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19D4852B" w:rsidR="009C5040" w:rsidRPr="00286169" w:rsidRDefault="00D4144B" w:rsidP="001D306C">
      <w:pPr>
        <w:pStyle w:val="Nzev"/>
        <w:tabs>
          <w:tab w:val="center" w:pos="4535"/>
          <w:tab w:val="left" w:pos="8240"/>
        </w:tabs>
        <w:spacing w:before="0" w:line="276" w:lineRule="auto"/>
        <w:ind w:left="0"/>
        <w:rPr>
          <w:rFonts w:cs="Arial"/>
          <w:sz w:val="32"/>
          <w:szCs w:val="32"/>
        </w:rPr>
      </w:pPr>
      <w:r>
        <w:rPr>
          <w:rFonts w:cs="Arial"/>
          <w:sz w:val="32"/>
          <w:szCs w:val="32"/>
        </w:rPr>
        <w:t>S</w:t>
      </w:r>
      <w:r w:rsidR="00286169" w:rsidRPr="00286169">
        <w:rPr>
          <w:rFonts w:cs="Arial"/>
          <w:sz w:val="32"/>
          <w:szCs w:val="32"/>
        </w:rPr>
        <w:t>mlouva</w:t>
      </w:r>
      <w:r>
        <w:rPr>
          <w:rFonts w:cs="Arial"/>
          <w:sz w:val="32"/>
          <w:szCs w:val="32"/>
        </w:rPr>
        <w:t xml:space="preserve"> o přebírání a </w:t>
      </w:r>
      <w:r w:rsidRPr="0026648F">
        <w:rPr>
          <w:rFonts w:cs="Arial"/>
          <w:sz w:val="32"/>
          <w:szCs w:val="32"/>
        </w:rPr>
        <w:t>odstraňování odpadů</w:t>
      </w:r>
      <w:r w:rsidR="006910CB" w:rsidRPr="0026648F">
        <w:rPr>
          <w:rFonts w:cs="Arial"/>
          <w:sz w:val="32"/>
          <w:szCs w:val="32"/>
        </w:rPr>
        <w:t xml:space="preserve"> a zajištění poradenských služeb</w:t>
      </w:r>
    </w:p>
    <w:p w14:paraId="219C1E10" w14:textId="03E0F549" w:rsidR="009C5040" w:rsidRDefault="009C5040" w:rsidP="001D306C">
      <w:pPr>
        <w:pStyle w:val="Zkladntext"/>
        <w:spacing w:before="120" w:line="276" w:lineRule="auto"/>
        <w:rPr>
          <w:i/>
          <w:sz w:val="20"/>
          <w:szCs w:val="20"/>
        </w:rPr>
      </w:pPr>
      <w:r w:rsidRPr="00286169">
        <w:rPr>
          <w:i/>
          <w:sz w:val="20"/>
          <w:szCs w:val="20"/>
        </w:rPr>
        <w:t xml:space="preserve">uzavřená podle § </w:t>
      </w:r>
      <w:r w:rsidR="00D4144B">
        <w:rPr>
          <w:i/>
          <w:sz w:val="20"/>
          <w:szCs w:val="20"/>
        </w:rPr>
        <w:t>1746 ods.2</w:t>
      </w:r>
      <w:r w:rsidR="000A3CEF" w:rsidRPr="00286169">
        <w:rPr>
          <w:i/>
          <w:sz w:val="20"/>
          <w:szCs w:val="20"/>
        </w:rPr>
        <w:t xml:space="preserve">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1C77E143" w:rsidR="009E252F" w:rsidRPr="00640FEE" w:rsidRDefault="00721307" w:rsidP="009E252F">
      <w:pPr>
        <w:spacing w:line="276" w:lineRule="auto"/>
        <w:jc w:val="both"/>
        <w:rPr>
          <w:rFonts w:ascii="Arial" w:hAnsi="Arial" w:cs="Arial"/>
          <w:b/>
          <w:sz w:val="22"/>
          <w:szCs w:val="22"/>
        </w:rPr>
      </w:pPr>
      <w:r w:rsidRPr="00721307">
        <w:rPr>
          <w:rFonts w:ascii="Arial" w:hAnsi="Arial" w:cs="Arial"/>
          <w:b/>
          <w:sz w:val="22"/>
          <w:szCs w:val="22"/>
          <w:lang w:eastAsia="en-US"/>
        </w:rPr>
        <w:t>Domov Kamélie Křižanov, příspěvková organizace</w:t>
      </w:r>
    </w:p>
    <w:p w14:paraId="61EA90D6" w14:textId="4C6B117A" w:rsidR="009E252F" w:rsidRPr="00640FEE" w:rsidRDefault="009E252F" w:rsidP="004B3165">
      <w:pPr>
        <w:spacing w:line="276" w:lineRule="auto"/>
        <w:ind w:left="2835" w:hanging="2835"/>
        <w:rPr>
          <w:rFonts w:ascii="Arial" w:hAnsi="Arial" w:cs="Arial"/>
          <w:sz w:val="22"/>
          <w:szCs w:val="22"/>
        </w:rPr>
      </w:pPr>
      <w:r w:rsidRPr="00640FEE">
        <w:rPr>
          <w:rFonts w:ascii="Arial" w:hAnsi="Arial" w:cs="Arial"/>
          <w:sz w:val="22"/>
          <w:szCs w:val="22"/>
        </w:rPr>
        <w:t xml:space="preserve">se sídlem: </w:t>
      </w:r>
      <w:r w:rsidRPr="00640FEE">
        <w:rPr>
          <w:rFonts w:ascii="Arial" w:hAnsi="Arial" w:cs="Arial"/>
          <w:sz w:val="22"/>
          <w:szCs w:val="22"/>
        </w:rPr>
        <w:tab/>
      </w:r>
      <w:r w:rsidR="00721307" w:rsidRPr="00721307">
        <w:rPr>
          <w:rFonts w:ascii="Arial" w:hAnsi="Arial" w:cs="Arial"/>
          <w:sz w:val="22"/>
          <w:szCs w:val="22"/>
          <w:lang w:eastAsia="en-US"/>
        </w:rPr>
        <w:t>Zámek 1, 594 51 Křižanov</w:t>
      </w:r>
    </w:p>
    <w:p w14:paraId="7EC351C2" w14:textId="47740188" w:rsidR="009E252F" w:rsidRPr="00640FEE" w:rsidRDefault="009E252F" w:rsidP="009E252F">
      <w:pPr>
        <w:spacing w:line="276" w:lineRule="auto"/>
        <w:jc w:val="both"/>
        <w:rPr>
          <w:rFonts w:ascii="Arial" w:hAnsi="Arial" w:cs="Arial"/>
          <w:sz w:val="22"/>
          <w:szCs w:val="22"/>
          <w:lang w:eastAsia="en-US"/>
        </w:rPr>
      </w:pPr>
      <w:r w:rsidRPr="00640FEE">
        <w:rPr>
          <w:rFonts w:ascii="Arial" w:hAnsi="Arial" w:cs="Arial"/>
          <w:sz w:val="22"/>
          <w:szCs w:val="22"/>
        </w:rPr>
        <w:t>IČO:</w:t>
      </w:r>
      <w:r w:rsidRPr="00640FEE">
        <w:rPr>
          <w:rFonts w:ascii="Arial" w:hAnsi="Arial" w:cs="Arial"/>
          <w:sz w:val="22"/>
          <w:szCs w:val="22"/>
        </w:rPr>
        <w:tab/>
      </w:r>
      <w:r w:rsidRPr="00640FEE">
        <w:rPr>
          <w:rFonts w:ascii="Arial" w:hAnsi="Arial" w:cs="Arial"/>
          <w:sz w:val="22"/>
          <w:szCs w:val="22"/>
        </w:rPr>
        <w:tab/>
      </w:r>
      <w:r w:rsidRPr="00640FEE">
        <w:rPr>
          <w:rFonts w:ascii="Arial" w:hAnsi="Arial" w:cs="Arial"/>
          <w:sz w:val="22"/>
          <w:szCs w:val="22"/>
        </w:rPr>
        <w:tab/>
      </w:r>
      <w:r w:rsidRPr="00640FEE">
        <w:rPr>
          <w:rFonts w:ascii="Arial" w:hAnsi="Arial" w:cs="Arial"/>
          <w:sz w:val="22"/>
          <w:szCs w:val="22"/>
        </w:rPr>
        <w:tab/>
      </w:r>
      <w:r w:rsidR="00721307" w:rsidRPr="00721307">
        <w:rPr>
          <w:rFonts w:ascii="Arial" w:hAnsi="Arial" w:cs="Arial"/>
          <w:sz w:val="22"/>
          <w:szCs w:val="22"/>
          <w:lang w:eastAsia="en-US"/>
        </w:rPr>
        <w:t>71184473</w:t>
      </w:r>
    </w:p>
    <w:p w14:paraId="12487158" w14:textId="4822CD02" w:rsidR="006910CB" w:rsidRPr="00640FEE" w:rsidRDefault="006910CB" w:rsidP="009E252F">
      <w:pPr>
        <w:spacing w:line="276" w:lineRule="auto"/>
        <w:jc w:val="both"/>
        <w:rPr>
          <w:rFonts w:ascii="Arial" w:hAnsi="Arial" w:cs="Arial"/>
          <w:sz w:val="22"/>
          <w:szCs w:val="22"/>
        </w:rPr>
      </w:pPr>
      <w:r w:rsidRPr="00640FEE">
        <w:rPr>
          <w:rFonts w:ascii="Arial" w:hAnsi="Arial" w:cs="Arial"/>
          <w:sz w:val="22"/>
          <w:szCs w:val="22"/>
          <w:lang w:eastAsia="en-US"/>
        </w:rPr>
        <w:t>DIČ:</w:t>
      </w:r>
      <w:r w:rsidRPr="00640FEE">
        <w:rPr>
          <w:rFonts w:ascii="Arial" w:hAnsi="Arial" w:cs="Arial"/>
          <w:sz w:val="22"/>
          <w:szCs w:val="22"/>
          <w:lang w:eastAsia="en-US"/>
        </w:rPr>
        <w:tab/>
      </w:r>
      <w:r w:rsidRPr="00640FEE">
        <w:rPr>
          <w:rFonts w:ascii="Arial" w:hAnsi="Arial" w:cs="Arial"/>
          <w:sz w:val="22"/>
          <w:szCs w:val="22"/>
          <w:lang w:eastAsia="en-US"/>
        </w:rPr>
        <w:tab/>
      </w:r>
      <w:r w:rsidRPr="00640FEE">
        <w:rPr>
          <w:rFonts w:ascii="Arial" w:hAnsi="Arial" w:cs="Arial"/>
          <w:sz w:val="22"/>
          <w:szCs w:val="22"/>
          <w:lang w:eastAsia="en-US"/>
        </w:rPr>
        <w:tab/>
      </w:r>
      <w:r w:rsidRPr="00640FEE">
        <w:rPr>
          <w:rFonts w:ascii="Arial" w:hAnsi="Arial" w:cs="Arial"/>
          <w:sz w:val="22"/>
          <w:szCs w:val="22"/>
          <w:lang w:eastAsia="en-US"/>
        </w:rPr>
        <w:tab/>
      </w:r>
      <w:r w:rsidR="00640FEE" w:rsidRPr="00640FEE">
        <w:rPr>
          <w:rFonts w:ascii="Arial" w:hAnsi="Arial" w:cs="Arial"/>
          <w:sz w:val="22"/>
          <w:szCs w:val="22"/>
          <w:lang w:eastAsia="en-US"/>
        </w:rPr>
        <w:t>CZ</w:t>
      </w:r>
      <w:r w:rsidR="00721307" w:rsidRPr="00721307">
        <w:rPr>
          <w:rFonts w:ascii="Arial" w:hAnsi="Arial" w:cs="Arial"/>
          <w:sz w:val="22"/>
          <w:szCs w:val="22"/>
          <w:lang w:eastAsia="en-US"/>
        </w:rPr>
        <w:t>71184473</w:t>
      </w:r>
    </w:p>
    <w:p w14:paraId="26246E86" w14:textId="5BD8BCD9" w:rsidR="009E252F" w:rsidRPr="001D306C" w:rsidRDefault="006910CB" w:rsidP="009E252F">
      <w:pPr>
        <w:spacing w:line="276" w:lineRule="auto"/>
        <w:rPr>
          <w:rFonts w:ascii="Arial" w:hAnsi="Arial" w:cs="Arial"/>
          <w:sz w:val="22"/>
          <w:szCs w:val="22"/>
        </w:rPr>
      </w:pPr>
      <w:r w:rsidRPr="00640FEE">
        <w:rPr>
          <w:rFonts w:ascii="Arial" w:hAnsi="Arial" w:cs="Arial"/>
          <w:sz w:val="22"/>
          <w:szCs w:val="22"/>
        </w:rPr>
        <w:t>zastoupená</w:t>
      </w:r>
      <w:r w:rsidR="009E252F" w:rsidRPr="00640FEE">
        <w:rPr>
          <w:rFonts w:ascii="Arial" w:hAnsi="Arial" w:cs="Arial"/>
          <w:sz w:val="22"/>
          <w:szCs w:val="22"/>
        </w:rPr>
        <w:t>:</w:t>
      </w:r>
      <w:r w:rsidRPr="00640FEE">
        <w:rPr>
          <w:rFonts w:ascii="Arial" w:hAnsi="Arial" w:cs="Arial"/>
          <w:sz w:val="22"/>
          <w:szCs w:val="22"/>
        </w:rPr>
        <w:tab/>
      </w:r>
      <w:r w:rsidR="009E252F" w:rsidRPr="00640FEE">
        <w:rPr>
          <w:rFonts w:ascii="Arial" w:hAnsi="Arial" w:cs="Arial"/>
          <w:sz w:val="22"/>
          <w:szCs w:val="22"/>
        </w:rPr>
        <w:tab/>
      </w:r>
      <w:r w:rsidR="009E252F" w:rsidRPr="00640FEE">
        <w:rPr>
          <w:rFonts w:ascii="Arial" w:hAnsi="Arial" w:cs="Arial"/>
          <w:sz w:val="22"/>
          <w:szCs w:val="22"/>
        </w:rPr>
        <w:tab/>
      </w:r>
      <w:bookmarkStart w:id="0"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Content>
          <w:r w:rsidR="00721307">
            <w:rPr>
              <w:rFonts w:ascii="Arial" w:hAnsi="Arial" w:cs="Arial"/>
              <w:sz w:val="22"/>
              <w:szCs w:val="22"/>
              <w:lang w:eastAsia="en-US"/>
            </w:rPr>
            <w:t>Mgr</w:t>
          </w:r>
          <w:r w:rsidR="00721307" w:rsidRPr="00721307">
            <w:rPr>
              <w:rFonts w:ascii="Arial" w:hAnsi="Arial" w:cs="Arial"/>
              <w:sz w:val="22"/>
              <w:szCs w:val="22"/>
              <w:lang w:eastAsia="en-US"/>
            </w:rPr>
            <w:t xml:space="preserve">. </w:t>
          </w:r>
          <w:r w:rsidR="00721307">
            <w:rPr>
              <w:rFonts w:ascii="Arial" w:hAnsi="Arial" w:cs="Arial"/>
              <w:sz w:val="22"/>
              <w:szCs w:val="22"/>
              <w:lang w:eastAsia="en-US"/>
            </w:rPr>
            <w:t>Silvie</w:t>
          </w:r>
          <w:r w:rsidR="00721307" w:rsidRPr="00721307">
            <w:rPr>
              <w:rFonts w:ascii="Arial" w:hAnsi="Arial" w:cs="Arial"/>
              <w:sz w:val="22"/>
              <w:szCs w:val="22"/>
              <w:lang w:eastAsia="en-US"/>
            </w:rPr>
            <w:t xml:space="preserve"> </w:t>
          </w:r>
          <w:r w:rsidR="00721307">
            <w:rPr>
              <w:rFonts w:ascii="Arial" w:hAnsi="Arial" w:cs="Arial"/>
              <w:sz w:val="22"/>
              <w:szCs w:val="22"/>
              <w:lang w:eastAsia="en-US"/>
            </w:rPr>
            <w:t>Tomšíková</w:t>
          </w:r>
          <w:r w:rsidR="00721307" w:rsidRPr="00721307">
            <w:rPr>
              <w:rFonts w:ascii="Arial" w:hAnsi="Arial" w:cs="Arial"/>
              <w:sz w:val="22"/>
              <w:szCs w:val="22"/>
              <w:lang w:eastAsia="en-US"/>
            </w:rPr>
            <w:t>, MBA</w:t>
          </w:r>
        </w:sdtContent>
      </w:sdt>
      <w:bookmarkEnd w:id="0"/>
      <w:r w:rsidR="009E252F" w:rsidRPr="00640FEE">
        <w:rPr>
          <w:rFonts w:ascii="Arial" w:hAnsi="Arial" w:cs="Arial"/>
          <w:sz w:val="22"/>
          <w:szCs w:val="22"/>
          <w:lang w:eastAsia="en-US"/>
        </w:rPr>
        <w:t xml:space="preserve">, </w:t>
      </w:r>
      <w:bookmarkStart w:id="1" w:name="Kupující_Statutár_Funkce"/>
      <w:r w:rsidR="009E252F" w:rsidRPr="00640FEE">
        <w:rPr>
          <w:rFonts w:ascii="Arial" w:hAnsi="Arial" w:cs="Arial"/>
          <w:sz w:val="22"/>
          <w:szCs w:val="22"/>
          <w:lang w:eastAsia="en-US"/>
        </w:rPr>
        <w:t>ředitel</w:t>
      </w:r>
      <w:bookmarkEnd w:id="1"/>
      <w:r w:rsidR="008436F7">
        <w:rPr>
          <w:rFonts w:ascii="Arial" w:hAnsi="Arial" w:cs="Arial"/>
          <w:sz w:val="22"/>
          <w:szCs w:val="22"/>
          <w:lang w:eastAsia="en-US"/>
        </w:rPr>
        <w:t>ka</w:t>
      </w:r>
    </w:p>
    <w:p w14:paraId="5EB0C5A6" w14:textId="09E5273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D4144B">
        <w:rPr>
          <w:rFonts w:ascii="Arial" w:hAnsi="Arial" w:cs="Arial"/>
          <w:b/>
          <w:sz w:val="22"/>
          <w:szCs w:val="22"/>
        </w:rPr>
        <w:t>objednatel</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bookmarkStart w:id="2" w:name="Prodávající"/>
    <w:p w14:paraId="28F786A9" w14:textId="20429507" w:rsidR="009E252F" w:rsidRPr="001D306C" w:rsidRDefault="00000000" w:rsidP="009E252F">
      <w:pPr>
        <w:spacing w:before="120" w:line="276" w:lineRule="auto"/>
        <w:jc w:val="both"/>
        <w:rPr>
          <w:rFonts w:ascii="Arial" w:hAnsi="Arial" w:cs="Arial"/>
          <w:b/>
          <w:sz w:val="22"/>
          <w:szCs w:val="22"/>
        </w:rPr>
      </w:pPr>
      <w:sdt>
        <w:sdtPr>
          <w:rPr>
            <w:rFonts w:ascii="Arial" w:hAnsi="Arial" w:cs="Arial"/>
            <w:b/>
            <w:sz w:val="22"/>
            <w:szCs w:val="22"/>
          </w:rPr>
          <w:alias w:val="Prodávající"/>
          <w:tag w:val="Prodávající"/>
          <w:id w:val="-502199897"/>
          <w:placeholder>
            <w:docPart w:val="3B20D124867945B7AD9B1507A39A9CE7"/>
          </w:placeholder>
          <w:text/>
        </w:sdtPr>
        <w:sdtContent>
          <w:r w:rsidR="00640FEE" w:rsidRPr="00640FEE">
            <w:rPr>
              <w:rFonts w:ascii="Arial" w:hAnsi="Arial" w:cs="Arial"/>
              <w:b/>
              <w:sz w:val="22"/>
              <w:szCs w:val="22"/>
            </w:rPr>
            <w:t>RONYTRANS, s.r.o.</w:t>
          </w:r>
        </w:sdtContent>
      </w:sdt>
      <w:bookmarkEnd w:id="2"/>
    </w:p>
    <w:p w14:paraId="3AF5C641" w14:textId="4299AF8C"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se sídlem:</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Sídlo"/>
          <w:tag w:val="Sídlo"/>
          <w:id w:val="-1956311868"/>
          <w:placeholder>
            <w:docPart w:val="56813E6155B84D3EB4727F88E2177420"/>
          </w:placeholder>
          <w:text/>
        </w:sdtPr>
        <w:sdtContent>
          <w:r w:rsidR="00640FEE" w:rsidRPr="001E57D3">
            <w:rPr>
              <w:rFonts w:ascii="Arial" w:hAnsi="Arial" w:cs="Arial"/>
              <w:sz w:val="22"/>
              <w:szCs w:val="22"/>
            </w:rPr>
            <w:t>Přívrat 1454/12, Žabovřesky, 616 00 Brno</w:t>
          </w:r>
        </w:sdtContent>
      </w:sdt>
    </w:p>
    <w:p w14:paraId="01C382AF" w14:textId="7D5535B7"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IČO:</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IČO"/>
          <w:tag w:val="IČO"/>
          <w:id w:val="390547915"/>
          <w:placeholder>
            <w:docPart w:val="8838987B84C14AF99556FA22804EFA5D"/>
          </w:placeholder>
          <w:text/>
        </w:sdtPr>
        <w:sdtContent>
          <w:r w:rsidR="00640FEE" w:rsidRPr="001E57D3">
            <w:rPr>
              <w:rFonts w:ascii="Arial" w:hAnsi="Arial" w:cs="Arial"/>
              <w:sz w:val="22"/>
              <w:szCs w:val="22"/>
            </w:rPr>
            <w:t>27703568</w:t>
          </w:r>
        </w:sdtContent>
      </w:sdt>
    </w:p>
    <w:p w14:paraId="44792999" w14:textId="06E3367C"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DIČ:</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DIČ"/>
          <w:tag w:val="DIČ"/>
          <w:id w:val="899558800"/>
          <w:placeholder>
            <w:docPart w:val="E85127AC448B426ABA6CD60966413666"/>
          </w:placeholder>
          <w:text/>
        </w:sdtPr>
        <w:sdtContent>
          <w:r w:rsidR="00640FEE" w:rsidRPr="001E57D3">
            <w:rPr>
              <w:rFonts w:ascii="Arial" w:hAnsi="Arial" w:cs="Arial"/>
              <w:sz w:val="22"/>
              <w:szCs w:val="22"/>
            </w:rPr>
            <w:t>CZ27703568</w:t>
          </w:r>
        </w:sdtContent>
      </w:sdt>
    </w:p>
    <w:p w14:paraId="773DAAFF" w14:textId="7EA01229" w:rsidR="009E252F" w:rsidRPr="001D306C" w:rsidRDefault="009E252F" w:rsidP="009E252F">
      <w:pPr>
        <w:spacing w:line="276" w:lineRule="auto"/>
        <w:jc w:val="both"/>
        <w:rPr>
          <w:rFonts w:ascii="Arial" w:hAnsi="Arial" w:cs="Arial"/>
          <w:sz w:val="22"/>
          <w:szCs w:val="22"/>
        </w:rPr>
      </w:pPr>
      <w:r w:rsidRPr="001E57D3">
        <w:rPr>
          <w:rFonts w:ascii="Arial" w:hAnsi="Arial" w:cs="Arial"/>
          <w:sz w:val="22"/>
          <w:szCs w:val="22"/>
        </w:rPr>
        <w:t xml:space="preserve">zapsaná v obchodním rejstříku pod sp. zn. </w:t>
      </w:r>
      <w:r w:rsidR="00640FEE" w:rsidRPr="001E57D3">
        <w:rPr>
          <w:rFonts w:ascii="Arial" w:hAnsi="Arial" w:cs="Arial"/>
          <w:sz w:val="22"/>
          <w:szCs w:val="22"/>
        </w:rPr>
        <w:t xml:space="preserve">C 53276 </w:t>
      </w:r>
      <w:r w:rsidRPr="001E57D3">
        <w:rPr>
          <w:rFonts w:ascii="Arial" w:hAnsi="Arial" w:cs="Arial"/>
          <w:sz w:val="22"/>
          <w:szCs w:val="22"/>
        </w:rPr>
        <w:t xml:space="preserve">vedenou </w:t>
      </w:r>
      <w:r w:rsidR="00E9087F" w:rsidRPr="001E57D3">
        <w:rPr>
          <w:rFonts w:ascii="Arial" w:hAnsi="Arial" w:cs="Arial"/>
          <w:sz w:val="22"/>
          <w:szCs w:val="22"/>
        </w:rPr>
        <w:t xml:space="preserve">u </w:t>
      </w:r>
      <w:sdt>
        <w:sdtPr>
          <w:rPr>
            <w:rFonts w:ascii="Arial" w:hAnsi="Arial" w:cs="Arial"/>
            <w:sz w:val="22"/>
            <w:szCs w:val="22"/>
          </w:rPr>
          <w:alias w:val="Krajský/Městský soud"/>
          <w:tag w:val="Název a popis"/>
          <w:id w:val="-500036856"/>
          <w:placeholder>
            <w:docPart w:val="2D96CFD8FC764DEEB4410EA18662E248"/>
          </w:placeholder>
          <w:text/>
        </w:sdtPr>
        <w:sdtContent>
          <w:r w:rsidR="00640FEE" w:rsidRPr="001E57D3">
            <w:rPr>
              <w:rFonts w:ascii="Arial" w:hAnsi="Arial" w:cs="Arial"/>
              <w:sz w:val="22"/>
              <w:szCs w:val="22"/>
            </w:rPr>
            <w:t>Krajského</w:t>
          </w:r>
        </w:sdtContent>
      </w:sdt>
      <w:r w:rsidR="00E9087F" w:rsidRPr="001E57D3">
        <w:rPr>
          <w:rFonts w:ascii="Arial" w:hAnsi="Arial" w:cs="Arial"/>
          <w:sz w:val="22"/>
          <w:szCs w:val="22"/>
        </w:rPr>
        <w:t xml:space="preserve"> soudu</w:t>
      </w:r>
      <w:r w:rsidRPr="001E57D3">
        <w:rPr>
          <w:rFonts w:ascii="Arial" w:hAnsi="Arial" w:cs="Arial"/>
          <w:sz w:val="22"/>
          <w:szCs w:val="22"/>
        </w:rPr>
        <w:t xml:space="preserve"> v </w:t>
      </w:r>
      <w:sdt>
        <w:sdtPr>
          <w:rPr>
            <w:rFonts w:ascii="Arial" w:hAnsi="Arial" w:cs="Arial"/>
            <w:sz w:val="22"/>
            <w:szCs w:val="22"/>
          </w:rPr>
          <w:alias w:val="Soud_Místo"/>
          <w:tag w:val="Soud_Místo"/>
          <w:id w:val="1989128596"/>
          <w:placeholder>
            <w:docPart w:val="3F2C3A7848B84AC485B8B701FBF4AA66"/>
          </w:placeholder>
          <w:text/>
        </w:sdtPr>
        <w:sdtContent>
          <w:r w:rsidR="00640FEE" w:rsidRPr="001E57D3">
            <w:rPr>
              <w:rFonts w:ascii="Arial" w:hAnsi="Arial" w:cs="Arial"/>
              <w:sz w:val="22"/>
              <w:szCs w:val="22"/>
            </w:rPr>
            <w:t>Brně</w:t>
          </w:r>
        </w:sdtContent>
      </w:sdt>
    </w:p>
    <w:p w14:paraId="068F6E5B" w14:textId="5DB168CE"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bankovní spojení:</w:t>
      </w:r>
      <w:r w:rsidRPr="00DC3F83">
        <w:rPr>
          <w:rFonts w:ascii="Arial" w:hAnsi="Arial" w:cs="Arial"/>
          <w:sz w:val="22"/>
          <w:szCs w:val="22"/>
        </w:rPr>
        <w:tab/>
      </w:r>
      <w:r w:rsidRPr="00DC3F83">
        <w:rPr>
          <w:rFonts w:ascii="Arial" w:hAnsi="Arial" w:cs="Arial"/>
          <w:sz w:val="22"/>
          <w:szCs w:val="22"/>
        </w:rPr>
        <w:tab/>
      </w:r>
      <w:sdt>
        <w:sdtPr>
          <w:rPr>
            <w:rFonts w:ascii="Arial" w:hAnsi="Arial" w:cs="Arial"/>
            <w:sz w:val="22"/>
            <w:szCs w:val="22"/>
          </w:rPr>
          <w:alias w:val="Banka dle ARES"/>
          <w:tag w:val="Banka dle ARES"/>
          <w:id w:val="-841855670"/>
          <w:placeholder>
            <w:docPart w:val="9D34D807480F47F1B787B40FBFD51C55"/>
          </w:placeholder>
          <w:text/>
        </w:sdtPr>
        <w:sdtContent>
          <w:r w:rsidR="00E44CFB">
            <w:rPr>
              <w:rFonts w:ascii="Arial" w:hAnsi="Arial" w:cs="Arial"/>
              <w:sz w:val="22"/>
              <w:szCs w:val="22"/>
            </w:rPr>
            <w:t>-----</w:t>
          </w:r>
        </w:sdtContent>
      </w:sdt>
    </w:p>
    <w:p w14:paraId="47893B9A" w14:textId="362461BA"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číslo účtu:</w:t>
      </w:r>
      <w:r w:rsidRPr="00DC3F83">
        <w:rPr>
          <w:rFonts w:ascii="Arial" w:hAnsi="Arial" w:cs="Arial"/>
          <w:sz w:val="22"/>
          <w:szCs w:val="22"/>
        </w:rPr>
        <w:tab/>
      </w:r>
      <w:r w:rsidRPr="00DC3F83">
        <w:rPr>
          <w:rFonts w:ascii="Arial" w:hAnsi="Arial" w:cs="Arial"/>
          <w:sz w:val="22"/>
          <w:szCs w:val="22"/>
        </w:rPr>
        <w:tab/>
      </w:r>
      <w:r w:rsidRPr="00DC3F83">
        <w:rPr>
          <w:rFonts w:ascii="Arial" w:hAnsi="Arial" w:cs="Arial"/>
          <w:sz w:val="22"/>
          <w:szCs w:val="22"/>
        </w:rPr>
        <w:tab/>
      </w:r>
      <w:sdt>
        <w:sdtPr>
          <w:rPr>
            <w:rFonts w:ascii="Arial" w:hAnsi="Arial" w:cs="Arial"/>
            <w:sz w:val="22"/>
            <w:szCs w:val="22"/>
          </w:rPr>
          <w:alias w:val="Číslo účtu"/>
          <w:tag w:val="Číslo účtu"/>
          <w:id w:val="1781220903"/>
          <w:placeholder>
            <w:docPart w:val="E9FFCB3332114B0AA78813B9218531CC"/>
          </w:placeholder>
          <w:text/>
        </w:sdtPr>
        <w:sdtContent>
          <w:r w:rsidR="00E44CFB">
            <w:rPr>
              <w:rFonts w:ascii="Arial" w:hAnsi="Arial" w:cs="Arial"/>
              <w:sz w:val="22"/>
              <w:szCs w:val="22"/>
            </w:rPr>
            <w:t>-----</w:t>
          </w:r>
        </w:sdtContent>
      </w:sdt>
    </w:p>
    <w:p w14:paraId="05E6C209" w14:textId="623E5886" w:rsidR="009E252F" w:rsidRPr="001D306C" w:rsidRDefault="006910CB" w:rsidP="00DC3F83">
      <w:pPr>
        <w:spacing w:line="276" w:lineRule="auto"/>
        <w:jc w:val="both"/>
        <w:rPr>
          <w:rFonts w:ascii="Arial" w:hAnsi="Arial" w:cs="Arial"/>
          <w:sz w:val="22"/>
          <w:szCs w:val="22"/>
        </w:rPr>
      </w:pPr>
      <w:r>
        <w:rPr>
          <w:rFonts w:ascii="Arial" w:hAnsi="Arial" w:cs="Arial"/>
          <w:sz w:val="22"/>
          <w:szCs w:val="22"/>
        </w:rPr>
        <w:t>zastoupená</w:t>
      </w:r>
      <w:r w:rsidR="009E252F" w:rsidRPr="001D306C">
        <w:rPr>
          <w:rFonts w:ascii="Arial" w:hAnsi="Arial" w:cs="Arial"/>
          <w:sz w:val="22"/>
          <w:szCs w:val="22"/>
        </w:rPr>
        <w:t>:</w:t>
      </w:r>
      <w:r w:rsidR="009E252F" w:rsidRPr="001D306C">
        <w:rPr>
          <w:rFonts w:ascii="Arial" w:hAnsi="Arial" w:cs="Arial"/>
          <w:sz w:val="22"/>
          <w:szCs w:val="22"/>
        </w:rPr>
        <w:tab/>
      </w:r>
      <w:r>
        <w:rPr>
          <w:rFonts w:ascii="Arial" w:hAnsi="Arial" w:cs="Arial"/>
          <w:sz w:val="22"/>
          <w:szCs w:val="22"/>
        </w:rPr>
        <w:tab/>
      </w:r>
      <w:r w:rsidR="009E252F" w:rsidRPr="001D306C">
        <w:rPr>
          <w:rFonts w:ascii="Arial" w:hAnsi="Arial" w:cs="Arial"/>
          <w:sz w:val="22"/>
          <w:szCs w:val="22"/>
        </w:rPr>
        <w:tab/>
      </w:r>
      <w:r w:rsidR="001E57D3">
        <w:rPr>
          <w:rFonts w:ascii="Arial" w:hAnsi="Arial" w:cs="Arial"/>
          <w:sz w:val="22"/>
          <w:szCs w:val="22"/>
        </w:rPr>
        <w:t>Pavel Škurek, na základě plné moci ze dne 8.4.2022</w:t>
      </w:r>
    </w:p>
    <w:p w14:paraId="75DFF4FA" w14:textId="77777777" w:rsidR="00DC3F83" w:rsidRDefault="00DC3F83" w:rsidP="00DC3F83">
      <w:pPr>
        <w:spacing w:line="276" w:lineRule="auto"/>
        <w:jc w:val="both"/>
        <w:rPr>
          <w:rFonts w:ascii="Arial" w:hAnsi="Arial" w:cs="Arial"/>
          <w:sz w:val="22"/>
          <w:szCs w:val="22"/>
        </w:rPr>
      </w:pPr>
    </w:p>
    <w:p w14:paraId="1FF6F4F2" w14:textId="4BE21561"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fakturace a evidence: </w:t>
      </w:r>
      <w:r w:rsidR="00F91D56">
        <w:rPr>
          <w:rFonts w:ascii="Arial" w:hAnsi="Arial" w:cs="Arial"/>
          <w:sz w:val="22"/>
          <w:szCs w:val="22"/>
        </w:rPr>
        <w:t>xxx</w:t>
      </w:r>
    </w:p>
    <w:p w14:paraId="601F9AA4" w14:textId="5603D863"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telefon: </w:t>
      </w:r>
      <w:r w:rsidR="00F91D56">
        <w:rPr>
          <w:rFonts w:ascii="Arial" w:hAnsi="Arial" w:cs="Arial"/>
          <w:sz w:val="22"/>
          <w:szCs w:val="22"/>
        </w:rPr>
        <w:t>xxx</w:t>
      </w:r>
      <w:r w:rsidRPr="00DC3F83">
        <w:rPr>
          <w:rFonts w:ascii="Arial" w:hAnsi="Arial" w:cs="Arial"/>
          <w:sz w:val="22"/>
          <w:szCs w:val="22"/>
        </w:rPr>
        <w:t xml:space="preserve">, e-mail: </w:t>
      </w:r>
      <w:r w:rsidR="00F91D56">
        <w:rPr>
          <w:rFonts w:ascii="Arial" w:hAnsi="Arial" w:cs="Arial"/>
          <w:sz w:val="22"/>
          <w:szCs w:val="22"/>
        </w:rPr>
        <w:t>xxx</w:t>
      </w:r>
    </w:p>
    <w:p w14:paraId="434740B8" w14:textId="77777777" w:rsidR="00DC3F83" w:rsidRDefault="00DC3F83" w:rsidP="00DC3F83">
      <w:pPr>
        <w:spacing w:line="276" w:lineRule="auto"/>
        <w:jc w:val="both"/>
        <w:rPr>
          <w:rFonts w:ascii="Arial" w:hAnsi="Arial" w:cs="Arial"/>
          <w:sz w:val="22"/>
          <w:szCs w:val="22"/>
        </w:rPr>
      </w:pPr>
    </w:p>
    <w:p w14:paraId="393A3F7C" w14:textId="4FF12715"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poradenství v oblasti odpadového hospodářství: </w:t>
      </w:r>
      <w:r w:rsidR="00F91D56">
        <w:rPr>
          <w:rFonts w:ascii="Arial" w:hAnsi="Arial" w:cs="Arial"/>
          <w:sz w:val="22"/>
          <w:szCs w:val="22"/>
        </w:rPr>
        <w:t>xxx</w:t>
      </w:r>
    </w:p>
    <w:p w14:paraId="0AA24287" w14:textId="60C48490"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telefon: </w:t>
      </w:r>
      <w:r w:rsidR="00F91D56">
        <w:rPr>
          <w:rFonts w:ascii="Arial" w:hAnsi="Arial" w:cs="Arial"/>
          <w:sz w:val="22"/>
          <w:szCs w:val="22"/>
        </w:rPr>
        <w:t>xxx</w:t>
      </w:r>
      <w:r w:rsidRPr="00DC3F83">
        <w:rPr>
          <w:rFonts w:ascii="Arial" w:hAnsi="Arial" w:cs="Arial"/>
          <w:sz w:val="22"/>
          <w:szCs w:val="22"/>
        </w:rPr>
        <w:t xml:space="preserve">, e-mail: </w:t>
      </w:r>
      <w:r w:rsidR="00F91D56">
        <w:rPr>
          <w:rFonts w:ascii="Arial" w:hAnsi="Arial" w:cs="Arial"/>
          <w:sz w:val="22"/>
          <w:szCs w:val="22"/>
        </w:rPr>
        <w:t>xxx</w:t>
      </w:r>
    </w:p>
    <w:p w14:paraId="0DDEFDA7" w14:textId="77777777" w:rsidR="00DC3F83" w:rsidRPr="00DC3F83" w:rsidRDefault="00DC3F83" w:rsidP="00DC3F83">
      <w:pPr>
        <w:spacing w:line="276" w:lineRule="auto"/>
        <w:jc w:val="both"/>
        <w:rPr>
          <w:rFonts w:ascii="Arial" w:hAnsi="Arial" w:cs="Arial"/>
          <w:sz w:val="22"/>
          <w:szCs w:val="22"/>
        </w:rPr>
      </w:pPr>
    </w:p>
    <w:p w14:paraId="3EB5A385" w14:textId="29F47A0C"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přepravy: </w:t>
      </w:r>
      <w:r w:rsidR="00F91D56">
        <w:rPr>
          <w:rFonts w:ascii="Arial" w:hAnsi="Arial" w:cs="Arial"/>
          <w:sz w:val="22"/>
          <w:szCs w:val="22"/>
        </w:rPr>
        <w:t>xxx</w:t>
      </w:r>
    </w:p>
    <w:p w14:paraId="594EF377" w14:textId="20F27E9B"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telefon: +</w:t>
      </w:r>
      <w:r w:rsidR="00F91D56" w:rsidRPr="00F91D56">
        <w:rPr>
          <w:rFonts w:ascii="Arial" w:hAnsi="Arial" w:cs="Arial"/>
          <w:sz w:val="22"/>
          <w:szCs w:val="22"/>
        </w:rPr>
        <w:t xml:space="preserve"> </w:t>
      </w:r>
      <w:r w:rsidR="00F91D56">
        <w:rPr>
          <w:rFonts w:ascii="Arial" w:hAnsi="Arial" w:cs="Arial"/>
          <w:sz w:val="22"/>
          <w:szCs w:val="22"/>
        </w:rPr>
        <w:t>xxx</w:t>
      </w:r>
      <w:r w:rsidRPr="00DC3F83">
        <w:rPr>
          <w:rFonts w:ascii="Arial" w:hAnsi="Arial" w:cs="Arial"/>
          <w:sz w:val="22"/>
          <w:szCs w:val="22"/>
        </w:rPr>
        <w:t xml:space="preserve">, e-mail: </w:t>
      </w:r>
      <w:r w:rsidR="00F91D56">
        <w:rPr>
          <w:rFonts w:ascii="Arial" w:hAnsi="Arial" w:cs="Arial"/>
          <w:sz w:val="22"/>
          <w:szCs w:val="22"/>
        </w:rPr>
        <w:t>xxx</w:t>
      </w:r>
    </w:p>
    <w:p w14:paraId="00AE8CE5" w14:textId="358CB7C5" w:rsidR="009E252F" w:rsidRPr="001D306C" w:rsidRDefault="009E252F" w:rsidP="00DC3F83">
      <w:pPr>
        <w:spacing w:line="276" w:lineRule="auto"/>
        <w:jc w:val="both"/>
        <w:rPr>
          <w:rFonts w:ascii="Arial" w:hAnsi="Arial" w:cs="Arial"/>
          <w:sz w:val="22"/>
          <w:szCs w:val="22"/>
        </w:rPr>
      </w:pPr>
      <w:r w:rsidRPr="001D306C">
        <w:rPr>
          <w:rFonts w:ascii="Arial" w:hAnsi="Arial" w:cs="Arial"/>
          <w:sz w:val="22"/>
          <w:szCs w:val="22"/>
        </w:rPr>
        <w:t>(dále jen „</w:t>
      </w:r>
      <w:r w:rsidR="00EC5426">
        <w:rPr>
          <w:rFonts w:ascii="Arial" w:hAnsi="Arial" w:cs="Arial"/>
          <w:b/>
          <w:sz w:val="22"/>
          <w:szCs w:val="22"/>
        </w:rPr>
        <w:t>dodavatel</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0B40138C" w14:textId="0CA0365F" w:rsidR="00D4144B" w:rsidRDefault="00637913" w:rsidP="00D4144B">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p>
    <w:p w14:paraId="519C2A7D" w14:textId="3CE715F8" w:rsidR="00D4144B" w:rsidRDefault="00D4144B" w:rsidP="00CD4A99">
      <w:pPr>
        <w:jc w:val="center"/>
        <w:rPr>
          <w:rFonts w:ascii="Arial" w:hAnsi="Arial" w:cs="Arial"/>
          <w:b/>
          <w:w w:val="102"/>
          <w:sz w:val="22"/>
          <w:szCs w:val="22"/>
        </w:rPr>
      </w:pPr>
      <w:r w:rsidRPr="006910CB">
        <w:rPr>
          <w:rFonts w:ascii="Arial" w:hAnsi="Arial" w:cs="Arial"/>
          <w:b/>
          <w:w w:val="102"/>
          <w:sz w:val="22"/>
          <w:szCs w:val="22"/>
        </w:rPr>
        <w:t xml:space="preserve">Prohlášení </w:t>
      </w:r>
      <w:r w:rsidR="00EC5426" w:rsidRPr="006910CB">
        <w:rPr>
          <w:rFonts w:ascii="Arial" w:hAnsi="Arial" w:cs="Arial"/>
          <w:b/>
          <w:w w:val="102"/>
          <w:sz w:val="22"/>
          <w:szCs w:val="22"/>
        </w:rPr>
        <w:t>dodavatel</w:t>
      </w:r>
      <w:r w:rsidRPr="006910CB">
        <w:rPr>
          <w:rFonts w:ascii="Arial" w:hAnsi="Arial" w:cs="Arial"/>
          <w:b/>
          <w:w w:val="102"/>
          <w:sz w:val="22"/>
          <w:szCs w:val="22"/>
        </w:rPr>
        <w:t>e</w:t>
      </w:r>
    </w:p>
    <w:p w14:paraId="6B85C41B" w14:textId="7AE7FC92" w:rsidR="00CD4A99" w:rsidRDefault="00EC5426" w:rsidP="006910CB">
      <w:pPr>
        <w:pStyle w:val="Nadpis2"/>
        <w:numPr>
          <w:ilvl w:val="0"/>
          <w:numId w:val="3"/>
        </w:numPr>
        <w:tabs>
          <w:tab w:val="clear" w:pos="720"/>
          <w:tab w:val="num" w:pos="360"/>
        </w:tabs>
        <w:spacing w:line="276" w:lineRule="auto"/>
        <w:ind w:left="357" w:hanging="357"/>
        <w:rPr>
          <w:rFonts w:ascii="Arial" w:hAnsi="Arial" w:cs="Arial"/>
          <w:szCs w:val="22"/>
        </w:rPr>
      </w:pPr>
      <w:r w:rsidRPr="006910CB">
        <w:rPr>
          <w:rFonts w:ascii="Arial" w:hAnsi="Arial" w:cs="Arial"/>
          <w:szCs w:val="22"/>
        </w:rPr>
        <w:t>Dodavatel</w:t>
      </w:r>
      <w:r w:rsidR="00CD4A99" w:rsidRPr="006910CB">
        <w:rPr>
          <w:rFonts w:ascii="Arial" w:hAnsi="Arial" w:cs="Arial"/>
          <w:szCs w:val="22"/>
        </w:rPr>
        <w:t xml:space="preserve"> prohlašuje, že je </w:t>
      </w:r>
      <w:r w:rsidR="006910CB" w:rsidRPr="006910CB">
        <w:rPr>
          <w:rFonts w:ascii="Arial" w:hAnsi="Arial" w:cs="Arial"/>
          <w:szCs w:val="22"/>
        </w:rPr>
        <w:t>v souladu se zákonem č. 541/2020 Sb., o odpadech</w:t>
      </w:r>
      <w:r w:rsidR="00E95305" w:rsidRPr="006910CB">
        <w:rPr>
          <w:rFonts w:ascii="Arial" w:hAnsi="Arial" w:cs="Arial"/>
          <w:szCs w:val="22"/>
        </w:rPr>
        <w:t>,</w:t>
      </w:r>
      <w:r w:rsidR="006910CB" w:rsidRPr="006910CB">
        <w:rPr>
          <w:rFonts w:ascii="Arial" w:hAnsi="Arial" w:cs="Arial"/>
          <w:szCs w:val="22"/>
        </w:rPr>
        <w:t xml:space="preserve"> ve znění pozdějších předpisů,</w:t>
      </w:r>
      <w:r w:rsidR="00E95305" w:rsidRPr="006910CB">
        <w:rPr>
          <w:rFonts w:ascii="Arial" w:hAnsi="Arial" w:cs="Arial"/>
          <w:szCs w:val="22"/>
        </w:rPr>
        <w:t xml:space="preserve"> osobou oprávněnou k převzetí odpadů</w:t>
      </w:r>
      <w:r w:rsidR="009A5A25">
        <w:rPr>
          <w:rFonts w:ascii="Arial" w:hAnsi="Arial" w:cs="Arial"/>
          <w:szCs w:val="22"/>
        </w:rPr>
        <w:t xml:space="preserve"> a veškerým činnostem</w:t>
      </w:r>
      <w:r w:rsidR="006910CB">
        <w:rPr>
          <w:rFonts w:ascii="Arial" w:hAnsi="Arial" w:cs="Arial"/>
          <w:szCs w:val="22"/>
        </w:rPr>
        <w:t>,</w:t>
      </w:r>
      <w:r w:rsidR="00E95305" w:rsidRPr="006910CB">
        <w:rPr>
          <w:rFonts w:ascii="Arial" w:hAnsi="Arial" w:cs="Arial"/>
          <w:szCs w:val="22"/>
        </w:rPr>
        <w:t xml:space="preserve"> jež jsou předmětem této smlouvy</w:t>
      </w:r>
      <w:r w:rsidR="009A5A25">
        <w:rPr>
          <w:rFonts w:ascii="Arial" w:hAnsi="Arial" w:cs="Arial"/>
          <w:szCs w:val="22"/>
        </w:rPr>
        <w:t xml:space="preserve"> anebo jsou </w:t>
      </w:r>
      <w:r w:rsidR="006910CB">
        <w:rPr>
          <w:rFonts w:ascii="Arial" w:hAnsi="Arial" w:cs="Arial"/>
          <w:szCs w:val="22"/>
        </w:rPr>
        <w:t>nezbytné k dosažení účelu této smlouvy</w:t>
      </w:r>
      <w:r w:rsidR="00E95305" w:rsidRPr="006910CB">
        <w:rPr>
          <w:rFonts w:ascii="Arial" w:hAnsi="Arial" w:cs="Arial"/>
          <w:szCs w:val="22"/>
        </w:rPr>
        <w:t>.</w:t>
      </w:r>
    </w:p>
    <w:p w14:paraId="6DDE8878" w14:textId="5D6A5B24" w:rsidR="006910CB" w:rsidRPr="006910CB" w:rsidRDefault="006910CB" w:rsidP="006910CB">
      <w:pPr>
        <w:pStyle w:val="Nadpis2"/>
        <w:numPr>
          <w:ilvl w:val="0"/>
          <w:numId w:val="3"/>
        </w:numPr>
        <w:tabs>
          <w:tab w:val="clear" w:pos="720"/>
          <w:tab w:val="num" w:pos="360"/>
        </w:tabs>
        <w:spacing w:line="276" w:lineRule="auto"/>
        <w:ind w:left="357" w:hanging="357"/>
        <w:rPr>
          <w:rFonts w:ascii="Arial" w:hAnsi="Arial" w:cs="Arial"/>
          <w:szCs w:val="22"/>
        </w:rPr>
      </w:pPr>
      <w:r>
        <w:rPr>
          <w:rFonts w:ascii="Arial" w:hAnsi="Arial" w:cs="Arial"/>
          <w:szCs w:val="22"/>
        </w:rPr>
        <w:t xml:space="preserve">Dodavatel bude při veškerých činnostech podle této smlouvy postupovat vždy v souladu právními předpisy, zejména </w:t>
      </w:r>
      <w:r w:rsidRPr="006910CB">
        <w:rPr>
          <w:rFonts w:ascii="Arial" w:hAnsi="Arial" w:cs="Arial"/>
          <w:szCs w:val="22"/>
        </w:rPr>
        <w:t>se zákonem č. 541/2020 Sb., o odpadech, ve znění pozdějších předpisů</w:t>
      </w:r>
      <w:r>
        <w:rPr>
          <w:rFonts w:ascii="Arial" w:hAnsi="Arial" w:cs="Arial"/>
          <w:szCs w:val="22"/>
        </w:rPr>
        <w:t>.</w:t>
      </w:r>
    </w:p>
    <w:p w14:paraId="4DFA630D" w14:textId="5C851BDC" w:rsidR="00D4144B" w:rsidRPr="00CD4A99" w:rsidRDefault="00D4144B" w:rsidP="00CD4A99">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Čl.</w:t>
      </w:r>
      <w:r w:rsidR="00941D67">
        <w:rPr>
          <w:rFonts w:ascii="Arial" w:hAnsi="Arial" w:cs="Arial"/>
          <w:b/>
          <w:w w:val="102"/>
          <w:szCs w:val="22"/>
        </w:rPr>
        <w:t xml:space="preserve"> II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0C1265">
        <w:rPr>
          <w:rFonts w:ascii="Arial" w:hAnsi="Arial" w:cs="Arial"/>
          <w:b/>
          <w:bCs/>
          <w:color w:val="000000"/>
          <w:sz w:val="22"/>
          <w:szCs w:val="22"/>
          <w:lang w:val="pt-BR"/>
        </w:rPr>
        <w:t>Předmět a účel smlouvy</w:t>
      </w:r>
    </w:p>
    <w:p w14:paraId="46D4ADD2" w14:textId="555A573B" w:rsidR="00EE37A6" w:rsidRDefault="00EC5426" w:rsidP="006910CB">
      <w:pPr>
        <w:pStyle w:val="Nadpis2"/>
        <w:numPr>
          <w:ilvl w:val="0"/>
          <w:numId w:val="22"/>
        </w:numPr>
        <w:tabs>
          <w:tab w:val="clear" w:pos="720"/>
        </w:tabs>
        <w:spacing w:line="276" w:lineRule="auto"/>
        <w:ind w:left="426"/>
        <w:rPr>
          <w:rFonts w:ascii="Arial" w:hAnsi="Arial" w:cs="Arial"/>
          <w:bCs/>
          <w:color w:val="000000"/>
          <w:szCs w:val="22"/>
        </w:rPr>
      </w:pPr>
      <w:r>
        <w:rPr>
          <w:rFonts w:ascii="Arial" w:hAnsi="Arial" w:cs="Arial"/>
          <w:szCs w:val="22"/>
        </w:rPr>
        <w:t>Dodavatel</w:t>
      </w:r>
      <w:r w:rsidR="00E95305">
        <w:rPr>
          <w:rFonts w:ascii="Arial" w:hAnsi="Arial" w:cs="Arial"/>
          <w:szCs w:val="22"/>
        </w:rPr>
        <w:t xml:space="preserve"> se na základě této smlouvy na straně jedné zavazuje přebírat od objednatele odpady </w:t>
      </w:r>
      <w:r w:rsidR="00EE37A6">
        <w:rPr>
          <w:rFonts w:ascii="Arial" w:hAnsi="Arial" w:cs="Arial"/>
          <w:color w:val="000000"/>
          <w:spacing w:val="-4"/>
          <w:szCs w:val="22"/>
        </w:rPr>
        <w:t xml:space="preserve">kategorie dle vyhlášky č. 8/2021 Sb., v platném znění, tak jak jsou uvedeny v příloze č. 1 této smlouvy, </w:t>
      </w:r>
      <w:r w:rsidR="00E95305">
        <w:rPr>
          <w:rFonts w:ascii="Arial" w:hAnsi="Arial" w:cs="Arial"/>
          <w:szCs w:val="22"/>
        </w:rPr>
        <w:t>a tyto odpady v </w:t>
      </w:r>
      <w:r w:rsidR="006054B2">
        <w:rPr>
          <w:rFonts w:ascii="Arial" w:hAnsi="Arial" w:cs="Arial"/>
          <w:szCs w:val="22"/>
        </w:rPr>
        <w:t>soulad</w:t>
      </w:r>
      <w:r w:rsidR="006910CB">
        <w:rPr>
          <w:rFonts w:ascii="Arial" w:hAnsi="Arial" w:cs="Arial"/>
          <w:szCs w:val="22"/>
        </w:rPr>
        <w:t>u se zákonem č. </w:t>
      </w:r>
      <w:r w:rsidR="006910CB" w:rsidRPr="006910CB">
        <w:rPr>
          <w:rFonts w:ascii="Arial" w:hAnsi="Arial" w:cs="Arial"/>
          <w:w w:val="102"/>
          <w:szCs w:val="22"/>
        </w:rPr>
        <w:t>541/2020 Sb.</w:t>
      </w:r>
      <w:r w:rsidR="006910CB">
        <w:rPr>
          <w:rFonts w:ascii="Arial" w:hAnsi="Arial" w:cs="Arial"/>
          <w:w w:val="102"/>
          <w:szCs w:val="22"/>
        </w:rPr>
        <w:t xml:space="preserve">, </w:t>
      </w:r>
      <w:r w:rsidR="006910CB" w:rsidRPr="006910CB">
        <w:rPr>
          <w:rFonts w:ascii="Arial" w:hAnsi="Arial" w:cs="Arial"/>
          <w:w w:val="102"/>
          <w:szCs w:val="22"/>
        </w:rPr>
        <w:t>o odpadech</w:t>
      </w:r>
      <w:r w:rsidR="006910CB">
        <w:rPr>
          <w:rFonts w:ascii="Arial" w:hAnsi="Arial" w:cs="Arial"/>
          <w:w w:val="102"/>
          <w:szCs w:val="22"/>
        </w:rPr>
        <w:t>, ve znění pozdějších předpisů</w:t>
      </w:r>
      <w:r w:rsidR="006910CB">
        <w:rPr>
          <w:rFonts w:ascii="Arial" w:hAnsi="Arial" w:cs="Arial"/>
          <w:szCs w:val="22"/>
        </w:rPr>
        <w:t>, na vlastní náklady a </w:t>
      </w:r>
      <w:r w:rsidR="00EE37A6">
        <w:rPr>
          <w:rFonts w:ascii="Arial" w:hAnsi="Arial" w:cs="Arial"/>
          <w:szCs w:val="22"/>
        </w:rPr>
        <w:t>odpovědnost</w:t>
      </w:r>
      <w:r w:rsidR="006054B2">
        <w:rPr>
          <w:rFonts w:ascii="Arial" w:hAnsi="Arial" w:cs="Arial"/>
          <w:szCs w:val="22"/>
        </w:rPr>
        <w:t xml:space="preserve"> odstraňovat</w:t>
      </w:r>
      <w:r w:rsidR="003060BD">
        <w:rPr>
          <w:rFonts w:ascii="Arial" w:hAnsi="Arial" w:cs="Arial"/>
          <w:szCs w:val="22"/>
        </w:rPr>
        <w:t xml:space="preserve"> resp. předat k odstranění do zařízení k odstraňování odpadu. D</w:t>
      </w:r>
      <w:r w:rsidR="00EE37A6">
        <w:rPr>
          <w:rFonts w:ascii="Arial" w:hAnsi="Arial" w:cs="Arial"/>
          <w:szCs w:val="22"/>
        </w:rPr>
        <w:t>odavatel</w:t>
      </w:r>
      <w:r w:rsidR="003060BD">
        <w:rPr>
          <w:rFonts w:ascii="Arial" w:hAnsi="Arial" w:cs="Arial"/>
          <w:szCs w:val="22"/>
        </w:rPr>
        <w:t xml:space="preserve"> se okamžikem převzetí odpadu od objednatele stává jeho vlastníkem</w:t>
      </w:r>
      <w:r w:rsidR="006054B2">
        <w:rPr>
          <w:rFonts w:ascii="Arial" w:hAnsi="Arial" w:cs="Arial"/>
          <w:szCs w:val="22"/>
        </w:rPr>
        <w:t>.</w:t>
      </w:r>
      <w:r w:rsidR="006054B2">
        <w:rPr>
          <w:rFonts w:ascii="Arial" w:hAnsi="Arial" w:cs="Arial"/>
          <w:bCs/>
          <w:color w:val="000000"/>
          <w:szCs w:val="22"/>
        </w:rPr>
        <w:t xml:space="preserve"> </w:t>
      </w:r>
    </w:p>
    <w:p w14:paraId="076F2BFE" w14:textId="7917E179" w:rsidR="006054B2" w:rsidRPr="006054B2" w:rsidRDefault="006054B2" w:rsidP="006910CB">
      <w:pPr>
        <w:pStyle w:val="Nadpis2"/>
        <w:numPr>
          <w:ilvl w:val="0"/>
          <w:numId w:val="22"/>
        </w:numPr>
        <w:tabs>
          <w:tab w:val="clear" w:pos="720"/>
        </w:tabs>
        <w:spacing w:line="276" w:lineRule="auto"/>
        <w:ind w:left="426"/>
        <w:rPr>
          <w:rFonts w:ascii="Arial" w:hAnsi="Arial" w:cs="Arial"/>
          <w:bCs/>
          <w:color w:val="000000"/>
          <w:szCs w:val="22"/>
        </w:rPr>
      </w:pPr>
      <w:r>
        <w:rPr>
          <w:rFonts w:ascii="Arial" w:hAnsi="Arial" w:cs="Arial"/>
          <w:bCs/>
          <w:color w:val="000000"/>
          <w:szCs w:val="22"/>
        </w:rPr>
        <w:t xml:space="preserve">Objednatel se zavazuje platit </w:t>
      </w:r>
      <w:r w:rsidR="00EC5426" w:rsidRPr="0026648F">
        <w:rPr>
          <w:rFonts w:ascii="Arial" w:hAnsi="Arial" w:cs="Arial"/>
          <w:bCs/>
          <w:color w:val="000000"/>
          <w:szCs w:val="22"/>
        </w:rPr>
        <w:t>dodavatel</w:t>
      </w:r>
      <w:r w:rsidRPr="0026648F">
        <w:rPr>
          <w:rFonts w:ascii="Arial" w:hAnsi="Arial" w:cs="Arial"/>
          <w:bCs/>
          <w:color w:val="000000"/>
          <w:szCs w:val="22"/>
        </w:rPr>
        <w:t>i za přebírání a odstraňování odpadů v souladu s touto smlouvou cenu dohodnutou v čl. IV. této smlouvy</w:t>
      </w:r>
      <w:r>
        <w:rPr>
          <w:rFonts w:ascii="Arial" w:hAnsi="Arial" w:cs="Arial"/>
          <w:bCs/>
          <w:color w:val="000000"/>
          <w:szCs w:val="22"/>
        </w:rPr>
        <w:t>.</w:t>
      </w:r>
    </w:p>
    <w:p w14:paraId="0FF347CF" w14:textId="276246C9" w:rsidR="006910CB" w:rsidRPr="008C3BB8" w:rsidRDefault="00863F25"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zajistí pro objednatele vhodné nádoby na shromažďování odpadu </w:t>
      </w:r>
      <w:r w:rsidR="008C3BB8" w:rsidRPr="008C3BB8">
        <w:rPr>
          <w:rFonts w:ascii="Arial" w:hAnsi="Arial" w:cs="Arial"/>
          <w:color w:val="000000"/>
          <w:spacing w:val="-4"/>
          <w:sz w:val="22"/>
          <w:szCs w:val="22"/>
        </w:rPr>
        <w:t xml:space="preserve">kat. 20 </w:t>
      </w:r>
      <w:r w:rsidRPr="008C3BB8">
        <w:rPr>
          <w:rFonts w:ascii="Arial" w:hAnsi="Arial" w:cs="Arial"/>
          <w:color w:val="000000"/>
          <w:spacing w:val="-4"/>
          <w:sz w:val="22"/>
          <w:szCs w:val="22"/>
        </w:rPr>
        <w:t>dle přílohy č. 1 této smlouvy a jejich výměnu v případě jejich poškození či skončení životnosti.</w:t>
      </w:r>
      <w:r w:rsidR="000D4DBB" w:rsidRPr="008C3BB8">
        <w:rPr>
          <w:rFonts w:ascii="Arial" w:hAnsi="Arial" w:cs="Arial"/>
          <w:color w:val="000000"/>
          <w:spacing w:val="-4"/>
          <w:sz w:val="22"/>
          <w:szCs w:val="22"/>
        </w:rPr>
        <w:t xml:space="preserve"> Nádoby budou odpovídat </w:t>
      </w:r>
      <w:r w:rsidR="0000045B" w:rsidRPr="008C3BB8">
        <w:rPr>
          <w:rFonts w:ascii="Arial" w:hAnsi="Arial" w:cs="Arial"/>
          <w:color w:val="000000"/>
          <w:spacing w:val="-4"/>
          <w:sz w:val="22"/>
          <w:szCs w:val="22"/>
        </w:rPr>
        <w:t>zejm. legislativním požadavkům na shromažďování dané kategorie odpadu a prostorovým předpokladům v místě objednatele.</w:t>
      </w:r>
    </w:p>
    <w:p w14:paraId="67FD085A" w14:textId="6C70D433" w:rsidR="00C8129B" w:rsidRPr="008C3BB8" w:rsidRDefault="00C8129B"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dále </w:t>
      </w:r>
      <w:r w:rsidR="00D06E7E" w:rsidRPr="008C3BB8">
        <w:rPr>
          <w:rFonts w:ascii="Arial" w:hAnsi="Arial" w:cs="Arial"/>
          <w:color w:val="000000"/>
          <w:spacing w:val="-4"/>
          <w:sz w:val="22"/>
          <w:szCs w:val="22"/>
        </w:rPr>
        <w:t xml:space="preserve">zejména </w:t>
      </w:r>
      <w:r w:rsidRPr="008C3BB8">
        <w:rPr>
          <w:rFonts w:ascii="Arial" w:hAnsi="Arial" w:cs="Arial"/>
          <w:color w:val="000000"/>
          <w:spacing w:val="-4"/>
          <w:sz w:val="22"/>
          <w:szCs w:val="22"/>
        </w:rPr>
        <w:t>zavazuje:</w:t>
      </w:r>
    </w:p>
    <w:p w14:paraId="7B455194" w14:textId="279BFA8D"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při každém odvozu zaznamenat na evidenčním listu, dále jen ELPPNO či dodací list počet převzatých obalových prostředků od objednatele</w:t>
      </w:r>
      <w:r w:rsidR="004C2421" w:rsidRPr="008C3BB8">
        <w:rPr>
          <w:rFonts w:ascii="Arial" w:hAnsi="Arial" w:cs="Arial"/>
          <w:w w:val="102"/>
          <w:sz w:val="22"/>
          <w:szCs w:val="22"/>
        </w:rPr>
        <w:t>;</w:t>
      </w:r>
    </w:p>
    <w:p w14:paraId="2D57A72F" w14:textId="46DD2C07"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pro objednatele zajišťovat odesílání evidenčních listů</w:t>
      </w:r>
      <w:r w:rsidR="004C2421" w:rsidRPr="008C3BB8">
        <w:rPr>
          <w:rFonts w:ascii="Arial" w:hAnsi="Arial" w:cs="Arial"/>
          <w:w w:val="102"/>
          <w:sz w:val="22"/>
          <w:szCs w:val="22"/>
        </w:rPr>
        <w:t xml:space="preserve"> (ELPPNO) č. 2 na příslušné ORP;</w:t>
      </w:r>
    </w:p>
    <w:p w14:paraId="16B578D7" w14:textId="1F4D1E7C"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zasílat objednateli po uplynutí předcházejícího čtvr</w:t>
      </w:r>
      <w:r w:rsidR="004C2421" w:rsidRPr="008C3BB8">
        <w:rPr>
          <w:rFonts w:ascii="Arial" w:hAnsi="Arial" w:cs="Arial"/>
          <w:w w:val="102"/>
          <w:sz w:val="22"/>
          <w:szCs w:val="22"/>
        </w:rPr>
        <w:t>tletí průběžnou evidenci odpadů;</w:t>
      </w:r>
    </w:p>
    <w:p w14:paraId="4AE97D83" w14:textId="0C90FBF2" w:rsidR="00C8129B" w:rsidRPr="008C3BB8" w:rsidRDefault="00C8129B" w:rsidP="00884B4C">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pro objednatele zajišťovat výkon funkce bezpečnostního poradce pro přepravu nebezpečných věcí po silnici ADR vč. vypracování roční zprávy o činnostech podniku týkajících se přepravy nebezpečných věcí ve smyslu ADR</w:t>
      </w:r>
      <w:r w:rsidR="004C2421" w:rsidRPr="008C3BB8">
        <w:rPr>
          <w:rFonts w:ascii="Arial" w:hAnsi="Arial" w:cs="Arial"/>
          <w:w w:val="102"/>
          <w:sz w:val="22"/>
          <w:szCs w:val="22"/>
        </w:rPr>
        <w:t>.</w:t>
      </w:r>
    </w:p>
    <w:p w14:paraId="6F52C6B7" w14:textId="674A883F" w:rsidR="001007BF" w:rsidRPr="001007BF" w:rsidRDefault="001007BF" w:rsidP="00DC3F83">
      <w:pPr>
        <w:pStyle w:val="Zkladntextodsazen"/>
        <w:numPr>
          <w:ilvl w:val="0"/>
          <w:numId w:val="22"/>
        </w:numPr>
        <w:tabs>
          <w:tab w:val="clear" w:pos="720"/>
          <w:tab w:val="left" w:pos="357"/>
        </w:tabs>
        <w:spacing w:before="120" w:after="0" w:line="276" w:lineRule="auto"/>
        <w:ind w:left="426"/>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touto smlouvou zavazuje, že bude </w:t>
      </w:r>
      <w:r w:rsidRPr="001E57D3">
        <w:rPr>
          <w:rFonts w:ascii="Arial" w:hAnsi="Arial" w:cs="Arial"/>
          <w:color w:val="000000"/>
          <w:spacing w:val="-4"/>
          <w:sz w:val="22"/>
          <w:szCs w:val="22"/>
        </w:rPr>
        <w:t xml:space="preserve">objednateli </w:t>
      </w:r>
      <w:r w:rsidR="00640511" w:rsidRPr="001E57D3">
        <w:rPr>
          <w:rFonts w:ascii="Arial" w:hAnsi="Arial" w:cs="Arial"/>
          <w:color w:val="000000"/>
          <w:spacing w:val="-4"/>
          <w:sz w:val="22"/>
          <w:szCs w:val="22"/>
        </w:rPr>
        <w:t xml:space="preserve">prostřednictvím </w:t>
      </w:r>
      <w:sdt>
        <w:sdtPr>
          <w:rPr>
            <w:rFonts w:ascii="Arial" w:hAnsi="Arial" w:cs="Arial"/>
            <w:sz w:val="22"/>
            <w:szCs w:val="22"/>
          </w:rPr>
          <w:alias w:val="Sídlo"/>
          <w:tag w:val="Sídlo"/>
          <w:id w:val="80190051"/>
          <w:placeholder>
            <w:docPart w:val="25A78A90ECFD4D89BFA641491CA80B20"/>
          </w:placeholder>
          <w:text/>
        </w:sdtPr>
        <w:sdtContent>
          <w:r w:rsidR="00F91D56" w:rsidRPr="0000070B">
            <w:rPr>
              <w:rFonts w:ascii="Arial" w:hAnsi="Arial" w:cs="Arial"/>
              <w:sz w:val="22"/>
              <w:szCs w:val="22"/>
            </w:rPr>
            <w:t>xxx</w:t>
          </w:r>
        </w:sdtContent>
      </w:sdt>
      <w:r w:rsidR="004C5014" w:rsidRPr="001E57D3">
        <w:rPr>
          <w:rFonts w:ascii="Arial" w:hAnsi="Arial" w:cs="Arial"/>
          <w:i/>
          <w:color w:val="FF0000"/>
          <w:spacing w:val="-4"/>
          <w:sz w:val="22"/>
          <w:szCs w:val="22"/>
        </w:rPr>
        <w:t xml:space="preserve"> </w:t>
      </w:r>
      <w:r w:rsidRPr="001E57D3">
        <w:rPr>
          <w:rFonts w:ascii="Arial" w:hAnsi="Arial" w:cs="Arial"/>
          <w:color w:val="000000"/>
          <w:spacing w:val="-4"/>
          <w:sz w:val="22"/>
          <w:szCs w:val="22"/>
        </w:rPr>
        <w:t>poskytovat poradenské služby technického</w:t>
      </w:r>
      <w:r w:rsidRPr="008C3BB8">
        <w:rPr>
          <w:rFonts w:ascii="Arial" w:hAnsi="Arial" w:cs="Arial"/>
          <w:color w:val="000000"/>
          <w:spacing w:val="-4"/>
          <w:sz w:val="22"/>
          <w:szCs w:val="22"/>
        </w:rPr>
        <w:t xml:space="preserve"> poradce v oblasti odpadového hospodářství a životního prostředí, a to formou</w:t>
      </w:r>
      <w:r>
        <w:rPr>
          <w:rFonts w:ascii="Arial" w:hAnsi="Arial" w:cs="Arial"/>
          <w:color w:val="000000"/>
          <w:spacing w:val="-4"/>
          <w:sz w:val="22"/>
          <w:szCs w:val="22"/>
        </w:rPr>
        <w:t xml:space="preserve"> konzultací v </w:t>
      </w:r>
      <w:r w:rsidRPr="00BD42D0">
        <w:rPr>
          <w:rFonts w:ascii="Arial" w:hAnsi="Arial" w:cs="Arial"/>
          <w:color w:val="000000"/>
          <w:spacing w:val="-4"/>
          <w:sz w:val="22"/>
          <w:szCs w:val="22"/>
        </w:rPr>
        <w:t>místě podnikání objednatele</w:t>
      </w:r>
      <w:r>
        <w:rPr>
          <w:rFonts w:ascii="Arial" w:hAnsi="Arial" w:cs="Arial"/>
          <w:color w:val="000000"/>
          <w:spacing w:val="-4"/>
          <w:sz w:val="22"/>
          <w:szCs w:val="22"/>
        </w:rPr>
        <w:t>, případně v místě podnikání dodavatele, event. na vyžádání objednatele i telefonicky. V případech, kdy jedna ze stran této smlouvy písemně či elektronicky požádá, bude o konzultaci vyhotoven zápis.</w:t>
      </w:r>
      <w:r w:rsidR="00640511">
        <w:rPr>
          <w:rFonts w:ascii="Arial" w:hAnsi="Arial" w:cs="Arial"/>
          <w:color w:val="000000"/>
          <w:spacing w:val="-4"/>
          <w:sz w:val="22"/>
          <w:szCs w:val="22"/>
        </w:rPr>
        <w:t xml:space="preserve"> Dodavatel je oprávněn změnit osobu uvedenou v předchozí větě pouze po předchozím odsouhlasení objednatele, a to pouze za osobu s minimálně totožným počtem významných služeb poskytnutých v minulosti, které byly předmětem hodnocení.</w:t>
      </w:r>
    </w:p>
    <w:p w14:paraId="48A4A3B2" w14:textId="3E2367D2" w:rsidR="000D21CA" w:rsidRPr="008C3BB8" w:rsidRDefault="000D21CA"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zavazuje vykonávat poradenské služby dle předchozího odstavce pro oblasti: </w:t>
      </w:r>
    </w:p>
    <w:p w14:paraId="6F28C60B" w14:textId="122C6058"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odpadové hospodářství, oznamovací povinnosti organizace ISPOP</w:t>
      </w:r>
      <w:r w:rsidR="004C2421" w:rsidRPr="008C3BB8">
        <w:rPr>
          <w:rFonts w:ascii="Arial" w:hAnsi="Arial" w:cs="Arial"/>
          <w:color w:val="000000"/>
          <w:spacing w:val="-4"/>
          <w:sz w:val="22"/>
          <w:szCs w:val="22"/>
        </w:rPr>
        <w:t xml:space="preserve"> v termínech stanovených právními předpisy;</w:t>
      </w:r>
    </w:p>
    <w:p w14:paraId="4B78BE33" w14:textId="351AADB9" w:rsidR="00B632A6" w:rsidRPr="008C3BB8" w:rsidRDefault="00B632A6"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v oblasti ochrany ovzduší, splnění oznamovací povinnosti organizace ISPOP – hlášení o ovzduší;</w:t>
      </w:r>
    </w:p>
    <w:p w14:paraId="0A4280CC" w14:textId="77777777"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sjednaná periodická kontrola pracovišť a prostoru objednatele z hlediska prevence ochrany vymezených složek životního prostředí, a to 1x za 3 kalendářní měsíce,</w:t>
      </w:r>
    </w:p>
    <w:p w14:paraId="3453BBB2" w14:textId="7B31F55E"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kontrola pracovišť a prostorů z hlediska nakládání s produkovanými odpady objednatelem, zejména zatřiďování, shromažďování a označování sběrných míst a prostředků, jejich vybavení z hlediska t</w:t>
      </w:r>
      <w:r w:rsidR="004C2421" w:rsidRPr="008C3BB8">
        <w:rPr>
          <w:rFonts w:ascii="Arial" w:hAnsi="Arial" w:cs="Arial"/>
          <w:color w:val="000000"/>
          <w:spacing w:val="-4"/>
          <w:sz w:val="22"/>
          <w:szCs w:val="22"/>
        </w:rPr>
        <w:t>echnického i administrativního;</w:t>
      </w:r>
    </w:p>
    <w:p w14:paraId="0B546E3D" w14:textId="0C7A84F4"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doplnění průběžné evidence 1x čt</w:t>
      </w:r>
      <w:r w:rsidR="004C2421" w:rsidRPr="008C3BB8">
        <w:rPr>
          <w:rFonts w:ascii="Arial" w:hAnsi="Arial" w:cs="Arial"/>
          <w:color w:val="000000"/>
          <w:spacing w:val="-4"/>
          <w:sz w:val="22"/>
          <w:szCs w:val="22"/>
        </w:rPr>
        <w:t>vrtletně;</w:t>
      </w:r>
    </w:p>
    <w:p w14:paraId="4115D414" w14:textId="4594255C"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zpracování a odeslání hlášení o produkci a nakládání s odpady v zákonném</w:t>
      </w:r>
      <w:r w:rsidR="004C2421" w:rsidRPr="008C3BB8">
        <w:rPr>
          <w:rFonts w:ascii="Arial" w:hAnsi="Arial" w:cs="Arial"/>
          <w:color w:val="000000"/>
          <w:spacing w:val="-4"/>
          <w:sz w:val="22"/>
          <w:szCs w:val="22"/>
        </w:rPr>
        <w:t xml:space="preserve"> termínu dle předaných podkladů;</w:t>
      </w:r>
    </w:p>
    <w:p w14:paraId="7D75ECC3" w14:textId="3B022951"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zajištění a dohled na likvidaci odpadů produkovaných objednatelem a optimalizace nákladů spoj</w:t>
      </w:r>
      <w:r w:rsidR="004C2421" w:rsidRPr="008C3BB8">
        <w:rPr>
          <w:rFonts w:ascii="Arial" w:hAnsi="Arial" w:cs="Arial"/>
          <w:color w:val="000000"/>
          <w:spacing w:val="-4"/>
          <w:sz w:val="22"/>
          <w:szCs w:val="22"/>
        </w:rPr>
        <w:t>ených s využitím nebo likvidací;</w:t>
      </w:r>
    </w:p>
    <w:p w14:paraId="3008EB74" w14:textId="1644C073" w:rsidR="000D21CA" w:rsidRPr="008C3BB8" w:rsidRDefault="000D21CA" w:rsidP="008C3BB8">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zajištění organizace zpětného odběru vybraných komodit</w:t>
      </w:r>
      <w:r w:rsidR="00D73D14" w:rsidRPr="008C3BB8">
        <w:rPr>
          <w:rFonts w:ascii="Arial" w:hAnsi="Arial" w:cs="Arial"/>
          <w:color w:val="000000"/>
          <w:spacing w:val="-4"/>
          <w:sz w:val="22"/>
          <w:szCs w:val="22"/>
        </w:rPr>
        <w:t>;</w:t>
      </w:r>
    </w:p>
    <w:p w14:paraId="06430E82" w14:textId="230CD82E" w:rsidR="00D73D14" w:rsidRPr="008C3BB8" w:rsidRDefault="00D73D14" w:rsidP="00622EFF">
      <w:pPr>
        <w:pStyle w:val="Zkladntextodsazen"/>
        <w:numPr>
          <w:ilvl w:val="3"/>
          <w:numId w:val="24"/>
        </w:numPr>
        <w:tabs>
          <w:tab w:val="left" w:pos="357"/>
        </w:tabs>
        <w:spacing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lastRenderedPageBreak/>
        <w:t>Zajištění tvorby a revize dokumentu „pokyny pro nakládání se zdravotnickými odpady“ ve smyslu ust. § 89 zákona o odpadec</w:t>
      </w:r>
      <w:r w:rsidR="00622EFF" w:rsidRPr="008C3BB8">
        <w:rPr>
          <w:rFonts w:ascii="Arial" w:hAnsi="Arial" w:cs="Arial"/>
          <w:color w:val="000000"/>
          <w:spacing w:val="-4"/>
          <w:sz w:val="22"/>
          <w:szCs w:val="22"/>
        </w:rPr>
        <w:t>h</w:t>
      </w:r>
      <w:r w:rsidR="00CB06EC" w:rsidRPr="008C3BB8">
        <w:rPr>
          <w:rFonts w:ascii="Arial" w:hAnsi="Arial" w:cs="Arial"/>
          <w:color w:val="000000"/>
          <w:spacing w:val="-4"/>
          <w:sz w:val="22"/>
          <w:szCs w:val="22"/>
        </w:rPr>
        <w:t>, a dále směrnic a dalších dokumentů, které je objednatel povinen vytvářet dle zákona o odpadech a souvisejících pr</w:t>
      </w:r>
      <w:r w:rsidR="008C3BB8">
        <w:rPr>
          <w:rFonts w:ascii="Arial" w:hAnsi="Arial" w:cs="Arial"/>
          <w:color w:val="000000"/>
          <w:spacing w:val="-4"/>
          <w:sz w:val="22"/>
          <w:szCs w:val="22"/>
        </w:rPr>
        <w:t>ávních</w:t>
      </w:r>
      <w:r w:rsidR="00CB06EC" w:rsidRPr="008C3BB8">
        <w:rPr>
          <w:rFonts w:ascii="Arial" w:hAnsi="Arial" w:cs="Arial"/>
          <w:color w:val="000000"/>
          <w:spacing w:val="-4"/>
          <w:sz w:val="22"/>
          <w:szCs w:val="22"/>
        </w:rPr>
        <w:t xml:space="preserve"> předpisů</w:t>
      </w:r>
      <w:r w:rsidR="008C3BB8">
        <w:rPr>
          <w:rFonts w:ascii="Arial" w:hAnsi="Arial" w:cs="Arial"/>
          <w:color w:val="000000"/>
          <w:spacing w:val="-4"/>
          <w:sz w:val="22"/>
          <w:szCs w:val="22"/>
        </w:rPr>
        <w:t>.</w:t>
      </w:r>
    </w:p>
    <w:p w14:paraId="20DA86D7" w14:textId="1D525106" w:rsidR="00602909" w:rsidRPr="00373F8F" w:rsidRDefault="00602909" w:rsidP="00602909">
      <w:pPr>
        <w:pStyle w:val="Nadpis4"/>
        <w:jc w:val="center"/>
        <w:rPr>
          <w:rFonts w:ascii="Arial" w:hAnsi="Arial" w:cs="Arial"/>
          <w:b/>
          <w:w w:val="102"/>
        </w:rPr>
      </w:pPr>
      <w:r w:rsidRPr="00373F8F">
        <w:rPr>
          <w:rFonts w:ascii="Arial" w:hAnsi="Arial" w:cs="Arial"/>
          <w:b/>
          <w:w w:val="102"/>
        </w:rPr>
        <w:t xml:space="preserve">Čl. </w:t>
      </w:r>
      <w:r w:rsidR="00C8129B">
        <w:rPr>
          <w:rFonts w:ascii="Arial" w:hAnsi="Arial" w:cs="Arial"/>
          <w:b/>
          <w:w w:val="102"/>
        </w:rPr>
        <w:t>III</w:t>
      </w:r>
    </w:p>
    <w:p w14:paraId="7A73A56B" w14:textId="77777777" w:rsidR="00602909" w:rsidRDefault="00602909" w:rsidP="00602909">
      <w:pPr>
        <w:pStyle w:val="Bezmezer"/>
        <w:spacing w:line="276" w:lineRule="auto"/>
        <w:jc w:val="center"/>
        <w:rPr>
          <w:rFonts w:ascii="Arial" w:hAnsi="Arial" w:cs="Arial"/>
          <w:b/>
          <w:w w:val="102"/>
          <w:sz w:val="22"/>
          <w:szCs w:val="22"/>
        </w:rPr>
      </w:pPr>
      <w:r w:rsidRPr="00C8129B">
        <w:rPr>
          <w:rFonts w:ascii="Arial" w:hAnsi="Arial" w:cs="Arial"/>
          <w:b/>
          <w:w w:val="102"/>
          <w:sz w:val="22"/>
          <w:szCs w:val="22"/>
        </w:rPr>
        <w:t>Přebírání a odstraňování odpadů</w:t>
      </w:r>
    </w:p>
    <w:p w14:paraId="419DFD5F" w14:textId="38C5AEC6" w:rsidR="00602909" w:rsidRDefault="00602909" w:rsidP="00602909">
      <w:pPr>
        <w:pStyle w:val="Odstavecseseznamem"/>
        <w:numPr>
          <w:ilvl w:val="0"/>
          <w:numId w:val="15"/>
        </w:numPr>
        <w:spacing w:line="276" w:lineRule="auto"/>
        <w:jc w:val="both"/>
        <w:rPr>
          <w:rFonts w:ascii="Arial" w:hAnsi="Arial" w:cs="Arial"/>
          <w:w w:val="102"/>
          <w:sz w:val="22"/>
          <w:szCs w:val="22"/>
        </w:rPr>
      </w:pPr>
      <w:r w:rsidRPr="00373F8F">
        <w:rPr>
          <w:rFonts w:ascii="Arial" w:hAnsi="Arial" w:cs="Arial"/>
          <w:w w:val="102"/>
          <w:sz w:val="22"/>
          <w:szCs w:val="22"/>
        </w:rPr>
        <w:t xml:space="preserve">Místo přebírání </w:t>
      </w:r>
      <w:r>
        <w:rPr>
          <w:rFonts w:ascii="Arial" w:hAnsi="Arial" w:cs="Arial"/>
          <w:w w:val="102"/>
          <w:sz w:val="22"/>
          <w:szCs w:val="22"/>
        </w:rPr>
        <w:t xml:space="preserve">odpadů je sídlo objednatele </w:t>
      </w:r>
      <w:r w:rsidR="00C8129B">
        <w:rPr>
          <w:rFonts w:ascii="Arial" w:hAnsi="Arial" w:cs="Arial"/>
          <w:w w:val="102"/>
          <w:sz w:val="22"/>
          <w:szCs w:val="22"/>
        </w:rPr>
        <w:t>a lokality uvedené v příloze č. 1 této smlouvy.</w:t>
      </w:r>
    </w:p>
    <w:p w14:paraId="650DF6F5" w14:textId="03C42DCF" w:rsidR="00602909" w:rsidRDefault="00602909" w:rsidP="00602909">
      <w:pPr>
        <w:pStyle w:val="Odstavecseseznamem"/>
        <w:numPr>
          <w:ilvl w:val="0"/>
          <w:numId w:val="15"/>
        </w:numPr>
        <w:spacing w:line="276" w:lineRule="auto"/>
        <w:jc w:val="both"/>
        <w:rPr>
          <w:rFonts w:ascii="Arial" w:hAnsi="Arial" w:cs="Arial"/>
          <w:w w:val="102"/>
          <w:sz w:val="22"/>
          <w:szCs w:val="22"/>
        </w:rPr>
      </w:pPr>
      <w:r w:rsidRPr="00C8129B">
        <w:rPr>
          <w:rFonts w:ascii="Arial" w:hAnsi="Arial" w:cs="Arial"/>
          <w:w w:val="102"/>
          <w:sz w:val="22"/>
          <w:szCs w:val="22"/>
        </w:rPr>
        <w:t>Četnost svozu 2x týdně</w:t>
      </w:r>
      <w:r w:rsidR="00A77BE4">
        <w:rPr>
          <w:rFonts w:ascii="Arial" w:hAnsi="Arial" w:cs="Arial"/>
          <w:w w:val="102"/>
          <w:sz w:val="22"/>
          <w:szCs w:val="22"/>
        </w:rPr>
        <w:t xml:space="preserve"> – pondělí a čtvrtek</w:t>
      </w:r>
      <w:r w:rsidRPr="00C8129B">
        <w:rPr>
          <w:rFonts w:ascii="Arial" w:hAnsi="Arial" w:cs="Arial"/>
          <w:w w:val="102"/>
          <w:sz w:val="22"/>
          <w:szCs w:val="22"/>
        </w:rPr>
        <w:t>.</w:t>
      </w:r>
    </w:p>
    <w:p w14:paraId="2670E623" w14:textId="1A37CFAF" w:rsidR="0008493D" w:rsidRDefault="00EE37A6" w:rsidP="00602909">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 xml:space="preserve">Objednatel si vyhrazuje právo objednat u dodavatele mimořádný odvoz odpadů dle přílohy č. 1 nad rámec pravidelného svozu dle bodu 2 tohoto článku smlouvy, a to za shodných podmínek. Maximální počet mimořádných svozů za kalendářní rok dle tohoto bodu </w:t>
      </w:r>
      <w:r w:rsidRPr="008C3BB8">
        <w:rPr>
          <w:rFonts w:ascii="Arial" w:hAnsi="Arial" w:cs="Arial"/>
          <w:w w:val="102"/>
          <w:sz w:val="22"/>
          <w:szCs w:val="22"/>
        </w:rPr>
        <w:t>smlouv</w:t>
      </w:r>
      <w:r w:rsidR="008C3BB8">
        <w:rPr>
          <w:rFonts w:ascii="Arial" w:hAnsi="Arial" w:cs="Arial"/>
          <w:w w:val="102"/>
          <w:sz w:val="22"/>
          <w:szCs w:val="22"/>
        </w:rPr>
        <w:t xml:space="preserve">y je </w:t>
      </w:r>
      <w:r w:rsidR="008C3BB8" w:rsidRPr="008C3BB8">
        <w:rPr>
          <w:rFonts w:ascii="Arial" w:hAnsi="Arial" w:cs="Arial"/>
          <w:w w:val="102"/>
          <w:sz w:val="22"/>
          <w:szCs w:val="22"/>
        </w:rPr>
        <w:t>12</w:t>
      </w:r>
      <w:r w:rsidR="008C3BB8">
        <w:rPr>
          <w:rFonts w:ascii="Arial" w:hAnsi="Arial" w:cs="Arial"/>
          <w:w w:val="102"/>
          <w:sz w:val="22"/>
          <w:szCs w:val="22"/>
        </w:rPr>
        <w:t>.</w:t>
      </w:r>
      <w:r w:rsidRPr="008C3BB8">
        <w:rPr>
          <w:rFonts w:ascii="Arial" w:hAnsi="Arial" w:cs="Arial"/>
          <w:w w:val="102"/>
          <w:sz w:val="22"/>
          <w:szCs w:val="22"/>
        </w:rPr>
        <w:t xml:space="preserve"> </w:t>
      </w:r>
      <w:r w:rsidR="0008493D" w:rsidRPr="008C3BB8">
        <w:rPr>
          <w:rFonts w:ascii="Arial" w:hAnsi="Arial" w:cs="Arial"/>
          <w:w w:val="102"/>
          <w:sz w:val="22"/>
          <w:szCs w:val="22"/>
        </w:rPr>
        <w:t>Tyto</w:t>
      </w:r>
      <w:r w:rsidR="0008493D">
        <w:rPr>
          <w:rFonts w:ascii="Arial" w:hAnsi="Arial" w:cs="Arial"/>
          <w:w w:val="102"/>
          <w:sz w:val="22"/>
          <w:szCs w:val="22"/>
        </w:rPr>
        <w:t xml:space="preserve"> svozy budou dodavatelem vykázány a zahrnuty ve fakturaci dle čl. této smlouvy.</w:t>
      </w:r>
    </w:p>
    <w:p w14:paraId="267A97D1" w14:textId="76729FFF" w:rsidR="00EE37A6" w:rsidRPr="00C8129B" w:rsidRDefault="00EE37A6" w:rsidP="00602909">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Podmínky případného svozu na rámec tohoto počtu bude smluvními stranami dohodnut individuálně.</w:t>
      </w:r>
    </w:p>
    <w:p w14:paraId="2566E1D9" w14:textId="22074E93" w:rsidR="00C8129B" w:rsidRPr="00C8129B" w:rsidRDefault="00C8129B" w:rsidP="00EE37A6">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 xml:space="preserve">Dodavatel se zavazuje nakládat odpady dle přílohy č. 1 smlouvy v souladu s obecně závaznými právními předpisy, upravujícími nakládání s odpady dle příslušné kategorie odpadu, zejména v souladu se zákonem </w:t>
      </w:r>
      <w:r w:rsidRPr="00C8129B">
        <w:rPr>
          <w:rFonts w:ascii="Arial" w:hAnsi="Arial" w:cs="Arial"/>
          <w:sz w:val="22"/>
          <w:szCs w:val="22"/>
        </w:rPr>
        <w:t>č. </w:t>
      </w:r>
      <w:r w:rsidRPr="00C8129B">
        <w:rPr>
          <w:rFonts w:ascii="Arial" w:hAnsi="Arial" w:cs="Arial"/>
          <w:w w:val="102"/>
          <w:sz w:val="22"/>
          <w:szCs w:val="22"/>
        </w:rPr>
        <w:t>541/2020 Sb., o odpadech, ve znění pozdějších předpisů</w:t>
      </w:r>
      <w:r>
        <w:rPr>
          <w:rFonts w:ascii="Arial" w:hAnsi="Arial" w:cs="Arial"/>
          <w:w w:val="102"/>
          <w:sz w:val="22"/>
          <w:szCs w:val="22"/>
        </w:rPr>
        <w:t>, vyhlášek vydaných k provedení tohoto zákona, v souladu s dalšími platnými právními předpisy upravujícími nakládání s odpady, jakož i ostatními právními předpisy platnými na území České republiky.</w:t>
      </w:r>
    </w:p>
    <w:p w14:paraId="50AE7C37" w14:textId="621A48C7" w:rsidR="00300645" w:rsidRDefault="00300645" w:rsidP="00EE37A6">
      <w:pPr>
        <w:pStyle w:val="Odstavecseseznamem"/>
        <w:numPr>
          <w:ilvl w:val="0"/>
          <w:numId w:val="15"/>
        </w:numPr>
        <w:spacing w:line="276" w:lineRule="auto"/>
        <w:jc w:val="both"/>
        <w:rPr>
          <w:rFonts w:ascii="Arial" w:hAnsi="Arial" w:cs="Arial"/>
          <w:w w:val="102"/>
          <w:sz w:val="22"/>
          <w:szCs w:val="22"/>
        </w:rPr>
      </w:pPr>
      <w:r w:rsidRPr="00135877">
        <w:rPr>
          <w:rFonts w:ascii="Arial" w:hAnsi="Arial" w:cs="Arial"/>
          <w:w w:val="102"/>
          <w:sz w:val="22"/>
          <w:szCs w:val="22"/>
        </w:rPr>
        <w:t>Objed</w:t>
      </w:r>
      <w:r>
        <w:rPr>
          <w:rFonts w:ascii="Arial" w:hAnsi="Arial" w:cs="Arial"/>
          <w:w w:val="102"/>
          <w:sz w:val="22"/>
          <w:szCs w:val="22"/>
        </w:rPr>
        <w:t>natel je povinen zajistit seznámení osob, zabezpečujících dopravu odpadů s podmínkami zajištění BOZP, požární ochrany a hygieny v místech své provozovny.</w:t>
      </w:r>
    </w:p>
    <w:p w14:paraId="50E01F06" w14:textId="4D053911" w:rsidR="00300645" w:rsidRPr="00C8129B" w:rsidRDefault="00300645" w:rsidP="00EE37A6">
      <w:pPr>
        <w:pStyle w:val="Odstavecseseznamem"/>
        <w:numPr>
          <w:ilvl w:val="0"/>
          <w:numId w:val="15"/>
        </w:numPr>
        <w:spacing w:line="276" w:lineRule="auto"/>
        <w:jc w:val="both"/>
        <w:rPr>
          <w:rFonts w:ascii="Arial" w:hAnsi="Arial" w:cs="Arial"/>
          <w:w w:val="102"/>
          <w:sz w:val="22"/>
          <w:szCs w:val="22"/>
        </w:rPr>
      </w:pPr>
      <w:r w:rsidRPr="00C8129B">
        <w:rPr>
          <w:rFonts w:ascii="Arial" w:hAnsi="Arial" w:cs="Arial"/>
          <w:w w:val="102"/>
          <w:sz w:val="22"/>
          <w:szCs w:val="22"/>
        </w:rPr>
        <w:t xml:space="preserve">Objednatel je povinen zajistit označení obalových materiálů sloužících k shromažďování a přepravě odpadů. Prostředky budou označeny kódem, názvem a grafickým symbolem dle </w:t>
      </w:r>
      <w:r w:rsidR="00C8129B">
        <w:rPr>
          <w:rFonts w:ascii="Arial" w:hAnsi="Arial" w:cs="Arial"/>
          <w:w w:val="102"/>
          <w:sz w:val="22"/>
          <w:szCs w:val="22"/>
        </w:rPr>
        <w:t xml:space="preserve">zákona </w:t>
      </w:r>
      <w:r w:rsidR="00C8129B" w:rsidRPr="00C8129B">
        <w:rPr>
          <w:rFonts w:ascii="Arial" w:hAnsi="Arial" w:cs="Arial"/>
          <w:sz w:val="22"/>
          <w:szCs w:val="22"/>
        </w:rPr>
        <w:t>č. </w:t>
      </w:r>
      <w:r w:rsidR="00C8129B" w:rsidRPr="00C8129B">
        <w:rPr>
          <w:rFonts w:ascii="Arial" w:hAnsi="Arial" w:cs="Arial"/>
          <w:w w:val="102"/>
          <w:sz w:val="22"/>
          <w:szCs w:val="22"/>
        </w:rPr>
        <w:t>541/2020 Sb., o odpadech, ve znění pozdějších předpisů</w:t>
      </w:r>
      <w:r w:rsidRPr="00C8129B">
        <w:rPr>
          <w:rFonts w:ascii="Arial" w:hAnsi="Arial" w:cs="Arial"/>
          <w:w w:val="102"/>
          <w:sz w:val="22"/>
          <w:szCs w:val="22"/>
        </w:rPr>
        <w:t>.</w:t>
      </w:r>
    </w:p>
    <w:p w14:paraId="76F8F9A9" w14:textId="4DF4666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7362B2">
        <w:rPr>
          <w:rFonts w:ascii="Arial" w:hAnsi="Arial" w:cs="Arial"/>
          <w:b/>
          <w:w w:val="102"/>
          <w:szCs w:val="22"/>
        </w:rPr>
        <w:t>IV</w:t>
      </w:r>
    </w:p>
    <w:p w14:paraId="488EB557" w14:textId="40E211BE" w:rsidR="00DA3120" w:rsidRPr="009E252F" w:rsidRDefault="007362B2"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BD42D0">
        <w:rPr>
          <w:rFonts w:ascii="Arial" w:hAnsi="Arial" w:cs="Arial"/>
          <w:b/>
          <w:bCs/>
          <w:color w:val="000000"/>
          <w:sz w:val="22"/>
          <w:szCs w:val="22"/>
          <w:lang w:val="pt-BR"/>
        </w:rPr>
        <w:t>Cena za převzetí a odstranění odpadů</w:t>
      </w:r>
      <w:r w:rsidR="000D21CA">
        <w:rPr>
          <w:rFonts w:ascii="Arial" w:hAnsi="Arial" w:cs="Arial"/>
          <w:b/>
          <w:bCs/>
          <w:color w:val="000000"/>
          <w:sz w:val="22"/>
          <w:szCs w:val="22"/>
          <w:lang w:val="pt-BR"/>
        </w:rPr>
        <w:t xml:space="preserve"> a za služby dle této smlouvy</w:t>
      </w:r>
    </w:p>
    <w:p w14:paraId="25CFA8A4" w14:textId="47CDAFD1" w:rsidR="00DA3120" w:rsidRDefault="007362B2"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Objednatel </w:t>
      </w:r>
      <w:r w:rsidR="001E67E8">
        <w:rPr>
          <w:rFonts w:ascii="Arial" w:hAnsi="Arial" w:cs="Arial"/>
          <w:sz w:val="22"/>
          <w:szCs w:val="22"/>
        </w:rPr>
        <w:t xml:space="preserve">se </w:t>
      </w:r>
      <w:r>
        <w:rPr>
          <w:rFonts w:ascii="Arial" w:hAnsi="Arial" w:cs="Arial"/>
          <w:sz w:val="22"/>
          <w:szCs w:val="22"/>
        </w:rPr>
        <w:t xml:space="preserve">zavazuje platit </w:t>
      </w:r>
      <w:r w:rsidR="00EC5426">
        <w:rPr>
          <w:rFonts w:ascii="Arial" w:hAnsi="Arial" w:cs="Arial"/>
          <w:sz w:val="22"/>
          <w:szCs w:val="22"/>
        </w:rPr>
        <w:t>dodavatel</w:t>
      </w:r>
      <w:r>
        <w:rPr>
          <w:rFonts w:ascii="Arial" w:hAnsi="Arial" w:cs="Arial"/>
          <w:sz w:val="22"/>
          <w:szCs w:val="22"/>
        </w:rPr>
        <w:t>i za řádné přebírání</w:t>
      </w:r>
      <w:r w:rsidR="002F3843">
        <w:rPr>
          <w:rFonts w:ascii="Arial" w:hAnsi="Arial" w:cs="Arial"/>
          <w:sz w:val="22"/>
          <w:szCs w:val="22"/>
        </w:rPr>
        <w:t xml:space="preserve">, dopravu </w:t>
      </w:r>
      <w:r w:rsidR="00C56955">
        <w:rPr>
          <w:rFonts w:ascii="Arial" w:hAnsi="Arial" w:cs="Arial"/>
          <w:sz w:val="22"/>
          <w:szCs w:val="22"/>
        </w:rPr>
        <w:t xml:space="preserve">a odstraňování smluvených kategorií odpadů v souladu s touto smlouvou cenu dohodnutou smluvními stranami </w:t>
      </w:r>
      <w:r w:rsidR="009C1032">
        <w:rPr>
          <w:rFonts w:ascii="Arial" w:hAnsi="Arial" w:cs="Arial"/>
          <w:sz w:val="22"/>
          <w:szCs w:val="22"/>
        </w:rPr>
        <w:t>tak, jak je uved</w:t>
      </w:r>
      <w:r w:rsidR="001E67E8">
        <w:rPr>
          <w:rFonts w:ascii="Arial" w:hAnsi="Arial" w:cs="Arial"/>
          <w:sz w:val="22"/>
          <w:szCs w:val="22"/>
        </w:rPr>
        <w:t>eno v příloze č. 1 této smlouvy; jednotkové ceny zahrnují veškeré náklady dodavatele na přebírání a odstraňování smluvených kategorií odpadů</w:t>
      </w:r>
      <w:r w:rsidR="009306DF">
        <w:rPr>
          <w:rFonts w:ascii="Arial" w:hAnsi="Arial" w:cs="Arial"/>
          <w:sz w:val="22"/>
          <w:szCs w:val="22"/>
        </w:rPr>
        <w:t xml:space="preserve">, </w:t>
      </w:r>
      <w:r w:rsidR="009306DF">
        <w:rPr>
          <w:rFonts w:ascii="Arial" w:hAnsi="Arial" w:cs="Arial"/>
          <w:color w:val="000000"/>
          <w:w w:val="103"/>
          <w:sz w:val="22"/>
          <w:szCs w:val="22"/>
        </w:rPr>
        <w:t>ceny</w:t>
      </w:r>
      <w:r w:rsidR="009306DF" w:rsidRPr="001B6876">
        <w:rPr>
          <w:rFonts w:ascii="Arial" w:hAnsi="Arial" w:cs="Arial"/>
          <w:color w:val="000000"/>
          <w:w w:val="103"/>
          <w:sz w:val="22"/>
          <w:szCs w:val="22"/>
        </w:rPr>
        <w:t xml:space="preserve"> za veškeré dodávky, práce, služby, činnosti a výkony, kterých je třeba pro včasné a kompletní poskytnutí služby a veškeré další náklady </w:t>
      </w:r>
      <w:r w:rsidR="009306DF">
        <w:rPr>
          <w:rFonts w:ascii="Arial" w:hAnsi="Arial" w:cs="Arial"/>
          <w:color w:val="000000"/>
          <w:w w:val="103"/>
          <w:sz w:val="22"/>
          <w:szCs w:val="22"/>
        </w:rPr>
        <w:t>dodavatel</w:t>
      </w:r>
      <w:r w:rsidR="009306DF" w:rsidRPr="001B6876">
        <w:rPr>
          <w:rFonts w:ascii="Arial" w:hAnsi="Arial" w:cs="Arial"/>
          <w:color w:val="000000"/>
          <w:w w:val="103"/>
          <w:sz w:val="22"/>
          <w:szCs w:val="22"/>
        </w:rPr>
        <w:t>e nutné pro poskytnutí předmětu plnění dle této smlouvy zejména dopravné, pojištění, cla, mýtné a jiné poplatky.</w:t>
      </w:r>
    </w:p>
    <w:p w14:paraId="2A8573D8" w14:textId="7A4B8B73" w:rsidR="00DA3120" w:rsidRDefault="00C56955"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Cena za přebírání a odstraňování odpadů bude hrazena na základě skutečné hmotnosti odpadů převzatých </w:t>
      </w:r>
      <w:r w:rsidR="00EC5426">
        <w:rPr>
          <w:rFonts w:ascii="Arial" w:hAnsi="Arial" w:cs="Arial"/>
          <w:sz w:val="22"/>
          <w:szCs w:val="22"/>
        </w:rPr>
        <w:t>dodavatel</w:t>
      </w:r>
      <w:r>
        <w:rPr>
          <w:rFonts w:ascii="Arial" w:hAnsi="Arial" w:cs="Arial"/>
          <w:sz w:val="22"/>
          <w:szCs w:val="22"/>
        </w:rPr>
        <w:t>em</w:t>
      </w:r>
      <w:r w:rsidR="00097AA2">
        <w:rPr>
          <w:rFonts w:ascii="Arial" w:hAnsi="Arial" w:cs="Arial"/>
          <w:sz w:val="22"/>
          <w:szCs w:val="22"/>
        </w:rPr>
        <w:t xml:space="preserve"> v kategoriích a za jednotkové ceny dle přílohy č. 1 smlouvy</w:t>
      </w:r>
      <w:r>
        <w:rPr>
          <w:rFonts w:ascii="Arial" w:hAnsi="Arial" w:cs="Arial"/>
          <w:sz w:val="22"/>
          <w:szCs w:val="22"/>
        </w:rPr>
        <w:t>, přičemž objednatel si vyhrazuje právo na kontrolní vážení.</w:t>
      </w:r>
    </w:p>
    <w:p w14:paraId="0E7ED6D6" w14:textId="1A069809" w:rsidR="001E67E8" w:rsidRDefault="001E67E8"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Cena za dopravu bude hrazena za skutečně provedený počet svozů jako celková cena za jeden svoz tak, jak je uvedena v příloze č. 1 smlouvy. Případné odchylky a změny trasy svozu </w:t>
      </w:r>
      <w:r w:rsidR="002F3843">
        <w:rPr>
          <w:rFonts w:ascii="Arial" w:hAnsi="Arial" w:cs="Arial"/>
          <w:sz w:val="22"/>
          <w:szCs w:val="22"/>
        </w:rPr>
        <w:t xml:space="preserve">včetně délky trasy </w:t>
      </w:r>
      <w:r>
        <w:rPr>
          <w:rFonts w:ascii="Arial" w:hAnsi="Arial" w:cs="Arial"/>
          <w:sz w:val="22"/>
          <w:szCs w:val="22"/>
        </w:rPr>
        <w:t>a jiné okolnosti nemají vliv na cenu za svoz, nestanoví-li tato smlouva jinak.</w:t>
      </w:r>
    </w:p>
    <w:p w14:paraId="1CB59F1F" w14:textId="74AAB3A4" w:rsidR="002F3843" w:rsidRPr="002F3843" w:rsidRDefault="002F3843" w:rsidP="002F3843">
      <w:pPr>
        <w:numPr>
          <w:ilvl w:val="0"/>
          <w:numId w:val="13"/>
        </w:numPr>
        <w:shd w:val="clear" w:color="auto" w:fill="FFFFFF"/>
        <w:tabs>
          <w:tab w:val="left" w:pos="-426"/>
        </w:tabs>
        <w:spacing w:line="276" w:lineRule="auto"/>
        <w:ind w:left="357" w:hanging="357"/>
        <w:jc w:val="both"/>
        <w:rPr>
          <w:rFonts w:ascii="Arial" w:hAnsi="Arial" w:cs="Arial"/>
          <w:sz w:val="22"/>
          <w:szCs w:val="22"/>
        </w:rPr>
      </w:pPr>
      <w:r>
        <w:rPr>
          <w:rFonts w:ascii="Arial" w:hAnsi="Arial" w:cs="Arial"/>
          <w:sz w:val="22"/>
          <w:szCs w:val="22"/>
        </w:rPr>
        <w:t>Jednotkové ceny dle bodu 1.</w:t>
      </w:r>
      <w:r w:rsidR="00231300">
        <w:rPr>
          <w:rFonts w:ascii="Arial" w:hAnsi="Arial" w:cs="Arial"/>
          <w:sz w:val="22"/>
          <w:szCs w:val="22"/>
        </w:rPr>
        <w:t xml:space="preserve"> a 3. </w:t>
      </w:r>
      <w:r>
        <w:rPr>
          <w:rFonts w:ascii="Arial" w:hAnsi="Arial" w:cs="Arial"/>
          <w:sz w:val="22"/>
          <w:szCs w:val="22"/>
        </w:rPr>
        <w:t xml:space="preserve">jsou konečné a </w:t>
      </w:r>
      <w:r w:rsidR="00671165">
        <w:rPr>
          <w:rFonts w:ascii="Arial" w:hAnsi="Arial" w:cs="Arial"/>
          <w:sz w:val="22"/>
          <w:szCs w:val="22"/>
        </w:rPr>
        <w:t>mohou</w:t>
      </w:r>
      <w:r>
        <w:rPr>
          <w:rFonts w:ascii="Arial" w:hAnsi="Arial" w:cs="Arial"/>
          <w:sz w:val="22"/>
          <w:szCs w:val="22"/>
        </w:rPr>
        <w:t xml:space="preserve"> být změněn</w:t>
      </w:r>
      <w:r w:rsidR="00671165">
        <w:rPr>
          <w:rFonts w:ascii="Arial" w:hAnsi="Arial" w:cs="Arial"/>
          <w:sz w:val="22"/>
          <w:szCs w:val="22"/>
        </w:rPr>
        <w:t>y</w:t>
      </w:r>
      <w:r>
        <w:rPr>
          <w:rFonts w:ascii="Arial" w:hAnsi="Arial" w:cs="Arial"/>
          <w:sz w:val="22"/>
          <w:szCs w:val="22"/>
        </w:rPr>
        <w:t xml:space="preserve"> pouze za podmínek uvedených v této smlouvě.</w:t>
      </w:r>
    </w:p>
    <w:p w14:paraId="3814ACEB" w14:textId="67C428C0" w:rsidR="000D21CA" w:rsidRPr="00DA3120" w:rsidRDefault="002F3843" w:rsidP="00D7489B">
      <w:pPr>
        <w:numPr>
          <w:ilvl w:val="0"/>
          <w:numId w:val="13"/>
        </w:numPr>
        <w:shd w:val="clear" w:color="auto" w:fill="FFFFFF"/>
        <w:tabs>
          <w:tab w:val="clear" w:pos="720"/>
          <w:tab w:val="left" w:pos="-426"/>
        </w:tabs>
        <w:spacing w:after="120" w:line="276" w:lineRule="auto"/>
        <w:ind w:left="357" w:hanging="357"/>
        <w:jc w:val="both"/>
        <w:rPr>
          <w:rFonts w:ascii="Arial" w:hAnsi="Arial" w:cs="Arial"/>
          <w:sz w:val="22"/>
          <w:szCs w:val="22"/>
        </w:rPr>
      </w:pPr>
      <w:r>
        <w:rPr>
          <w:rFonts w:ascii="Arial" w:hAnsi="Arial" w:cs="Arial"/>
          <w:sz w:val="22"/>
          <w:szCs w:val="22"/>
        </w:rPr>
        <w:t>Objednatel se zavazuje platit dodavateli za řádné poskytování poradenských služeb uvedených v čl. III. odst. 6 smlouvy cenu dohodnutou smluvními stranami tak, jak je uvedeno v příloze č. 1 této smlouvy. Cena za poradenství dle přílohy č. 1</w:t>
      </w:r>
      <w:r w:rsidR="00231300">
        <w:rPr>
          <w:rFonts w:ascii="Arial" w:hAnsi="Arial" w:cs="Arial"/>
          <w:sz w:val="22"/>
          <w:szCs w:val="22"/>
        </w:rPr>
        <w:t xml:space="preserve"> – cena za </w:t>
      </w:r>
      <w:r w:rsidR="00231300">
        <w:rPr>
          <w:rFonts w:ascii="Arial" w:hAnsi="Arial" w:cs="Arial"/>
          <w:sz w:val="22"/>
          <w:szCs w:val="22"/>
        </w:rPr>
        <w:lastRenderedPageBreak/>
        <w:t>kalendářní čtvrtletí,</w:t>
      </w:r>
      <w:r w:rsidR="000D21CA">
        <w:rPr>
          <w:rFonts w:ascii="Arial" w:hAnsi="Arial" w:cs="Arial"/>
          <w:sz w:val="22"/>
          <w:szCs w:val="22"/>
        </w:rPr>
        <w:t xml:space="preserve"> je cenou konečnou, obsahující veškeré náklady dodavatele nutné poskytnutí předmětných služeb.</w:t>
      </w:r>
    </w:p>
    <w:p w14:paraId="6381CD1D" w14:textId="2CC3CAF2" w:rsidR="00373F8F" w:rsidRPr="009E252F" w:rsidRDefault="00C5089E" w:rsidP="00373F8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Čl. V</w:t>
      </w:r>
    </w:p>
    <w:p w14:paraId="56D3F1AA" w14:textId="1FB4029E" w:rsidR="00DA3120" w:rsidRPr="009E252F" w:rsidRDefault="007A045E"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C5089E">
        <w:rPr>
          <w:rFonts w:ascii="Arial" w:hAnsi="Arial" w:cs="Arial"/>
          <w:b/>
          <w:bCs/>
          <w:color w:val="000000"/>
          <w:sz w:val="22"/>
          <w:szCs w:val="22"/>
          <w:lang w:val="pt-BR"/>
        </w:rPr>
        <w:t>P</w:t>
      </w:r>
      <w:r w:rsidR="00DA3120" w:rsidRPr="00C5089E">
        <w:rPr>
          <w:rFonts w:ascii="Arial" w:hAnsi="Arial" w:cs="Arial"/>
          <w:b/>
          <w:bCs/>
          <w:color w:val="000000"/>
          <w:sz w:val="22"/>
          <w:szCs w:val="22"/>
          <w:lang w:val="pt-BR"/>
        </w:rPr>
        <w:t>latební podmínky</w:t>
      </w:r>
      <w:r w:rsidRPr="00C5089E">
        <w:rPr>
          <w:rFonts w:ascii="Arial" w:hAnsi="Arial" w:cs="Arial"/>
          <w:b/>
          <w:bCs/>
          <w:color w:val="000000"/>
          <w:sz w:val="22"/>
          <w:szCs w:val="22"/>
          <w:lang w:val="pt-BR"/>
        </w:rPr>
        <w:t xml:space="preserve"> a fakturace</w:t>
      </w:r>
    </w:p>
    <w:p w14:paraId="0B9B7461" w14:textId="03080E33" w:rsidR="00DA3120" w:rsidRPr="008C3BB8" w:rsidRDefault="00DA3120" w:rsidP="00D7489B">
      <w:pPr>
        <w:numPr>
          <w:ilvl w:val="0"/>
          <w:numId w:val="10"/>
        </w:numPr>
        <w:shd w:val="clear" w:color="auto" w:fill="FFFFFF"/>
        <w:tabs>
          <w:tab w:val="clear" w:pos="720"/>
          <w:tab w:val="left" w:pos="0"/>
        </w:tabs>
        <w:spacing w:line="276" w:lineRule="auto"/>
        <w:ind w:left="357" w:hanging="357"/>
        <w:jc w:val="both"/>
        <w:rPr>
          <w:rFonts w:ascii="Arial" w:hAnsi="Arial" w:cs="Arial"/>
          <w:b/>
          <w:spacing w:val="-4"/>
          <w:sz w:val="22"/>
          <w:szCs w:val="22"/>
        </w:rPr>
      </w:pPr>
      <w:r w:rsidRPr="001B6876">
        <w:rPr>
          <w:rFonts w:ascii="Arial" w:hAnsi="Arial" w:cs="Arial"/>
          <w:color w:val="000000"/>
          <w:w w:val="103"/>
          <w:sz w:val="22"/>
          <w:szCs w:val="22"/>
        </w:rPr>
        <w:t>Ce</w:t>
      </w:r>
      <w:r w:rsidR="007A045E" w:rsidRPr="001B6876">
        <w:rPr>
          <w:rFonts w:ascii="Arial" w:hAnsi="Arial" w:cs="Arial"/>
          <w:color w:val="000000"/>
          <w:w w:val="103"/>
          <w:sz w:val="22"/>
          <w:szCs w:val="22"/>
        </w:rPr>
        <w:t xml:space="preserve">nu za </w:t>
      </w:r>
      <w:r w:rsidR="00F25FF2">
        <w:rPr>
          <w:rFonts w:ascii="Arial" w:hAnsi="Arial" w:cs="Arial"/>
          <w:color w:val="000000"/>
          <w:w w:val="103"/>
          <w:sz w:val="22"/>
          <w:szCs w:val="22"/>
        </w:rPr>
        <w:t xml:space="preserve">řádné </w:t>
      </w:r>
      <w:r w:rsidR="006575B5">
        <w:rPr>
          <w:rFonts w:ascii="Arial" w:hAnsi="Arial" w:cs="Arial"/>
          <w:sz w:val="22"/>
          <w:szCs w:val="22"/>
        </w:rPr>
        <w:t xml:space="preserve">přebírání, dopravu a odstraňování odpadu </w:t>
      </w:r>
      <w:r w:rsidR="007A045E" w:rsidRPr="001B6876">
        <w:rPr>
          <w:rFonts w:ascii="Arial" w:hAnsi="Arial" w:cs="Arial"/>
          <w:color w:val="000000"/>
          <w:w w:val="103"/>
          <w:sz w:val="22"/>
          <w:szCs w:val="22"/>
        </w:rPr>
        <w:t xml:space="preserve">se objednavatel zavazuje hradit </w:t>
      </w:r>
      <w:r w:rsidR="00EC5426">
        <w:rPr>
          <w:rFonts w:ascii="Arial" w:hAnsi="Arial" w:cs="Arial"/>
          <w:color w:val="000000"/>
          <w:w w:val="103"/>
          <w:sz w:val="22"/>
          <w:szCs w:val="22"/>
        </w:rPr>
        <w:t>dodavatel</w:t>
      </w:r>
      <w:r w:rsidR="007A045E" w:rsidRPr="001B6876">
        <w:rPr>
          <w:rFonts w:ascii="Arial" w:hAnsi="Arial" w:cs="Arial"/>
          <w:color w:val="000000"/>
          <w:w w:val="103"/>
          <w:sz w:val="22"/>
          <w:szCs w:val="22"/>
        </w:rPr>
        <w:t xml:space="preserve">i </w:t>
      </w:r>
      <w:r w:rsidR="00F25FF2" w:rsidRPr="008C3BB8">
        <w:rPr>
          <w:rFonts w:ascii="Arial" w:hAnsi="Arial" w:cs="Arial"/>
          <w:color w:val="000000"/>
          <w:w w:val="103"/>
          <w:sz w:val="22"/>
          <w:szCs w:val="22"/>
        </w:rPr>
        <w:t xml:space="preserve">zpětně </w:t>
      </w:r>
      <w:r w:rsidR="007A045E" w:rsidRPr="008C3BB8">
        <w:rPr>
          <w:rFonts w:ascii="Arial" w:hAnsi="Arial" w:cs="Arial"/>
          <w:color w:val="000000"/>
          <w:w w:val="103"/>
          <w:sz w:val="22"/>
          <w:szCs w:val="22"/>
        </w:rPr>
        <w:t xml:space="preserve">po realizovaných odvozech na základě faktur – daňových </w:t>
      </w:r>
      <w:r w:rsidR="00812BA2" w:rsidRPr="008C3BB8">
        <w:rPr>
          <w:rFonts w:ascii="Arial" w:hAnsi="Arial" w:cs="Arial"/>
          <w:color w:val="000000"/>
          <w:w w:val="103"/>
          <w:sz w:val="22"/>
          <w:szCs w:val="22"/>
        </w:rPr>
        <w:t xml:space="preserve">dokladů, vystavených </w:t>
      </w:r>
      <w:r w:rsidR="00EC5426" w:rsidRPr="008C3BB8">
        <w:rPr>
          <w:rFonts w:ascii="Arial" w:hAnsi="Arial" w:cs="Arial"/>
          <w:color w:val="000000"/>
          <w:w w:val="103"/>
          <w:sz w:val="22"/>
          <w:szCs w:val="22"/>
        </w:rPr>
        <w:t>dodavatel</w:t>
      </w:r>
      <w:r w:rsidR="00812BA2" w:rsidRPr="008C3BB8">
        <w:rPr>
          <w:rFonts w:ascii="Arial" w:hAnsi="Arial" w:cs="Arial"/>
          <w:color w:val="000000"/>
          <w:w w:val="103"/>
          <w:sz w:val="22"/>
          <w:szCs w:val="22"/>
        </w:rPr>
        <w:t xml:space="preserve">em, přičemž faktury za poskytované služby budou vystavovány </w:t>
      </w:r>
      <w:r w:rsidR="009306DF" w:rsidRPr="008C3BB8">
        <w:rPr>
          <w:rFonts w:ascii="Arial" w:hAnsi="Arial" w:cs="Arial"/>
          <w:color w:val="000000"/>
          <w:w w:val="103"/>
          <w:sz w:val="22"/>
          <w:szCs w:val="22"/>
        </w:rPr>
        <w:t>vždy po skončení kalendářního měsíce</w:t>
      </w:r>
      <w:r w:rsidR="00812BA2" w:rsidRPr="008C3BB8">
        <w:rPr>
          <w:rFonts w:ascii="Arial" w:hAnsi="Arial" w:cs="Arial"/>
          <w:color w:val="000000"/>
          <w:w w:val="103"/>
          <w:sz w:val="22"/>
          <w:szCs w:val="22"/>
        </w:rPr>
        <w:t xml:space="preserve">. Za den uskutečnění zdanitelného plnění se rozumí den převzetí odpadů </w:t>
      </w:r>
      <w:r w:rsidR="00EC5426" w:rsidRPr="008C3BB8">
        <w:rPr>
          <w:rFonts w:ascii="Arial" w:hAnsi="Arial" w:cs="Arial"/>
          <w:color w:val="000000"/>
          <w:w w:val="103"/>
          <w:sz w:val="22"/>
          <w:szCs w:val="22"/>
        </w:rPr>
        <w:t>dodavatel</w:t>
      </w:r>
      <w:r w:rsidR="00812BA2" w:rsidRPr="008C3BB8">
        <w:rPr>
          <w:rFonts w:ascii="Arial" w:hAnsi="Arial" w:cs="Arial"/>
          <w:color w:val="000000"/>
          <w:w w:val="103"/>
          <w:sz w:val="22"/>
          <w:szCs w:val="22"/>
        </w:rPr>
        <w:t>em</w:t>
      </w:r>
      <w:r w:rsidR="00130E7C" w:rsidRPr="008C3BB8">
        <w:rPr>
          <w:rFonts w:ascii="Arial" w:hAnsi="Arial" w:cs="Arial"/>
          <w:color w:val="000000"/>
          <w:w w:val="103"/>
          <w:sz w:val="22"/>
          <w:szCs w:val="22"/>
        </w:rPr>
        <w:t>.</w:t>
      </w:r>
    </w:p>
    <w:p w14:paraId="0CB16DFB" w14:textId="3382CD0B" w:rsidR="00DA3120" w:rsidRDefault="00DA3120" w:rsidP="003E0852">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8C3BB8">
        <w:rPr>
          <w:rFonts w:ascii="Arial" w:hAnsi="Arial" w:cs="Arial"/>
          <w:color w:val="000000"/>
          <w:w w:val="103"/>
          <w:sz w:val="22"/>
          <w:szCs w:val="22"/>
        </w:rPr>
        <w:t xml:space="preserve">V případě, že </w:t>
      </w:r>
      <w:r w:rsidR="00EC5426" w:rsidRPr="008C3BB8">
        <w:rPr>
          <w:rFonts w:ascii="Arial" w:hAnsi="Arial" w:cs="Arial"/>
          <w:color w:val="000000"/>
          <w:w w:val="103"/>
          <w:sz w:val="22"/>
          <w:szCs w:val="22"/>
        </w:rPr>
        <w:t>dodavatel</w:t>
      </w:r>
      <w:r w:rsidRPr="008C3BB8">
        <w:rPr>
          <w:rFonts w:ascii="Arial" w:hAnsi="Arial" w:cs="Arial"/>
          <w:color w:val="000000"/>
          <w:w w:val="103"/>
          <w:sz w:val="22"/>
          <w:szCs w:val="22"/>
        </w:rPr>
        <w:t xml:space="preserve"> je plátcem DPH, je dnem uskutečnění zdanitelného plněni, ve smyslu zákona č. 235/2004 Sb., o</w:t>
      </w:r>
      <w:r w:rsidRPr="001B6876">
        <w:rPr>
          <w:rFonts w:ascii="Arial" w:hAnsi="Arial" w:cs="Arial"/>
          <w:color w:val="000000"/>
          <w:w w:val="103"/>
          <w:sz w:val="22"/>
          <w:szCs w:val="22"/>
        </w:rPr>
        <w:t xml:space="preserve"> dani z přidané hodnoty, ve znění pozdějších předpisů</w:t>
      </w:r>
      <w:r w:rsidR="00BE74E5" w:rsidRPr="001B6876">
        <w:rPr>
          <w:rFonts w:ascii="Arial" w:hAnsi="Arial" w:cs="Arial"/>
          <w:color w:val="000000"/>
          <w:w w:val="103"/>
          <w:sz w:val="22"/>
          <w:szCs w:val="22"/>
        </w:rPr>
        <w:t xml:space="preserve"> (dále jen „zákon o DPH“)</w:t>
      </w:r>
      <w:r w:rsidR="00555EB8" w:rsidRPr="001B6876">
        <w:rPr>
          <w:rFonts w:ascii="Arial" w:hAnsi="Arial" w:cs="Arial"/>
          <w:color w:val="000000"/>
          <w:w w:val="103"/>
          <w:sz w:val="22"/>
          <w:szCs w:val="22"/>
        </w:rPr>
        <w:t>, den převzetí odpadů</w:t>
      </w:r>
      <w:r w:rsidRPr="001B6876">
        <w:rPr>
          <w:rFonts w:ascii="Arial" w:hAnsi="Arial" w:cs="Arial"/>
          <w:color w:val="000000"/>
          <w:w w:val="103"/>
          <w:sz w:val="22"/>
          <w:szCs w:val="22"/>
        </w:rPr>
        <w:t>.</w:t>
      </w:r>
    </w:p>
    <w:p w14:paraId="73BED406" w14:textId="47749A26" w:rsidR="003E0852" w:rsidRPr="001B6876" w:rsidRDefault="003E0852" w:rsidP="003E0852">
      <w:pPr>
        <w:numPr>
          <w:ilvl w:val="0"/>
          <w:numId w:val="10"/>
        </w:numPr>
        <w:shd w:val="clear" w:color="auto" w:fill="FFFFFF"/>
        <w:tabs>
          <w:tab w:val="clear" w:pos="720"/>
          <w:tab w:val="left" w:pos="0"/>
        </w:tabs>
        <w:spacing w:line="276" w:lineRule="auto"/>
        <w:ind w:left="357" w:hanging="357"/>
        <w:jc w:val="both"/>
        <w:rPr>
          <w:rFonts w:ascii="Arial" w:hAnsi="Arial" w:cs="Arial"/>
          <w:b/>
          <w:spacing w:val="-4"/>
          <w:sz w:val="22"/>
          <w:szCs w:val="22"/>
        </w:rPr>
      </w:pPr>
      <w:r>
        <w:rPr>
          <w:rFonts w:ascii="Arial" w:hAnsi="Arial" w:cs="Arial"/>
          <w:spacing w:val="-4"/>
          <w:sz w:val="22"/>
          <w:szCs w:val="22"/>
        </w:rPr>
        <w:t xml:space="preserve">Cenu za </w:t>
      </w:r>
      <w:r>
        <w:rPr>
          <w:rFonts w:ascii="Arial" w:hAnsi="Arial" w:cs="Arial"/>
          <w:sz w:val="22"/>
          <w:szCs w:val="22"/>
        </w:rPr>
        <w:t xml:space="preserve">řádné poskytování poradenských služeb uvedených v čl. III. odst. 6 smlouvy se objednatel zavazuje hradit dodavateli zpětně za uplynulé kalendářní </w:t>
      </w:r>
      <w:r w:rsidR="00A77BE4">
        <w:rPr>
          <w:rFonts w:ascii="Arial" w:hAnsi="Arial" w:cs="Arial"/>
          <w:sz w:val="22"/>
          <w:szCs w:val="22"/>
        </w:rPr>
        <w:t xml:space="preserve">pololetí </w:t>
      </w:r>
      <w:r>
        <w:rPr>
          <w:rFonts w:ascii="Arial" w:hAnsi="Arial" w:cs="Arial"/>
          <w:sz w:val="22"/>
          <w:szCs w:val="22"/>
        </w:rPr>
        <w:t>na základě faktur – daňových dokladů vystavených vždy po skončení kalendářního čtvrtletí.</w:t>
      </w:r>
      <w:r w:rsidR="00884B4C">
        <w:rPr>
          <w:rFonts w:ascii="Arial" w:hAnsi="Arial" w:cs="Arial"/>
          <w:sz w:val="22"/>
          <w:szCs w:val="22"/>
        </w:rPr>
        <w:t xml:space="preserve"> V případě pololetí následujícího po výzvě objednatele k zahájení plnění dle čl. XI./1 smlouvy bude fakturována poměrná část podle počtu dnů v pololetí ode dne doručení výzvy</w:t>
      </w:r>
    </w:p>
    <w:p w14:paraId="0DD4DAFA" w14:textId="4694B1A4" w:rsidR="00DA3120" w:rsidRPr="001B6876" w:rsidRDefault="003E0852"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 xml:space="preserve"> </w:t>
      </w:r>
      <w:r w:rsidR="00555EB8" w:rsidRPr="001B6876">
        <w:rPr>
          <w:rFonts w:ascii="Arial" w:hAnsi="Arial" w:cs="Arial"/>
          <w:color w:val="000000"/>
          <w:w w:val="103"/>
          <w:sz w:val="22"/>
          <w:szCs w:val="22"/>
        </w:rPr>
        <w:t>C</w:t>
      </w:r>
      <w:r w:rsidR="00DA3120" w:rsidRPr="001B6876">
        <w:rPr>
          <w:rFonts w:ascii="Arial" w:hAnsi="Arial" w:cs="Arial"/>
          <w:color w:val="000000"/>
          <w:w w:val="103"/>
          <w:sz w:val="22"/>
          <w:szCs w:val="22"/>
        </w:rPr>
        <w:t xml:space="preserve">enu uhradí </w:t>
      </w:r>
      <w:r w:rsidR="00555EB8" w:rsidRPr="001B6876">
        <w:rPr>
          <w:rFonts w:ascii="Arial" w:hAnsi="Arial" w:cs="Arial"/>
          <w:color w:val="000000"/>
          <w:w w:val="103"/>
          <w:sz w:val="22"/>
          <w:szCs w:val="22"/>
        </w:rPr>
        <w:t>objednatel</w:t>
      </w:r>
      <w:r w:rsidR="00DA3120" w:rsidRPr="001B6876">
        <w:rPr>
          <w:rFonts w:ascii="Arial" w:hAnsi="Arial" w:cs="Arial"/>
          <w:color w:val="000000"/>
          <w:w w:val="103"/>
          <w:sz w:val="22"/>
          <w:szCs w:val="22"/>
        </w:rPr>
        <w:t xml:space="preserve"> na základě daňového dokladu (faktury) vystaveného </w:t>
      </w:r>
      <w:r w:rsidR="00EC5426">
        <w:rPr>
          <w:rFonts w:ascii="Arial" w:hAnsi="Arial" w:cs="Arial"/>
          <w:color w:val="000000"/>
          <w:w w:val="103"/>
          <w:sz w:val="22"/>
          <w:szCs w:val="22"/>
        </w:rPr>
        <w:t>dodavatel</w:t>
      </w:r>
      <w:r w:rsidR="00555EB8" w:rsidRPr="001B6876">
        <w:rPr>
          <w:rFonts w:ascii="Arial" w:hAnsi="Arial" w:cs="Arial"/>
          <w:color w:val="000000"/>
          <w:w w:val="103"/>
          <w:sz w:val="22"/>
          <w:szCs w:val="22"/>
        </w:rPr>
        <w:t>em po řádném a včasném poskytnutím služby</w:t>
      </w:r>
      <w:r w:rsidR="00DA3120" w:rsidRPr="001B6876">
        <w:rPr>
          <w:rFonts w:ascii="Arial" w:hAnsi="Arial" w:cs="Arial"/>
          <w:color w:val="000000"/>
          <w:w w:val="103"/>
          <w:sz w:val="22"/>
          <w:szCs w:val="22"/>
        </w:rPr>
        <w:t xml:space="preserve">, a to bezhotovostním převodem na účet </w:t>
      </w:r>
      <w:r w:rsidR="00EC5426">
        <w:rPr>
          <w:rFonts w:ascii="Arial" w:hAnsi="Arial" w:cs="Arial"/>
          <w:color w:val="000000"/>
          <w:w w:val="103"/>
          <w:sz w:val="22"/>
          <w:szCs w:val="22"/>
        </w:rPr>
        <w:t>dodavatel</w:t>
      </w:r>
      <w:r w:rsidR="00555EB8" w:rsidRPr="001B6876">
        <w:rPr>
          <w:rFonts w:ascii="Arial" w:hAnsi="Arial" w:cs="Arial"/>
          <w:color w:val="000000"/>
          <w:w w:val="103"/>
          <w:sz w:val="22"/>
          <w:szCs w:val="22"/>
        </w:rPr>
        <w:t>e</w:t>
      </w:r>
      <w:r w:rsidR="00DA3120" w:rsidRPr="001B6876">
        <w:rPr>
          <w:rFonts w:ascii="Arial" w:hAnsi="Arial" w:cs="Arial"/>
          <w:color w:val="000000"/>
          <w:w w:val="103"/>
          <w:sz w:val="22"/>
          <w:szCs w:val="22"/>
        </w:rPr>
        <w:t>, který je</w:t>
      </w:r>
      <w:r w:rsidR="00BE74E5" w:rsidRPr="001B6876">
        <w:rPr>
          <w:rFonts w:ascii="Arial" w:hAnsi="Arial" w:cs="Arial"/>
          <w:color w:val="000000"/>
          <w:w w:val="103"/>
          <w:sz w:val="22"/>
          <w:szCs w:val="22"/>
        </w:rPr>
        <w:t> </w:t>
      </w:r>
      <w:r w:rsidR="00DA3120" w:rsidRPr="001B6876">
        <w:rPr>
          <w:rFonts w:ascii="Arial" w:hAnsi="Arial" w:cs="Arial"/>
          <w:color w:val="000000"/>
          <w:w w:val="103"/>
          <w:sz w:val="22"/>
          <w:szCs w:val="22"/>
        </w:rPr>
        <w:t>správcem daně (finančním úřadem) zveřejněn způsobem umožňujícím dálkový přístup v</w:t>
      </w:r>
      <w:r w:rsidR="00BE74E5" w:rsidRPr="001B6876">
        <w:rPr>
          <w:rFonts w:ascii="Arial" w:hAnsi="Arial" w:cs="Arial"/>
          <w:color w:val="000000"/>
          <w:w w:val="103"/>
          <w:sz w:val="22"/>
          <w:szCs w:val="22"/>
        </w:rPr>
        <w:t>e smyslu ustanovení § 98 zákona o DPH.</w:t>
      </w:r>
    </w:p>
    <w:p w14:paraId="39E1636A" w14:textId="67E1E16B" w:rsidR="00DA3120" w:rsidRPr="001B6876" w:rsidRDefault="00DA3120"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1B6876">
        <w:rPr>
          <w:rFonts w:ascii="Arial" w:hAnsi="Arial" w:cs="Arial"/>
          <w:sz w:val="22"/>
          <w:szCs w:val="22"/>
        </w:rPr>
        <w:t xml:space="preserve">Pokud se po dobu účinnosti této smlouvy </w:t>
      </w:r>
      <w:r w:rsidR="00EC5426">
        <w:rPr>
          <w:rFonts w:ascii="Arial" w:hAnsi="Arial" w:cs="Arial"/>
          <w:sz w:val="22"/>
          <w:szCs w:val="22"/>
        </w:rPr>
        <w:t>dodavatel</w:t>
      </w:r>
      <w:r w:rsidRPr="001B6876">
        <w:rPr>
          <w:rFonts w:ascii="Arial" w:hAnsi="Arial" w:cs="Arial"/>
          <w:sz w:val="22"/>
          <w:szCs w:val="22"/>
        </w:rPr>
        <w:t xml:space="preserve"> stane nespolehlivým plátcem ve</w:t>
      </w:r>
      <w:r w:rsidRPr="001B6876">
        <w:rPr>
          <w:rFonts w:ascii="Arial" w:hAnsi="Arial" w:cs="Arial"/>
          <w:color w:val="000000"/>
          <w:w w:val="103"/>
          <w:sz w:val="22"/>
          <w:szCs w:val="22"/>
        </w:rPr>
        <w:t> </w:t>
      </w:r>
      <w:r w:rsidRPr="001B6876">
        <w:rPr>
          <w:rFonts w:ascii="Arial" w:hAnsi="Arial" w:cs="Arial"/>
          <w:sz w:val="22"/>
          <w:szCs w:val="22"/>
        </w:rPr>
        <w:t xml:space="preserve">smyslu ustanovení § 106a zákona o DPH, smluvní strany se dohodly, že </w:t>
      </w:r>
      <w:r w:rsidR="00555EB8" w:rsidRPr="001B6876">
        <w:rPr>
          <w:rFonts w:ascii="Arial" w:hAnsi="Arial" w:cs="Arial"/>
          <w:sz w:val="22"/>
          <w:szCs w:val="22"/>
        </w:rPr>
        <w:t>objednatel</w:t>
      </w:r>
      <w:r w:rsidRPr="001B6876">
        <w:rPr>
          <w:rFonts w:ascii="Arial" w:hAnsi="Arial" w:cs="Arial"/>
          <w:sz w:val="22"/>
          <w:szCs w:val="22"/>
        </w:rPr>
        <w:t xml:space="preserve"> uhradí DPH za zdanitelné plnění přímo pří</w:t>
      </w:r>
      <w:r w:rsidR="00555EB8" w:rsidRPr="001B6876">
        <w:rPr>
          <w:rFonts w:ascii="Arial" w:hAnsi="Arial" w:cs="Arial"/>
          <w:sz w:val="22"/>
          <w:szCs w:val="22"/>
        </w:rPr>
        <w:t>slušnému správci daně. Objednatelem</w:t>
      </w:r>
      <w:r w:rsidRPr="001B6876">
        <w:rPr>
          <w:rFonts w:ascii="Arial" w:hAnsi="Arial" w:cs="Arial"/>
          <w:sz w:val="22"/>
          <w:szCs w:val="22"/>
        </w:rPr>
        <w:t xml:space="preserve"> takto provedená úhrada je považována z</w:t>
      </w:r>
      <w:r w:rsidR="00555EB8" w:rsidRPr="001B6876">
        <w:rPr>
          <w:rFonts w:ascii="Arial" w:hAnsi="Arial" w:cs="Arial"/>
          <w:sz w:val="22"/>
          <w:szCs w:val="22"/>
        </w:rPr>
        <w:t>a uhrazení příslušné části</w:t>
      </w:r>
      <w:r w:rsidRPr="001B6876">
        <w:rPr>
          <w:rFonts w:ascii="Arial" w:hAnsi="Arial" w:cs="Arial"/>
          <w:sz w:val="22"/>
          <w:szCs w:val="22"/>
        </w:rPr>
        <w:t xml:space="preserve"> ceny </w:t>
      </w:r>
      <w:r w:rsidR="00555EB8" w:rsidRPr="001B6876">
        <w:rPr>
          <w:rFonts w:ascii="Arial" w:hAnsi="Arial" w:cs="Arial"/>
          <w:sz w:val="22"/>
          <w:szCs w:val="22"/>
        </w:rPr>
        <w:t xml:space="preserve">za službu </w:t>
      </w:r>
      <w:r w:rsidRPr="001B6876">
        <w:rPr>
          <w:rFonts w:ascii="Arial" w:hAnsi="Arial" w:cs="Arial"/>
          <w:sz w:val="22"/>
          <w:szCs w:val="22"/>
        </w:rPr>
        <w:t xml:space="preserve">rovnající se výši DPH fakturované </w:t>
      </w:r>
      <w:r w:rsidR="00EC5426">
        <w:rPr>
          <w:rFonts w:ascii="Arial" w:hAnsi="Arial" w:cs="Arial"/>
          <w:sz w:val="22"/>
          <w:szCs w:val="22"/>
        </w:rPr>
        <w:t>dodavatel</w:t>
      </w:r>
      <w:r w:rsidR="00555EB8" w:rsidRPr="001B6876">
        <w:rPr>
          <w:rFonts w:ascii="Arial" w:hAnsi="Arial" w:cs="Arial"/>
          <w:sz w:val="22"/>
          <w:szCs w:val="22"/>
        </w:rPr>
        <w:t>em</w:t>
      </w:r>
      <w:r w:rsidRPr="001B6876">
        <w:rPr>
          <w:rFonts w:ascii="Arial" w:hAnsi="Arial" w:cs="Arial"/>
          <w:sz w:val="22"/>
          <w:szCs w:val="22"/>
        </w:rPr>
        <w:t>.</w:t>
      </w:r>
    </w:p>
    <w:p w14:paraId="16AFB500" w14:textId="48D49AD6" w:rsidR="00DA3120" w:rsidRPr="001B6876" w:rsidRDefault="00DA3120"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1B6876">
        <w:rPr>
          <w:rFonts w:ascii="Arial" w:hAnsi="Arial" w:cs="Arial"/>
          <w:color w:val="000000"/>
          <w:w w:val="103"/>
          <w:sz w:val="22"/>
          <w:szCs w:val="22"/>
        </w:rPr>
        <w:t>Splatnost faktury je dohodou</w:t>
      </w:r>
      <w:r w:rsidR="00555EB8" w:rsidRPr="001B6876">
        <w:rPr>
          <w:rFonts w:ascii="Arial" w:hAnsi="Arial" w:cs="Arial"/>
          <w:color w:val="000000"/>
          <w:w w:val="103"/>
          <w:sz w:val="22"/>
          <w:szCs w:val="22"/>
        </w:rPr>
        <w:t xml:space="preserve"> smluvních stran stanovena na </w:t>
      </w:r>
      <w:r w:rsidR="003E0852">
        <w:rPr>
          <w:rFonts w:ascii="Arial" w:hAnsi="Arial" w:cs="Arial"/>
          <w:color w:val="000000"/>
          <w:w w:val="103"/>
          <w:sz w:val="22"/>
          <w:szCs w:val="22"/>
        </w:rPr>
        <w:t>30</w:t>
      </w:r>
      <w:r w:rsidRPr="001B6876">
        <w:rPr>
          <w:rFonts w:ascii="Arial" w:hAnsi="Arial" w:cs="Arial"/>
          <w:color w:val="000000"/>
          <w:w w:val="103"/>
          <w:sz w:val="22"/>
          <w:szCs w:val="22"/>
        </w:rPr>
        <w:t xml:space="preserve"> dnů ode dne jejího prokazatelného doručení </w:t>
      </w:r>
      <w:r w:rsidR="00555EB8" w:rsidRPr="001B6876">
        <w:rPr>
          <w:rFonts w:ascii="Arial" w:hAnsi="Arial" w:cs="Arial"/>
          <w:color w:val="000000"/>
          <w:w w:val="103"/>
          <w:sz w:val="22"/>
          <w:szCs w:val="22"/>
        </w:rPr>
        <w:t>objednateli</w:t>
      </w:r>
      <w:r w:rsidRPr="001B6876">
        <w:rPr>
          <w:rFonts w:ascii="Arial" w:hAnsi="Arial" w:cs="Arial"/>
          <w:color w:val="000000"/>
          <w:w w:val="103"/>
          <w:sz w:val="22"/>
          <w:szCs w:val="22"/>
        </w:rPr>
        <w:t>. Faktura musí obsahovat veškeré náležitosti daňového dokladu podle zákona č. 563/1991 Sb., o účetnictví, ve znění pozdějších př</w:t>
      </w:r>
      <w:r w:rsidR="00555EB8" w:rsidRPr="001B6876">
        <w:rPr>
          <w:rFonts w:ascii="Arial" w:hAnsi="Arial" w:cs="Arial"/>
          <w:color w:val="000000"/>
          <w:w w:val="103"/>
          <w:sz w:val="22"/>
          <w:szCs w:val="22"/>
        </w:rPr>
        <w:t>edpisů, a zákona o DPH. Objednatel</w:t>
      </w:r>
      <w:r w:rsidRPr="001B6876">
        <w:rPr>
          <w:rFonts w:ascii="Arial" w:hAnsi="Arial" w:cs="Arial"/>
          <w:color w:val="000000"/>
          <w:w w:val="103"/>
          <w:sz w:val="22"/>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793F141B" w:rsidR="00DA3120" w:rsidRDefault="00DA3120" w:rsidP="00D7489B">
      <w:pPr>
        <w:numPr>
          <w:ilvl w:val="0"/>
          <w:numId w:val="10"/>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w:t>
      </w:r>
      <w:r w:rsidR="00555EB8">
        <w:rPr>
          <w:rFonts w:ascii="Arial" w:hAnsi="Arial" w:cs="Arial"/>
          <w:sz w:val="22"/>
          <w:szCs w:val="22"/>
        </w:rPr>
        <w:t xml:space="preserve">ohou faktury </w:t>
      </w:r>
      <w:r w:rsidR="003E0852">
        <w:rPr>
          <w:rFonts w:ascii="Arial" w:hAnsi="Arial" w:cs="Arial"/>
          <w:sz w:val="22"/>
          <w:szCs w:val="22"/>
        </w:rPr>
        <w:t xml:space="preserve">dle bodu 1 </w:t>
      </w:r>
      <w:r w:rsidR="00555EB8">
        <w:rPr>
          <w:rFonts w:ascii="Arial" w:hAnsi="Arial" w:cs="Arial"/>
          <w:sz w:val="22"/>
          <w:szCs w:val="22"/>
        </w:rPr>
        <w:t xml:space="preserve">je </w:t>
      </w:r>
      <w:r w:rsidR="00555EB8" w:rsidRPr="003E0852">
        <w:rPr>
          <w:rFonts w:ascii="Arial" w:hAnsi="Arial" w:cs="Arial"/>
          <w:sz w:val="22"/>
          <w:szCs w:val="22"/>
        </w:rPr>
        <w:t xml:space="preserve">přehled </w:t>
      </w:r>
      <w:r w:rsidR="003E0852" w:rsidRPr="003E0852">
        <w:rPr>
          <w:rFonts w:ascii="Arial" w:hAnsi="Arial" w:cs="Arial"/>
          <w:sz w:val="22"/>
          <w:szCs w:val="22"/>
        </w:rPr>
        <w:t>odvezených</w:t>
      </w:r>
      <w:r w:rsidR="00555EB8">
        <w:rPr>
          <w:rFonts w:ascii="Arial" w:hAnsi="Arial" w:cs="Arial"/>
          <w:sz w:val="22"/>
          <w:szCs w:val="22"/>
        </w:rPr>
        <w:t xml:space="preserve"> odpadů</w:t>
      </w:r>
      <w:r w:rsidRPr="00DA3120">
        <w:rPr>
          <w:rFonts w:ascii="Arial" w:hAnsi="Arial" w:cs="Arial"/>
          <w:sz w:val="22"/>
          <w:szCs w:val="22"/>
        </w:rPr>
        <w:t xml:space="preserve"> </w:t>
      </w:r>
      <w:r w:rsidRPr="001B6876">
        <w:rPr>
          <w:rFonts w:ascii="Arial" w:hAnsi="Arial" w:cs="Arial"/>
          <w:sz w:val="22"/>
          <w:szCs w:val="22"/>
        </w:rPr>
        <w:t>dle</w:t>
      </w:r>
      <w:r w:rsidRPr="001B6876">
        <w:rPr>
          <w:rFonts w:ascii="Arial" w:hAnsi="Arial" w:cs="Arial"/>
          <w:color w:val="000000"/>
          <w:w w:val="103"/>
          <w:sz w:val="22"/>
          <w:szCs w:val="22"/>
        </w:rPr>
        <w:t> </w:t>
      </w:r>
      <w:r w:rsidRPr="001B6876">
        <w:rPr>
          <w:rFonts w:ascii="Arial" w:hAnsi="Arial" w:cs="Arial"/>
          <w:sz w:val="22"/>
          <w:szCs w:val="22"/>
        </w:rPr>
        <w:t xml:space="preserve"> této</w:t>
      </w:r>
      <w:r w:rsidRPr="00DA3120">
        <w:rPr>
          <w:rFonts w:ascii="Arial" w:hAnsi="Arial" w:cs="Arial"/>
          <w:sz w:val="22"/>
          <w:szCs w:val="22"/>
        </w:rPr>
        <w:t xml:space="preserve"> smlouvy.</w:t>
      </w:r>
    </w:p>
    <w:p w14:paraId="770A9764" w14:textId="11C744BC" w:rsidR="00F148D9" w:rsidRPr="00F148D9" w:rsidRDefault="00F148D9" w:rsidP="00F148D9">
      <w:pPr>
        <w:pStyle w:val="Nadpis4"/>
        <w:tabs>
          <w:tab w:val="left" w:pos="567"/>
          <w:tab w:val="left" w:pos="2880"/>
        </w:tabs>
        <w:spacing w:before="240" w:line="276" w:lineRule="auto"/>
        <w:jc w:val="center"/>
        <w:rPr>
          <w:rFonts w:ascii="Arial" w:hAnsi="Arial" w:cs="Arial"/>
          <w:b/>
          <w:i/>
          <w:w w:val="102"/>
          <w:szCs w:val="22"/>
        </w:rPr>
      </w:pPr>
      <w:r>
        <w:rPr>
          <w:rFonts w:ascii="Arial" w:hAnsi="Arial" w:cs="Arial"/>
          <w:b/>
          <w:w w:val="102"/>
          <w:szCs w:val="22"/>
        </w:rPr>
        <w:t xml:space="preserve">Čl. </w:t>
      </w:r>
      <w:r w:rsidRPr="009E252F">
        <w:rPr>
          <w:rFonts w:ascii="Arial" w:hAnsi="Arial" w:cs="Arial"/>
          <w:b/>
          <w:w w:val="102"/>
          <w:szCs w:val="22"/>
        </w:rPr>
        <w:t>V</w:t>
      </w:r>
      <w:r>
        <w:rPr>
          <w:rFonts w:ascii="Arial" w:hAnsi="Arial" w:cs="Arial"/>
          <w:b/>
          <w:w w:val="102"/>
          <w:szCs w:val="22"/>
        </w:rPr>
        <w:t>I</w:t>
      </w:r>
    </w:p>
    <w:p w14:paraId="6C5ED2BC" w14:textId="05E43317" w:rsidR="00F148D9" w:rsidRPr="009E252F" w:rsidRDefault="00F148D9" w:rsidP="00F148D9">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Doložky změny ceny</w:t>
      </w:r>
    </w:p>
    <w:p w14:paraId="2E599975" w14:textId="414655A2" w:rsidR="009850FD" w:rsidRDefault="009850FD"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Pr>
          <w:rFonts w:ascii="Arial" w:hAnsi="Arial" w:cs="Arial"/>
          <w:color w:val="000000"/>
          <w:w w:val="103"/>
          <w:sz w:val="22"/>
          <w:szCs w:val="22"/>
        </w:rPr>
        <w:t>Ceny dle přílohy č. 1 této smlouvy jsou nejvýše přípustné, pokud není touto smlouvou stanoveno jinak. Veškeré dále uvedené doložky změny ceny jsou vyhrazenými změnami závazku ve smyslu ust. § 100 odst. 1 zákona č. 134/2016 Sb., o zadávání veřejných zakázek, ve znění pozdějších předpisů (dále jen „ZzVZ“).</w:t>
      </w:r>
    </w:p>
    <w:p w14:paraId="1825AA7E" w14:textId="14843107" w:rsidR="00F148D9" w:rsidRDefault="00F148D9"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sidRPr="001B6876">
        <w:rPr>
          <w:rFonts w:ascii="Arial" w:hAnsi="Arial" w:cs="Arial"/>
          <w:color w:val="000000"/>
          <w:w w:val="103"/>
          <w:sz w:val="22"/>
          <w:szCs w:val="22"/>
        </w:rPr>
        <w:t xml:space="preserve">Smluvní cenu je možné upravit v případě, že dojde v průběhu plnění ke změnám daňových předpisů upravující </w:t>
      </w:r>
      <w:r w:rsidRPr="00D07E93">
        <w:rPr>
          <w:rFonts w:ascii="Arial" w:hAnsi="Arial" w:cs="Arial"/>
          <w:b/>
          <w:color w:val="000000"/>
          <w:w w:val="103"/>
          <w:sz w:val="22"/>
          <w:szCs w:val="22"/>
        </w:rPr>
        <w:t>výši DPH</w:t>
      </w:r>
      <w:r w:rsidR="004C2421">
        <w:rPr>
          <w:rFonts w:ascii="Arial" w:hAnsi="Arial" w:cs="Arial"/>
          <w:color w:val="000000"/>
          <w:w w:val="103"/>
          <w:sz w:val="22"/>
          <w:szCs w:val="22"/>
        </w:rPr>
        <w:t xml:space="preserve"> a to o výši odpovídající změně v sazbě DPH ke dni zdanitelného plnění</w:t>
      </w:r>
      <w:r w:rsidRPr="001B6876">
        <w:rPr>
          <w:rFonts w:ascii="Arial" w:hAnsi="Arial" w:cs="Arial"/>
          <w:color w:val="000000"/>
          <w:w w:val="103"/>
          <w:sz w:val="22"/>
          <w:szCs w:val="22"/>
        </w:rPr>
        <w:t xml:space="preserve">. </w:t>
      </w:r>
    </w:p>
    <w:p w14:paraId="577178A2" w14:textId="1AC131CD" w:rsidR="00CD62D4" w:rsidRPr="00884B4C" w:rsidRDefault="00CD62D4" w:rsidP="00CD62D4">
      <w:pPr>
        <w:numPr>
          <w:ilvl w:val="0"/>
          <w:numId w:val="25"/>
        </w:numPr>
        <w:shd w:val="clear" w:color="auto" w:fill="FFFFFF"/>
        <w:tabs>
          <w:tab w:val="clear" w:pos="720"/>
          <w:tab w:val="left" w:pos="0"/>
        </w:tabs>
        <w:spacing w:line="276" w:lineRule="auto"/>
        <w:ind w:left="426" w:right="29"/>
        <w:jc w:val="both"/>
        <w:rPr>
          <w:rFonts w:ascii="Arial" w:hAnsi="Arial" w:cs="Arial"/>
          <w:sz w:val="22"/>
          <w:szCs w:val="22"/>
        </w:rPr>
      </w:pPr>
      <w:r>
        <w:rPr>
          <w:rFonts w:ascii="Arial" w:hAnsi="Arial" w:cs="Arial"/>
          <w:sz w:val="22"/>
          <w:szCs w:val="22"/>
        </w:rPr>
        <w:t>Ke změně</w:t>
      </w:r>
      <w:r w:rsidR="003948D0">
        <w:rPr>
          <w:rFonts w:ascii="Arial" w:hAnsi="Arial" w:cs="Arial"/>
          <w:sz w:val="22"/>
          <w:szCs w:val="22"/>
        </w:rPr>
        <w:t xml:space="preserve"> </w:t>
      </w:r>
      <w:r>
        <w:rPr>
          <w:rFonts w:ascii="Arial" w:hAnsi="Arial" w:cs="Arial"/>
          <w:sz w:val="22"/>
          <w:szCs w:val="22"/>
        </w:rPr>
        <w:t xml:space="preserve">jednotkové </w:t>
      </w:r>
      <w:r w:rsidR="00884B4C">
        <w:rPr>
          <w:rFonts w:ascii="Arial" w:hAnsi="Arial" w:cs="Arial"/>
          <w:sz w:val="22"/>
          <w:szCs w:val="22"/>
        </w:rPr>
        <w:t xml:space="preserve">paušální </w:t>
      </w:r>
      <w:r w:rsidR="003948D0" w:rsidRPr="00CD62D4">
        <w:rPr>
          <w:rFonts w:ascii="Arial" w:hAnsi="Arial" w:cs="Arial"/>
          <w:b/>
          <w:sz w:val="22"/>
          <w:szCs w:val="22"/>
        </w:rPr>
        <w:t xml:space="preserve">ceny </w:t>
      </w:r>
      <w:r w:rsidR="003948D0" w:rsidRPr="00884B4C">
        <w:rPr>
          <w:rFonts w:ascii="Arial" w:hAnsi="Arial" w:cs="Arial"/>
          <w:b/>
          <w:sz w:val="22"/>
          <w:szCs w:val="22"/>
        </w:rPr>
        <w:t>dopravy</w:t>
      </w:r>
      <w:r w:rsidR="003948D0" w:rsidRPr="00884B4C">
        <w:rPr>
          <w:rFonts w:ascii="Arial" w:hAnsi="Arial" w:cs="Arial"/>
          <w:sz w:val="22"/>
          <w:szCs w:val="22"/>
        </w:rPr>
        <w:t xml:space="preserve"> </w:t>
      </w:r>
      <w:r w:rsidR="00884B4C">
        <w:rPr>
          <w:rFonts w:ascii="Arial" w:hAnsi="Arial" w:cs="Arial"/>
          <w:sz w:val="22"/>
          <w:szCs w:val="22"/>
        </w:rPr>
        <w:t xml:space="preserve">za jeden svoz </w:t>
      </w:r>
      <w:r w:rsidR="003948D0" w:rsidRPr="00884B4C">
        <w:rPr>
          <w:rFonts w:ascii="Arial" w:hAnsi="Arial" w:cs="Arial"/>
          <w:sz w:val="22"/>
          <w:szCs w:val="22"/>
        </w:rPr>
        <w:t>dle přílohy č. 1 smlouvy</w:t>
      </w:r>
      <w:r w:rsidRPr="00884B4C">
        <w:rPr>
          <w:rFonts w:ascii="Arial" w:hAnsi="Arial" w:cs="Arial"/>
          <w:sz w:val="22"/>
          <w:szCs w:val="22"/>
        </w:rPr>
        <w:t xml:space="preserve"> rozhodné pro stanovení ceny za jeden svoz</w:t>
      </w:r>
      <w:r w:rsidR="003948D0" w:rsidRPr="00884B4C">
        <w:rPr>
          <w:rFonts w:ascii="Arial" w:hAnsi="Arial" w:cs="Arial"/>
          <w:sz w:val="22"/>
          <w:szCs w:val="22"/>
        </w:rPr>
        <w:t xml:space="preserve"> může dojít dohodou smluvních stran </w:t>
      </w:r>
    </w:p>
    <w:p w14:paraId="44DF686E" w14:textId="3A87D498" w:rsidR="00CD62D4" w:rsidRDefault="00FC4695" w:rsidP="00D15323">
      <w:pPr>
        <w:numPr>
          <w:ilvl w:val="1"/>
          <w:numId w:val="25"/>
        </w:numPr>
        <w:shd w:val="clear" w:color="auto" w:fill="FFFFFF"/>
        <w:tabs>
          <w:tab w:val="left" w:pos="0"/>
        </w:tabs>
        <w:spacing w:line="276" w:lineRule="auto"/>
        <w:ind w:left="851" w:right="29"/>
        <w:jc w:val="both"/>
        <w:rPr>
          <w:rFonts w:ascii="Arial" w:hAnsi="Arial" w:cs="Arial"/>
          <w:sz w:val="22"/>
          <w:szCs w:val="22"/>
        </w:rPr>
      </w:pPr>
      <w:r w:rsidRPr="00884B4C">
        <w:rPr>
          <w:rFonts w:ascii="Arial" w:hAnsi="Arial" w:cs="Arial"/>
          <w:sz w:val="22"/>
          <w:szCs w:val="22"/>
        </w:rPr>
        <w:t>V</w:t>
      </w:r>
      <w:r w:rsidR="00A4217C" w:rsidRPr="00884B4C">
        <w:rPr>
          <w:rFonts w:ascii="Arial" w:hAnsi="Arial" w:cs="Arial"/>
          <w:sz w:val="22"/>
          <w:szCs w:val="22"/>
        </w:rPr>
        <w:t xml:space="preserve"> případě, že </w:t>
      </w:r>
      <w:r w:rsidR="003948D0" w:rsidRPr="00884B4C">
        <w:rPr>
          <w:rFonts w:ascii="Arial" w:hAnsi="Arial" w:cs="Arial"/>
          <w:sz w:val="22"/>
          <w:szCs w:val="22"/>
        </w:rPr>
        <w:t xml:space="preserve">k poslednímu </w:t>
      </w:r>
      <w:r w:rsidR="00CD62D4" w:rsidRPr="00884B4C">
        <w:rPr>
          <w:rFonts w:ascii="Arial" w:hAnsi="Arial" w:cs="Arial"/>
          <w:sz w:val="22"/>
          <w:szCs w:val="22"/>
        </w:rPr>
        <w:t xml:space="preserve">týdnu </w:t>
      </w:r>
      <w:r w:rsidR="003948D0" w:rsidRPr="00884B4C">
        <w:rPr>
          <w:rFonts w:ascii="Arial" w:hAnsi="Arial" w:cs="Arial"/>
          <w:sz w:val="22"/>
          <w:szCs w:val="22"/>
        </w:rPr>
        <w:t>kalendářního pololetí se</w:t>
      </w:r>
      <w:r w:rsidR="003948D0" w:rsidRPr="00D86ED8">
        <w:rPr>
          <w:rFonts w:ascii="Arial" w:hAnsi="Arial" w:cs="Arial"/>
          <w:sz w:val="22"/>
          <w:szCs w:val="22"/>
        </w:rPr>
        <w:t xml:space="preserve"> </w:t>
      </w:r>
      <w:r w:rsidR="00CD62D4" w:rsidRPr="00D86ED8">
        <w:rPr>
          <w:rFonts w:ascii="Arial" w:hAnsi="Arial" w:cs="Arial"/>
          <w:b/>
          <w:sz w:val="22"/>
          <w:szCs w:val="22"/>
        </w:rPr>
        <w:t xml:space="preserve">průměrná cena </w:t>
      </w:r>
      <w:r w:rsidR="00884B4C">
        <w:rPr>
          <w:rFonts w:ascii="Arial" w:hAnsi="Arial" w:cs="Arial"/>
          <w:b/>
          <w:sz w:val="22"/>
          <w:szCs w:val="22"/>
        </w:rPr>
        <w:t xml:space="preserve">pohonných </w:t>
      </w:r>
      <w:r w:rsidR="00884B4C" w:rsidRPr="00884B4C">
        <w:rPr>
          <w:rFonts w:ascii="Arial" w:hAnsi="Arial" w:cs="Arial"/>
          <w:b/>
          <w:sz w:val="22"/>
          <w:szCs w:val="22"/>
        </w:rPr>
        <w:t>hmot (</w:t>
      </w:r>
      <w:r w:rsidR="00D73D14" w:rsidRPr="00884B4C">
        <w:rPr>
          <w:rFonts w:ascii="Arial" w:hAnsi="Arial" w:cs="Arial"/>
          <w:b/>
          <w:sz w:val="22"/>
          <w:szCs w:val="22"/>
        </w:rPr>
        <w:t>PHM</w:t>
      </w:r>
      <w:r w:rsidR="00884B4C" w:rsidRPr="00884B4C">
        <w:rPr>
          <w:rFonts w:ascii="Arial" w:hAnsi="Arial" w:cs="Arial"/>
          <w:b/>
          <w:sz w:val="22"/>
          <w:szCs w:val="22"/>
        </w:rPr>
        <w:t>)</w:t>
      </w:r>
      <w:r w:rsidR="003948D0" w:rsidRPr="00884B4C">
        <w:rPr>
          <w:rFonts w:ascii="Arial" w:hAnsi="Arial" w:cs="Arial"/>
          <w:sz w:val="22"/>
          <w:szCs w:val="22"/>
        </w:rPr>
        <w:t xml:space="preserve"> </w:t>
      </w:r>
      <w:r w:rsidR="00CD62D4" w:rsidRPr="00884B4C">
        <w:rPr>
          <w:rFonts w:ascii="Arial" w:hAnsi="Arial" w:cs="Arial"/>
          <w:sz w:val="22"/>
          <w:szCs w:val="22"/>
        </w:rPr>
        <w:t>oproti poslednímu týdnu předchozího kalendářního pololetí</w:t>
      </w:r>
      <w:r w:rsidR="003948D0" w:rsidRPr="00884B4C">
        <w:rPr>
          <w:rFonts w:ascii="Arial" w:hAnsi="Arial" w:cs="Arial"/>
          <w:sz w:val="22"/>
          <w:szCs w:val="22"/>
        </w:rPr>
        <w:t xml:space="preserve"> </w:t>
      </w:r>
      <w:r w:rsidR="003948D0" w:rsidRPr="00884B4C">
        <w:rPr>
          <w:rFonts w:ascii="Arial" w:hAnsi="Arial" w:cs="Arial"/>
          <w:b/>
          <w:sz w:val="22"/>
          <w:szCs w:val="22"/>
        </w:rPr>
        <w:t>změní</w:t>
      </w:r>
      <w:r w:rsidR="003948D0" w:rsidRPr="00884B4C">
        <w:rPr>
          <w:rFonts w:ascii="Arial" w:hAnsi="Arial" w:cs="Arial"/>
          <w:sz w:val="22"/>
          <w:szCs w:val="22"/>
        </w:rPr>
        <w:t xml:space="preserve"> o </w:t>
      </w:r>
      <w:r w:rsidR="00CD62D4" w:rsidRPr="00884B4C">
        <w:rPr>
          <w:rFonts w:ascii="Arial" w:hAnsi="Arial" w:cs="Arial"/>
          <w:sz w:val="22"/>
          <w:szCs w:val="22"/>
        </w:rPr>
        <w:t xml:space="preserve">více než </w:t>
      </w:r>
      <w:r w:rsidR="00D15323" w:rsidRPr="00884B4C">
        <w:rPr>
          <w:rFonts w:ascii="Arial" w:hAnsi="Arial" w:cs="Arial"/>
          <w:b/>
          <w:sz w:val="22"/>
          <w:szCs w:val="22"/>
        </w:rPr>
        <w:t>10 </w:t>
      </w:r>
      <w:r w:rsidR="00CD62D4" w:rsidRPr="00884B4C">
        <w:rPr>
          <w:rFonts w:ascii="Arial" w:hAnsi="Arial" w:cs="Arial"/>
          <w:b/>
          <w:sz w:val="22"/>
          <w:szCs w:val="22"/>
        </w:rPr>
        <w:t>%</w:t>
      </w:r>
      <w:r w:rsidR="003948D0" w:rsidRPr="00884B4C">
        <w:rPr>
          <w:rFonts w:ascii="Arial" w:hAnsi="Arial" w:cs="Arial"/>
          <w:sz w:val="22"/>
          <w:szCs w:val="22"/>
        </w:rPr>
        <w:t xml:space="preserve">. V takovém případě může dojít ke změně, tj. zvýšení nebo </w:t>
      </w:r>
      <w:r w:rsidR="003948D0" w:rsidRPr="00884B4C">
        <w:rPr>
          <w:rFonts w:ascii="Arial" w:hAnsi="Arial" w:cs="Arial"/>
          <w:sz w:val="22"/>
          <w:szCs w:val="22"/>
        </w:rPr>
        <w:lastRenderedPageBreak/>
        <w:t xml:space="preserve">snížení </w:t>
      </w:r>
      <w:r w:rsidR="00D15323" w:rsidRPr="00884B4C">
        <w:rPr>
          <w:rFonts w:ascii="Arial" w:hAnsi="Arial" w:cs="Arial"/>
          <w:sz w:val="22"/>
          <w:szCs w:val="22"/>
        </w:rPr>
        <w:t xml:space="preserve">ceny </w:t>
      </w:r>
      <w:r w:rsidR="00884B4C" w:rsidRPr="00884B4C">
        <w:rPr>
          <w:rFonts w:ascii="Arial" w:hAnsi="Arial" w:cs="Arial"/>
          <w:sz w:val="22"/>
          <w:szCs w:val="22"/>
        </w:rPr>
        <w:t xml:space="preserve">jeden svoz </w:t>
      </w:r>
      <w:r w:rsidR="003948D0" w:rsidRPr="00884B4C">
        <w:rPr>
          <w:rFonts w:ascii="Arial" w:hAnsi="Arial" w:cs="Arial"/>
          <w:sz w:val="22"/>
          <w:szCs w:val="22"/>
        </w:rPr>
        <w:t>příloze č. 1 této smlouvy</w:t>
      </w:r>
      <w:r w:rsidR="00D15323" w:rsidRPr="00884B4C">
        <w:rPr>
          <w:rFonts w:ascii="Arial" w:hAnsi="Arial" w:cs="Arial"/>
          <w:sz w:val="22"/>
          <w:szCs w:val="22"/>
        </w:rPr>
        <w:t xml:space="preserve"> podle směru změny průměrné ceny </w:t>
      </w:r>
      <w:r w:rsidR="00D73D14" w:rsidRPr="00884B4C">
        <w:rPr>
          <w:rFonts w:ascii="Arial" w:hAnsi="Arial" w:cs="Arial"/>
          <w:sz w:val="22"/>
          <w:szCs w:val="22"/>
        </w:rPr>
        <w:t>PHM</w:t>
      </w:r>
      <w:r w:rsidR="003948D0" w:rsidRPr="00884B4C">
        <w:rPr>
          <w:rFonts w:ascii="Arial" w:hAnsi="Arial" w:cs="Arial"/>
          <w:sz w:val="22"/>
          <w:szCs w:val="22"/>
        </w:rPr>
        <w:t>, a to maximálně o</w:t>
      </w:r>
      <w:r w:rsidR="003948D0" w:rsidRPr="00D86ED8">
        <w:rPr>
          <w:rFonts w:ascii="Arial" w:hAnsi="Arial" w:cs="Arial"/>
          <w:sz w:val="22"/>
          <w:szCs w:val="22"/>
        </w:rPr>
        <w:t> částku získanou vynásobením stávající ceny</w:t>
      </w:r>
      <w:r w:rsidR="00D15323">
        <w:rPr>
          <w:rFonts w:ascii="Arial" w:hAnsi="Arial" w:cs="Arial"/>
          <w:sz w:val="22"/>
          <w:szCs w:val="22"/>
        </w:rPr>
        <w:t xml:space="preserve"> </w:t>
      </w:r>
      <w:r w:rsidR="00884B4C">
        <w:rPr>
          <w:rFonts w:ascii="Arial" w:hAnsi="Arial" w:cs="Arial"/>
          <w:sz w:val="22"/>
          <w:szCs w:val="22"/>
        </w:rPr>
        <w:t xml:space="preserve">za jeden svoz </w:t>
      </w:r>
      <w:r w:rsidR="00D15323">
        <w:rPr>
          <w:rFonts w:ascii="Arial" w:hAnsi="Arial" w:cs="Arial"/>
          <w:sz w:val="22"/>
          <w:szCs w:val="22"/>
        </w:rPr>
        <w:t>dopravy</w:t>
      </w:r>
      <w:r w:rsidR="003948D0" w:rsidRPr="00D86ED8">
        <w:rPr>
          <w:rFonts w:ascii="Arial" w:hAnsi="Arial" w:cs="Arial"/>
          <w:sz w:val="22"/>
          <w:szCs w:val="22"/>
        </w:rPr>
        <w:t xml:space="preserve"> </w:t>
      </w:r>
      <w:r w:rsidR="003948D0" w:rsidRPr="00D86ED8">
        <w:rPr>
          <w:rFonts w:ascii="Arial" w:hAnsi="Arial" w:cs="Arial"/>
          <w:b/>
          <w:sz w:val="22"/>
          <w:szCs w:val="22"/>
        </w:rPr>
        <w:t>koeficientem změny</w:t>
      </w:r>
      <w:r w:rsidR="003948D0" w:rsidRPr="00D86ED8">
        <w:rPr>
          <w:rFonts w:ascii="Arial" w:hAnsi="Arial" w:cs="Arial"/>
          <w:sz w:val="22"/>
          <w:szCs w:val="22"/>
        </w:rPr>
        <w:t xml:space="preserve">. </w:t>
      </w:r>
      <w:r w:rsidR="00A4217C">
        <w:rPr>
          <w:rFonts w:ascii="Arial" w:hAnsi="Arial" w:cs="Arial"/>
          <w:sz w:val="22"/>
          <w:szCs w:val="22"/>
        </w:rPr>
        <w:t>K hodnotě aktuální cen</w:t>
      </w:r>
      <w:r w:rsidR="00884B4C">
        <w:rPr>
          <w:rFonts w:ascii="Arial" w:hAnsi="Arial" w:cs="Arial"/>
          <w:sz w:val="22"/>
          <w:szCs w:val="22"/>
        </w:rPr>
        <w:t>y</w:t>
      </w:r>
      <w:r w:rsidR="00A4217C">
        <w:rPr>
          <w:rFonts w:ascii="Arial" w:hAnsi="Arial" w:cs="Arial"/>
          <w:sz w:val="22"/>
          <w:szCs w:val="22"/>
        </w:rPr>
        <w:t xml:space="preserve"> za </w:t>
      </w:r>
      <w:r w:rsidR="00884B4C">
        <w:rPr>
          <w:rFonts w:ascii="Arial" w:hAnsi="Arial" w:cs="Arial"/>
          <w:sz w:val="22"/>
          <w:szCs w:val="22"/>
        </w:rPr>
        <w:t>jeden svoz</w:t>
      </w:r>
      <w:r w:rsidR="00A4217C">
        <w:rPr>
          <w:rFonts w:ascii="Arial" w:hAnsi="Arial" w:cs="Arial"/>
          <w:sz w:val="22"/>
          <w:szCs w:val="22"/>
        </w:rPr>
        <w:t xml:space="preserve"> bude přičtena nebo odečtena </w:t>
      </w:r>
      <w:r w:rsidR="00430618">
        <w:rPr>
          <w:rFonts w:ascii="Arial" w:hAnsi="Arial" w:cs="Arial"/>
          <w:sz w:val="22"/>
          <w:szCs w:val="22"/>
        </w:rPr>
        <w:t xml:space="preserve">maximálně </w:t>
      </w:r>
      <w:r w:rsidR="00A4217C">
        <w:rPr>
          <w:rFonts w:ascii="Arial" w:hAnsi="Arial" w:cs="Arial"/>
          <w:sz w:val="22"/>
          <w:szCs w:val="22"/>
        </w:rPr>
        <w:t>částka získaná vynásobením stávající jednotkové ceny hodnotou koeficientu změny.</w:t>
      </w:r>
    </w:p>
    <w:p w14:paraId="79D3050C" w14:textId="0FCB4B9B" w:rsidR="00014B4C" w:rsidRPr="00D86ED8" w:rsidRDefault="00014B4C" w:rsidP="00D15323">
      <w:pPr>
        <w:numPr>
          <w:ilvl w:val="1"/>
          <w:numId w:val="25"/>
        </w:numPr>
        <w:shd w:val="clear" w:color="auto" w:fill="FFFFFF"/>
        <w:tabs>
          <w:tab w:val="left" w:pos="0"/>
        </w:tabs>
        <w:spacing w:line="276" w:lineRule="auto"/>
        <w:ind w:left="851" w:right="29"/>
        <w:jc w:val="both"/>
        <w:rPr>
          <w:rFonts w:ascii="Arial" w:hAnsi="Arial" w:cs="Arial"/>
          <w:sz w:val="22"/>
          <w:szCs w:val="22"/>
        </w:rPr>
      </w:pPr>
      <w:r w:rsidRPr="00D86ED8">
        <w:rPr>
          <w:rFonts w:ascii="Arial" w:hAnsi="Arial" w:cs="Arial"/>
          <w:sz w:val="22"/>
          <w:szCs w:val="22"/>
        </w:rPr>
        <w:t xml:space="preserve">Za </w:t>
      </w:r>
      <w:r w:rsidRPr="00014B4C">
        <w:rPr>
          <w:rFonts w:ascii="Arial" w:hAnsi="Arial" w:cs="Arial"/>
          <w:b/>
          <w:sz w:val="22"/>
          <w:szCs w:val="22"/>
        </w:rPr>
        <w:t xml:space="preserve">průměrnou cenu </w:t>
      </w:r>
      <w:r w:rsidR="00884B4C">
        <w:rPr>
          <w:rFonts w:ascii="Arial" w:hAnsi="Arial" w:cs="Arial"/>
          <w:b/>
          <w:sz w:val="22"/>
          <w:szCs w:val="22"/>
        </w:rPr>
        <w:t>PHM</w:t>
      </w:r>
      <w:r w:rsidRPr="00D86ED8">
        <w:rPr>
          <w:rFonts w:ascii="Arial" w:hAnsi="Arial" w:cs="Arial"/>
          <w:sz w:val="22"/>
          <w:szCs w:val="22"/>
        </w:rPr>
        <w:t xml:space="preserve"> pro účely toho ustanovení smlouvy se považuje cena publikovaná Českým statistickým úřadem</w:t>
      </w:r>
      <w:r>
        <w:rPr>
          <w:rFonts w:ascii="Arial" w:hAnsi="Arial" w:cs="Arial"/>
          <w:sz w:val="22"/>
          <w:szCs w:val="22"/>
        </w:rPr>
        <w:t xml:space="preserve"> (ČSÚ)</w:t>
      </w:r>
      <w:r w:rsidRPr="00D86ED8">
        <w:rPr>
          <w:rFonts w:ascii="Arial" w:hAnsi="Arial" w:cs="Arial"/>
          <w:sz w:val="22"/>
          <w:szCs w:val="22"/>
        </w:rPr>
        <w:t xml:space="preserve"> v rámci ukazatele „Průměrné spotřebitelské ceny pohonných hmot v</w:t>
      </w:r>
      <w:r>
        <w:rPr>
          <w:rFonts w:ascii="Arial" w:hAnsi="Arial" w:cs="Arial"/>
          <w:sz w:val="22"/>
          <w:szCs w:val="22"/>
        </w:rPr>
        <w:t> </w:t>
      </w:r>
      <w:r w:rsidRPr="00D86ED8">
        <w:rPr>
          <w:rFonts w:ascii="Arial" w:hAnsi="Arial" w:cs="Arial"/>
          <w:sz w:val="22"/>
          <w:szCs w:val="22"/>
        </w:rPr>
        <w:t>ČR</w:t>
      </w:r>
      <w:r>
        <w:rPr>
          <w:rFonts w:ascii="Arial" w:hAnsi="Arial" w:cs="Arial"/>
          <w:sz w:val="22"/>
          <w:szCs w:val="22"/>
        </w:rPr>
        <w:t xml:space="preserve">“ zveřejňované na webových stránkách ČSÚ </w:t>
      </w:r>
      <w:hyperlink r:id="rId8" w:history="1">
        <w:r w:rsidRPr="00CD520D">
          <w:rPr>
            <w:rStyle w:val="Hypertextovodkaz"/>
            <w:rFonts w:ascii="Arial" w:hAnsi="Arial" w:cs="Arial"/>
            <w:sz w:val="22"/>
            <w:szCs w:val="22"/>
          </w:rPr>
          <w:t>https://www.czso.cz/</w:t>
        </w:r>
      </w:hyperlink>
      <w:r>
        <w:rPr>
          <w:rFonts w:ascii="Arial" w:hAnsi="Arial" w:cs="Arial"/>
          <w:sz w:val="22"/>
          <w:szCs w:val="22"/>
        </w:rPr>
        <w:t xml:space="preserve"> resp. </w:t>
      </w:r>
      <w:hyperlink r:id="rId9" w:history="1">
        <w:r w:rsidRPr="00B57C2B">
          <w:rPr>
            <w:rStyle w:val="Hypertextovodkaz"/>
            <w:rFonts w:ascii="Arial" w:hAnsi="Arial" w:cs="Arial"/>
            <w:sz w:val="22"/>
            <w:szCs w:val="22"/>
          </w:rPr>
          <w:t>https://vdb.czso.cz/</w:t>
        </w:r>
      </w:hyperlink>
      <w:r>
        <w:rPr>
          <w:rFonts w:ascii="Arial" w:hAnsi="Arial" w:cs="Arial"/>
          <w:sz w:val="22"/>
          <w:szCs w:val="22"/>
        </w:rPr>
        <w:t xml:space="preserve">. </w:t>
      </w:r>
      <w:r>
        <w:rPr>
          <w:rStyle w:val="Znakapoznpodarou"/>
          <w:rFonts w:ascii="Arial" w:hAnsi="Arial" w:cs="Arial"/>
          <w:sz w:val="22"/>
          <w:szCs w:val="22"/>
        </w:rPr>
        <w:footnoteReference w:id="1"/>
      </w:r>
    </w:p>
    <w:p w14:paraId="59CCD9D8" w14:textId="5E4E184D" w:rsidR="003948D0" w:rsidRPr="00CD62D4" w:rsidRDefault="00D15323" w:rsidP="00406256">
      <w:pPr>
        <w:numPr>
          <w:ilvl w:val="1"/>
          <w:numId w:val="25"/>
        </w:numPr>
        <w:shd w:val="clear" w:color="auto" w:fill="FFFFFF"/>
        <w:tabs>
          <w:tab w:val="left" w:pos="0"/>
        </w:tabs>
        <w:spacing w:after="240" w:line="276" w:lineRule="auto"/>
        <w:ind w:left="851" w:right="29"/>
        <w:jc w:val="both"/>
        <w:rPr>
          <w:rFonts w:ascii="Arial" w:hAnsi="Arial" w:cs="Arial"/>
          <w:sz w:val="22"/>
          <w:szCs w:val="22"/>
        </w:rPr>
      </w:pPr>
      <w:r w:rsidRPr="002F46EA">
        <w:rPr>
          <w:rFonts w:ascii="Arial" w:hAnsi="Arial" w:cs="Arial"/>
          <w:b/>
          <w:sz w:val="22"/>
          <w:szCs w:val="22"/>
        </w:rPr>
        <w:t>Koeficientem změny</w:t>
      </w:r>
      <w:r>
        <w:rPr>
          <w:rFonts w:ascii="Arial" w:hAnsi="Arial" w:cs="Arial"/>
          <w:sz w:val="22"/>
          <w:szCs w:val="22"/>
        </w:rPr>
        <w:t xml:space="preserve"> pro účely této smlouvy se rozumí číslo rovnající se hodnotě změny </w:t>
      </w:r>
      <w:r w:rsidR="00817CF8">
        <w:rPr>
          <w:rFonts w:ascii="Arial" w:hAnsi="Arial" w:cs="Arial"/>
          <w:sz w:val="22"/>
          <w:szCs w:val="22"/>
        </w:rPr>
        <w:t xml:space="preserve">průměrné </w:t>
      </w:r>
      <w:r w:rsidR="00817CF8" w:rsidRPr="00884B4C">
        <w:rPr>
          <w:rFonts w:ascii="Arial" w:hAnsi="Arial" w:cs="Arial"/>
          <w:sz w:val="22"/>
          <w:szCs w:val="22"/>
        </w:rPr>
        <w:t xml:space="preserve">ceny </w:t>
      </w:r>
      <w:r w:rsidR="00D73D14" w:rsidRPr="00884B4C">
        <w:rPr>
          <w:rFonts w:ascii="Arial" w:hAnsi="Arial" w:cs="Arial"/>
          <w:sz w:val="22"/>
          <w:szCs w:val="22"/>
        </w:rPr>
        <w:t>PHM</w:t>
      </w:r>
      <w:r w:rsidRPr="00884B4C">
        <w:rPr>
          <w:rFonts w:ascii="Arial" w:hAnsi="Arial" w:cs="Arial"/>
          <w:sz w:val="22"/>
          <w:szCs w:val="22"/>
        </w:rPr>
        <w:t xml:space="preserve"> </w:t>
      </w:r>
      <w:r w:rsidR="00817CF8" w:rsidRPr="00884B4C">
        <w:rPr>
          <w:rFonts w:ascii="Arial" w:hAnsi="Arial" w:cs="Arial"/>
          <w:sz w:val="22"/>
          <w:szCs w:val="22"/>
        </w:rPr>
        <w:t xml:space="preserve">v procentech </w:t>
      </w:r>
      <w:r w:rsidRPr="00884B4C">
        <w:rPr>
          <w:rFonts w:ascii="Arial" w:hAnsi="Arial" w:cs="Arial"/>
          <w:sz w:val="22"/>
          <w:szCs w:val="22"/>
        </w:rPr>
        <w:t xml:space="preserve">dle </w:t>
      </w:r>
      <w:r w:rsidR="00817CF8" w:rsidRPr="00884B4C">
        <w:rPr>
          <w:rFonts w:ascii="Arial" w:hAnsi="Arial" w:cs="Arial"/>
          <w:sz w:val="22"/>
          <w:szCs w:val="22"/>
        </w:rPr>
        <w:t>bodu a)</w:t>
      </w:r>
      <w:r w:rsidRPr="00884B4C">
        <w:rPr>
          <w:rFonts w:ascii="Arial" w:hAnsi="Arial" w:cs="Arial"/>
          <w:sz w:val="22"/>
          <w:szCs w:val="22"/>
        </w:rPr>
        <w:t xml:space="preserve"> tohoto </w:t>
      </w:r>
      <w:r w:rsidR="00430618" w:rsidRPr="00884B4C">
        <w:rPr>
          <w:rFonts w:ascii="Arial" w:hAnsi="Arial" w:cs="Arial"/>
          <w:sz w:val="22"/>
          <w:szCs w:val="22"/>
        </w:rPr>
        <w:t>odstavce</w:t>
      </w:r>
      <w:r w:rsidRPr="00884B4C">
        <w:rPr>
          <w:rFonts w:ascii="Arial" w:hAnsi="Arial" w:cs="Arial"/>
          <w:sz w:val="22"/>
          <w:szCs w:val="22"/>
        </w:rPr>
        <w:t xml:space="preserve"> smlouvy </w:t>
      </w:r>
      <w:r w:rsidR="00014B4C" w:rsidRPr="00884B4C">
        <w:rPr>
          <w:rFonts w:ascii="Arial" w:hAnsi="Arial" w:cs="Arial"/>
          <w:sz w:val="22"/>
          <w:szCs w:val="22"/>
        </w:rPr>
        <w:t>převyšující hodnotu</w:t>
      </w:r>
      <w:r w:rsidR="00A4217C" w:rsidRPr="00884B4C">
        <w:rPr>
          <w:rFonts w:ascii="Arial" w:hAnsi="Arial" w:cs="Arial"/>
          <w:sz w:val="22"/>
          <w:szCs w:val="22"/>
        </w:rPr>
        <w:t xml:space="preserve"> 10 %</w:t>
      </w:r>
      <w:r w:rsidRPr="00884B4C">
        <w:rPr>
          <w:rFonts w:ascii="Arial" w:hAnsi="Arial" w:cs="Arial"/>
          <w:sz w:val="22"/>
          <w:szCs w:val="22"/>
        </w:rPr>
        <w:t>vydělené</w:t>
      </w:r>
      <w:r>
        <w:rPr>
          <w:rFonts w:ascii="Arial" w:hAnsi="Arial" w:cs="Arial"/>
          <w:sz w:val="22"/>
          <w:szCs w:val="22"/>
        </w:rPr>
        <w:t xml:space="preserve"> číslem 100. </w:t>
      </w:r>
    </w:p>
    <w:p w14:paraId="61FC1904" w14:textId="6CE76BB4" w:rsidR="003948D0" w:rsidRPr="004D0CD2" w:rsidRDefault="003948D0" w:rsidP="003948D0">
      <w:pPr>
        <w:shd w:val="clear" w:color="auto" w:fill="FFFFFF"/>
        <w:tabs>
          <w:tab w:val="left" w:pos="0"/>
        </w:tabs>
        <w:spacing w:line="276" w:lineRule="auto"/>
        <w:ind w:left="357" w:right="29"/>
        <w:jc w:val="both"/>
        <w:rPr>
          <w:rFonts w:ascii="Arial" w:hAnsi="Arial" w:cs="Arial"/>
          <w:b/>
          <w:bCs/>
          <w:spacing w:val="-1"/>
          <w:w w:val="105"/>
          <w:sz w:val="22"/>
          <w:szCs w:val="22"/>
          <w:lang w:val="pl-PL"/>
        </w:rPr>
      </w:pPr>
      <w:r>
        <w:rPr>
          <w:rFonts w:ascii="Arial" w:hAnsi="Arial" w:cs="Arial"/>
          <w:sz w:val="22"/>
          <w:szCs w:val="22"/>
        </w:rPr>
        <w:t xml:space="preserve">Realizace úpravy </w:t>
      </w:r>
      <w:r w:rsidR="00406256">
        <w:rPr>
          <w:rFonts w:ascii="Arial" w:hAnsi="Arial" w:cs="Arial"/>
          <w:sz w:val="22"/>
          <w:szCs w:val="22"/>
        </w:rPr>
        <w:t xml:space="preserve">ceny za </w:t>
      </w:r>
      <w:r w:rsidR="00884B4C">
        <w:rPr>
          <w:rFonts w:ascii="Arial" w:hAnsi="Arial" w:cs="Arial"/>
          <w:sz w:val="22"/>
          <w:szCs w:val="22"/>
        </w:rPr>
        <w:t xml:space="preserve">jeden svoz </w:t>
      </w:r>
      <w:r w:rsidR="00406256" w:rsidRPr="00884B4C">
        <w:rPr>
          <w:rFonts w:ascii="Arial" w:hAnsi="Arial" w:cs="Arial"/>
          <w:sz w:val="22"/>
          <w:szCs w:val="22"/>
        </w:rPr>
        <w:t xml:space="preserve">v příloze č. 1 </w:t>
      </w:r>
      <w:r w:rsidRPr="00884B4C">
        <w:rPr>
          <w:rFonts w:ascii="Arial" w:hAnsi="Arial" w:cs="Arial"/>
          <w:sz w:val="22"/>
          <w:szCs w:val="22"/>
        </w:rPr>
        <w:t xml:space="preserve">dle tohoto článku smlouvy vyžaduje </w:t>
      </w:r>
      <w:r w:rsidR="00884B4C" w:rsidRPr="00884B4C">
        <w:rPr>
          <w:rFonts w:ascii="Arial" w:hAnsi="Arial" w:cs="Arial"/>
          <w:sz w:val="22"/>
          <w:szCs w:val="22"/>
        </w:rPr>
        <w:t>uzavření dodatku</w:t>
      </w:r>
      <w:r w:rsidR="00884B4C">
        <w:rPr>
          <w:rFonts w:ascii="Arial" w:hAnsi="Arial" w:cs="Arial"/>
          <w:sz w:val="22"/>
          <w:szCs w:val="22"/>
        </w:rPr>
        <w:t xml:space="preserve"> ke smlouvě</w:t>
      </w:r>
      <w:r w:rsidRPr="00884B4C">
        <w:rPr>
          <w:rFonts w:ascii="Arial" w:hAnsi="Arial" w:cs="Arial"/>
          <w:sz w:val="22"/>
          <w:szCs w:val="22"/>
        </w:rPr>
        <w:t>, kde bude zejména uvedena</w:t>
      </w:r>
      <w:r>
        <w:rPr>
          <w:rFonts w:ascii="Arial" w:hAnsi="Arial" w:cs="Arial"/>
          <w:sz w:val="22"/>
          <w:szCs w:val="22"/>
        </w:rPr>
        <w:t xml:space="preserve"> </w:t>
      </w:r>
    </w:p>
    <w:p w14:paraId="1F58A8AA" w14:textId="5203A486" w:rsidR="003948D0" w:rsidRPr="002F46EA" w:rsidRDefault="003948D0" w:rsidP="00406256">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výše změny </w:t>
      </w:r>
      <w:r w:rsidR="00406256">
        <w:rPr>
          <w:rFonts w:ascii="Arial" w:hAnsi="Arial" w:cs="Arial"/>
          <w:sz w:val="22"/>
          <w:szCs w:val="22"/>
        </w:rPr>
        <w:t>průměrné ceny motorové nafty dle bodu a) v procentech</w:t>
      </w:r>
      <w:r w:rsidRPr="002F46EA">
        <w:rPr>
          <w:rFonts w:ascii="Arial" w:hAnsi="Arial" w:cs="Arial"/>
          <w:sz w:val="22"/>
          <w:szCs w:val="22"/>
        </w:rPr>
        <w:t xml:space="preserve">, </w:t>
      </w:r>
    </w:p>
    <w:p w14:paraId="274B3F0D" w14:textId="39EEF199" w:rsidR="003948D0" w:rsidRPr="002F46EA" w:rsidRDefault="003948D0" w:rsidP="00406256">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sjednaný koeficient změny a </w:t>
      </w:r>
    </w:p>
    <w:p w14:paraId="0CBE9F88" w14:textId="59220A7D" w:rsidR="003948D0" w:rsidRPr="002F46EA" w:rsidRDefault="003948D0" w:rsidP="00406256">
      <w:pPr>
        <w:numPr>
          <w:ilvl w:val="0"/>
          <w:numId w:val="27"/>
        </w:numPr>
        <w:shd w:val="clear" w:color="auto" w:fill="FFFFFF"/>
        <w:tabs>
          <w:tab w:val="left" w:pos="0"/>
        </w:tabs>
        <w:spacing w:after="240"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aktualizovaný ceník obsahující dosavadní a </w:t>
      </w:r>
      <w:r w:rsidR="00FF6BC9">
        <w:rPr>
          <w:rFonts w:ascii="Arial" w:hAnsi="Arial" w:cs="Arial"/>
          <w:sz w:val="22"/>
          <w:szCs w:val="22"/>
        </w:rPr>
        <w:t>novou cenu – sazbu za km</w:t>
      </w:r>
      <w:r w:rsidRPr="002F46EA">
        <w:rPr>
          <w:rFonts w:ascii="Arial" w:hAnsi="Arial" w:cs="Arial"/>
          <w:sz w:val="22"/>
          <w:szCs w:val="22"/>
        </w:rPr>
        <w:t xml:space="preserve">. </w:t>
      </w:r>
    </w:p>
    <w:p w14:paraId="3CBD3056" w14:textId="68047EF1" w:rsidR="003948D0" w:rsidRDefault="003948D0" w:rsidP="00D92C3D">
      <w:pPr>
        <w:shd w:val="clear" w:color="auto" w:fill="FFFFFF"/>
        <w:spacing w:line="276" w:lineRule="auto"/>
        <w:ind w:left="357" w:right="29"/>
        <w:jc w:val="both"/>
        <w:rPr>
          <w:rFonts w:ascii="Arial" w:hAnsi="Arial" w:cs="Arial"/>
          <w:sz w:val="22"/>
          <w:szCs w:val="22"/>
        </w:rPr>
      </w:pPr>
      <w:r>
        <w:rPr>
          <w:rFonts w:ascii="Arial" w:hAnsi="Arial" w:cs="Arial"/>
          <w:sz w:val="22"/>
          <w:szCs w:val="22"/>
        </w:rPr>
        <w:t xml:space="preserve">Změna </w:t>
      </w:r>
      <w:r w:rsidR="006E269B">
        <w:rPr>
          <w:rFonts w:ascii="Arial" w:hAnsi="Arial" w:cs="Arial"/>
          <w:sz w:val="22"/>
          <w:szCs w:val="22"/>
        </w:rPr>
        <w:t>ceny</w:t>
      </w:r>
      <w:r>
        <w:rPr>
          <w:rFonts w:ascii="Arial" w:hAnsi="Arial" w:cs="Arial"/>
          <w:sz w:val="22"/>
          <w:szCs w:val="22"/>
        </w:rPr>
        <w:t xml:space="preserve"> dle tohoto článku smlouvy bude účinná vždy od následujícího kalendářního měsíce po dni písemného </w:t>
      </w:r>
      <w:r w:rsidRPr="00884B4C">
        <w:rPr>
          <w:rFonts w:ascii="Arial" w:hAnsi="Arial" w:cs="Arial"/>
          <w:sz w:val="22"/>
          <w:szCs w:val="22"/>
        </w:rPr>
        <w:t>potvrzení dohody stran o výši změny jednotkových cen.</w:t>
      </w:r>
      <w:r w:rsidR="00406256" w:rsidRPr="00884B4C">
        <w:rPr>
          <w:rFonts w:ascii="Arial" w:hAnsi="Arial" w:cs="Arial"/>
          <w:sz w:val="22"/>
          <w:szCs w:val="22"/>
        </w:rPr>
        <w:t xml:space="preserve"> Úprava ceny dle tohoto odstavce smlouvy se neuplatní v prvním pololetí následujícím po uzavření této smlouvy.</w:t>
      </w:r>
    </w:p>
    <w:p w14:paraId="01202186" w14:textId="0B5585CF" w:rsidR="003948D0" w:rsidRPr="00884B4C" w:rsidRDefault="00D92C3D"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Pr>
          <w:rFonts w:ascii="Arial" w:hAnsi="Arial" w:cs="Arial"/>
          <w:sz w:val="22"/>
          <w:szCs w:val="22"/>
        </w:rPr>
        <w:t xml:space="preserve">Ke změně jednotkové </w:t>
      </w:r>
      <w:r w:rsidRPr="00CD62D4">
        <w:rPr>
          <w:rFonts w:ascii="Arial" w:hAnsi="Arial" w:cs="Arial"/>
          <w:b/>
          <w:sz w:val="22"/>
          <w:szCs w:val="22"/>
        </w:rPr>
        <w:t>ceny</w:t>
      </w:r>
      <w:r>
        <w:rPr>
          <w:rFonts w:ascii="Arial" w:hAnsi="Arial" w:cs="Arial"/>
          <w:b/>
          <w:sz w:val="22"/>
          <w:szCs w:val="22"/>
        </w:rPr>
        <w:t xml:space="preserve"> za tunu odpadu </w:t>
      </w:r>
      <w:r w:rsidR="00FC4695">
        <w:rPr>
          <w:rFonts w:ascii="Arial" w:hAnsi="Arial" w:cs="Arial"/>
          <w:b/>
          <w:sz w:val="22"/>
          <w:szCs w:val="22"/>
        </w:rPr>
        <w:t>v kategorii</w:t>
      </w:r>
      <w:r>
        <w:rPr>
          <w:rFonts w:ascii="Arial" w:hAnsi="Arial" w:cs="Arial"/>
          <w:b/>
          <w:sz w:val="22"/>
          <w:szCs w:val="22"/>
        </w:rPr>
        <w:t xml:space="preserve"> 18</w:t>
      </w:r>
      <w:r>
        <w:rPr>
          <w:rFonts w:ascii="Arial" w:hAnsi="Arial" w:cs="Arial"/>
          <w:sz w:val="22"/>
          <w:szCs w:val="22"/>
        </w:rPr>
        <w:t xml:space="preserve"> dle přílohy č. 1 smlouvy může dojít dohodou smluvních stran</w:t>
      </w:r>
      <w:r w:rsidR="00FC4695">
        <w:rPr>
          <w:rFonts w:ascii="Arial" w:hAnsi="Arial" w:cs="Arial"/>
          <w:sz w:val="22"/>
          <w:szCs w:val="22"/>
        </w:rPr>
        <w:t xml:space="preserve"> </w:t>
      </w:r>
      <w:r w:rsidR="00FC4695" w:rsidRPr="00884B4C">
        <w:rPr>
          <w:rFonts w:ascii="Arial" w:hAnsi="Arial" w:cs="Arial"/>
          <w:sz w:val="22"/>
          <w:szCs w:val="22"/>
        </w:rPr>
        <w:t>pokud</w:t>
      </w:r>
    </w:p>
    <w:p w14:paraId="21F2411E" w14:textId="7C617A9A" w:rsidR="00FC4695" w:rsidRPr="00FC4695" w:rsidRDefault="00FC4695" w:rsidP="00FF6BC9">
      <w:pPr>
        <w:numPr>
          <w:ilvl w:val="1"/>
          <w:numId w:val="25"/>
        </w:numPr>
        <w:shd w:val="clear" w:color="auto" w:fill="FFFFFF"/>
        <w:tabs>
          <w:tab w:val="left" w:pos="0"/>
        </w:tabs>
        <w:spacing w:line="276" w:lineRule="auto"/>
        <w:ind w:left="851"/>
        <w:jc w:val="both"/>
        <w:rPr>
          <w:rFonts w:ascii="Arial" w:hAnsi="Arial" w:cs="Arial"/>
          <w:color w:val="000000"/>
          <w:w w:val="103"/>
          <w:sz w:val="22"/>
          <w:szCs w:val="22"/>
        </w:rPr>
      </w:pPr>
      <w:r w:rsidRPr="00884B4C">
        <w:rPr>
          <w:rFonts w:ascii="Arial" w:hAnsi="Arial" w:cs="Arial"/>
          <w:sz w:val="22"/>
          <w:szCs w:val="22"/>
        </w:rPr>
        <w:t xml:space="preserve">Dodavatel předloží objednateli </w:t>
      </w:r>
      <w:r w:rsidRPr="00884B4C">
        <w:rPr>
          <w:rFonts w:ascii="Arial" w:hAnsi="Arial" w:cs="Arial"/>
          <w:b/>
          <w:sz w:val="22"/>
          <w:szCs w:val="22"/>
        </w:rPr>
        <w:t>k výročnímu dni uzavření této smlouvy</w:t>
      </w:r>
      <w:r w:rsidRPr="00884B4C">
        <w:rPr>
          <w:rFonts w:ascii="Arial" w:hAnsi="Arial" w:cs="Arial"/>
          <w:sz w:val="22"/>
          <w:szCs w:val="22"/>
        </w:rPr>
        <w:t xml:space="preserve"> originál nebo úředně ověřenou kopii smlouvy </w:t>
      </w:r>
      <w:r w:rsidR="00FF6BC9" w:rsidRPr="00884B4C">
        <w:rPr>
          <w:rFonts w:ascii="Arial" w:hAnsi="Arial" w:cs="Arial"/>
          <w:sz w:val="22"/>
          <w:szCs w:val="22"/>
        </w:rPr>
        <w:t xml:space="preserve">nebo obdobný dokumentu </w:t>
      </w:r>
      <w:r w:rsidRPr="00884B4C">
        <w:rPr>
          <w:rFonts w:ascii="Arial" w:hAnsi="Arial" w:cs="Arial"/>
          <w:sz w:val="22"/>
          <w:szCs w:val="22"/>
        </w:rPr>
        <w:t>mezi dodavatelem</w:t>
      </w:r>
      <w:r>
        <w:rPr>
          <w:rFonts w:ascii="Arial" w:hAnsi="Arial" w:cs="Arial"/>
          <w:sz w:val="22"/>
          <w:szCs w:val="22"/>
        </w:rPr>
        <w:t xml:space="preserve"> a provozovatelem zařízení k odstraňování odpadů – spalovnou obsahující </w:t>
      </w:r>
      <w:r w:rsidRPr="006E269B">
        <w:rPr>
          <w:rFonts w:ascii="Arial" w:hAnsi="Arial" w:cs="Arial"/>
          <w:b/>
          <w:sz w:val="22"/>
          <w:szCs w:val="22"/>
        </w:rPr>
        <w:t>cenu za jednotku odstranění odpadu</w:t>
      </w:r>
      <w:r w:rsidR="006E269B">
        <w:rPr>
          <w:rFonts w:ascii="Arial" w:hAnsi="Arial" w:cs="Arial"/>
          <w:b/>
          <w:sz w:val="22"/>
          <w:szCs w:val="22"/>
        </w:rPr>
        <w:t xml:space="preserve"> kat. 18</w:t>
      </w:r>
      <w:r w:rsidR="006E269B">
        <w:rPr>
          <w:rFonts w:ascii="Arial" w:hAnsi="Arial" w:cs="Arial"/>
          <w:sz w:val="22"/>
          <w:szCs w:val="22"/>
        </w:rPr>
        <w:t>, u nichž je původcem odpadu objednatel</w:t>
      </w:r>
      <w:r>
        <w:rPr>
          <w:rFonts w:ascii="Arial" w:hAnsi="Arial" w:cs="Arial"/>
          <w:sz w:val="22"/>
          <w:szCs w:val="22"/>
        </w:rPr>
        <w:t xml:space="preserve">, a to platnou </w:t>
      </w:r>
      <w:r w:rsidR="00FF6BC9">
        <w:rPr>
          <w:rFonts w:ascii="Arial" w:hAnsi="Arial" w:cs="Arial"/>
          <w:sz w:val="22"/>
          <w:szCs w:val="22"/>
        </w:rPr>
        <w:t>k výročnímu dni uzavření této smlouvy</w:t>
      </w:r>
      <w:r>
        <w:rPr>
          <w:rFonts w:ascii="Arial" w:hAnsi="Arial" w:cs="Arial"/>
          <w:sz w:val="22"/>
          <w:szCs w:val="22"/>
        </w:rPr>
        <w:t xml:space="preserve"> a </w:t>
      </w:r>
      <w:r w:rsidR="00FF6BC9">
        <w:rPr>
          <w:rFonts w:ascii="Arial" w:hAnsi="Arial" w:cs="Arial"/>
          <w:sz w:val="22"/>
          <w:szCs w:val="22"/>
        </w:rPr>
        <w:t xml:space="preserve">dále shodný nebo rovnocenný </w:t>
      </w:r>
      <w:r>
        <w:rPr>
          <w:rFonts w:ascii="Arial" w:hAnsi="Arial" w:cs="Arial"/>
          <w:sz w:val="22"/>
          <w:szCs w:val="22"/>
        </w:rPr>
        <w:t xml:space="preserve">dokument platný </w:t>
      </w:r>
      <w:r w:rsidRPr="006E269B">
        <w:rPr>
          <w:rFonts w:ascii="Arial" w:hAnsi="Arial" w:cs="Arial"/>
          <w:b/>
          <w:sz w:val="22"/>
          <w:szCs w:val="22"/>
        </w:rPr>
        <w:t>k témuž dni předchozího roku</w:t>
      </w:r>
      <w:r>
        <w:rPr>
          <w:rFonts w:ascii="Arial" w:hAnsi="Arial" w:cs="Arial"/>
          <w:sz w:val="22"/>
          <w:szCs w:val="22"/>
        </w:rPr>
        <w:t>.</w:t>
      </w:r>
    </w:p>
    <w:p w14:paraId="10BE700D" w14:textId="0DD5882A" w:rsidR="00FF6BC9" w:rsidRDefault="00FC4695" w:rsidP="00FF6BC9">
      <w:pPr>
        <w:numPr>
          <w:ilvl w:val="1"/>
          <w:numId w:val="25"/>
        </w:numPr>
        <w:shd w:val="clear" w:color="auto" w:fill="FFFFFF"/>
        <w:tabs>
          <w:tab w:val="left" w:pos="0"/>
        </w:tabs>
        <w:spacing w:line="276" w:lineRule="auto"/>
        <w:ind w:left="851" w:right="29"/>
        <w:jc w:val="both"/>
        <w:rPr>
          <w:rFonts w:ascii="Arial" w:hAnsi="Arial" w:cs="Arial"/>
          <w:sz w:val="22"/>
          <w:szCs w:val="22"/>
        </w:rPr>
      </w:pPr>
      <w:r>
        <w:rPr>
          <w:rFonts w:ascii="Arial" w:hAnsi="Arial" w:cs="Arial"/>
          <w:sz w:val="22"/>
          <w:szCs w:val="22"/>
        </w:rPr>
        <w:t xml:space="preserve">Pokud z dokumentů dle bodu a) vyplývá, že </w:t>
      </w:r>
      <w:r w:rsidRPr="00FF6BC9">
        <w:rPr>
          <w:rFonts w:ascii="Arial" w:hAnsi="Arial" w:cs="Arial"/>
          <w:b/>
          <w:sz w:val="22"/>
          <w:szCs w:val="22"/>
        </w:rPr>
        <w:t>jednotkové ceny za tunu</w:t>
      </w:r>
      <w:r>
        <w:rPr>
          <w:rFonts w:ascii="Arial" w:hAnsi="Arial" w:cs="Arial"/>
          <w:sz w:val="22"/>
          <w:szCs w:val="22"/>
        </w:rPr>
        <w:t xml:space="preserve"> odstranění daného odpadu </w:t>
      </w:r>
      <w:r w:rsidR="006E269B">
        <w:rPr>
          <w:rFonts w:ascii="Arial" w:hAnsi="Arial" w:cs="Arial"/>
          <w:sz w:val="22"/>
          <w:szCs w:val="22"/>
        </w:rPr>
        <w:t xml:space="preserve">kat. 18 </w:t>
      </w:r>
      <w:r w:rsidRPr="00FF6BC9">
        <w:rPr>
          <w:rFonts w:ascii="Arial" w:hAnsi="Arial" w:cs="Arial"/>
          <w:b/>
          <w:sz w:val="22"/>
          <w:szCs w:val="22"/>
        </w:rPr>
        <w:t xml:space="preserve">se změnily o </w:t>
      </w:r>
      <w:r w:rsidR="00FF6BC9" w:rsidRPr="00FF6BC9">
        <w:rPr>
          <w:rFonts w:ascii="Arial" w:hAnsi="Arial" w:cs="Arial"/>
          <w:b/>
          <w:sz w:val="22"/>
          <w:szCs w:val="22"/>
        </w:rPr>
        <w:t>více než</w:t>
      </w:r>
      <w:r w:rsidRPr="00FF6BC9">
        <w:rPr>
          <w:rFonts w:ascii="Arial" w:hAnsi="Arial" w:cs="Arial"/>
          <w:b/>
          <w:sz w:val="22"/>
          <w:szCs w:val="22"/>
        </w:rPr>
        <w:t xml:space="preserve"> 10 %</w:t>
      </w:r>
      <w:r w:rsidR="00FF6BC9">
        <w:rPr>
          <w:rFonts w:ascii="Arial" w:hAnsi="Arial" w:cs="Arial"/>
          <w:b/>
          <w:sz w:val="22"/>
          <w:szCs w:val="22"/>
        </w:rPr>
        <w:t>,</w:t>
      </w:r>
      <w:r w:rsidR="00FF6BC9" w:rsidRPr="00FF6BC9">
        <w:rPr>
          <w:rFonts w:ascii="Arial" w:hAnsi="Arial" w:cs="Arial"/>
          <w:sz w:val="22"/>
          <w:szCs w:val="22"/>
        </w:rPr>
        <w:t xml:space="preserve"> </w:t>
      </w:r>
      <w:r w:rsidR="00FF6BC9" w:rsidRPr="00D86ED8">
        <w:rPr>
          <w:rFonts w:ascii="Arial" w:hAnsi="Arial" w:cs="Arial"/>
          <w:sz w:val="22"/>
          <w:szCs w:val="22"/>
        </w:rPr>
        <w:t xml:space="preserve">může dojít ke změně, tj. zvýšení nebo snížení </w:t>
      </w:r>
      <w:r w:rsidR="00FF6BC9">
        <w:rPr>
          <w:rFonts w:ascii="Arial" w:hAnsi="Arial" w:cs="Arial"/>
          <w:sz w:val="22"/>
          <w:szCs w:val="22"/>
        </w:rPr>
        <w:t xml:space="preserve">jednotkové ceny za odvoz a odstranění </w:t>
      </w:r>
      <w:r w:rsidR="00FF6BC9" w:rsidRPr="00884B4C">
        <w:rPr>
          <w:rFonts w:ascii="Arial" w:hAnsi="Arial" w:cs="Arial"/>
          <w:sz w:val="22"/>
          <w:szCs w:val="22"/>
        </w:rPr>
        <w:t>příslušného odpadu v kategorii 18 v  příloze č. 1 této smlouvy podle směru změny ceny dle písm. a), a to maximálně</w:t>
      </w:r>
      <w:r w:rsidR="00FF6BC9" w:rsidRPr="00D86ED8">
        <w:rPr>
          <w:rFonts w:ascii="Arial" w:hAnsi="Arial" w:cs="Arial"/>
          <w:sz w:val="22"/>
          <w:szCs w:val="22"/>
        </w:rPr>
        <w:t xml:space="preserve"> o částku získanou vynásobením stávající </w:t>
      </w:r>
      <w:r w:rsidR="00FF6BC9">
        <w:rPr>
          <w:rFonts w:ascii="Arial" w:hAnsi="Arial" w:cs="Arial"/>
          <w:sz w:val="22"/>
          <w:szCs w:val="22"/>
        </w:rPr>
        <w:t>jednotkové</w:t>
      </w:r>
      <w:r w:rsidR="008412EB">
        <w:rPr>
          <w:rFonts w:ascii="Arial" w:hAnsi="Arial" w:cs="Arial"/>
          <w:sz w:val="22"/>
          <w:szCs w:val="22"/>
        </w:rPr>
        <w:t xml:space="preserve"> ceny</w:t>
      </w:r>
      <w:r w:rsidR="00FF6BC9" w:rsidRPr="00D86ED8">
        <w:rPr>
          <w:rFonts w:ascii="Arial" w:hAnsi="Arial" w:cs="Arial"/>
          <w:sz w:val="22"/>
          <w:szCs w:val="22"/>
        </w:rPr>
        <w:t xml:space="preserve"> </w:t>
      </w:r>
      <w:r w:rsidR="00FF6BC9" w:rsidRPr="00D86ED8">
        <w:rPr>
          <w:rFonts w:ascii="Arial" w:hAnsi="Arial" w:cs="Arial"/>
          <w:b/>
          <w:sz w:val="22"/>
          <w:szCs w:val="22"/>
        </w:rPr>
        <w:t>koeficientem změny</w:t>
      </w:r>
      <w:r w:rsidR="00FF6BC9" w:rsidRPr="00D86ED8">
        <w:rPr>
          <w:rFonts w:ascii="Arial" w:hAnsi="Arial" w:cs="Arial"/>
          <w:sz w:val="22"/>
          <w:szCs w:val="22"/>
        </w:rPr>
        <w:t xml:space="preserve">. </w:t>
      </w:r>
      <w:r w:rsidR="008412EB">
        <w:rPr>
          <w:rFonts w:ascii="Arial" w:hAnsi="Arial" w:cs="Arial"/>
          <w:sz w:val="22"/>
          <w:szCs w:val="22"/>
        </w:rPr>
        <w:t>K </w:t>
      </w:r>
      <w:r w:rsidR="00FF6BC9">
        <w:rPr>
          <w:rFonts w:ascii="Arial" w:hAnsi="Arial" w:cs="Arial"/>
          <w:sz w:val="22"/>
          <w:szCs w:val="22"/>
        </w:rPr>
        <w:t xml:space="preserve">hodnotě jednotkové </w:t>
      </w:r>
      <w:r w:rsidR="008412EB">
        <w:rPr>
          <w:rFonts w:ascii="Arial" w:hAnsi="Arial" w:cs="Arial"/>
          <w:sz w:val="22"/>
          <w:szCs w:val="22"/>
        </w:rPr>
        <w:t xml:space="preserve">ceny </w:t>
      </w:r>
      <w:r w:rsidR="00FF6BC9">
        <w:rPr>
          <w:rFonts w:ascii="Arial" w:hAnsi="Arial" w:cs="Arial"/>
          <w:sz w:val="22"/>
          <w:szCs w:val="22"/>
        </w:rPr>
        <w:t>bude přičtena nebo odečtena maximálně částka získaná vynásobením stávající jednotkové ceny hodnotou koeficientu změny</w:t>
      </w:r>
      <w:r w:rsidR="008412EB">
        <w:rPr>
          <w:rFonts w:ascii="Arial" w:hAnsi="Arial" w:cs="Arial"/>
          <w:sz w:val="22"/>
          <w:szCs w:val="22"/>
        </w:rPr>
        <w:t>.</w:t>
      </w:r>
    </w:p>
    <w:p w14:paraId="4A90FF69" w14:textId="05A6E154" w:rsidR="008412EB" w:rsidRPr="00884B4C" w:rsidRDefault="00FF6BC9" w:rsidP="008412EB">
      <w:pPr>
        <w:numPr>
          <w:ilvl w:val="1"/>
          <w:numId w:val="25"/>
        </w:numPr>
        <w:shd w:val="clear" w:color="auto" w:fill="FFFFFF"/>
        <w:tabs>
          <w:tab w:val="left" w:pos="0"/>
        </w:tabs>
        <w:spacing w:line="276" w:lineRule="auto"/>
        <w:ind w:left="851" w:right="29"/>
        <w:jc w:val="both"/>
        <w:rPr>
          <w:rFonts w:ascii="Arial" w:hAnsi="Arial" w:cs="Arial"/>
          <w:sz w:val="22"/>
          <w:szCs w:val="22"/>
        </w:rPr>
      </w:pPr>
      <w:r w:rsidRPr="002F46EA">
        <w:rPr>
          <w:rFonts w:ascii="Arial" w:hAnsi="Arial" w:cs="Arial"/>
          <w:b/>
          <w:sz w:val="22"/>
          <w:szCs w:val="22"/>
        </w:rPr>
        <w:t>Koeficientem změny</w:t>
      </w:r>
      <w:r>
        <w:rPr>
          <w:rFonts w:ascii="Arial" w:hAnsi="Arial" w:cs="Arial"/>
          <w:sz w:val="22"/>
          <w:szCs w:val="22"/>
        </w:rPr>
        <w:t xml:space="preserve"> pro účely této smlouvy se rozumí číslo rovnající se hodnotě změny </w:t>
      </w:r>
      <w:r w:rsidRPr="00884B4C">
        <w:rPr>
          <w:rFonts w:ascii="Arial" w:hAnsi="Arial" w:cs="Arial"/>
          <w:sz w:val="22"/>
          <w:szCs w:val="22"/>
        </w:rPr>
        <w:t>jednotkové</w:t>
      </w:r>
      <w:r w:rsidR="008412EB" w:rsidRPr="00884B4C">
        <w:rPr>
          <w:rFonts w:ascii="Arial" w:hAnsi="Arial" w:cs="Arial"/>
          <w:sz w:val="22"/>
          <w:szCs w:val="22"/>
        </w:rPr>
        <w:t xml:space="preserve"> ceny</w:t>
      </w:r>
      <w:r w:rsidRPr="00884B4C">
        <w:rPr>
          <w:rFonts w:ascii="Arial" w:hAnsi="Arial" w:cs="Arial"/>
          <w:sz w:val="22"/>
          <w:szCs w:val="22"/>
        </w:rPr>
        <w:t xml:space="preserve"> v procentech dle bodu a) tohoto odstavce smlouvy převyšující hodnotu </w:t>
      </w:r>
      <w:r w:rsidR="000865FE" w:rsidRPr="00884B4C">
        <w:rPr>
          <w:rFonts w:ascii="Arial" w:hAnsi="Arial" w:cs="Arial"/>
          <w:sz w:val="22"/>
          <w:szCs w:val="22"/>
        </w:rPr>
        <w:t>20</w:t>
      </w:r>
      <w:r w:rsidRPr="00884B4C">
        <w:rPr>
          <w:rFonts w:ascii="Arial" w:hAnsi="Arial" w:cs="Arial"/>
          <w:sz w:val="22"/>
          <w:szCs w:val="22"/>
        </w:rPr>
        <w:t> %vydělené číslem</w:t>
      </w:r>
      <w:r w:rsidR="008412EB" w:rsidRPr="00884B4C">
        <w:rPr>
          <w:rFonts w:ascii="Arial" w:hAnsi="Arial" w:cs="Arial"/>
          <w:sz w:val="22"/>
          <w:szCs w:val="22"/>
        </w:rPr>
        <w:t>:</w:t>
      </w:r>
    </w:p>
    <w:p w14:paraId="146ECA24" w14:textId="1F0365D9" w:rsidR="008412EB" w:rsidRPr="00884B4C" w:rsidRDefault="008412EB" w:rsidP="008412EB">
      <w:pPr>
        <w:shd w:val="clear" w:color="auto" w:fill="FFFFFF"/>
        <w:tabs>
          <w:tab w:val="left" w:pos="0"/>
        </w:tabs>
        <w:spacing w:line="276" w:lineRule="auto"/>
        <w:ind w:left="851" w:right="29"/>
        <w:jc w:val="both"/>
        <w:rPr>
          <w:rFonts w:ascii="Arial" w:hAnsi="Arial" w:cs="Arial"/>
          <w:sz w:val="22"/>
          <w:szCs w:val="22"/>
        </w:rPr>
      </w:pPr>
      <w:r w:rsidRPr="00884B4C">
        <w:rPr>
          <w:rFonts w:ascii="Arial" w:hAnsi="Arial" w:cs="Arial"/>
          <w:sz w:val="22"/>
          <w:szCs w:val="22"/>
        </w:rPr>
        <w:tab/>
        <w:t>200 pro interval 10 % až 49,99 %,</w:t>
      </w:r>
    </w:p>
    <w:p w14:paraId="6DD205B8" w14:textId="11AD0A55" w:rsidR="008412EB" w:rsidRDefault="008412EB" w:rsidP="003B46C4">
      <w:pPr>
        <w:shd w:val="clear" w:color="auto" w:fill="FFFFFF"/>
        <w:tabs>
          <w:tab w:val="left" w:pos="0"/>
        </w:tabs>
        <w:spacing w:after="240" w:line="276" w:lineRule="auto"/>
        <w:ind w:left="851" w:right="29"/>
        <w:jc w:val="both"/>
        <w:rPr>
          <w:rFonts w:ascii="Arial" w:hAnsi="Arial" w:cs="Arial"/>
          <w:sz w:val="22"/>
          <w:szCs w:val="22"/>
        </w:rPr>
      </w:pPr>
      <w:r w:rsidRPr="00884B4C">
        <w:rPr>
          <w:rFonts w:ascii="Arial" w:hAnsi="Arial" w:cs="Arial"/>
          <w:sz w:val="22"/>
          <w:szCs w:val="22"/>
        </w:rPr>
        <w:tab/>
        <w:t>150 pro interval 50% a více</w:t>
      </w:r>
      <w:r>
        <w:rPr>
          <w:rFonts w:ascii="Arial" w:hAnsi="Arial" w:cs="Arial"/>
          <w:sz w:val="22"/>
          <w:szCs w:val="22"/>
        </w:rPr>
        <w:t xml:space="preserve"> </w:t>
      </w:r>
    </w:p>
    <w:p w14:paraId="657EAF07" w14:textId="1AD7D40E" w:rsidR="00FF6BC9" w:rsidRPr="00884B4C" w:rsidRDefault="00FF6BC9" w:rsidP="00FF6BC9">
      <w:pPr>
        <w:shd w:val="clear" w:color="auto" w:fill="FFFFFF"/>
        <w:tabs>
          <w:tab w:val="left" w:pos="0"/>
        </w:tabs>
        <w:spacing w:line="276" w:lineRule="auto"/>
        <w:ind w:left="357" w:right="29"/>
        <w:jc w:val="both"/>
        <w:rPr>
          <w:rFonts w:ascii="Arial" w:hAnsi="Arial" w:cs="Arial"/>
          <w:b/>
          <w:bCs/>
          <w:spacing w:val="-1"/>
          <w:w w:val="105"/>
          <w:sz w:val="22"/>
          <w:szCs w:val="22"/>
          <w:lang w:val="pl-PL"/>
        </w:rPr>
      </w:pPr>
      <w:r>
        <w:rPr>
          <w:rFonts w:ascii="Arial" w:hAnsi="Arial" w:cs="Arial"/>
          <w:sz w:val="22"/>
          <w:szCs w:val="22"/>
        </w:rPr>
        <w:lastRenderedPageBreak/>
        <w:t xml:space="preserve">Realizace úpravy </w:t>
      </w:r>
      <w:r w:rsidRPr="00884B4C">
        <w:rPr>
          <w:rFonts w:ascii="Arial" w:hAnsi="Arial" w:cs="Arial"/>
          <w:sz w:val="22"/>
          <w:szCs w:val="22"/>
        </w:rPr>
        <w:t>jednotkové ceny za odvoz a odstranění odpadu kategorie 18 v příloze č. 1 dle tohoto článku smlouvy vyžaduje uzavření dodatku</w:t>
      </w:r>
      <w:r w:rsidR="00884B4C">
        <w:rPr>
          <w:rFonts w:ascii="Arial" w:hAnsi="Arial" w:cs="Arial"/>
          <w:sz w:val="22"/>
          <w:szCs w:val="22"/>
        </w:rPr>
        <w:t xml:space="preserve"> ke smlouvě</w:t>
      </w:r>
      <w:r w:rsidRPr="00884B4C">
        <w:rPr>
          <w:rFonts w:ascii="Arial" w:hAnsi="Arial" w:cs="Arial"/>
          <w:sz w:val="22"/>
          <w:szCs w:val="22"/>
        </w:rPr>
        <w:t xml:space="preserve">, kde bude zejména uvedena </w:t>
      </w:r>
    </w:p>
    <w:p w14:paraId="480D8572" w14:textId="31E4F652" w:rsidR="00FF6BC9" w:rsidRPr="00884B4C" w:rsidRDefault="00FF6BC9" w:rsidP="00FF6BC9">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výše změny jednotkové ceny spalovny dle bodu a) v procentech, </w:t>
      </w:r>
    </w:p>
    <w:p w14:paraId="49C54174" w14:textId="77777777" w:rsidR="00FF6BC9" w:rsidRPr="00884B4C" w:rsidRDefault="00FF6BC9" w:rsidP="00FF6BC9">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sjednaný koeficient změny a </w:t>
      </w:r>
    </w:p>
    <w:p w14:paraId="2F6CCD38" w14:textId="77777777" w:rsidR="00FF6BC9" w:rsidRPr="00884B4C" w:rsidRDefault="00FF6BC9" w:rsidP="00FF6BC9">
      <w:pPr>
        <w:numPr>
          <w:ilvl w:val="0"/>
          <w:numId w:val="27"/>
        </w:numPr>
        <w:shd w:val="clear" w:color="auto" w:fill="FFFFFF"/>
        <w:tabs>
          <w:tab w:val="left" w:pos="0"/>
        </w:tabs>
        <w:spacing w:after="240"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aktualizovaný ceník obsahující dosavadní a nové jednotkové ceny. </w:t>
      </w:r>
    </w:p>
    <w:p w14:paraId="0F2FA6A8" w14:textId="6D7363C1" w:rsidR="00FC4695" w:rsidRPr="001B6876" w:rsidRDefault="006E269B" w:rsidP="00FF6BC9">
      <w:pPr>
        <w:shd w:val="clear" w:color="auto" w:fill="FFFFFF"/>
        <w:tabs>
          <w:tab w:val="left" w:pos="0"/>
        </w:tabs>
        <w:spacing w:line="276" w:lineRule="auto"/>
        <w:jc w:val="both"/>
        <w:rPr>
          <w:rFonts w:ascii="Arial" w:hAnsi="Arial" w:cs="Arial"/>
          <w:color w:val="000000"/>
          <w:w w:val="103"/>
          <w:sz w:val="22"/>
          <w:szCs w:val="22"/>
        </w:rPr>
      </w:pPr>
      <w:r w:rsidRPr="00884B4C">
        <w:rPr>
          <w:rFonts w:ascii="Arial" w:hAnsi="Arial" w:cs="Arial"/>
          <w:sz w:val="22"/>
          <w:szCs w:val="22"/>
        </w:rPr>
        <w:t xml:space="preserve">O předložení dokumentů dle písm. a) tohoto odstavce smlouvy je objednatel oprávněn dodavatele požádat, tento je povinen takové žádosti vyhovět a dokumenty předložit. </w:t>
      </w:r>
      <w:r w:rsidR="00FF6BC9" w:rsidRPr="00884B4C">
        <w:rPr>
          <w:rFonts w:ascii="Arial" w:hAnsi="Arial" w:cs="Arial"/>
          <w:sz w:val="22"/>
          <w:szCs w:val="22"/>
        </w:rPr>
        <w:t>Změna</w:t>
      </w:r>
      <w:r w:rsidR="00FF6BC9">
        <w:rPr>
          <w:rFonts w:ascii="Arial" w:hAnsi="Arial" w:cs="Arial"/>
          <w:sz w:val="22"/>
          <w:szCs w:val="22"/>
        </w:rPr>
        <w:t xml:space="preserve"> jednotkových cen dle tohoto článku smlouvy bude účinná vždy od následujícího kalendářního měsíce po dni písemného potvrzení dohody stran o výši změny jednotkových cen.</w:t>
      </w:r>
    </w:p>
    <w:p w14:paraId="63A52C58" w14:textId="1F3415D2"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r w:rsidR="006A534B">
        <w:rPr>
          <w:rFonts w:ascii="Arial" w:hAnsi="Arial" w:cs="Arial"/>
          <w:b/>
          <w:w w:val="102"/>
          <w:szCs w:val="22"/>
        </w:rPr>
        <w:t>II</w:t>
      </w:r>
    </w:p>
    <w:p w14:paraId="52A328E0" w14:textId="49263D6C" w:rsidR="00DA3120" w:rsidRPr="009E252F" w:rsidRDefault="009A42BE"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E0852">
        <w:rPr>
          <w:rFonts w:ascii="Arial" w:hAnsi="Arial" w:cs="Arial"/>
          <w:b/>
          <w:bCs/>
          <w:color w:val="000000"/>
          <w:sz w:val="22"/>
          <w:szCs w:val="22"/>
          <w:lang w:val="pt-BR"/>
        </w:rPr>
        <w:t>Práva a povinnosti smluvních stran</w:t>
      </w:r>
    </w:p>
    <w:p w14:paraId="5863EB58" w14:textId="5D1E5320" w:rsid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9A42BE">
        <w:rPr>
          <w:rFonts w:ascii="Arial" w:hAnsi="Arial" w:cs="Arial"/>
          <w:color w:val="000000"/>
          <w:w w:val="103"/>
          <w:sz w:val="22"/>
          <w:szCs w:val="22"/>
        </w:rPr>
        <w:t xml:space="preserve"> se zavazuje provádět uvedenou činnost a postupovat při řízení záležitostí s</w:t>
      </w:r>
      <w:r w:rsidR="00E62E38">
        <w:rPr>
          <w:rFonts w:ascii="Arial" w:hAnsi="Arial" w:cs="Arial"/>
          <w:color w:val="000000"/>
          <w:w w:val="103"/>
          <w:sz w:val="22"/>
          <w:szCs w:val="22"/>
        </w:rPr>
        <w:t> odbornou péčí v souladu se zájmy objednatele a tyto zájmy chránit.</w:t>
      </w:r>
      <w:r w:rsidR="009A42BE">
        <w:rPr>
          <w:rFonts w:ascii="Arial" w:hAnsi="Arial" w:cs="Arial"/>
          <w:color w:val="000000"/>
          <w:w w:val="103"/>
          <w:sz w:val="22"/>
          <w:szCs w:val="22"/>
        </w:rPr>
        <w:t xml:space="preserve"> </w:t>
      </w:r>
    </w:p>
    <w:p w14:paraId="6F67D2C1" w14:textId="0728BAE6" w:rsidR="00AF72A3" w:rsidRPr="00DA3120" w:rsidRDefault="00AF72A3"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 se zavazuje odpad kategorie 18 předávat k odstranění do spalovny.</w:t>
      </w:r>
    </w:p>
    <w:p w14:paraId="0C48843C" w14:textId="0B207799" w:rsidR="00DA3120" w:rsidRP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se zavazuje zachovávat mlčenlivost o všech skutečnostech, které se dozví při výkonu činnosti této smlouvy, a to i po skončení platnosti této smlouvy. </w:t>
      </w:r>
    </w:p>
    <w:p w14:paraId="5505AF89" w14:textId="3D33A926" w:rsidR="00DA3120" w:rsidRP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se zavazuje jednat jménem objednatele před státními a jinými orgány, jejichž kontrolní činnost souvisí s předmětem této smlouvy, a to pouze na základě písemného souhlasu objednatele a řádně udělené písemné plné moci. </w:t>
      </w:r>
    </w:p>
    <w:p w14:paraId="562C0E62" w14:textId="79BBFCE7" w:rsidR="00DA3120" w:rsidRPr="003E0852"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w:t>
      </w:r>
      <w:r w:rsidR="00CB5B4C" w:rsidRPr="003E0852">
        <w:rPr>
          <w:rFonts w:ascii="Arial" w:hAnsi="Arial" w:cs="Arial"/>
          <w:color w:val="000000"/>
          <w:w w:val="103"/>
          <w:sz w:val="22"/>
          <w:szCs w:val="22"/>
        </w:rPr>
        <w:t>se může, na základě výzvy objednatele, zúčastnit i mimořádných návštěv u objednatele, a to v případech jako např. kontrola orgánů státní správy, audity apod</w:t>
      </w:r>
      <w:r w:rsidR="00DA3120" w:rsidRPr="003E0852">
        <w:rPr>
          <w:rFonts w:ascii="Arial" w:hAnsi="Arial" w:cs="Arial"/>
          <w:color w:val="000000"/>
          <w:w w:val="103"/>
          <w:sz w:val="22"/>
          <w:szCs w:val="22"/>
        </w:rPr>
        <w:t>.</w:t>
      </w:r>
    </w:p>
    <w:p w14:paraId="7330A9DA" w14:textId="6ED2CBCC" w:rsidR="00DA3120" w:rsidRPr="003E0852"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3E0852">
        <w:rPr>
          <w:rFonts w:ascii="Arial" w:hAnsi="Arial" w:cs="Arial"/>
          <w:color w:val="000000"/>
          <w:w w:val="103"/>
          <w:sz w:val="22"/>
          <w:szCs w:val="22"/>
        </w:rPr>
        <w:t>Dodavatel</w:t>
      </w:r>
      <w:r w:rsidR="00CB5B4C" w:rsidRPr="003E0852">
        <w:rPr>
          <w:rFonts w:ascii="Arial" w:hAnsi="Arial" w:cs="Arial"/>
          <w:color w:val="000000"/>
          <w:w w:val="103"/>
          <w:sz w:val="22"/>
          <w:szCs w:val="22"/>
        </w:rPr>
        <w:t xml:space="preserve"> se zavazuje zajistit odvoz a odstranění ostatních a nebezpečných odpadů dle požadavku objednatele.</w:t>
      </w:r>
    </w:p>
    <w:p w14:paraId="4165F9A9" w14:textId="06084922" w:rsidR="004E0BF6"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sidRPr="003E0852">
        <w:rPr>
          <w:rFonts w:ascii="Arial" w:hAnsi="Arial" w:cs="Arial"/>
          <w:color w:val="000000"/>
          <w:w w:val="103"/>
          <w:sz w:val="22"/>
          <w:szCs w:val="22"/>
        </w:rPr>
        <w:t>Dodavatel</w:t>
      </w:r>
      <w:r w:rsidR="00CB5B4C" w:rsidRPr="003E0852">
        <w:rPr>
          <w:rFonts w:ascii="Arial" w:hAnsi="Arial" w:cs="Arial"/>
          <w:color w:val="000000"/>
          <w:w w:val="103"/>
          <w:sz w:val="22"/>
          <w:szCs w:val="22"/>
        </w:rPr>
        <w:t xml:space="preserve"> je povinen bez zbytečného</w:t>
      </w:r>
      <w:r w:rsidR="00CB5B4C">
        <w:rPr>
          <w:rFonts w:ascii="Arial" w:hAnsi="Arial" w:cs="Arial"/>
          <w:color w:val="000000"/>
          <w:w w:val="103"/>
          <w:sz w:val="22"/>
          <w:szCs w:val="22"/>
        </w:rPr>
        <w:t xml:space="preserve"> odkladu předat nebo seznámit objednatele s doklady a písemnostmi, které předal při vyřizování záležitostí, průběžně objednatele informovat o průběhu vyřizování</w:t>
      </w:r>
      <w:r w:rsidR="004E0BF6">
        <w:rPr>
          <w:rFonts w:ascii="Arial" w:hAnsi="Arial" w:cs="Arial"/>
          <w:color w:val="000000"/>
          <w:w w:val="103"/>
          <w:sz w:val="22"/>
          <w:szCs w:val="22"/>
        </w:rPr>
        <w:t xml:space="preserve"> jeho náležitostí.</w:t>
      </w:r>
    </w:p>
    <w:p w14:paraId="56D12AF3" w14:textId="6309CC8C" w:rsidR="004E0BF6"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sidRPr="004E0BF6">
        <w:rPr>
          <w:rFonts w:ascii="Arial" w:hAnsi="Arial" w:cs="Arial"/>
          <w:color w:val="000000"/>
          <w:w w:val="103"/>
          <w:sz w:val="22"/>
          <w:szCs w:val="22"/>
        </w:rPr>
        <w:t>Objednatel se zavazuje, že</w:t>
      </w:r>
      <w:r w:rsidR="00F148D9">
        <w:rPr>
          <w:rFonts w:ascii="Arial" w:hAnsi="Arial" w:cs="Arial"/>
          <w:color w:val="000000"/>
          <w:w w:val="103"/>
          <w:sz w:val="22"/>
          <w:szCs w:val="22"/>
        </w:rPr>
        <w:t xml:space="preserve"> poskytne dodavateli součinnost nezbytnou k řádnému plnění dle této smlouvy.</w:t>
      </w:r>
      <w:r w:rsidRPr="004E0BF6">
        <w:rPr>
          <w:rFonts w:ascii="Arial" w:hAnsi="Arial" w:cs="Arial"/>
          <w:color w:val="000000"/>
          <w:w w:val="103"/>
          <w:sz w:val="22"/>
          <w:szCs w:val="22"/>
        </w:rPr>
        <w:t xml:space="preserve"> </w:t>
      </w:r>
      <w:r w:rsidR="00F148D9">
        <w:rPr>
          <w:rFonts w:ascii="Arial" w:hAnsi="Arial" w:cs="Arial"/>
          <w:color w:val="000000"/>
          <w:w w:val="103"/>
          <w:sz w:val="22"/>
          <w:szCs w:val="22"/>
        </w:rPr>
        <w:t xml:space="preserve">Objednatel zajistí dodavateli přístup do prostor objednatel v souvislosti s výkonem činností dodavatele dle </w:t>
      </w:r>
      <w:r w:rsidRPr="004E0BF6">
        <w:rPr>
          <w:rFonts w:ascii="Arial" w:hAnsi="Arial" w:cs="Arial"/>
          <w:color w:val="000000"/>
          <w:w w:val="103"/>
          <w:sz w:val="22"/>
          <w:szCs w:val="22"/>
        </w:rPr>
        <w:t>této smlouvy</w:t>
      </w:r>
      <w:r w:rsidR="00DA3120" w:rsidRPr="004E0BF6">
        <w:rPr>
          <w:rFonts w:ascii="Arial" w:hAnsi="Arial" w:cs="Arial"/>
          <w:color w:val="000000"/>
          <w:w w:val="103"/>
          <w:sz w:val="22"/>
          <w:szCs w:val="22"/>
        </w:rPr>
        <w:t>.</w:t>
      </w:r>
    </w:p>
    <w:p w14:paraId="191730D2" w14:textId="7279FCF6" w:rsidR="00DA3120"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 xml:space="preserve">Objednatel je povinen poskytnout </w:t>
      </w:r>
      <w:r w:rsidR="00EC5426">
        <w:rPr>
          <w:rFonts w:ascii="Arial" w:hAnsi="Arial" w:cs="Arial"/>
          <w:spacing w:val="-4"/>
          <w:sz w:val="22"/>
          <w:szCs w:val="22"/>
        </w:rPr>
        <w:t>dodavatel</w:t>
      </w:r>
      <w:r>
        <w:rPr>
          <w:rFonts w:ascii="Arial" w:hAnsi="Arial" w:cs="Arial"/>
          <w:spacing w:val="-4"/>
          <w:sz w:val="22"/>
          <w:szCs w:val="22"/>
        </w:rPr>
        <w:t>i náležitou součinnost a veškeré materiály a doklady</w:t>
      </w:r>
      <w:r w:rsidR="003E0852">
        <w:rPr>
          <w:rFonts w:ascii="Arial" w:hAnsi="Arial" w:cs="Arial"/>
          <w:spacing w:val="-4"/>
          <w:sz w:val="22"/>
          <w:szCs w:val="22"/>
        </w:rPr>
        <w:t xml:space="preserve"> a údaje</w:t>
      </w:r>
      <w:r w:rsidR="003B7738">
        <w:rPr>
          <w:rFonts w:ascii="Arial" w:hAnsi="Arial" w:cs="Arial"/>
          <w:spacing w:val="-4"/>
          <w:sz w:val="22"/>
          <w:szCs w:val="22"/>
        </w:rPr>
        <w:t>,</w:t>
      </w:r>
      <w:r>
        <w:rPr>
          <w:rFonts w:ascii="Arial" w:hAnsi="Arial" w:cs="Arial"/>
          <w:spacing w:val="-4"/>
          <w:sz w:val="22"/>
          <w:szCs w:val="22"/>
        </w:rPr>
        <w:t xml:space="preserve"> </w:t>
      </w:r>
      <w:r w:rsidR="003E0852">
        <w:rPr>
          <w:rFonts w:ascii="Arial" w:hAnsi="Arial" w:cs="Arial"/>
          <w:spacing w:val="-4"/>
          <w:sz w:val="22"/>
          <w:szCs w:val="22"/>
        </w:rPr>
        <w:t xml:space="preserve">které jsou nezbytné k výkonu činnosti dodavatele dle této smlouvy </w:t>
      </w:r>
      <w:r>
        <w:rPr>
          <w:rFonts w:ascii="Arial" w:hAnsi="Arial" w:cs="Arial"/>
          <w:spacing w:val="-4"/>
          <w:sz w:val="22"/>
          <w:szCs w:val="22"/>
        </w:rPr>
        <w:t>bez zbytečného odkladu, přičemž zodpovídá za jejich správnost a úplnost.</w:t>
      </w:r>
    </w:p>
    <w:p w14:paraId="08901930" w14:textId="0F7D2DDF" w:rsidR="004E0BF6" w:rsidRDefault="00EC542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Dodavatel</w:t>
      </w:r>
      <w:r w:rsidR="004E0BF6">
        <w:rPr>
          <w:rFonts w:ascii="Arial" w:hAnsi="Arial" w:cs="Arial"/>
          <w:spacing w:val="-4"/>
          <w:sz w:val="22"/>
          <w:szCs w:val="22"/>
        </w:rPr>
        <w:t xml:space="preserve"> odpovídá za kvalitu a úplnost prováděné činnosti, která je předmětem smlouvy.</w:t>
      </w:r>
    </w:p>
    <w:p w14:paraId="475F43F4" w14:textId="0BF7AA2B" w:rsidR="004E0BF6" w:rsidRPr="004E0BF6"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 xml:space="preserve">Při plnění smlouvy je </w:t>
      </w:r>
      <w:r w:rsidR="00EC5426">
        <w:rPr>
          <w:rFonts w:ascii="Arial" w:hAnsi="Arial" w:cs="Arial"/>
          <w:spacing w:val="-4"/>
          <w:sz w:val="22"/>
          <w:szCs w:val="22"/>
        </w:rPr>
        <w:t>dodavatel</w:t>
      </w:r>
      <w:r>
        <w:rPr>
          <w:rFonts w:ascii="Arial" w:hAnsi="Arial" w:cs="Arial"/>
          <w:spacing w:val="-4"/>
          <w:sz w:val="22"/>
          <w:szCs w:val="22"/>
        </w:rPr>
        <w:t xml:space="preserve"> povinen upozorňovat objednatele na nevhodnost jeho pokynů, s kterými byl prokazatelně seznámen, a které by mohli mít za následek újmu na právech objednatele. Pokud objednatel i přes prokazatelné upozornění na splnění svých pokynů trvá, neodpovídá </w:t>
      </w:r>
      <w:r w:rsidR="00EC5426">
        <w:rPr>
          <w:rFonts w:ascii="Arial" w:hAnsi="Arial" w:cs="Arial"/>
          <w:spacing w:val="-4"/>
          <w:sz w:val="22"/>
          <w:szCs w:val="22"/>
        </w:rPr>
        <w:t>dodavatel</w:t>
      </w:r>
      <w:r>
        <w:rPr>
          <w:rFonts w:ascii="Arial" w:hAnsi="Arial" w:cs="Arial"/>
          <w:spacing w:val="-4"/>
          <w:sz w:val="22"/>
          <w:szCs w:val="22"/>
        </w:rPr>
        <w:t xml:space="preserve"> za případnou škodu s tím vzniklou.</w:t>
      </w:r>
    </w:p>
    <w:p w14:paraId="29B8971F" w14:textId="427082C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r w:rsidR="006A534B">
        <w:rPr>
          <w:rFonts w:ascii="Arial" w:hAnsi="Arial" w:cs="Arial"/>
          <w:b/>
          <w:w w:val="102"/>
          <w:szCs w:val="22"/>
        </w:rPr>
        <w:t>II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B7738">
        <w:rPr>
          <w:rFonts w:ascii="Arial" w:hAnsi="Arial" w:cs="Arial"/>
          <w:b/>
          <w:bCs/>
          <w:color w:val="000000"/>
          <w:sz w:val="22"/>
          <w:szCs w:val="22"/>
          <w:lang w:val="pt-BR"/>
        </w:rPr>
        <w:t>Sankce</w:t>
      </w:r>
    </w:p>
    <w:p w14:paraId="3AAE24B1" w14:textId="789F9FEE"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C5426">
        <w:rPr>
          <w:rFonts w:ascii="Arial" w:hAnsi="Arial" w:cs="Arial"/>
          <w:sz w:val="22"/>
          <w:szCs w:val="22"/>
        </w:rPr>
        <w:t>dodavatel</w:t>
      </w:r>
      <w:r w:rsidR="00130E7C">
        <w:rPr>
          <w:rFonts w:ascii="Arial" w:hAnsi="Arial" w:cs="Arial"/>
          <w:sz w:val="22"/>
          <w:szCs w:val="22"/>
        </w:rPr>
        <w:t>e s poskytováním služby</w:t>
      </w:r>
      <w:r w:rsidRPr="00DA3120">
        <w:rPr>
          <w:rFonts w:ascii="Arial" w:hAnsi="Arial" w:cs="Arial"/>
          <w:sz w:val="22"/>
          <w:szCs w:val="22"/>
        </w:rPr>
        <w:t xml:space="preserve"> a odstranění vad oproti době plnění</w:t>
      </w:r>
      <w:r w:rsidR="00D46175">
        <w:rPr>
          <w:rFonts w:ascii="Arial" w:hAnsi="Arial" w:cs="Arial"/>
          <w:sz w:val="22"/>
          <w:szCs w:val="22"/>
        </w:rPr>
        <w:t xml:space="preserve"> </w:t>
      </w:r>
      <w:r w:rsidR="00D46175" w:rsidRPr="006A534B">
        <w:rPr>
          <w:rFonts w:ascii="Arial" w:hAnsi="Arial" w:cs="Arial"/>
          <w:sz w:val="22"/>
          <w:szCs w:val="22"/>
        </w:rPr>
        <w:t>sjednané v čl.</w:t>
      </w:r>
      <w:r w:rsidR="006A534B" w:rsidRPr="006A534B">
        <w:rPr>
          <w:rFonts w:ascii="Arial" w:hAnsi="Arial" w:cs="Arial"/>
          <w:sz w:val="22"/>
          <w:szCs w:val="22"/>
        </w:rPr>
        <w:t xml:space="preserve"> I</w:t>
      </w:r>
      <w:r w:rsidR="003B7738">
        <w:rPr>
          <w:rFonts w:ascii="Arial" w:hAnsi="Arial" w:cs="Arial"/>
          <w:sz w:val="22"/>
          <w:szCs w:val="22"/>
        </w:rPr>
        <w:t>I</w:t>
      </w:r>
      <w:r w:rsidR="006A534B" w:rsidRPr="006A534B">
        <w:rPr>
          <w:rFonts w:ascii="Arial" w:hAnsi="Arial" w:cs="Arial"/>
          <w:sz w:val="22"/>
          <w:szCs w:val="22"/>
        </w:rPr>
        <w:t>I</w:t>
      </w:r>
      <w:r w:rsidRPr="006A534B">
        <w:rPr>
          <w:rFonts w:ascii="Arial" w:hAnsi="Arial" w:cs="Arial"/>
          <w:sz w:val="22"/>
          <w:szCs w:val="22"/>
        </w:rPr>
        <w:t>.</w:t>
      </w:r>
      <w:r w:rsidR="004C2421">
        <w:rPr>
          <w:rFonts w:ascii="Arial" w:hAnsi="Arial" w:cs="Arial"/>
          <w:sz w:val="22"/>
          <w:szCs w:val="22"/>
        </w:rPr>
        <w:t>, II. odst. 4 a 6</w:t>
      </w:r>
      <w:r w:rsidRPr="006A534B">
        <w:rPr>
          <w:rFonts w:ascii="Arial" w:hAnsi="Arial" w:cs="Arial"/>
          <w:sz w:val="22"/>
          <w:szCs w:val="22"/>
        </w:rPr>
        <w:t xml:space="preserve"> této smlouvy</w:t>
      </w:r>
      <w:r w:rsidRPr="00DA3120">
        <w:rPr>
          <w:rFonts w:ascii="Arial" w:hAnsi="Arial" w:cs="Arial"/>
          <w:sz w:val="22"/>
          <w:szCs w:val="22"/>
        </w:rPr>
        <w:t xml:space="preserve"> je </w:t>
      </w:r>
      <w:r w:rsidR="00130E7C">
        <w:rPr>
          <w:rFonts w:ascii="Arial" w:hAnsi="Arial" w:cs="Arial"/>
          <w:sz w:val="22"/>
          <w:szCs w:val="22"/>
        </w:rPr>
        <w:t>objednatel</w:t>
      </w:r>
      <w:r w:rsidRPr="00DA3120">
        <w:rPr>
          <w:rFonts w:ascii="Arial" w:hAnsi="Arial" w:cs="Arial"/>
          <w:sz w:val="22"/>
          <w:szCs w:val="22"/>
        </w:rPr>
        <w:t xml:space="preserve"> oprávněn požadovat na</w:t>
      </w:r>
      <w:r w:rsidRPr="00DA3120">
        <w:rPr>
          <w:rFonts w:ascii="Arial" w:hAnsi="Arial" w:cs="Arial"/>
          <w:color w:val="000000"/>
          <w:w w:val="103"/>
          <w:sz w:val="22"/>
          <w:szCs w:val="22"/>
        </w:rPr>
        <w:t> </w:t>
      </w:r>
      <w:r w:rsidR="00EC5426">
        <w:rPr>
          <w:rFonts w:ascii="Arial" w:hAnsi="Arial" w:cs="Arial"/>
          <w:sz w:val="22"/>
          <w:szCs w:val="22"/>
        </w:rPr>
        <w:t>dodavatel</w:t>
      </w:r>
      <w:r w:rsidR="00130E7C">
        <w:rPr>
          <w:rFonts w:ascii="Arial" w:hAnsi="Arial" w:cs="Arial"/>
          <w:sz w:val="22"/>
          <w:szCs w:val="22"/>
        </w:rPr>
        <w:t>i</w:t>
      </w:r>
      <w:r w:rsidRPr="00DA3120">
        <w:rPr>
          <w:rFonts w:ascii="Arial" w:hAnsi="Arial" w:cs="Arial"/>
          <w:sz w:val="22"/>
          <w:szCs w:val="22"/>
        </w:rPr>
        <w:t xml:space="preserve"> smluvní pokutu ve výši 0,05% z</w:t>
      </w:r>
      <w:r w:rsidR="000D1093">
        <w:rPr>
          <w:rFonts w:ascii="Arial" w:hAnsi="Arial" w:cs="Arial"/>
          <w:sz w:val="22"/>
          <w:szCs w:val="22"/>
        </w:rPr>
        <w:t> </w:t>
      </w:r>
      <w:r w:rsidRPr="00DA3120">
        <w:rPr>
          <w:rFonts w:ascii="Arial" w:hAnsi="Arial" w:cs="Arial"/>
          <w:sz w:val="22"/>
          <w:szCs w:val="22"/>
        </w:rPr>
        <w:t>ceny</w:t>
      </w:r>
      <w:r w:rsidR="000D1093">
        <w:rPr>
          <w:rFonts w:ascii="Arial" w:hAnsi="Arial" w:cs="Arial"/>
          <w:sz w:val="22"/>
          <w:szCs w:val="22"/>
        </w:rPr>
        <w:t xml:space="preserve"> bez DPH</w:t>
      </w:r>
      <w:r w:rsidRPr="00DA3120">
        <w:rPr>
          <w:rFonts w:ascii="Arial" w:hAnsi="Arial" w:cs="Arial"/>
          <w:sz w:val="22"/>
          <w:szCs w:val="22"/>
        </w:rPr>
        <w:t>, a to za</w:t>
      </w:r>
      <w:r w:rsidR="0055258F">
        <w:rPr>
          <w:rFonts w:ascii="Arial" w:hAnsi="Arial" w:cs="Arial"/>
          <w:sz w:val="22"/>
          <w:szCs w:val="22"/>
        </w:rPr>
        <w:t xml:space="preserve"> každý i započatý den prodlení.</w:t>
      </w:r>
    </w:p>
    <w:p w14:paraId="45C27813" w14:textId="3C0B5C8B"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130E7C">
        <w:rPr>
          <w:rFonts w:ascii="Arial" w:hAnsi="Arial" w:cs="Arial"/>
          <w:sz w:val="22"/>
          <w:szCs w:val="22"/>
        </w:rPr>
        <w:t>objednatele</w:t>
      </w:r>
      <w:r w:rsidRPr="00DA3120">
        <w:rPr>
          <w:rFonts w:ascii="Arial" w:hAnsi="Arial" w:cs="Arial"/>
          <w:sz w:val="22"/>
          <w:szCs w:val="22"/>
        </w:rPr>
        <w:t xml:space="preserve"> se zaplacením faktury vystavené </w:t>
      </w:r>
      <w:r w:rsidR="00EC5426">
        <w:rPr>
          <w:rFonts w:ascii="Arial" w:hAnsi="Arial" w:cs="Arial"/>
          <w:sz w:val="22"/>
          <w:szCs w:val="22"/>
        </w:rPr>
        <w:t>dodavatel</w:t>
      </w:r>
      <w:r w:rsidR="00130E7C">
        <w:rPr>
          <w:rFonts w:ascii="Arial" w:hAnsi="Arial" w:cs="Arial"/>
          <w:sz w:val="22"/>
          <w:szCs w:val="22"/>
        </w:rPr>
        <w:t>em</w:t>
      </w:r>
      <w:r w:rsidR="00376A7F">
        <w:rPr>
          <w:rFonts w:ascii="Arial" w:hAnsi="Arial" w:cs="Arial"/>
          <w:sz w:val="22"/>
          <w:szCs w:val="22"/>
        </w:rPr>
        <w:t xml:space="preserve"> v souladu </w:t>
      </w:r>
      <w:r w:rsidR="00376A7F" w:rsidRPr="006A534B">
        <w:rPr>
          <w:rFonts w:ascii="Arial" w:hAnsi="Arial" w:cs="Arial"/>
          <w:sz w:val="22"/>
          <w:szCs w:val="22"/>
        </w:rPr>
        <w:t>s čl.</w:t>
      </w:r>
      <w:r w:rsidRPr="006A534B">
        <w:rPr>
          <w:rFonts w:ascii="Arial" w:hAnsi="Arial" w:cs="Arial"/>
          <w:sz w:val="22"/>
          <w:szCs w:val="22"/>
        </w:rPr>
        <w:t xml:space="preserve"> </w:t>
      </w:r>
      <w:r w:rsidR="00376A7F" w:rsidRPr="006A534B">
        <w:rPr>
          <w:rFonts w:ascii="Arial" w:hAnsi="Arial" w:cs="Arial"/>
          <w:sz w:val="22"/>
          <w:szCs w:val="22"/>
        </w:rPr>
        <w:t>V</w:t>
      </w:r>
      <w:r w:rsidRPr="006A534B">
        <w:rPr>
          <w:rFonts w:ascii="Arial" w:hAnsi="Arial" w:cs="Arial"/>
          <w:sz w:val="22"/>
          <w:szCs w:val="22"/>
        </w:rPr>
        <w:t xml:space="preserve"> této</w:t>
      </w:r>
      <w:r w:rsidRPr="00DA3120">
        <w:rPr>
          <w:rFonts w:ascii="Arial" w:hAnsi="Arial" w:cs="Arial"/>
          <w:sz w:val="22"/>
          <w:szCs w:val="22"/>
        </w:rPr>
        <w:t xml:space="preserve"> smlouvy je </w:t>
      </w:r>
      <w:r w:rsidR="00EC5426">
        <w:rPr>
          <w:rFonts w:ascii="Arial" w:hAnsi="Arial" w:cs="Arial"/>
          <w:sz w:val="22"/>
          <w:szCs w:val="22"/>
        </w:rPr>
        <w:t>dodavatel</w:t>
      </w:r>
      <w:r w:rsidRPr="00DA3120">
        <w:rPr>
          <w:rFonts w:ascii="Arial" w:hAnsi="Arial" w:cs="Arial"/>
          <w:sz w:val="22"/>
          <w:szCs w:val="22"/>
        </w:rPr>
        <w:t xml:space="preserve"> oprávněn požadovat na </w:t>
      </w:r>
      <w:r w:rsidR="00130E7C">
        <w:rPr>
          <w:rFonts w:ascii="Arial" w:hAnsi="Arial" w:cs="Arial"/>
          <w:sz w:val="22"/>
          <w:szCs w:val="22"/>
        </w:rPr>
        <w:t>objednateli</w:t>
      </w:r>
      <w:r w:rsidR="00376A7F">
        <w:rPr>
          <w:rFonts w:ascii="Arial" w:hAnsi="Arial" w:cs="Arial"/>
          <w:sz w:val="22"/>
          <w:szCs w:val="22"/>
        </w:rPr>
        <w:t xml:space="preserve"> úrok z prodlení ve </w:t>
      </w:r>
      <w:r w:rsidRPr="00DA3120">
        <w:rPr>
          <w:rFonts w:ascii="Arial" w:hAnsi="Arial" w:cs="Arial"/>
          <w:sz w:val="22"/>
          <w:szCs w:val="22"/>
        </w:rPr>
        <w:t>výši 0,05% z nezaplacené ceny</w:t>
      </w:r>
      <w:r w:rsidR="000D1093">
        <w:rPr>
          <w:rFonts w:ascii="Arial" w:hAnsi="Arial" w:cs="Arial"/>
          <w:sz w:val="22"/>
          <w:szCs w:val="22"/>
        </w:rPr>
        <w:t xml:space="preserve"> bez DPH</w:t>
      </w:r>
      <w:r w:rsidRPr="00DA3120">
        <w:rPr>
          <w:rFonts w:ascii="Arial" w:hAnsi="Arial" w:cs="Arial"/>
          <w:sz w:val="22"/>
          <w:szCs w:val="22"/>
        </w:rPr>
        <w:t>, a to za každý i započatý den prodlení.</w:t>
      </w:r>
    </w:p>
    <w:p w14:paraId="238B9877" w14:textId="1B178EC0"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lastRenderedPageBreak/>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00130E7C">
        <w:rPr>
          <w:rFonts w:ascii="Arial" w:hAnsi="Arial" w:cs="Arial"/>
          <w:sz w:val="22"/>
          <w:szCs w:val="22"/>
        </w:rPr>
        <w:t>náhradu škody. Objednatel</w:t>
      </w:r>
      <w:r w:rsidRPr="00DA3120">
        <w:rPr>
          <w:rFonts w:ascii="Arial" w:hAnsi="Arial" w:cs="Arial"/>
          <w:sz w:val="22"/>
          <w:szCs w:val="22"/>
        </w:rPr>
        <w:t xml:space="preserve"> je oprávněn jednostranně započíst pohledávku na zaplacení jakékoli smluvní pokuty dle této smlouvy na jakoukoli pohledávku </w:t>
      </w:r>
      <w:r w:rsidR="00EC5426">
        <w:rPr>
          <w:rFonts w:ascii="Arial" w:hAnsi="Arial" w:cs="Arial"/>
          <w:sz w:val="22"/>
          <w:szCs w:val="22"/>
        </w:rPr>
        <w:t>dodavatel</w:t>
      </w:r>
      <w:r w:rsidR="00130E7C">
        <w:rPr>
          <w:rFonts w:ascii="Arial" w:hAnsi="Arial" w:cs="Arial"/>
          <w:sz w:val="22"/>
          <w:szCs w:val="22"/>
        </w:rPr>
        <w:t>e</w:t>
      </w:r>
      <w:r w:rsidRPr="00DA3120">
        <w:rPr>
          <w:rFonts w:ascii="Arial" w:hAnsi="Arial" w:cs="Arial"/>
          <w:sz w:val="22"/>
          <w:szCs w:val="22"/>
        </w:rPr>
        <w:t xml:space="preserve"> vůči </w:t>
      </w:r>
      <w:r w:rsidR="00130E7C">
        <w:rPr>
          <w:rFonts w:ascii="Arial" w:hAnsi="Arial" w:cs="Arial"/>
          <w:sz w:val="22"/>
          <w:szCs w:val="22"/>
        </w:rPr>
        <w:t>objednateli</w:t>
      </w:r>
      <w:r w:rsidRPr="00DA3120">
        <w:rPr>
          <w:rFonts w:ascii="Arial" w:hAnsi="Arial" w:cs="Arial"/>
          <w:sz w:val="22"/>
          <w:szCs w:val="22"/>
        </w:rPr>
        <w:t xml:space="preserve"> dle této smlouvy.</w:t>
      </w:r>
    </w:p>
    <w:p w14:paraId="3D64DE01" w14:textId="46ED5741"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130E7C">
        <w:rPr>
          <w:rFonts w:ascii="Arial" w:hAnsi="Arial" w:cs="Arial"/>
          <w:sz w:val="22"/>
          <w:szCs w:val="22"/>
        </w:rPr>
        <w:t>objednateli</w:t>
      </w:r>
      <w:r w:rsidRPr="00DA3120">
        <w:rPr>
          <w:rFonts w:ascii="Arial" w:hAnsi="Arial" w:cs="Arial"/>
          <w:sz w:val="22"/>
          <w:szCs w:val="22"/>
        </w:rPr>
        <w:t xml:space="preserve"> poddodavatelem </w:t>
      </w:r>
      <w:r w:rsidR="00EC5426">
        <w:rPr>
          <w:rFonts w:ascii="Arial" w:hAnsi="Arial" w:cs="Arial"/>
          <w:sz w:val="22"/>
          <w:szCs w:val="22"/>
        </w:rPr>
        <w:t>dodavatel</w:t>
      </w:r>
      <w:r w:rsidR="00130E7C">
        <w:rPr>
          <w:rFonts w:ascii="Arial" w:hAnsi="Arial" w:cs="Arial"/>
          <w:sz w:val="22"/>
          <w:szCs w:val="22"/>
        </w:rPr>
        <w:t>e</w:t>
      </w:r>
      <w:r w:rsidRPr="00DA3120">
        <w:rPr>
          <w:rFonts w:ascii="Arial" w:hAnsi="Arial" w:cs="Arial"/>
          <w:sz w:val="22"/>
          <w:szCs w:val="22"/>
        </w:rPr>
        <w:t xml:space="preserve">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C5426">
        <w:rPr>
          <w:rFonts w:ascii="Arial" w:hAnsi="Arial" w:cs="Arial"/>
          <w:sz w:val="22"/>
          <w:szCs w:val="22"/>
        </w:rPr>
        <w:t>dodavatel</w:t>
      </w:r>
      <w:r w:rsidR="00130E7C">
        <w:rPr>
          <w:rFonts w:ascii="Arial" w:hAnsi="Arial" w:cs="Arial"/>
          <w:sz w:val="22"/>
          <w:szCs w:val="22"/>
        </w:rPr>
        <w:t>em</w:t>
      </w:r>
      <w:r w:rsidRPr="00DA3120">
        <w:rPr>
          <w:rFonts w:ascii="Arial" w:hAnsi="Arial" w:cs="Arial"/>
          <w:sz w:val="22"/>
          <w:szCs w:val="22"/>
        </w:rPr>
        <w:t>.</w:t>
      </w:r>
    </w:p>
    <w:p w14:paraId="61A59EDC" w14:textId="77777777"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F2A5300" w:rsidR="00DA3120" w:rsidRPr="00DA3120" w:rsidRDefault="00EC5426" w:rsidP="00D7489B">
      <w:pPr>
        <w:pStyle w:val="Zkladntextodsazen"/>
        <w:numPr>
          <w:ilvl w:val="0"/>
          <w:numId w:val="8"/>
        </w:numPr>
        <w:tabs>
          <w:tab w:val="clear" w:pos="720"/>
        </w:tabs>
        <w:spacing w:line="276" w:lineRule="auto"/>
        <w:ind w:left="357"/>
        <w:jc w:val="both"/>
        <w:rPr>
          <w:rFonts w:ascii="Arial" w:hAnsi="Arial" w:cs="Arial"/>
          <w:sz w:val="22"/>
          <w:szCs w:val="22"/>
        </w:rPr>
      </w:pPr>
      <w:r>
        <w:rPr>
          <w:rFonts w:ascii="Arial" w:hAnsi="Arial" w:cs="Arial"/>
          <w:sz w:val="22"/>
          <w:szCs w:val="22"/>
        </w:rPr>
        <w:t>Dodavatel</w:t>
      </w:r>
      <w:r w:rsidR="00DA3120" w:rsidRPr="00DA3120">
        <w:rPr>
          <w:rFonts w:ascii="Arial" w:hAnsi="Arial" w:cs="Arial"/>
          <w:sz w:val="22"/>
          <w:szCs w:val="22"/>
        </w:rPr>
        <w:t xml:space="preserve"> se nedostává do prodlení v případě prodlení </w:t>
      </w:r>
      <w:r w:rsidR="00130E7C">
        <w:rPr>
          <w:rFonts w:ascii="Arial" w:hAnsi="Arial" w:cs="Arial"/>
          <w:sz w:val="22"/>
          <w:szCs w:val="22"/>
        </w:rPr>
        <w:t>objednatele</w:t>
      </w:r>
      <w:r w:rsidR="00DA3120" w:rsidRPr="00DA3120">
        <w:rPr>
          <w:rFonts w:ascii="Arial" w:hAnsi="Arial" w:cs="Arial"/>
          <w:sz w:val="22"/>
          <w:szCs w:val="22"/>
        </w:rPr>
        <w:t xml:space="preserve"> s poskytnutím nutné součinnosti </w:t>
      </w:r>
      <w:r>
        <w:rPr>
          <w:rFonts w:ascii="Arial" w:hAnsi="Arial" w:cs="Arial"/>
          <w:sz w:val="22"/>
          <w:szCs w:val="22"/>
        </w:rPr>
        <w:t>dodavatel</w:t>
      </w:r>
      <w:r w:rsidR="00130E7C">
        <w:rPr>
          <w:rFonts w:ascii="Arial" w:hAnsi="Arial" w:cs="Arial"/>
          <w:sz w:val="22"/>
          <w:szCs w:val="22"/>
        </w:rPr>
        <w:t>i</w:t>
      </w:r>
      <w:r w:rsidR="00DA3120" w:rsidRPr="00DA3120">
        <w:rPr>
          <w:rFonts w:ascii="Arial" w:hAnsi="Arial" w:cs="Arial"/>
          <w:sz w:val="22"/>
          <w:szCs w:val="22"/>
        </w:rPr>
        <w:t>.</w:t>
      </w:r>
    </w:p>
    <w:p w14:paraId="1A6FE66B" w14:textId="266EFB3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6A534B">
        <w:rPr>
          <w:rFonts w:ascii="Arial" w:hAnsi="Arial" w:cs="Arial"/>
          <w:b/>
          <w:w w:val="102"/>
          <w:szCs w:val="22"/>
        </w:rPr>
        <w:t>X</w:t>
      </w:r>
    </w:p>
    <w:p w14:paraId="51E766BE" w14:textId="79B34CD8" w:rsidR="00DA3120" w:rsidRPr="009E252F" w:rsidRDefault="00D7489B"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Poddodavatelé</w:t>
      </w:r>
    </w:p>
    <w:p w14:paraId="218CBA80" w14:textId="3D3AB5D0" w:rsidR="00D82241" w:rsidRPr="00D82241" w:rsidRDefault="00D82241"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82241">
        <w:rPr>
          <w:rFonts w:ascii="Arial" w:hAnsi="Arial" w:cs="Arial"/>
          <w:sz w:val="22"/>
          <w:szCs w:val="22"/>
        </w:rPr>
        <w:t xml:space="preserve">Dodavatel je oprávněn činnost </w:t>
      </w:r>
      <w:r>
        <w:rPr>
          <w:rFonts w:ascii="Arial" w:hAnsi="Arial" w:cs="Arial"/>
          <w:sz w:val="22"/>
          <w:szCs w:val="22"/>
        </w:rPr>
        <w:t xml:space="preserve">dle této smlouvy </w:t>
      </w:r>
      <w:r w:rsidRPr="00D82241">
        <w:rPr>
          <w:rFonts w:ascii="Arial" w:hAnsi="Arial" w:cs="Arial"/>
          <w:sz w:val="22"/>
          <w:szCs w:val="22"/>
        </w:rPr>
        <w:t>vykonávat prostřednictvím vlastních zaměstnanců. Použije-li v souladu s touto smlouvou dodavatel pro výkon své činnosti jiné osoby - poddodavatele, odpovídá dodavatel stejně, jako by záležitost obstaral sám.</w:t>
      </w:r>
    </w:p>
    <w:p w14:paraId="355D78FE" w14:textId="4AB1C984" w:rsidR="00DA3120" w:rsidRPr="00DA3120" w:rsidRDefault="00DA3120"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že </w:t>
      </w:r>
      <w:r w:rsidR="00D82241">
        <w:rPr>
          <w:rFonts w:ascii="Arial" w:hAnsi="Arial" w:cs="Arial"/>
          <w:sz w:val="22"/>
          <w:szCs w:val="22"/>
        </w:rPr>
        <w:t>d</w:t>
      </w:r>
      <w:r w:rsidR="00EC5426">
        <w:rPr>
          <w:rFonts w:ascii="Arial" w:hAnsi="Arial" w:cs="Arial"/>
          <w:sz w:val="22"/>
          <w:szCs w:val="22"/>
        </w:rPr>
        <w:t>odavatel</w:t>
      </w:r>
      <w:r w:rsidRPr="00DA3120">
        <w:rPr>
          <w:rFonts w:ascii="Arial" w:hAnsi="Arial" w:cs="Arial"/>
          <w:sz w:val="22"/>
          <w:szCs w:val="22"/>
        </w:rPr>
        <w:t xml:space="preserve"> hodlá pro plnění předmětu této smlouvy změnit poddodavatele, jehož prostřednictvím prokazoval část </w:t>
      </w:r>
      <w:r w:rsidR="00637913">
        <w:rPr>
          <w:rFonts w:ascii="Arial" w:hAnsi="Arial" w:cs="Arial"/>
          <w:sz w:val="22"/>
          <w:szCs w:val="22"/>
        </w:rPr>
        <w:t>kvalifikace</w:t>
      </w:r>
      <w:r w:rsidR="00D7489B">
        <w:rPr>
          <w:rFonts w:ascii="Arial" w:hAnsi="Arial" w:cs="Arial"/>
          <w:sz w:val="22"/>
          <w:szCs w:val="22"/>
        </w:rPr>
        <w:t xml:space="preserve"> </w:t>
      </w:r>
      <w:r w:rsidR="00637913" w:rsidRPr="00637913">
        <w:rPr>
          <w:rFonts w:ascii="Arial" w:hAnsi="Arial" w:cs="Arial"/>
          <w:sz w:val="22"/>
          <w:szCs w:val="22"/>
        </w:rPr>
        <w:t>v zadávacím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C5426">
        <w:rPr>
          <w:rFonts w:ascii="Arial" w:hAnsi="Arial" w:cs="Arial"/>
          <w:sz w:val="22"/>
          <w:szCs w:val="22"/>
        </w:rPr>
        <w:t>Dodavatel</w:t>
      </w:r>
      <w:r w:rsidRPr="00637913">
        <w:rPr>
          <w:rFonts w:ascii="Arial" w:hAnsi="Arial" w:cs="Arial"/>
          <w:sz w:val="22"/>
          <w:szCs w:val="22"/>
        </w:rPr>
        <w:t xml:space="preserve"> povinen </w:t>
      </w:r>
      <w:r w:rsidR="00EC5426">
        <w:rPr>
          <w:rFonts w:ascii="Arial" w:hAnsi="Arial" w:cs="Arial"/>
          <w:sz w:val="22"/>
          <w:szCs w:val="22"/>
        </w:rPr>
        <w:t>Objednateli</w:t>
      </w:r>
      <w:r w:rsidRPr="00637913">
        <w:rPr>
          <w:rFonts w:ascii="Arial" w:hAnsi="Arial" w:cs="Arial"/>
          <w:sz w:val="22"/>
          <w:szCs w:val="22"/>
        </w:rPr>
        <w:t xml:space="preserve">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556DFC9C" w:rsidR="00DA3120" w:rsidRPr="00DA3120"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doklady předložené dle předchozího odstavce bez zbytečného odkladu přezkoumá a poskytne k nim </w:t>
      </w:r>
      <w:r>
        <w:rPr>
          <w:rFonts w:ascii="Arial" w:hAnsi="Arial" w:cs="Arial"/>
          <w:sz w:val="22"/>
          <w:szCs w:val="22"/>
        </w:rPr>
        <w:t>Dodavateli</w:t>
      </w:r>
      <w:r w:rsidR="00DA3120" w:rsidRPr="00DA3120">
        <w:rPr>
          <w:rFonts w:ascii="Arial" w:hAnsi="Arial" w:cs="Arial"/>
          <w:sz w:val="22"/>
          <w:szCs w:val="22"/>
        </w:rPr>
        <w:t xml:space="preserve"> své stanovisko. V případě, že je toto stanovisko kladné, </w:t>
      </w:r>
      <w:r>
        <w:rPr>
          <w:rFonts w:ascii="Arial" w:hAnsi="Arial" w:cs="Arial"/>
          <w:sz w:val="22"/>
          <w:szCs w:val="22"/>
        </w:rPr>
        <w:t>Dodavatel</w:t>
      </w:r>
      <w:r w:rsidR="00DA3120" w:rsidRPr="00DA3120">
        <w:rPr>
          <w:rFonts w:ascii="Arial" w:hAnsi="Arial" w:cs="Arial"/>
          <w:sz w:val="22"/>
          <w:szCs w:val="22"/>
        </w:rPr>
        <w:t xml:space="preserve"> je oprávněn nového poddodavatele pro plnění předmětu smlouvy použít.</w:t>
      </w:r>
    </w:p>
    <w:p w14:paraId="3201D93E" w14:textId="1685E8E8" w:rsidR="00BB3413"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Pr>
          <w:rFonts w:ascii="Arial" w:hAnsi="Arial" w:cs="Arial"/>
          <w:sz w:val="22"/>
          <w:szCs w:val="22"/>
        </w:rPr>
        <w:t>Dodavatel</w:t>
      </w:r>
      <w:r w:rsidR="00DA3120" w:rsidRPr="00DA3120">
        <w:rPr>
          <w:rFonts w:ascii="Arial" w:hAnsi="Arial" w:cs="Arial"/>
          <w:sz w:val="22"/>
          <w:szCs w:val="22"/>
        </w:rPr>
        <w:t xml:space="preserve"> není oprávněn plnit tu část předmětu plnění, ke které se vztahuje kval</w:t>
      </w:r>
      <w:r>
        <w:rPr>
          <w:rFonts w:ascii="Arial" w:hAnsi="Arial" w:cs="Arial"/>
          <w:sz w:val="22"/>
          <w:szCs w:val="22"/>
        </w:rPr>
        <w:t>ifikace původního poddodavatele</w:t>
      </w:r>
      <w:r w:rsidR="00DA3120" w:rsidRPr="00DA3120">
        <w:rPr>
          <w:rFonts w:ascii="Arial" w:hAnsi="Arial" w:cs="Arial"/>
          <w:sz w:val="22"/>
          <w:szCs w:val="22"/>
        </w:rPr>
        <w:t xml:space="preserve"> sám be</w:t>
      </w:r>
      <w:r w:rsidR="00DA3120" w:rsidRPr="00637913">
        <w:rPr>
          <w:rFonts w:ascii="Arial" w:hAnsi="Arial" w:cs="Arial"/>
          <w:sz w:val="22"/>
          <w:szCs w:val="22"/>
        </w:rPr>
        <w:t>z odpoví</w:t>
      </w:r>
      <w:r w:rsidR="00637913">
        <w:rPr>
          <w:rFonts w:ascii="Arial" w:hAnsi="Arial" w:cs="Arial"/>
          <w:sz w:val="22"/>
          <w:szCs w:val="22"/>
        </w:rPr>
        <w:t>dající kvalifikace požadované</w:t>
      </w:r>
      <w:r>
        <w:rPr>
          <w:rFonts w:ascii="Arial" w:hAnsi="Arial" w:cs="Arial"/>
          <w:sz w:val="22"/>
          <w:szCs w:val="22"/>
        </w:rPr>
        <w:t xml:space="preserve"> </w:t>
      </w:r>
      <w:r w:rsidR="00637913" w:rsidRPr="00637913">
        <w:rPr>
          <w:rFonts w:ascii="Arial" w:hAnsi="Arial" w:cs="Arial"/>
          <w:sz w:val="22"/>
          <w:szCs w:val="22"/>
        </w:rPr>
        <w:t>v zadávacím</w:t>
      </w:r>
      <w:r w:rsidR="00637913">
        <w:rPr>
          <w:rFonts w:ascii="Arial" w:eastAsia="Arial" w:hAnsi="Arial" w:cs="Arial"/>
          <w:sz w:val="22"/>
          <w:szCs w:val="22"/>
        </w:rPr>
        <w:t xml:space="preserve"> </w:t>
      </w:r>
      <w:r w:rsidR="00637913" w:rsidRPr="00637913">
        <w:rPr>
          <w:rFonts w:ascii="Arial" w:hAnsi="Arial" w:cs="Arial"/>
          <w:sz w:val="22"/>
          <w:szCs w:val="22"/>
        </w:rPr>
        <w:t>řízení</w:t>
      </w:r>
      <w:r>
        <w:rPr>
          <w:rFonts w:ascii="Arial" w:hAnsi="Arial" w:cs="Arial"/>
          <w:sz w:val="22"/>
          <w:szCs w:val="22"/>
        </w:rPr>
        <w:t>,</w:t>
      </w:r>
      <w:r w:rsidR="00637913" w:rsidRPr="00637913">
        <w:rPr>
          <w:rFonts w:ascii="Arial" w:hAnsi="Arial" w:cs="Arial"/>
          <w:sz w:val="22"/>
          <w:szCs w:val="22"/>
        </w:rPr>
        <w:t xml:space="preserve"> </w:t>
      </w:r>
      <w:r w:rsidR="00DA3120" w:rsidRPr="00637913">
        <w:rPr>
          <w:rFonts w:ascii="Arial" w:hAnsi="Arial" w:cs="Arial"/>
          <w:sz w:val="22"/>
          <w:szCs w:val="22"/>
        </w:rPr>
        <w:t>an</w:t>
      </w:r>
      <w:r w:rsidR="00DA3120" w:rsidRPr="00DA3120">
        <w:rPr>
          <w:rFonts w:ascii="Arial" w:hAnsi="Arial" w:cs="Arial"/>
          <w:sz w:val="22"/>
          <w:szCs w:val="22"/>
        </w:rPr>
        <w:t>i za použití nového poddodavatele bez takové odpovídající kvalifikace.</w:t>
      </w:r>
    </w:p>
    <w:p w14:paraId="0FD29594" w14:textId="6DFBA019" w:rsidR="00BB3413" w:rsidRPr="00ED16A1"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82241">
        <w:rPr>
          <w:rFonts w:ascii="Arial" w:hAnsi="Arial" w:cs="Arial"/>
          <w:sz w:val="22"/>
          <w:szCs w:val="22"/>
        </w:rPr>
        <w:t>Dodavatel</w:t>
      </w:r>
      <w:r w:rsidR="00BB3413" w:rsidRPr="00D82241">
        <w:rPr>
          <w:rFonts w:ascii="Arial" w:hAnsi="Arial" w:cs="Arial"/>
          <w:sz w:val="22"/>
          <w:szCs w:val="22"/>
        </w:rPr>
        <w:t xml:space="preserve"> v příloze č. </w:t>
      </w:r>
      <w:r w:rsidR="00D82241" w:rsidRPr="00D82241">
        <w:rPr>
          <w:rFonts w:ascii="Arial" w:hAnsi="Arial" w:cs="Arial"/>
          <w:sz w:val="22"/>
          <w:szCs w:val="22"/>
        </w:rPr>
        <w:t>2</w:t>
      </w:r>
      <w:r w:rsidR="00BB3413" w:rsidRPr="00D82241">
        <w:rPr>
          <w:rFonts w:ascii="Arial" w:hAnsi="Arial" w:cs="Arial"/>
          <w:sz w:val="22"/>
          <w:szCs w:val="22"/>
        </w:rPr>
        <w:t xml:space="preserve"> této</w:t>
      </w:r>
      <w:r w:rsidR="00BB3413" w:rsidRPr="00EC5426">
        <w:rPr>
          <w:rFonts w:ascii="Arial" w:hAnsi="Arial" w:cs="Arial"/>
          <w:sz w:val="22"/>
          <w:szCs w:val="22"/>
        </w:rPr>
        <w:t xml:space="preserve"> smlouvy uvedl, které části plnění dle této smlouvy má v úmyslu zadat </w:t>
      </w:r>
      <w:r w:rsidR="00BB3413" w:rsidRPr="00ED16A1">
        <w:rPr>
          <w:rFonts w:ascii="Arial" w:hAnsi="Arial" w:cs="Arial"/>
          <w:sz w:val="22"/>
          <w:szCs w:val="22"/>
        </w:rPr>
        <w:t>poddodavatelům. Poddodavatel není oprávněn svěřit realizaci jemu určené části plnění dle této smlouvy dalšímu subjektu.</w:t>
      </w:r>
    </w:p>
    <w:p w14:paraId="6939C1C3" w14:textId="4013C992" w:rsidR="00090481" w:rsidRPr="00ED16A1" w:rsidRDefault="00090481"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ED16A1">
        <w:rPr>
          <w:rFonts w:ascii="Arial" w:hAnsi="Arial" w:cs="Arial"/>
          <w:sz w:val="22"/>
          <w:szCs w:val="22"/>
        </w:rPr>
        <w:t xml:space="preserve">Ustanovení odstavců 2 až 5 tohoto článku smlouvy platí obdobně rovněž pro osobu poskytující poradenství dle čl. II. odst. </w:t>
      </w:r>
      <w:r w:rsidR="00342EAD">
        <w:rPr>
          <w:rFonts w:ascii="Arial" w:hAnsi="Arial" w:cs="Arial"/>
          <w:sz w:val="22"/>
          <w:szCs w:val="22"/>
        </w:rPr>
        <w:t>5</w:t>
      </w:r>
      <w:r w:rsidRPr="00ED16A1">
        <w:rPr>
          <w:rFonts w:ascii="Arial" w:hAnsi="Arial" w:cs="Arial"/>
          <w:sz w:val="22"/>
          <w:szCs w:val="22"/>
        </w:rPr>
        <w:t xml:space="preserve"> této smlouvy, kterou Dodavatel uvedl ve své nabídce v zadávacím řízení veřejné zakázky, ve kterém byla smlouva uzavřena.</w:t>
      </w:r>
    </w:p>
    <w:p w14:paraId="77342FB2" w14:textId="5B9E163F" w:rsidR="00BB3413" w:rsidRPr="00EC5426" w:rsidRDefault="00BB3413" w:rsidP="00D7489B">
      <w:pPr>
        <w:pStyle w:val="Zkladntextodsazen"/>
        <w:numPr>
          <w:ilvl w:val="0"/>
          <w:numId w:val="14"/>
        </w:numPr>
        <w:tabs>
          <w:tab w:val="clear" w:pos="720"/>
        </w:tabs>
        <w:spacing w:line="276" w:lineRule="auto"/>
        <w:ind w:left="357"/>
        <w:jc w:val="both"/>
        <w:rPr>
          <w:rFonts w:ascii="Arial" w:hAnsi="Arial" w:cs="Arial"/>
          <w:sz w:val="22"/>
          <w:szCs w:val="22"/>
        </w:rPr>
      </w:pPr>
      <w:r w:rsidRPr="00ED16A1">
        <w:rPr>
          <w:rFonts w:ascii="Arial" w:hAnsi="Arial" w:cs="Arial"/>
          <w:sz w:val="22"/>
          <w:szCs w:val="22"/>
        </w:rPr>
        <w:t xml:space="preserve">Poddodavatelé, kteří nebyli identifikováni v příloze č. </w:t>
      </w:r>
      <w:r w:rsidR="00AF72A3" w:rsidRPr="00ED16A1">
        <w:rPr>
          <w:rFonts w:ascii="Arial" w:hAnsi="Arial" w:cs="Arial"/>
          <w:sz w:val="22"/>
          <w:szCs w:val="22"/>
        </w:rPr>
        <w:t>2</w:t>
      </w:r>
      <w:r w:rsidRPr="00ED16A1">
        <w:rPr>
          <w:rFonts w:ascii="Arial" w:hAnsi="Arial" w:cs="Arial"/>
          <w:sz w:val="22"/>
          <w:szCs w:val="22"/>
        </w:rPr>
        <w:t xml:space="preserve"> této smlouvy, a kteří se následně zapojí do plnění dle této smlouvy, musí být </w:t>
      </w:r>
      <w:r w:rsidR="00EC5426" w:rsidRPr="00ED16A1">
        <w:rPr>
          <w:rFonts w:ascii="Arial" w:hAnsi="Arial" w:cs="Arial"/>
          <w:sz w:val="22"/>
          <w:szCs w:val="22"/>
        </w:rPr>
        <w:t>Dodavatele</w:t>
      </w:r>
      <w:r w:rsidRPr="00ED16A1">
        <w:rPr>
          <w:rFonts w:ascii="Arial" w:hAnsi="Arial" w:cs="Arial"/>
          <w:sz w:val="22"/>
          <w:szCs w:val="22"/>
        </w:rPr>
        <w:t>m jednoznačně identifikováni před</w:t>
      </w:r>
      <w:r w:rsidRPr="00ED16A1">
        <w:rPr>
          <w:rFonts w:ascii="Arial" w:hAnsi="Arial" w:cs="Arial"/>
          <w:szCs w:val="22"/>
        </w:rPr>
        <w:t> </w:t>
      </w:r>
      <w:r w:rsidRPr="00ED16A1">
        <w:rPr>
          <w:rFonts w:ascii="Arial" w:hAnsi="Arial" w:cs="Arial"/>
          <w:sz w:val="22"/>
          <w:szCs w:val="22"/>
        </w:rPr>
        <w:t>jejich zapojením do plnění dle této smlouvy, přičemž</w:t>
      </w:r>
      <w:r w:rsidRPr="00EC5426">
        <w:rPr>
          <w:rFonts w:ascii="Arial" w:hAnsi="Arial" w:cs="Arial"/>
          <w:sz w:val="22"/>
          <w:szCs w:val="22"/>
        </w:rPr>
        <w:t xml:space="preserve"> takovou identifikaci </w:t>
      </w:r>
      <w:r w:rsidR="00EC5426" w:rsidRPr="00EC5426">
        <w:rPr>
          <w:rFonts w:ascii="Arial" w:hAnsi="Arial" w:cs="Arial"/>
          <w:sz w:val="22"/>
          <w:szCs w:val="22"/>
        </w:rPr>
        <w:t>Dodavatel</w:t>
      </w:r>
      <w:r w:rsidRPr="00EC5426">
        <w:rPr>
          <w:rFonts w:ascii="Arial" w:hAnsi="Arial" w:cs="Arial"/>
          <w:sz w:val="22"/>
          <w:szCs w:val="22"/>
        </w:rPr>
        <w:t xml:space="preserve"> musí prokazatelně předložit </w:t>
      </w:r>
      <w:r w:rsidR="00EC5426" w:rsidRPr="00EC5426">
        <w:rPr>
          <w:rFonts w:ascii="Arial" w:hAnsi="Arial" w:cs="Arial"/>
          <w:sz w:val="22"/>
          <w:szCs w:val="22"/>
        </w:rPr>
        <w:t>Objednatel</w:t>
      </w:r>
      <w:r w:rsidR="00EC5426">
        <w:rPr>
          <w:rFonts w:ascii="Arial" w:hAnsi="Arial" w:cs="Arial"/>
          <w:sz w:val="22"/>
          <w:szCs w:val="22"/>
        </w:rPr>
        <w:t>i</w:t>
      </w:r>
      <w:r w:rsidRPr="00EC5426">
        <w:rPr>
          <w:rFonts w:ascii="Arial" w:hAnsi="Arial" w:cs="Arial"/>
          <w:sz w:val="22"/>
          <w:szCs w:val="22"/>
        </w:rPr>
        <w:t>. Bez předložení takové jednoznačné identifikace se poddodavatel nesmí podílet na plnění dle této smlouvy.</w:t>
      </w:r>
      <w:r w:rsidR="00232020" w:rsidRPr="00EC5426">
        <w:rPr>
          <w:rFonts w:ascii="Arial" w:hAnsi="Arial" w:cs="Arial"/>
          <w:sz w:val="22"/>
          <w:szCs w:val="22"/>
        </w:rPr>
        <w:t xml:space="preserve"> </w:t>
      </w:r>
      <w:r w:rsidR="00EC5426" w:rsidRPr="00EC5426">
        <w:rPr>
          <w:rFonts w:ascii="Arial" w:hAnsi="Arial" w:cs="Arial"/>
          <w:sz w:val="22"/>
          <w:szCs w:val="22"/>
        </w:rPr>
        <w:t>Objednatel</w:t>
      </w:r>
      <w:r w:rsidR="00232020" w:rsidRPr="00EC5426">
        <w:rPr>
          <w:rFonts w:ascii="Arial" w:hAnsi="Arial" w:cs="Arial"/>
          <w:sz w:val="22"/>
          <w:szCs w:val="22"/>
        </w:rPr>
        <w:t xml:space="preserve"> neodsouhlasí použití poddodavatele, na kterého se vztahují podmínky Nařízení Rady (EU) 2022/576 ze dne 8. dubna 2022, kterým se mění nařízení (EU) č. 833/2014 o omezujících opatřeních vzhledem k činnostem Ruska destabilizujícím situaci na Ukrajině</w:t>
      </w:r>
      <w:r w:rsidR="00EC5426">
        <w:rPr>
          <w:rFonts w:ascii="Arial" w:hAnsi="Arial" w:cs="Arial"/>
          <w:sz w:val="22"/>
          <w:szCs w:val="22"/>
        </w:rPr>
        <w:t>.</w:t>
      </w:r>
    </w:p>
    <w:p w14:paraId="2CD0A935" w14:textId="19BFD1D3" w:rsidR="00DA3120" w:rsidRPr="00D82241" w:rsidRDefault="00637913" w:rsidP="00DA3120">
      <w:pPr>
        <w:pStyle w:val="Nadpis4"/>
        <w:tabs>
          <w:tab w:val="left" w:pos="567"/>
          <w:tab w:val="left" w:pos="2880"/>
        </w:tabs>
        <w:spacing w:before="240" w:line="276" w:lineRule="auto"/>
        <w:jc w:val="center"/>
        <w:rPr>
          <w:rFonts w:ascii="Arial" w:hAnsi="Arial" w:cs="Arial"/>
          <w:b/>
          <w:w w:val="102"/>
          <w:szCs w:val="22"/>
        </w:rPr>
      </w:pPr>
      <w:r w:rsidRPr="00D82241">
        <w:rPr>
          <w:rFonts w:ascii="Arial" w:hAnsi="Arial" w:cs="Arial"/>
          <w:b/>
          <w:w w:val="102"/>
          <w:szCs w:val="22"/>
        </w:rPr>
        <w:lastRenderedPageBreak/>
        <w:t xml:space="preserve">Čl. </w:t>
      </w:r>
      <w:r w:rsidR="006A534B" w:rsidRPr="00D82241">
        <w:rPr>
          <w:rFonts w:ascii="Arial" w:hAnsi="Arial" w:cs="Arial"/>
          <w:b/>
          <w:w w:val="102"/>
          <w:szCs w:val="22"/>
        </w:rPr>
        <w:t>X</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Vyšší moc</w:t>
      </w:r>
    </w:p>
    <w:p w14:paraId="712972F0" w14:textId="7677C560" w:rsidR="00323695" w:rsidRPr="00323695" w:rsidRDefault="00323695" w:rsidP="00D82241">
      <w:pPr>
        <w:pStyle w:val="Zkladntextodsazen"/>
        <w:numPr>
          <w:ilvl w:val="0"/>
          <w:numId w:val="6"/>
        </w:numPr>
        <w:tabs>
          <w:tab w:val="clear" w:pos="720"/>
        </w:tabs>
        <w:spacing w:after="0"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3" w:name="_Ref101302101"/>
    </w:p>
    <w:p w14:paraId="3CFFBC38" w14:textId="0E8B76FD" w:rsidR="00323695" w:rsidRPr="00135877" w:rsidRDefault="00323695" w:rsidP="00D7489B">
      <w:pPr>
        <w:pStyle w:val="Zkladntextodsazen"/>
        <w:numPr>
          <w:ilvl w:val="0"/>
          <w:numId w:val="6"/>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w:t>
      </w:r>
      <w:r w:rsidR="00D7477D">
        <w:rPr>
          <w:rFonts w:ascii="Arial" w:hAnsi="Arial" w:cs="Arial"/>
          <w:sz w:val="22"/>
          <w:szCs w:val="22"/>
        </w:rPr>
        <w:t xml:space="preserve">šší moci na straně </w:t>
      </w:r>
      <w:r w:rsidR="00EC5426">
        <w:rPr>
          <w:rFonts w:ascii="Arial" w:hAnsi="Arial" w:cs="Arial"/>
          <w:sz w:val="22"/>
          <w:szCs w:val="22"/>
        </w:rPr>
        <w:t>dodavatel</w:t>
      </w:r>
      <w:r w:rsidR="00D7477D">
        <w:rPr>
          <w:rFonts w:ascii="Arial" w:hAnsi="Arial" w:cs="Arial"/>
          <w:sz w:val="22"/>
          <w:szCs w:val="22"/>
        </w:rPr>
        <w:t>e zakládá právo objednatele</w:t>
      </w:r>
      <w:r w:rsidRPr="00323695">
        <w:rPr>
          <w:rFonts w:ascii="Arial" w:hAnsi="Arial" w:cs="Arial"/>
          <w:sz w:val="22"/>
          <w:szCs w:val="22"/>
        </w:rPr>
        <w:t xml:space="preserve"> požadovat přiměřené prodloužení sjednané doby či lhůty plnění o dobu trvání překážky plnění a</w:t>
      </w:r>
      <w:r>
        <w:rPr>
          <w:rFonts w:ascii="Arial" w:hAnsi="Arial" w:cs="Arial"/>
          <w:sz w:val="22"/>
          <w:szCs w:val="22"/>
        </w:rPr>
        <w:t> </w:t>
      </w:r>
      <w:r w:rsidR="00D7477D">
        <w:rPr>
          <w:rFonts w:ascii="Arial" w:hAnsi="Arial" w:cs="Arial"/>
          <w:sz w:val="22"/>
          <w:szCs w:val="22"/>
        </w:rPr>
        <w:t xml:space="preserve">povinnost </w:t>
      </w:r>
      <w:r w:rsidR="00EC5426">
        <w:rPr>
          <w:rFonts w:ascii="Arial" w:hAnsi="Arial" w:cs="Arial"/>
          <w:sz w:val="22"/>
          <w:szCs w:val="22"/>
        </w:rPr>
        <w:t>dodavatel</w:t>
      </w:r>
      <w:r w:rsidR="00D7477D">
        <w:rPr>
          <w:rFonts w:ascii="Arial" w:hAnsi="Arial" w:cs="Arial"/>
          <w:sz w:val="22"/>
          <w:szCs w:val="22"/>
        </w:rPr>
        <w:t>e</w:t>
      </w:r>
      <w:r w:rsidRPr="00323695">
        <w:rPr>
          <w:rFonts w:ascii="Arial" w:hAnsi="Arial" w:cs="Arial"/>
          <w:sz w:val="22"/>
          <w:szCs w:val="22"/>
        </w:rPr>
        <w:t xml:space="preserve"> takovou změnu doby či lhůty plnění akceptovat. V tak</w:t>
      </w:r>
      <w:r w:rsidR="00D7477D">
        <w:rPr>
          <w:rFonts w:ascii="Arial" w:hAnsi="Arial" w:cs="Arial"/>
          <w:sz w:val="22"/>
          <w:szCs w:val="22"/>
        </w:rPr>
        <w:t xml:space="preserve">ovém případě je však </w:t>
      </w:r>
      <w:r w:rsidR="00EC5426">
        <w:rPr>
          <w:rFonts w:ascii="Arial" w:hAnsi="Arial" w:cs="Arial"/>
          <w:sz w:val="22"/>
          <w:szCs w:val="22"/>
        </w:rPr>
        <w:t>dodavatel</w:t>
      </w:r>
      <w:r w:rsidRPr="00323695">
        <w:rPr>
          <w:rFonts w:ascii="Arial" w:hAnsi="Arial" w:cs="Arial"/>
          <w:sz w:val="22"/>
          <w:szCs w:val="22"/>
        </w:rPr>
        <w:t xml:space="preserve"> </w:t>
      </w:r>
      <w:r w:rsidR="00D7477D">
        <w:rPr>
          <w:rFonts w:ascii="Arial" w:hAnsi="Arial" w:cs="Arial"/>
          <w:sz w:val="22"/>
          <w:szCs w:val="22"/>
        </w:rPr>
        <w:t xml:space="preserve">povinen </w:t>
      </w:r>
      <w:r w:rsidRPr="00323695">
        <w:rPr>
          <w:rFonts w:ascii="Arial" w:hAnsi="Arial" w:cs="Arial"/>
          <w:sz w:val="22"/>
          <w:szCs w:val="22"/>
        </w:rPr>
        <w:t>o této skutečnosti a okolnostech bránícíc</w:t>
      </w:r>
      <w:r w:rsidR="00D7477D">
        <w:rPr>
          <w:rFonts w:ascii="Arial" w:hAnsi="Arial" w:cs="Arial"/>
          <w:sz w:val="22"/>
          <w:szCs w:val="22"/>
        </w:rPr>
        <w:t>h mu v plnění smlouvy objednatele</w:t>
      </w:r>
      <w:r w:rsidRPr="00323695">
        <w:rPr>
          <w:rFonts w:ascii="Arial" w:hAnsi="Arial" w:cs="Arial"/>
          <w:sz w:val="22"/>
          <w:szCs w:val="22"/>
        </w:rPr>
        <w:t xml:space="preserve"> informovat nejpozději do 7 kalendářních dnů od j</w:t>
      </w:r>
      <w:r w:rsidR="00D7477D">
        <w:rPr>
          <w:rFonts w:ascii="Arial" w:hAnsi="Arial" w:cs="Arial"/>
          <w:sz w:val="22"/>
          <w:szCs w:val="22"/>
        </w:rPr>
        <w:t xml:space="preserve">ejich vzniku (pokud </w:t>
      </w:r>
      <w:r w:rsidR="00EC5426">
        <w:rPr>
          <w:rFonts w:ascii="Arial" w:hAnsi="Arial" w:cs="Arial"/>
          <w:sz w:val="22"/>
          <w:szCs w:val="22"/>
        </w:rPr>
        <w:t>dodavatel</w:t>
      </w:r>
      <w:r w:rsidRPr="00323695">
        <w:rPr>
          <w:rFonts w:ascii="Arial" w:hAnsi="Arial" w:cs="Arial"/>
          <w:sz w:val="22"/>
          <w:szCs w:val="22"/>
        </w:rPr>
        <w:t xml:space="preserve"> prokáže, že právě pro působení vyšší moci nebyl schopen uvedenou lhůt</w:t>
      </w:r>
      <w:r w:rsidR="00D7477D">
        <w:rPr>
          <w:rFonts w:ascii="Arial" w:hAnsi="Arial" w:cs="Arial"/>
          <w:sz w:val="22"/>
          <w:szCs w:val="22"/>
        </w:rPr>
        <w:t>u dodržet, je povinen objednatele</w:t>
      </w:r>
      <w:r w:rsidRPr="00323695">
        <w:rPr>
          <w:rFonts w:ascii="Arial" w:hAnsi="Arial" w:cs="Arial"/>
          <w:sz w:val="22"/>
          <w:szCs w:val="22"/>
        </w:rPr>
        <w:t xml:space="preserve"> informovat o působení vyšší moci a okolnostech bránících mu v plnění smlouvy bez zbytečnéh</w:t>
      </w:r>
      <w:r w:rsidR="00D7477D">
        <w:rPr>
          <w:rFonts w:ascii="Arial" w:hAnsi="Arial" w:cs="Arial"/>
          <w:sz w:val="22"/>
          <w:szCs w:val="22"/>
        </w:rPr>
        <w:t xml:space="preserve">o odkladu). Pokud by tak </w:t>
      </w:r>
      <w:r w:rsidR="00EC5426">
        <w:rPr>
          <w:rFonts w:ascii="Arial" w:hAnsi="Arial" w:cs="Arial"/>
          <w:sz w:val="22"/>
          <w:szCs w:val="22"/>
        </w:rPr>
        <w:t>dodavatel</w:t>
      </w:r>
      <w:r w:rsidRPr="00323695">
        <w:rPr>
          <w:rFonts w:ascii="Arial" w:hAnsi="Arial" w:cs="Arial"/>
          <w:sz w:val="22"/>
          <w:szCs w:val="22"/>
        </w:rPr>
        <w:t xml:space="preserve"> neučinil, nemůže se na působení vyšší moci odvolávat. V případě, že takov</w:t>
      </w:r>
      <w:r w:rsidR="00D7477D">
        <w:rPr>
          <w:rFonts w:ascii="Arial" w:hAnsi="Arial" w:cs="Arial"/>
          <w:sz w:val="22"/>
          <w:szCs w:val="22"/>
        </w:rPr>
        <w:t>é prodloužení nelze po objednateli</w:t>
      </w:r>
      <w:r w:rsidRPr="00323695">
        <w:rPr>
          <w:rFonts w:ascii="Arial" w:hAnsi="Arial" w:cs="Arial"/>
          <w:sz w:val="22"/>
          <w:szCs w:val="22"/>
        </w:rPr>
        <w:t xml:space="preserve"> sp</w:t>
      </w:r>
      <w:r w:rsidR="00D7477D">
        <w:rPr>
          <w:rFonts w:ascii="Arial" w:hAnsi="Arial" w:cs="Arial"/>
          <w:sz w:val="22"/>
          <w:szCs w:val="22"/>
        </w:rPr>
        <w:t>ravedlivě požadovat, má objednatel</w:t>
      </w:r>
      <w:r w:rsidRPr="00323695">
        <w:rPr>
          <w:rFonts w:ascii="Arial" w:hAnsi="Arial" w:cs="Arial"/>
          <w:sz w:val="22"/>
          <w:szCs w:val="22"/>
        </w:rPr>
        <w:t xml:space="preserve"> právo od smlouvy odstoupit, nepřísluší mu však nárok na sankční plnění, které by mu jinak náleželo, či náležet mohlo.</w:t>
      </w:r>
      <w:bookmarkEnd w:id="3"/>
    </w:p>
    <w:p w14:paraId="696EE10D" w14:textId="4001D2DF"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X</w:t>
      </w:r>
      <w:r w:rsidR="006A534B">
        <w:rPr>
          <w:rFonts w:ascii="Arial" w:hAnsi="Arial" w:cs="Arial"/>
          <w:b/>
          <w:w w:val="102"/>
          <w:szCs w:val="22"/>
        </w:rPr>
        <w:t>I</w:t>
      </w:r>
    </w:p>
    <w:p w14:paraId="3B5FCF9A" w14:textId="77777777" w:rsidR="009306DF" w:rsidRPr="009E252F" w:rsidRDefault="009306DF" w:rsidP="009306DF">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Doba trvání smlouvy</w:t>
      </w:r>
    </w:p>
    <w:p w14:paraId="4A68D23F" w14:textId="03930ACA" w:rsidR="009306DF" w:rsidRPr="009306DF" w:rsidRDefault="009306DF" w:rsidP="00D82241">
      <w:pPr>
        <w:pStyle w:val="Zkladntextodsazen"/>
        <w:numPr>
          <w:ilvl w:val="0"/>
          <w:numId w:val="7"/>
        </w:numPr>
        <w:tabs>
          <w:tab w:val="clear" w:pos="720"/>
        </w:tabs>
        <w:spacing w:after="0" w:line="276" w:lineRule="auto"/>
        <w:ind w:left="360"/>
        <w:jc w:val="both"/>
        <w:rPr>
          <w:rFonts w:ascii="Arial" w:hAnsi="Arial" w:cs="Arial"/>
          <w:sz w:val="22"/>
          <w:szCs w:val="22"/>
        </w:rPr>
      </w:pPr>
      <w:r w:rsidRPr="009306DF">
        <w:rPr>
          <w:rFonts w:ascii="Arial" w:hAnsi="Arial" w:cs="Arial"/>
          <w:sz w:val="22"/>
          <w:szCs w:val="22"/>
        </w:rPr>
        <w:t xml:space="preserve">Tato smlouva se uzavírá na dobu </w:t>
      </w:r>
      <w:r w:rsidR="000865FE">
        <w:rPr>
          <w:rFonts w:ascii="Arial" w:hAnsi="Arial" w:cs="Arial"/>
          <w:sz w:val="22"/>
          <w:szCs w:val="22"/>
        </w:rPr>
        <w:t>do 31.12.2026</w:t>
      </w:r>
      <w:r w:rsidRPr="009306DF">
        <w:rPr>
          <w:rFonts w:ascii="Arial" w:hAnsi="Arial" w:cs="Arial"/>
          <w:sz w:val="22"/>
          <w:szCs w:val="22"/>
        </w:rPr>
        <w:t xml:space="preserve"> s šestiměsíční výpovědní lhůtou.</w:t>
      </w:r>
      <w:r w:rsidR="008C3BB8">
        <w:rPr>
          <w:rFonts w:ascii="Arial" w:hAnsi="Arial" w:cs="Arial"/>
          <w:sz w:val="22"/>
          <w:szCs w:val="22"/>
        </w:rPr>
        <w:t xml:space="preserve"> Plnění bude </w:t>
      </w:r>
      <w:r w:rsidR="008C3BB8" w:rsidRPr="00AF72A3">
        <w:rPr>
          <w:rFonts w:ascii="Arial" w:hAnsi="Arial" w:cs="Arial"/>
          <w:b/>
          <w:sz w:val="22"/>
          <w:szCs w:val="22"/>
        </w:rPr>
        <w:t>zahájeno na základě písemné výzvy objednatele</w:t>
      </w:r>
      <w:r w:rsidR="008C3BB8">
        <w:rPr>
          <w:rFonts w:ascii="Arial" w:hAnsi="Arial" w:cs="Arial"/>
          <w:sz w:val="22"/>
          <w:szCs w:val="22"/>
        </w:rPr>
        <w:t>.</w:t>
      </w:r>
    </w:p>
    <w:p w14:paraId="25D940C5" w14:textId="4D8A36E5" w:rsidR="00DA3120" w:rsidRPr="00DA3120" w:rsidRDefault="00DA3120" w:rsidP="00D82241">
      <w:pPr>
        <w:pStyle w:val="Zkladntextodsazen"/>
        <w:numPr>
          <w:ilvl w:val="0"/>
          <w:numId w:val="7"/>
        </w:numPr>
        <w:tabs>
          <w:tab w:val="clear" w:pos="720"/>
        </w:tabs>
        <w:spacing w:after="0"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538AB2" w:rsidR="00DA3120" w:rsidRPr="00DA3120" w:rsidRDefault="00D7477D"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Kterákoli ze smluvních stran</w:t>
      </w:r>
      <w:r w:rsidR="00DA3120" w:rsidRPr="00DA3120">
        <w:rPr>
          <w:rFonts w:ascii="Arial" w:hAnsi="Arial" w:cs="Arial"/>
          <w:sz w:val="22"/>
          <w:szCs w:val="22"/>
        </w:rPr>
        <w:t xml:space="preserve"> může od této smlouvy odstoupit, pokud </w:t>
      </w:r>
      <w:r>
        <w:rPr>
          <w:rFonts w:ascii="Arial" w:hAnsi="Arial" w:cs="Arial"/>
          <w:sz w:val="22"/>
          <w:szCs w:val="22"/>
        </w:rPr>
        <w:t>doj</w:t>
      </w:r>
      <w:r w:rsidR="00D82241">
        <w:rPr>
          <w:rFonts w:ascii="Arial" w:hAnsi="Arial" w:cs="Arial"/>
          <w:sz w:val="22"/>
          <w:szCs w:val="22"/>
        </w:rPr>
        <w:t>de k závažnému porušení smlouvy</w:t>
      </w:r>
      <w:r w:rsidR="00DA3120" w:rsidRPr="00DA3120">
        <w:rPr>
          <w:rFonts w:ascii="Arial" w:hAnsi="Arial" w:cs="Arial"/>
          <w:sz w:val="22"/>
          <w:szCs w:val="22"/>
        </w:rPr>
        <w:t xml:space="preserve">. Odstoupení nabývá účinnosti dnem následujícím po dni prokazatelného doručení jeho písemného vyhotovení druhé smluvní straně. </w:t>
      </w:r>
    </w:p>
    <w:p w14:paraId="1C912B6F" w14:textId="09ACFFFB" w:rsidR="00DA3120" w:rsidRPr="00DA3120" w:rsidRDefault="00A7200F"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O</w:t>
      </w:r>
      <w:r w:rsidR="00D7477D">
        <w:rPr>
          <w:rFonts w:ascii="Arial" w:hAnsi="Arial" w:cs="Arial"/>
          <w:sz w:val="22"/>
          <w:szCs w:val="22"/>
        </w:rPr>
        <w:t>bjednatel</w:t>
      </w:r>
      <w:r w:rsidR="00DA3120" w:rsidRPr="00DA3120">
        <w:rPr>
          <w:rFonts w:ascii="Arial" w:hAnsi="Arial" w:cs="Arial"/>
          <w:sz w:val="22"/>
          <w:szCs w:val="22"/>
        </w:rPr>
        <w:t xml:space="preserve"> má právo vypovědět tuto smlouvu</w:t>
      </w:r>
      <w:r w:rsidR="00D82241">
        <w:rPr>
          <w:rFonts w:ascii="Arial" w:hAnsi="Arial" w:cs="Arial"/>
          <w:sz w:val="22"/>
          <w:szCs w:val="22"/>
        </w:rPr>
        <w:t xml:space="preserve"> rovněž</w:t>
      </w:r>
      <w:r w:rsidR="00DA3120" w:rsidRPr="00DA3120">
        <w:rPr>
          <w:rFonts w:ascii="Arial" w:hAnsi="Arial" w:cs="Arial"/>
          <w:sz w:val="22"/>
          <w:szCs w:val="22"/>
        </w:rPr>
        <w:t xml:space="preserve"> v případě, že v souvislosti s plněním účelu této smlouvy dojde ke spáchání trestného činu. Výpovědní doba činí 3 dny a začíná běžet dnem následujícím po dni, kdy bylo písemné vyhotovení výpovědi doručeno </w:t>
      </w:r>
      <w:r w:rsidR="00EC5426">
        <w:rPr>
          <w:rFonts w:ascii="Arial" w:hAnsi="Arial" w:cs="Arial"/>
          <w:sz w:val="22"/>
          <w:szCs w:val="22"/>
        </w:rPr>
        <w:t>dodavatel</w:t>
      </w:r>
      <w:r w:rsidR="00D7477D">
        <w:rPr>
          <w:rFonts w:ascii="Arial" w:hAnsi="Arial" w:cs="Arial"/>
          <w:sz w:val="22"/>
          <w:szCs w:val="22"/>
        </w:rPr>
        <w:t>i</w:t>
      </w:r>
      <w:r w:rsidR="00DA3120" w:rsidRPr="00DA3120">
        <w:rPr>
          <w:rFonts w:ascii="Arial" w:hAnsi="Arial" w:cs="Arial"/>
          <w:sz w:val="22"/>
          <w:szCs w:val="22"/>
        </w:rPr>
        <w:t>.</w:t>
      </w:r>
    </w:p>
    <w:p w14:paraId="083C036A" w14:textId="0B3E8BB2" w:rsidR="00DA3120" w:rsidRPr="00DA3120" w:rsidRDefault="00D7477D"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smlouvu rovněž v případě, že po uzavření smlouvy zjistí, že</w:t>
      </w:r>
      <w:r w:rsidR="00DA3120" w:rsidRPr="00DA3120">
        <w:rPr>
          <w:rFonts w:ascii="Arial" w:hAnsi="Arial" w:cs="Arial"/>
          <w:color w:val="000000"/>
          <w:w w:val="103"/>
          <w:sz w:val="22"/>
          <w:szCs w:val="22"/>
        </w:rPr>
        <w:t> </w:t>
      </w:r>
      <w:r w:rsidR="00DA3120" w:rsidRPr="00DA3120">
        <w:rPr>
          <w:rFonts w:ascii="Arial" w:hAnsi="Arial" w:cs="Arial"/>
          <w:sz w:val="22"/>
          <w:szCs w:val="22"/>
        </w:rPr>
        <w:t xml:space="preserve">smlouva neměla být uzavřena, neboť </w:t>
      </w:r>
      <w:r w:rsidR="00EC5426">
        <w:rPr>
          <w:rFonts w:ascii="Arial" w:hAnsi="Arial" w:cs="Arial"/>
          <w:sz w:val="22"/>
          <w:szCs w:val="22"/>
        </w:rPr>
        <w:t>dodavatel</w:t>
      </w:r>
      <w:r w:rsidR="00376A7F">
        <w:rPr>
          <w:rFonts w:ascii="Arial" w:hAnsi="Arial" w:cs="Arial"/>
          <w:sz w:val="22"/>
          <w:szCs w:val="22"/>
        </w:rPr>
        <w:t xml:space="preserve"> před zadáním</w:t>
      </w:r>
      <w:r>
        <w:rPr>
          <w:rFonts w:ascii="Arial" w:hAnsi="Arial" w:cs="Arial"/>
          <w:sz w:val="22"/>
          <w:szCs w:val="22"/>
        </w:rPr>
        <w:t xml:space="preserve"> shora uvedené</w:t>
      </w:r>
      <w:r w:rsidR="00CE164A">
        <w:rPr>
          <w:rFonts w:ascii="Arial" w:hAnsi="Arial" w:cs="Arial"/>
          <w:sz w:val="22"/>
          <w:szCs w:val="22"/>
        </w:rPr>
        <w:t xml:space="preserve"> </w:t>
      </w:r>
      <w:r w:rsidR="00DA3120" w:rsidRPr="00DA3120">
        <w:rPr>
          <w:rFonts w:ascii="Arial" w:hAnsi="Arial" w:cs="Arial"/>
          <w:sz w:val="22"/>
          <w:szCs w:val="22"/>
        </w:rPr>
        <w:t>veřejné zakázky předložil údaje a/nebo dokumenty, které neodpovídaly skutečnosti a měly neb</w:t>
      </w:r>
      <w:r>
        <w:rPr>
          <w:rFonts w:ascii="Arial" w:hAnsi="Arial" w:cs="Arial"/>
          <w:sz w:val="22"/>
          <w:szCs w:val="22"/>
        </w:rPr>
        <w:t>o mohly mít vliv na výběr dodava</w:t>
      </w:r>
      <w:r w:rsidR="00DA3120" w:rsidRPr="00DA3120">
        <w:rPr>
          <w:rFonts w:ascii="Arial" w:hAnsi="Arial" w:cs="Arial"/>
          <w:sz w:val="22"/>
          <w:szCs w:val="22"/>
        </w:rPr>
        <w:t>tele.</w:t>
      </w:r>
    </w:p>
    <w:p w14:paraId="015BB4EE" w14:textId="77777777" w:rsidR="00DA3120" w:rsidRPr="00DA3120" w:rsidRDefault="00DA3120" w:rsidP="00D7489B">
      <w:pPr>
        <w:pStyle w:val="Zkladntextodsazen"/>
        <w:numPr>
          <w:ilvl w:val="0"/>
          <w:numId w:val="7"/>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07E9ADEE" w14:textId="76C7C374" w:rsidR="00135877" w:rsidRPr="009E252F" w:rsidRDefault="00135877"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6A534B">
        <w:rPr>
          <w:rFonts w:ascii="Arial" w:hAnsi="Arial" w:cs="Arial"/>
          <w:b/>
          <w:w w:val="102"/>
          <w:szCs w:val="22"/>
        </w:rPr>
        <w:t>XIII</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Závěrečná ustanovení</w:t>
      </w:r>
    </w:p>
    <w:p w14:paraId="3D69BD7B" w14:textId="77777777" w:rsidR="00DA3120" w:rsidRP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2BA27016" w:rsidR="002F27D8" w:rsidRPr="002F27D8" w:rsidRDefault="00E2157F" w:rsidP="00D82241">
      <w:pPr>
        <w:numPr>
          <w:ilvl w:val="1"/>
          <w:numId w:val="9"/>
        </w:numPr>
        <w:shd w:val="clear" w:color="auto" w:fill="FFFFFF"/>
        <w:tabs>
          <w:tab w:val="clear" w:pos="1440"/>
        </w:tabs>
        <w:spacing w:line="276" w:lineRule="auto"/>
        <w:ind w:left="357" w:right="6" w:hanging="357"/>
        <w:jc w:val="both"/>
        <w:rPr>
          <w:rFonts w:ascii="Arial" w:hAnsi="Arial" w:cs="Arial"/>
          <w:w w:val="102"/>
          <w:sz w:val="20"/>
          <w:szCs w:val="22"/>
        </w:rPr>
      </w:pPr>
      <w:r>
        <w:rPr>
          <w:rFonts w:ascii="Arial" w:hAnsi="Arial" w:cs="Arial"/>
          <w:sz w:val="22"/>
          <w:szCs w:val="22"/>
        </w:rPr>
        <w:lastRenderedPageBreak/>
        <w:t xml:space="preserve">Výběr </w:t>
      </w:r>
      <w:r w:rsidR="00EC5426">
        <w:rPr>
          <w:rFonts w:ascii="Arial" w:hAnsi="Arial" w:cs="Arial"/>
          <w:sz w:val="22"/>
          <w:szCs w:val="22"/>
        </w:rPr>
        <w:t>dodavatel</w:t>
      </w:r>
      <w:r>
        <w:rPr>
          <w:rFonts w:ascii="Arial" w:hAnsi="Arial" w:cs="Arial"/>
          <w:sz w:val="22"/>
          <w:szCs w:val="22"/>
        </w:rPr>
        <w:t>e</w:t>
      </w:r>
      <w:r w:rsidR="002F27D8" w:rsidRPr="002F27D8">
        <w:rPr>
          <w:rFonts w:ascii="Arial" w:hAnsi="Arial" w:cs="Arial"/>
          <w:sz w:val="22"/>
          <w:szCs w:val="22"/>
        </w:rPr>
        <w:t xml:space="preserve"> byl proveden v souladu se </w:t>
      </w:r>
      <w:r w:rsidR="009850FD">
        <w:rPr>
          <w:rFonts w:ascii="Arial" w:hAnsi="Arial" w:cs="Arial"/>
          <w:sz w:val="22"/>
          <w:szCs w:val="22"/>
        </w:rPr>
        <w:t>ZzVZ</w:t>
      </w:r>
      <w:r w:rsidR="002F27D8" w:rsidRPr="002F27D8">
        <w:rPr>
          <w:rFonts w:ascii="Arial" w:hAnsi="Arial" w:cs="Arial"/>
          <w:sz w:val="22"/>
          <w:szCs w:val="22"/>
        </w:rPr>
        <w:t xml:space="preserve"> a Pravidly Rady Kraje Vysočina pro zadávání veřejných zakázek č. 05/21 ze dne 29. 6. 2021.</w:t>
      </w:r>
    </w:p>
    <w:p w14:paraId="63F927A7" w14:textId="3D8F3804" w:rsidR="00DA3120" w:rsidRPr="0055258F" w:rsidRDefault="00EC5426" w:rsidP="00D82241">
      <w:pPr>
        <w:numPr>
          <w:ilvl w:val="1"/>
          <w:numId w:val="9"/>
        </w:numPr>
        <w:shd w:val="clear" w:color="auto" w:fill="FFFFFF"/>
        <w:tabs>
          <w:tab w:val="clear" w:pos="1440"/>
          <w:tab w:val="left" w:pos="-426"/>
        </w:tabs>
        <w:spacing w:line="276" w:lineRule="auto"/>
        <w:ind w:left="357" w:right="6" w:hanging="357"/>
        <w:jc w:val="both"/>
        <w:rPr>
          <w:rFonts w:ascii="Arial" w:hAnsi="Arial" w:cs="Arial"/>
          <w:w w:val="102"/>
          <w:sz w:val="22"/>
          <w:szCs w:val="22"/>
        </w:rPr>
      </w:pPr>
      <w:r>
        <w:rPr>
          <w:rFonts w:ascii="Arial" w:hAnsi="Arial" w:cs="Arial"/>
          <w:sz w:val="22"/>
          <w:szCs w:val="22"/>
        </w:rPr>
        <w:t>Dodavatel</w:t>
      </w:r>
      <w:r w:rsidR="0055258F" w:rsidRPr="0055258F">
        <w:rPr>
          <w:rFonts w:ascii="Arial" w:hAnsi="Arial" w:cs="Arial"/>
          <w:sz w:val="22"/>
          <w:szCs w:val="22"/>
        </w:rPr>
        <w:t xml:space="preserve"> prohlašuje, že se před uzavřením s</w:t>
      </w:r>
      <w:r w:rsidR="00BC39E0">
        <w:rPr>
          <w:rFonts w:ascii="Arial" w:hAnsi="Arial" w:cs="Arial"/>
          <w:sz w:val="22"/>
          <w:szCs w:val="22"/>
        </w:rPr>
        <w:t>mlouvy nedopustil v</w:t>
      </w:r>
      <w:r w:rsidR="00E2157F">
        <w:rPr>
          <w:rFonts w:ascii="Arial" w:hAnsi="Arial" w:cs="Arial"/>
          <w:sz w:val="22"/>
          <w:szCs w:val="22"/>
        </w:rPr>
        <w:t> </w:t>
      </w:r>
      <w:r w:rsidR="00BC39E0">
        <w:rPr>
          <w:rFonts w:ascii="Arial" w:hAnsi="Arial" w:cs="Arial"/>
          <w:sz w:val="22"/>
          <w:szCs w:val="22"/>
        </w:rPr>
        <w:t>souvislosti</w:t>
      </w:r>
      <w:r w:rsidR="00E2157F">
        <w:rPr>
          <w:rFonts w:ascii="Arial" w:eastAsia="Arial" w:hAnsi="Arial" w:cs="Arial"/>
          <w:sz w:val="22"/>
          <w:szCs w:val="22"/>
        </w:rPr>
        <w:t xml:space="preserve"> </w:t>
      </w:r>
      <w:r w:rsidR="00BC39E0" w:rsidRPr="0055258F">
        <w:rPr>
          <w:rFonts w:ascii="Arial" w:hAnsi="Arial" w:cs="Arial"/>
          <w:sz w:val="22"/>
          <w:szCs w:val="22"/>
        </w:rPr>
        <w:t>s</w:t>
      </w:r>
      <w:r w:rsidR="00BC39E0">
        <w:rPr>
          <w:rFonts w:ascii="Arial" w:hAnsi="Arial" w:cs="Arial"/>
          <w:sz w:val="22"/>
          <w:szCs w:val="22"/>
        </w:rPr>
        <w:t>e</w:t>
      </w:r>
      <w:r w:rsidR="00BC39E0" w:rsidRPr="0055258F">
        <w:rPr>
          <w:rFonts w:ascii="Arial" w:hAnsi="Arial" w:cs="Arial"/>
          <w:sz w:val="22"/>
          <w:szCs w:val="22"/>
        </w:rPr>
        <w:t> </w:t>
      </w:r>
      <w:r w:rsidR="0055258F" w:rsidRPr="0055258F">
        <w:rPr>
          <w:rFonts w:ascii="Arial" w:hAnsi="Arial" w:cs="Arial"/>
          <w:sz w:val="22"/>
          <w:szCs w:val="22"/>
        </w:rPr>
        <w:t>zadávacím</w:t>
      </w:r>
      <w:r w:rsidR="00BC39E0">
        <w:rPr>
          <w:rFonts w:ascii="Arial" w:eastAsia="Arial" w:hAnsi="Arial" w:cs="Arial"/>
          <w:sz w:val="22"/>
          <w:szCs w:val="22"/>
        </w:rPr>
        <w:t xml:space="preserve"> </w:t>
      </w:r>
      <w:r w:rsidR="0055258F"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00E2157F">
        <w:rPr>
          <w:rFonts w:ascii="Arial" w:hAnsi="Arial" w:cs="Arial"/>
          <w:sz w:val="22"/>
          <w:szCs w:val="22"/>
        </w:rPr>
        <w:t>kterou s ním objednatel</w:t>
      </w:r>
      <w:r w:rsidR="0055258F" w:rsidRPr="0055258F">
        <w:rPr>
          <w:rFonts w:ascii="Arial" w:hAnsi="Arial" w:cs="Arial"/>
          <w:sz w:val="22"/>
          <w:szCs w:val="22"/>
        </w:rPr>
        <w:t xml:space="preserve">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zadávacího</w:t>
      </w:r>
      <w:r w:rsidR="00376A7F">
        <w:rPr>
          <w:rFonts w:ascii="Arial" w:eastAsia="Arial" w:hAnsi="Arial" w:cs="Arial"/>
          <w:sz w:val="22"/>
          <w:szCs w:val="22"/>
        </w:rPr>
        <w:t xml:space="preserve"> </w:t>
      </w:r>
      <w:r w:rsidR="00376A7F">
        <w:rPr>
          <w:rFonts w:ascii="Arial" w:hAnsi="Arial" w:cs="Arial"/>
          <w:sz w:val="22"/>
          <w:szCs w:val="22"/>
        </w:rPr>
        <w:t xml:space="preserve">řízení </w:t>
      </w:r>
      <w:r w:rsidR="0055258F" w:rsidRPr="0055258F">
        <w:rPr>
          <w:rFonts w:ascii="Arial" w:hAnsi="Arial" w:cs="Arial"/>
          <w:sz w:val="22"/>
          <w:szCs w:val="22"/>
        </w:rPr>
        <w:t>nedopustil žádného jednání narušujícího hospodářskou soutěž.</w:t>
      </w:r>
    </w:p>
    <w:p w14:paraId="68732C40" w14:textId="0A72BFEC" w:rsidR="00DA3120" w:rsidRPr="00BE74E5" w:rsidRDefault="00BE74E5" w:rsidP="00D82241">
      <w:pPr>
        <w:numPr>
          <w:ilvl w:val="1"/>
          <w:numId w:val="9"/>
        </w:numPr>
        <w:shd w:val="clear" w:color="auto" w:fill="FFFFFF"/>
        <w:tabs>
          <w:tab w:val="clear" w:pos="1440"/>
          <w:tab w:val="left" w:pos="-426"/>
        </w:tabs>
        <w:spacing w:line="276" w:lineRule="auto"/>
        <w:ind w:left="357" w:right="6" w:hanging="357"/>
        <w:jc w:val="both"/>
        <w:rPr>
          <w:rFonts w:ascii="Arial" w:hAnsi="Arial" w:cs="Arial"/>
          <w:sz w:val="22"/>
          <w:szCs w:val="22"/>
        </w:rPr>
      </w:pPr>
      <w:r w:rsidRPr="00BE74E5">
        <w:rPr>
          <w:rFonts w:ascii="Arial" w:hAnsi="Arial" w:cs="Arial"/>
          <w:sz w:val="22"/>
          <w:szCs w:val="22"/>
        </w:rPr>
        <w:t>Vzhledem k veřej</w:t>
      </w:r>
      <w:r w:rsidR="00E2157F">
        <w:rPr>
          <w:rFonts w:ascii="Arial" w:hAnsi="Arial" w:cs="Arial"/>
          <w:sz w:val="22"/>
          <w:szCs w:val="22"/>
        </w:rPr>
        <w:t xml:space="preserve">noprávnímu charakteru objednatele </w:t>
      </w:r>
      <w:r w:rsidR="00EC5426">
        <w:rPr>
          <w:rFonts w:ascii="Arial" w:hAnsi="Arial" w:cs="Arial"/>
          <w:sz w:val="22"/>
          <w:szCs w:val="22"/>
        </w:rPr>
        <w:t>dodavatel</w:t>
      </w:r>
      <w:r w:rsidRPr="00BE74E5">
        <w:rPr>
          <w:rFonts w:ascii="Arial" w:hAnsi="Arial" w:cs="Arial"/>
          <w:sz w:val="22"/>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098B1489" w:rsidR="00DA3120" w:rsidRPr="00DA3120" w:rsidRDefault="00EC5426"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Pr>
          <w:rFonts w:ascii="Arial" w:hAnsi="Arial" w:cs="Arial"/>
          <w:sz w:val="22"/>
          <w:szCs w:val="22"/>
        </w:rPr>
        <w:t>Dodavatel</w:t>
      </w:r>
      <w:r w:rsidR="00DA3120" w:rsidRPr="00DA3120">
        <w:rPr>
          <w:rFonts w:ascii="Arial" w:hAnsi="Arial" w:cs="Arial"/>
          <w:sz w:val="22"/>
          <w:szCs w:val="22"/>
        </w:rPr>
        <w:t xml:space="preserve"> výslovně souhlasí se zveřejněním celého textu této smlouvy včetně podpisů v informačním systému veřejné správy – Registru smluv.</w:t>
      </w:r>
    </w:p>
    <w:p w14:paraId="76D4EDBF" w14:textId="7CECE50A" w:rsidR="00DA3120" w:rsidRP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registru smluv</w:t>
      </w:r>
      <w:r w:rsidR="00E2157F">
        <w:rPr>
          <w:rFonts w:ascii="Arial" w:hAnsi="Arial" w:cs="Arial"/>
          <w:sz w:val="22"/>
          <w:szCs w:val="22"/>
        </w:rPr>
        <w:t xml:space="preserve"> (zákon o registru smluv) splní objednatel</w:t>
      </w:r>
      <w:r w:rsidRPr="00DA3120">
        <w:rPr>
          <w:rFonts w:ascii="Arial" w:hAnsi="Arial" w:cs="Arial"/>
          <w:sz w:val="22"/>
          <w:szCs w:val="22"/>
        </w:rPr>
        <w:t xml:space="preserve">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C5426">
        <w:rPr>
          <w:rFonts w:ascii="Arial" w:hAnsi="Arial" w:cs="Arial"/>
          <w:sz w:val="22"/>
          <w:szCs w:val="22"/>
        </w:rPr>
        <w:t>dodavatel</w:t>
      </w:r>
      <w:r w:rsidR="00E2157F">
        <w:rPr>
          <w:rFonts w:ascii="Arial" w:hAnsi="Arial" w:cs="Arial"/>
          <w:sz w:val="22"/>
          <w:szCs w:val="22"/>
        </w:rPr>
        <w:t>i</w:t>
      </w:r>
      <w:r w:rsidRPr="00DA3120">
        <w:rPr>
          <w:rFonts w:ascii="Arial" w:hAnsi="Arial" w:cs="Arial"/>
          <w:sz w:val="22"/>
          <w:szCs w:val="22"/>
        </w:rPr>
        <w:t>.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2EF2206F" w:rsid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se dohodly, že právní vztahy založené touto smlouv</w:t>
      </w:r>
      <w:r w:rsidR="00E2157F">
        <w:rPr>
          <w:rFonts w:ascii="Arial" w:hAnsi="Arial" w:cs="Arial"/>
          <w:w w:val="102"/>
          <w:sz w:val="22"/>
          <w:szCs w:val="22"/>
        </w:rPr>
        <w:t>ou se řídí občanským zákoníkem a zákona o odpadech, jakož i jiných platných právních předpisů</w:t>
      </w:r>
      <w:r w:rsidR="00EB1D96">
        <w:rPr>
          <w:rFonts w:ascii="Arial" w:hAnsi="Arial" w:cs="Arial"/>
          <w:w w:val="102"/>
          <w:sz w:val="22"/>
          <w:szCs w:val="22"/>
        </w:rPr>
        <w:t>.</w:t>
      </w:r>
    </w:p>
    <w:p w14:paraId="17234662" w14:textId="48741772" w:rsidR="0055258F" w:rsidRPr="0053272A" w:rsidRDefault="006B777E" w:rsidP="00D82241">
      <w:pPr>
        <w:numPr>
          <w:ilvl w:val="1"/>
          <w:numId w:val="9"/>
        </w:numPr>
        <w:shd w:val="clear" w:color="auto" w:fill="FFFFFF"/>
        <w:tabs>
          <w:tab w:val="clear" w:pos="1440"/>
        </w:tabs>
        <w:spacing w:line="276" w:lineRule="auto"/>
        <w:ind w:left="357" w:right="6" w:hanging="357"/>
        <w:jc w:val="both"/>
        <w:rPr>
          <w:rFonts w:ascii="Arial" w:hAnsi="Arial" w:cs="Arial"/>
          <w:w w:val="102"/>
          <w:sz w:val="20"/>
          <w:szCs w:val="22"/>
        </w:rPr>
      </w:pPr>
      <w:r w:rsidRPr="0053272A">
        <w:rPr>
          <w:rFonts w:ascii="Arial" w:hAnsi="Arial" w:cs="Arial"/>
          <w:w w:val="102"/>
          <w:sz w:val="22"/>
          <w:szCs w:val="22"/>
        </w:rPr>
        <w:t>Tat</w:t>
      </w:r>
      <w:r w:rsidR="00EB1D96" w:rsidRPr="0053272A">
        <w:rPr>
          <w:rFonts w:ascii="Arial" w:hAnsi="Arial" w:cs="Arial"/>
          <w:w w:val="102"/>
          <w:sz w:val="22"/>
          <w:szCs w:val="22"/>
        </w:rPr>
        <w:t>o smlouva se vyhotovuje</w:t>
      </w:r>
      <w:r w:rsidR="00210610" w:rsidRPr="0053272A">
        <w:rPr>
          <w:rFonts w:ascii="Arial" w:hAnsi="Arial" w:cs="Arial"/>
          <w:sz w:val="22"/>
          <w:szCs w:val="22"/>
        </w:rPr>
        <w:t xml:space="preserve"> </w:t>
      </w:r>
      <w:r w:rsidRPr="0053272A">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sidRPr="0053272A">
        <w:rPr>
          <w:rFonts w:ascii="Arial" w:hAnsi="Arial" w:cs="Arial"/>
          <w:sz w:val="22"/>
          <w:szCs w:val="22"/>
        </w:rPr>
        <w:t> </w:t>
      </w:r>
      <w:r w:rsidRPr="0053272A">
        <w:rPr>
          <w:rFonts w:ascii="Arial" w:hAnsi="Arial" w:cs="Arial"/>
          <w:sz w:val="22"/>
          <w:szCs w:val="22"/>
        </w:rPr>
        <w:t>elektronické transakce, ve znění pozdějších předpisů.</w:t>
      </w:r>
    </w:p>
    <w:p w14:paraId="63833D8A" w14:textId="4C561202" w:rsidR="00BE74E5" w:rsidRPr="00DA3120" w:rsidRDefault="00BE74E5"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sidR="00EB1D96">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82241">
      <w:pPr>
        <w:numPr>
          <w:ilvl w:val="1"/>
          <w:numId w:val="9"/>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7489B">
      <w:pPr>
        <w:numPr>
          <w:ilvl w:val="1"/>
          <w:numId w:val="9"/>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09408116" w:rsidR="00DA3120" w:rsidRPr="003B46C4" w:rsidRDefault="00AE09F9" w:rsidP="00D7489B">
      <w:pPr>
        <w:pStyle w:val="Nadpis2"/>
        <w:numPr>
          <w:ilvl w:val="0"/>
          <w:numId w:val="5"/>
        </w:numPr>
        <w:tabs>
          <w:tab w:val="left" w:pos="2127"/>
        </w:tabs>
        <w:spacing w:before="0" w:after="120" w:line="276" w:lineRule="auto"/>
        <w:ind w:left="850" w:hanging="357"/>
        <w:contextualSpacing/>
        <w:rPr>
          <w:rFonts w:ascii="Arial" w:hAnsi="Arial" w:cs="Arial"/>
          <w:szCs w:val="22"/>
        </w:rPr>
      </w:pPr>
      <w:r w:rsidRPr="003B46C4">
        <w:rPr>
          <w:rFonts w:ascii="Arial" w:hAnsi="Arial" w:cs="Arial"/>
          <w:szCs w:val="22"/>
        </w:rPr>
        <w:t>p</w:t>
      </w:r>
      <w:r w:rsidR="00DA3120" w:rsidRPr="003B46C4">
        <w:rPr>
          <w:rFonts w:ascii="Arial" w:hAnsi="Arial" w:cs="Arial"/>
          <w:szCs w:val="22"/>
        </w:rPr>
        <w:t>říloha č. 1 –</w:t>
      </w:r>
      <w:r w:rsidRPr="003B46C4">
        <w:rPr>
          <w:rFonts w:ascii="Arial" w:hAnsi="Arial" w:cs="Arial"/>
          <w:szCs w:val="22"/>
        </w:rPr>
        <w:tab/>
      </w:r>
      <w:r w:rsidR="00DA3120" w:rsidRPr="003B46C4">
        <w:rPr>
          <w:rFonts w:ascii="Arial" w:hAnsi="Arial" w:cs="Arial"/>
          <w:szCs w:val="22"/>
        </w:rPr>
        <w:t xml:space="preserve"> Specifikace předmětu plnění </w:t>
      </w:r>
      <w:r w:rsidR="00D82241" w:rsidRPr="003B46C4">
        <w:rPr>
          <w:rFonts w:ascii="Arial" w:hAnsi="Arial" w:cs="Arial"/>
          <w:szCs w:val="22"/>
        </w:rPr>
        <w:t>a ceny</w:t>
      </w:r>
      <w:r w:rsidR="003B46C4">
        <w:rPr>
          <w:rFonts w:ascii="Arial" w:hAnsi="Arial" w:cs="Arial"/>
          <w:szCs w:val="22"/>
        </w:rPr>
        <w:t xml:space="preserve"> (cenová příloha z nabídky dodavatele)</w:t>
      </w:r>
      <w:r w:rsidR="00637913" w:rsidRPr="003B46C4">
        <w:rPr>
          <w:rFonts w:ascii="Arial" w:hAnsi="Arial" w:cs="Arial"/>
          <w:szCs w:val="22"/>
        </w:rPr>
        <w:t>,</w:t>
      </w:r>
    </w:p>
    <w:p w14:paraId="07AF87E5" w14:textId="67972E0E" w:rsidR="00637913" w:rsidRPr="00637913" w:rsidRDefault="00637913" w:rsidP="00D7489B">
      <w:pPr>
        <w:pStyle w:val="Nadpis2"/>
        <w:numPr>
          <w:ilvl w:val="0"/>
          <w:numId w:val="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00D82241">
        <w:rPr>
          <w:rFonts w:ascii="Arial" w:hAnsi="Arial" w:cs="Arial"/>
          <w:szCs w:val="22"/>
        </w:rPr>
        <w:t>Seznam poddodavatelů</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5DA9F378" w:rsidR="00843732" w:rsidRPr="001D306C" w:rsidRDefault="00D4144B"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 xml:space="preserve">Za </w:t>
      </w:r>
      <w:r w:rsidR="00EC5426">
        <w:rPr>
          <w:rFonts w:ascii="Arial" w:hAnsi="Arial" w:cs="Arial"/>
          <w:sz w:val="22"/>
          <w:szCs w:val="22"/>
        </w:rPr>
        <w:t>Dodavatel</w:t>
      </w:r>
      <w:r>
        <w:rPr>
          <w:rFonts w:ascii="Arial" w:hAnsi="Arial" w:cs="Arial"/>
          <w:sz w:val="22"/>
          <w:szCs w:val="22"/>
        </w:rPr>
        <w:t>e</w:t>
      </w:r>
      <w:r w:rsidR="00CC5CFE">
        <w:rPr>
          <w:rFonts w:ascii="Arial" w:hAnsi="Arial" w:cs="Arial"/>
          <w:sz w:val="22"/>
          <w:szCs w:val="22"/>
        </w:rPr>
        <w:t>:</w:t>
      </w:r>
      <w:r w:rsidR="00E44CFB">
        <w:rPr>
          <w:rFonts w:ascii="Arial" w:hAnsi="Arial" w:cs="Arial"/>
          <w:sz w:val="22"/>
          <w:szCs w:val="22"/>
        </w:rPr>
        <w:t xml:space="preserve"> ----- -----</w:t>
      </w:r>
      <w:r w:rsidR="00CC5CFE">
        <w:rPr>
          <w:rFonts w:ascii="Arial" w:hAnsi="Arial" w:cs="Arial"/>
          <w:sz w:val="22"/>
          <w:szCs w:val="22"/>
        </w:rPr>
        <w:tab/>
        <w:t>Z</w:t>
      </w:r>
      <w:r w:rsidR="00843732" w:rsidRPr="001D306C">
        <w:rPr>
          <w:rFonts w:ascii="Arial" w:hAnsi="Arial" w:cs="Arial"/>
          <w:sz w:val="22"/>
          <w:szCs w:val="22"/>
        </w:rPr>
        <w:t xml:space="preserve">a </w:t>
      </w:r>
      <w:bookmarkStart w:id="4" w:name="_Hlt415560808"/>
      <w:bookmarkStart w:id="5" w:name="_Hlt413729504"/>
      <w:bookmarkStart w:id="6" w:name="_Hlt413729516"/>
      <w:bookmarkEnd w:id="4"/>
      <w:bookmarkEnd w:id="5"/>
      <w:bookmarkEnd w:id="6"/>
      <w:r>
        <w:rPr>
          <w:rFonts w:ascii="Arial" w:hAnsi="Arial" w:cs="Arial"/>
          <w:sz w:val="22"/>
          <w:szCs w:val="22"/>
        </w:rPr>
        <w:t>Objednatele</w:t>
      </w:r>
      <w:r w:rsidR="00CC5CFE">
        <w:rPr>
          <w:rFonts w:ascii="Arial" w:hAnsi="Arial" w:cs="Arial"/>
          <w:sz w:val="22"/>
          <w:szCs w:val="22"/>
        </w:rPr>
        <w:t>:</w:t>
      </w:r>
      <w:r w:rsidR="00E44CFB">
        <w:rPr>
          <w:rFonts w:ascii="Arial" w:hAnsi="Arial" w:cs="Arial"/>
          <w:sz w:val="22"/>
          <w:szCs w:val="22"/>
        </w:rPr>
        <w:t xml:space="preserve"> ----- -----</w:t>
      </w:r>
    </w:p>
    <w:p w14:paraId="1756D62A" w14:textId="4A326B50" w:rsidR="0029606C" w:rsidRDefault="0029606C" w:rsidP="001D306C">
      <w:pPr>
        <w:spacing w:line="276" w:lineRule="auto"/>
        <w:rPr>
          <w:rFonts w:ascii="Arial" w:hAnsi="Arial" w:cs="Arial"/>
          <w:sz w:val="22"/>
          <w:szCs w:val="22"/>
        </w:rPr>
      </w:pPr>
    </w:p>
    <w:p w14:paraId="0B4BC245" w14:textId="77777777" w:rsidR="0024563D" w:rsidRPr="001D306C" w:rsidRDefault="0024563D"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A63F1DF"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007E59AC">
        <w:rPr>
          <w:rFonts w:ascii="Arial" w:hAnsi="Arial" w:cs="Arial"/>
          <w:sz w:val="22"/>
          <w:szCs w:val="22"/>
        </w:rPr>
        <w:t>Pavel Škurek</w:t>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7929946"/>
          <w:placeholder>
            <w:docPart w:val="DC207DB058E945AAB358397A7F70B953"/>
          </w:placeholder>
          <w:text/>
        </w:sdtPr>
        <w:sdtContent>
          <w:r w:rsidR="00A4529E">
            <w:rPr>
              <w:rFonts w:ascii="Arial" w:hAnsi="Arial" w:cs="Arial"/>
              <w:sz w:val="22"/>
              <w:szCs w:val="22"/>
              <w:lang w:eastAsia="en-US"/>
            </w:rPr>
            <w:t>Mgr</w:t>
          </w:r>
          <w:r w:rsidR="00A4529E" w:rsidRPr="00721307">
            <w:rPr>
              <w:rFonts w:ascii="Arial" w:hAnsi="Arial" w:cs="Arial"/>
              <w:sz w:val="22"/>
              <w:szCs w:val="22"/>
              <w:lang w:eastAsia="en-US"/>
            </w:rPr>
            <w:t xml:space="preserve">. </w:t>
          </w:r>
          <w:r w:rsidR="00A4529E">
            <w:rPr>
              <w:rFonts w:ascii="Arial" w:hAnsi="Arial" w:cs="Arial"/>
              <w:sz w:val="22"/>
              <w:szCs w:val="22"/>
              <w:lang w:eastAsia="en-US"/>
            </w:rPr>
            <w:t>Silvie</w:t>
          </w:r>
          <w:r w:rsidR="00A4529E" w:rsidRPr="00721307">
            <w:rPr>
              <w:rFonts w:ascii="Arial" w:hAnsi="Arial" w:cs="Arial"/>
              <w:sz w:val="22"/>
              <w:szCs w:val="22"/>
              <w:lang w:eastAsia="en-US"/>
            </w:rPr>
            <w:t xml:space="preserve"> </w:t>
          </w:r>
          <w:r w:rsidR="00A4529E">
            <w:rPr>
              <w:rFonts w:ascii="Arial" w:hAnsi="Arial" w:cs="Arial"/>
              <w:sz w:val="22"/>
              <w:szCs w:val="22"/>
              <w:lang w:eastAsia="en-US"/>
            </w:rPr>
            <w:t>Tomšíková</w:t>
          </w:r>
          <w:r w:rsidR="00A4529E" w:rsidRPr="00721307">
            <w:rPr>
              <w:rFonts w:ascii="Arial" w:hAnsi="Arial" w:cs="Arial"/>
              <w:sz w:val="22"/>
              <w:szCs w:val="22"/>
              <w:lang w:eastAsia="en-US"/>
            </w:rPr>
            <w:t>, MBA</w:t>
          </w:r>
        </w:sdtContent>
      </w:sdt>
      <w:r w:rsidR="00BC39E0" w:rsidRPr="002F27D8">
        <w:rPr>
          <w:rFonts w:ascii="Arial" w:hAnsi="Arial" w:cs="Arial"/>
          <w:sz w:val="22"/>
          <w:szCs w:val="22"/>
        </w:rPr>
        <w:fldChar w:fldCharType="end"/>
      </w:r>
    </w:p>
    <w:p w14:paraId="688BB385" w14:textId="0F984F5F"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00816095" w:rsidRPr="00816095">
        <w:rPr>
          <w:rFonts w:ascii="Arial" w:hAnsi="Arial" w:cs="Arial"/>
          <w:sz w:val="22"/>
          <w:szCs w:val="22"/>
        </w:rPr>
        <w:t>na základě plné moci</w:t>
      </w:r>
      <w:r w:rsidR="007E59A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A4529E" w:rsidRPr="00640FEE">
        <w:rPr>
          <w:rFonts w:ascii="Arial" w:hAnsi="Arial" w:cs="Arial"/>
          <w:sz w:val="22"/>
          <w:szCs w:val="22"/>
          <w:lang w:eastAsia="en-US"/>
        </w:rPr>
        <w:t>ředitel</w:t>
      </w:r>
      <w:r w:rsidR="00BC39E0" w:rsidRPr="002F27D8">
        <w:rPr>
          <w:rFonts w:ascii="Arial" w:hAnsi="Arial" w:cs="Arial"/>
          <w:sz w:val="22"/>
          <w:szCs w:val="22"/>
        </w:rPr>
        <w:fldChar w:fldCharType="end"/>
      </w:r>
      <w:r w:rsidR="008436F7">
        <w:rPr>
          <w:rFonts w:ascii="Arial" w:hAnsi="Arial" w:cs="Arial"/>
          <w:sz w:val="22"/>
          <w:szCs w:val="22"/>
        </w:rPr>
        <w:t>ka</w:t>
      </w:r>
    </w:p>
    <w:p w14:paraId="6743EDEA" w14:textId="77777777" w:rsidR="001E57D3" w:rsidRDefault="00AE09F9" w:rsidP="00820413">
      <w:pPr>
        <w:tabs>
          <w:tab w:val="center" w:pos="1980"/>
          <w:tab w:val="center" w:pos="7020"/>
        </w:tabs>
        <w:spacing w:line="276" w:lineRule="auto"/>
        <w:rPr>
          <w:rFonts w:ascii="Arial" w:hAnsi="Arial" w:cs="Arial"/>
          <w:i/>
          <w:sz w:val="22"/>
          <w:szCs w:val="22"/>
        </w:rPr>
        <w:sectPr w:rsidR="001E57D3" w:rsidSect="00727A82">
          <w:headerReference w:type="default" r:id="rId10"/>
          <w:footerReference w:type="default" r:id="rId11"/>
          <w:pgSz w:w="11906" w:h="16838"/>
          <w:pgMar w:top="522" w:right="1418" w:bottom="1276" w:left="1418" w:header="284" w:footer="437" w:gutter="0"/>
          <w:cols w:space="708"/>
          <w:titlePg/>
          <w:docGrid w:linePitch="360"/>
        </w:sectPr>
      </w:pPr>
      <w:r w:rsidRPr="00843732">
        <w:rPr>
          <w:rFonts w:ascii="Arial" w:hAnsi="Arial" w:cs="Arial"/>
          <w:i/>
          <w:sz w:val="22"/>
          <w:szCs w:val="22"/>
        </w:rPr>
        <w:tab/>
      </w:r>
      <w:r w:rsidR="0050051C" w:rsidRPr="001E57D3">
        <w:rPr>
          <w:rFonts w:ascii="Arial" w:hAnsi="Arial" w:cs="Arial"/>
          <w:i/>
          <w:sz w:val="22"/>
          <w:szCs w:val="22"/>
        </w:rPr>
        <w:t>podepsáno elektronicky</w:t>
      </w:r>
      <w:r w:rsidR="0050051C" w:rsidRPr="001E57D3">
        <w:rPr>
          <w:rFonts w:ascii="Arial" w:hAnsi="Arial" w:cs="Arial"/>
          <w:i/>
          <w:sz w:val="22"/>
          <w:szCs w:val="22"/>
        </w:rPr>
        <w:tab/>
      </w:r>
      <w:r w:rsidR="00D4144B" w:rsidRPr="001E57D3">
        <w:rPr>
          <w:rFonts w:ascii="Arial" w:hAnsi="Arial" w:cs="Arial"/>
          <w:i/>
          <w:sz w:val="22"/>
          <w:szCs w:val="22"/>
        </w:rPr>
        <w:t>podepsáno elektronicky</w:t>
      </w:r>
    </w:p>
    <w:p w14:paraId="0B6C2AAE" w14:textId="5A153BF2" w:rsidR="001E57D3" w:rsidRPr="001E57D3" w:rsidRDefault="001E57D3" w:rsidP="00820413">
      <w:pPr>
        <w:tabs>
          <w:tab w:val="center" w:pos="1980"/>
          <w:tab w:val="center" w:pos="7020"/>
        </w:tabs>
        <w:spacing w:line="276" w:lineRule="auto"/>
        <w:rPr>
          <w:rFonts w:ascii="Arial" w:hAnsi="Arial" w:cs="Arial"/>
          <w:sz w:val="22"/>
          <w:szCs w:val="22"/>
        </w:rPr>
      </w:pPr>
      <w:r w:rsidRPr="001E57D3">
        <w:rPr>
          <w:rFonts w:ascii="Arial" w:hAnsi="Arial" w:cs="Arial"/>
          <w:sz w:val="22"/>
          <w:szCs w:val="22"/>
        </w:rPr>
        <w:lastRenderedPageBreak/>
        <w:t>Příloha č. 1: Specifikace předmětu plnění a ceny (cenová příloha z nabídky dodavatele)</w:t>
      </w:r>
    </w:p>
    <w:tbl>
      <w:tblPr>
        <w:tblW w:w="5000" w:type="pct"/>
        <w:tblCellMar>
          <w:left w:w="70" w:type="dxa"/>
          <w:right w:w="70" w:type="dxa"/>
        </w:tblCellMar>
        <w:tblLook w:val="04A0" w:firstRow="1" w:lastRow="0" w:firstColumn="1" w:lastColumn="0" w:noHBand="0" w:noVBand="1"/>
      </w:tblPr>
      <w:tblGrid>
        <w:gridCol w:w="3452"/>
        <w:gridCol w:w="1385"/>
        <w:gridCol w:w="1384"/>
        <w:gridCol w:w="1387"/>
        <w:gridCol w:w="1384"/>
        <w:gridCol w:w="1262"/>
        <w:gridCol w:w="1262"/>
        <w:gridCol w:w="1262"/>
        <w:gridCol w:w="1180"/>
      </w:tblGrid>
      <w:tr w:rsidR="00A4529E" w14:paraId="2BE3C632" w14:textId="77777777" w:rsidTr="00A4529E">
        <w:trPr>
          <w:trHeight w:val="312"/>
        </w:trPr>
        <w:tc>
          <w:tcPr>
            <w:tcW w:w="4601" w:type="pct"/>
            <w:gridSpan w:val="8"/>
            <w:tcBorders>
              <w:top w:val="nil"/>
              <w:left w:val="nil"/>
              <w:bottom w:val="nil"/>
              <w:right w:val="nil"/>
            </w:tcBorders>
            <w:shd w:val="clear" w:color="auto" w:fill="auto"/>
            <w:noWrap/>
            <w:vAlign w:val="bottom"/>
            <w:hideMark/>
          </w:tcPr>
          <w:p w14:paraId="66244F80" w14:textId="77777777" w:rsidR="00A4529E" w:rsidRDefault="00A4529E">
            <w:pPr>
              <w:rPr>
                <w:rFonts w:ascii="Calibri" w:hAnsi="Calibri" w:cs="Calibri"/>
                <w:color w:val="000000"/>
              </w:rPr>
            </w:pPr>
            <w:r>
              <w:rPr>
                <w:rFonts w:ascii="Calibri" w:hAnsi="Calibri" w:cs="Calibri"/>
                <w:color w:val="000000"/>
              </w:rPr>
              <w:t xml:space="preserve">Veřejná zakázka: </w:t>
            </w:r>
            <w:r>
              <w:rPr>
                <w:rFonts w:ascii="Calibri" w:hAnsi="Calibri" w:cs="Calibri"/>
                <w:b/>
                <w:bCs/>
                <w:color w:val="000000"/>
              </w:rPr>
              <w:t>Svoz a likvidace odpadu a poradenství v oblasti odpadového hospodaření pro DS Mitrov, Domov Kamélie, DS Velké Meziříčí</w:t>
            </w:r>
          </w:p>
        </w:tc>
        <w:tc>
          <w:tcPr>
            <w:tcW w:w="399" w:type="pct"/>
            <w:tcBorders>
              <w:top w:val="nil"/>
              <w:left w:val="nil"/>
              <w:bottom w:val="nil"/>
              <w:right w:val="nil"/>
            </w:tcBorders>
            <w:shd w:val="clear" w:color="auto" w:fill="auto"/>
            <w:noWrap/>
            <w:vAlign w:val="bottom"/>
            <w:hideMark/>
          </w:tcPr>
          <w:p w14:paraId="1A0AD03F" w14:textId="77777777" w:rsidR="00A4529E" w:rsidRDefault="00A4529E">
            <w:pPr>
              <w:rPr>
                <w:rFonts w:ascii="Calibri" w:hAnsi="Calibri" w:cs="Calibri"/>
                <w:color w:val="000000"/>
              </w:rPr>
            </w:pPr>
          </w:p>
        </w:tc>
      </w:tr>
      <w:tr w:rsidR="00A4529E" w14:paraId="05314B72" w14:textId="77777777" w:rsidTr="00A4529E">
        <w:trPr>
          <w:trHeight w:val="288"/>
        </w:trPr>
        <w:tc>
          <w:tcPr>
            <w:tcW w:w="1191" w:type="pct"/>
            <w:tcBorders>
              <w:top w:val="nil"/>
              <w:left w:val="nil"/>
              <w:bottom w:val="nil"/>
              <w:right w:val="nil"/>
            </w:tcBorders>
            <w:shd w:val="clear" w:color="auto" w:fill="auto"/>
            <w:noWrap/>
            <w:vAlign w:val="bottom"/>
            <w:hideMark/>
          </w:tcPr>
          <w:p w14:paraId="5C3746A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F9F44D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C21F9A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74337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AE66ED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536DA1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4596FBC"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6204EC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607BB73B" w14:textId="77777777" w:rsidR="00A4529E" w:rsidRDefault="00A4529E">
            <w:pPr>
              <w:rPr>
                <w:sz w:val="20"/>
                <w:szCs w:val="20"/>
              </w:rPr>
            </w:pPr>
          </w:p>
        </w:tc>
      </w:tr>
      <w:tr w:rsidR="00A4529E" w14:paraId="66BC7FDD" w14:textId="77777777" w:rsidTr="00A4529E">
        <w:trPr>
          <w:trHeight w:val="288"/>
        </w:trPr>
        <w:tc>
          <w:tcPr>
            <w:tcW w:w="1678" w:type="pct"/>
            <w:gridSpan w:val="2"/>
            <w:tcBorders>
              <w:top w:val="nil"/>
              <w:left w:val="nil"/>
              <w:bottom w:val="nil"/>
              <w:right w:val="nil"/>
            </w:tcBorders>
            <w:shd w:val="clear" w:color="auto" w:fill="auto"/>
            <w:noWrap/>
            <w:vAlign w:val="bottom"/>
            <w:hideMark/>
          </w:tcPr>
          <w:p w14:paraId="4F28154D" w14:textId="77777777" w:rsidR="00A4529E" w:rsidRDefault="00A4529E">
            <w:pPr>
              <w:rPr>
                <w:rFonts w:ascii="Arial" w:hAnsi="Arial" w:cs="Arial"/>
                <w:color w:val="000000"/>
                <w:sz w:val="20"/>
                <w:szCs w:val="20"/>
              </w:rPr>
            </w:pPr>
            <w:r>
              <w:rPr>
                <w:rFonts w:ascii="Arial" w:hAnsi="Arial" w:cs="Arial"/>
                <w:color w:val="000000"/>
                <w:sz w:val="20"/>
                <w:szCs w:val="20"/>
              </w:rPr>
              <w:t xml:space="preserve">Příloha č. 1 Zadávací dokumentace – </w:t>
            </w:r>
            <w:r>
              <w:rPr>
                <w:rFonts w:ascii="Arial" w:hAnsi="Arial" w:cs="Arial"/>
                <w:b/>
                <w:bCs/>
                <w:color w:val="000000"/>
                <w:sz w:val="20"/>
                <w:szCs w:val="20"/>
              </w:rPr>
              <w:t>Cenová nabídka</w:t>
            </w:r>
          </w:p>
        </w:tc>
        <w:tc>
          <w:tcPr>
            <w:tcW w:w="487" w:type="pct"/>
            <w:tcBorders>
              <w:top w:val="nil"/>
              <w:left w:val="nil"/>
              <w:bottom w:val="nil"/>
              <w:right w:val="nil"/>
            </w:tcBorders>
            <w:shd w:val="clear" w:color="auto" w:fill="auto"/>
            <w:vAlign w:val="bottom"/>
            <w:hideMark/>
          </w:tcPr>
          <w:p w14:paraId="4FC6105A" w14:textId="77777777" w:rsidR="00A4529E" w:rsidRDefault="00A4529E">
            <w:pPr>
              <w:rPr>
                <w:rFonts w:ascii="Arial" w:hAnsi="Arial" w:cs="Arial"/>
                <w:color w:val="000000"/>
                <w:sz w:val="20"/>
                <w:szCs w:val="20"/>
              </w:rPr>
            </w:pPr>
          </w:p>
        </w:tc>
        <w:tc>
          <w:tcPr>
            <w:tcW w:w="487" w:type="pct"/>
            <w:tcBorders>
              <w:top w:val="nil"/>
              <w:left w:val="nil"/>
              <w:bottom w:val="nil"/>
              <w:right w:val="nil"/>
            </w:tcBorders>
            <w:shd w:val="clear" w:color="auto" w:fill="auto"/>
            <w:vAlign w:val="bottom"/>
            <w:hideMark/>
          </w:tcPr>
          <w:p w14:paraId="7C6E1D5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67975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C2612F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BB25B3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461D30D"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7EA68A0" w14:textId="77777777" w:rsidR="00A4529E" w:rsidRDefault="00A4529E">
            <w:pPr>
              <w:rPr>
                <w:sz w:val="20"/>
                <w:szCs w:val="20"/>
              </w:rPr>
            </w:pPr>
          </w:p>
        </w:tc>
      </w:tr>
      <w:tr w:rsidR="00A4529E" w14:paraId="4AEDCF23" w14:textId="77777777" w:rsidTr="00A4529E">
        <w:trPr>
          <w:trHeight w:val="288"/>
        </w:trPr>
        <w:tc>
          <w:tcPr>
            <w:tcW w:w="1191" w:type="pct"/>
            <w:tcBorders>
              <w:top w:val="nil"/>
              <w:left w:val="nil"/>
              <w:bottom w:val="nil"/>
              <w:right w:val="nil"/>
            </w:tcBorders>
            <w:shd w:val="clear" w:color="auto" w:fill="auto"/>
            <w:noWrap/>
            <w:vAlign w:val="bottom"/>
            <w:hideMark/>
          </w:tcPr>
          <w:p w14:paraId="688234E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6343FC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D80C36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FD488F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97BAC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E4797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213E38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00BA49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79B5B501" w14:textId="77777777" w:rsidR="00A4529E" w:rsidRDefault="00A4529E">
            <w:pPr>
              <w:rPr>
                <w:sz w:val="20"/>
                <w:szCs w:val="20"/>
              </w:rPr>
            </w:pPr>
          </w:p>
        </w:tc>
      </w:tr>
      <w:tr w:rsidR="00A4529E" w14:paraId="13E4AE17" w14:textId="77777777" w:rsidTr="00A4529E">
        <w:trPr>
          <w:trHeight w:val="288"/>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6196" w14:textId="77777777" w:rsidR="00A4529E" w:rsidRDefault="00A4529E">
            <w:pPr>
              <w:rPr>
                <w:rFonts w:ascii="Calibri" w:hAnsi="Calibri" w:cs="Calibri"/>
                <w:color w:val="000000"/>
                <w:sz w:val="22"/>
                <w:szCs w:val="22"/>
              </w:rPr>
            </w:pPr>
            <w:r>
              <w:rPr>
                <w:rFonts w:ascii="Calibri" w:hAnsi="Calibri" w:cs="Calibri"/>
                <w:color w:val="000000"/>
                <w:sz w:val="22"/>
                <w:szCs w:val="22"/>
              </w:rPr>
              <w:t>Dodavatel (identifikační údaje):</w:t>
            </w:r>
          </w:p>
        </w:tc>
        <w:tc>
          <w:tcPr>
            <w:tcW w:w="974" w:type="pct"/>
            <w:gridSpan w:val="2"/>
            <w:tcBorders>
              <w:top w:val="single" w:sz="4" w:space="0" w:color="auto"/>
              <w:left w:val="nil"/>
              <w:bottom w:val="single" w:sz="4" w:space="0" w:color="auto"/>
              <w:right w:val="nil"/>
            </w:tcBorders>
            <w:shd w:val="clear" w:color="000000" w:fill="C6E0B4"/>
            <w:noWrap/>
            <w:vAlign w:val="bottom"/>
            <w:hideMark/>
          </w:tcPr>
          <w:p w14:paraId="7B1C723C" w14:textId="77777777" w:rsidR="00A4529E" w:rsidRDefault="00A4529E">
            <w:pPr>
              <w:rPr>
                <w:rFonts w:ascii="Calibri" w:hAnsi="Calibri" w:cs="Calibri"/>
                <w:color w:val="000000"/>
                <w:sz w:val="22"/>
                <w:szCs w:val="22"/>
              </w:rPr>
            </w:pPr>
            <w:r>
              <w:rPr>
                <w:rFonts w:ascii="Calibri" w:hAnsi="Calibri" w:cs="Calibri"/>
                <w:color w:val="000000"/>
                <w:sz w:val="22"/>
                <w:szCs w:val="22"/>
              </w:rPr>
              <w:t>RONYTRANS, s.r.o.</w:t>
            </w:r>
          </w:p>
        </w:tc>
        <w:tc>
          <w:tcPr>
            <w:tcW w:w="487" w:type="pct"/>
            <w:tcBorders>
              <w:top w:val="single" w:sz="4" w:space="0" w:color="auto"/>
              <w:left w:val="nil"/>
              <w:bottom w:val="single" w:sz="4" w:space="0" w:color="auto"/>
              <w:right w:val="single" w:sz="4" w:space="0" w:color="auto"/>
            </w:tcBorders>
            <w:shd w:val="clear" w:color="000000" w:fill="C6E0B4"/>
            <w:vAlign w:val="bottom"/>
            <w:hideMark/>
          </w:tcPr>
          <w:p w14:paraId="0D57513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69D3C10F"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7BA255F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DC96FD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3D4C6CD"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4DB80B0" w14:textId="77777777" w:rsidR="00A4529E" w:rsidRDefault="00A4529E">
            <w:pPr>
              <w:rPr>
                <w:sz w:val="20"/>
                <w:szCs w:val="20"/>
              </w:rPr>
            </w:pPr>
          </w:p>
        </w:tc>
      </w:tr>
      <w:tr w:rsidR="00A4529E" w14:paraId="50F575B4" w14:textId="77777777" w:rsidTr="00A4529E">
        <w:trPr>
          <w:trHeight w:val="288"/>
        </w:trPr>
        <w:tc>
          <w:tcPr>
            <w:tcW w:w="1191" w:type="pct"/>
            <w:tcBorders>
              <w:top w:val="nil"/>
              <w:left w:val="nil"/>
              <w:bottom w:val="nil"/>
              <w:right w:val="nil"/>
            </w:tcBorders>
            <w:shd w:val="clear" w:color="auto" w:fill="auto"/>
            <w:noWrap/>
            <w:vAlign w:val="bottom"/>
            <w:hideMark/>
          </w:tcPr>
          <w:p w14:paraId="46F76D2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D22CE2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B4C74D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F2BCD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E7B50D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BD8C49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5FA73C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43959F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673E0291" w14:textId="77777777" w:rsidR="00A4529E" w:rsidRDefault="00A4529E">
            <w:pPr>
              <w:rPr>
                <w:sz w:val="20"/>
                <w:szCs w:val="20"/>
              </w:rPr>
            </w:pPr>
          </w:p>
        </w:tc>
      </w:tr>
      <w:tr w:rsidR="00A4529E" w14:paraId="76264136" w14:textId="77777777" w:rsidTr="00A4529E">
        <w:trPr>
          <w:trHeight w:val="288"/>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14BFC" w14:textId="77777777" w:rsidR="00A4529E" w:rsidRDefault="00A4529E">
            <w:pPr>
              <w:rPr>
                <w:rFonts w:ascii="Calibri" w:hAnsi="Calibri" w:cs="Calibri"/>
                <w:color w:val="000000"/>
                <w:sz w:val="22"/>
                <w:szCs w:val="22"/>
              </w:rPr>
            </w:pPr>
            <w:r>
              <w:rPr>
                <w:rFonts w:ascii="Calibri" w:hAnsi="Calibri" w:cs="Calibri"/>
                <w:color w:val="000000"/>
                <w:sz w:val="22"/>
                <w:szCs w:val="22"/>
              </w:rPr>
              <w:t>Sazba DPH svoz, doprava a likvidace</w:t>
            </w:r>
          </w:p>
        </w:tc>
        <w:tc>
          <w:tcPr>
            <w:tcW w:w="487" w:type="pct"/>
            <w:tcBorders>
              <w:top w:val="single" w:sz="4" w:space="0" w:color="auto"/>
              <w:left w:val="nil"/>
              <w:bottom w:val="single" w:sz="4" w:space="0" w:color="auto"/>
              <w:right w:val="single" w:sz="4" w:space="0" w:color="auto"/>
            </w:tcBorders>
            <w:shd w:val="clear" w:color="000000" w:fill="C6E0B4"/>
            <w:noWrap/>
            <w:vAlign w:val="bottom"/>
            <w:hideMark/>
          </w:tcPr>
          <w:p w14:paraId="73BCFB5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21%</w:t>
            </w:r>
          </w:p>
        </w:tc>
        <w:tc>
          <w:tcPr>
            <w:tcW w:w="487" w:type="pct"/>
            <w:tcBorders>
              <w:top w:val="nil"/>
              <w:left w:val="nil"/>
              <w:bottom w:val="nil"/>
              <w:right w:val="nil"/>
            </w:tcBorders>
            <w:shd w:val="clear" w:color="auto" w:fill="auto"/>
            <w:vAlign w:val="bottom"/>
            <w:hideMark/>
          </w:tcPr>
          <w:p w14:paraId="3402BE3A"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848828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0C4252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FD1EDC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39CF138"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6DED512"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DA10AC1" w14:textId="77777777" w:rsidR="00A4529E" w:rsidRDefault="00A4529E">
            <w:pPr>
              <w:rPr>
                <w:sz w:val="20"/>
                <w:szCs w:val="20"/>
              </w:rPr>
            </w:pPr>
          </w:p>
        </w:tc>
      </w:tr>
      <w:tr w:rsidR="00A4529E" w14:paraId="66DC5E46"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34A0B02D" w14:textId="77777777" w:rsidR="00A4529E" w:rsidRDefault="00A4529E">
            <w:pPr>
              <w:rPr>
                <w:rFonts w:ascii="Calibri" w:hAnsi="Calibri" w:cs="Calibri"/>
                <w:color w:val="000000"/>
                <w:sz w:val="22"/>
                <w:szCs w:val="22"/>
              </w:rPr>
            </w:pPr>
            <w:r>
              <w:rPr>
                <w:rFonts w:ascii="Calibri" w:hAnsi="Calibri" w:cs="Calibri"/>
                <w:color w:val="000000"/>
                <w:sz w:val="22"/>
                <w:szCs w:val="22"/>
              </w:rPr>
              <w:t>Sazba DPH poradenství</w:t>
            </w:r>
          </w:p>
        </w:tc>
        <w:tc>
          <w:tcPr>
            <w:tcW w:w="487" w:type="pct"/>
            <w:tcBorders>
              <w:top w:val="nil"/>
              <w:left w:val="nil"/>
              <w:bottom w:val="single" w:sz="4" w:space="0" w:color="auto"/>
              <w:right w:val="single" w:sz="4" w:space="0" w:color="auto"/>
            </w:tcBorders>
            <w:shd w:val="clear" w:color="000000" w:fill="C6E0B4"/>
            <w:noWrap/>
            <w:vAlign w:val="bottom"/>
            <w:hideMark/>
          </w:tcPr>
          <w:p w14:paraId="1393760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21%</w:t>
            </w:r>
          </w:p>
        </w:tc>
        <w:tc>
          <w:tcPr>
            <w:tcW w:w="487" w:type="pct"/>
            <w:tcBorders>
              <w:top w:val="nil"/>
              <w:left w:val="nil"/>
              <w:bottom w:val="nil"/>
              <w:right w:val="nil"/>
            </w:tcBorders>
            <w:shd w:val="clear" w:color="auto" w:fill="auto"/>
            <w:vAlign w:val="bottom"/>
            <w:hideMark/>
          </w:tcPr>
          <w:p w14:paraId="1B24CA69"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D75D10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BE09378"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18636B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4EEC9D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7C1835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55D8525B" w14:textId="77777777" w:rsidR="00A4529E" w:rsidRDefault="00A4529E">
            <w:pPr>
              <w:rPr>
                <w:sz w:val="20"/>
                <w:szCs w:val="20"/>
              </w:rPr>
            </w:pPr>
          </w:p>
        </w:tc>
      </w:tr>
      <w:tr w:rsidR="00A4529E" w14:paraId="400F675E" w14:textId="77777777" w:rsidTr="00A4529E">
        <w:trPr>
          <w:trHeight w:val="288"/>
        </w:trPr>
        <w:tc>
          <w:tcPr>
            <w:tcW w:w="1191" w:type="pct"/>
            <w:tcBorders>
              <w:top w:val="nil"/>
              <w:left w:val="nil"/>
              <w:bottom w:val="nil"/>
              <w:right w:val="nil"/>
            </w:tcBorders>
            <w:shd w:val="clear" w:color="auto" w:fill="auto"/>
            <w:noWrap/>
            <w:vAlign w:val="bottom"/>
            <w:hideMark/>
          </w:tcPr>
          <w:p w14:paraId="2F198EE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8B135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C720D5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7735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5021C0"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32B7D3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66EB4B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017AA3F"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6EAFD97" w14:textId="77777777" w:rsidR="00A4529E" w:rsidRDefault="00A4529E">
            <w:pPr>
              <w:rPr>
                <w:sz w:val="20"/>
                <w:szCs w:val="20"/>
              </w:rPr>
            </w:pPr>
          </w:p>
        </w:tc>
      </w:tr>
      <w:tr w:rsidR="00A4529E" w14:paraId="2A2DEE4D" w14:textId="77777777" w:rsidTr="00A4529E">
        <w:trPr>
          <w:trHeight w:val="1056"/>
        </w:trPr>
        <w:tc>
          <w:tcPr>
            <w:tcW w:w="1191"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9FD4F00" w14:textId="77777777" w:rsidR="00A4529E" w:rsidRDefault="00A4529E">
            <w:pPr>
              <w:rPr>
                <w:rFonts w:ascii="Calibri" w:hAnsi="Calibri" w:cs="Calibri"/>
                <w:b/>
                <w:bCs/>
                <w:color w:val="000000"/>
              </w:rPr>
            </w:pPr>
            <w:r>
              <w:rPr>
                <w:rFonts w:ascii="Calibri" w:hAnsi="Calibri" w:cs="Calibri"/>
                <w:b/>
                <w:bCs/>
                <w:color w:val="000000"/>
              </w:rPr>
              <w:t>Nabídková cena: svoz</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75CC8245"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180104 pleny - odstranění ve spalovně</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41AE9803"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180103 infekční odpad</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620A8A2C"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180101 Ostré předměty</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4963A714"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200108 Odpad z kuchyně</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0F0D9617" w14:textId="77777777" w:rsidR="00A4529E" w:rsidRDefault="00A4529E">
            <w:pPr>
              <w:rPr>
                <w:rFonts w:ascii="Calibri" w:hAnsi="Calibri" w:cs="Calibri"/>
                <w:color w:val="000000"/>
                <w:sz w:val="22"/>
                <w:szCs w:val="22"/>
              </w:rPr>
            </w:pPr>
            <w:r>
              <w:rPr>
                <w:rFonts w:ascii="Calibri" w:hAnsi="Calibri" w:cs="Calibri"/>
                <w:color w:val="000000"/>
                <w:sz w:val="22"/>
                <w:szCs w:val="22"/>
              </w:rPr>
              <w:t>190801 Shrabky z česlí</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1743B272"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150110 Obaly - zbytky nebezpečných látek</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1B217AD6"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150111 Kovové obaly</w:t>
            </w:r>
          </w:p>
        </w:tc>
        <w:tc>
          <w:tcPr>
            <w:tcW w:w="399" w:type="pct"/>
            <w:tcBorders>
              <w:top w:val="single" w:sz="4" w:space="0" w:color="auto"/>
              <w:left w:val="nil"/>
              <w:bottom w:val="single" w:sz="4" w:space="0" w:color="auto"/>
              <w:right w:val="single" w:sz="4" w:space="0" w:color="auto"/>
            </w:tcBorders>
            <w:shd w:val="clear" w:color="000000" w:fill="FFE699"/>
            <w:vAlign w:val="center"/>
            <w:hideMark/>
          </w:tcPr>
          <w:p w14:paraId="6E7218CA"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Cena / rok</w:t>
            </w:r>
          </w:p>
        </w:tc>
      </w:tr>
      <w:tr w:rsidR="00A4529E" w14:paraId="09D4EECF" w14:textId="77777777" w:rsidTr="00A4529E">
        <w:trPr>
          <w:trHeight w:val="276"/>
        </w:trPr>
        <w:tc>
          <w:tcPr>
            <w:tcW w:w="1191" w:type="pct"/>
            <w:tcBorders>
              <w:top w:val="nil"/>
              <w:left w:val="single" w:sz="4" w:space="0" w:color="auto"/>
              <w:bottom w:val="nil"/>
              <w:right w:val="single" w:sz="4" w:space="0" w:color="auto"/>
            </w:tcBorders>
            <w:shd w:val="clear" w:color="auto" w:fill="auto"/>
            <w:noWrap/>
            <w:vAlign w:val="bottom"/>
            <w:hideMark/>
          </w:tcPr>
          <w:p w14:paraId="3F1BCF9F" w14:textId="77777777" w:rsidR="00A4529E" w:rsidRDefault="00A4529E">
            <w:pPr>
              <w:rPr>
                <w:rFonts w:ascii="Calibri" w:hAnsi="Calibri" w:cs="Calibri"/>
                <w:color w:val="000000"/>
                <w:sz w:val="22"/>
                <w:szCs w:val="22"/>
              </w:rPr>
            </w:pPr>
            <w:r>
              <w:rPr>
                <w:rFonts w:ascii="Calibri" w:hAnsi="Calibri" w:cs="Calibri"/>
                <w:color w:val="000000"/>
                <w:sz w:val="22"/>
                <w:szCs w:val="22"/>
              </w:rPr>
              <w:t>Cena za 1 t v Kč bez DPH</w:t>
            </w:r>
          </w:p>
        </w:tc>
        <w:tc>
          <w:tcPr>
            <w:tcW w:w="487" w:type="pct"/>
            <w:tcBorders>
              <w:top w:val="nil"/>
              <w:left w:val="nil"/>
              <w:bottom w:val="nil"/>
              <w:right w:val="single" w:sz="4" w:space="0" w:color="auto"/>
            </w:tcBorders>
            <w:shd w:val="clear" w:color="000000" w:fill="000000"/>
            <w:vAlign w:val="bottom"/>
            <w:hideMark/>
          </w:tcPr>
          <w:p w14:paraId="28F8E3D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6F48E00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59C86116"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74167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2325CF4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C8E38B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7221DA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2D8FFA9" w14:textId="77777777" w:rsidR="00A4529E" w:rsidRDefault="00A4529E">
            <w:pPr>
              <w:rPr>
                <w:rFonts w:ascii="Calibri" w:hAnsi="Calibri" w:cs="Calibri"/>
                <w:color w:val="000000"/>
                <w:sz w:val="22"/>
                <w:szCs w:val="22"/>
              </w:rPr>
            </w:pPr>
          </w:p>
        </w:tc>
      </w:tr>
      <w:tr w:rsidR="00A4529E" w14:paraId="4F625190" w14:textId="77777777" w:rsidTr="00A4529E">
        <w:trPr>
          <w:trHeight w:val="276"/>
        </w:trPr>
        <w:tc>
          <w:tcPr>
            <w:tcW w:w="1191" w:type="pct"/>
            <w:tcBorders>
              <w:top w:val="nil"/>
              <w:left w:val="single" w:sz="4" w:space="0" w:color="auto"/>
              <w:bottom w:val="nil"/>
              <w:right w:val="single" w:sz="4" w:space="0" w:color="auto"/>
            </w:tcBorders>
            <w:shd w:val="clear" w:color="auto" w:fill="auto"/>
            <w:noWrap/>
            <w:vAlign w:val="bottom"/>
            <w:hideMark/>
          </w:tcPr>
          <w:p w14:paraId="48DA2AC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Cena za 1 rok v Kč bez DPH</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74A7FB3E"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B5E6964"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1FFE0283"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EB325B1"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9B9E9CA"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1C4AD934"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7E7B6C2A"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399" w:type="pct"/>
            <w:tcBorders>
              <w:top w:val="nil"/>
              <w:left w:val="nil"/>
              <w:bottom w:val="nil"/>
              <w:right w:val="nil"/>
            </w:tcBorders>
            <w:shd w:val="clear" w:color="auto" w:fill="auto"/>
            <w:noWrap/>
            <w:vAlign w:val="bottom"/>
            <w:hideMark/>
          </w:tcPr>
          <w:p w14:paraId="5FF18403" w14:textId="77777777" w:rsidR="00A4529E" w:rsidRDefault="00A4529E">
            <w:pPr>
              <w:rPr>
                <w:rFonts w:ascii="Calibri" w:hAnsi="Calibri" w:cs="Calibri"/>
                <w:b/>
                <w:bCs/>
                <w:sz w:val="22"/>
                <w:szCs w:val="22"/>
              </w:rPr>
            </w:pPr>
          </w:p>
        </w:tc>
      </w:tr>
      <w:tr w:rsidR="00A4529E" w14:paraId="53928620" w14:textId="77777777" w:rsidTr="00A4529E">
        <w:trPr>
          <w:trHeight w:val="276"/>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9DFDF6D"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vč. DPH</w:t>
            </w:r>
          </w:p>
        </w:tc>
        <w:tc>
          <w:tcPr>
            <w:tcW w:w="487" w:type="pct"/>
            <w:tcBorders>
              <w:top w:val="nil"/>
              <w:left w:val="nil"/>
              <w:bottom w:val="single" w:sz="4" w:space="0" w:color="auto"/>
              <w:right w:val="single" w:sz="4" w:space="0" w:color="auto"/>
            </w:tcBorders>
            <w:shd w:val="clear" w:color="000000" w:fill="000000"/>
            <w:vAlign w:val="bottom"/>
            <w:hideMark/>
          </w:tcPr>
          <w:p w14:paraId="6C8B1177"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2E29FD44"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1BE5D712"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5B789E4F"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3D5E358F"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62398843"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542D5FF6" w14:textId="77777777" w:rsidR="00A4529E" w:rsidRDefault="00A4529E">
            <w:pPr>
              <w:rPr>
                <w:rFonts w:ascii="Calibri" w:hAnsi="Calibri" w:cs="Calibri"/>
                <w:sz w:val="22"/>
                <w:szCs w:val="22"/>
              </w:rPr>
            </w:pPr>
            <w:r>
              <w:rPr>
                <w:rFonts w:ascii="Calibri" w:hAnsi="Calibri" w:cs="Calibri"/>
                <w:sz w:val="22"/>
                <w:szCs w:val="22"/>
              </w:rPr>
              <w:t> </w:t>
            </w:r>
          </w:p>
        </w:tc>
        <w:tc>
          <w:tcPr>
            <w:tcW w:w="399" w:type="pct"/>
            <w:tcBorders>
              <w:top w:val="nil"/>
              <w:left w:val="nil"/>
              <w:bottom w:val="nil"/>
              <w:right w:val="nil"/>
            </w:tcBorders>
            <w:shd w:val="clear" w:color="auto" w:fill="auto"/>
            <w:noWrap/>
            <w:vAlign w:val="bottom"/>
            <w:hideMark/>
          </w:tcPr>
          <w:p w14:paraId="6BC7303D" w14:textId="77777777" w:rsidR="00A4529E" w:rsidRDefault="00A4529E">
            <w:pPr>
              <w:rPr>
                <w:rFonts w:ascii="Calibri" w:hAnsi="Calibri" w:cs="Calibri"/>
                <w:sz w:val="22"/>
                <w:szCs w:val="22"/>
              </w:rPr>
            </w:pPr>
          </w:p>
        </w:tc>
      </w:tr>
      <w:tr w:rsidR="00A4529E" w14:paraId="648E294A"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37305E1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5596FB8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1C3CACC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5EBD51B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1FF4CA4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0CFFBAE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49B174C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37DAAA4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5AC2218E" w14:textId="77777777" w:rsidR="00A4529E" w:rsidRDefault="00A4529E">
            <w:pPr>
              <w:rPr>
                <w:rFonts w:ascii="Calibri" w:hAnsi="Calibri" w:cs="Calibri"/>
                <w:color w:val="000000"/>
                <w:sz w:val="22"/>
                <w:szCs w:val="22"/>
              </w:rPr>
            </w:pPr>
          </w:p>
        </w:tc>
      </w:tr>
      <w:tr w:rsidR="00A4529E" w14:paraId="2A503769" w14:textId="77777777" w:rsidTr="00A4529E">
        <w:trPr>
          <w:trHeight w:val="1236"/>
        </w:trPr>
        <w:tc>
          <w:tcPr>
            <w:tcW w:w="1191" w:type="pct"/>
            <w:tcBorders>
              <w:top w:val="nil"/>
              <w:left w:val="single" w:sz="4" w:space="0" w:color="auto"/>
              <w:bottom w:val="single" w:sz="4" w:space="0" w:color="auto"/>
              <w:right w:val="single" w:sz="4" w:space="0" w:color="auto"/>
            </w:tcBorders>
            <w:shd w:val="clear" w:color="auto" w:fill="auto"/>
            <w:vAlign w:val="center"/>
            <w:hideMark/>
          </w:tcPr>
          <w:p w14:paraId="3CD2DA85"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 xml:space="preserve">Přehled předpokládaného objemu svozu odpadu dle kategorií / 1 rok: pro výpočet celkové nabídkové ceny </w:t>
            </w:r>
          </w:p>
        </w:tc>
        <w:tc>
          <w:tcPr>
            <w:tcW w:w="487" w:type="pct"/>
            <w:tcBorders>
              <w:top w:val="nil"/>
              <w:left w:val="nil"/>
              <w:bottom w:val="single" w:sz="4" w:space="0" w:color="auto"/>
              <w:right w:val="single" w:sz="4" w:space="0" w:color="auto"/>
            </w:tcBorders>
            <w:shd w:val="clear" w:color="auto" w:fill="auto"/>
            <w:vAlign w:val="center"/>
            <w:hideMark/>
          </w:tcPr>
          <w:p w14:paraId="0015E39B"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62C9692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63D2FD3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30481EFD"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59D98FBF"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0A6C894D"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00DC0C9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399" w:type="pct"/>
            <w:tcBorders>
              <w:top w:val="nil"/>
              <w:left w:val="nil"/>
              <w:bottom w:val="nil"/>
              <w:right w:val="nil"/>
            </w:tcBorders>
            <w:shd w:val="clear" w:color="auto" w:fill="auto"/>
            <w:noWrap/>
            <w:vAlign w:val="bottom"/>
            <w:hideMark/>
          </w:tcPr>
          <w:p w14:paraId="14DAD5FE" w14:textId="77777777" w:rsidR="00A4529E" w:rsidRDefault="00A4529E">
            <w:pPr>
              <w:jc w:val="center"/>
              <w:rPr>
                <w:rFonts w:ascii="Calibri" w:hAnsi="Calibri" w:cs="Calibri"/>
                <w:color w:val="000000"/>
                <w:sz w:val="20"/>
                <w:szCs w:val="20"/>
              </w:rPr>
            </w:pPr>
          </w:p>
        </w:tc>
      </w:tr>
      <w:tr w:rsidR="00A4529E" w14:paraId="581C5480"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626A76B8"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DS Velké Meziříčí</w:t>
            </w:r>
          </w:p>
        </w:tc>
        <w:tc>
          <w:tcPr>
            <w:tcW w:w="487" w:type="pct"/>
            <w:tcBorders>
              <w:top w:val="nil"/>
              <w:left w:val="nil"/>
              <w:bottom w:val="single" w:sz="4" w:space="0" w:color="auto"/>
              <w:right w:val="single" w:sz="4" w:space="0" w:color="auto"/>
            </w:tcBorders>
            <w:shd w:val="clear" w:color="auto" w:fill="auto"/>
            <w:vAlign w:val="bottom"/>
            <w:hideMark/>
          </w:tcPr>
          <w:p w14:paraId="2959628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35,000</w:t>
            </w:r>
          </w:p>
        </w:tc>
        <w:tc>
          <w:tcPr>
            <w:tcW w:w="487" w:type="pct"/>
            <w:tcBorders>
              <w:top w:val="nil"/>
              <w:left w:val="nil"/>
              <w:bottom w:val="single" w:sz="4" w:space="0" w:color="auto"/>
              <w:right w:val="single" w:sz="4" w:space="0" w:color="auto"/>
            </w:tcBorders>
            <w:shd w:val="clear" w:color="000000" w:fill="FFFFFF"/>
            <w:vAlign w:val="bottom"/>
            <w:hideMark/>
          </w:tcPr>
          <w:p w14:paraId="6526740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5,000</w:t>
            </w:r>
          </w:p>
        </w:tc>
        <w:tc>
          <w:tcPr>
            <w:tcW w:w="487" w:type="pct"/>
            <w:tcBorders>
              <w:top w:val="nil"/>
              <w:left w:val="nil"/>
              <w:bottom w:val="single" w:sz="4" w:space="0" w:color="auto"/>
              <w:right w:val="single" w:sz="4" w:space="0" w:color="auto"/>
            </w:tcBorders>
            <w:shd w:val="clear" w:color="auto" w:fill="auto"/>
            <w:vAlign w:val="bottom"/>
            <w:hideMark/>
          </w:tcPr>
          <w:p w14:paraId="0F3DB18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0,011</w:t>
            </w:r>
          </w:p>
        </w:tc>
        <w:tc>
          <w:tcPr>
            <w:tcW w:w="487" w:type="pct"/>
            <w:tcBorders>
              <w:top w:val="nil"/>
              <w:left w:val="nil"/>
              <w:bottom w:val="single" w:sz="4" w:space="0" w:color="auto"/>
              <w:right w:val="single" w:sz="4" w:space="0" w:color="auto"/>
            </w:tcBorders>
            <w:shd w:val="clear" w:color="auto" w:fill="auto"/>
            <w:vAlign w:val="bottom"/>
            <w:hideMark/>
          </w:tcPr>
          <w:p w14:paraId="4CCFFCA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5,000</w:t>
            </w:r>
          </w:p>
        </w:tc>
        <w:tc>
          <w:tcPr>
            <w:tcW w:w="487" w:type="pct"/>
            <w:tcBorders>
              <w:top w:val="nil"/>
              <w:left w:val="nil"/>
              <w:bottom w:val="single" w:sz="4" w:space="0" w:color="auto"/>
              <w:right w:val="single" w:sz="4" w:space="0" w:color="auto"/>
            </w:tcBorders>
            <w:shd w:val="clear" w:color="auto" w:fill="auto"/>
            <w:vAlign w:val="bottom"/>
            <w:hideMark/>
          </w:tcPr>
          <w:p w14:paraId="621C7B7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79BA6F0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0042731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399" w:type="pct"/>
            <w:tcBorders>
              <w:top w:val="single" w:sz="4" w:space="0" w:color="auto"/>
              <w:left w:val="nil"/>
              <w:bottom w:val="single" w:sz="4" w:space="0" w:color="auto"/>
              <w:right w:val="single" w:sz="4" w:space="0" w:color="auto"/>
            </w:tcBorders>
            <w:shd w:val="clear" w:color="000000" w:fill="FFE699"/>
            <w:noWrap/>
            <w:vAlign w:val="bottom"/>
            <w:hideMark/>
          </w:tcPr>
          <w:p w14:paraId="104592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251 435,90 Kč</w:t>
            </w:r>
          </w:p>
        </w:tc>
      </w:tr>
      <w:tr w:rsidR="00A4529E" w14:paraId="4670EFBE" w14:textId="77777777" w:rsidTr="00A4529E">
        <w:trPr>
          <w:trHeight w:val="276"/>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51E29EE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DS Mitrov</w:t>
            </w:r>
          </w:p>
        </w:tc>
        <w:tc>
          <w:tcPr>
            <w:tcW w:w="487" w:type="pct"/>
            <w:tcBorders>
              <w:top w:val="nil"/>
              <w:left w:val="nil"/>
              <w:bottom w:val="single" w:sz="4" w:space="0" w:color="auto"/>
              <w:right w:val="single" w:sz="4" w:space="0" w:color="auto"/>
            </w:tcBorders>
            <w:shd w:val="clear" w:color="auto" w:fill="auto"/>
            <w:vAlign w:val="bottom"/>
            <w:hideMark/>
          </w:tcPr>
          <w:p w14:paraId="7DF6DF4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54,000</w:t>
            </w:r>
          </w:p>
        </w:tc>
        <w:tc>
          <w:tcPr>
            <w:tcW w:w="487" w:type="pct"/>
            <w:tcBorders>
              <w:top w:val="nil"/>
              <w:left w:val="nil"/>
              <w:bottom w:val="single" w:sz="4" w:space="0" w:color="auto"/>
              <w:right w:val="single" w:sz="4" w:space="0" w:color="auto"/>
            </w:tcBorders>
            <w:shd w:val="clear" w:color="000000" w:fill="FFFFFF"/>
            <w:vAlign w:val="bottom"/>
            <w:hideMark/>
          </w:tcPr>
          <w:p w14:paraId="02DFAA9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0,200</w:t>
            </w:r>
          </w:p>
        </w:tc>
        <w:tc>
          <w:tcPr>
            <w:tcW w:w="487" w:type="pct"/>
            <w:tcBorders>
              <w:top w:val="nil"/>
              <w:left w:val="nil"/>
              <w:bottom w:val="single" w:sz="4" w:space="0" w:color="auto"/>
              <w:right w:val="single" w:sz="4" w:space="0" w:color="auto"/>
            </w:tcBorders>
            <w:shd w:val="clear" w:color="auto" w:fill="auto"/>
            <w:vAlign w:val="bottom"/>
            <w:hideMark/>
          </w:tcPr>
          <w:p w14:paraId="599F2A2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0,044</w:t>
            </w:r>
          </w:p>
        </w:tc>
        <w:tc>
          <w:tcPr>
            <w:tcW w:w="487" w:type="pct"/>
            <w:tcBorders>
              <w:top w:val="nil"/>
              <w:left w:val="nil"/>
              <w:bottom w:val="single" w:sz="4" w:space="0" w:color="auto"/>
              <w:right w:val="single" w:sz="4" w:space="0" w:color="auto"/>
            </w:tcBorders>
            <w:shd w:val="clear" w:color="auto" w:fill="auto"/>
            <w:vAlign w:val="bottom"/>
            <w:hideMark/>
          </w:tcPr>
          <w:p w14:paraId="4A21243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3,520</w:t>
            </w:r>
          </w:p>
        </w:tc>
        <w:tc>
          <w:tcPr>
            <w:tcW w:w="487" w:type="pct"/>
            <w:tcBorders>
              <w:top w:val="nil"/>
              <w:left w:val="nil"/>
              <w:bottom w:val="single" w:sz="4" w:space="0" w:color="auto"/>
              <w:right w:val="single" w:sz="4" w:space="0" w:color="auto"/>
            </w:tcBorders>
            <w:shd w:val="clear" w:color="auto" w:fill="auto"/>
            <w:vAlign w:val="bottom"/>
            <w:hideMark/>
          </w:tcPr>
          <w:p w14:paraId="7476263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0,480</w:t>
            </w:r>
          </w:p>
        </w:tc>
        <w:tc>
          <w:tcPr>
            <w:tcW w:w="487" w:type="pct"/>
            <w:tcBorders>
              <w:top w:val="nil"/>
              <w:left w:val="nil"/>
              <w:bottom w:val="single" w:sz="4" w:space="0" w:color="auto"/>
              <w:right w:val="single" w:sz="4" w:space="0" w:color="auto"/>
            </w:tcBorders>
            <w:shd w:val="clear" w:color="auto" w:fill="auto"/>
            <w:vAlign w:val="bottom"/>
            <w:hideMark/>
          </w:tcPr>
          <w:p w14:paraId="73A60C6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0,500</w:t>
            </w:r>
          </w:p>
        </w:tc>
        <w:tc>
          <w:tcPr>
            <w:tcW w:w="487" w:type="pct"/>
            <w:tcBorders>
              <w:top w:val="nil"/>
              <w:left w:val="nil"/>
              <w:bottom w:val="single" w:sz="4" w:space="0" w:color="auto"/>
              <w:right w:val="single" w:sz="4" w:space="0" w:color="auto"/>
            </w:tcBorders>
            <w:shd w:val="clear" w:color="auto" w:fill="auto"/>
            <w:vAlign w:val="bottom"/>
            <w:hideMark/>
          </w:tcPr>
          <w:p w14:paraId="4437FE8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0,590</w:t>
            </w:r>
          </w:p>
        </w:tc>
        <w:tc>
          <w:tcPr>
            <w:tcW w:w="399" w:type="pct"/>
            <w:tcBorders>
              <w:top w:val="nil"/>
              <w:left w:val="nil"/>
              <w:bottom w:val="single" w:sz="4" w:space="0" w:color="auto"/>
              <w:right w:val="single" w:sz="4" w:space="0" w:color="auto"/>
            </w:tcBorders>
            <w:shd w:val="clear" w:color="000000" w:fill="FFE699"/>
            <w:noWrap/>
            <w:vAlign w:val="bottom"/>
            <w:hideMark/>
          </w:tcPr>
          <w:p w14:paraId="332C52C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267 422,20 Kč</w:t>
            </w:r>
          </w:p>
        </w:tc>
      </w:tr>
      <w:tr w:rsidR="00A4529E" w14:paraId="110CAAEF"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75AA1620"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Domov Kamélie Křižanov celkem</w:t>
            </w:r>
          </w:p>
        </w:tc>
        <w:tc>
          <w:tcPr>
            <w:tcW w:w="487" w:type="pct"/>
            <w:tcBorders>
              <w:top w:val="nil"/>
              <w:left w:val="nil"/>
              <w:bottom w:val="single" w:sz="4" w:space="0" w:color="auto"/>
              <w:right w:val="single" w:sz="4" w:space="0" w:color="auto"/>
            </w:tcBorders>
            <w:shd w:val="clear" w:color="auto" w:fill="auto"/>
            <w:vAlign w:val="bottom"/>
            <w:hideMark/>
          </w:tcPr>
          <w:p w14:paraId="191FBC1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28,050</w:t>
            </w:r>
          </w:p>
        </w:tc>
        <w:tc>
          <w:tcPr>
            <w:tcW w:w="487" w:type="pct"/>
            <w:tcBorders>
              <w:top w:val="nil"/>
              <w:left w:val="nil"/>
              <w:bottom w:val="single" w:sz="4" w:space="0" w:color="auto"/>
              <w:right w:val="single" w:sz="4" w:space="0" w:color="auto"/>
            </w:tcBorders>
            <w:shd w:val="clear" w:color="000000" w:fill="FFFFFF"/>
            <w:vAlign w:val="bottom"/>
            <w:hideMark/>
          </w:tcPr>
          <w:p w14:paraId="7180935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0,190</w:t>
            </w:r>
          </w:p>
        </w:tc>
        <w:tc>
          <w:tcPr>
            <w:tcW w:w="487" w:type="pct"/>
            <w:tcBorders>
              <w:top w:val="nil"/>
              <w:left w:val="nil"/>
              <w:bottom w:val="single" w:sz="4" w:space="0" w:color="auto"/>
              <w:right w:val="single" w:sz="4" w:space="0" w:color="auto"/>
            </w:tcBorders>
            <w:shd w:val="clear" w:color="auto" w:fill="auto"/>
            <w:vAlign w:val="bottom"/>
            <w:hideMark/>
          </w:tcPr>
          <w:p w14:paraId="6CA1D65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0,015</w:t>
            </w:r>
          </w:p>
        </w:tc>
        <w:tc>
          <w:tcPr>
            <w:tcW w:w="487" w:type="pct"/>
            <w:tcBorders>
              <w:top w:val="nil"/>
              <w:left w:val="nil"/>
              <w:bottom w:val="single" w:sz="4" w:space="0" w:color="auto"/>
              <w:right w:val="single" w:sz="4" w:space="0" w:color="auto"/>
            </w:tcBorders>
            <w:shd w:val="clear" w:color="auto" w:fill="auto"/>
            <w:vAlign w:val="bottom"/>
            <w:hideMark/>
          </w:tcPr>
          <w:p w14:paraId="17A877C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4,800</w:t>
            </w:r>
          </w:p>
        </w:tc>
        <w:tc>
          <w:tcPr>
            <w:tcW w:w="487" w:type="pct"/>
            <w:tcBorders>
              <w:top w:val="nil"/>
              <w:left w:val="nil"/>
              <w:bottom w:val="single" w:sz="4" w:space="0" w:color="auto"/>
              <w:right w:val="single" w:sz="4" w:space="0" w:color="auto"/>
            </w:tcBorders>
            <w:shd w:val="clear" w:color="auto" w:fill="auto"/>
            <w:vAlign w:val="bottom"/>
            <w:hideMark/>
          </w:tcPr>
          <w:p w14:paraId="35082C1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158F5E0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0,030</w:t>
            </w:r>
          </w:p>
        </w:tc>
        <w:tc>
          <w:tcPr>
            <w:tcW w:w="487" w:type="pct"/>
            <w:tcBorders>
              <w:top w:val="nil"/>
              <w:left w:val="nil"/>
              <w:bottom w:val="single" w:sz="4" w:space="0" w:color="auto"/>
              <w:right w:val="single" w:sz="4" w:space="0" w:color="auto"/>
            </w:tcBorders>
            <w:shd w:val="clear" w:color="auto" w:fill="auto"/>
            <w:vAlign w:val="bottom"/>
            <w:hideMark/>
          </w:tcPr>
          <w:p w14:paraId="3817AB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0,030</w:t>
            </w:r>
          </w:p>
        </w:tc>
        <w:tc>
          <w:tcPr>
            <w:tcW w:w="399" w:type="pct"/>
            <w:tcBorders>
              <w:top w:val="nil"/>
              <w:left w:val="nil"/>
              <w:bottom w:val="single" w:sz="4" w:space="0" w:color="auto"/>
              <w:right w:val="single" w:sz="4" w:space="0" w:color="auto"/>
            </w:tcBorders>
            <w:shd w:val="clear" w:color="000000" w:fill="FFE699"/>
            <w:noWrap/>
            <w:vAlign w:val="bottom"/>
            <w:hideMark/>
          </w:tcPr>
          <w:p w14:paraId="7F2D89C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138 922,00 Kč</w:t>
            </w:r>
          </w:p>
        </w:tc>
      </w:tr>
      <w:tr w:rsidR="00A4529E" w14:paraId="65D9ADC7" w14:textId="77777777" w:rsidTr="00A4529E">
        <w:trPr>
          <w:trHeight w:val="288"/>
        </w:trPr>
        <w:tc>
          <w:tcPr>
            <w:tcW w:w="1191" w:type="pct"/>
            <w:tcBorders>
              <w:top w:val="nil"/>
              <w:left w:val="single" w:sz="4" w:space="0" w:color="auto"/>
              <w:bottom w:val="single" w:sz="4" w:space="0" w:color="auto"/>
              <w:right w:val="nil"/>
            </w:tcBorders>
            <w:shd w:val="clear" w:color="auto" w:fill="auto"/>
            <w:noWrap/>
            <w:vAlign w:val="bottom"/>
            <w:hideMark/>
          </w:tcPr>
          <w:p w14:paraId="2E06597C" w14:textId="77777777" w:rsidR="00A4529E" w:rsidRDefault="00A4529E">
            <w:pPr>
              <w:rPr>
                <w:rFonts w:ascii="Calibri" w:hAnsi="Calibri" w:cs="Calibri"/>
                <w:color w:val="000000"/>
                <w:sz w:val="22"/>
                <w:szCs w:val="22"/>
              </w:rPr>
            </w:pPr>
            <w:r>
              <w:rPr>
                <w:rFonts w:ascii="Calibri" w:hAnsi="Calibri" w:cs="Calibri"/>
                <w:color w:val="000000"/>
                <w:sz w:val="22"/>
                <w:szCs w:val="22"/>
              </w:rPr>
              <w:t>Pobočky Kamélie Křižanov:</w:t>
            </w:r>
          </w:p>
        </w:tc>
        <w:tc>
          <w:tcPr>
            <w:tcW w:w="487" w:type="pct"/>
            <w:tcBorders>
              <w:top w:val="nil"/>
              <w:left w:val="nil"/>
              <w:bottom w:val="single" w:sz="4" w:space="0" w:color="auto"/>
              <w:right w:val="nil"/>
            </w:tcBorders>
            <w:shd w:val="clear" w:color="auto" w:fill="auto"/>
            <w:noWrap/>
            <w:vAlign w:val="bottom"/>
            <w:hideMark/>
          </w:tcPr>
          <w:p w14:paraId="44A3A88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FFFF"/>
            <w:noWrap/>
            <w:vAlign w:val="bottom"/>
            <w:hideMark/>
          </w:tcPr>
          <w:p w14:paraId="55857C5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CFFF70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2B40D0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50647E6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3A527D2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99921E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52B78798" w14:textId="77777777" w:rsidR="00A4529E" w:rsidRDefault="00A4529E">
            <w:pPr>
              <w:rPr>
                <w:rFonts w:ascii="Calibri" w:hAnsi="Calibri" w:cs="Calibri"/>
                <w:color w:val="000000"/>
                <w:sz w:val="22"/>
                <w:szCs w:val="22"/>
              </w:rPr>
            </w:pPr>
          </w:p>
        </w:tc>
      </w:tr>
      <w:tr w:rsidR="00A4529E" w14:paraId="28C21935"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6AECAA25" w14:textId="77777777" w:rsidR="00A4529E" w:rsidRDefault="00A4529E">
            <w:pPr>
              <w:rPr>
                <w:rFonts w:ascii="Calibri" w:hAnsi="Calibri" w:cs="Calibri"/>
                <w:color w:val="000000"/>
                <w:sz w:val="22"/>
                <w:szCs w:val="22"/>
              </w:rPr>
            </w:pPr>
            <w:r>
              <w:rPr>
                <w:rFonts w:ascii="Calibri" w:hAnsi="Calibri" w:cs="Calibri"/>
                <w:color w:val="000000"/>
                <w:sz w:val="22"/>
                <w:szCs w:val="22"/>
              </w:rPr>
              <w:t>Křižanov Zámek</w:t>
            </w:r>
          </w:p>
        </w:tc>
        <w:tc>
          <w:tcPr>
            <w:tcW w:w="487" w:type="pct"/>
            <w:tcBorders>
              <w:top w:val="nil"/>
              <w:left w:val="nil"/>
              <w:bottom w:val="nil"/>
              <w:right w:val="single" w:sz="4" w:space="0" w:color="auto"/>
            </w:tcBorders>
            <w:shd w:val="clear" w:color="auto" w:fill="auto"/>
            <w:noWrap/>
            <w:vAlign w:val="bottom"/>
            <w:hideMark/>
          </w:tcPr>
          <w:p w14:paraId="14483B2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w:t>
            </w:r>
          </w:p>
        </w:tc>
        <w:tc>
          <w:tcPr>
            <w:tcW w:w="487" w:type="pct"/>
            <w:tcBorders>
              <w:top w:val="nil"/>
              <w:left w:val="nil"/>
              <w:bottom w:val="nil"/>
              <w:right w:val="single" w:sz="4" w:space="0" w:color="auto"/>
            </w:tcBorders>
            <w:shd w:val="clear" w:color="000000" w:fill="FFFFFF"/>
            <w:noWrap/>
            <w:vAlign w:val="bottom"/>
            <w:hideMark/>
          </w:tcPr>
          <w:p w14:paraId="3211848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noWrap/>
            <w:vAlign w:val="bottom"/>
            <w:hideMark/>
          </w:tcPr>
          <w:p w14:paraId="6517296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nil"/>
              <w:right w:val="single" w:sz="4" w:space="0" w:color="auto"/>
            </w:tcBorders>
            <w:shd w:val="clear" w:color="auto" w:fill="auto"/>
            <w:noWrap/>
            <w:vAlign w:val="bottom"/>
            <w:hideMark/>
          </w:tcPr>
          <w:p w14:paraId="449D45B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nil"/>
              <w:right w:val="single" w:sz="4" w:space="0" w:color="auto"/>
            </w:tcBorders>
            <w:shd w:val="clear" w:color="auto" w:fill="auto"/>
            <w:vAlign w:val="bottom"/>
            <w:hideMark/>
          </w:tcPr>
          <w:p w14:paraId="608949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0DCC74D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7AC473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27349EF0" w14:textId="77777777" w:rsidR="00A4529E" w:rsidRDefault="00A4529E">
            <w:pPr>
              <w:jc w:val="right"/>
              <w:rPr>
                <w:rFonts w:ascii="Calibri" w:hAnsi="Calibri" w:cs="Calibri"/>
                <w:color w:val="000000"/>
                <w:sz w:val="22"/>
                <w:szCs w:val="22"/>
              </w:rPr>
            </w:pPr>
          </w:p>
        </w:tc>
      </w:tr>
      <w:tr w:rsidR="00A4529E" w14:paraId="686AE47A"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394DCCB0" w14:textId="77777777" w:rsidR="00A4529E" w:rsidRDefault="00A4529E">
            <w:pPr>
              <w:rPr>
                <w:rFonts w:ascii="Calibri" w:hAnsi="Calibri" w:cs="Calibri"/>
                <w:color w:val="000000"/>
                <w:sz w:val="22"/>
                <w:szCs w:val="22"/>
              </w:rPr>
            </w:pPr>
            <w:r>
              <w:rPr>
                <w:rFonts w:ascii="Calibri" w:hAnsi="Calibri" w:cs="Calibri"/>
                <w:color w:val="000000"/>
                <w:sz w:val="22"/>
                <w:szCs w:val="22"/>
              </w:rPr>
              <w:t>Bystřice nad Pernštejnem</w:t>
            </w:r>
          </w:p>
        </w:tc>
        <w:tc>
          <w:tcPr>
            <w:tcW w:w="487" w:type="pct"/>
            <w:tcBorders>
              <w:top w:val="nil"/>
              <w:left w:val="nil"/>
              <w:bottom w:val="nil"/>
              <w:right w:val="single" w:sz="4" w:space="0" w:color="auto"/>
            </w:tcBorders>
            <w:shd w:val="clear" w:color="auto" w:fill="auto"/>
            <w:vAlign w:val="bottom"/>
            <w:hideMark/>
          </w:tcPr>
          <w:p w14:paraId="78B24BE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6,350</w:t>
            </w:r>
          </w:p>
        </w:tc>
        <w:tc>
          <w:tcPr>
            <w:tcW w:w="487" w:type="pct"/>
            <w:tcBorders>
              <w:top w:val="nil"/>
              <w:left w:val="nil"/>
              <w:bottom w:val="nil"/>
              <w:right w:val="single" w:sz="4" w:space="0" w:color="auto"/>
            </w:tcBorders>
            <w:shd w:val="clear" w:color="000000" w:fill="FFFFFF"/>
            <w:vAlign w:val="bottom"/>
            <w:hideMark/>
          </w:tcPr>
          <w:p w14:paraId="6B16160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495837B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585DC58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20700E1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05DA0CE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192D033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EE1D30F" w14:textId="77777777" w:rsidR="00A4529E" w:rsidRDefault="00A4529E">
            <w:pPr>
              <w:jc w:val="right"/>
              <w:rPr>
                <w:rFonts w:ascii="Calibri" w:hAnsi="Calibri" w:cs="Calibri"/>
                <w:color w:val="000000"/>
                <w:sz w:val="22"/>
                <w:szCs w:val="22"/>
              </w:rPr>
            </w:pPr>
          </w:p>
        </w:tc>
      </w:tr>
      <w:tr w:rsidR="00A4529E" w14:paraId="5B1EA56B"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67CC0A3D" w14:textId="77777777" w:rsidR="00A4529E" w:rsidRDefault="00A4529E">
            <w:pPr>
              <w:rPr>
                <w:rFonts w:ascii="Calibri" w:hAnsi="Calibri" w:cs="Calibri"/>
                <w:color w:val="000000"/>
                <w:sz w:val="22"/>
                <w:szCs w:val="22"/>
              </w:rPr>
            </w:pPr>
            <w:r>
              <w:rPr>
                <w:rFonts w:ascii="Calibri" w:hAnsi="Calibri" w:cs="Calibri"/>
                <w:color w:val="000000"/>
                <w:sz w:val="22"/>
                <w:szCs w:val="22"/>
              </w:rPr>
              <w:lastRenderedPageBreak/>
              <w:t>Osová Bítýška</w:t>
            </w:r>
          </w:p>
        </w:tc>
        <w:tc>
          <w:tcPr>
            <w:tcW w:w="487" w:type="pct"/>
            <w:tcBorders>
              <w:top w:val="nil"/>
              <w:left w:val="nil"/>
              <w:bottom w:val="nil"/>
              <w:right w:val="single" w:sz="4" w:space="0" w:color="auto"/>
            </w:tcBorders>
            <w:shd w:val="clear" w:color="auto" w:fill="auto"/>
            <w:vAlign w:val="bottom"/>
            <w:hideMark/>
          </w:tcPr>
          <w:p w14:paraId="19B1B1E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4,090</w:t>
            </w:r>
          </w:p>
        </w:tc>
        <w:tc>
          <w:tcPr>
            <w:tcW w:w="487" w:type="pct"/>
            <w:tcBorders>
              <w:top w:val="nil"/>
              <w:left w:val="nil"/>
              <w:bottom w:val="nil"/>
              <w:right w:val="single" w:sz="4" w:space="0" w:color="auto"/>
            </w:tcBorders>
            <w:shd w:val="clear" w:color="000000" w:fill="FFFFFF"/>
            <w:vAlign w:val="bottom"/>
            <w:hideMark/>
          </w:tcPr>
          <w:p w14:paraId="5102F2C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792808B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0,0030</w:t>
            </w:r>
          </w:p>
        </w:tc>
        <w:tc>
          <w:tcPr>
            <w:tcW w:w="487" w:type="pct"/>
            <w:tcBorders>
              <w:top w:val="nil"/>
              <w:left w:val="nil"/>
              <w:bottom w:val="nil"/>
              <w:right w:val="single" w:sz="4" w:space="0" w:color="auto"/>
            </w:tcBorders>
            <w:shd w:val="clear" w:color="auto" w:fill="auto"/>
            <w:vAlign w:val="bottom"/>
            <w:hideMark/>
          </w:tcPr>
          <w:p w14:paraId="0FE43C1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41E0FFF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6FC86B8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6D1770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5CD10E4E" w14:textId="77777777" w:rsidR="00A4529E" w:rsidRDefault="00A4529E">
            <w:pPr>
              <w:jc w:val="right"/>
              <w:rPr>
                <w:rFonts w:ascii="Calibri" w:hAnsi="Calibri" w:cs="Calibri"/>
                <w:color w:val="000000"/>
                <w:sz w:val="22"/>
                <w:szCs w:val="22"/>
              </w:rPr>
            </w:pPr>
          </w:p>
        </w:tc>
      </w:tr>
      <w:tr w:rsidR="00A4529E" w14:paraId="4C000AB9"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41BCE6F8" w14:textId="77777777" w:rsidR="00A4529E" w:rsidRDefault="00A4529E">
            <w:pPr>
              <w:rPr>
                <w:rFonts w:ascii="Calibri" w:hAnsi="Calibri" w:cs="Calibri"/>
                <w:color w:val="000000"/>
                <w:sz w:val="22"/>
                <w:szCs w:val="22"/>
              </w:rPr>
            </w:pPr>
            <w:r>
              <w:rPr>
                <w:rFonts w:ascii="Calibri" w:hAnsi="Calibri" w:cs="Calibri"/>
                <w:color w:val="000000"/>
                <w:sz w:val="22"/>
                <w:szCs w:val="22"/>
              </w:rPr>
              <w:t>Kadolec</w:t>
            </w:r>
          </w:p>
        </w:tc>
        <w:tc>
          <w:tcPr>
            <w:tcW w:w="487" w:type="pct"/>
            <w:tcBorders>
              <w:top w:val="nil"/>
              <w:left w:val="nil"/>
              <w:bottom w:val="nil"/>
              <w:right w:val="single" w:sz="4" w:space="0" w:color="auto"/>
            </w:tcBorders>
            <w:shd w:val="clear" w:color="auto" w:fill="auto"/>
            <w:vAlign w:val="bottom"/>
            <w:hideMark/>
          </w:tcPr>
          <w:p w14:paraId="06F57D8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1,350</w:t>
            </w:r>
          </w:p>
        </w:tc>
        <w:tc>
          <w:tcPr>
            <w:tcW w:w="487" w:type="pct"/>
            <w:tcBorders>
              <w:top w:val="nil"/>
              <w:left w:val="nil"/>
              <w:bottom w:val="nil"/>
              <w:right w:val="single" w:sz="4" w:space="0" w:color="auto"/>
            </w:tcBorders>
            <w:shd w:val="clear" w:color="000000" w:fill="FFFFFF"/>
            <w:vAlign w:val="bottom"/>
            <w:hideMark/>
          </w:tcPr>
          <w:p w14:paraId="12DE72A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7AE212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0,0025</w:t>
            </w:r>
          </w:p>
        </w:tc>
        <w:tc>
          <w:tcPr>
            <w:tcW w:w="487" w:type="pct"/>
            <w:tcBorders>
              <w:top w:val="nil"/>
              <w:left w:val="nil"/>
              <w:bottom w:val="nil"/>
              <w:right w:val="single" w:sz="4" w:space="0" w:color="auto"/>
            </w:tcBorders>
            <w:shd w:val="clear" w:color="auto" w:fill="auto"/>
            <w:vAlign w:val="bottom"/>
            <w:hideMark/>
          </w:tcPr>
          <w:p w14:paraId="4DE3961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2F02C77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18AA7CB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5F7F4E9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31F62BEE" w14:textId="77777777" w:rsidR="00A4529E" w:rsidRDefault="00A4529E">
            <w:pPr>
              <w:jc w:val="right"/>
              <w:rPr>
                <w:rFonts w:ascii="Calibri" w:hAnsi="Calibri" w:cs="Calibri"/>
                <w:color w:val="000000"/>
                <w:sz w:val="22"/>
                <w:szCs w:val="22"/>
              </w:rPr>
            </w:pPr>
          </w:p>
        </w:tc>
      </w:tr>
      <w:tr w:rsidR="00A4529E" w14:paraId="7124B246"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38A83D10" w14:textId="77777777" w:rsidR="00A4529E" w:rsidRDefault="00A4529E">
            <w:pPr>
              <w:rPr>
                <w:rFonts w:ascii="Calibri" w:hAnsi="Calibri" w:cs="Calibri"/>
                <w:color w:val="000000"/>
                <w:sz w:val="22"/>
                <w:szCs w:val="22"/>
              </w:rPr>
            </w:pPr>
            <w:r>
              <w:rPr>
                <w:rFonts w:ascii="Calibri" w:hAnsi="Calibri" w:cs="Calibri"/>
                <w:color w:val="000000"/>
                <w:sz w:val="22"/>
                <w:szCs w:val="22"/>
              </w:rPr>
              <w:t>Křižanov</w:t>
            </w:r>
          </w:p>
        </w:tc>
        <w:tc>
          <w:tcPr>
            <w:tcW w:w="487" w:type="pct"/>
            <w:tcBorders>
              <w:top w:val="nil"/>
              <w:left w:val="nil"/>
              <w:bottom w:val="nil"/>
              <w:right w:val="single" w:sz="4" w:space="0" w:color="auto"/>
            </w:tcBorders>
            <w:shd w:val="clear" w:color="auto" w:fill="auto"/>
            <w:vAlign w:val="bottom"/>
            <w:hideMark/>
          </w:tcPr>
          <w:p w14:paraId="293B713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0,750</w:t>
            </w:r>
          </w:p>
        </w:tc>
        <w:tc>
          <w:tcPr>
            <w:tcW w:w="487" w:type="pct"/>
            <w:tcBorders>
              <w:top w:val="nil"/>
              <w:left w:val="nil"/>
              <w:bottom w:val="nil"/>
              <w:right w:val="single" w:sz="4" w:space="0" w:color="auto"/>
            </w:tcBorders>
            <w:shd w:val="clear" w:color="000000" w:fill="FFFFFF"/>
            <w:vAlign w:val="bottom"/>
            <w:hideMark/>
          </w:tcPr>
          <w:p w14:paraId="6872519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04B12A8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1BB975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34EFD81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704246F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39A8822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10964D6B" w14:textId="77777777" w:rsidR="00A4529E" w:rsidRDefault="00A4529E">
            <w:pPr>
              <w:jc w:val="right"/>
              <w:rPr>
                <w:rFonts w:ascii="Calibri" w:hAnsi="Calibri" w:cs="Calibri"/>
                <w:color w:val="000000"/>
                <w:sz w:val="22"/>
                <w:szCs w:val="22"/>
              </w:rPr>
            </w:pPr>
          </w:p>
        </w:tc>
      </w:tr>
      <w:tr w:rsidR="00A4529E" w14:paraId="39D0CC09"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27D80E4F" w14:textId="77777777" w:rsidR="00A4529E" w:rsidRDefault="00A4529E">
            <w:pPr>
              <w:rPr>
                <w:rFonts w:ascii="Calibri" w:hAnsi="Calibri" w:cs="Calibri"/>
                <w:color w:val="000000"/>
                <w:sz w:val="22"/>
                <w:szCs w:val="22"/>
              </w:rPr>
            </w:pPr>
            <w:r>
              <w:rPr>
                <w:rFonts w:ascii="Calibri" w:hAnsi="Calibri" w:cs="Calibri"/>
                <w:color w:val="000000"/>
                <w:sz w:val="22"/>
                <w:szCs w:val="22"/>
              </w:rPr>
              <w:t>Třešť</w:t>
            </w:r>
          </w:p>
        </w:tc>
        <w:tc>
          <w:tcPr>
            <w:tcW w:w="487" w:type="pct"/>
            <w:tcBorders>
              <w:top w:val="nil"/>
              <w:left w:val="nil"/>
              <w:bottom w:val="nil"/>
              <w:right w:val="single" w:sz="4" w:space="0" w:color="auto"/>
            </w:tcBorders>
            <w:shd w:val="clear" w:color="auto" w:fill="auto"/>
            <w:vAlign w:val="bottom"/>
            <w:hideMark/>
          </w:tcPr>
          <w:p w14:paraId="26A9AF5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2,480</w:t>
            </w:r>
          </w:p>
        </w:tc>
        <w:tc>
          <w:tcPr>
            <w:tcW w:w="487" w:type="pct"/>
            <w:tcBorders>
              <w:top w:val="nil"/>
              <w:left w:val="nil"/>
              <w:bottom w:val="nil"/>
              <w:right w:val="single" w:sz="4" w:space="0" w:color="auto"/>
            </w:tcBorders>
            <w:shd w:val="clear" w:color="000000" w:fill="FFFFFF"/>
            <w:vAlign w:val="bottom"/>
            <w:hideMark/>
          </w:tcPr>
          <w:p w14:paraId="56B755E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5267171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57EECD7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7F4C1EF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264D15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648DBD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426A690" w14:textId="77777777" w:rsidR="00A4529E" w:rsidRDefault="00A4529E">
            <w:pPr>
              <w:jc w:val="right"/>
              <w:rPr>
                <w:rFonts w:ascii="Calibri" w:hAnsi="Calibri" w:cs="Calibri"/>
                <w:color w:val="000000"/>
                <w:sz w:val="22"/>
                <w:szCs w:val="22"/>
              </w:rPr>
            </w:pPr>
          </w:p>
        </w:tc>
      </w:tr>
      <w:tr w:rsidR="00A4529E" w14:paraId="47D38156"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1A305A6D" w14:textId="77777777" w:rsidR="00A4529E" w:rsidRDefault="00A4529E">
            <w:pPr>
              <w:rPr>
                <w:rFonts w:ascii="Calibri" w:hAnsi="Calibri" w:cs="Calibri"/>
                <w:color w:val="000000"/>
                <w:sz w:val="22"/>
                <w:szCs w:val="22"/>
              </w:rPr>
            </w:pPr>
            <w:r>
              <w:rPr>
                <w:rFonts w:ascii="Calibri" w:hAnsi="Calibri" w:cs="Calibri"/>
                <w:color w:val="000000"/>
                <w:sz w:val="22"/>
                <w:szCs w:val="22"/>
              </w:rPr>
              <w:t>Nové Město na Moravě</w:t>
            </w:r>
          </w:p>
        </w:tc>
        <w:tc>
          <w:tcPr>
            <w:tcW w:w="487" w:type="pct"/>
            <w:tcBorders>
              <w:top w:val="nil"/>
              <w:left w:val="nil"/>
              <w:bottom w:val="nil"/>
              <w:right w:val="single" w:sz="4" w:space="0" w:color="auto"/>
            </w:tcBorders>
            <w:shd w:val="clear" w:color="auto" w:fill="auto"/>
            <w:vAlign w:val="bottom"/>
            <w:hideMark/>
          </w:tcPr>
          <w:p w14:paraId="4C09C35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2,250</w:t>
            </w:r>
          </w:p>
        </w:tc>
        <w:tc>
          <w:tcPr>
            <w:tcW w:w="487" w:type="pct"/>
            <w:tcBorders>
              <w:top w:val="nil"/>
              <w:left w:val="nil"/>
              <w:bottom w:val="nil"/>
              <w:right w:val="single" w:sz="4" w:space="0" w:color="auto"/>
            </w:tcBorders>
            <w:shd w:val="clear" w:color="000000" w:fill="FFFFFF"/>
            <w:vAlign w:val="bottom"/>
            <w:hideMark/>
          </w:tcPr>
          <w:p w14:paraId="2D96CB5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0D03F5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0,0015</w:t>
            </w:r>
          </w:p>
        </w:tc>
        <w:tc>
          <w:tcPr>
            <w:tcW w:w="487" w:type="pct"/>
            <w:tcBorders>
              <w:top w:val="nil"/>
              <w:left w:val="nil"/>
              <w:bottom w:val="nil"/>
              <w:right w:val="single" w:sz="4" w:space="0" w:color="auto"/>
            </w:tcBorders>
            <w:shd w:val="clear" w:color="auto" w:fill="auto"/>
            <w:vAlign w:val="bottom"/>
            <w:hideMark/>
          </w:tcPr>
          <w:p w14:paraId="6BF8314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2B8738C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7D9AD96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38922DF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5AFA1A65" w14:textId="77777777" w:rsidR="00A4529E" w:rsidRDefault="00A4529E">
            <w:pPr>
              <w:jc w:val="right"/>
              <w:rPr>
                <w:rFonts w:ascii="Calibri" w:hAnsi="Calibri" w:cs="Calibri"/>
                <w:color w:val="000000"/>
                <w:sz w:val="22"/>
                <w:szCs w:val="22"/>
              </w:rPr>
            </w:pPr>
          </w:p>
        </w:tc>
      </w:tr>
      <w:tr w:rsidR="00A4529E" w14:paraId="3AA5670D"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1815A89F" w14:textId="77777777" w:rsidR="00A4529E" w:rsidRDefault="00A4529E">
            <w:pPr>
              <w:rPr>
                <w:rFonts w:ascii="Calibri" w:hAnsi="Calibri" w:cs="Calibri"/>
                <w:color w:val="000000"/>
                <w:sz w:val="22"/>
                <w:szCs w:val="22"/>
              </w:rPr>
            </w:pPr>
            <w:r>
              <w:rPr>
                <w:rFonts w:ascii="Calibri" w:hAnsi="Calibri" w:cs="Calibri"/>
                <w:color w:val="000000"/>
                <w:sz w:val="22"/>
                <w:szCs w:val="22"/>
              </w:rPr>
              <w:t>Žďár nad Sázavou</w:t>
            </w:r>
          </w:p>
        </w:tc>
        <w:tc>
          <w:tcPr>
            <w:tcW w:w="487" w:type="pct"/>
            <w:tcBorders>
              <w:top w:val="nil"/>
              <w:left w:val="nil"/>
              <w:bottom w:val="nil"/>
              <w:right w:val="single" w:sz="4" w:space="0" w:color="auto"/>
            </w:tcBorders>
            <w:shd w:val="clear" w:color="auto" w:fill="auto"/>
            <w:vAlign w:val="bottom"/>
            <w:hideMark/>
          </w:tcPr>
          <w:p w14:paraId="11F2903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2,580</w:t>
            </w:r>
          </w:p>
        </w:tc>
        <w:tc>
          <w:tcPr>
            <w:tcW w:w="487" w:type="pct"/>
            <w:tcBorders>
              <w:top w:val="nil"/>
              <w:left w:val="nil"/>
              <w:bottom w:val="nil"/>
              <w:right w:val="single" w:sz="4" w:space="0" w:color="auto"/>
            </w:tcBorders>
            <w:shd w:val="clear" w:color="000000" w:fill="FFFFFF"/>
            <w:vAlign w:val="bottom"/>
            <w:hideMark/>
          </w:tcPr>
          <w:p w14:paraId="2193472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2A1D6D5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45F8C26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7347BA4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21C2C2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47A3574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0586847" w14:textId="77777777" w:rsidR="00A4529E" w:rsidRDefault="00A4529E">
            <w:pPr>
              <w:jc w:val="right"/>
              <w:rPr>
                <w:rFonts w:ascii="Calibri" w:hAnsi="Calibri" w:cs="Calibri"/>
                <w:color w:val="000000"/>
                <w:sz w:val="22"/>
                <w:szCs w:val="22"/>
              </w:rPr>
            </w:pPr>
          </w:p>
        </w:tc>
      </w:tr>
      <w:tr w:rsidR="00A4529E" w14:paraId="083A5DF3"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766F2FD7" w14:textId="77777777" w:rsidR="00A4529E" w:rsidRDefault="00A4529E">
            <w:pPr>
              <w:rPr>
                <w:rFonts w:ascii="Calibri" w:hAnsi="Calibri" w:cs="Calibri"/>
                <w:color w:val="000000"/>
                <w:sz w:val="22"/>
                <w:szCs w:val="22"/>
              </w:rPr>
            </w:pPr>
            <w:r>
              <w:rPr>
                <w:rFonts w:ascii="Calibri" w:hAnsi="Calibri" w:cs="Calibri"/>
                <w:color w:val="000000"/>
                <w:sz w:val="22"/>
                <w:szCs w:val="22"/>
              </w:rPr>
              <w:t>Měřín</w:t>
            </w:r>
          </w:p>
        </w:tc>
        <w:tc>
          <w:tcPr>
            <w:tcW w:w="487" w:type="pct"/>
            <w:tcBorders>
              <w:top w:val="nil"/>
              <w:left w:val="nil"/>
              <w:bottom w:val="nil"/>
              <w:right w:val="single" w:sz="4" w:space="0" w:color="auto"/>
            </w:tcBorders>
            <w:shd w:val="clear" w:color="auto" w:fill="auto"/>
            <w:vAlign w:val="bottom"/>
            <w:hideMark/>
          </w:tcPr>
          <w:p w14:paraId="228B4E4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5,600</w:t>
            </w:r>
          </w:p>
        </w:tc>
        <w:tc>
          <w:tcPr>
            <w:tcW w:w="487" w:type="pct"/>
            <w:tcBorders>
              <w:top w:val="nil"/>
              <w:left w:val="nil"/>
              <w:bottom w:val="nil"/>
              <w:right w:val="single" w:sz="4" w:space="0" w:color="auto"/>
            </w:tcBorders>
            <w:shd w:val="clear" w:color="000000" w:fill="FFFFFF"/>
            <w:vAlign w:val="bottom"/>
            <w:hideMark/>
          </w:tcPr>
          <w:p w14:paraId="5547E24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41C06C6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0,0030</w:t>
            </w:r>
          </w:p>
        </w:tc>
        <w:tc>
          <w:tcPr>
            <w:tcW w:w="487" w:type="pct"/>
            <w:tcBorders>
              <w:top w:val="nil"/>
              <w:left w:val="nil"/>
              <w:bottom w:val="nil"/>
              <w:right w:val="single" w:sz="4" w:space="0" w:color="auto"/>
            </w:tcBorders>
            <w:shd w:val="clear" w:color="auto" w:fill="auto"/>
            <w:vAlign w:val="bottom"/>
            <w:hideMark/>
          </w:tcPr>
          <w:p w14:paraId="0E0B5E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65278A2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38EBFC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504CDC0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2FA280F7" w14:textId="77777777" w:rsidR="00A4529E" w:rsidRDefault="00A4529E">
            <w:pPr>
              <w:jc w:val="right"/>
              <w:rPr>
                <w:rFonts w:ascii="Calibri" w:hAnsi="Calibri" w:cs="Calibri"/>
                <w:color w:val="000000"/>
                <w:sz w:val="22"/>
                <w:szCs w:val="22"/>
              </w:rPr>
            </w:pPr>
          </w:p>
        </w:tc>
      </w:tr>
      <w:tr w:rsidR="00A4529E" w14:paraId="5AAE9F27" w14:textId="77777777" w:rsidTr="00A4529E">
        <w:trPr>
          <w:trHeight w:val="24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4232DB11" w14:textId="77777777" w:rsidR="00A4529E" w:rsidRDefault="00A4529E">
            <w:pPr>
              <w:rPr>
                <w:rFonts w:ascii="Calibri" w:hAnsi="Calibri" w:cs="Calibri"/>
                <w:color w:val="000000"/>
                <w:sz w:val="22"/>
                <w:szCs w:val="22"/>
              </w:rPr>
            </w:pPr>
            <w:r>
              <w:rPr>
                <w:rFonts w:ascii="Calibri" w:hAnsi="Calibri" w:cs="Calibri"/>
                <w:color w:val="000000"/>
                <w:sz w:val="22"/>
                <w:szCs w:val="22"/>
              </w:rPr>
              <w:t>Jihlava</w:t>
            </w:r>
          </w:p>
        </w:tc>
        <w:tc>
          <w:tcPr>
            <w:tcW w:w="487" w:type="pct"/>
            <w:tcBorders>
              <w:top w:val="nil"/>
              <w:left w:val="nil"/>
              <w:bottom w:val="single" w:sz="4" w:space="0" w:color="auto"/>
              <w:right w:val="single" w:sz="4" w:space="0" w:color="auto"/>
            </w:tcBorders>
            <w:shd w:val="clear" w:color="auto" w:fill="auto"/>
            <w:vAlign w:val="bottom"/>
            <w:hideMark/>
          </w:tcPr>
          <w:p w14:paraId="340ADFF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2,600</w:t>
            </w:r>
          </w:p>
        </w:tc>
        <w:tc>
          <w:tcPr>
            <w:tcW w:w="487" w:type="pct"/>
            <w:tcBorders>
              <w:top w:val="nil"/>
              <w:left w:val="nil"/>
              <w:bottom w:val="single" w:sz="4" w:space="0" w:color="auto"/>
              <w:right w:val="single" w:sz="4" w:space="0" w:color="auto"/>
            </w:tcBorders>
            <w:shd w:val="clear" w:color="000000" w:fill="FFFFFF"/>
            <w:vAlign w:val="bottom"/>
            <w:hideMark/>
          </w:tcPr>
          <w:p w14:paraId="203EB07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0,120</w:t>
            </w:r>
          </w:p>
        </w:tc>
        <w:tc>
          <w:tcPr>
            <w:tcW w:w="487" w:type="pct"/>
            <w:tcBorders>
              <w:top w:val="nil"/>
              <w:left w:val="nil"/>
              <w:bottom w:val="single" w:sz="4" w:space="0" w:color="auto"/>
              <w:right w:val="single" w:sz="4" w:space="0" w:color="auto"/>
            </w:tcBorders>
            <w:shd w:val="clear" w:color="auto" w:fill="auto"/>
            <w:vAlign w:val="bottom"/>
            <w:hideMark/>
          </w:tcPr>
          <w:p w14:paraId="2004A5B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single" w:sz="4" w:space="0" w:color="auto"/>
              <w:right w:val="single" w:sz="4" w:space="0" w:color="auto"/>
            </w:tcBorders>
            <w:shd w:val="clear" w:color="auto" w:fill="auto"/>
            <w:vAlign w:val="bottom"/>
            <w:hideMark/>
          </w:tcPr>
          <w:p w14:paraId="6D571BB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single" w:sz="4" w:space="0" w:color="auto"/>
              <w:right w:val="single" w:sz="4" w:space="0" w:color="auto"/>
            </w:tcBorders>
            <w:shd w:val="clear" w:color="auto" w:fill="auto"/>
            <w:vAlign w:val="bottom"/>
            <w:hideMark/>
          </w:tcPr>
          <w:p w14:paraId="41CE8C4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bottom"/>
            <w:hideMark/>
          </w:tcPr>
          <w:p w14:paraId="2BE849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single" w:sz="4" w:space="0" w:color="auto"/>
              <w:right w:val="single" w:sz="4" w:space="0" w:color="auto"/>
            </w:tcBorders>
            <w:shd w:val="clear" w:color="auto" w:fill="auto"/>
            <w:noWrap/>
            <w:vAlign w:val="bottom"/>
            <w:hideMark/>
          </w:tcPr>
          <w:p w14:paraId="094B09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1ECA8720" w14:textId="77777777" w:rsidR="00A4529E" w:rsidRDefault="00A4529E">
            <w:pPr>
              <w:jc w:val="right"/>
              <w:rPr>
                <w:rFonts w:ascii="Calibri" w:hAnsi="Calibri" w:cs="Calibri"/>
                <w:color w:val="000000"/>
                <w:sz w:val="22"/>
                <w:szCs w:val="22"/>
              </w:rPr>
            </w:pPr>
          </w:p>
        </w:tc>
      </w:tr>
      <w:tr w:rsidR="00A4529E" w14:paraId="69516A3A"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781C94C6"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Celkem tun za 1 rok</w:t>
            </w:r>
          </w:p>
        </w:tc>
        <w:tc>
          <w:tcPr>
            <w:tcW w:w="487" w:type="pct"/>
            <w:tcBorders>
              <w:top w:val="nil"/>
              <w:left w:val="nil"/>
              <w:bottom w:val="single" w:sz="4" w:space="0" w:color="auto"/>
              <w:right w:val="single" w:sz="4" w:space="0" w:color="auto"/>
            </w:tcBorders>
            <w:shd w:val="clear" w:color="auto" w:fill="auto"/>
            <w:vAlign w:val="bottom"/>
            <w:hideMark/>
          </w:tcPr>
          <w:p w14:paraId="7B84689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117,050</w:t>
            </w:r>
          </w:p>
        </w:tc>
        <w:tc>
          <w:tcPr>
            <w:tcW w:w="487" w:type="pct"/>
            <w:tcBorders>
              <w:top w:val="nil"/>
              <w:left w:val="nil"/>
              <w:bottom w:val="single" w:sz="4" w:space="0" w:color="auto"/>
              <w:right w:val="single" w:sz="4" w:space="0" w:color="auto"/>
            </w:tcBorders>
            <w:shd w:val="clear" w:color="auto" w:fill="auto"/>
            <w:vAlign w:val="bottom"/>
            <w:hideMark/>
          </w:tcPr>
          <w:p w14:paraId="21AC473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5,390</w:t>
            </w:r>
          </w:p>
        </w:tc>
        <w:tc>
          <w:tcPr>
            <w:tcW w:w="487" w:type="pct"/>
            <w:tcBorders>
              <w:top w:val="nil"/>
              <w:left w:val="nil"/>
              <w:bottom w:val="single" w:sz="4" w:space="0" w:color="auto"/>
              <w:right w:val="single" w:sz="4" w:space="0" w:color="auto"/>
            </w:tcBorders>
            <w:shd w:val="clear" w:color="auto" w:fill="auto"/>
            <w:vAlign w:val="bottom"/>
            <w:hideMark/>
          </w:tcPr>
          <w:p w14:paraId="6935AA6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0,070</w:t>
            </w:r>
          </w:p>
        </w:tc>
        <w:tc>
          <w:tcPr>
            <w:tcW w:w="487" w:type="pct"/>
            <w:tcBorders>
              <w:top w:val="nil"/>
              <w:left w:val="nil"/>
              <w:bottom w:val="single" w:sz="4" w:space="0" w:color="auto"/>
              <w:right w:val="single" w:sz="4" w:space="0" w:color="auto"/>
            </w:tcBorders>
            <w:shd w:val="clear" w:color="auto" w:fill="auto"/>
            <w:vAlign w:val="bottom"/>
            <w:hideMark/>
          </w:tcPr>
          <w:p w14:paraId="4AD80B7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13,320</w:t>
            </w:r>
          </w:p>
        </w:tc>
        <w:tc>
          <w:tcPr>
            <w:tcW w:w="487" w:type="pct"/>
            <w:tcBorders>
              <w:top w:val="nil"/>
              <w:left w:val="nil"/>
              <w:bottom w:val="single" w:sz="4" w:space="0" w:color="auto"/>
              <w:right w:val="single" w:sz="4" w:space="0" w:color="auto"/>
            </w:tcBorders>
            <w:shd w:val="clear" w:color="auto" w:fill="auto"/>
            <w:vAlign w:val="bottom"/>
            <w:hideMark/>
          </w:tcPr>
          <w:p w14:paraId="5D3B9A7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0,480</w:t>
            </w:r>
          </w:p>
        </w:tc>
        <w:tc>
          <w:tcPr>
            <w:tcW w:w="487" w:type="pct"/>
            <w:tcBorders>
              <w:top w:val="nil"/>
              <w:left w:val="nil"/>
              <w:bottom w:val="single" w:sz="4" w:space="0" w:color="auto"/>
              <w:right w:val="single" w:sz="4" w:space="0" w:color="auto"/>
            </w:tcBorders>
            <w:shd w:val="clear" w:color="auto" w:fill="auto"/>
            <w:vAlign w:val="bottom"/>
            <w:hideMark/>
          </w:tcPr>
          <w:p w14:paraId="52A255D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0,530</w:t>
            </w:r>
          </w:p>
        </w:tc>
        <w:tc>
          <w:tcPr>
            <w:tcW w:w="487" w:type="pct"/>
            <w:tcBorders>
              <w:top w:val="nil"/>
              <w:left w:val="nil"/>
              <w:bottom w:val="single" w:sz="4" w:space="0" w:color="auto"/>
              <w:right w:val="single" w:sz="4" w:space="0" w:color="auto"/>
            </w:tcBorders>
            <w:shd w:val="clear" w:color="auto" w:fill="auto"/>
            <w:vAlign w:val="bottom"/>
            <w:hideMark/>
          </w:tcPr>
          <w:p w14:paraId="38C529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0,620</w:t>
            </w:r>
          </w:p>
        </w:tc>
        <w:tc>
          <w:tcPr>
            <w:tcW w:w="399" w:type="pct"/>
            <w:tcBorders>
              <w:top w:val="nil"/>
              <w:left w:val="nil"/>
              <w:bottom w:val="nil"/>
              <w:right w:val="nil"/>
            </w:tcBorders>
            <w:shd w:val="clear" w:color="auto" w:fill="auto"/>
            <w:noWrap/>
            <w:vAlign w:val="bottom"/>
            <w:hideMark/>
          </w:tcPr>
          <w:p w14:paraId="7EC8682C" w14:textId="77777777" w:rsidR="00A4529E" w:rsidRDefault="00A4529E">
            <w:pPr>
              <w:jc w:val="right"/>
              <w:rPr>
                <w:rFonts w:ascii="Calibri" w:hAnsi="Calibri" w:cs="Calibri"/>
                <w:color w:val="000000"/>
                <w:sz w:val="22"/>
                <w:szCs w:val="22"/>
              </w:rPr>
            </w:pPr>
          </w:p>
        </w:tc>
      </w:tr>
      <w:tr w:rsidR="00A4529E" w14:paraId="6AE7C556" w14:textId="77777777" w:rsidTr="00A4529E">
        <w:trPr>
          <w:trHeight w:val="288"/>
        </w:trPr>
        <w:tc>
          <w:tcPr>
            <w:tcW w:w="1191" w:type="pct"/>
            <w:tcBorders>
              <w:top w:val="nil"/>
              <w:left w:val="single" w:sz="4" w:space="0" w:color="auto"/>
              <w:bottom w:val="nil"/>
              <w:right w:val="nil"/>
            </w:tcBorders>
            <w:shd w:val="clear" w:color="auto" w:fill="auto"/>
            <w:noWrap/>
            <w:vAlign w:val="bottom"/>
            <w:hideMark/>
          </w:tcPr>
          <w:p w14:paraId="736511D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076ACFC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27B2019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72F4318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1D1D1E4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011F449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2798051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auto" w:fill="auto"/>
            <w:vAlign w:val="bottom"/>
            <w:hideMark/>
          </w:tcPr>
          <w:p w14:paraId="0E07225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2BD1552" w14:textId="77777777" w:rsidR="00A4529E" w:rsidRDefault="00A4529E">
            <w:pPr>
              <w:rPr>
                <w:rFonts w:ascii="Calibri" w:hAnsi="Calibri" w:cs="Calibri"/>
                <w:color w:val="000000"/>
                <w:sz w:val="22"/>
                <w:szCs w:val="22"/>
              </w:rPr>
            </w:pPr>
          </w:p>
        </w:tc>
      </w:tr>
      <w:tr w:rsidR="00A4529E" w14:paraId="7B9B3249" w14:textId="77777777" w:rsidTr="00A4529E">
        <w:trPr>
          <w:trHeight w:val="300"/>
        </w:trPr>
        <w:tc>
          <w:tcPr>
            <w:tcW w:w="11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88A74F8" w14:textId="77777777" w:rsidR="00A4529E" w:rsidRDefault="00A4529E">
            <w:pPr>
              <w:rPr>
                <w:rFonts w:ascii="Calibri" w:hAnsi="Calibri" w:cs="Calibri"/>
                <w:b/>
                <w:bCs/>
                <w:color w:val="000000"/>
              </w:rPr>
            </w:pPr>
            <w:r>
              <w:rPr>
                <w:rFonts w:ascii="Calibri" w:hAnsi="Calibri" w:cs="Calibri"/>
                <w:b/>
                <w:bCs/>
                <w:color w:val="000000"/>
              </w:rPr>
              <w:t>Nabídková cena: doprava</w:t>
            </w:r>
          </w:p>
        </w:tc>
        <w:tc>
          <w:tcPr>
            <w:tcW w:w="487" w:type="pct"/>
            <w:tcBorders>
              <w:top w:val="single" w:sz="4" w:space="0" w:color="auto"/>
              <w:left w:val="nil"/>
              <w:bottom w:val="single" w:sz="4" w:space="0" w:color="auto"/>
              <w:right w:val="nil"/>
            </w:tcBorders>
            <w:shd w:val="clear" w:color="000000" w:fill="FFE699"/>
            <w:vAlign w:val="bottom"/>
            <w:hideMark/>
          </w:tcPr>
          <w:p w14:paraId="52B62A5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3182C95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0173970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4A75C1C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2296FDA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158CD9B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single" w:sz="4" w:space="0" w:color="auto"/>
            </w:tcBorders>
            <w:shd w:val="clear" w:color="000000" w:fill="FFE699"/>
            <w:noWrap/>
            <w:vAlign w:val="bottom"/>
            <w:hideMark/>
          </w:tcPr>
          <w:p w14:paraId="5789EFB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1BF1BD2" w14:textId="77777777" w:rsidR="00A4529E" w:rsidRDefault="00A4529E">
            <w:pPr>
              <w:rPr>
                <w:rFonts w:ascii="Calibri" w:hAnsi="Calibri" w:cs="Calibri"/>
                <w:color w:val="000000"/>
                <w:sz w:val="22"/>
                <w:szCs w:val="22"/>
              </w:rPr>
            </w:pPr>
          </w:p>
        </w:tc>
      </w:tr>
      <w:tr w:rsidR="00A4529E" w14:paraId="322E3565"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0BE5030C" w14:textId="77777777" w:rsidR="00A4529E" w:rsidRDefault="00A4529E">
            <w:pPr>
              <w:rPr>
                <w:rFonts w:ascii="Calibri" w:hAnsi="Calibri" w:cs="Calibri"/>
                <w:color w:val="000000"/>
                <w:sz w:val="22"/>
                <w:szCs w:val="22"/>
              </w:rPr>
            </w:pPr>
            <w:r>
              <w:rPr>
                <w:rFonts w:ascii="Calibri" w:hAnsi="Calibri" w:cs="Calibri"/>
                <w:color w:val="000000"/>
                <w:sz w:val="22"/>
                <w:szCs w:val="22"/>
              </w:rPr>
              <w:t>Paušální cena za 1 svoz DS Vel.Meziříčí</w:t>
            </w:r>
          </w:p>
        </w:tc>
        <w:tc>
          <w:tcPr>
            <w:tcW w:w="487" w:type="pct"/>
            <w:tcBorders>
              <w:top w:val="nil"/>
              <w:left w:val="single" w:sz="4" w:space="0" w:color="auto"/>
              <w:bottom w:val="nil"/>
              <w:right w:val="single" w:sz="4" w:space="0" w:color="auto"/>
            </w:tcBorders>
            <w:shd w:val="clear" w:color="000000" w:fill="000000"/>
            <w:vAlign w:val="bottom"/>
            <w:hideMark/>
          </w:tcPr>
          <w:p w14:paraId="6BB2A5D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3F90478D"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center"/>
            <w:hideMark/>
          </w:tcPr>
          <w:p w14:paraId="1D15B32F"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Počet svozů / rok:</w:t>
            </w:r>
          </w:p>
        </w:tc>
        <w:tc>
          <w:tcPr>
            <w:tcW w:w="487" w:type="pct"/>
            <w:tcBorders>
              <w:top w:val="nil"/>
              <w:left w:val="nil"/>
              <w:bottom w:val="nil"/>
              <w:right w:val="nil"/>
            </w:tcBorders>
            <w:shd w:val="clear" w:color="auto" w:fill="auto"/>
            <w:noWrap/>
            <w:vAlign w:val="bottom"/>
            <w:hideMark/>
          </w:tcPr>
          <w:p w14:paraId="6487C613" w14:textId="77777777" w:rsidR="00A4529E" w:rsidRDefault="00A4529E">
            <w:pPr>
              <w:rPr>
                <w:rFonts w:ascii="Calibri" w:hAnsi="Calibri" w:cs="Calibri"/>
                <w:b/>
                <w:bCs/>
                <w:color w:val="000000"/>
                <w:sz w:val="22"/>
                <w:szCs w:val="22"/>
              </w:rPr>
            </w:pPr>
          </w:p>
        </w:tc>
        <w:tc>
          <w:tcPr>
            <w:tcW w:w="487" w:type="pct"/>
            <w:tcBorders>
              <w:top w:val="nil"/>
              <w:left w:val="nil"/>
              <w:bottom w:val="nil"/>
              <w:right w:val="nil"/>
            </w:tcBorders>
            <w:shd w:val="clear" w:color="auto" w:fill="auto"/>
            <w:vAlign w:val="bottom"/>
            <w:hideMark/>
          </w:tcPr>
          <w:p w14:paraId="47C6A2F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vAlign w:val="bottom"/>
            <w:hideMark/>
          </w:tcPr>
          <w:p w14:paraId="2A67A6D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57770C5" w14:textId="77777777" w:rsidR="00A4529E" w:rsidRDefault="00A4529E">
            <w:pPr>
              <w:rPr>
                <w:rFonts w:ascii="Calibri" w:hAnsi="Calibri" w:cs="Calibri"/>
                <w:color w:val="000000"/>
                <w:sz w:val="22"/>
                <w:szCs w:val="22"/>
              </w:rPr>
            </w:pPr>
          </w:p>
        </w:tc>
      </w:tr>
      <w:tr w:rsidR="00A4529E" w14:paraId="6B878F7D"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31C338E3" w14:textId="77777777" w:rsidR="00A4529E" w:rsidRDefault="00A4529E">
            <w:pPr>
              <w:rPr>
                <w:rFonts w:ascii="Calibri" w:hAnsi="Calibri" w:cs="Calibri"/>
                <w:color w:val="000000"/>
                <w:sz w:val="22"/>
                <w:szCs w:val="22"/>
              </w:rPr>
            </w:pPr>
            <w:r>
              <w:rPr>
                <w:rFonts w:ascii="Calibri" w:hAnsi="Calibri" w:cs="Calibri"/>
                <w:color w:val="000000"/>
                <w:sz w:val="22"/>
                <w:szCs w:val="22"/>
              </w:rPr>
              <w:t>Paušální cena za 1 svoz DS Mitrov</w:t>
            </w:r>
          </w:p>
        </w:tc>
        <w:tc>
          <w:tcPr>
            <w:tcW w:w="487" w:type="pct"/>
            <w:tcBorders>
              <w:top w:val="nil"/>
              <w:left w:val="single" w:sz="4" w:space="0" w:color="auto"/>
              <w:bottom w:val="nil"/>
              <w:right w:val="single" w:sz="4" w:space="0" w:color="auto"/>
            </w:tcBorders>
            <w:shd w:val="clear" w:color="000000" w:fill="000000"/>
            <w:vAlign w:val="bottom"/>
            <w:hideMark/>
          </w:tcPr>
          <w:p w14:paraId="296A241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67F79F6F"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bottom"/>
            <w:hideMark/>
          </w:tcPr>
          <w:p w14:paraId="21AC42B0" w14:textId="77777777" w:rsidR="00A4529E" w:rsidRDefault="00A4529E">
            <w:pPr>
              <w:rPr>
                <w:rFonts w:ascii="Calibri" w:hAnsi="Calibri" w:cs="Calibri"/>
                <w:color w:val="000000"/>
                <w:sz w:val="22"/>
                <w:szCs w:val="22"/>
              </w:rPr>
            </w:pPr>
            <w:r>
              <w:rPr>
                <w:rFonts w:ascii="Calibri" w:hAnsi="Calibri" w:cs="Calibri"/>
                <w:color w:val="000000"/>
                <w:sz w:val="22"/>
                <w:szCs w:val="22"/>
              </w:rPr>
              <w:t>pravidelný svoz 2x týden</w:t>
            </w:r>
          </w:p>
        </w:tc>
        <w:tc>
          <w:tcPr>
            <w:tcW w:w="487" w:type="pct"/>
            <w:tcBorders>
              <w:top w:val="nil"/>
              <w:left w:val="nil"/>
              <w:bottom w:val="nil"/>
              <w:right w:val="nil"/>
            </w:tcBorders>
            <w:shd w:val="clear" w:color="auto" w:fill="auto"/>
            <w:noWrap/>
            <w:vAlign w:val="bottom"/>
            <w:hideMark/>
          </w:tcPr>
          <w:p w14:paraId="688719D9"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21F797B7"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vAlign w:val="bottom"/>
            <w:hideMark/>
          </w:tcPr>
          <w:p w14:paraId="328400F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0D255055" w14:textId="77777777" w:rsidR="00A4529E" w:rsidRDefault="00A4529E">
            <w:pPr>
              <w:rPr>
                <w:rFonts w:ascii="Calibri" w:hAnsi="Calibri" w:cs="Calibri"/>
                <w:color w:val="000000"/>
                <w:sz w:val="22"/>
                <w:szCs w:val="22"/>
              </w:rPr>
            </w:pPr>
          </w:p>
        </w:tc>
      </w:tr>
      <w:tr w:rsidR="00A4529E" w14:paraId="00B73884"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4A989A9B" w14:textId="77777777" w:rsidR="00A4529E" w:rsidRDefault="00A4529E">
            <w:pPr>
              <w:rPr>
                <w:rFonts w:ascii="Calibri" w:hAnsi="Calibri" w:cs="Calibri"/>
                <w:color w:val="000000"/>
                <w:sz w:val="22"/>
                <w:szCs w:val="22"/>
              </w:rPr>
            </w:pPr>
            <w:r>
              <w:rPr>
                <w:rFonts w:ascii="Calibri" w:hAnsi="Calibri" w:cs="Calibri"/>
                <w:color w:val="000000"/>
                <w:sz w:val="22"/>
                <w:szCs w:val="22"/>
              </w:rPr>
              <w:t>Paušální cena za 1 svoz DS Kamélie Křiž.</w:t>
            </w:r>
          </w:p>
        </w:tc>
        <w:tc>
          <w:tcPr>
            <w:tcW w:w="487" w:type="pct"/>
            <w:tcBorders>
              <w:top w:val="nil"/>
              <w:left w:val="single" w:sz="4" w:space="0" w:color="auto"/>
              <w:bottom w:val="nil"/>
              <w:right w:val="single" w:sz="4" w:space="0" w:color="auto"/>
            </w:tcBorders>
            <w:shd w:val="clear" w:color="000000" w:fill="000000"/>
            <w:vAlign w:val="bottom"/>
            <w:hideMark/>
          </w:tcPr>
          <w:p w14:paraId="5B70113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noWrap/>
            <w:vAlign w:val="bottom"/>
            <w:hideMark/>
          </w:tcPr>
          <w:p w14:paraId="75521E55"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bottom"/>
            <w:hideMark/>
          </w:tcPr>
          <w:p w14:paraId="6A62A687" w14:textId="77777777" w:rsidR="00A4529E" w:rsidRDefault="00A4529E">
            <w:pPr>
              <w:rPr>
                <w:rFonts w:ascii="Calibri" w:hAnsi="Calibri" w:cs="Calibri"/>
                <w:color w:val="000000"/>
                <w:sz w:val="22"/>
                <w:szCs w:val="22"/>
              </w:rPr>
            </w:pPr>
            <w:r>
              <w:rPr>
                <w:rFonts w:ascii="Calibri" w:hAnsi="Calibri" w:cs="Calibri"/>
                <w:color w:val="000000"/>
                <w:sz w:val="22"/>
                <w:szCs w:val="22"/>
              </w:rPr>
              <w:t>mimořádný svoz/rok (předpoklad)</w:t>
            </w:r>
          </w:p>
        </w:tc>
        <w:tc>
          <w:tcPr>
            <w:tcW w:w="487" w:type="pct"/>
            <w:tcBorders>
              <w:top w:val="nil"/>
              <w:left w:val="nil"/>
              <w:bottom w:val="nil"/>
              <w:right w:val="nil"/>
            </w:tcBorders>
            <w:shd w:val="clear" w:color="auto" w:fill="auto"/>
            <w:noWrap/>
            <w:vAlign w:val="bottom"/>
            <w:hideMark/>
          </w:tcPr>
          <w:p w14:paraId="659B686D"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16020035"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65CEA63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3CBE905" w14:textId="77777777" w:rsidR="00A4529E" w:rsidRDefault="00A4529E">
            <w:pPr>
              <w:rPr>
                <w:rFonts w:ascii="Calibri" w:hAnsi="Calibri" w:cs="Calibri"/>
                <w:color w:val="000000"/>
                <w:sz w:val="22"/>
                <w:szCs w:val="22"/>
              </w:rPr>
            </w:pPr>
          </w:p>
        </w:tc>
      </w:tr>
      <w:tr w:rsidR="00A4529E" w14:paraId="59EEC2DB"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0FFFCF50"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Cena dopravy 1 rok bez DPH DS Vel.Meziříčí</w:t>
            </w:r>
          </w:p>
        </w:tc>
        <w:tc>
          <w:tcPr>
            <w:tcW w:w="487" w:type="pct"/>
            <w:tcBorders>
              <w:top w:val="nil"/>
              <w:left w:val="single" w:sz="4" w:space="0" w:color="auto"/>
              <w:bottom w:val="nil"/>
              <w:right w:val="single" w:sz="4" w:space="0" w:color="auto"/>
            </w:tcBorders>
            <w:shd w:val="clear" w:color="auto" w:fill="auto"/>
            <w:vAlign w:val="bottom"/>
            <w:hideMark/>
          </w:tcPr>
          <w:p w14:paraId="63C0DBBF" w14:textId="77777777" w:rsidR="00A4529E" w:rsidRDefault="00A4529E">
            <w:pPr>
              <w:jc w:val="right"/>
              <w:rPr>
                <w:rFonts w:ascii="Calibri" w:hAnsi="Calibri" w:cs="Calibri"/>
                <w:i/>
                <w:iCs/>
                <w:sz w:val="22"/>
                <w:szCs w:val="22"/>
              </w:rPr>
            </w:pPr>
            <w:r>
              <w:rPr>
                <w:rFonts w:ascii="Calibri" w:hAnsi="Calibri" w:cs="Calibri"/>
                <w:i/>
                <w:iCs/>
                <w:sz w:val="22"/>
                <w:szCs w:val="22"/>
              </w:rPr>
              <w:t>53 592,00 Kč</w:t>
            </w:r>
          </w:p>
        </w:tc>
        <w:tc>
          <w:tcPr>
            <w:tcW w:w="487" w:type="pct"/>
            <w:tcBorders>
              <w:top w:val="nil"/>
              <w:left w:val="nil"/>
              <w:bottom w:val="nil"/>
              <w:right w:val="nil"/>
            </w:tcBorders>
            <w:shd w:val="clear" w:color="auto" w:fill="auto"/>
            <w:noWrap/>
            <w:vAlign w:val="bottom"/>
            <w:hideMark/>
          </w:tcPr>
          <w:p w14:paraId="78BB0FC1"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3B584DB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5A9F67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61FC2B"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E13C088"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6CE031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85A43FB" w14:textId="77777777" w:rsidR="00A4529E" w:rsidRDefault="00A4529E">
            <w:pPr>
              <w:rPr>
                <w:rFonts w:ascii="Calibri" w:hAnsi="Calibri" w:cs="Calibri"/>
                <w:color w:val="000000"/>
                <w:sz w:val="22"/>
                <w:szCs w:val="22"/>
              </w:rPr>
            </w:pPr>
          </w:p>
        </w:tc>
      </w:tr>
      <w:tr w:rsidR="00A4529E" w14:paraId="39D2AF62"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37B6411F"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Cena dopravy 1 rok bez DPH DS Mitrov</w:t>
            </w:r>
          </w:p>
        </w:tc>
        <w:tc>
          <w:tcPr>
            <w:tcW w:w="487" w:type="pct"/>
            <w:tcBorders>
              <w:top w:val="nil"/>
              <w:left w:val="single" w:sz="4" w:space="0" w:color="auto"/>
              <w:bottom w:val="nil"/>
              <w:right w:val="single" w:sz="4" w:space="0" w:color="auto"/>
            </w:tcBorders>
            <w:shd w:val="clear" w:color="auto" w:fill="auto"/>
            <w:vAlign w:val="bottom"/>
            <w:hideMark/>
          </w:tcPr>
          <w:p w14:paraId="65ED1BE0" w14:textId="77777777" w:rsidR="00A4529E" w:rsidRDefault="00A4529E">
            <w:pPr>
              <w:jc w:val="right"/>
              <w:rPr>
                <w:rFonts w:ascii="Calibri" w:hAnsi="Calibri" w:cs="Calibri"/>
                <w:i/>
                <w:iCs/>
                <w:sz w:val="22"/>
                <w:szCs w:val="22"/>
              </w:rPr>
            </w:pPr>
            <w:r>
              <w:rPr>
                <w:rFonts w:ascii="Calibri" w:hAnsi="Calibri" w:cs="Calibri"/>
                <w:i/>
                <w:iCs/>
                <w:sz w:val="22"/>
                <w:szCs w:val="22"/>
              </w:rPr>
              <w:t>53 592,00 Kč</w:t>
            </w:r>
          </w:p>
        </w:tc>
        <w:tc>
          <w:tcPr>
            <w:tcW w:w="487" w:type="pct"/>
            <w:tcBorders>
              <w:top w:val="nil"/>
              <w:left w:val="nil"/>
              <w:bottom w:val="nil"/>
              <w:right w:val="nil"/>
            </w:tcBorders>
            <w:shd w:val="clear" w:color="auto" w:fill="auto"/>
            <w:noWrap/>
            <w:vAlign w:val="bottom"/>
            <w:hideMark/>
          </w:tcPr>
          <w:p w14:paraId="54534381"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1951919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94C277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9942FD2"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4FB485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2713A6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37E07AC5" w14:textId="77777777" w:rsidR="00A4529E" w:rsidRDefault="00A4529E">
            <w:pPr>
              <w:rPr>
                <w:rFonts w:ascii="Calibri" w:hAnsi="Calibri" w:cs="Calibri"/>
                <w:color w:val="000000"/>
                <w:sz w:val="22"/>
                <w:szCs w:val="22"/>
              </w:rPr>
            </w:pPr>
          </w:p>
        </w:tc>
      </w:tr>
      <w:tr w:rsidR="00A4529E" w14:paraId="246203BC"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629F17F1"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Cena dopravy 1 rok bez DPH DS Kamélie Křiž.</w:t>
            </w:r>
          </w:p>
        </w:tc>
        <w:tc>
          <w:tcPr>
            <w:tcW w:w="487" w:type="pct"/>
            <w:tcBorders>
              <w:top w:val="nil"/>
              <w:left w:val="single" w:sz="4" w:space="0" w:color="auto"/>
              <w:bottom w:val="nil"/>
              <w:right w:val="single" w:sz="4" w:space="0" w:color="auto"/>
            </w:tcBorders>
            <w:shd w:val="clear" w:color="auto" w:fill="auto"/>
            <w:vAlign w:val="bottom"/>
            <w:hideMark/>
          </w:tcPr>
          <w:p w14:paraId="0C66747C" w14:textId="77777777" w:rsidR="00A4529E" w:rsidRDefault="00A4529E">
            <w:pPr>
              <w:jc w:val="right"/>
              <w:rPr>
                <w:rFonts w:ascii="Calibri" w:hAnsi="Calibri" w:cs="Calibri"/>
                <w:i/>
                <w:iCs/>
                <w:sz w:val="22"/>
                <w:szCs w:val="22"/>
              </w:rPr>
            </w:pPr>
            <w:r>
              <w:rPr>
                <w:rFonts w:ascii="Calibri" w:hAnsi="Calibri" w:cs="Calibri"/>
                <w:i/>
                <w:iCs/>
                <w:sz w:val="22"/>
                <w:szCs w:val="22"/>
              </w:rPr>
              <w:t>535 920,00 Kč</w:t>
            </w:r>
          </w:p>
        </w:tc>
        <w:tc>
          <w:tcPr>
            <w:tcW w:w="487" w:type="pct"/>
            <w:tcBorders>
              <w:top w:val="nil"/>
              <w:left w:val="nil"/>
              <w:bottom w:val="nil"/>
              <w:right w:val="nil"/>
            </w:tcBorders>
            <w:shd w:val="clear" w:color="auto" w:fill="auto"/>
            <w:noWrap/>
            <w:vAlign w:val="bottom"/>
            <w:hideMark/>
          </w:tcPr>
          <w:p w14:paraId="518F7D28"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08C145A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99983C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162973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E50962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449D9A0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D2AF766" w14:textId="77777777" w:rsidR="00A4529E" w:rsidRDefault="00A4529E">
            <w:pPr>
              <w:rPr>
                <w:rFonts w:ascii="Calibri" w:hAnsi="Calibri" w:cs="Calibri"/>
                <w:color w:val="000000"/>
                <w:sz w:val="22"/>
                <w:szCs w:val="22"/>
              </w:rPr>
            </w:pPr>
          </w:p>
        </w:tc>
      </w:tr>
      <w:tr w:rsidR="00A4529E" w14:paraId="7C4B183B"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5F360A8D"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Cena za 1 rok celkem v Kč bez DPH</w:t>
            </w:r>
          </w:p>
        </w:tc>
        <w:tc>
          <w:tcPr>
            <w:tcW w:w="487" w:type="pct"/>
            <w:tcBorders>
              <w:top w:val="single" w:sz="4" w:space="0" w:color="auto"/>
              <w:left w:val="single" w:sz="4" w:space="0" w:color="auto"/>
              <w:bottom w:val="single" w:sz="4" w:space="0" w:color="auto"/>
              <w:right w:val="single" w:sz="4" w:space="0" w:color="auto"/>
            </w:tcBorders>
            <w:shd w:val="clear" w:color="000000" w:fill="FFF2CC"/>
            <w:vAlign w:val="bottom"/>
            <w:hideMark/>
          </w:tcPr>
          <w:p w14:paraId="373FB976" w14:textId="77777777" w:rsidR="00A4529E" w:rsidRDefault="00A4529E">
            <w:pPr>
              <w:jc w:val="right"/>
              <w:rPr>
                <w:rFonts w:ascii="Calibri" w:hAnsi="Calibri" w:cs="Calibri"/>
                <w:b/>
                <w:bCs/>
                <w:sz w:val="22"/>
                <w:szCs w:val="22"/>
              </w:rPr>
            </w:pPr>
            <w:r>
              <w:rPr>
                <w:rFonts w:ascii="Calibri" w:hAnsi="Calibri" w:cs="Calibri"/>
                <w:b/>
                <w:bCs/>
                <w:sz w:val="22"/>
                <w:szCs w:val="22"/>
              </w:rPr>
              <w:t>643 104,00 Kč</w:t>
            </w:r>
          </w:p>
        </w:tc>
        <w:tc>
          <w:tcPr>
            <w:tcW w:w="487" w:type="pct"/>
            <w:tcBorders>
              <w:top w:val="nil"/>
              <w:left w:val="nil"/>
              <w:bottom w:val="nil"/>
              <w:right w:val="nil"/>
            </w:tcBorders>
            <w:shd w:val="clear" w:color="auto" w:fill="auto"/>
            <w:noWrap/>
            <w:vAlign w:val="bottom"/>
            <w:hideMark/>
          </w:tcPr>
          <w:p w14:paraId="22BAAF79" w14:textId="77777777" w:rsidR="00A4529E" w:rsidRDefault="00A4529E">
            <w:pPr>
              <w:jc w:val="right"/>
              <w:rPr>
                <w:rFonts w:ascii="Calibri" w:hAnsi="Calibri" w:cs="Calibri"/>
                <w:b/>
                <w:bCs/>
                <w:sz w:val="22"/>
                <w:szCs w:val="22"/>
              </w:rPr>
            </w:pPr>
          </w:p>
        </w:tc>
        <w:tc>
          <w:tcPr>
            <w:tcW w:w="487" w:type="pct"/>
            <w:tcBorders>
              <w:top w:val="nil"/>
              <w:left w:val="nil"/>
              <w:bottom w:val="nil"/>
              <w:right w:val="nil"/>
            </w:tcBorders>
            <w:shd w:val="clear" w:color="auto" w:fill="auto"/>
            <w:noWrap/>
            <w:vAlign w:val="bottom"/>
            <w:hideMark/>
          </w:tcPr>
          <w:p w14:paraId="6EEA72F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34A89C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D93D1A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AE00A3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FF5433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3F2151C7" w14:textId="77777777" w:rsidR="00A4529E" w:rsidRDefault="00A4529E">
            <w:pPr>
              <w:rPr>
                <w:rFonts w:ascii="Calibri" w:hAnsi="Calibri" w:cs="Calibri"/>
                <w:color w:val="000000"/>
                <w:sz w:val="22"/>
                <w:szCs w:val="22"/>
              </w:rPr>
            </w:pPr>
          </w:p>
        </w:tc>
      </w:tr>
      <w:tr w:rsidR="00A4529E" w14:paraId="3819CF82" w14:textId="77777777" w:rsidTr="00A4529E">
        <w:trPr>
          <w:trHeight w:val="300"/>
        </w:trPr>
        <w:tc>
          <w:tcPr>
            <w:tcW w:w="1191" w:type="pct"/>
            <w:tcBorders>
              <w:top w:val="nil"/>
              <w:left w:val="single" w:sz="4" w:space="0" w:color="auto"/>
              <w:bottom w:val="single" w:sz="4" w:space="0" w:color="auto"/>
              <w:right w:val="nil"/>
            </w:tcBorders>
            <w:shd w:val="clear" w:color="auto" w:fill="auto"/>
            <w:noWrap/>
            <w:vAlign w:val="bottom"/>
            <w:hideMark/>
          </w:tcPr>
          <w:p w14:paraId="67ED8093"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celkem v Kč vč. DPH</w:t>
            </w:r>
          </w:p>
        </w:tc>
        <w:tc>
          <w:tcPr>
            <w:tcW w:w="487" w:type="pct"/>
            <w:tcBorders>
              <w:top w:val="nil"/>
              <w:left w:val="single" w:sz="4" w:space="0" w:color="auto"/>
              <w:bottom w:val="nil"/>
              <w:right w:val="single" w:sz="4" w:space="0" w:color="auto"/>
            </w:tcBorders>
            <w:shd w:val="clear" w:color="auto" w:fill="auto"/>
            <w:vAlign w:val="bottom"/>
            <w:hideMark/>
          </w:tcPr>
          <w:p w14:paraId="1D6A6C09" w14:textId="77777777" w:rsidR="00A4529E" w:rsidRDefault="00A4529E">
            <w:pPr>
              <w:jc w:val="right"/>
              <w:rPr>
                <w:rFonts w:ascii="Calibri" w:hAnsi="Calibri" w:cs="Calibri"/>
                <w:sz w:val="22"/>
                <w:szCs w:val="22"/>
              </w:rPr>
            </w:pPr>
            <w:r>
              <w:rPr>
                <w:rFonts w:ascii="Calibri" w:hAnsi="Calibri" w:cs="Calibri"/>
                <w:sz w:val="22"/>
                <w:szCs w:val="22"/>
              </w:rPr>
              <w:t>778 155,84 Kč</w:t>
            </w:r>
          </w:p>
        </w:tc>
        <w:tc>
          <w:tcPr>
            <w:tcW w:w="487" w:type="pct"/>
            <w:tcBorders>
              <w:top w:val="nil"/>
              <w:left w:val="nil"/>
              <w:bottom w:val="single" w:sz="4" w:space="0" w:color="auto"/>
              <w:right w:val="nil"/>
            </w:tcBorders>
            <w:shd w:val="clear" w:color="auto" w:fill="auto"/>
            <w:noWrap/>
            <w:vAlign w:val="bottom"/>
            <w:hideMark/>
          </w:tcPr>
          <w:p w14:paraId="16BF469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3033CC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E40AF0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286C97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7EB260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231DDD6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BC3F84F" w14:textId="77777777" w:rsidR="00A4529E" w:rsidRDefault="00A4529E">
            <w:pPr>
              <w:rPr>
                <w:rFonts w:ascii="Calibri" w:hAnsi="Calibri" w:cs="Calibri"/>
                <w:color w:val="000000"/>
                <w:sz w:val="22"/>
                <w:szCs w:val="22"/>
              </w:rPr>
            </w:pPr>
          </w:p>
        </w:tc>
      </w:tr>
      <w:tr w:rsidR="00A4529E" w14:paraId="31568A29"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513A7BC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vAlign w:val="bottom"/>
            <w:hideMark/>
          </w:tcPr>
          <w:p w14:paraId="4BAB5B0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7D1192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BBECAA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172430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7838C2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CA4E87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2D76387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B608838" w14:textId="77777777" w:rsidR="00A4529E" w:rsidRDefault="00A4529E">
            <w:pPr>
              <w:rPr>
                <w:rFonts w:ascii="Calibri" w:hAnsi="Calibri" w:cs="Calibri"/>
                <w:color w:val="000000"/>
                <w:sz w:val="22"/>
                <w:szCs w:val="22"/>
              </w:rPr>
            </w:pPr>
          </w:p>
        </w:tc>
      </w:tr>
      <w:tr w:rsidR="00A4529E" w14:paraId="58D008D1" w14:textId="77777777" w:rsidTr="00A4529E">
        <w:trPr>
          <w:trHeight w:val="300"/>
        </w:trPr>
        <w:tc>
          <w:tcPr>
            <w:tcW w:w="1191" w:type="pct"/>
            <w:tcBorders>
              <w:top w:val="nil"/>
              <w:left w:val="single" w:sz="4" w:space="0" w:color="auto"/>
              <w:bottom w:val="single" w:sz="4" w:space="0" w:color="auto"/>
              <w:right w:val="single" w:sz="4" w:space="0" w:color="auto"/>
            </w:tcBorders>
            <w:shd w:val="clear" w:color="000000" w:fill="FFE699"/>
            <w:noWrap/>
            <w:vAlign w:val="bottom"/>
            <w:hideMark/>
          </w:tcPr>
          <w:p w14:paraId="5FFF1B1D" w14:textId="77777777" w:rsidR="00A4529E" w:rsidRDefault="00A4529E">
            <w:pPr>
              <w:rPr>
                <w:rFonts w:ascii="Calibri" w:hAnsi="Calibri" w:cs="Calibri"/>
                <w:b/>
                <w:bCs/>
                <w:color w:val="000000"/>
              </w:rPr>
            </w:pPr>
            <w:r>
              <w:rPr>
                <w:rFonts w:ascii="Calibri" w:hAnsi="Calibri" w:cs="Calibri"/>
                <w:b/>
                <w:bCs/>
                <w:color w:val="000000"/>
              </w:rPr>
              <w:t>Nabídková cena: poradenství</w:t>
            </w:r>
          </w:p>
        </w:tc>
        <w:tc>
          <w:tcPr>
            <w:tcW w:w="487" w:type="pct"/>
            <w:tcBorders>
              <w:top w:val="nil"/>
              <w:left w:val="nil"/>
              <w:bottom w:val="single" w:sz="4" w:space="0" w:color="auto"/>
              <w:right w:val="nil"/>
            </w:tcBorders>
            <w:shd w:val="clear" w:color="000000" w:fill="FFE699"/>
            <w:vAlign w:val="bottom"/>
            <w:hideMark/>
          </w:tcPr>
          <w:p w14:paraId="58C007A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9F306A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B54401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4A2A938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E69B91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18EDAF06"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000000" w:fill="FFE699"/>
            <w:noWrap/>
            <w:vAlign w:val="bottom"/>
            <w:hideMark/>
          </w:tcPr>
          <w:p w14:paraId="7160379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341A7D3" w14:textId="77777777" w:rsidR="00A4529E" w:rsidRDefault="00A4529E">
            <w:pPr>
              <w:rPr>
                <w:rFonts w:ascii="Calibri" w:hAnsi="Calibri" w:cs="Calibri"/>
                <w:color w:val="000000"/>
                <w:sz w:val="22"/>
                <w:szCs w:val="22"/>
              </w:rPr>
            </w:pPr>
          </w:p>
        </w:tc>
      </w:tr>
      <w:tr w:rsidR="00A4529E" w14:paraId="7D1AAD54"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3FEF187C" w14:textId="77777777" w:rsidR="00A4529E" w:rsidRDefault="00A4529E">
            <w:pPr>
              <w:rPr>
                <w:rFonts w:ascii="Calibri" w:hAnsi="Calibri" w:cs="Calibri"/>
                <w:color w:val="000000"/>
                <w:sz w:val="22"/>
                <w:szCs w:val="22"/>
              </w:rPr>
            </w:pPr>
            <w:r>
              <w:rPr>
                <w:rFonts w:ascii="Calibri" w:hAnsi="Calibri" w:cs="Calibri"/>
                <w:color w:val="000000"/>
                <w:sz w:val="22"/>
                <w:szCs w:val="22"/>
              </w:rPr>
              <w:t>Paušál za pololetí v Kč bez DPH</w:t>
            </w:r>
          </w:p>
        </w:tc>
        <w:tc>
          <w:tcPr>
            <w:tcW w:w="487" w:type="pct"/>
            <w:tcBorders>
              <w:top w:val="nil"/>
              <w:left w:val="nil"/>
              <w:bottom w:val="nil"/>
              <w:right w:val="single" w:sz="4" w:space="0" w:color="auto"/>
            </w:tcBorders>
            <w:shd w:val="clear" w:color="000000" w:fill="000000"/>
            <w:vAlign w:val="bottom"/>
            <w:hideMark/>
          </w:tcPr>
          <w:p w14:paraId="528B2FB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noWrap/>
            <w:vAlign w:val="bottom"/>
            <w:hideMark/>
          </w:tcPr>
          <w:p w14:paraId="40B2D4E0"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279D7B3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F8C4DF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97A89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92A801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E81D6A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6141FF3" w14:textId="77777777" w:rsidR="00A4529E" w:rsidRDefault="00A4529E">
            <w:pPr>
              <w:rPr>
                <w:rFonts w:ascii="Calibri" w:hAnsi="Calibri" w:cs="Calibri"/>
                <w:color w:val="000000"/>
                <w:sz w:val="22"/>
                <w:szCs w:val="22"/>
              </w:rPr>
            </w:pPr>
          </w:p>
        </w:tc>
      </w:tr>
      <w:tr w:rsidR="00A4529E" w14:paraId="5B1D136B"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037859B1"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bez DPH / organizace</w:t>
            </w:r>
          </w:p>
        </w:tc>
        <w:tc>
          <w:tcPr>
            <w:tcW w:w="487" w:type="pct"/>
            <w:tcBorders>
              <w:top w:val="nil"/>
              <w:left w:val="nil"/>
              <w:bottom w:val="nil"/>
              <w:right w:val="single" w:sz="4" w:space="0" w:color="auto"/>
            </w:tcBorders>
            <w:shd w:val="clear" w:color="auto" w:fill="auto"/>
            <w:vAlign w:val="bottom"/>
            <w:hideMark/>
          </w:tcPr>
          <w:p w14:paraId="3B159D9D" w14:textId="77777777" w:rsidR="00A4529E" w:rsidRDefault="00A4529E">
            <w:pPr>
              <w:jc w:val="right"/>
              <w:rPr>
                <w:rFonts w:ascii="Calibri" w:hAnsi="Calibri" w:cs="Calibri"/>
                <w:sz w:val="22"/>
                <w:szCs w:val="22"/>
              </w:rPr>
            </w:pPr>
            <w:r>
              <w:rPr>
                <w:rFonts w:ascii="Calibri" w:hAnsi="Calibri" w:cs="Calibri"/>
                <w:sz w:val="22"/>
                <w:szCs w:val="22"/>
              </w:rPr>
              <w:t>5 000,00 Kč</w:t>
            </w:r>
          </w:p>
        </w:tc>
        <w:tc>
          <w:tcPr>
            <w:tcW w:w="487" w:type="pct"/>
            <w:tcBorders>
              <w:top w:val="nil"/>
              <w:left w:val="nil"/>
              <w:bottom w:val="nil"/>
              <w:right w:val="nil"/>
            </w:tcBorders>
            <w:shd w:val="clear" w:color="auto" w:fill="auto"/>
            <w:noWrap/>
            <w:vAlign w:val="bottom"/>
            <w:hideMark/>
          </w:tcPr>
          <w:p w14:paraId="474C605C"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58197878"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42F85A2"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E26833A"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68506B5"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685F484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A640B95" w14:textId="77777777" w:rsidR="00A4529E" w:rsidRDefault="00A4529E">
            <w:pPr>
              <w:rPr>
                <w:rFonts w:ascii="Calibri" w:hAnsi="Calibri" w:cs="Calibri"/>
                <w:color w:val="000000"/>
                <w:sz w:val="22"/>
                <w:szCs w:val="22"/>
              </w:rPr>
            </w:pPr>
          </w:p>
        </w:tc>
      </w:tr>
      <w:tr w:rsidR="00A4529E" w14:paraId="2C39559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57EC3DF"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vč. DPH / organizace</w:t>
            </w:r>
          </w:p>
        </w:tc>
        <w:tc>
          <w:tcPr>
            <w:tcW w:w="487" w:type="pct"/>
            <w:tcBorders>
              <w:top w:val="nil"/>
              <w:left w:val="nil"/>
              <w:bottom w:val="single" w:sz="4" w:space="0" w:color="auto"/>
              <w:right w:val="single" w:sz="4" w:space="0" w:color="auto"/>
            </w:tcBorders>
            <w:shd w:val="clear" w:color="auto" w:fill="auto"/>
            <w:vAlign w:val="bottom"/>
            <w:hideMark/>
          </w:tcPr>
          <w:p w14:paraId="6B2CE6E0" w14:textId="77777777" w:rsidR="00A4529E" w:rsidRDefault="00A4529E">
            <w:pPr>
              <w:jc w:val="right"/>
              <w:rPr>
                <w:rFonts w:ascii="Calibri" w:hAnsi="Calibri" w:cs="Calibri"/>
                <w:sz w:val="22"/>
                <w:szCs w:val="22"/>
              </w:rPr>
            </w:pPr>
            <w:r>
              <w:rPr>
                <w:rFonts w:ascii="Calibri" w:hAnsi="Calibri" w:cs="Calibri"/>
                <w:sz w:val="22"/>
                <w:szCs w:val="22"/>
              </w:rPr>
              <w:t>6 050,00 Kč</w:t>
            </w:r>
          </w:p>
        </w:tc>
        <w:tc>
          <w:tcPr>
            <w:tcW w:w="487" w:type="pct"/>
            <w:tcBorders>
              <w:top w:val="nil"/>
              <w:left w:val="nil"/>
              <w:bottom w:val="nil"/>
              <w:right w:val="nil"/>
            </w:tcBorders>
            <w:shd w:val="clear" w:color="auto" w:fill="auto"/>
            <w:noWrap/>
            <w:vAlign w:val="bottom"/>
            <w:hideMark/>
          </w:tcPr>
          <w:p w14:paraId="34A2074D"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46FEEC6A"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CC07760"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EB061A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FA05F2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6700AB5"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3576E8F" w14:textId="77777777" w:rsidR="00A4529E" w:rsidRDefault="00A4529E">
            <w:pPr>
              <w:rPr>
                <w:rFonts w:ascii="Calibri" w:hAnsi="Calibri" w:cs="Calibri"/>
                <w:color w:val="000000"/>
                <w:sz w:val="22"/>
                <w:szCs w:val="22"/>
              </w:rPr>
            </w:pPr>
          </w:p>
        </w:tc>
      </w:tr>
      <w:tr w:rsidR="00A4529E" w14:paraId="7A09C46B"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2E9656EE" w14:textId="77777777" w:rsidR="00A4529E" w:rsidRDefault="00A4529E">
            <w:pPr>
              <w:rPr>
                <w:rFonts w:ascii="Calibri" w:hAnsi="Calibri" w:cs="Calibri"/>
                <w:color w:val="000000"/>
                <w:sz w:val="22"/>
                <w:szCs w:val="22"/>
              </w:rPr>
            </w:pPr>
            <w:r>
              <w:rPr>
                <w:rFonts w:ascii="Calibri" w:hAnsi="Calibri" w:cs="Calibri"/>
                <w:color w:val="000000"/>
                <w:sz w:val="22"/>
                <w:szCs w:val="22"/>
              </w:rPr>
              <w:t>Počet organizací využívající poradenství:</w:t>
            </w:r>
          </w:p>
        </w:tc>
        <w:tc>
          <w:tcPr>
            <w:tcW w:w="487" w:type="pct"/>
            <w:tcBorders>
              <w:top w:val="nil"/>
              <w:left w:val="nil"/>
              <w:bottom w:val="single" w:sz="4" w:space="0" w:color="auto"/>
              <w:right w:val="single" w:sz="4" w:space="0" w:color="auto"/>
            </w:tcBorders>
            <w:shd w:val="clear" w:color="auto" w:fill="auto"/>
            <w:vAlign w:val="bottom"/>
            <w:hideMark/>
          </w:tcPr>
          <w:p w14:paraId="5891BBB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w:t>
            </w:r>
          </w:p>
        </w:tc>
        <w:tc>
          <w:tcPr>
            <w:tcW w:w="487" w:type="pct"/>
            <w:tcBorders>
              <w:top w:val="nil"/>
              <w:left w:val="nil"/>
              <w:bottom w:val="nil"/>
              <w:right w:val="nil"/>
            </w:tcBorders>
            <w:shd w:val="clear" w:color="auto" w:fill="auto"/>
            <w:noWrap/>
            <w:vAlign w:val="bottom"/>
            <w:hideMark/>
          </w:tcPr>
          <w:p w14:paraId="69DAE106"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0CF78DF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00D9D4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556E21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12C6286"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ECC84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6FD2F3B" w14:textId="77777777" w:rsidR="00A4529E" w:rsidRDefault="00A4529E">
            <w:pPr>
              <w:rPr>
                <w:rFonts w:ascii="Calibri" w:hAnsi="Calibri" w:cs="Calibri"/>
                <w:color w:val="000000"/>
                <w:sz w:val="22"/>
                <w:szCs w:val="22"/>
              </w:rPr>
            </w:pPr>
          </w:p>
        </w:tc>
      </w:tr>
      <w:tr w:rsidR="00A4529E" w14:paraId="60F109D5"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63C142D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lastRenderedPageBreak/>
              <w:t>Cena za 1 rok celkem v Kč bez DPH</w:t>
            </w:r>
          </w:p>
        </w:tc>
        <w:tc>
          <w:tcPr>
            <w:tcW w:w="487" w:type="pct"/>
            <w:tcBorders>
              <w:top w:val="nil"/>
              <w:left w:val="single" w:sz="4" w:space="0" w:color="auto"/>
              <w:bottom w:val="single" w:sz="4" w:space="0" w:color="auto"/>
              <w:right w:val="single" w:sz="4" w:space="0" w:color="auto"/>
            </w:tcBorders>
            <w:shd w:val="clear" w:color="000000" w:fill="FFF2CC"/>
            <w:vAlign w:val="bottom"/>
            <w:hideMark/>
          </w:tcPr>
          <w:p w14:paraId="082E299F" w14:textId="77777777" w:rsidR="00A4529E" w:rsidRDefault="00A4529E">
            <w:pPr>
              <w:jc w:val="right"/>
              <w:rPr>
                <w:rFonts w:ascii="Calibri" w:hAnsi="Calibri" w:cs="Calibri"/>
                <w:b/>
                <w:bCs/>
                <w:sz w:val="22"/>
                <w:szCs w:val="22"/>
              </w:rPr>
            </w:pPr>
            <w:r>
              <w:rPr>
                <w:rFonts w:ascii="Calibri" w:hAnsi="Calibri" w:cs="Calibri"/>
                <w:b/>
                <w:bCs/>
                <w:sz w:val="22"/>
                <w:szCs w:val="22"/>
              </w:rPr>
              <w:t>15 000,00 Kč</w:t>
            </w:r>
          </w:p>
        </w:tc>
        <w:tc>
          <w:tcPr>
            <w:tcW w:w="487" w:type="pct"/>
            <w:tcBorders>
              <w:top w:val="nil"/>
              <w:left w:val="nil"/>
              <w:bottom w:val="nil"/>
              <w:right w:val="nil"/>
            </w:tcBorders>
            <w:shd w:val="clear" w:color="auto" w:fill="auto"/>
            <w:noWrap/>
            <w:vAlign w:val="bottom"/>
            <w:hideMark/>
          </w:tcPr>
          <w:p w14:paraId="6DFF615F" w14:textId="77777777" w:rsidR="00A4529E" w:rsidRDefault="00A4529E">
            <w:pPr>
              <w:jc w:val="right"/>
              <w:rPr>
                <w:rFonts w:ascii="Calibri" w:hAnsi="Calibri" w:cs="Calibri"/>
                <w:b/>
                <w:bCs/>
                <w:sz w:val="22"/>
                <w:szCs w:val="22"/>
              </w:rPr>
            </w:pPr>
          </w:p>
        </w:tc>
        <w:tc>
          <w:tcPr>
            <w:tcW w:w="487" w:type="pct"/>
            <w:tcBorders>
              <w:top w:val="nil"/>
              <w:left w:val="nil"/>
              <w:bottom w:val="nil"/>
              <w:right w:val="nil"/>
            </w:tcBorders>
            <w:shd w:val="clear" w:color="auto" w:fill="auto"/>
            <w:noWrap/>
            <w:vAlign w:val="bottom"/>
            <w:hideMark/>
          </w:tcPr>
          <w:p w14:paraId="7947649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2EA97B3"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CCA735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DB784C2"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446CCA2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C937B61" w14:textId="77777777" w:rsidR="00A4529E" w:rsidRDefault="00A4529E">
            <w:pPr>
              <w:rPr>
                <w:rFonts w:ascii="Calibri" w:hAnsi="Calibri" w:cs="Calibri"/>
                <w:color w:val="000000"/>
                <w:sz w:val="22"/>
                <w:szCs w:val="22"/>
              </w:rPr>
            </w:pPr>
          </w:p>
        </w:tc>
      </w:tr>
      <w:tr w:rsidR="00A4529E" w14:paraId="620C3594" w14:textId="77777777" w:rsidTr="00A4529E">
        <w:trPr>
          <w:trHeight w:val="300"/>
        </w:trPr>
        <w:tc>
          <w:tcPr>
            <w:tcW w:w="1191" w:type="pct"/>
            <w:tcBorders>
              <w:top w:val="nil"/>
              <w:left w:val="single" w:sz="4" w:space="0" w:color="auto"/>
              <w:bottom w:val="single" w:sz="4" w:space="0" w:color="auto"/>
              <w:right w:val="nil"/>
            </w:tcBorders>
            <w:shd w:val="clear" w:color="auto" w:fill="auto"/>
            <w:noWrap/>
            <w:vAlign w:val="bottom"/>
            <w:hideMark/>
          </w:tcPr>
          <w:p w14:paraId="1A13292A"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celkem v Kč vč. DPH</w:t>
            </w:r>
          </w:p>
        </w:tc>
        <w:tc>
          <w:tcPr>
            <w:tcW w:w="487" w:type="pct"/>
            <w:tcBorders>
              <w:top w:val="nil"/>
              <w:left w:val="single" w:sz="4" w:space="0" w:color="auto"/>
              <w:bottom w:val="nil"/>
              <w:right w:val="single" w:sz="4" w:space="0" w:color="auto"/>
            </w:tcBorders>
            <w:shd w:val="clear" w:color="auto" w:fill="auto"/>
            <w:vAlign w:val="bottom"/>
            <w:hideMark/>
          </w:tcPr>
          <w:p w14:paraId="6C1F029A" w14:textId="77777777" w:rsidR="00A4529E" w:rsidRDefault="00A4529E">
            <w:pPr>
              <w:jc w:val="right"/>
              <w:rPr>
                <w:rFonts w:ascii="Calibri" w:hAnsi="Calibri" w:cs="Calibri"/>
                <w:sz w:val="22"/>
                <w:szCs w:val="22"/>
              </w:rPr>
            </w:pPr>
            <w:r>
              <w:rPr>
                <w:rFonts w:ascii="Calibri" w:hAnsi="Calibri" w:cs="Calibri"/>
                <w:sz w:val="22"/>
                <w:szCs w:val="22"/>
              </w:rPr>
              <w:t>18 150,00 Kč</w:t>
            </w:r>
          </w:p>
        </w:tc>
        <w:tc>
          <w:tcPr>
            <w:tcW w:w="487" w:type="pct"/>
            <w:tcBorders>
              <w:top w:val="nil"/>
              <w:left w:val="nil"/>
              <w:bottom w:val="nil"/>
              <w:right w:val="nil"/>
            </w:tcBorders>
            <w:shd w:val="clear" w:color="auto" w:fill="auto"/>
            <w:noWrap/>
            <w:vAlign w:val="bottom"/>
            <w:hideMark/>
          </w:tcPr>
          <w:p w14:paraId="7CB3BFAF"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16CD929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77D61A0"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0172ED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6D91CE"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A7F442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F678955" w14:textId="77777777" w:rsidR="00A4529E" w:rsidRDefault="00A4529E">
            <w:pPr>
              <w:rPr>
                <w:rFonts w:ascii="Calibri" w:hAnsi="Calibri" w:cs="Calibri"/>
                <w:color w:val="000000"/>
                <w:sz w:val="22"/>
                <w:szCs w:val="22"/>
              </w:rPr>
            </w:pPr>
          </w:p>
        </w:tc>
      </w:tr>
      <w:tr w:rsidR="00A4529E" w14:paraId="5AEC992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970555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3586DDF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11FF4EF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0A86011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51E4F6F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57E36E9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4B16A9A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14:paraId="3F76CC0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B7ECF89" w14:textId="77777777" w:rsidR="00A4529E" w:rsidRDefault="00A4529E">
            <w:pPr>
              <w:rPr>
                <w:rFonts w:ascii="Calibri" w:hAnsi="Calibri" w:cs="Calibri"/>
                <w:color w:val="000000"/>
                <w:sz w:val="22"/>
                <w:szCs w:val="22"/>
              </w:rPr>
            </w:pPr>
          </w:p>
        </w:tc>
      </w:tr>
      <w:tr w:rsidR="00A4529E" w14:paraId="50988832"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41BD4E74"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Celková NC bez DPH - rok</w:t>
            </w:r>
          </w:p>
        </w:tc>
        <w:tc>
          <w:tcPr>
            <w:tcW w:w="487" w:type="pct"/>
            <w:tcBorders>
              <w:top w:val="nil"/>
              <w:left w:val="nil"/>
              <w:bottom w:val="single" w:sz="4" w:space="0" w:color="auto"/>
              <w:right w:val="single" w:sz="4" w:space="0" w:color="auto"/>
            </w:tcBorders>
            <w:shd w:val="clear" w:color="000000" w:fill="FFE699"/>
            <w:noWrap/>
            <w:vAlign w:val="center"/>
            <w:hideMark/>
          </w:tcPr>
          <w:p w14:paraId="1677A2B1" w14:textId="77777777" w:rsidR="00A4529E" w:rsidRDefault="00A4529E">
            <w:pPr>
              <w:jc w:val="right"/>
              <w:rPr>
                <w:rFonts w:ascii="Calibri" w:hAnsi="Calibri" w:cs="Calibri"/>
                <w:b/>
                <w:bCs/>
                <w:color w:val="000000"/>
                <w:sz w:val="22"/>
                <w:szCs w:val="22"/>
              </w:rPr>
            </w:pPr>
            <w:r>
              <w:rPr>
                <w:rFonts w:ascii="Calibri" w:hAnsi="Calibri" w:cs="Calibri"/>
                <w:b/>
                <w:bCs/>
                <w:color w:val="000000"/>
                <w:sz w:val="22"/>
                <w:szCs w:val="22"/>
              </w:rPr>
              <w:t>1 315 884,10 Kč</w:t>
            </w:r>
          </w:p>
        </w:tc>
        <w:tc>
          <w:tcPr>
            <w:tcW w:w="487" w:type="pct"/>
            <w:tcBorders>
              <w:top w:val="nil"/>
              <w:left w:val="nil"/>
              <w:bottom w:val="nil"/>
              <w:right w:val="nil"/>
            </w:tcBorders>
            <w:shd w:val="clear" w:color="auto" w:fill="auto"/>
            <w:noWrap/>
            <w:vAlign w:val="bottom"/>
            <w:hideMark/>
          </w:tcPr>
          <w:p w14:paraId="06A91F05" w14:textId="77777777" w:rsidR="00A4529E" w:rsidRDefault="00A4529E">
            <w:pPr>
              <w:jc w:val="right"/>
              <w:rPr>
                <w:rFonts w:ascii="Calibri" w:hAnsi="Calibri" w:cs="Calibri"/>
                <w:b/>
                <w:bCs/>
                <w:color w:val="000000"/>
                <w:sz w:val="22"/>
                <w:szCs w:val="22"/>
              </w:rPr>
            </w:pPr>
          </w:p>
        </w:tc>
        <w:tc>
          <w:tcPr>
            <w:tcW w:w="487" w:type="pct"/>
            <w:tcBorders>
              <w:top w:val="nil"/>
              <w:left w:val="nil"/>
              <w:bottom w:val="nil"/>
              <w:right w:val="nil"/>
            </w:tcBorders>
            <w:shd w:val="clear" w:color="auto" w:fill="auto"/>
            <w:noWrap/>
            <w:vAlign w:val="bottom"/>
            <w:hideMark/>
          </w:tcPr>
          <w:p w14:paraId="2117B79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5EA0AB9"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EAA14E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DF0B682"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6969C3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AF33DD9" w14:textId="77777777" w:rsidR="00A4529E" w:rsidRDefault="00A4529E">
            <w:pPr>
              <w:rPr>
                <w:rFonts w:ascii="Calibri" w:hAnsi="Calibri" w:cs="Calibri"/>
                <w:color w:val="000000"/>
                <w:sz w:val="22"/>
                <w:szCs w:val="22"/>
              </w:rPr>
            </w:pPr>
          </w:p>
        </w:tc>
      </w:tr>
      <w:tr w:rsidR="00A4529E" w14:paraId="4888633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6ADC241"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Celková NC vč. DPH - rok</w:t>
            </w:r>
          </w:p>
        </w:tc>
        <w:tc>
          <w:tcPr>
            <w:tcW w:w="487" w:type="pct"/>
            <w:tcBorders>
              <w:top w:val="nil"/>
              <w:left w:val="nil"/>
              <w:bottom w:val="single" w:sz="4" w:space="0" w:color="auto"/>
              <w:right w:val="single" w:sz="4" w:space="0" w:color="auto"/>
            </w:tcBorders>
            <w:shd w:val="clear" w:color="000000" w:fill="FFE699"/>
            <w:noWrap/>
            <w:vAlign w:val="center"/>
            <w:hideMark/>
          </w:tcPr>
          <w:p w14:paraId="5301F428" w14:textId="77777777" w:rsidR="00A4529E" w:rsidRDefault="00A4529E">
            <w:pPr>
              <w:jc w:val="right"/>
              <w:rPr>
                <w:rFonts w:ascii="Calibri" w:hAnsi="Calibri" w:cs="Calibri"/>
                <w:b/>
                <w:bCs/>
                <w:color w:val="000000"/>
                <w:sz w:val="22"/>
                <w:szCs w:val="22"/>
              </w:rPr>
            </w:pPr>
            <w:r>
              <w:rPr>
                <w:rFonts w:ascii="Calibri" w:hAnsi="Calibri" w:cs="Calibri"/>
                <w:b/>
                <w:bCs/>
                <w:color w:val="000000"/>
                <w:sz w:val="22"/>
                <w:szCs w:val="22"/>
              </w:rPr>
              <w:t>1 592 219,76 Kč</w:t>
            </w:r>
          </w:p>
        </w:tc>
        <w:tc>
          <w:tcPr>
            <w:tcW w:w="487" w:type="pct"/>
            <w:tcBorders>
              <w:top w:val="nil"/>
              <w:left w:val="nil"/>
              <w:bottom w:val="single" w:sz="4" w:space="0" w:color="auto"/>
              <w:right w:val="nil"/>
            </w:tcBorders>
            <w:shd w:val="clear" w:color="auto" w:fill="auto"/>
            <w:noWrap/>
            <w:vAlign w:val="bottom"/>
            <w:hideMark/>
          </w:tcPr>
          <w:p w14:paraId="0D00736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55729B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5BE7B395"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2E1491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7BF1CF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79C7802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58D4B23" w14:textId="77777777" w:rsidR="00A4529E" w:rsidRDefault="00A4529E">
            <w:pPr>
              <w:rPr>
                <w:rFonts w:ascii="Calibri" w:hAnsi="Calibri" w:cs="Calibri"/>
                <w:color w:val="000000"/>
                <w:sz w:val="22"/>
                <w:szCs w:val="22"/>
              </w:rPr>
            </w:pPr>
          </w:p>
        </w:tc>
      </w:tr>
      <w:tr w:rsidR="00A4529E" w14:paraId="7B677166" w14:textId="77777777" w:rsidTr="00A4529E">
        <w:trPr>
          <w:trHeight w:val="288"/>
        </w:trPr>
        <w:tc>
          <w:tcPr>
            <w:tcW w:w="1191" w:type="pct"/>
            <w:tcBorders>
              <w:top w:val="nil"/>
              <w:left w:val="nil"/>
              <w:bottom w:val="nil"/>
              <w:right w:val="nil"/>
            </w:tcBorders>
            <w:shd w:val="clear" w:color="auto" w:fill="auto"/>
            <w:noWrap/>
            <w:vAlign w:val="bottom"/>
            <w:hideMark/>
          </w:tcPr>
          <w:p w14:paraId="3354202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D62882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80F2AE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8ED796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956E83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618501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DC64E3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BB35A30"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A97C4D9" w14:textId="77777777" w:rsidR="00A4529E" w:rsidRDefault="00A4529E">
            <w:pPr>
              <w:rPr>
                <w:sz w:val="20"/>
                <w:szCs w:val="20"/>
              </w:rPr>
            </w:pPr>
          </w:p>
        </w:tc>
      </w:tr>
      <w:tr w:rsidR="00A4529E" w14:paraId="0B6F7489" w14:textId="77777777" w:rsidTr="00A4529E">
        <w:trPr>
          <w:trHeight w:val="288"/>
        </w:trPr>
        <w:tc>
          <w:tcPr>
            <w:tcW w:w="1191" w:type="pct"/>
            <w:tcBorders>
              <w:top w:val="nil"/>
              <w:left w:val="nil"/>
              <w:bottom w:val="nil"/>
              <w:right w:val="nil"/>
            </w:tcBorders>
            <w:shd w:val="clear" w:color="auto" w:fill="auto"/>
            <w:noWrap/>
            <w:vAlign w:val="bottom"/>
            <w:hideMark/>
          </w:tcPr>
          <w:p w14:paraId="4A765B94"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Pokyny:</w:t>
            </w:r>
          </w:p>
        </w:tc>
        <w:tc>
          <w:tcPr>
            <w:tcW w:w="487" w:type="pct"/>
            <w:tcBorders>
              <w:top w:val="nil"/>
              <w:left w:val="nil"/>
              <w:bottom w:val="nil"/>
              <w:right w:val="nil"/>
            </w:tcBorders>
            <w:shd w:val="clear" w:color="auto" w:fill="auto"/>
            <w:vAlign w:val="bottom"/>
            <w:hideMark/>
          </w:tcPr>
          <w:p w14:paraId="39A40A9E" w14:textId="77777777" w:rsidR="00A4529E" w:rsidRDefault="00A4529E">
            <w:pPr>
              <w:rPr>
                <w:rFonts w:ascii="Calibri" w:hAnsi="Calibri" w:cs="Calibri"/>
                <w:b/>
                <w:bCs/>
                <w:color w:val="000000"/>
                <w:sz w:val="22"/>
                <w:szCs w:val="22"/>
              </w:rPr>
            </w:pPr>
          </w:p>
        </w:tc>
        <w:tc>
          <w:tcPr>
            <w:tcW w:w="487" w:type="pct"/>
            <w:tcBorders>
              <w:top w:val="nil"/>
              <w:left w:val="nil"/>
              <w:bottom w:val="nil"/>
              <w:right w:val="nil"/>
            </w:tcBorders>
            <w:shd w:val="clear" w:color="auto" w:fill="auto"/>
            <w:noWrap/>
            <w:vAlign w:val="bottom"/>
            <w:hideMark/>
          </w:tcPr>
          <w:p w14:paraId="65381EA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4FD8D1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E19A42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8BC853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34EE58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4C8F489"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5C5A3350" w14:textId="77777777" w:rsidR="00A4529E" w:rsidRDefault="00A4529E">
            <w:pPr>
              <w:rPr>
                <w:sz w:val="20"/>
                <w:szCs w:val="20"/>
              </w:rPr>
            </w:pPr>
          </w:p>
        </w:tc>
      </w:tr>
      <w:tr w:rsidR="00A4529E" w14:paraId="642E136F" w14:textId="77777777" w:rsidTr="00A4529E">
        <w:trPr>
          <w:trHeight w:val="288"/>
        </w:trPr>
        <w:tc>
          <w:tcPr>
            <w:tcW w:w="1191" w:type="pct"/>
            <w:tcBorders>
              <w:top w:val="nil"/>
              <w:left w:val="nil"/>
              <w:bottom w:val="nil"/>
              <w:right w:val="nil"/>
            </w:tcBorders>
            <w:shd w:val="clear" w:color="auto" w:fill="auto"/>
            <w:noWrap/>
            <w:vAlign w:val="bottom"/>
            <w:hideMark/>
          </w:tcPr>
          <w:p w14:paraId="4DD65188" w14:textId="77777777" w:rsidR="00A4529E" w:rsidRDefault="00A4529E">
            <w:pPr>
              <w:rPr>
                <w:rFonts w:ascii="Calibri" w:hAnsi="Calibri" w:cs="Calibri"/>
                <w:color w:val="000000"/>
                <w:sz w:val="22"/>
                <w:szCs w:val="22"/>
              </w:rPr>
            </w:pPr>
            <w:r>
              <w:rPr>
                <w:rFonts w:ascii="Calibri" w:hAnsi="Calibri" w:cs="Calibri"/>
                <w:color w:val="000000"/>
                <w:sz w:val="22"/>
                <w:szCs w:val="22"/>
              </w:rPr>
              <w:t>Dodavatel vyplní zeleně podbarvená pole</w:t>
            </w:r>
          </w:p>
        </w:tc>
        <w:tc>
          <w:tcPr>
            <w:tcW w:w="487" w:type="pct"/>
            <w:tcBorders>
              <w:top w:val="nil"/>
              <w:left w:val="nil"/>
              <w:bottom w:val="nil"/>
              <w:right w:val="nil"/>
            </w:tcBorders>
            <w:shd w:val="clear" w:color="auto" w:fill="auto"/>
            <w:vAlign w:val="bottom"/>
            <w:hideMark/>
          </w:tcPr>
          <w:p w14:paraId="3202BD3A"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2E22265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F25FAB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F10759C"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57C927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0B292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235D1A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15B88E0C" w14:textId="77777777" w:rsidR="00A4529E" w:rsidRDefault="00A4529E">
            <w:pPr>
              <w:rPr>
                <w:sz w:val="20"/>
                <w:szCs w:val="20"/>
              </w:rPr>
            </w:pPr>
          </w:p>
        </w:tc>
      </w:tr>
      <w:tr w:rsidR="00A4529E" w14:paraId="473C567B" w14:textId="77777777" w:rsidTr="00A4529E">
        <w:trPr>
          <w:trHeight w:val="288"/>
        </w:trPr>
        <w:tc>
          <w:tcPr>
            <w:tcW w:w="2165" w:type="pct"/>
            <w:gridSpan w:val="3"/>
            <w:tcBorders>
              <w:top w:val="nil"/>
              <w:left w:val="nil"/>
              <w:bottom w:val="nil"/>
              <w:right w:val="nil"/>
            </w:tcBorders>
            <w:shd w:val="clear" w:color="auto" w:fill="auto"/>
            <w:noWrap/>
            <w:vAlign w:val="bottom"/>
            <w:hideMark/>
          </w:tcPr>
          <w:p w14:paraId="56AC888D" w14:textId="77777777" w:rsidR="00A4529E" w:rsidRDefault="00A4529E">
            <w:pPr>
              <w:rPr>
                <w:rFonts w:ascii="Calibri" w:hAnsi="Calibri" w:cs="Calibri"/>
                <w:color w:val="000000"/>
                <w:sz w:val="22"/>
                <w:szCs w:val="22"/>
              </w:rPr>
            </w:pPr>
            <w:r>
              <w:rPr>
                <w:rFonts w:ascii="Calibri" w:hAnsi="Calibri" w:cs="Calibri"/>
                <w:color w:val="000000"/>
                <w:sz w:val="22"/>
                <w:szCs w:val="22"/>
              </w:rPr>
              <w:t>Jednotkové ceny jsou závazné podle obchodních a smluvních podmínek takto:</w:t>
            </w:r>
          </w:p>
        </w:tc>
        <w:tc>
          <w:tcPr>
            <w:tcW w:w="487" w:type="pct"/>
            <w:tcBorders>
              <w:top w:val="nil"/>
              <w:left w:val="nil"/>
              <w:bottom w:val="nil"/>
              <w:right w:val="nil"/>
            </w:tcBorders>
            <w:shd w:val="clear" w:color="auto" w:fill="auto"/>
            <w:vAlign w:val="bottom"/>
            <w:hideMark/>
          </w:tcPr>
          <w:p w14:paraId="33FF7366"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9FAD24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66250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4BAF71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3A70533"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197F646D" w14:textId="77777777" w:rsidR="00A4529E" w:rsidRDefault="00A4529E">
            <w:pPr>
              <w:rPr>
                <w:sz w:val="20"/>
                <w:szCs w:val="20"/>
              </w:rPr>
            </w:pPr>
          </w:p>
        </w:tc>
      </w:tr>
      <w:tr w:rsidR="00A4529E" w14:paraId="5F60D1B6" w14:textId="77777777" w:rsidTr="00A4529E">
        <w:trPr>
          <w:trHeight w:val="288"/>
        </w:trPr>
        <w:tc>
          <w:tcPr>
            <w:tcW w:w="3140" w:type="pct"/>
            <w:gridSpan w:val="5"/>
            <w:tcBorders>
              <w:top w:val="nil"/>
              <w:left w:val="nil"/>
              <w:bottom w:val="nil"/>
              <w:right w:val="nil"/>
            </w:tcBorders>
            <w:shd w:val="clear" w:color="auto" w:fill="auto"/>
            <w:noWrap/>
            <w:vAlign w:val="bottom"/>
            <w:hideMark/>
          </w:tcPr>
          <w:p w14:paraId="70CE7EF4" w14:textId="77777777" w:rsidR="00A4529E" w:rsidRDefault="00A4529E">
            <w:pPr>
              <w:rPr>
                <w:rFonts w:ascii="Calibri" w:hAnsi="Calibri" w:cs="Calibri"/>
                <w:color w:val="000000"/>
                <w:sz w:val="22"/>
                <w:szCs w:val="22"/>
              </w:rPr>
            </w:pPr>
            <w:r>
              <w:rPr>
                <w:rFonts w:ascii="Calibri" w:hAnsi="Calibri" w:cs="Calibri"/>
                <w:color w:val="000000"/>
                <w:sz w:val="22"/>
                <w:szCs w:val="22"/>
              </w:rPr>
              <w:t>Ceny za přebírání a odstraňování odpadů jsou stanoveny za 1 tunu pro všechny organizace ve stejné výši.</w:t>
            </w:r>
          </w:p>
        </w:tc>
        <w:tc>
          <w:tcPr>
            <w:tcW w:w="487" w:type="pct"/>
            <w:tcBorders>
              <w:top w:val="nil"/>
              <w:left w:val="nil"/>
              <w:bottom w:val="nil"/>
              <w:right w:val="nil"/>
            </w:tcBorders>
            <w:shd w:val="clear" w:color="auto" w:fill="auto"/>
            <w:vAlign w:val="bottom"/>
            <w:hideMark/>
          </w:tcPr>
          <w:p w14:paraId="3CE9416A"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5B7F533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EA7C79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5A17DB8" w14:textId="77777777" w:rsidR="00A4529E" w:rsidRDefault="00A4529E">
            <w:pPr>
              <w:rPr>
                <w:sz w:val="20"/>
                <w:szCs w:val="20"/>
              </w:rPr>
            </w:pPr>
          </w:p>
        </w:tc>
      </w:tr>
      <w:tr w:rsidR="00A4529E" w14:paraId="3FA0BCC5" w14:textId="77777777" w:rsidTr="00A4529E">
        <w:trPr>
          <w:trHeight w:val="288"/>
        </w:trPr>
        <w:tc>
          <w:tcPr>
            <w:tcW w:w="2653" w:type="pct"/>
            <w:gridSpan w:val="4"/>
            <w:tcBorders>
              <w:top w:val="nil"/>
              <w:left w:val="nil"/>
              <w:bottom w:val="nil"/>
              <w:right w:val="nil"/>
            </w:tcBorders>
            <w:shd w:val="clear" w:color="auto" w:fill="auto"/>
            <w:noWrap/>
            <w:vAlign w:val="bottom"/>
            <w:hideMark/>
          </w:tcPr>
          <w:p w14:paraId="205A131A" w14:textId="77777777" w:rsidR="00A4529E" w:rsidRDefault="00A4529E">
            <w:pPr>
              <w:rPr>
                <w:rFonts w:ascii="Calibri" w:hAnsi="Calibri" w:cs="Calibri"/>
                <w:color w:val="000000"/>
                <w:sz w:val="22"/>
                <w:szCs w:val="22"/>
              </w:rPr>
            </w:pPr>
            <w:r>
              <w:rPr>
                <w:rFonts w:ascii="Calibri" w:hAnsi="Calibri" w:cs="Calibri"/>
                <w:color w:val="000000"/>
                <w:sz w:val="22"/>
                <w:szCs w:val="22"/>
              </w:rPr>
              <w:t>Ceny dopravy jsou stanoveny jako paušální platba za jeden svoz pro jednotlivé organizace.</w:t>
            </w:r>
          </w:p>
        </w:tc>
        <w:tc>
          <w:tcPr>
            <w:tcW w:w="487" w:type="pct"/>
            <w:tcBorders>
              <w:top w:val="nil"/>
              <w:left w:val="nil"/>
              <w:bottom w:val="nil"/>
              <w:right w:val="nil"/>
            </w:tcBorders>
            <w:shd w:val="clear" w:color="auto" w:fill="auto"/>
            <w:vAlign w:val="bottom"/>
            <w:hideMark/>
          </w:tcPr>
          <w:p w14:paraId="3A9B9A12"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7E72854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A6F950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5B4721F"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68B0DE4" w14:textId="77777777" w:rsidR="00A4529E" w:rsidRDefault="00A4529E">
            <w:pPr>
              <w:rPr>
                <w:sz w:val="20"/>
                <w:szCs w:val="20"/>
              </w:rPr>
            </w:pPr>
          </w:p>
        </w:tc>
      </w:tr>
      <w:tr w:rsidR="00A4529E" w14:paraId="057E7C19" w14:textId="77777777" w:rsidTr="00A4529E">
        <w:trPr>
          <w:trHeight w:val="288"/>
        </w:trPr>
        <w:tc>
          <w:tcPr>
            <w:tcW w:w="3140" w:type="pct"/>
            <w:gridSpan w:val="5"/>
            <w:tcBorders>
              <w:top w:val="nil"/>
              <w:left w:val="nil"/>
              <w:bottom w:val="nil"/>
              <w:right w:val="nil"/>
            </w:tcBorders>
            <w:shd w:val="clear" w:color="auto" w:fill="auto"/>
            <w:noWrap/>
            <w:vAlign w:val="bottom"/>
            <w:hideMark/>
          </w:tcPr>
          <w:p w14:paraId="14769C59" w14:textId="77777777" w:rsidR="00A4529E" w:rsidRDefault="00A4529E">
            <w:pPr>
              <w:rPr>
                <w:rFonts w:ascii="Calibri" w:hAnsi="Calibri" w:cs="Calibri"/>
                <w:color w:val="000000"/>
                <w:sz w:val="22"/>
                <w:szCs w:val="22"/>
              </w:rPr>
            </w:pPr>
            <w:r>
              <w:rPr>
                <w:rFonts w:ascii="Calibri" w:hAnsi="Calibri" w:cs="Calibri"/>
                <w:color w:val="000000"/>
                <w:sz w:val="22"/>
                <w:szCs w:val="22"/>
              </w:rPr>
              <w:t>Cena za poradenství jsou stanoveny jako paušální platba za kalendářní pololetí pro všechny organizace ve stejné výši.</w:t>
            </w:r>
          </w:p>
        </w:tc>
        <w:tc>
          <w:tcPr>
            <w:tcW w:w="487" w:type="pct"/>
            <w:tcBorders>
              <w:top w:val="nil"/>
              <w:left w:val="nil"/>
              <w:bottom w:val="nil"/>
              <w:right w:val="nil"/>
            </w:tcBorders>
            <w:shd w:val="clear" w:color="auto" w:fill="auto"/>
            <w:vAlign w:val="bottom"/>
            <w:hideMark/>
          </w:tcPr>
          <w:p w14:paraId="2558C073"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58DBC58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34DBE1"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0E3FD70" w14:textId="77777777" w:rsidR="00A4529E" w:rsidRDefault="00A4529E">
            <w:pPr>
              <w:rPr>
                <w:sz w:val="20"/>
                <w:szCs w:val="20"/>
              </w:rPr>
            </w:pPr>
          </w:p>
        </w:tc>
      </w:tr>
      <w:tr w:rsidR="00A4529E" w14:paraId="2F54B48B" w14:textId="77777777" w:rsidTr="00A4529E">
        <w:trPr>
          <w:trHeight w:val="288"/>
        </w:trPr>
        <w:tc>
          <w:tcPr>
            <w:tcW w:w="3627" w:type="pct"/>
            <w:gridSpan w:val="6"/>
            <w:tcBorders>
              <w:top w:val="nil"/>
              <w:left w:val="nil"/>
              <w:bottom w:val="nil"/>
              <w:right w:val="nil"/>
            </w:tcBorders>
            <w:shd w:val="clear" w:color="auto" w:fill="auto"/>
            <w:noWrap/>
            <w:vAlign w:val="bottom"/>
            <w:hideMark/>
          </w:tcPr>
          <w:p w14:paraId="606B7D5B" w14:textId="77777777" w:rsidR="00A4529E" w:rsidRDefault="00A4529E">
            <w:pPr>
              <w:rPr>
                <w:rFonts w:ascii="Calibri" w:hAnsi="Calibri" w:cs="Calibri"/>
                <w:color w:val="000000"/>
                <w:sz w:val="22"/>
                <w:szCs w:val="22"/>
              </w:rPr>
            </w:pPr>
            <w:r>
              <w:rPr>
                <w:rFonts w:ascii="Calibri" w:hAnsi="Calibri" w:cs="Calibri"/>
                <w:color w:val="000000"/>
                <w:sz w:val="22"/>
                <w:szCs w:val="22"/>
              </w:rPr>
              <w:t>Předpokládaný objem v kat. odpadů je předpokládaný, plnění bude probíhat za jednotkové ceny a skutečné produkce odpadů.</w:t>
            </w:r>
          </w:p>
        </w:tc>
        <w:tc>
          <w:tcPr>
            <w:tcW w:w="487" w:type="pct"/>
            <w:tcBorders>
              <w:top w:val="nil"/>
              <w:left w:val="nil"/>
              <w:bottom w:val="nil"/>
              <w:right w:val="nil"/>
            </w:tcBorders>
            <w:shd w:val="clear" w:color="auto" w:fill="auto"/>
            <w:vAlign w:val="bottom"/>
            <w:hideMark/>
          </w:tcPr>
          <w:p w14:paraId="16B507B1"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39F4DFE7"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23E6927" w14:textId="77777777" w:rsidR="00A4529E" w:rsidRDefault="00A4529E">
            <w:pPr>
              <w:rPr>
                <w:sz w:val="20"/>
                <w:szCs w:val="20"/>
              </w:rPr>
            </w:pPr>
          </w:p>
        </w:tc>
      </w:tr>
      <w:tr w:rsidR="00A4529E" w14:paraId="2149AC77" w14:textId="77777777" w:rsidTr="00A4529E">
        <w:trPr>
          <w:trHeight w:val="288"/>
        </w:trPr>
        <w:tc>
          <w:tcPr>
            <w:tcW w:w="2653" w:type="pct"/>
            <w:gridSpan w:val="4"/>
            <w:tcBorders>
              <w:top w:val="nil"/>
              <w:left w:val="nil"/>
              <w:bottom w:val="nil"/>
              <w:right w:val="nil"/>
            </w:tcBorders>
            <w:shd w:val="clear" w:color="auto" w:fill="auto"/>
            <w:noWrap/>
            <w:vAlign w:val="bottom"/>
            <w:hideMark/>
          </w:tcPr>
          <w:p w14:paraId="5F9EF4E4" w14:textId="77777777" w:rsidR="00A4529E" w:rsidRDefault="00A4529E">
            <w:pPr>
              <w:rPr>
                <w:rFonts w:ascii="Calibri" w:hAnsi="Calibri" w:cs="Calibri"/>
                <w:color w:val="000000"/>
                <w:sz w:val="22"/>
                <w:szCs w:val="22"/>
              </w:rPr>
            </w:pPr>
            <w:r>
              <w:rPr>
                <w:rFonts w:ascii="Calibri" w:hAnsi="Calibri" w:cs="Calibri"/>
                <w:color w:val="000000"/>
                <w:sz w:val="22"/>
                <w:szCs w:val="22"/>
              </w:rPr>
              <w:t>hodnoty v zelených polích předvyplněné zadavatelem dodavatel přepíše dle své nabídky</w:t>
            </w:r>
          </w:p>
        </w:tc>
        <w:tc>
          <w:tcPr>
            <w:tcW w:w="487" w:type="pct"/>
            <w:tcBorders>
              <w:top w:val="nil"/>
              <w:left w:val="nil"/>
              <w:bottom w:val="nil"/>
              <w:right w:val="nil"/>
            </w:tcBorders>
            <w:shd w:val="clear" w:color="auto" w:fill="auto"/>
            <w:vAlign w:val="bottom"/>
            <w:hideMark/>
          </w:tcPr>
          <w:p w14:paraId="7025A8BD"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FC759A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DC7A41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EEF4F16"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3DB9F06F" w14:textId="77777777" w:rsidR="00A4529E" w:rsidRDefault="00A4529E">
            <w:pPr>
              <w:rPr>
                <w:sz w:val="20"/>
                <w:szCs w:val="20"/>
              </w:rPr>
            </w:pPr>
          </w:p>
        </w:tc>
      </w:tr>
    </w:tbl>
    <w:p w14:paraId="1236CAF3" w14:textId="0D0D31F9" w:rsidR="001E57D3" w:rsidRDefault="001E57D3" w:rsidP="00820413">
      <w:pPr>
        <w:tabs>
          <w:tab w:val="center" w:pos="1980"/>
          <w:tab w:val="center" w:pos="7020"/>
        </w:tabs>
        <w:spacing w:line="276" w:lineRule="auto"/>
        <w:rPr>
          <w:rFonts w:ascii="Arial" w:hAnsi="Arial" w:cs="Arial"/>
          <w:sz w:val="22"/>
          <w:szCs w:val="22"/>
        </w:rPr>
      </w:pPr>
    </w:p>
    <w:p w14:paraId="4E42DB0C" w14:textId="77777777" w:rsidR="00A4529E" w:rsidRDefault="00A4529E" w:rsidP="00820413">
      <w:pPr>
        <w:tabs>
          <w:tab w:val="center" w:pos="1980"/>
          <w:tab w:val="center" w:pos="7020"/>
        </w:tabs>
        <w:spacing w:line="276" w:lineRule="auto"/>
        <w:rPr>
          <w:rFonts w:ascii="Arial" w:hAnsi="Arial" w:cs="Arial"/>
          <w:sz w:val="22"/>
          <w:szCs w:val="22"/>
        </w:rPr>
      </w:pPr>
    </w:p>
    <w:p w14:paraId="1B420CC9" w14:textId="77777777" w:rsidR="00A4529E" w:rsidRDefault="00A4529E" w:rsidP="00820413">
      <w:pPr>
        <w:tabs>
          <w:tab w:val="center" w:pos="1980"/>
          <w:tab w:val="center" w:pos="7020"/>
        </w:tabs>
        <w:spacing w:line="276" w:lineRule="auto"/>
        <w:rPr>
          <w:rFonts w:ascii="Arial" w:hAnsi="Arial" w:cs="Arial"/>
          <w:sz w:val="22"/>
          <w:szCs w:val="22"/>
        </w:rPr>
        <w:sectPr w:rsidR="00A4529E" w:rsidSect="00A4529E">
          <w:pgSz w:w="16838" w:h="11906" w:orient="landscape"/>
          <w:pgMar w:top="1080" w:right="1440" w:bottom="1080" w:left="1440" w:header="284" w:footer="437" w:gutter="0"/>
          <w:cols w:space="708"/>
          <w:titlePg/>
          <w:docGrid w:linePitch="360"/>
        </w:sectPr>
      </w:pPr>
    </w:p>
    <w:p w14:paraId="5776AD96" w14:textId="1D4FD8EF" w:rsidR="001E57D3" w:rsidRDefault="001E57D3" w:rsidP="00820413">
      <w:pPr>
        <w:tabs>
          <w:tab w:val="center" w:pos="1980"/>
          <w:tab w:val="center" w:pos="7020"/>
        </w:tabs>
        <w:spacing w:line="276" w:lineRule="auto"/>
        <w:rPr>
          <w:rFonts w:ascii="Arial" w:hAnsi="Arial" w:cs="Arial"/>
          <w:sz w:val="22"/>
          <w:szCs w:val="22"/>
        </w:rPr>
      </w:pPr>
    </w:p>
    <w:p w14:paraId="2D130249" w14:textId="317C3B40" w:rsidR="001E57D3" w:rsidRDefault="001E57D3" w:rsidP="00820413">
      <w:pPr>
        <w:tabs>
          <w:tab w:val="center" w:pos="1980"/>
          <w:tab w:val="center" w:pos="7020"/>
        </w:tabs>
        <w:spacing w:line="276" w:lineRule="auto"/>
        <w:rPr>
          <w:rFonts w:ascii="Arial" w:hAnsi="Arial" w:cs="Arial"/>
          <w:sz w:val="22"/>
          <w:szCs w:val="22"/>
        </w:rPr>
      </w:pPr>
    </w:p>
    <w:p w14:paraId="2D730B67" w14:textId="7E72A167" w:rsidR="001E57D3" w:rsidRDefault="001E57D3" w:rsidP="001E57D3">
      <w:pPr>
        <w:pStyle w:val="Nadpis2"/>
        <w:tabs>
          <w:tab w:val="left" w:pos="2127"/>
        </w:tabs>
        <w:spacing w:before="0" w:after="120" w:line="276" w:lineRule="auto"/>
        <w:contextualSpacing/>
        <w:rPr>
          <w:rFonts w:ascii="Arial" w:hAnsi="Arial" w:cs="Arial"/>
          <w:szCs w:val="22"/>
        </w:rPr>
      </w:pPr>
      <w:r>
        <w:rPr>
          <w:rFonts w:ascii="Arial" w:hAnsi="Arial" w:cs="Arial"/>
          <w:szCs w:val="22"/>
        </w:rPr>
        <w:t>Příloha č. 2: Seznam poddodavatelů</w:t>
      </w:r>
    </w:p>
    <w:p w14:paraId="0EA6F9D0" w14:textId="571CC1FA" w:rsidR="001E57D3" w:rsidRPr="00637913" w:rsidRDefault="001E57D3" w:rsidP="001E57D3">
      <w:pPr>
        <w:pStyle w:val="Nadpis2"/>
        <w:tabs>
          <w:tab w:val="left" w:pos="2127"/>
        </w:tabs>
        <w:spacing w:before="0" w:after="120" w:line="276" w:lineRule="auto"/>
        <w:contextualSpacing/>
        <w:rPr>
          <w:rFonts w:ascii="Arial" w:hAnsi="Arial" w:cs="Arial"/>
          <w:szCs w:val="22"/>
        </w:rPr>
      </w:pPr>
      <w:r>
        <w:rPr>
          <w:rFonts w:ascii="Arial" w:hAnsi="Arial" w:cs="Arial"/>
          <w:szCs w:val="22"/>
        </w:rPr>
        <w:t>Bez poddodavatelů</w:t>
      </w:r>
    </w:p>
    <w:p w14:paraId="354EA95B" w14:textId="77777777" w:rsidR="00C53BE4" w:rsidRPr="001D306C" w:rsidRDefault="00C53BE4" w:rsidP="00820413">
      <w:pPr>
        <w:tabs>
          <w:tab w:val="center" w:pos="1980"/>
          <w:tab w:val="center" w:pos="7020"/>
        </w:tabs>
        <w:spacing w:line="276" w:lineRule="auto"/>
        <w:rPr>
          <w:rFonts w:ascii="Arial" w:hAnsi="Arial" w:cs="Arial"/>
          <w:sz w:val="22"/>
          <w:szCs w:val="22"/>
        </w:rPr>
      </w:pPr>
    </w:p>
    <w:sectPr w:rsidR="00C53BE4" w:rsidRPr="001D306C" w:rsidSect="001E57D3">
      <w:pgSz w:w="11906" w:h="16838"/>
      <w:pgMar w:top="1440" w:right="1080" w:bottom="1440" w:left="1080"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D46E" w14:textId="77777777" w:rsidR="00F93230" w:rsidRDefault="00F93230" w:rsidP="004C1CC6">
      <w:r>
        <w:separator/>
      </w:r>
    </w:p>
  </w:endnote>
  <w:endnote w:type="continuationSeparator" w:id="0">
    <w:p w14:paraId="7510787D" w14:textId="77777777" w:rsidR="00F93230" w:rsidRDefault="00F93230"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EC50" w14:textId="5CBC07C8" w:rsidR="00A4529E" w:rsidRPr="00A13E8E" w:rsidRDefault="00A4529E"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F91D56">
      <w:rPr>
        <w:rFonts w:ascii="Arial" w:hAnsi="Arial" w:cs="Arial"/>
        <w:bCs/>
        <w:noProof/>
        <w:sz w:val="20"/>
      </w:rPr>
      <w:t>9</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F91D56">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318D" w14:textId="77777777" w:rsidR="00F93230" w:rsidRDefault="00F93230" w:rsidP="004C1CC6">
      <w:r>
        <w:separator/>
      </w:r>
    </w:p>
  </w:footnote>
  <w:footnote w:type="continuationSeparator" w:id="0">
    <w:p w14:paraId="4587122E" w14:textId="77777777" w:rsidR="00F93230" w:rsidRDefault="00F93230" w:rsidP="004C1CC6">
      <w:r>
        <w:continuationSeparator/>
      </w:r>
    </w:p>
  </w:footnote>
  <w:footnote w:id="1">
    <w:p w14:paraId="004816F2" w14:textId="77777777" w:rsidR="00A4529E" w:rsidRPr="00D86ED8" w:rsidRDefault="00A4529E" w:rsidP="00014B4C">
      <w:pPr>
        <w:pStyle w:val="Textpoznpodarou"/>
        <w:rPr>
          <w:rFonts w:ascii="Arial" w:hAnsi="Arial" w:cs="Arial"/>
          <w:sz w:val="18"/>
          <w:szCs w:val="18"/>
        </w:rPr>
      </w:pPr>
      <w:r w:rsidRPr="00D86ED8">
        <w:rPr>
          <w:rStyle w:val="Znakapoznpodarou"/>
          <w:rFonts w:ascii="Arial" w:hAnsi="Arial" w:cs="Arial"/>
          <w:sz w:val="18"/>
          <w:szCs w:val="18"/>
        </w:rPr>
        <w:footnoteRef/>
      </w:r>
      <w:r w:rsidRPr="00D86ED8">
        <w:rPr>
          <w:rFonts w:ascii="Arial" w:hAnsi="Arial" w:cs="Arial"/>
          <w:sz w:val="18"/>
          <w:szCs w:val="18"/>
        </w:rPr>
        <w:t xml:space="preserve"> </w:t>
      </w:r>
      <w:hyperlink r:id="rId1" w:history="1">
        <w:r w:rsidRPr="00D86ED8">
          <w:rPr>
            <w:rStyle w:val="Hypertextovodkaz"/>
            <w:rFonts w:ascii="Arial" w:hAnsi="Arial" w:cs="Arial"/>
            <w:sz w:val="18"/>
            <w:szCs w:val="18"/>
          </w:rPr>
          <w:t>https://vdb.czso.cz/vdbvo2/faces/cs/index.jsf?page=vystup-objekt&amp;pvo=CENY-PHM&amp;filtr=G~F_M~F_Z~F_R~F_P~_S~7402_null_null_&amp;pvokc=&amp;katalog=all&amp;z=T</w:t>
        </w:r>
      </w:hyperlink>
    </w:p>
    <w:p w14:paraId="68A4F3BD" w14:textId="77777777" w:rsidR="00A4529E" w:rsidRPr="00D86ED8" w:rsidRDefault="00000000" w:rsidP="00014B4C">
      <w:pPr>
        <w:pStyle w:val="Textpoznpodarou"/>
        <w:rPr>
          <w:rFonts w:ascii="Arial" w:hAnsi="Arial" w:cs="Arial"/>
          <w:sz w:val="18"/>
          <w:szCs w:val="18"/>
        </w:rPr>
      </w:pPr>
      <w:hyperlink r:id="rId2" w:history="1">
        <w:r w:rsidR="00A4529E" w:rsidRPr="00D86ED8">
          <w:rPr>
            <w:rStyle w:val="Hypertextovodkaz"/>
            <w:rFonts w:ascii="Arial" w:hAnsi="Arial" w:cs="Arial"/>
            <w:sz w:val="18"/>
            <w:szCs w:val="18"/>
          </w:rPr>
          <w:t>https://apl.czso.cz/iSMS/ukazdet.jsp?&amp;fid=7402</w:t>
        </w:r>
      </w:hyperlink>
      <w:r w:rsidR="00A4529E" w:rsidRPr="00D86ED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323C" w14:textId="12764906" w:rsidR="00A4529E" w:rsidRDefault="00A4529E">
    <w:pPr>
      <w:pStyle w:val="Zhlav"/>
    </w:pPr>
  </w:p>
  <w:p w14:paraId="5EDC16F0" w14:textId="77777777" w:rsidR="00A4529E" w:rsidRDefault="00A4529E">
    <w:pPr>
      <w:pStyle w:val="Zhlav"/>
    </w:pPr>
  </w:p>
  <w:p w14:paraId="6C9DF103" w14:textId="77777777" w:rsidR="00A4529E" w:rsidRDefault="00A452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10"/>
    <w:multiLevelType w:val="hybridMultilevel"/>
    <w:tmpl w:val="68B8EF46"/>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BF6BE1"/>
    <w:multiLevelType w:val="hybridMultilevel"/>
    <w:tmpl w:val="0FFA37AA"/>
    <w:lvl w:ilvl="0" w:tplc="BFB8764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7D27D8"/>
    <w:multiLevelType w:val="hybridMultilevel"/>
    <w:tmpl w:val="E970215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17C69BC"/>
    <w:multiLevelType w:val="hybridMultilevel"/>
    <w:tmpl w:val="55FC3458"/>
    <w:lvl w:ilvl="0" w:tplc="691A7B0A">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69B5"/>
    <w:multiLevelType w:val="hybridMultilevel"/>
    <w:tmpl w:val="6C185CAE"/>
    <w:lvl w:ilvl="0" w:tplc="EC0AC1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AF3D21"/>
    <w:multiLevelType w:val="hybridMultilevel"/>
    <w:tmpl w:val="C81C73C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D17ABD98">
      <w:start w:val="1"/>
      <w:numFmt w:val="decimal"/>
      <w:lvlText w:val="%4."/>
      <w:lvlJc w:val="left"/>
      <w:pPr>
        <w:ind w:left="3960" w:hanging="360"/>
      </w:pPr>
      <w:rPr>
        <w:rFonts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6861B62"/>
    <w:multiLevelType w:val="hybridMultilevel"/>
    <w:tmpl w:val="4EBAB5BC"/>
    <w:lvl w:ilvl="0" w:tplc="01AEEF2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B4C3C32"/>
    <w:multiLevelType w:val="hybridMultilevel"/>
    <w:tmpl w:val="24A6756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55FC3458"/>
    <w:lvl w:ilvl="0" w:tplc="691A7B0A">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D67C84"/>
    <w:multiLevelType w:val="hybridMultilevel"/>
    <w:tmpl w:val="5C2EB636"/>
    <w:lvl w:ilvl="0" w:tplc="ABFED10E">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4E6D37"/>
    <w:multiLevelType w:val="hybridMultilevel"/>
    <w:tmpl w:val="E5B4C1CA"/>
    <w:lvl w:ilvl="0" w:tplc="E0745776">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107671A"/>
    <w:multiLevelType w:val="hybridMultilevel"/>
    <w:tmpl w:val="4DF2AC1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17">
      <w:start w:val="1"/>
      <w:numFmt w:val="lowerLetter"/>
      <w:lvlText w:val="%4)"/>
      <w:lvlJc w:val="left"/>
      <w:pPr>
        <w:ind w:left="3960" w:hanging="360"/>
      </w:pPr>
      <w:rPr>
        <w:rFonts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4D0B72DD"/>
    <w:multiLevelType w:val="hybridMultilevel"/>
    <w:tmpl w:val="FE361D0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22"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713114200">
    <w:abstractNumId w:val="6"/>
  </w:num>
  <w:num w:numId="2" w16cid:durableId="2020965488">
    <w:abstractNumId w:val="14"/>
  </w:num>
  <w:num w:numId="3" w16cid:durableId="191308031">
    <w:abstractNumId w:val="15"/>
  </w:num>
  <w:num w:numId="4" w16cid:durableId="752044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593292">
    <w:abstractNumId w:val="25"/>
  </w:num>
  <w:num w:numId="6" w16cid:durableId="1976595380">
    <w:abstractNumId w:val="5"/>
  </w:num>
  <w:num w:numId="7" w16cid:durableId="1481536634">
    <w:abstractNumId w:val="18"/>
  </w:num>
  <w:num w:numId="8" w16cid:durableId="1454715017">
    <w:abstractNumId w:val="26"/>
  </w:num>
  <w:num w:numId="9" w16cid:durableId="776297530">
    <w:abstractNumId w:val="24"/>
  </w:num>
  <w:num w:numId="10" w16cid:durableId="217207119">
    <w:abstractNumId w:val="12"/>
  </w:num>
  <w:num w:numId="11" w16cid:durableId="1539704406">
    <w:abstractNumId w:val="10"/>
  </w:num>
  <w:num w:numId="12" w16cid:durableId="91751203">
    <w:abstractNumId w:val="11"/>
  </w:num>
  <w:num w:numId="13" w16cid:durableId="1670403240">
    <w:abstractNumId w:val="17"/>
  </w:num>
  <w:num w:numId="14" w16cid:durableId="1459370540">
    <w:abstractNumId w:val="23"/>
  </w:num>
  <w:num w:numId="15" w16cid:durableId="1030642077">
    <w:abstractNumId w:val="13"/>
  </w:num>
  <w:num w:numId="16" w16cid:durableId="1264876449">
    <w:abstractNumId w:val="1"/>
  </w:num>
  <w:num w:numId="17" w16cid:durableId="71659372">
    <w:abstractNumId w:val="9"/>
  </w:num>
  <w:num w:numId="18" w16cid:durableId="1061556262">
    <w:abstractNumId w:val="16"/>
  </w:num>
  <w:num w:numId="19" w16cid:durableId="294412104">
    <w:abstractNumId w:val="8"/>
  </w:num>
  <w:num w:numId="20" w16cid:durableId="1810243843">
    <w:abstractNumId w:val="20"/>
  </w:num>
  <w:num w:numId="21" w16cid:durableId="2130779826">
    <w:abstractNumId w:val="4"/>
  </w:num>
  <w:num w:numId="22" w16cid:durableId="1861622447">
    <w:abstractNumId w:val="0"/>
  </w:num>
  <w:num w:numId="23" w16cid:durableId="248275892">
    <w:abstractNumId w:val="7"/>
  </w:num>
  <w:num w:numId="24" w16cid:durableId="1759325000">
    <w:abstractNumId w:val="19"/>
  </w:num>
  <w:num w:numId="25" w16cid:durableId="1238594583">
    <w:abstractNumId w:val="3"/>
  </w:num>
  <w:num w:numId="26" w16cid:durableId="1595824202">
    <w:abstractNumId w:val="21"/>
  </w:num>
  <w:num w:numId="27" w16cid:durableId="192918958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45B"/>
    <w:rsid w:val="00000FC1"/>
    <w:rsid w:val="00004827"/>
    <w:rsid w:val="00005678"/>
    <w:rsid w:val="00014B4C"/>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8493D"/>
    <w:rsid w:val="000865FE"/>
    <w:rsid w:val="00090481"/>
    <w:rsid w:val="00095D58"/>
    <w:rsid w:val="00096940"/>
    <w:rsid w:val="00097AA2"/>
    <w:rsid w:val="000A1445"/>
    <w:rsid w:val="000A3CEF"/>
    <w:rsid w:val="000A680B"/>
    <w:rsid w:val="000B1770"/>
    <w:rsid w:val="000C1265"/>
    <w:rsid w:val="000C445C"/>
    <w:rsid w:val="000C63DF"/>
    <w:rsid w:val="000D1093"/>
    <w:rsid w:val="000D21CA"/>
    <w:rsid w:val="000D4DBB"/>
    <w:rsid w:val="000D570B"/>
    <w:rsid w:val="000E0BE9"/>
    <w:rsid w:val="000E5BFD"/>
    <w:rsid w:val="001007BF"/>
    <w:rsid w:val="001024DA"/>
    <w:rsid w:val="0010413F"/>
    <w:rsid w:val="001129D2"/>
    <w:rsid w:val="00115E72"/>
    <w:rsid w:val="00117398"/>
    <w:rsid w:val="00123ADF"/>
    <w:rsid w:val="00126286"/>
    <w:rsid w:val="0012726A"/>
    <w:rsid w:val="00130E7C"/>
    <w:rsid w:val="00132577"/>
    <w:rsid w:val="0013336A"/>
    <w:rsid w:val="00135877"/>
    <w:rsid w:val="0014201D"/>
    <w:rsid w:val="00145ECD"/>
    <w:rsid w:val="00155EB1"/>
    <w:rsid w:val="00157535"/>
    <w:rsid w:val="0016040C"/>
    <w:rsid w:val="00161551"/>
    <w:rsid w:val="00173291"/>
    <w:rsid w:val="0017756B"/>
    <w:rsid w:val="00186E53"/>
    <w:rsid w:val="00187E25"/>
    <w:rsid w:val="00193CEC"/>
    <w:rsid w:val="001A3BE3"/>
    <w:rsid w:val="001A4DED"/>
    <w:rsid w:val="001B1F82"/>
    <w:rsid w:val="001B39F6"/>
    <w:rsid w:val="001B5AB3"/>
    <w:rsid w:val="001B5ED1"/>
    <w:rsid w:val="001B6876"/>
    <w:rsid w:val="001C611F"/>
    <w:rsid w:val="001D211E"/>
    <w:rsid w:val="001D306C"/>
    <w:rsid w:val="001E1B53"/>
    <w:rsid w:val="001E4364"/>
    <w:rsid w:val="001E51A3"/>
    <w:rsid w:val="001E57D3"/>
    <w:rsid w:val="001E67E8"/>
    <w:rsid w:val="001E7F63"/>
    <w:rsid w:val="001F04A8"/>
    <w:rsid w:val="001F0B37"/>
    <w:rsid w:val="001F1736"/>
    <w:rsid w:val="001F5111"/>
    <w:rsid w:val="00201111"/>
    <w:rsid w:val="00201445"/>
    <w:rsid w:val="00203D36"/>
    <w:rsid w:val="0020471B"/>
    <w:rsid w:val="00210610"/>
    <w:rsid w:val="00214AA4"/>
    <w:rsid w:val="002207B3"/>
    <w:rsid w:val="00222988"/>
    <w:rsid w:val="0022361A"/>
    <w:rsid w:val="00227B31"/>
    <w:rsid w:val="00231300"/>
    <w:rsid w:val="00232020"/>
    <w:rsid w:val="0023383A"/>
    <w:rsid w:val="002403F9"/>
    <w:rsid w:val="0024522B"/>
    <w:rsid w:val="0024563D"/>
    <w:rsid w:val="002505DE"/>
    <w:rsid w:val="00260685"/>
    <w:rsid w:val="00261FE3"/>
    <w:rsid w:val="002636EB"/>
    <w:rsid w:val="002639AA"/>
    <w:rsid w:val="0026553B"/>
    <w:rsid w:val="0026648F"/>
    <w:rsid w:val="002702FD"/>
    <w:rsid w:val="002749A9"/>
    <w:rsid w:val="00280F38"/>
    <w:rsid w:val="002811C0"/>
    <w:rsid w:val="00281E44"/>
    <w:rsid w:val="00282A69"/>
    <w:rsid w:val="00283DBE"/>
    <w:rsid w:val="00286169"/>
    <w:rsid w:val="00293A08"/>
    <w:rsid w:val="0029606C"/>
    <w:rsid w:val="00296BAD"/>
    <w:rsid w:val="002A73DD"/>
    <w:rsid w:val="002B6CD6"/>
    <w:rsid w:val="002C0544"/>
    <w:rsid w:val="002C643C"/>
    <w:rsid w:val="002C65E6"/>
    <w:rsid w:val="002D14CA"/>
    <w:rsid w:val="002D5621"/>
    <w:rsid w:val="002D7E80"/>
    <w:rsid w:val="002E1352"/>
    <w:rsid w:val="002E592A"/>
    <w:rsid w:val="002F27D8"/>
    <w:rsid w:val="002F3843"/>
    <w:rsid w:val="002F7A84"/>
    <w:rsid w:val="00300645"/>
    <w:rsid w:val="00304E91"/>
    <w:rsid w:val="003060BD"/>
    <w:rsid w:val="00306CAF"/>
    <w:rsid w:val="00315A91"/>
    <w:rsid w:val="00322962"/>
    <w:rsid w:val="00323695"/>
    <w:rsid w:val="003241FF"/>
    <w:rsid w:val="003312BC"/>
    <w:rsid w:val="00332FFC"/>
    <w:rsid w:val="00336998"/>
    <w:rsid w:val="00342EAD"/>
    <w:rsid w:val="00344D25"/>
    <w:rsid w:val="003521AD"/>
    <w:rsid w:val="00357DE2"/>
    <w:rsid w:val="00363A66"/>
    <w:rsid w:val="003668FD"/>
    <w:rsid w:val="00367E33"/>
    <w:rsid w:val="0037247B"/>
    <w:rsid w:val="00373F8F"/>
    <w:rsid w:val="00376A7F"/>
    <w:rsid w:val="00386744"/>
    <w:rsid w:val="00387E7B"/>
    <w:rsid w:val="00392501"/>
    <w:rsid w:val="0039253A"/>
    <w:rsid w:val="003934DF"/>
    <w:rsid w:val="003948D0"/>
    <w:rsid w:val="003A0EC7"/>
    <w:rsid w:val="003A179C"/>
    <w:rsid w:val="003B46C4"/>
    <w:rsid w:val="003B6B71"/>
    <w:rsid w:val="003B7738"/>
    <w:rsid w:val="003C0D55"/>
    <w:rsid w:val="003C1C8F"/>
    <w:rsid w:val="003C66AC"/>
    <w:rsid w:val="003C72D9"/>
    <w:rsid w:val="003D5B09"/>
    <w:rsid w:val="003E0852"/>
    <w:rsid w:val="003F0084"/>
    <w:rsid w:val="003F21FE"/>
    <w:rsid w:val="003F46DE"/>
    <w:rsid w:val="00404EFC"/>
    <w:rsid w:val="00406256"/>
    <w:rsid w:val="00412937"/>
    <w:rsid w:val="004158B3"/>
    <w:rsid w:val="0041606C"/>
    <w:rsid w:val="00430618"/>
    <w:rsid w:val="0043242E"/>
    <w:rsid w:val="00432C65"/>
    <w:rsid w:val="004332D6"/>
    <w:rsid w:val="004336EF"/>
    <w:rsid w:val="004449B4"/>
    <w:rsid w:val="00445BCD"/>
    <w:rsid w:val="00447077"/>
    <w:rsid w:val="00450C5E"/>
    <w:rsid w:val="00457F9E"/>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C2421"/>
    <w:rsid w:val="004C5014"/>
    <w:rsid w:val="004D0098"/>
    <w:rsid w:val="004D3300"/>
    <w:rsid w:val="004D71C1"/>
    <w:rsid w:val="004E0BF6"/>
    <w:rsid w:val="004E1BCB"/>
    <w:rsid w:val="004F3376"/>
    <w:rsid w:val="004F5F58"/>
    <w:rsid w:val="004F7F17"/>
    <w:rsid w:val="0050051C"/>
    <w:rsid w:val="00500645"/>
    <w:rsid w:val="00506AD9"/>
    <w:rsid w:val="00512735"/>
    <w:rsid w:val="00524D57"/>
    <w:rsid w:val="0053272A"/>
    <w:rsid w:val="00535B51"/>
    <w:rsid w:val="005361A4"/>
    <w:rsid w:val="00537C63"/>
    <w:rsid w:val="0055258F"/>
    <w:rsid w:val="00552850"/>
    <w:rsid w:val="00552D31"/>
    <w:rsid w:val="0055599E"/>
    <w:rsid w:val="00555EB8"/>
    <w:rsid w:val="00561F2B"/>
    <w:rsid w:val="005622BD"/>
    <w:rsid w:val="005668F7"/>
    <w:rsid w:val="00571E09"/>
    <w:rsid w:val="005740B1"/>
    <w:rsid w:val="00576815"/>
    <w:rsid w:val="005822D1"/>
    <w:rsid w:val="00583B5F"/>
    <w:rsid w:val="00583BC7"/>
    <w:rsid w:val="00585C12"/>
    <w:rsid w:val="00586FE0"/>
    <w:rsid w:val="0059058C"/>
    <w:rsid w:val="005923DC"/>
    <w:rsid w:val="00594361"/>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2909"/>
    <w:rsid w:val="00603851"/>
    <w:rsid w:val="006054B2"/>
    <w:rsid w:val="006068C5"/>
    <w:rsid w:val="00611CBB"/>
    <w:rsid w:val="00622EFF"/>
    <w:rsid w:val="00625DD2"/>
    <w:rsid w:val="00631320"/>
    <w:rsid w:val="00636274"/>
    <w:rsid w:val="00637913"/>
    <w:rsid w:val="00640511"/>
    <w:rsid w:val="00640FEE"/>
    <w:rsid w:val="006437FE"/>
    <w:rsid w:val="0065167D"/>
    <w:rsid w:val="00652AB1"/>
    <w:rsid w:val="00652B56"/>
    <w:rsid w:val="006575B5"/>
    <w:rsid w:val="00660EBA"/>
    <w:rsid w:val="00661B66"/>
    <w:rsid w:val="00663143"/>
    <w:rsid w:val="00670A43"/>
    <w:rsid w:val="00671165"/>
    <w:rsid w:val="00676B9B"/>
    <w:rsid w:val="00677B75"/>
    <w:rsid w:val="006818FD"/>
    <w:rsid w:val="00685A97"/>
    <w:rsid w:val="006910CB"/>
    <w:rsid w:val="006914FC"/>
    <w:rsid w:val="00694BF0"/>
    <w:rsid w:val="00696218"/>
    <w:rsid w:val="006A534B"/>
    <w:rsid w:val="006B3EA3"/>
    <w:rsid w:val="006B777E"/>
    <w:rsid w:val="006D194A"/>
    <w:rsid w:val="006D22D7"/>
    <w:rsid w:val="006D2373"/>
    <w:rsid w:val="006D280C"/>
    <w:rsid w:val="006D3583"/>
    <w:rsid w:val="006D5640"/>
    <w:rsid w:val="006E269B"/>
    <w:rsid w:val="006E7634"/>
    <w:rsid w:val="006F3068"/>
    <w:rsid w:val="006F4827"/>
    <w:rsid w:val="007013FC"/>
    <w:rsid w:val="00701AD8"/>
    <w:rsid w:val="007038F4"/>
    <w:rsid w:val="00704C21"/>
    <w:rsid w:val="007052C5"/>
    <w:rsid w:val="007114BC"/>
    <w:rsid w:val="00720A1B"/>
    <w:rsid w:val="00721307"/>
    <w:rsid w:val="00724F93"/>
    <w:rsid w:val="00725122"/>
    <w:rsid w:val="007260FD"/>
    <w:rsid w:val="00727A82"/>
    <w:rsid w:val="007362B2"/>
    <w:rsid w:val="00743170"/>
    <w:rsid w:val="0074769D"/>
    <w:rsid w:val="0075067A"/>
    <w:rsid w:val="00762FB8"/>
    <w:rsid w:val="007633EA"/>
    <w:rsid w:val="00772A61"/>
    <w:rsid w:val="00781490"/>
    <w:rsid w:val="00790DB2"/>
    <w:rsid w:val="007A045E"/>
    <w:rsid w:val="007A7B8F"/>
    <w:rsid w:val="007C76D6"/>
    <w:rsid w:val="007D4F74"/>
    <w:rsid w:val="007E4FC9"/>
    <w:rsid w:val="007E59AC"/>
    <w:rsid w:val="007E6F1C"/>
    <w:rsid w:val="007F776B"/>
    <w:rsid w:val="00812BA2"/>
    <w:rsid w:val="00816095"/>
    <w:rsid w:val="00816393"/>
    <w:rsid w:val="00817CF8"/>
    <w:rsid w:val="00820413"/>
    <w:rsid w:val="00823A9B"/>
    <w:rsid w:val="00823B6E"/>
    <w:rsid w:val="00825C08"/>
    <w:rsid w:val="00832E70"/>
    <w:rsid w:val="0083371C"/>
    <w:rsid w:val="00837947"/>
    <w:rsid w:val="008412EB"/>
    <w:rsid w:val="00842C8A"/>
    <w:rsid w:val="008436F7"/>
    <w:rsid w:val="00843732"/>
    <w:rsid w:val="00843B48"/>
    <w:rsid w:val="00847A85"/>
    <w:rsid w:val="008513E2"/>
    <w:rsid w:val="008563F1"/>
    <w:rsid w:val="00861E52"/>
    <w:rsid w:val="00863BFC"/>
    <w:rsid w:val="00863F25"/>
    <w:rsid w:val="008644D4"/>
    <w:rsid w:val="00873C35"/>
    <w:rsid w:val="00880793"/>
    <w:rsid w:val="00884B4C"/>
    <w:rsid w:val="00894466"/>
    <w:rsid w:val="00895689"/>
    <w:rsid w:val="008C3BB8"/>
    <w:rsid w:val="008C4149"/>
    <w:rsid w:val="008F4560"/>
    <w:rsid w:val="008F46DA"/>
    <w:rsid w:val="008F5215"/>
    <w:rsid w:val="008F7D0C"/>
    <w:rsid w:val="0090463C"/>
    <w:rsid w:val="009112B1"/>
    <w:rsid w:val="00911B7B"/>
    <w:rsid w:val="00922FA3"/>
    <w:rsid w:val="00923287"/>
    <w:rsid w:val="0092446A"/>
    <w:rsid w:val="009259D5"/>
    <w:rsid w:val="00926068"/>
    <w:rsid w:val="009306DF"/>
    <w:rsid w:val="00941D67"/>
    <w:rsid w:val="0094627D"/>
    <w:rsid w:val="00952912"/>
    <w:rsid w:val="00954BE8"/>
    <w:rsid w:val="00956BA5"/>
    <w:rsid w:val="00963EF7"/>
    <w:rsid w:val="00966427"/>
    <w:rsid w:val="009747AB"/>
    <w:rsid w:val="009850FD"/>
    <w:rsid w:val="009A42BE"/>
    <w:rsid w:val="009A5A25"/>
    <w:rsid w:val="009B6D95"/>
    <w:rsid w:val="009C1032"/>
    <w:rsid w:val="009C2F32"/>
    <w:rsid w:val="009C5040"/>
    <w:rsid w:val="009C5829"/>
    <w:rsid w:val="009D7B57"/>
    <w:rsid w:val="009E252F"/>
    <w:rsid w:val="009E3F9D"/>
    <w:rsid w:val="009F0C82"/>
    <w:rsid w:val="009F2592"/>
    <w:rsid w:val="00A10A65"/>
    <w:rsid w:val="00A13E8E"/>
    <w:rsid w:val="00A176F1"/>
    <w:rsid w:val="00A17F5E"/>
    <w:rsid w:val="00A26B3C"/>
    <w:rsid w:val="00A32321"/>
    <w:rsid w:val="00A4207D"/>
    <w:rsid w:val="00A4217C"/>
    <w:rsid w:val="00A42A90"/>
    <w:rsid w:val="00A432D9"/>
    <w:rsid w:val="00A4529E"/>
    <w:rsid w:val="00A52C8F"/>
    <w:rsid w:val="00A650CA"/>
    <w:rsid w:val="00A65B5C"/>
    <w:rsid w:val="00A7200F"/>
    <w:rsid w:val="00A729B1"/>
    <w:rsid w:val="00A73449"/>
    <w:rsid w:val="00A77BE4"/>
    <w:rsid w:val="00A803B7"/>
    <w:rsid w:val="00A85045"/>
    <w:rsid w:val="00A8774D"/>
    <w:rsid w:val="00A91633"/>
    <w:rsid w:val="00A93FB3"/>
    <w:rsid w:val="00A94009"/>
    <w:rsid w:val="00A96121"/>
    <w:rsid w:val="00A96B0E"/>
    <w:rsid w:val="00AA0A00"/>
    <w:rsid w:val="00AA0F4B"/>
    <w:rsid w:val="00AA1211"/>
    <w:rsid w:val="00AA3074"/>
    <w:rsid w:val="00AA5DEF"/>
    <w:rsid w:val="00AA7614"/>
    <w:rsid w:val="00AB2414"/>
    <w:rsid w:val="00AB661B"/>
    <w:rsid w:val="00AB6665"/>
    <w:rsid w:val="00AB7A9A"/>
    <w:rsid w:val="00AC5B3D"/>
    <w:rsid w:val="00AD35C0"/>
    <w:rsid w:val="00AE09F9"/>
    <w:rsid w:val="00AE7320"/>
    <w:rsid w:val="00AF01CD"/>
    <w:rsid w:val="00AF4305"/>
    <w:rsid w:val="00AF72A3"/>
    <w:rsid w:val="00B07A3E"/>
    <w:rsid w:val="00B07EA3"/>
    <w:rsid w:val="00B12EFE"/>
    <w:rsid w:val="00B16857"/>
    <w:rsid w:val="00B46B3A"/>
    <w:rsid w:val="00B56834"/>
    <w:rsid w:val="00B632A6"/>
    <w:rsid w:val="00B71FBF"/>
    <w:rsid w:val="00B756CB"/>
    <w:rsid w:val="00B7576D"/>
    <w:rsid w:val="00B80081"/>
    <w:rsid w:val="00B802DD"/>
    <w:rsid w:val="00B84D0F"/>
    <w:rsid w:val="00B855C2"/>
    <w:rsid w:val="00B86259"/>
    <w:rsid w:val="00B97147"/>
    <w:rsid w:val="00B979B5"/>
    <w:rsid w:val="00BA70B9"/>
    <w:rsid w:val="00BA7608"/>
    <w:rsid w:val="00BB005F"/>
    <w:rsid w:val="00BB3413"/>
    <w:rsid w:val="00BC23D5"/>
    <w:rsid w:val="00BC26BD"/>
    <w:rsid w:val="00BC39E0"/>
    <w:rsid w:val="00BD0D24"/>
    <w:rsid w:val="00BD42D0"/>
    <w:rsid w:val="00BE1FAD"/>
    <w:rsid w:val="00BE43AD"/>
    <w:rsid w:val="00BE74E5"/>
    <w:rsid w:val="00BF1DAB"/>
    <w:rsid w:val="00BF26A6"/>
    <w:rsid w:val="00BF5E3F"/>
    <w:rsid w:val="00BF6B8E"/>
    <w:rsid w:val="00C01A07"/>
    <w:rsid w:val="00C04599"/>
    <w:rsid w:val="00C07F17"/>
    <w:rsid w:val="00C36D28"/>
    <w:rsid w:val="00C414B1"/>
    <w:rsid w:val="00C5089E"/>
    <w:rsid w:val="00C53BE4"/>
    <w:rsid w:val="00C56955"/>
    <w:rsid w:val="00C672AE"/>
    <w:rsid w:val="00C7765A"/>
    <w:rsid w:val="00C80F8E"/>
    <w:rsid w:val="00C8129B"/>
    <w:rsid w:val="00C8210D"/>
    <w:rsid w:val="00C8340E"/>
    <w:rsid w:val="00C85105"/>
    <w:rsid w:val="00C8738E"/>
    <w:rsid w:val="00C94490"/>
    <w:rsid w:val="00C9564F"/>
    <w:rsid w:val="00CB06EC"/>
    <w:rsid w:val="00CB2ABF"/>
    <w:rsid w:val="00CB5B4C"/>
    <w:rsid w:val="00CC11C7"/>
    <w:rsid w:val="00CC4019"/>
    <w:rsid w:val="00CC5B23"/>
    <w:rsid w:val="00CC5CFE"/>
    <w:rsid w:val="00CC6C43"/>
    <w:rsid w:val="00CC787C"/>
    <w:rsid w:val="00CD0ECE"/>
    <w:rsid w:val="00CD4A99"/>
    <w:rsid w:val="00CD50A6"/>
    <w:rsid w:val="00CD5A2B"/>
    <w:rsid w:val="00CD62D4"/>
    <w:rsid w:val="00CD7CF6"/>
    <w:rsid w:val="00CD7E86"/>
    <w:rsid w:val="00CE08F9"/>
    <w:rsid w:val="00CE164A"/>
    <w:rsid w:val="00CE1779"/>
    <w:rsid w:val="00CE3A32"/>
    <w:rsid w:val="00CE5113"/>
    <w:rsid w:val="00D006CD"/>
    <w:rsid w:val="00D00741"/>
    <w:rsid w:val="00D06E7E"/>
    <w:rsid w:val="00D07E93"/>
    <w:rsid w:val="00D10DC0"/>
    <w:rsid w:val="00D11C19"/>
    <w:rsid w:val="00D15323"/>
    <w:rsid w:val="00D1579C"/>
    <w:rsid w:val="00D31943"/>
    <w:rsid w:val="00D335A7"/>
    <w:rsid w:val="00D33DD8"/>
    <w:rsid w:val="00D34568"/>
    <w:rsid w:val="00D36534"/>
    <w:rsid w:val="00D4144B"/>
    <w:rsid w:val="00D45AD5"/>
    <w:rsid w:val="00D46175"/>
    <w:rsid w:val="00D57B12"/>
    <w:rsid w:val="00D7200B"/>
    <w:rsid w:val="00D73D14"/>
    <w:rsid w:val="00D73EF5"/>
    <w:rsid w:val="00D73F5C"/>
    <w:rsid w:val="00D7477D"/>
    <w:rsid w:val="00D7489B"/>
    <w:rsid w:val="00D774ED"/>
    <w:rsid w:val="00D77592"/>
    <w:rsid w:val="00D82241"/>
    <w:rsid w:val="00D82B85"/>
    <w:rsid w:val="00D83FE5"/>
    <w:rsid w:val="00D86559"/>
    <w:rsid w:val="00D86ED8"/>
    <w:rsid w:val="00D92C3D"/>
    <w:rsid w:val="00D947B5"/>
    <w:rsid w:val="00D962E1"/>
    <w:rsid w:val="00D96469"/>
    <w:rsid w:val="00DA3120"/>
    <w:rsid w:val="00DA41F3"/>
    <w:rsid w:val="00DB1D80"/>
    <w:rsid w:val="00DC29E7"/>
    <w:rsid w:val="00DC3F83"/>
    <w:rsid w:val="00DD2134"/>
    <w:rsid w:val="00DD341D"/>
    <w:rsid w:val="00DD7A2B"/>
    <w:rsid w:val="00DD7E37"/>
    <w:rsid w:val="00DE4A5A"/>
    <w:rsid w:val="00DE617A"/>
    <w:rsid w:val="00DE7311"/>
    <w:rsid w:val="00DE78F1"/>
    <w:rsid w:val="00DF19B9"/>
    <w:rsid w:val="00DF3467"/>
    <w:rsid w:val="00DF36B9"/>
    <w:rsid w:val="00E13FC1"/>
    <w:rsid w:val="00E1669E"/>
    <w:rsid w:val="00E17F5A"/>
    <w:rsid w:val="00E2157F"/>
    <w:rsid w:val="00E3727F"/>
    <w:rsid w:val="00E40FAD"/>
    <w:rsid w:val="00E43105"/>
    <w:rsid w:val="00E44649"/>
    <w:rsid w:val="00E44CFB"/>
    <w:rsid w:val="00E46595"/>
    <w:rsid w:val="00E5012E"/>
    <w:rsid w:val="00E504BA"/>
    <w:rsid w:val="00E52B23"/>
    <w:rsid w:val="00E6234B"/>
    <w:rsid w:val="00E62E38"/>
    <w:rsid w:val="00E66299"/>
    <w:rsid w:val="00E66810"/>
    <w:rsid w:val="00E75455"/>
    <w:rsid w:val="00E8669A"/>
    <w:rsid w:val="00E86FD4"/>
    <w:rsid w:val="00E9087F"/>
    <w:rsid w:val="00E91690"/>
    <w:rsid w:val="00E9283E"/>
    <w:rsid w:val="00E928BB"/>
    <w:rsid w:val="00E93423"/>
    <w:rsid w:val="00E93D16"/>
    <w:rsid w:val="00E94508"/>
    <w:rsid w:val="00E95305"/>
    <w:rsid w:val="00E96211"/>
    <w:rsid w:val="00E973F3"/>
    <w:rsid w:val="00EA746B"/>
    <w:rsid w:val="00EB1D96"/>
    <w:rsid w:val="00EB35DF"/>
    <w:rsid w:val="00EC0CE5"/>
    <w:rsid w:val="00EC1761"/>
    <w:rsid w:val="00EC347C"/>
    <w:rsid w:val="00EC41A9"/>
    <w:rsid w:val="00EC5426"/>
    <w:rsid w:val="00EC60E7"/>
    <w:rsid w:val="00ED16A1"/>
    <w:rsid w:val="00ED27E5"/>
    <w:rsid w:val="00EE110C"/>
    <w:rsid w:val="00EE2DE4"/>
    <w:rsid w:val="00EE37A6"/>
    <w:rsid w:val="00F018B6"/>
    <w:rsid w:val="00F107A2"/>
    <w:rsid w:val="00F148D9"/>
    <w:rsid w:val="00F16860"/>
    <w:rsid w:val="00F16B9C"/>
    <w:rsid w:val="00F17E59"/>
    <w:rsid w:val="00F21A1A"/>
    <w:rsid w:val="00F25FF2"/>
    <w:rsid w:val="00F40A02"/>
    <w:rsid w:val="00F40D3A"/>
    <w:rsid w:val="00F42485"/>
    <w:rsid w:val="00F4695B"/>
    <w:rsid w:val="00F46F98"/>
    <w:rsid w:val="00F472FD"/>
    <w:rsid w:val="00F56C30"/>
    <w:rsid w:val="00F61955"/>
    <w:rsid w:val="00F66B0D"/>
    <w:rsid w:val="00F67EFD"/>
    <w:rsid w:val="00F72B22"/>
    <w:rsid w:val="00F91D56"/>
    <w:rsid w:val="00F924D0"/>
    <w:rsid w:val="00F93230"/>
    <w:rsid w:val="00FA1DAE"/>
    <w:rsid w:val="00FA269C"/>
    <w:rsid w:val="00FB064C"/>
    <w:rsid w:val="00FC037C"/>
    <w:rsid w:val="00FC4695"/>
    <w:rsid w:val="00FC5209"/>
    <w:rsid w:val="00FE2399"/>
    <w:rsid w:val="00FE4C39"/>
    <w:rsid w:val="00FF39F5"/>
    <w:rsid w:val="00FF66FE"/>
    <w:rsid w:val="00FF6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2"/>
      </w:numPr>
    </w:pPr>
    <w:rPr>
      <w:sz w:val="22"/>
    </w:rPr>
  </w:style>
  <w:style w:type="paragraph" w:customStyle="1" w:styleId="Odrky">
    <w:name w:val="Odrážky"/>
    <w:basedOn w:val="Normln"/>
    <w:pPr>
      <w:numPr>
        <w:numId w:val="1"/>
      </w:numPr>
    </w:pPr>
    <w:rPr>
      <w:iCs/>
      <w:sz w:val="22"/>
    </w:rPr>
  </w:style>
  <w:style w:type="character" w:styleId="Sledovanodkaz">
    <w:name w:val="FollowedHyperlink"/>
    <w:semiHidden/>
    <w:rPr>
      <w:color w:val="800080"/>
      <w:u w:val="single"/>
    </w:rPr>
  </w:style>
  <w:style w:type="character" w:styleId="Hypertextovodkaz">
    <w:name w:val="Hyperlink"/>
    <w:uiPriority w:val="99"/>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paragraph" w:styleId="Bezmezer">
    <w:name w:val="No Spacing"/>
    <w:uiPriority w:val="1"/>
    <w:qFormat/>
    <w:rsid w:val="00C56955"/>
    <w:rPr>
      <w:sz w:val="24"/>
      <w:szCs w:val="24"/>
    </w:rPr>
  </w:style>
  <w:style w:type="paragraph" w:styleId="Textpoznpodarou">
    <w:name w:val="footnote text"/>
    <w:basedOn w:val="Normln"/>
    <w:link w:val="TextpoznpodarouChar"/>
    <w:uiPriority w:val="99"/>
    <w:semiHidden/>
    <w:unhideWhenUsed/>
    <w:rsid w:val="00D86ED8"/>
    <w:rPr>
      <w:sz w:val="20"/>
      <w:szCs w:val="20"/>
    </w:rPr>
  </w:style>
  <w:style w:type="character" w:customStyle="1" w:styleId="TextpoznpodarouChar">
    <w:name w:val="Text pozn. pod čarou Char"/>
    <w:basedOn w:val="Standardnpsmoodstavce"/>
    <w:link w:val="Textpoznpodarou"/>
    <w:uiPriority w:val="99"/>
    <w:semiHidden/>
    <w:rsid w:val="00D86ED8"/>
  </w:style>
  <w:style w:type="character" w:styleId="Znakapoznpodarou">
    <w:name w:val="footnote reference"/>
    <w:basedOn w:val="Standardnpsmoodstavce"/>
    <w:uiPriority w:val="99"/>
    <w:semiHidden/>
    <w:unhideWhenUsed/>
    <w:rsid w:val="00D86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373237343">
      <w:bodyDiv w:val="1"/>
      <w:marLeft w:val="0"/>
      <w:marRight w:val="0"/>
      <w:marTop w:val="0"/>
      <w:marBottom w:val="0"/>
      <w:divBdr>
        <w:top w:val="none" w:sz="0" w:space="0" w:color="auto"/>
        <w:left w:val="none" w:sz="0" w:space="0" w:color="auto"/>
        <w:bottom w:val="none" w:sz="0" w:space="0" w:color="auto"/>
        <w:right w:val="none" w:sz="0" w:space="0" w:color="auto"/>
      </w:divBdr>
    </w:div>
    <w:div w:id="400719271">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595748203">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697583070">
      <w:bodyDiv w:val="1"/>
      <w:marLeft w:val="0"/>
      <w:marRight w:val="0"/>
      <w:marTop w:val="0"/>
      <w:marBottom w:val="0"/>
      <w:divBdr>
        <w:top w:val="none" w:sz="0" w:space="0" w:color="auto"/>
        <w:left w:val="none" w:sz="0" w:space="0" w:color="auto"/>
        <w:bottom w:val="none" w:sz="0" w:space="0" w:color="auto"/>
        <w:right w:val="none" w:sz="0" w:space="0" w:color="auto"/>
      </w:divBdr>
    </w:div>
    <w:div w:id="735863069">
      <w:bodyDiv w:val="1"/>
      <w:marLeft w:val="0"/>
      <w:marRight w:val="0"/>
      <w:marTop w:val="0"/>
      <w:marBottom w:val="0"/>
      <w:divBdr>
        <w:top w:val="none" w:sz="0" w:space="0" w:color="auto"/>
        <w:left w:val="none" w:sz="0" w:space="0" w:color="auto"/>
        <w:bottom w:val="none" w:sz="0" w:space="0" w:color="auto"/>
        <w:right w:val="none" w:sz="0" w:space="0" w:color="auto"/>
      </w:divBdr>
    </w:div>
    <w:div w:id="741409979">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db.czso.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pl.czso.cz/iSMS/ukazdet.jsp?&amp;fid=7402" TargetMode="External"/><Relationship Id="rId1" Type="http://schemas.openxmlformats.org/officeDocument/2006/relationships/hyperlink" Target="https://vdb.czso.cz/vdbvo2/faces/cs/index.jsf?page=vystup-objekt&amp;pvo=CENY-PHM&amp;filtr=G~F_M~F_Z~F_R~F_P~_S~7402_null_null_&amp;pvokc=&amp;katalog=all&amp;z=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25A78A90ECFD4D89BFA641491CA80B20"/>
        <w:category>
          <w:name w:val="Obecné"/>
          <w:gallery w:val="placeholder"/>
        </w:category>
        <w:types>
          <w:type w:val="bbPlcHdr"/>
        </w:types>
        <w:behaviors>
          <w:behavior w:val="content"/>
        </w:behaviors>
        <w:guid w:val="{3C01B2AF-9706-4745-8158-DC2370897A2E}"/>
      </w:docPartPr>
      <w:docPartBody>
        <w:p w:rsidR="00606392" w:rsidRDefault="00290A33" w:rsidP="00290A33">
          <w:pPr>
            <w:pStyle w:val="25A78A90ECFD4D89BFA641491CA80B20"/>
          </w:pPr>
          <w:r w:rsidRPr="00260D22">
            <w:rPr>
              <w:rStyle w:val="Zstupntext"/>
            </w:rPr>
            <w:t>Klikněte sem a zadejte text.</w:t>
          </w:r>
        </w:p>
      </w:docPartBody>
    </w:docPart>
    <w:docPart>
      <w:docPartPr>
        <w:name w:val="9D34D807480F47F1B787B40FBFD51C55"/>
        <w:category>
          <w:name w:val="Obecné"/>
          <w:gallery w:val="placeholder"/>
        </w:category>
        <w:types>
          <w:type w:val="bbPlcHdr"/>
        </w:types>
        <w:behaviors>
          <w:behavior w:val="content"/>
        </w:behaviors>
        <w:guid w:val="{C346B618-AB70-45C6-82AE-5F3BEB59F4A6}"/>
      </w:docPartPr>
      <w:docPartBody>
        <w:p w:rsidR="009B1482" w:rsidRDefault="0006721B" w:rsidP="0006721B">
          <w:pPr>
            <w:pStyle w:val="9D34D807480F47F1B787B40FBFD51C55"/>
          </w:pPr>
          <w:r w:rsidRPr="00260D22">
            <w:rPr>
              <w:rStyle w:val="Zstupntext"/>
            </w:rPr>
            <w:t>Klikněte sem a zadejte text.</w:t>
          </w:r>
        </w:p>
      </w:docPartBody>
    </w:docPart>
    <w:docPart>
      <w:docPartPr>
        <w:name w:val="E9FFCB3332114B0AA78813B9218531CC"/>
        <w:category>
          <w:name w:val="Obecné"/>
          <w:gallery w:val="placeholder"/>
        </w:category>
        <w:types>
          <w:type w:val="bbPlcHdr"/>
        </w:types>
        <w:behaviors>
          <w:behavior w:val="content"/>
        </w:behaviors>
        <w:guid w:val="{7637CC3B-D800-4DA9-9CA5-2F6AC3CDB268}"/>
      </w:docPartPr>
      <w:docPartBody>
        <w:p w:rsidR="009B1482" w:rsidRDefault="0006721B" w:rsidP="0006721B">
          <w:pPr>
            <w:pStyle w:val="E9FFCB3332114B0AA78813B9218531CC"/>
          </w:pPr>
          <w:r w:rsidRPr="00260D22">
            <w:rPr>
              <w:rStyle w:val="Zstupntext"/>
            </w:rPr>
            <w:t>Klikněte sem a zadejte text.</w:t>
          </w:r>
        </w:p>
      </w:docPartBody>
    </w:docPart>
    <w:docPart>
      <w:docPartPr>
        <w:name w:val="DC207DB058E945AAB358397A7F70B953"/>
        <w:category>
          <w:name w:val="Obecné"/>
          <w:gallery w:val="placeholder"/>
        </w:category>
        <w:types>
          <w:type w:val="bbPlcHdr"/>
        </w:types>
        <w:behaviors>
          <w:behavior w:val="content"/>
        </w:behaviors>
        <w:guid w:val="{FF4525AF-73B3-4E2F-A93F-C46730756D44}"/>
      </w:docPartPr>
      <w:docPartBody>
        <w:p w:rsidR="00C35B9E" w:rsidRDefault="00C35B9E" w:rsidP="00C35B9E">
          <w:pPr>
            <w:pStyle w:val="DC207DB058E945AAB358397A7F70B95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06721B"/>
    <w:rsid w:val="001C10CE"/>
    <w:rsid w:val="00206C19"/>
    <w:rsid w:val="00290A33"/>
    <w:rsid w:val="00295D6A"/>
    <w:rsid w:val="002B75A3"/>
    <w:rsid w:val="002C6493"/>
    <w:rsid w:val="00357DE2"/>
    <w:rsid w:val="00460629"/>
    <w:rsid w:val="00484809"/>
    <w:rsid w:val="00606392"/>
    <w:rsid w:val="0076265A"/>
    <w:rsid w:val="00813F63"/>
    <w:rsid w:val="00861054"/>
    <w:rsid w:val="009116DF"/>
    <w:rsid w:val="00950A79"/>
    <w:rsid w:val="009B1482"/>
    <w:rsid w:val="00B81A22"/>
    <w:rsid w:val="00BE5AAF"/>
    <w:rsid w:val="00C35B9E"/>
    <w:rsid w:val="00E53AF4"/>
    <w:rsid w:val="00F64A08"/>
    <w:rsid w:val="00F82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5B9E"/>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25A78A90ECFD4D89BFA641491CA80B20">
    <w:name w:val="25A78A90ECFD4D89BFA641491CA80B20"/>
    <w:rsid w:val="00290A33"/>
  </w:style>
  <w:style w:type="paragraph" w:customStyle="1" w:styleId="9D34D807480F47F1B787B40FBFD51C55">
    <w:name w:val="9D34D807480F47F1B787B40FBFD51C55"/>
    <w:rsid w:val="0006721B"/>
  </w:style>
  <w:style w:type="paragraph" w:customStyle="1" w:styleId="E9FFCB3332114B0AA78813B9218531CC">
    <w:name w:val="E9FFCB3332114B0AA78813B9218531CC"/>
    <w:rsid w:val="0006721B"/>
  </w:style>
  <w:style w:type="paragraph" w:customStyle="1" w:styleId="DC207DB058E945AAB358397A7F70B953">
    <w:name w:val="DC207DB058E945AAB358397A7F70B953"/>
    <w:rsid w:val="00C35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98B9-06B2-4F86-BD11-91EFDCC5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4477</Words>
  <Characters>26418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30834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Páleník Robert</dc:creator>
  <cp:keywords/>
  <cp:lastModifiedBy>asistentka</cp:lastModifiedBy>
  <cp:revision>2</cp:revision>
  <cp:lastPrinted>2023-06-20T09:18:00Z</cp:lastPrinted>
  <dcterms:created xsi:type="dcterms:W3CDTF">2025-08-28T07:34:00Z</dcterms:created>
  <dcterms:modified xsi:type="dcterms:W3CDTF">2025-08-28T07:34:00Z</dcterms:modified>
</cp:coreProperties>
</file>