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402B0" w14:textId="77777777" w:rsidR="00C56972" w:rsidRDefault="00000000">
      <w:pPr>
        <w:jc w:val="both"/>
        <w:rPr>
          <w:b/>
          <w:bCs/>
          <w:sz w:val="22"/>
          <w:szCs w:val="22"/>
        </w:rPr>
      </w:pPr>
      <w:r>
        <w:rPr>
          <w:b/>
          <w:bCs/>
          <w:sz w:val="22"/>
          <w:szCs w:val="22"/>
        </w:rPr>
        <w:t>Národní kulturní památka Vyšehrad</w:t>
      </w:r>
    </w:p>
    <w:p w14:paraId="451816FE" w14:textId="77777777" w:rsidR="00C56972" w:rsidRDefault="00000000">
      <w:pPr>
        <w:jc w:val="both"/>
        <w:rPr>
          <w:sz w:val="22"/>
          <w:szCs w:val="22"/>
        </w:rPr>
      </w:pPr>
      <w:r>
        <w:rPr>
          <w:sz w:val="22"/>
          <w:szCs w:val="22"/>
        </w:rPr>
        <w:t>Sídlem: V pevnosti 159/</w:t>
      </w:r>
      <w:proofErr w:type="gramStart"/>
      <w:r>
        <w:rPr>
          <w:sz w:val="22"/>
          <w:szCs w:val="22"/>
        </w:rPr>
        <w:t>5b</w:t>
      </w:r>
      <w:proofErr w:type="gramEnd"/>
      <w:r>
        <w:rPr>
          <w:sz w:val="22"/>
          <w:szCs w:val="22"/>
        </w:rPr>
        <w:t>, 128 00 Praha 2 – Vyšehrad</w:t>
      </w:r>
    </w:p>
    <w:p w14:paraId="4836EE42" w14:textId="77777777" w:rsidR="00C56972" w:rsidRDefault="00000000">
      <w:pPr>
        <w:jc w:val="both"/>
        <w:rPr>
          <w:sz w:val="22"/>
          <w:szCs w:val="22"/>
        </w:rPr>
      </w:pPr>
      <w:r>
        <w:rPr>
          <w:sz w:val="22"/>
          <w:szCs w:val="22"/>
        </w:rPr>
        <w:t>IČ: 00419745</w:t>
      </w:r>
    </w:p>
    <w:p w14:paraId="7E5F2799" w14:textId="77777777" w:rsidR="00C56972" w:rsidRDefault="00000000">
      <w:pPr>
        <w:jc w:val="both"/>
        <w:rPr>
          <w:sz w:val="22"/>
          <w:szCs w:val="22"/>
        </w:rPr>
      </w:pPr>
      <w:r>
        <w:rPr>
          <w:sz w:val="22"/>
          <w:szCs w:val="22"/>
        </w:rPr>
        <w:t>DIČ: CZ00419745</w:t>
      </w:r>
    </w:p>
    <w:p w14:paraId="237F1FAE" w14:textId="79A667E0" w:rsidR="00C56972" w:rsidRDefault="00000000">
      <w:pPr>
        <w:jc w:val="both"/>
        <w:rPr>
          <w:sz w:val="22"/>
          <w:szCs w:val="22"/>
        </w:rPr>
      </w:pPr>
      <w:r>
        <w:rPr>
          <w:sz w:val="22"/>
          <w:szCs w:val="22"/>
        </w:rPr>
        <w:t xml:space="preserve">Bankovní spojení: </w:t>
      </w:r>
      <w:r w:rsidR="005B302D">
        <w:rPr>
          <w:sz w:val="22"/>
          <w:szCs w:val="22"/>
        </w:rPr>
        <w:t>xxxxxxxxxxxxxxxxxxx</w:t>
      </w:r>
    </w:p>
    <w:p w14:paraId="5EEF1CDE" w14:textId="36B67EE2" w:rsidR="00C56972" w:rsidRDefault="00000000">
      <w:pPr>
        <w:jc w:val="both"/>
        <w:rPr>
          <w:sz w:val="22"/>
          <w:szCs w:val="22"/>
        </w:rPr>
      </w:pPr>
      <w:r>
        <w:rPr>
          <w:sz w:val="22"/>
          <w:szCs w:val="22"/>
        </w:rPr>
        <w:t xml:space="preserve">Č.ú.: </w:t>
      </w:r>
      <w:r w:rsidR="005B302D">
        <w:rPr>
          <w:sz w:val="22"/>
          <w:szCs w:val="22"/>
        </w:rPr>
        <w:t>xxxxxxxxxxxxxxxxxxxxxxxxxxxxxx</w:t>
      </w:r>
    </w:p>
    <w:p w14:paraId="16335581" w14:textId="77777777" w:rsidR="00C56972" w:rsidRDefault="00000000">
      <w:pPr>
        <w:jc w:val="both"/>
        <w:rPr>
          <w:sz w:val="22"/>
          <w:szCs w:val="22"/>
        </w:rPr>
      </w:pPr>
      <w:r>
        <w:rPr>
          <w:sz w:val="22"/>
          <w:szCs w:val="22"/>
        </w:rPr>
        <w:t>Datová schránka číslo:</w:t>
      </w:r>
      <w:r>
        <w:rPr>
          <w:color w:val="3B3B3B"/>
          <w:spacing w:val="12"/>
          <w:sz w:val="22"/>
          <w:szCs w:val="22"/>
          <w:shd w:val="clear" w:color="auto" w:fill="F5F5F5"/>
        </w:rPr>
        <w:t xml:space="preserve"> h528pgw</w:t>
      </w:r>
    </w:p>
    <w:p w14:paraId="4A63FC12" w14:textId="77777777" w:rsidR="00C56972" w:rsidRDefault="00000000">
      <w:pPr>
        <w:jc w:val="both"/>
        <w:rPr>
          <w:sz w:val="22"/>
          <w:szCs w:val="22"/>
        </w:rPr>
      </w:pPr>
      <w:r>
        <w:rPr>
          <w:sz w:val="22"/>
          <w:szCs w:val="22"/>
        </w:rPr>
        <w:t>Příspěvková organizace – zřizovatel Hl. m. Praha</w:t>
      </w:r>
    </w:p>
    <w:p w14:paraId="78CA1FF1" w14:textId="77777777" w:rsidR="00C56972" w:rsidRDefault="00000000">
      <w:pPr>
        <w:jc w:val="both"/>
        <w:rPr>
          <w:sz w:val="22"/>
          <w:szCs w:val="22"/>
        </w:rPr>
      </w:pPr>
      <w:r>
        <w:rPr>
          <w:sz w:val="22"/>
          <w:szCs w:val="22"/>
        </w:rPr>
        <w:t xml:space="preserve">Zastoupená: Ing. Arch Petrem Kučerou </w:t>
      </w:r>
      <w:proofErr w:type="gramStart"/>
      <w:r>
        <w:rPr>
          <w:sz w:val="22"/>
          <w:szCs w:val="22"/>
        </w:rPr>
        <w:t>Ph.D</w:t>
      </w:r>
      <w:proofErr w:type="gramEnd"/>
      <w:r>
        <w:rPr>
          <w:sz w:val="22"/>
          <w:szCs w:val="22"/>
        </w:rPr>
        <w:t>, ředitelem</w:t>
      </w:r>
    </w:p>
    <w:p w14:paraId="7D3865D8" w14:textId="77777777" w:rsidR="00C56972" w:rsidRDefault="00000000">
      <w:pPr>
        <w:jc w:val="both"/>
        <w:rPr>
          <w:sz w:val="22"/>
          <w:szCs w:val="22"/>
        </w:rPr>
      </w:pPr>
      <w:r>
        <w:rPr>
          <w:sz w:val="22"/>
          <w:szCs w:val="22"/>
        </w:rPr>
        <w:t xml:space="preserve">(dále jen „pořadatel“) </w:t>
      </w:r>
    </w:p>
    <w:p w14:paraId="77A81510" w14:textId="77777777" w:rsidR="00C56972" w:rsidRDefault="00C56972">
      <w:pPr>
        <w:pStyle w:val="Nadpis1"/>
        <w:tabs>
          <w:tab w:val="left" w:pos="0"/>
        </w:tabs>
        <w:jc w:val="both"/>
        <w:rPr>
          <w:b w:val="0"/>
          <w:bCs/>
          <w:sz w:val="22"/>
          <w:szCs w:val="22"/>
        </w:rPr>
      </w:pPr>
    </w:p>
    <w:p w14:paraId="063D01EC" w14:textId="77777777" w:rsidR="00C56972" w:rsidRDefault="00000000">
      <w:pPr>
        <w:pStyle w:val="Nadpis1"/>
        <w:tabs>
          <w:tab w:val="left" w:pos="0"/>
        </w:tabs>
        <w:jc w:val="both"/>
        <w:rPr>
          <w:b w:val="0"/>
          <w:bCs/>
          <w:sz w:val="22"/>
          <w:szCs w:val="22"/>
        </w:rPr>
      </w:pPr>
      <w:r>
        <w:rPr>
          <w:b w:val="0"/>
          <w:bCs/>
          <w:sz w:val="22"/>
          <w:szCs w:val="22"/>
        </w:rPr>
        <w:t>a</w:t>
      </w:r>
    </w:p>
    <w:p w14:paraId="6D7F7EFE" w14:textId="77777777" w:rsidR="00C56972" w:rsidRPr="00DD5061" w:rsidRDefault="00C56972">
      <w:pPr>
        <w:jc w:val="both"/>
        <w:rPr>
          <w:b/>
          <w:bCs/>
          <w:sz w:val="22"/>
          <w:szCs w:val="22"/>
        </w:rPr>
      </w:pPr>
    </w:p>
    <w:p w14:paraId="4F37C252" w14:textId="77777777" w:rsidR="00C56972" w:rsidRPr="00DD5061" w:rsidRDefault="00000000">
      <w:pPr>
        <w:pStyle w:val="Bezmezer"/>
        <w:jc w:val="both"/>
        <w:rPr>
          <w:rFonts w:ascii="Times New Roman" w:hAnsi="Times New Roman" w:cs="Times New Roman"/>
          <w:b/>
          <w:bCs/>
          <w:sz w:val="22"/>
        </w:rPr>
      </w:pPr>
      <w:r w:rsidRPr="00DD5061">
        <w:rPr>
          <w:rFonts w:ascii="Times New Roman" w:hAnsi="Times New Roman" w:cs="Times New Roman"/>
          <w:b/>
          <w:bCs/>
          <w:sz w:val="22"/>
        </w:rPr>
        <w:t>Střední uměleckoprůmyslová škola sklářská</w:t>
      </w:r>
    </w:p>
    <w:p w14:paraId="29269AEF" w14:textId="77777777" w:rsidR="00C56972" w:rsidRPr="00DD5061" w:rsidRDefault="00000000">
      <w:pPr>
        <w:pStyle w:val="Bezmezer"/>
        <w:jc w:val="both"/>
        <w:rPr>
          <w:rFonts w:ascii="Times New Roman" w:hAnsi="Times New Roman" w:cs="Times New Roman"/>
          <w:sz w:val="22"/>
        </w:rPr>
      </w:pPr>
      <w:r w:rsidRPr="00DD5061">
        <w:rPr>
          <w:rFonts w:ascii="Times New Roman" w:hAnsi="Times New Roman" w:cs="Times New Roman"/>
          <w:sz w:val="22"/>
        </w:rPr>
        <w:t>Sídlem: Havlíčkova 57, Kamenický Šenov 471 14</w:t>
      </w:r>
    </w:p>
    <w:p w14:paraId="49127FD1" w14:textId="77777777" w:rsidR="00C56972" w:rsidRPr="00DD5061" w:rsidRDefault="00000000">
      <w:pPr>
        <w:pStyle w:val="Bezmezer"/>
        <w:jc w:val="both"/>
        <w:rPr>
          <w:rFonts w:ascii="Times New Roman" w:hAnsi="Times New Roman" w:cs="Times New Roman"/>
          <w:sz w:val="22"/>
        </w:rPr>
      </w:pPr>
      <w:r w:rsidRPr="00DD5061">
        <w:rPr>
          <w:rFonts w:ascii="Times New Roman" w:hAnsi="Times New Roman" w:cs="Times New Roman"/>
          <w:sz w:val="22"/>
        </w:rPr>
        <w:t>IČ: 62237039</w:t>
      </w:r>
    </w:p>
    <w:p w14:paraId="65BE4938" w14:textId="0B82F0FD" w:rsidR="00C56972" w:rsidRPr="00DD5061" w:rsidRDefault="00000000">
      <w:pPr>
        <w:pStyle w:val="Bezmezer"/>
        <w:jc w:val="both"/>
        <w:rPr>
          <w:rFonts w:ascii="Times New Roman" w:hAnsi="Times New Roman" w:cs="Times New Roman"/>
          <w:sz w:val="22"/>
        </w:rPr>
      </w:pPr>
      <w:r w:rsidRPr="00DD5061">
        <w:rPr>
          <w:rFonts w:ascii="Times New Roman" w:hAnsi="Times New Roman" w:cs="Times New Roman"/>
          <w:sz w:val="22"/>
        </w:rPr>
        <w:t>DIČ: CZ</w:t>
      </w:r>
      <w:r w:rsidR="0051696B" w:rsidRPr="00DD5061">
        <w:rPr>
          <w:rFonts w:ascii="Times New Roman" w:hAnsi="Times New Roman" w:cs="Times New Roman"/>
          <w:sz w:val="22"/>
        </w:rPr>
        <w:t>62237039</w:t>
      </w:r>
    </w:p>
    <w:p w14:paraId="500BD072" w14:textId="77777777" w:rsidR="00C56972" w:rsidRPr="00DD5061" w:rsidRDefault="00000000">
      <w:pPr>
        <w:pStyle w:val="Bezmezer"/>
        <w:jc w:val="both"/>
        <w:rPr>
          <w:rFonts w:ascii="Times New Roman" w:hAnsi="Times New Roman" w:cs="Times New Roman"/>
          <w:sz w:val="22"/>
        </w:rPr>
      </w:pPr>
      <w:r w:rsidRPr="00DD5061">
        <w:rPr>
          <w:rFonts w:ascii="Times New Roman" w:hAnsi="Times New Roman" w:cs="Times New Roman"/>
          <w:sz w:val="22"/>
        </w:rPr>
        <w:t xml:space="preserve">Datová schránka: pfak85a  </w:t>
      </w:r>
    </w:p>
    <w:p w14:paraId="7265378E" w14:textId="77777777" w:rsidR="00C56972" w:rsidRPr="00DD5061" w:rsidRDefault="00000000">
      <w:pPr>
        <w:pStyle w:val="Bezmezer"/>
        <w:jc w:val="both"/>
        <w:rPr>
          <w:sz w:val="22"/>
        </w:rPr>
      </w:pPr>
      <w:r w:rsidRPr="00DD5061">
        <w:rPr>
          <w:rFonts w:ascii="Times New Roman" w:hAnsi="Times New Roman" w:cs="Times New Roman"/>
          <w:sz w:val="22"/>
        </w:rPr>
        <w:t xml:space="preserve">Zastoupená: </w:t>
      </w:r>
      <w:r w:rsidRPr="00DD5061">
        <w:rPr>
          <w:sz w:val="22"/>
        </w:rPr>
        <w:t>doc. MgA Pavel Kopřiva Ph.D., ředitelem</w:t>
      </w:r>
    </w:p>
    <w:p w14:paraId="30113920" w14:textId="77777777" w:rsidR="00C56972" w:rsidRPr="00DD5061" w:rsidRDefault="00000000">
      <w:pPr>
        <w:pStyle w:val="Bezmezer"/>
        <w:jc w:val="both"/>
        <w:rPr>
          <w:rFonts w:ascii="Times New Roman" w:hAnsi="Times New Roman" w:cs="Times New Roman"/>
          <w:sz w:val="22"/>
        </w:rPr>
      </w:pPr>
      <w:r w:rsidRPr="00DD5061">
        <w:rPr>
          <w:rFonts w:ascii="Times New Roman" w:hAnsi="Times New Roman" w:cs="Times New Roman"/>
          <w:sz w:val="22"/>
        </w:rPr>
        <w:t>(dále jen „spolupořadatel“)</w:t>
      </w:r>
    </w:p>
    <w:p w14:paraId="1FC941E4" w14:textId="77777777" w:rsidR="00C56972" w:rsidRPr="00DD5061" w:rsidRDefault="00C56972">
      <w:pPr>
        <w:pStyle w:val="Bezmezer"/>
        <w:jc w:val="both"/>
        <w:rPr>
          <w:rFonts w:ascii="Times New Roman" w:hAnsi="Times New Roman" w:cs="Times New Roman"/>
          <w:sz w:val="22"/>
        </w:rPr>
      </w:pPr>
    </w:p>
    <w:p w14:paraId="06F18353" w14:textId="77777777" w:rsidR="00C56972" w:rsidRPr="00DD5061" w:rsidRDefault="00000000">
      <w:pPr>
        <w:pStyle w:val="Bezmezer"/>
        <w:jc w:val="both"/>
        <w:rPr>
          <w:rFonts w:ascii="Times New Roman" w:hAnsi="Times New Roman" w:cs="Times New Roman"/>
          <w:sz w:val="22"/>
        </w:rPr>
      </w:pPr>
      <w:r w:rsidRPr="00DD5061">
        <w:rPr>
          <w:rFonts w:ascii="Times New Roman" w:hAnsi="Times New Roman" w:cs="Times New Roman"/>
          <w:sz w:val="22"/>
        </w:rPr>
        <w:t>(společně též jako „Smluvní strany“)</w:t>
      </w:r>
      <w:r w:rsidRPr="00DD5061">
        <w:rPr>
          <w:rStyle w:val="eop"/>
          <w:rFonts w:ascii="Times New Roman" w:hAnsi="Times New Roman" w:cs="Times New Roman"/>
          <w:sz w:val="22"/>
        </w:rPr>
        <w:t> </w:t>
      </w:r>
    </w:p>
    <w:p w14:paraId="7A47C32B" w14:textId="77777777" w:rsidR="00C56972" w:rsidRDefault="00000000">
      <w:pPr>
        <w:jc w:val="both"/>
        <w:rPr>
          <w:sz w:val="22"/>
          <w:szCs w:val="22"/>
        </w:rPr>
      </w:pPr>
      <w:r>
        <w:rPr>
          <w:sz w:val="22"/>
          <w:szCs w:val="22"/>
        </w:rPr>
        <w:t xml:space="preserve"> </w:t>
      </w:r>
    </w:p>
    <w:p w14:paraId="2E17356B" w14:textId="77777777" w:rsidR="00C56972" w:rsidRDefault="00000000">
      <w:pPr>
        <w:pStyle w:val="paragraph"/>
        <w:spacing w:beforeAutospacing="0" w:afterAutospacing="0"/>
        <w:jc w:val="both"/>
        <w:textAlignment w:val="baseline"/>
        <w:rPr>
          <w:sz w:val="22"/>
          <w:szCs w:val="22"/>
        </w:rPr>
      </w:pPr>
      <w:r>
        <w:rPr>
          <w:rStyle w:val="normaltextrun"/>
          <w:sz w:val="22"/>
          <w:szCs w:val="22"/>
        </w:rPr>
        <w:t xml:space="preserve">uzavírají mezi sebou níže uvedeného dne, měsíce a roku na základě ustanovení § 1746 odst. </w:t>
      </w:r>
      <w:proofErr w:type="gramStart"/>
      <w:r>
        <w:rPr>
          <w:rStyle w:val="normaltextrun"/>
          <w:sz w:val="22"/>
          <w:szCs w:val="22"/>
        </w:rPr>
        <w:t>2 </w:t>
      </w:r>
      <w:r>
        <w:rPr>
          <w:rStyle w:val="eop"/>
          <w:sz w:val="22"/>
          <w:szCs w:val="22"/>
        </w:rPr>
        <w:t> </w:t>
      </w:r>
      <w:r>
        <w:rPr>
          <w:rStyle w:val="normaltextrun"/>
          <w:sz w:val="22"/>
          <w:szCs w:val="22"/>
        </w:rPr>
        <w:t>zákona</w:t>
      </w:r>
      <w:proofErr w:type="gramEnd"/>
      <w:r>
        <w:rPr>
          <w:rStyle w:val="normaltextrun"/>
          <w:sz w:val="22"/>
          <w:szCs w:val="22"/>
        </w:rPr>
        <w:t xml:space="preserve"> </w:t>
      </w:r>
      <w:r>
        <w:rPr>
          <w:rStyle w:val="normaltextrun"/>
          <w:sz w:val="22"/>
          <w:szCs w:val="22"/>
        </w:rPr>
        <w:br/>
        <w:t>č. 89/2012 Sb., občanský zákoník, ve znění pozdějších předpisů, tuto</w:t>
      </w:r>
      <w:r>
        <w:rPr>
          <w:rStyle w:val="eop"/>
          <w:sz w:val="22"/>
          <w:szCs w:val="22"/>
        </w:rPr>
        <w:t> </w:t>
      </w:r>
    </w:p>
    <w:p w14:paraId="1A105FDD" w14:textId="77777777" w:rsidR="00C56972" w:rsidRDefault="00C56972">
      <w:pPr>
        <w:rPr>
          <w:sz w:val="22"/>
          <w:szCs w:val="22"/>
          <w:lang w:eastAsia="cs-CZ"/>
        </w:rPr>
      </w:pPr>
    </w:p>
    <w:p w14:paraId="013A5B35" w14:textId="77777777" w:rsidR="00C56972" w:rsidRDefault="00000000">
      <w:pPr>
        <w:pStyle w:val="Nadpis1"/>
        <w:tabs>
          <w:tab w:val="left" w:pos="0"/>
        </w:tabs>
        <w:jc w:val="center"/>
        <w:rPr>
          <w:sz w:val="22"/>
          <w:szCs w:val="22"/>
        </w:rPr>
      </w:pPr>
      <w:r>
        <w:rPr>
          <w:sz w:val="22"/>
          <w:szCs w:val="22"/>
        </w:rPr>
        <w:t>Smlouvu o spolupořádání výstavy</w:t>
      </w:r>
    </w:p>
    <w:p w14:paraId="36C9C364" w14:textId="77777777" w:rsidR="00C56972" w:rsidRDefault="00C56972">
      <w:pPr>
        <w:jc w:val="center"/>
        <w:rPr>
          <w:sz w:val="22"/>
          <w:szCs w:val="22"/>
        </w:rPr>
      </w:pPr>
    </w:p>
    <w:p w14:paraId="7559A393" w14:textId="77777777" w:rsidR="00C56972" w:rsidRDefault="00C56972">
      <w:pPr>
        <w:jc w:val="center"/>
        <w:rPr>
          <w:sz w:val="22"/>
          <w:szCs w:val="22"/>
        </w:rPr>
      </w:pPr>
    </w:p>
    <w:p w14:paraId="0AE53850" w14:textId="77777777" w:rsidR="00C56972" w:rsidRDefault="00000000">
      <w:pPr>
        <w:tabs>
          <w:tab w:val="left" w:pos="0"/>
        </w:tabs>
        <w:ind w:right="450"/>
        <w:jc w:val="center"/>
        <w:rPr>
          <w:b/>
          <w:sz w:val="22"/>
          <w:szCs w:val="22"/>
        </w:rPr>
      </w:pPr>
      <w:r>
        <w:rPr>
          <w:b/>
          <w:sz w:val="22"/>
          <w:szCs w:val="22"/>
        </w:rPr>
        <w:t>I.</w:t>
      </w:r>
    </w:p>
    <w:p w14:paraId="16AE1CEC" w14:textId="77777777" w:rsidR="00C56972" w:rsidRDefault="00000000">
      <w:pPr>
        <w:tabs>
          <w:tab w:val="left" w:pos="0"/>
        </w:tabs>
        <w:ind w:right="450"/>
        <w:jc w:val="center"/>
        <w:rPr>
          <w:b/>
          <w:sz w:val="22"/>
          <w:szCs w:val="22"/>
        </w:rPr>
      </w:pPr>
      <w:r>
        <w:rPr>
          <w:b/>
          <w:sz w:val="22"/>
          <w:szCs w:val="22"/>
        </w:rPr>
        <w:t>Předmět a doba trvání smlouvy</w:t>
      </w:r>
    </w:p>
    <w:p w14:paraId="309844A1" w14:textId="77777777" w:rsidR="00C56972" w:rsidRDefault="00C56972">
      <w:pPr>
        <w:tabs>
          <w:tab w:val="left" w:pos="0"/>
        </w:tabs>
        <w:ind w:right="450"/>
        <w:jc w:val="both"/>
        <w:rPr>
          <w:sz w:val="22"/>
          <w:szCs w:val="22"/>
        </w:rPr>
      </w:pPr>
    </w:p>
    <w:p w14:paraId="5C8DA57C" w14:textId="434A87A4" w:rsidR="00C56972" w:rsidRDefault="00000000">
      <w:pPr>
        <w:pStyle w:val="Odstavecseseznamem"/>
        <w:numPr>
          <w:ilvl w:val="0"/>
          <w:numId w:val="2"/>
        </w:numPr>
        <w:ind w:right="55"/>
        <w:jc w:val="both"/>
        <w:rPr>
          <w:sz w:val="22"/>
          <w:szCs w:val="22"/>
        </w:rPr>
      </w:pPr>
      <w:r>
        <w:rPr>
          <w:sz w:val="22"/>
          <w:szCs w:val="22"/>
        </w:rPr>
        <w:t xml:space="preserve">Předmětem této smlouvy je dohoda smluvních stran uspořádat výstavu s názvem </w:t>
      </w:r>
      <w:r>
        <w:rPr>
          <w:b/>
          <w:bCs/>
          <w:sz w:val="22"/>
          <w:szCs w:val="22"/>
        </w:rPr>
        <w:t>Sklo a světlo v Gorlici</w:t>
      </w:r>
      <w:r>
        <w:rPr>
          <w:sz w:val="22"/>
          <w:szCs w:val="22"/>
        </w:rPr>
        <w:t>. Gorlice je součástí kasemat a stálého prohlídkového okruhu Národní kulturní památky Vyšehrad (dále jen „</w:t>
      </w:r>
      <w:proofErr w:type="gramStart"/>
      <w:r>
        <w:rPr>
          <w:sz w:val="22"/>
          <w:szCs w:val="22"/>
        </w:rPr>
        <w:t>NKPV„</w:t>
      </w:r>
      <w:proofErr w:type="gramEnd"/>
      <w:r>
        <w:rPr>
          <w:sz w:val="22"/>
          <w:szCs w:val="22"/>
        </w:rPr>
        <w:t xml:space="preserve">). Výstava byla zařazena do plánu výstav NKPV na rok 2025. </w:t>
      </w:r>
    </w:p>
    <w:p w14:paraId="41126D73" w14:textId="77777777" w:rsidR="00C56972" w:rsidRDefault="00000000">
      <w:pPr>
        <w:pStyle w:val="Odstavecseseznamem"/>
        <w:numPr>
          <w:ilvl w:val="0"/>
          <w:numId w:val="2"/>
        </w:numPr>
        <w:ind w:right="450"/>
        <w:jc w:val="both"/>
        <w:rPr>
          <w:sz w:val="22"/>
          <w:szCs w:val="22"/>
        </w:rPr>
      </w:pPr>
      <w:r>
        <w:rPr>
          <w:sz w:val="22"/>
          <w:szCs w:val="22"/>
        </w:rPr>
        <w:t xml:space="preserve">Termín zahájení výstavy je dne 25. 9. 2025 (vernisáž 24. 9. 2025). Ukončení výstavy je dne 30. 11. 2025. </w:t>
      </w:r>
    </w:p>
    <w:p w14:paraId="7AFDA1BA" w14:textId="77777777" w:rsidR="00C56972" w:rsidRDefault="00000000">
      <w:pPr>
        <w:pStyle w:val="Odstavecseseznamem"/>
        <w:numPr>
          <w:ilvl w:val="0"/>
          <w:numId w:val="2"/>
        </w:numPr>
        <w:ind w:right="450"/>
        <w:jc w:val="both"/>
        <w:rPr>
          <w:sz w:val="22"/>
          <w:szCs w:val="22"/>
        </w:rPr>
      </w:pPr>
      <w:r>
        <w:rPr>
          <w:sz w:val="22"/>
          <w:szCs w:val="22"/>
        </w:rPr>
        <w:t>Tato smlouva se uzavírá na dobu určitou, a to od podpisu smlouvy do 5. prosince 2025.</w:t>
      </w:r>
    </w:p>
    <w:p w14:paraId="6F324B50" w14:textId="77777777" w:rsidR="00C56972" w:rsidRDefault="00C56972">
      <w:pPr>
        <w:pStyle w:val="Odstavecseseznamem"/>
        <w:tabs>
          <w:tab w:val="left" w:pos="0"/>
        </w:tabs>
        <w:ind w:left="0" w:right="450"/>
        <w:jc w:val="both"/>
        <w:rPr>
          <w:sz w:val="22"/>
          <w:szCs w:val="22"/>
        </w:rPr>
      </w:pPr>
    </w:p>
    <w:p w14:paraId="0A86F1A1" w14:textId="77777777" w:rsidR="00C56972" w:rsidRDefault="00000000">
      <w:pPr>
        <w:tabs>
          <w:tab w:val="left" w:pos="0"/>
        </w:tabs>
        <w:ind w:right="990"/>
        <w:jc w:val="both"/>
        <w:rPr>
          <w:b/>
          <w:sz w:val="22"/>
          <w:szCs w:val="22"/>
        </w:rPr>
      </w:pPr>
      <w:r>
        <w:rPr>
          <w:sz w:val="22"/>
          <w:szCs w:val="22"/>
        </w:rPr>
        <w:tab/>
      </w:r>
      <w:r>
        <w:rPr>
          <w:sz w:val="22"/>
          <w:szCs w:val="22"/>
        </w:rPr>
        <w:tab/>
      </w:r>
      <w:r>
        <w:rPr>
          <w:sz w:val="22"/>
          <w:szCs w:val="22"/>
        </w:rPr>
        <w:tab/>
      </w:r>
      <w:r>
        <w:rPr>
          <w:sz w:val="22"/>
          <w:szCs w:val="22"/>
        </w:rPr>
        <w:tab/>
      </w:r>
      <w:r>
        <w:rPr>
          <w:b/>
          <w:sz w:val="22"/>
          <w:szCs w:val="22"/>
        </w:rPr>
        <w:t xml:space="preserve">                        </w:t>
      </w:r>
    </w:p>
    <w:p w14:paraId="75F06FF2" w14:textId="77777777" w:rsidR="00C56972" w:rsidRDefault="00000000">
      <w:pPr>
        <w:tabs>
          <w:tab w:val="left" w:pos="0"/>
        </w:tabs>
        <w:ind w:right="990"/>
        <w:jc w:val="center"/>
        <w:rPr>
          <w:b/>
          <w:sz w:val="22"/>
          <w:szCs w:val="22"/>
        </w:rPr>
      </w:pPr>
      <w:r>
        <w:rPr>
          <w:b/>
          <w:sz w:val="22"/>
          <w:szCs w:val="22"/>
        </w:rPr>
        <w:t>II.</w:t>
      </w:r>
    </w:p>
    <w:p w14:paraId="24039B8A" w14:textId="77777777" w:rsidR="00C56972" w:rsidRDefault="00C56972">
      <w:pPr>
        <w:tabs>
          <w:tab w:val="left" w:pos="0"/>
        </w:tabs>
        <w:ind w:right="990"/>
        <w:jc w:val="both"/>
        <w:rPr>
          <w:b/>
          <w:sz w:val="22"/>
          <w:szCs w:val="22"/>
        </w:rPr>
      </w:pPr>
    </w:p>
    <w:p w14:paraId="3972C417" w14:textId="77777777" w:rsidR="00C56972" w:rsidRDefault="00000000">
      <w:pPr>
        <w:ind w:right="990"/>
        <w:jc w:val="center"/>
        <w:rPr>
          <w:b/>
          <w:bCs/>
          <w:sz w:val="22"/>
          <w:szCs w:val="22"/>
        </w:rPr>
      </w:pPr>
      <w:r>
        <w:rPr>
          <w:b/>
          <w:bCs/>
          <w:sz w:val="22"/>
          <w:szCs w:val="22"/>
        </w:rPr>
        <w:t>Spolupořadatel se pro zajištění výstavy zavazuje</w:t>
      </w:r>
    </w:p>
    <w:p w14:paraId="02D980B9" w14:textId="77777777" w:rsidR="00C56972" w:rsidRDefault="00C56972">
      <w:pPr>
        <w:ind w:right="990"/>
        <w:jc w:val="both"/>
        <w:rPr>
          <w:sz w:val="22"/>
          <w:szCs w:val="22"/>
        </w:rPr>
      </w:pPr>
    </w:p>
    <w:p w14:paraId="6D2BEEEE" w14:textId="77777777" w:rsidR="00C56972" w:rsidRDefault="00000000">
      <w:pPr>
        <w:pStyle w:val="Zkladntext"/>
        <w:numPr>
          <w:ilvl w:val="0"/>
          <w:numId w:val="3"/>
        </w:numPr>
        <w:spacing w:after="120"/>
        <w:ind w:right="55"/>
        <w:jc w:val="both"/>
        <w:rPr>
          <w:sz w:val="22"/>
          <w:szCs w:val="22"/>
        </w:rPr>
      </w:pPr>
      <w:r>
        <w:rPr>
          <w:sz w:val="22"/>
          <w:szCs w:val="22"/>
        </w:rPr>
        <w:t>Bezplatně zapůjčit výstavní exponáty, zajistit dopravu a odvoz výstavních exponátů, provést instalaci a deinstalaci výstavních exponátů.</w:t>
      </w:r>
    </w:p>
    <w:p w14:paraId="497A035E" w14:textId="77777777" w:rsidR="00C56972" w:rsidRDefault="00000000">
      <w:pPr>
        <w:pStyle w:val="Zkladntext"/>
        <w:numPr>
          <w:ilvl w:val="0"/>
          <w:numId w:val="3"/>
        </w:numPr>
        <w:spacing w:after="120"/>
        <w:ind w:right="55"/>
        <w:jc w:val="both"/>
        <w:rPr>
          <w:sz w:val="22"/>
          <w:szCs w:val="22"/>
        </w:rPr>
      </w:pPr>
      <w:r>
        <w:rPr>
          <w:sz w:val="22"/>
          <w:szCs w:val="22"/>
        </w:rPr>
        <w:t>Spolupořadatel prohlašuje, že zapůjčené exponáty jsou v jeho výhradním vlastnictví.</w:t>
      </w:r>
    </w:p>
    <w:p w14:paraId="68E01512" w14:textId="77777777" w:rsidR="00C56972" w:rsidRDefault="00000000">
      <w:pPr>
        <w:pStyle w:val="Zkladntext"/>
        <w:numPr>
          <w:ilvl w:val="0"/>
          <w:numId w:val="3"/>
        </w:numPr>
        <w:spacing w:after="120"/>
        <w:ind w:right="55"/>
        <w:jc w:val="both"/>
        <w:rPr>
          <w:sz w:val="22"/>
          <w:szCs w:val="22"/>
        </w:rPr>
      </w:pPr>
      <w:r>
        <w:rPr>
          <w:sz w:val="22"/>
          <w:szCs w:val="22"/>
        </w:rPr>
        <w:t>Nejpozději 1 měsíc před zahájením výstavy předat pořadateli seznam exponátů (vč. uvedení rozměrů a ceny exponátů).</w:t>
      </w:r>
    </w:p>
    <w:p w14:paraId="77955144" w14:textId="77777777" w:rsidR="00C56972" w:rsidRDefault="00000000">
      <w:pPr>
        <w:pStyle w:val="Zkladntext"/>
        <w:numPr>
          <w:ilvl w:val="0"/>
          <w:numId w:val="3"/>
        </w:numPr>
        <w:spacing w:after="120"/>
        <w:ind w:right="990"/>
        <w:jc w:val="both"/>
        <w:rPr>
          <w:sz w:val="22"/>
          <w:szCs w:val="22"/>
        </w:rPr>
      </w:pPr>
      <w:r>
        <w:rPr>
          <w:sz w:val="22"/>
          <w:szCs w:val="22"/>
        </w:rPr>
        <w:t>Za škody vzniklé na výstavních exponátech při dopravě, instalaci a deinstalaci odpovídá v plné výši Spolupořadatel.</w:t>
      </w:r>
    </w:p>
    <w:p w14:paraId="365B95F7" w14:textId="77777777" w:rsidR="00C56972" w:rsidRDefault="00000000">
      <w:pPr>
        <w:pStyle w:val="Seznam"/>
        <w:numPr>
          <w:ilvl w:val="0"/>
          <w:numId w:val="3"/>
        </w:numPr>
        <w:spacing w:after="120"/>
        <w:ind w:right="55"/>
        <w:jc w:val="both"/>
        <w:rPr>
          <w:sz w:val="22"/>
          <w:szCs w:val="22"/>
        </w:rPr>
      </w:pPr>
      <w:r>
        <w:rPr>
          <w:sz w:val="22"/>
          <w:szCs w:val="22"/>
        </w:rPr>
        <w:lastRenderedPageBreak/>
        <w:t>Ve spolupráci s Pořadatelem zajistit instalaci a deinstalaci výstavy. Spolupořadatel se zavazuje, že při instalaci a demontáži bude respektovat instalační možnosti zařízení tak, aby nedošlo k poškození výstavních prostor a fundusu. Odvoz exponátů bude zahájen den po ukončení výstavy nebo dle dohody mezi Pořadatelem. Výstavní exponáty musí být odvezeny nejpozději 5. 12. 2025.</w:t>
      </w:r>
    </w:p>
    <w:p w14:paraId="7294ECBC" w14:textId="77777777" w:rsidR="00C56972" w:rsidRDefault="00000000">
      <w:pPr>
        <w:pStyle w:val="Seznam"/>
        <w:numPr>
          <w:ilvl w:val="0"/>
          <w:numId w:val="3"/>
        </w:numPr>
        <w:spacing w:after="120"/>
        <w:ind w:right="990"/>
        <w:jc w:val="both"/>
        <w:rPr>
          <w:sz w:val="22"/>
          <w:szCs w:val="22"/>
        </w:rPr>
      </w:pPr>
      <w:r>
        <w:rPr>
          <w:sz w:val="22"/>
          <w:szCs w:val="22"/>
        </w:rPr>
        <w:t>Zajistit veškeré texty včetně tiráže – po dohodě s Pořadatelem.</w:t>
      </w:r>
    </w:p>
    <w:p w14:paraId="564AD77D" w14:textId="77777777" w:rsidR="00C56972" w:rsidRDefault="00000000">
      <w:pPr>
        <w:pStyle w:val="Seznam"/>
        <w:numPr>
          <w:ilvl w:val="0"/>
          <w:numId w:val="3"/>
        </w:numPr>
        <w:spacing w:after="120"/>
        <w:ind w:right="55"/>
        <w:jc w:val="both"/>
        <w:rPr>
          <w:sz w:val="22"/>
          <w:szCs w:val="22"/>
        </w:rPr>
      </w:pPr>
      <w:r>
        <w:rPr>
          <w:sz w:val="22"/>
          <w:szCs w:val="22"/>
        </w:rPr>
        <w:t>Pro vernisáž zajistit odborníka pro úvodní slovo, nebude-li dohodnuto s Pořadatelem jinak.</w:t>
      </w:r>
    </w:p>
    <w:p w14:paraId="1039C588" w14:textId="62366403" w:rsidR="00C56972" w:rsidRDefault="00000000">
      <w:pPr>
        <w:pStyle w:val="Seznam"/>
        <w:numPr>
          <w:ilvl w:val="0"/>
          <w:numId w:val="3"/>
        </w:numPr>
        <w:spacing w:after="120"/>
        <w:ind w:right="55"/>
        <w:jc w:val="both"/>
        <w:rPr>
          <w:sz w:val="22"/>
          <w:szCs w:val="22"/>
        </w:rPr>
      </w:pPr>
      <w:r>
        <w:rPr>
          <w:sz w:val="22"/>
          <w:szCs w:val="22"/>
        </w:rPr>
        <w:t xml:space="preserve">V případě zrušení výstavy ze strany Spolupořadatele se tento zavazuje oznámit skutečnost, není-li dohodnuto s Pořadatelem jinak, písemně (mailem na adresu: </w:t>
      </w:r>
      <w:r w:rsidR="005B302D">
        <w:rPr>
          <w:sz w:val="22"/>
          <w:szCs w:val="22"/>
        </w:rPr>
        <w:t>xxxxxxxxxxxxxxxxxxxxxxxx</w:t>
      </w:r>
      <w:r>
        <w:rPr>
          <w:sz w:val="22"/>
          <w:szCs w:val="22"/>
        </w:rPr>
        <w:t>), a to nejpozději jeden měsíc před jejím plánovaným termínem. Spolupořadatel se zavazuje uhradit Pořadateli vynaložené náklady na přípravu výstavy a její propagaci v materiálech NKPV a dalších tiskovinách.</w:t>
      </w:r>
    </w:p>
    <w:p w14:paraId="135BB432" w14:textId="77777777" w:rsidR="00C56972" w:rsidRDefault="00000000">
      <w:pPr>
        <w:pStyle w:val="Nadpis1"/>
        <w:tabs>
          <w:tab w:val="left" w:pos="0"/>
        </w:tabs>
        <w:ind w:right="990"/>
        <w:jc w:val="both"/>
        <w:rPr>
          <w:sz w:val="22"/>
          <w:szCs w:val="22"/>
        </w:rPr>
      </w:pP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sz w:val="22"/>
          <w:szCs w:val="22"/>
        </w:rPr>
        <w:t xml:space="preserve">   </w:t>
      </w:r>
    </w:p>
    <w:p w14:paraId="401CA813" w14:textId="77777777" w:rsidR="00C56972" w:rsidRDefault="00000000">
      <w:pPr>
        <w:pStyle w:val="Nadpis1"/>
        <w:tabs>
          <w:tab w:val="left" w:pos="0"/>
        </w:tabs>
        <w:ind w:right="990"/>
        <w:jc w:val="center"/>
        <w:rPr>
          <w:sz w:val="22"/>
          <w:szCs w:val="22"/>
        </w:rPr>
      </w:pPr>
      <w:r>
        <w:rPr>
          <w:sz w:val="22"/>
          <w:szCs w:val="22"/>
        </w:rPr>
        <w:t>III.</w:t>
      </w:r>
    </w:p>
    <w:p w14:paraId="2668A670" w14:textId="77777777" w:rsidR="00C56972" w:rsidRDefault="00C56972">
      <w:pPr>
        <w:rPr>
          <w:sz w:val="22"/>
          <w:szCs w:val="22"/>
          <w:lang w:eastAsia="cs-CZ"/>
        </w:rPr>
      </w:pPr>
    </w:p>
    <w:p w14:paraId="17C5DFBF" w14:textId="77777777" w:rsidR="00C56972" w:rsidRDefault="00000000">
      <w:pPr>
        <w:ind w:right="990"/>
        <w:jc w:val="center"/>
        <w:rPr>
          <w:b/>
          <w:bCs/>
          <w:sz w:val="22"/>
          <w:szCs w:val="22"/>
        </w:rPr>
      </w:pPr>
      <w:r>
        <w:rPr>
          <w:b/>
          <w:bCs/>
          <w:sz w:val="22"/>
          <w:szCs w:val="22"/>
        </w:rPr>
        <w:t>Pořadatel se pro zajištění výstavy zavazuje</w:t>
      </w:r>
    </w:p>
    <w:p w14:paraId="1D2559B0" w14:textId="77777777" w:rsidR="00C56972" w:rsidRDefault="00C56972">
      <w:pPr>
        <w:jc w:val="center"/>
        <w:rPr>
          <w:sz w:val="22"/>
          <w:szCs w:val="22"/>
        </w:rPr>
      </w:pPr>
    </w:p>
    <w:p w14:paraId="3CEE6A5D" w14:textId="77777777" w:rsidR="00C56972" w:rsidRDefault="00C56972">
      <w:pPr>
        <w:jc w:val="both"/>
        <w:rPr>
          <w:sz w:val="22"/>
          <w:szCs w:val="22"/>
        </w:rPr>
      </w:pPr>
    </w:p>
    <w:p w14:paraId="217338D2" w14:textId="77777777" w:rsidR="00C56972" w:rsidRDefault="00000000">
      <w:pPr>
        <w:pStyle w:val="Odstavecseseznamem"/>
        <w:numPr>
          <w:ilvl w:val="0"/>
          <w:numId w:val="1"/>
        </w:numPr>
        <w:jc w:val="both"/>
        <w:rPr>
          <w:sz w:val="22"/>
          <w:szCs w:val="22"/>
          <w:lang w:eastAsia="ar-SA"/>
        </w:rPr>
      </w:pPr>
      <w:proofErr w:type="gramStart"/>
      <w:r>
        <w:rPr>
          <w:sz w:val="22"/>
          <w:szCs w:val="22"/>
          <w:lang w:eastAsia="ar-SA"/>
        </w:rPr>
        <w:t>V  prostoru</w:t>
      </w:r>
      <w:proofErr w:type="gramEnd"/>
      <w:r>
        <w:rPr>
          <w:sz w:val="22"/>
          <w:szCs w:val="22"/>
          <w:lang w:eastAsia="ar-SA"/>
        </w:rPr>
        <w:t xml:space="preserve"> sálu </w:t>
      </w:r>
      <w:proofErr w:type="gramStart"/>
      <w:r>
        <w:rPr>
          <w:sz w:val="22"/>
          <w:szCs w:val="22"/>
          <w:lang w:eastAsia="ar-SA"/>
        </w:rPr>
        <w:t>Gorlice  a</w:t>
      </w:r>
      <w:proofErr w:type="gramEnd"/>
      <w:r>
        <w:rPr>
          <w:sz w:val="22"/>
          <w:szCs w:val="22"/>
          <w:lang w:eastAsia="ar-SA"/>
        </w:rPr>
        <w:t xml:space="preserve"> přilehlých kasemat uspořádat výstavu a na své náklady zajistit vhodné osvětlení a podmínky pro umístění výstavních exponátů.</w:t>
      </w:r>
    </w:p>
    <w:p w14:paraId="5C578B42" w14:textId="77777777" w:rsidR="00C56972" w:rsidRDefault="00000000">
      <w:pPr>
        <w:pStyle w:val="Odstavecseseznamem"/>
        <w:numPr>
          <w:ilvl w:val="0"/>
          <w:numId w:val="1"/>
        </w:numPr>
        <w:jc w:val="both"/>
        <w:rPr>
          <w:sz w:val="22"/>
          <w:szCs w:val="22"/>
          <w:lang w:eastAsia="ar-SA"/>
        </w:rPr>
      </w:pPr>
      <w:r>
        <w:rPr>
          <w:sz w:val="22"/>
          <w:szCs w:val="22"/>
          <w:lang w:eastAsia="ar-SA"/>
        </w:rPr>
        <w:t>Po ukončení otevírací doby zabezpečit prostory, ve kterých bude Výstava instalována, a zajistit napojení zabezpečovacího zařízení na pult centrální ochrany.</w:t>
      </w:r>
    </w:p>
    <w:p w14:paraId="25863AF2" w14:textId="77777777" w:rsidR="00C56972" w:rsidRDefault="00000000">
      <w:pPr>
        <w:pStyle w:val="Odstavecseseznamem"/>
        <w:numPr>
          <w:ilvl w:val="0"/>
          <w:numId w:val="1"/>
        </w:numPr>
        <w:jc w:val="both"/>
        <w:rPr>
          <w:sz w:val="22"/>
          <w:szCs w:val="22"/>
          <w:lang w:eastAsia="ar-SA"/>
        </w:rPr>
      </w:pPr>
      <w:r>
        <w:rPr>
          <w:sz w:val="22"/>
          <w:szCs w:val="22"/>
          <w:lang w:eastAsia="ar-SA"/>
        </w:rPr>
        <w:t xml:space="preserve">Umožnit Spolupořadateli instalaci výstavy dle dohodnutého harmonogramu v příloze č. 1 a deinstalaci výstavy. </w:t>
      </w:r>
    </w:p>
    <w:p w14:paraId="299012D5" w14:textId="77777777" w:rsidR="00C56972" w:rsidRDefault="00000000">
      <w:pPr>
        <w:pStyle w:val="Odstavecseseznamem"/>
        <w:numPr>
          <w:ilvl w:val="0"/>
          <w:numId w:val="1"/>
        </w:numPr>
        <w:jc w:val="both"/>
        <w:rPr>
          <w:sz w:val="22"/>
          <w:szCs w:val="22"/>
          <w:lang w:eastAsia="ar-SA"/>
        </w:rPr>
      </w:pPr>
      <w:r>
        <w:rPr>
          <w:sz w:val="22"/>
          <w:szCs w:val="22"/>
          <w:lang w:eastAsia="ar-SA"/>
        </w:rPr>
        <w:t>Zajistit ve výstavním prostoru sálu Gorlice a přilehlého parku konání vernisáže dne 24. 9. 2025.</w:t>
      </w:r>
    </w:p>
    <w:p w14:paraId="172F42B5" w14:textId="77777777" w:rsidR="00C56972" w:rsidRDefault="00000000">
      <w:pPr>
        <w:pStyle w:val="Odstavecseseznamem"/>
        <w:numPr>
          <w:ilvl w:val="0"/>
          <w:numId w:val="1"/>
        </w:numPr>
        <w:jc w:val="both"/>
        <w:rPr>
          <w:sz w:val="22"/>
          <w:szCs w:val="22"/>
          <w:lang w:eastAsia="ar-SA"/>
        </w:rPr>
      </w:pPr>
      <w:r>
        <w:rPr>
          <w:sz w:val="22"/>
          <w:szCs w:val="22"/>
          <w:lang w:eastAsia="ar-SA"/>
        </w:rPr>
        <w:t>Uhradit náklady spojené s vernisáží dne 24. 9. 2025 do výše max. 15.000 Kč.</w:t>
      </w:r>
    </w:p>
    <w:p w14:paraId="0B1EDE9E" w14:textId="77777777" w:rsidR="00C56972" w:rsidRDefault="00000000">
      <w:pPr>
        <w:pStyle w:val="Odstavecseseznamem"/>
        <w:numPr>
          <w:ilvl w:val="0"/>
          <w:numId w:val="1"/>
        </w:numPr>
        <w:jc w:val="both"/>
        <w:rPr>
          <w:sz w:val="22"/>
          <w:szCs w:val="22"/>
          <w:lang w:eastAsia="ar-SA"/>
        </w:rPr>
      </w:pPr>
      <w:r>
        <w:rPr>
          <w:sz w:val="22"/>
          <w:szCs w:val="22"/>
          <w:lang w:eastAsia="ar-SA"/>
        </w:rPr>
        <w:t>Pro propagaci výstavy zajistit ve své režii návrh a tisk plakátu, letáků i dalších propagačních materiálů dle dohody se Spolupořadatelem.</w:t>
      </w:r>
    </w:p>
    <w:p w14:paraId="3A4F041A" w14:textId="77777777" w:rsidR="00C56972" w:rsidRDefault="00000000">
      <w:pPr>
        <w:pStyle w:val="Odstavecseseznamem"/>
        <w:numPr>
          <w:ilvl w:val="0"/>
          <w:numId w:val="1"/>
        </w:numPr>
        <w:jc w:val="both"/>
        <w:rPr>
          <w:sz w:val="22"/>
          <w:szCs w:val="22"/>
          <w:lang w:eastAsia="ar-SA"/>
        </w:rPr>
      </w:pPr>
      <w:r>
        <w:rPr>
          <w:sz w:val="22"/>
          <w:szCs w:val="22"/>
          <w:lang w:eastAsia="ar-SA"/>
        </w:rPr>
        <w:t>Zajistit maximální propagaci v tiskových materiálech, na webových stránkách a v propagačních vitrínách pořadatele, dále dle marketingového plánu schváleném zřizovatelem.</w:t>
      </w:r>
    </w:p>
    <w:p w14:paraId="045D35D6" w14:textId="77777777" w:rsidR="00C56972" w:rsidRDefault="00000000">
      <w:pPr>
        <w:pStyle w:val="Odstavecseseznamem"/>
        <w:numPr>
          <w:ilvl w:val="0"/>
          <w:numId w:val="1"/>
        </w:numPr>
        <w:jc w:val="both"/>
        <w:rPr>
          <w:sz w:val="22"/>
          <w:szCs w:val="22"/>
          <w:lang w:eastAsia="ar-SA"/>
        </w:rPr>
      </w:pPr>
      <w:r>
        <w:rPr>
          <w:sz w:val="22"/>
          <w:szCs w:val="22"/>
          <w:lang w:eastAsia="ar-SA"/>
        </w:rPr>
        <w:t xml:space="preserve">Zajistit realizaci a emailové rozeslání pozvánek na výstavu. </w:t>
      </w:r>
    </w:p>
    <w:p w14:paraId="06E704CC" w14:textId="77777777" w:rsidR="00C56972" w:rsidRDefault="00000000">
      <w:pPr>
        <w:pStyle w:val="Odstavecseseznamem"/>
        <w:numPr>
          <w:ilvl w:val="0"/>
          <w:numId w:val="1"/>
        </w:numPr>
        <w:jc w:val="both"/>
        <w:rPr>
          <w:sz w:val="22"/>
          <w:szCs w:val="22"/>
          <w:lang w:eastAsia="ar-SA"/>
        </w:rPr>
      </w:pPr>
      <w:r>
        <w:rPr>
          <w:sz w:val="22"/>
          <w:szCs w:val="22"/>
          <w:lang w:eastAsia="ar-SA"/>
        </w:rPr>
        <w:t xml:space="preserve">Zajistit po dobu trvání výstavy dohled nad instalovanými exponáty v průběhu otevírací doby. </w:t>
      </w:r>
    </w:p>
    <w:p w14:paraId="67AFC678" w14:textId="6CF13E8C" w:rsidR="00C56972" w:rsidRDefault="00000000">
      <w:pPr>
        <w:pStyle w:val="Odstavecseseznamem"/>
        <w:numPr>
          <w:ilvl w:val="0"/>
          <w:numId w:val="1"/>
        </w:numPr>
        <w:jc w:val="both"/>
        <w:rPr>
          <w:sz w:val="22"/>
          <w:szCs w:val="22"/>
          <w:lang w:eastAsia="ar-SA"/>
        </w:rPr>
      </w:pPr>
      <w:r>
        <w:rPr>
          <w:sz w:val="22"/>
          <w:szCs w:val="22"/>
          <w:lang w:eastAsia="ar-SA"/>
        </w:rPr>
        <w:t xml:space="preserve">Pojistit výstavní exponáty na dohodnutou cenu </w:t>
      </w:r>
      <w:r w:rsidR="00327A35">
        <w:rPr>
          <w:sz w:val="22"/>
          <w:szCs w:val="22"/>
          <w:lang w:eastAsia="ar-SA"/>
        </w:rPr>
        <w:t>447</w:t>
      </w:r>
      <w:r>
        <w:rPr>
          <w:sz w:val="22"/>
          <w:szCs w:val="22"/>
          <w:lang w:eastAsia="ar-SA"/>
        </w:rPr>
        <w:t xml:space="preserve"> 000 Kč na základě předloženého seznamu exponátů dle článku II., bod 2 této smlouvy. Pojistka bude sjednána na poškození, odcizení v průběhu výstavy. Nebude se vztahovat na instalaci/deinstalaci a dopravu děl.</w:t>
      </w:r>
    </w:p>
    <w:p w14:paraId="5D5DEAEB" w14:textId="77777777" w:rsidR="00C56972" w:rsidRDefault="00000000">
      <w:pPr>
        <w:pStyle w:val="Odstavecseseznamem"/>
        <w:numPr>
          <w:ilvl w:val="0"/>
          <w:numId w:val="1"/>
        </w:numPr>
        <w:jc w:val="both"/>
        <w:rPr>
          <w:sz w:val="22"/>
          <w:szCs w:val="22"/>
          <w:lang w:eastAsia="ar-SA"/>
        </w:rPr>
      </w:pPr>
      <w:r>
        <w:rPr>
          <w:sz w:val="22"/>
          <w:szCs w:val="22"/>
          <w:lang w:eastAsia="ar-SA"/>
        </w:rPr>
        <w:t xml:space="preserve">Poskytnout Spolupořadateli 25 vstupenek pro propagační účely výstavy.  </w:t>
      </w:r>
    </w:p>
    <w:p w14:paraId="770A26D7" w14:textId="77777777" w:rsidR="00C56972" w:rsidRDefault="00000000">
      <w:pPr>
        <w:pStyle w:val="Odstavecseseznamem"/>
        <w:numPr>
          <w:ilvl w:val="0"/>
          <w:numId w:val="1"/>
        </w:numPr>
        <w:jc w:val="both"/>
        <w:rPr>
          <w:sz w:val="22"/>
          <w:szCs w:val="22"/>
          <w:lang w:eastAsia="ar-SA"/>
        </w:rPr>
      </w:pPr>
      <w:r>
        <w:rPr>
          <w:sz w:val="22"/>
          <w:szCs w:val="22"/>
          <w:lang w:eastAsia="ar-SA"/>
        </w:rPr>
        <w:t>Pokud ze závažných důvodů bude muset Pořadatel zrušit plánovanou výstavu, sdělí to písemně mailem na mailovou adresu, a to nejméně tři měsíce před jejím plánovaným konáním.</w:t>
      </w:r>
    </w:p>
    <w:p w14:paraId="5B80EE67" w14:textId="77777777" w:rsidR="00C56972" w:rsidRDefault="00C56972">
      <w:pPr>
        <w:pStyle w:val="Nadpis1"/>
        <w:tabs>
          <w:tab w:val="left" w:pos="0"/>
        </w:tabs>
        <w:ind w:right="990"/>
        <w:jc w:val="center"/>
        <w:rPr>
          <w:sz w:val="22"/>
          <w:szCs w:val="22"/>
        </w:rPr>
      </w:pPr>
    </w:p>
    <w:p w14:paraId="7C46DF9F" w14:textId="77777777" w:rsidR="00C56972" w:rsidRDefault="00C56972">
      <w:pPr>
        <w:rPr>
          <w:lang w:eastAsia="cs-CZ"/>
        </w:rPr>
      </w:pPr>
    </w:p>
    <w:p w14:paraId="45FDE0C8" w14:textId="77777777" w:rsidR="00C56972" w:rsidRDefault="00C56972">
      <w:pPr>
        <w:rPr>
          <w:lang w:eastAsia="cs-CZ"/>
        </w:rPr>
      </w:pPr>
    </w:p>
    <w:p w14:paraId="37A5229C" w14:textId="77777777" w:rsidR="00C56972" w:rsidRDefault="00C56972">
      <w:pPr>
        <w:rPr>
          <w:lang w:eastAsia="cs-CZ"/>
        </w:rPr>
      </w:pPr>
    </w:p>
    <w:p w14:paraId="552D9F3A" w14:textId="77777777" w:rsidR="00C56972" w:rsidRDefault="00000000">
      <w:pPr>
        <w:pStyle w:val="Nadpis1"/>
        <w:tabs>
          <w:tab w:val="left" w:pos="0"/>
        </w:tabs>
        <w:ind w:right="990"/>
        <w:jc w:val="center"/>
        <w:rPr>
          <w:sz w:val="22"/>
          <w:szCs w:val="22"/>
        </w:rPr>
      </w:pPr>
      <w:r>
        <w:rPr>
          <w:sz w:val="22"/>
          <w:szCs w:val="22"/>
        </w:rPr>
        <w:t>IV.</w:t>
      </w:r>
    </w:p>
    <w:p w14:paraId="524244C4" w14:textId="77777777" w:rsidR="00C56972" w:rsidRDefault="00C56972">
      <w:pPr>
        <w:rPr>
          <w:sz w:val="22"/>
          <w:szCs w:val="22"/>
          <w:lang w:eastAsia="cs-CZ"/>
        </w:rPr>
      </w:pPr>
    </w:p>
    <w:p w14:paraId="53550518" w14:textId="77777777" w:rsidR="00C56972" w:rsidRDefault="00000000">
      <w:pPr>
        <w:pStyle w:val="Nadpis1"/>
        <w:tabs>
          <w:tab w:val="left" w:pos="0"/>
        </w:tabs>
        <w:ind w:right="990"/>
        <w:jc w:val="center"/>
        <w:rPr>
          <w:sz w:val="22"/>
          <w:szCs w:val="22"/>
        </w:rPr>
      </w:pPr>
      <w:r>
        <w:rPr>
          <w:bCs/>
          <w:sz w:val="22"/>
          <w:szCs w:val="22"/>
        </w:rPr>
        <w:t>Ostatní ujednání</w:t>
      </w:r>
    </w:p>
    <w:p w14:paraId="7FB14727" w14:textId="77777777" w:rsidR="00C56972" w:rsidRDefault="00C56972">
      <w:pPr>
        <w:pStyle w:val="Seznam"/>
        <w:tabs>
          <w:tab w:val="left" w:pos="0"/>
          <w:tab w:val="left" w:pos="720"/>
        </w:tabs>
        <w:spacing w:after="120"/>
        <w:ind w:left="0" w:right="990"/>
        <w:jc w:val="both"/>
        <w:rPr>
          <w:sz w:val="22"/>
          <w:szCs w:val="22"/>
        </w:rPr>
      </w:pPr>
    </w:p>
    <w:p w14:paraId="4F03906A" w14:textId="77777777" w:rsidR="00C56972" w:rsidRDefault="00000000">
      <w:pPr>
        <w:pStyle w:val="Odstavecseseznamem"/>
        <w:numPr>
          <w:ilvl w:val="0"/>
          <w:numId w:val="4"/>
        </w:numPr>
        <w:jc w:val="both"/>
        <w:rPr>
          <w:sz w:val="22"/>
          <w:szCs w:val="22"/>
          <w:lang w:eastAsia="ar-SA"/>
        </w:rPr>
      </w:pPr>
      <w:r>
        <w:rPr>
          <w:sz w:val="22"/>
          <w:szCs w:val="22"/>
          <w:lang w:eastAsia="ar-SA"/>
        </w:rPr>
        <w:t xml:space="preserve">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 pokud se smluvní strany nedohodnou jinak.  Za vyšší moc se považují nedostatečně pojištěné a náhlé události v životním prostředí, nehody, výbuchy, požáry, </w:t>
      </w:r>
      <w:r>
        <w:rPr>
          <w:sz w:val="22"/>
          <w:szCs w:val="22"/>
          <w:lang w:eastAsia="ar-SA"/>
        </w:rPr>
        <w:lastRenderedPageBreak/>
        <w:t>katastrofy, válka, válečné činy, opatření vládních orgánů a orgánů veřejné moci, nové nebo pozměněné právní předpisy, smrt či jiné události srovnatelné s nimi.</w:t>
      </w:r>
    </w:p>
    <w:p w14:paraId="56C8060D" w14:textId="77777777" w:rsidR="00C56972" w:rsidRDefault="00000000">
      <w:pPr>
        <w:pStyle w:val="Odstavecseseznamem"/>
        <w:numPr>
          <w:ilvl w:val="0"/>
          <w:numId w:val="4"/>
        </w:numPr>
        <w:jc w:val="both"/>
        <w:rPr>
          <w:sz w:val="22"/>
          <w:szCs w:val="22"/>
          <w:lang w:eastAsia="ar-SA"/>
        </w:rPr>
      </w:pPr>
      <w:r>
        <w:rPr>
          <w:sz w:val="22"/>
          <w:szCs w:val="22"/>
          <w:lang w:eastAsia="ar-SA"/>
        </w:rPr>
        <w:t xml:space="preserve">Spolupořadatel se s výstavními prostory, kde budou výstavní exponáty umístěny před uzavřením této smlouvy seznámil a prohlašuje, že jsou vhodné pro konání výstavy. </w:t>
      </w:r>
    </w:p>
    <w:p w14:paraId="529D0EDE" w14:textId="77777777" w:rsidR="00C56972" w:rsidRDefault="00000000">
      <w:pPr>
        <w:pStyle w:val="Odstavecseseznamem"/>
        <w:numPr>
          <w:ilvl w:val="0"/>
          <w:numId w:val="4"/>
        </w:numPr>
        <w:jc w:val="both"/>
        <w:rPr>
          <w:sz w:val="22"/>
          <w:szCs w:val="22"/>
          <w:lang w:eastAsia="ar-SA"/>
        </w:rPr>
      </w:pPr>
      <w:r>
        <w:rPr>
          <w:sz w:val="22"/>
          <w:szCs w:val="22"/>
          <w:lang w:eastAsia="ar-SA"/>
        </w:rPr>
        <w:t>Smluvní strany výslovně souhlasí s uveřejněním této Smlouvy v registru smluv dle zákona č. 340/2015 Sb., o zvláštních podmínkách účinnosti některých smluv, uveřejňování těchto smluv a o registru smluv (zákon o registru smluv). </w:t>
      </w:r>
    </w:p>
    <w:p w14:paraId="6E5034EF" w14:textId="77777777" w:rsidR="00C56972" w:rsidRDefault="00000000">
      <w:pPr>
        <w:pStyle w:val="Odstavecseseznamem"/>
        <w:numPr>
          <w:ilvl w:val="0"/>
          <w:numId w:val="4"/>
        </w:numPr>
        <w:jc w:val="both"/>
        <w:rPr>
          <w:sz w:val="22"/>
          <w:szCs w:val="22"/>
          <w:lang w:eastAsia="ar-SA"/>
        </w:rPr>
      </w:pPr>
      <w:r>
        <w:rPr>
          <w:sz w:val="22"/>
          <w:szCs w:val="22"/>
          <w:lang w:eastAsia="ar-SA"/>
        </w:rPr>
        <w:t>Smluvní strany prohlašují, že skutečnosti uvedené v této Smlouvě nepovažují za obchodní tajemství ve smyslu ustanovení § 504 občanského zákoníku a udělují svolení k jejich užití a zveřejnění bez stanovení jakýchkoliv dalších podmínek. </w:t>
      </w:r>
    </w:p>
    <w:p w14:paraId="160BB04F" w14:textId="77777777" w:rsidR="00C56972" w:rsidRDefault="00000000">
      <w:pPr>
        <w:pStyle w:val="Odstavecseseznamem"/>
        <w:numPr>
          <w:ilvl w:val="0"/>
          <w:numId w:val="4"/>
        </w:numPr>
        <w:jc w:val="both"/>
        <w:rPr>
          <w:sz w:val="22"/>
          <w:szCs w:val="22"/>
          <w:lang w:eastAsia="ar-SA"/>
        </w:rPr>
      </w:pPr>
      <w:r>
        <w:rPr>
          <w:sz w:val="22"/>
          <w:szCs w:val="22"/>
          <w:lang w:eastAsia="ar-SA"/>
        </w:rPr>
        <w:t>Smluvní strany podpisem této Smlouvy souhlasí s poskytnutím informací o smlouvě v rozsahu zákona č. 106/1999 Sb., o svobodném přístupu k informacím, ve znění pozdějších předpisů. </w:t>
      </w:r>
    </w:p>
    <w:p w14:paraId="5977875C" w14:textId="77777777" w:rsidR="00C56972" w:rsidRDefault="00000000">
      <w:pPr>
        <w:pStyle w:val="Odstavecseseznamem"/>
        <w:numPr>
          <w:ilvl w:val="0"/>
          <w:numId w:val="4"/>
        </w:numPr>
        <w:jc w:val="both"/>
        <w:rPr>
          <w:sz w:val="22"/>
          <w:szCs w:val="22"/>
          <w:lang w:eastAsia="ar-SA"/>
        </w:rPr>
      </w:pPr>
      <w:r>
        <w:rPr>
          <w:sz w:val="22"/>
          <w:szCs w:val="22"/>
          <w:lang w:eastAsia="ar-SA"/>
        </w:rPr>
        <w:t>Smluvní strany tímto prohlašují, že neexistuje žádné ústní ujednání, žádná Smlouva či řízení týkající se některé Smluvní strany, které by nepříznivě ovlivnilo splnění závazků vyplývajících z této Smlouvy. Zároveň svým podpisem potvrzují, že veškerá prohlášení a dokumenty podle této Smlouvy jsou pravdivá, úplná, přesná, platná a právně vynutitelná. </w:t>
      </w:r>
    </w:p>
    <w:p w14:paraId="5990CB42" w14:textId="77777777" w:rsidR="00C56972" w:rsidRDefault="00000000">
      <w:pPr>
        <w:pStyle w:val="Odstavecseseznamem"/>
        <w:numPr>
          <w:ilvl w:val="0"/>
          <w:numId w:val="4"/>
        </w:numPr>
        <w:jc w:val="both"/>
        <w:rPr>
          <w:sz w:val="22"/>
          <w:szCs w:val="22"/>
          <w:lang w:eastAsia="ar-SA"/>
        </w:rPr>
      </w:pPr>
      <w:r>
        <w:rPr>
          <w:sz w:val="22"/>
          <w:szCs w:val="22"/>
          <w:lang w:eastAsia="ar-SA"/>
        </w:rPr>
        <w:t>Tato Smlouva je vyhotovena ve dvou stejnopisech s platností originálu, z nichž každá ze Smluvních stran obdrží jeden. Tuto Smlouvu lze měnit, doplňovat nebo rušit pouze písemně, a to číslovanými dodatky, podepsanými oběma Smluvními stranami. </w:t>
      </w:r>
    </w:p>
    <w:p w14:paraId="22D27FF7" w14:textId="77777777" w:rsidR="00C56972" w:rsidRDefault="00000000">
      <w:pPr>
        <w:pStyle w:val="Odstavecseseznamem"/>
        <w:numPr>
          <w:ilvl w:val="0"/>
          <w:numId w:val="4"/>
        </w:numPr>
        <w:jc w:val="both"/>
        <w:rPr>
          <w:sz w:val="22"/>
          <w:szCs w:val="22"/>
          <w:lang w:eastAsia="ar-SA"/>
        </w:rPr>
      </w:pPr>
      <w:r>
        <w:rPr>
          <w:sz w:val="22"/>
          <w:szCs w:val="22"/>
          <w:lang w:eastAsia="ar-SA"/>
        </w:rPr>
        <w:t>Smluvní strany shodně prohlašují, že si tuto Smlouvu, včetně všech jejích příloh, před jejím podpisem pečlivě přečetly, všem ustanovením této Smlouvy rozumí, že byla uzavřena po vzájemném projednání podle jejich pravé a svobodné vůle, určitě, vážně a srozumitelně. Na důkaz toho připojují své podpisy. </w:t>
      </w:r>
    </w:p>
    <w:p w14:paraId="0083EA2C" w14:textId="77777777" w:rsidR="00C56972" w:rsidRDefault="00C56972">
      <w:pPr>
        <w:tabs>
          <w:tab w:val="left" w:pos="0"/>
        </w:tabs>
        <w:ind w:right="990"/>
        <w:jc w:val="both"/>
        <w:rPr>
          <w:sz w:val="22"/>
          <w:szCs w:val="22"/>
          <w:lang w:eastAsia="ar-SA"/>
        </w:rPr>
      </w:pPr>
    </w:p>
    <w:p w14:paraId="5FBB3961" w14:textId="77777777" w:rsidR="00C56972" w:rsidRDefault="00C56972">
      <w:pPr>
        <w:tabs>
          <w:tab w:val="left" w:pos="0"/>
        </w:tabs>
        <w:ind w:right="990"/>
        <w:jc w:val="both"/>
        <w:rPr>
          <w:sz w:val="22"/>
          <w:szCs w:val="22"/>
        </w:rPr>
      </w:pPr>
    </w:p>
    <w:p w14:paraId="2C951C33" w14:textId="77777777" w:rsidR="00C56972" w:rsidRDefault="00C56972">
      <w:pPr>
        <w:tabs>
          <w:tab w:val="left" w:pos="0"/>
        </w:tabs>
        <w:ind w:right="990"/>
        <w:jc w:val="both"/>
        <w:rPr>
          <w:sz w:val="22"/>
          <w:szCs w:val="22"/>
        </w:rPr>
      </w:pPr>
    </w:p>
    <w:p w14:paraId="772FB6CE" w14:textId="77777777" w:rsidR="00FB2EA1" w:rsidRDefault="00FB2EA1">
      <w:pPr>
        <w:tabs>
          <w:tab w:val="left" w:pos="0"/>
        </w:tabs>
        <w:ind w:right="990"/>
        <w:jc w:val="both"/>
        <w:rPr>
          <w:sz w:val="22"/>
          <w:szCs w:val="22"/>
        </w:rPr>
      </w:pPr>
    </w:p>
    <w:p w14:paraId="6F67AD49" w14:textId="77777777" w:rsidR="00C56972" w:rsidRDefault="00C56972">
      <w:pPr>
        <w:tabs>
          <w:tab w:val="left" w:pos="0"/>
        </w:tabs>
        <w:ind w:right="990"/>
        <w:jc w:val="both"/>
        <w:rPr>
          <w:sz w:val="22"/>
          <w:szCs w:val="22"/>
        </w:rPr>
      </w:pPr>
    </w:p>
    <w:p w14:paraId="776FC4C6" w14:textId="64A28A39" w:rsidR="00C56972" w:rsidRDefault="00000000">
      <w:pPr>
        <w:tabs>
          <w:tab w:val="left" w:pos="0"/>
        </w:tabs>
        <w:ind w:right="990"/>
        <w:jc w:val="both"/>
        <w:rPr>
          <w:sz w:val="22"/>
          <w:szCs w:val="22"/>
        </w:rPr>
      </w:pPr>
      <w:proofErr w:type="gramStart"/>
      <w:r>
        <w:rPr>
          <w:sz w:val="22"/>
          <w:szCs w:val="22"/>
        </w:rPr>
        <w:t>V  Praze</w:t>
      </w:r>
      <w:proofErr w:type="gramEnd"/>
      <w:r>
        <w:rPr>
          <w:sz w:val="22"/>
          <w:szCs w:val="22"/>
        </w:rPr>
        <w:t xml:space="preserve"> dne </w:t>
      </w:r>
      <w:r w:rsidR="008979E1">
        <w:rPr>
          <w:sz w:val="22"/>
          <w:szCs w:val="22"/>
        </w:rPr>
        <w:t>26.08.2025</w:t>
      </w:r>
      <w:r>
        <w:rPr>
          <w:sz w:val="22"/>
          <w:szCs w:val="22"/>
        </w:rPr>
        <w:tab/>
      </w:r>
      <w:r>
        <w:rPr>
          <w:sz w:val="22"/>
          <w:szCs w:val="22"/>
        </w:rPr>
        <w:tab/>
      </w:r>
      <w:r>
        <w:rPr>
          <w:sz w:val="22"/>
          <w:szCs w:val="22"/>
        </w:rPr>
        <w:tab/>
        <w:t xml:space="preserve"> </w:t>
      </w:r>
      <w:r>
        <w:rPr>
          <w:sz w:val="22"/>
          <w:szCs w:val="22"/>
        </w:rPr>
        <w:tab/>
        <w:t>V Praze dne</w:t>
      </w:r>
      <w:r w:rsidR="008979E1">
        <w:rPr>
          <w:sz w:val="22"/>
          <w:szCs w:val="22"/>
        </w:rPr>
        <w:t xml:space="preserve"> 26.08.2025</w:t>
      </w:r>
    </w:p>
    <w:p w14:paraId="15DCD87E" w14:textId="77777777" w:rsidR="00C56972" w:rsidRDefault="00C56972">
      <w:pPr>
        <w:tabs>
          <w:tab w:val="left" w:pos="0"/>
        </w:tabs>
        <w:ind w:right="990"/>
        <w:jc w:val="both"/>
        <w:rPr>
          <w:sz w:val="22"/>
          <w:szCs w:val="22"/>
        </w:rPr>
      </w:pPr>
    </w:p>
    <w:p w14:paraId="546A174A" w14:textId="77777777" w:rsidR="00C56972" w:rsidRDefault="00C56972">
      <w:pPr>
        <w:tabs>
          <w:tab w:val="left" w:pos="0"/>
        </w:tabs>
        <w:ind w:right="990"/>
        <w:jc w:val="both"/>
        <w:rPr>
          <w:sz w:val="22"/>
          <w:szCs w:val="22"/>
        </w:rPr>
      </w:pPr>
    </w:p>
    <w:p w14:paraId="050C5099" w14:textId="77777777" w:rsidR="00C56972" w:rsidRDefault="00C56972">
      <w:pPr>
        <w:tabs>
          <w:tab w:val="left" w:pos="0"/>
        </w:tabs>
        <w:ind w:right="990"/>
        <w:jc w:val="both"/>
        <w:rPr>
          <w:sz w:val="22"/>
          <w:szCs w:val="22"/>
        </w:rPr>
      </w:pPr>
    </w:p>
    <w:p w14:paraId="447CA179" w14:textId="77777777" w:rsidR="00C56972" w:rsidRDefault="00C56972">
      <w:pPr>
        <w:tabs>
          <w:tab w:val="left" w:pos="0"/>
        </w:tabs>
        <w:ind w:right="990"/>
        <w:jc w:val="both"/>
        <w:rPr>
          <w:sz w:val="22"/>
          <w:szCs w:val="22"/>
        </w:rPr>
      </w:pPr>
    </w:p>
    <w:p w14:paraId="12E4001A" w14:textId="77777777" w:rsidR="00FB2EA1" w:rsidRDefault="00FB2EA1">
      <w:pPr>
        <w:tabs>
          <w:tab w:val="left" w:pos="0"/>
        </w:tabs>
        <w:ind w:right="990"/>
        <w:jc w:val="both"/>
        <w:rPr>
          <w:sz w:val="22"/>
          <w:szCs w:val="22"/>
        </w:rPr>
      </w:pPr>
    </w:p>
    <w:p w14:paraId="7C4B7904" w14:textId="77777777" w:rsidR="00C56972" w:rsidRDefault="00C56972">
      <w:pPr>
        <w:tabs>
          <w:tab w:val="left" w:pos="0"/>
        </w:tabs>
        <w:ind w:right="990"/>
        <w:jc w:val="both"/>
        <w:rPr>
          <w:sz w:val="22"/>
          <w:szCs w:val="22"/>
        </w:rPr>
      </w:pPr>
    </w:p>
    <w:p w14:paraId="766E9B64" w14:textId="77777777" w:rsidR="00C56972" w:rsidRDefault="00000000">
      <w:pPr>
        <w:tabs>
          <w:tab w:val="left" w:pos="0"/>
        </w:tabs>
        <w:ind w:right="990"/>
        <w:jc w:val="both"/>
        <w:rPr>
          <w:sz w:val="22"/>
          <w:szCs w:val="22"/>
        </w:rPr>
      </w:pPr>
      <w:r>
        <w:rPr>
          <w:sz w:val="22"/>
          <w:szCs w:val="22"/>
        </w:rPr>
        <w:t>………………………………</w:t>
      </w:r>
      <w:r>
        <w:rPr>
          <w:sz w:val="22"/>
          <w:szCs w:val="22"/>
        </w:rPr>
        <w:tab/>
      </w:r>
      <w:r>
        <w:rPr>
          <w:sz w:val="22"/>
          <w:szCs w:val="22"/>
        </w:rPr>
        <w:tab/>
      </w:r>
      <w:r>
        <w:rPr>
          <w:sz w:val="22"/>
          <w:szCs w:val="22"/>
        </w:rPr>
        <w:tab/>
      </w:r>
      <w:r>
        <w:rPr>
          <w:sz w:val="22"/>
          <w:szCs w:val="22"/>
        </w:rPr>
        <w:tab/>
        <w:t>………………………………..</w:t>
      </w:r>
    </w:p>
    <w:p w14:paraId="0C4C3ECC" w14:textId="77777777" w:rsidR="00C56972" w:rsidRDefault="00000000">
      <w:pPr>
        <w:tabs>
          <w:tab w:val="left" w:pos="0"/>
        </w:tabs>
        <w:ind w:right="990"/>
        <w:jc w:val="both"/>
        <w:rPr>
          <w:sz w:val="22"/>
          <w:szCs w:val="22"/>
        </w:rPr>
      </w:pPr>
      <w:r>
        <w:rPr>
          <w:sz w:val="22"/>
          <w:szCs w:val="22"/>
        </w:rPr>
        <w:t xml:space="preserve">pořadatel </w:t>
      </w:r>
      <w:r>
        <w:rPr>
          <w:sz w:val="22"/>
          <w:szCs w:val="22"/>
        </w:rPr>
        <w:tab/>
      </w:r>
      <w:r>
        <w:rPr>
          <w:sz w:val="22"/>
          <w:szCs w:val="22"/>
        </w:rPr>
        <w:tab/>
      </w:r>
      <w:r>
        <w:rPr>
          <w:sz w:val="22"/>
          <w:szCs w:val="22"/>
        </w:rPr>
        <w:tab/>
        <w:t xml:space="preserve">                                       spolupořadatel</w:t>
      </w:r>
    </w:p>
    <w:p w14:paraId="6411C823" w14:textId="77777777" w:rsidR="00C56972" w:rsidRDefault="00000000">
      <w:pPr>
        <w:tabs>
          <w:tab w:val="left" w:pos="0"/>
        </w:tabs>
        <w:ind w:right="990"/>
        <w:jc w:val="both"/>
        <w:rPr>
          <w:sz w:val="22"/>
          <w:szCs w:val="22"/>
        </w:rPr>
      </w:pPr>
      <w:proofErr w:type="gramStart"/>
      <w:r>
        <w:rPr>
          <w:sz w:val="22"/>
          <w:szCs w:val="22"/>
        </w:rPr>
        <w:t>ing.</w:t>
      </w:r>
      <w:proofErr w:type="gramEnd"/>
      <w:r>
        <w:rPr>
          <w:sz w:val="22"/>
          <w:szCs w:val="22"/>
        </w:rPr>
        <w:t xml:space="preserve"> Arch. Petr Kučera, Ph.D.</w:t>
      </w:r>
      <w:r>
        <w:rPr>
          <w:sz w:val="22"/>
          <w:szCs w:val="22"/>
        </w:rPr>
        <w:tab/>
        <w:t xml:space="preserve">                           </w:t>
      </w:r>
      <w:r>
        <w:rPr>
          <w:sz w:val="22"/>
          <w:szCs w:val="22"/>
        </w:rPr>
        <w:tab/>
        <w:t>doc. MgA Pavel Kopřiva PhD</w:t>
      </w:r>
    </w:p>
    <w:p w14:paraId="1937D11E" w14:textId="77777777" w:rsidR="00C56972" w:rsidRDefault="00C56972">
      <w:pPr>
        <w:tabs>
          <w:tab w:val="left" w:pos="0"/>
        </w:tabs>
        <w:ind w:right="990"/>
        <w:jc w:val="both"/>
        <w:rPr>
          <w:sz w:val="22"/>
          <w:szCs w:val="22"/>
        </w:rPr>
      </w:pPr>
    </w:p>
    <w:p w14:paraId="0D5E1CAE" w14:textId="77777777" w:rsidR="00C56972" w:rsidRDefault="00000000">
      <w:pPr>
        <w:tabs>
          <w:tab w:val="left" w:pos="0"/>
        </w:tabs>
        <w:ind w:right="990"/>
        <w:jc w:val="both"/>
        <w:rPr>
          <w:sz w:val="22"/>
          <w:szCs w:val="22"/>
        </w:rPr>
      </w:pPr>
      <w:r>
        <w:rPr>
          <w:sz w:val="22"/>
          <w:szCs w:val="22"/>
        </w:rPr>
        <w:t>ředitel NKP Vyšehrad</w:t>
      </w:r>
      <w:r>
        <w:rPr>
          <w:sz w:val="22"/>
          <w:szCs w:val="22"/>
        </w:rPr>
        <w:tab/>
      </w:r>
      <w:r>
        <w:rPr>
          <w:sz w:val="22"/>
          <w:szCs w:val="22"/>
        </w:rPr>
        <w:tab/>
      </w:r>
      <w:r>
        <w:rPr>
          <w:sz w:val="22"/>
          <w:szCs w:val="22"/>
        </w:rPr>
        <w:tab/>
      </w:r>
      <w:r>
        <w:rPr>
          <w:sz w:val="22"/>
          <w:szCs w:val="22"/>
        </w:rPr>
        <w:tab/>
        <w:t xml:space="preserve">    </w:t>
      </w:r>
      <w:r>
        <w:rPr>
          <w:sz w:val="22"/>
          <w:szCs w:val="22"/>
        </w:rPr>
        <w:tab/>
        <w:t>ředitel</w:t>
      </w:r>
    </w:p>
    <w:p w14:paraId="6E7EFC33" w14:textId="77777777" w:rsidR="00C56972" w:rsidRDefault="00C56972">
      <w:pPr>
        <w:tabs>
          <w:tab w:val="left" w:pos="0"/>
        </w:tabs>
        <w:ind w:right="990"/>
        <w:jc w:val="both"/>
        <w:rPr>
          <w:sz w:val="22"/>
          <w:szCs w:val="22"/>
        </w:rPr>
      </w:pPr>
    </w:p>
    <w:p w14:paraId="189E2B30" w14:textId="77777777" w:rsidR="00C56972" w:rsidRDefault="00C56972">
      <w:pPr>
        <w:tabs>
          <w:tab w:val="left" w:pos="0"/>
        </w:tabs>
        <w:ind w:right="990"/>
        <w:jc w:val="both"/>
        <w:rPr>
          <w:sz w:val="22"/>
          <w:szCs w:val="22"/>
        </w:rPr>
      </w:pPr>
    </w:p>
    <w:p w14:paraId="06EB9141" w14:textId="77777777" w:rsidR="00C56972" w:rsidRDefault="00C56972">
      <w:pPr>
        <w:tabs>
          <w:tab w:val="left" w:pos="0"/>
        </w:tabs>
        <w:ind w:right="990"/>
        <w:jc w:val="both"/>
        <w:rPr>
          <w:sz w:val="22"/>
          <w:szCs w:val="22"/>
        </w:rPr>
      </w:pPr>
    </w:p>
    <w:p w14:paraId="163022AA" w14:textId="77777777" w:rsidR="00C56972" w:rsidRDefault="00C56972">
      <w:pPr>
        <w:tabs>
          <w:tab w:val="left" w:pos="0"/>
        </w:tabs>
        <w:ind w:right="990"/>
        <w:jc w:val="both"/>
        <w:rPr>
          <w:sz w:val="22"/>
          <w:szCs w:val="22"/>
        </w:rPr>
      </w:pPr>
    </w:p>
    <w:p w14:paraId="4FAE8223" w14:textId="77777777" w:rsidR="00C56972" w:rsidRDefault="00C56972">
      <w:pPr>
        <w:tabs>
          <w:tab w:val="left" w:pos="0"/>
        </w:tabs>
        <w:ind w:right="990"/>
        <w:jc w:val="both"/>
        <w:rPr>
          <w:sz w:val="22"/>
          <w:szCs w:val="22"/>
        </w:rPr>
      </w:pPr>
    </w:p>
    <w:p w14:paraId="74C36343" w14:textId="77777777" w:rsidR="00C56972" w:rsidRDefault="00C56972">
      <w:pPr>
        <w:tabs>
          <w:tab w:val="left" w:pos="0"/>
        </w:tabs>
        <w:ind w:right="990"/>
        <w:jc w:val="both"/>
        <w:rPr>
          <w:sz w:val="22"/>
          <w:szCs w:val="22"/>
        </w:rPr>
      </w:pPr>
    </w:p>
    <w:p w14:paraId="06C3E66C" w14:textId="77777777" w:rsidR="00C56972" w:rsidRDefault="00C56972">
      <w:pPr>
        <w:tabs>
          <w:tab w:val="left" w:pos="0"/>
        </w:tabs>
        <w:ind w:right="990"/>
        <w:jc w:val="both"/>
        <w:rPr>
          <w:sz w:val="22"/>
          <w:szCs w:val="22"/>
        </w:rPr>
      </w:pPr>
    </w:p>
    <w:p w14:paraId="246B7210" w14:textId="77777777" w:rsidR="00C56972" w:rsidRDefault="00C56972">
      <w:pPr>
        <w:tabs>
          <w:tab w:val="left" w:pos="0"/>
        </w:tabs>
        <w:ind w:right="990"/>
        <w:jc w:val="both"/>
        <w:rPr>
          <w:sz w:val="22"/>
          <w:szCs w:val="22"/>
        </w:rPr>
      </w:pPr>
    </w:p>
    <w:p w14:paraId="49038576" w14:textId="77777777" w:rsidR="00C56972" w:rsidRDefault="00C56972">
      <w:pPr>
        <w:tabs>
          <w:tab w:val="left" w:pos="0"/>
        </w:tabs>
        <w:ind w:right="990"/>
        <w:jc w:val="both"/>
        <w:rPr>
          <w:sz w:val="22"/>
          <w:szCs w:val="22"/>
        </w:rPr>
      </w:pPr>
    </w:p>
    <w:p w14:paraId="2723DBCE" w14:textId="77777777" w:rsidR="00C56972" w:rsidRDefault="00C56972">
      <w:pPr>
        <w:tabs>
          <w:tab w:val="left" w:pos="0"/>
        </w:tabs>
        <w:ind w:right="990"/>
        <w:jc w:val="both"/>
        <w:rPr>
          <w:sz w:val="22"/>
          <w:szCs w:val="22"/>
        </w:rPr>
      </w:pPr>
    </w:p>
    <w:p w14:paraId="6F1BDF0F" w14:textId="77777777" w:rsidR="00FB2EA1" w:rsidRDefault="00FB2EA1">
      <w:pPr>
        <w:tabs>
          <w:tab w:val="left" w:pos="0"/>
        </w:tabs>
        <w:ind w:right="990"/>
        <w:jc w:val="both"/>
        <w:rPr>
          <w:sz w:val="22"/>
          <w:szCs w:val="22"/>
        </w:rPr>
      </w:pPr>
    </w:p>
    <w:p w14:paraId="5FE8C7F4" w14:textId="77777777" w:rsidR="00FB2EA1" w:rsidRDefault="00FB2EA1">
      <w:pPr>
        <w:tabs>
          <w:tab w:val="left" w:pos="0"/>
        </w:tabs>
        <w:ind w:right="990"/>
        <w:jc w:val="both"/>
        <w:rPr>
          <w:sz w:val="22"/>
          <w:szCs w:val="22"/>
        </w:rPr>
      </w:pPr>
    </w:p>
    <w:p w14:paraId="25B442CE" w14:textId="77777777" w:rsidR="00C56972" w:rsidRDefault="00C56972">
      <w:pPr>
        <w:tabs>
          <w:tab w:val="left" w:pos="0"/>
        </w:tabs>
        <w:ind w:right="990"/>
        <w:jc w:val="both"/>
        <w:rPr>
          <w:sz w:val="22"/>
          <w:szCs w:val="22"/>
        </w:rPr>
      </w:pPr>
    </w:p>
    <w:p w14:paraId="0F73B1EE" w14:textId="77777777" w:rsidR="00C56972" w:rsidRDefault="00C56972">
      <w:pPr>
        <w:tabs>
          <w:tab w:val="left" w:pos="0"/>
        </w:tabs>
        <w:ind w:right="990"/>
        <w:jc w:val="both"/>
        <w:rPr>
          <w:sz w:val="22"/>
          <w:szCs w:val="22"/>
        </w:rPr>
      </w:pPr>
    </w:p>
    <w:p w14:paraId="46A2BEF4" w14:textId="77777777" w:rsidR="00C56972" w:rsidRDefault="00000000">
      <w:pPr>
        <w:tabs>
          <w:tab w:val="left" w:pos="0"/>
        </w:tabs>
        <w:ind w:right="990"/>
        <w:jc w:val="both"/>
        <w:rPr>
          <w:sz w:val="22"/>
          <w:szCs w:val="22"/>
        </w:rPr>
      </w:pPr>
      <w:r>
        <w:rPr>
          <w:sz w:val="22"/>
          <w:szCs w:val="22"/>
        </w:rPr>
        <w:lastRenderedPageBreak/>
        <w:t>Příloha č.1:</w:t>
      </w:r>
    </w:p>
    <w:p w14:paraId="6C845F3E" w14:textId="77777777" w:rsidR="00C56972" w:rsidRDefault="00000000">
      <w:pPr>
        <w:tabs>
          <w:tab w:val="left" w:pos="0"/>
        </w:tabs>
        <w:ind w:right="990"/>
        <w:jc w:val="both"/>
        <w:rPr>
          <w:b/>
          <w:bCs/>
          <w:sz w:val="22"/>
          <w:szCs w:val="22"/>
        </w:rPr>
      </w:pPr>
      <w:r>
        <w:rPr>
          <w:b/>
          <w:bCs/>
          <w:sz w:val="22"/>
          <w:szCs w:val="22"/>
        </w:rPr>
        <w:t>Harmonogram</w:t>
      </w:r>
    </w:p>
    <w:p w14:paraId="2D46CE1A" w14:textId="77777777" w:rsidR="00C56972" w:rsidRDefault="00C56972">
      <w:pPr>
        <w:tabs>
          <w:tab w:val="left" w:pos="0"/>
        </w:tabs>
        <w:ind w:right="990"/>
        <w:jc w:val="both"/>
        <w:rPr>
          <w:sz w:val="22"/>
          <w:szCs w:val="22"/>
        </w:rPr>
      </w:pPr>
    </w:p>
    <w:p w14:paraId="105D8999" w14:textId="77777777" w:rsidR="00C56972" w:rsidRDefault="00000000">
      <w:pPr>
        <w:tabs>
          <w:tab w:val="left" w:pos="0"/>
        </w:tabs>
        <w:ind w:right="990"/>
        <w:jc w:val="both"/>
        <w:rPr>
          <w:sz w:val="22"/>
          <w:szCs w:val="22"/>
        </w:rPr>
      </w:pPr>
      <w:r>
        <w:rPr>
          <w:sz w:val="22"/>
          <w:szCs w:val="22"/>
        </w:rPr>
        <w:t>Instalace: 23.9. odpoledne – dle předchozí domluvy</w:t>
      </w:r>
    </w:p>
    <w:p w14:paraId="6F74775D" w14:textId="77777777" w:rsidR="00C56972" w:rsidRDefault="00000000">
      <w:pPr>
        <w:tabs>
          <w:tab w:val="left" w:pos="0"/>
        </w:tabs>
        <w:ind w:right="990"/>
        <w:jc w:val="both"/>
        <w:rPr>
          <w:sz w:val="22"/>
          <w:szCs w:val="22"/>
        </w:rPr>
      </w:pPr>
      <w:r>
        <w:rPr>
          <w:sz w:val="22"/>
          <w:szCs w:val="22"/>
        </w:rPr>
        <w:t>Vernisáž: 24.9., 18:30</w:t>
      </w:r>
    </w:p>
    <w:p w14:paraId="6214213F" w14:textId="77777777" w:rsidR="00C56972" w:rsidRDefault="00000000">
      <w:pPr>
        <w:tabs>
          <w:tab w:val="left" w:pos="0"/>
        </w:tabs>
        <w:ind w:right="990"/>
        <w:jc w:val="both"/>
        <w:rPr>
          <w:sz w:val="22"/>
          <w:szCs w:val="22"/>
        </w:rPr>
      </w:pPr>
      <w:r>
        <w:rPr>
          <w:sz w:val="22"/>
          <w:szCs w:val="22"/>
        </w:rPr>
        <w:t>Termín výstavy: 25.9. – 30.11.2025</w:t>
      </w:r>
    </w:p>
    <w:p w14:paraId="394C4E78" w14:textId="77777777" w:rsidR="00C56972" w:rsidRDefault="00C56972">
      <w:pPr>
        <w:tabs>
          <w:tab w:val="left" w:pos="0"/>
        </w:tabs>
        <w:ind w:right="990"/>
        <w:jc w:val="both"/>
        <w:rPr>
          <w:sz w:val="22"/>
          <w:szCs w:val="22"/>
        </w:rPr>
      </w:pPr>
    </w:p>
    <w:p w14:paraId="3F6B309A" w14:textId="77777777" w:rsidR="00C56972" w:rsidRDefault="00000000">
      <w:pPr>
        <w:tabs>
          <w:tab w:val="left" w:pos="0"/>
        </w:tabs>
        <w:ind w:right="990"/>
        <w:jc w:val="both"/>
        <w:rPr>
          <w:b/>
          <w:bCs/>
          <w:sz w:val="22"/>
          <w:szCs w:val="22"/>
        </w:rPr>
      </w:pPr>
      <w:r>
        <w:rPr>
          <w:b/>
          <w:bCs/>
          <w:sz w:val="22"/>
          <w:szCs w:val="22"/>
        </w:rPr>
        <w:t>Seznam exponátů:</w:t>
      </w:r>
    </w:p>
    <w:p w14:paraId="38458726" w14:textId="78C819F2" w:rsidR="00B03C39" w:rsidRDefault="00B03C39">
      <w:pPr>
        <w:tabs>
          <w:tab w:val="left" w:pos="0"/>
        </w:tabs>
        <w:ind w:right="990"/>
        <w:jc w:val="both"/>
        <w:rPr>
          <w:b/>
          <w:bCs/>
          <w:sz w:val="22"/>
          <w:szCs w:val="22"/>
        </w:rPr>
      </w:pPr>
    </w:p>
    <w:sectPr w:rsidR="00B03C39">
      <w:headerReference w:type="default" r:id="rId11"/>
      <w:footerReference w:type="default" r:id="rId12"/>
      <w:pgSz w:w="11906" w:h="16838"/>
      <w:pgMar w:top="1418" w:right="1361" w:bottom="1418" w:left="1418" w:header="709" w:footer="709" w:gutter="0"/>
      <w:cols w:space="708"/>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81CB2" w14:textId="77777777" w:rsidR="007F7210" w:rsidRDefault="007F7210">
      <w:r>
        <w:separator/>
      </w:r>
    </w:p>
  </w:endnote>
  <w:endnote w:type="continuationSeparator" w:id="0">
    <w:p w14:paraId="6563DAE1" w14:textId="77777777" w:rsidR="007F7210" w:rsidRDefault="007F7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B0012" w14:textId="77777777" w:rsidR="00C56972" w:rsidRDefault="00000000">
    <w:pPr>
      <w:pStyle w:val="Zpat"/>
      <w:jc w:val="center"/>
    </w:pPr>
    <w:r>
      <w:t xml:space="preserve">Stránka </w:t>
    </w:r>
    <w:r>
      <w:rPr>
        <w:b/>
        <w:bCs/>
      </w:rPr>
      <w:fldChar w:fldCharType="begin"/>
    </w:r>
    <w:r>
      <w:instrText>PAGE \* ARABIC</w:instrText>
    </w:r>
    <w:r>
      <w:fldChar w:fldCharType="separate"/>
    </w:r>
    <w:r>
      <w:t>7</w:t>
    </w:r>
    <w:r>
      <w:fldChar w:fldCharType="end"/>
    </w:r>
    <w:r>
      <w:t xml:space="preserve"> z </w:t>
    </w:r>
    <w:r>
      <w:rPr>
        <w:b/>
        <w:bCs/>
      </w:rPr>
      <w:fldChar w:fldCharType="begin"/>
    </w:r>
    <w:r>
      <w:instrText>NUMPAGES \* ARABIC</w:instrText>
    </w:r>
    <w:r>
      <w:fldChar w:fldCharType="separate"/>
    </w:r>
    <w:r>
      <w:t>8</w:t>
    </w:r>
    <w:r>
      <w:fldChar w:fldCharType="end"/>
    </w:r>
  </w:p>
  <w:p w14:paraId="4B6E8C74" w14:textId="77777777" w:rsidR="00C56972" w:rsidRDefault="00C569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A4AF6" w14:textId="77777777" w:rsidR="007F7210" w:rsidRDefault="007F7210">
      <w:r>
        <w:separator/>
      </w:r>
    </w:p>
  </w:footnote>
  <w:footnote w:type="continuationSeparator" w:id="0">
    <w:p w14:paraId="2C5303E6" w14:textId="77777777" w:rsidR="007F7210" w:rsidRDefault="007F7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8758B" w14:textId="77777777" w:rsidR="00C56972" w:rsidRDefault="00000000">
    <w:pPr>
      <w:pStyle w:val="Standardnte"/>
      <w:tabs>
        <w:tab w:val="left" w:pos="828"/>
      </w:tabs>
      <w:jc w:val="right"/>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 xml:space="preserve">č. smlouvy NKPV: </w:t>
    </w:r>
    <w:r>
      <w:rPr>
        <w:b/>
        <w:bCs/>
        <w:szCs w:val="24"/>
      </w:rPr>
      <w:t>SO/873/2025</w:t>
    </w:r>
  </w:p>
  <w:p w14:paraId="307236AE" w14:textId="77777777" w:rsidR="00C56972" w:rsidRDefault="00C56972">
    <w:pPr>
      <w:pStyle w:val="Standardnte"/>
      <w:pBdr>
        <w:bottom w:val="single" w:sz="6" w:space="1" w:color="00000A"/>
      </w:pBdr>
      <w:tabs>
        <w:tab w:val="left" w:pos="828"/>
      </w:tabs>
      <w:rPr>
        <w:sz w:val="20"/>
      </w:rPr>
    </w:pPr>
  </w:p>
  <w:p w14:paraId="28A87B3E" w14:textId="77777777" w:rsidR="00C56972" w:rsidRDefault="00C56972">
    <w:pPr>
      <w:pStyle w:val="Zhlav"/>
    </w:pPr>
  </w:p>
  <w:p w14:paraId="628CBEAE" w14:textId="77777777" w:rsidR="00C56972" w:rsidRDefault="00C569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03FC7"/>
    <w:multiLevelType w:val="multilevel"/>
    <w:tmpl w:val="EA88F3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B8F11DC"/>
    <w:multiLevelType w:val="multilevel"/>
    <w:tmpl w:val="C162629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BAA1AD1"/>
    <w:multiLevelType w:val="multilevel"/>
    <w:tmpl w:val="E4005DF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740C514F"/>
    <w:multiLevelType w:val="multilevel"/>
    <w:tmpl w:val="2D8E1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0F1FD3"/>
    <w:multiLevelType w:val="multilevel"/>
    <w:tmpl w:val="555653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49506297">
    <w:abstractNumId w:val="4"/>
  </w:num>
  <w:num w:numId="2" w16cid:durableId="321355768">
    <w:abstractNumId w:val="0"/>
  </w:num>
  <w:num w:numId="3" w16cid:durableId="1317489209">
    <w:abstractNumId w:val="3"/>
  </w:num>
  <w:num w:numId="4" w16cid:durableId="452330542">
    <w:abstractNumId w:val="2"/>
  </w:num>
  <w:num w:numId="5" w16cid:durableId="664165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972"/>
    <w:rsid w:val="00030A86"/>
    <w:rsid w:val="00072D5D"/>
    <w:rsid w:val="001137CD"/>
    <w:rsid w:val="001617F9"/>
    <w:rsid w:val="00327A35"/>
    <w:rsid w:val="0051696B"/>
    <w:rsid w:val="005B302D"/>
    <w:rsid w:val="005D2262"/>
    <w:rsid w:val="006E14CE"/>
    <w:rsid w:val="00796693"/>
    <w:rsid w:val="007C3674"/>
    <w:rsid w:val="007F7210"/>
    <w:rsid w:val="00861658"/>
    <w:rsid w:val="008979E1"/>
    <w:rsid w:val="008E43F3"/>
    <w:rsid w:val="008E772B"/>
    <w:rsid w:val="0095274F"/>
    <w:rsid w:val="009E1485"/>
    <w:rsid w:val="00B03C39"/>
    <w:rsid w:val="00C56972"/>
    <w:rsid w:val="00DD5061"/>
    <w:rsid w:val="00EE2A20"/>
    <w:rsid w:val="00FB2EA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68801"/>
  <w15:docId w15:val="{A41A9D9E-A915-4A77-B6C1-3F668620D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36A5"/>
    <w:rPr>
      <w:rFonts w:ascii="Times New Roman" w:eastAsia="Times New Roman" w:hAnsi="Times New Roman" w:cs="Times New Roman"/>
      <w:szCs w:val="20"/>
    </w:rPr>
  </w:style>
  <w:style w:type="paragraph" w:styleId="Nadpis1">
    <w:name w:val="heading 1"/>
    <w:basedOn w:val="Normln"/>
    <w:link w:val="Nadpis1Char"/>
    <w:qFormat/>
    <w:rsid w:val="00F37552"/>
    <w:pPr>
      <w:keepNext/>
      <w:outlineLvl w:val="0"/>
    </w:pPr>
    <w:rPr>
      <w:b/>
      <w:sz w:val="24"/>
      <w:lang w:eastAsia="cs-CZ"/>
    </w:rPr>
  </w:style>
  <w:style w:type="paragraph" w:styleId="Nadpis3">
    <w:name w:val="heading 3"/>
    <w:basedOn w:val="Normln"/>
    <w:link w:val="Nadpis3Char"/>
    <w:uiPriority w:val="9"/>
    <w:semiHidden/>
    <w:unhideWhenUsed/>
    <w:qFormat/>
    <w:rsid w:val="002A694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qFormat/>
    <w:rsid w:val="00D219E8"/>
    <w:rPr>
      <w:rFonts w:ascii="Times New Roman" w:eastAsia="Times New Roman" w:hAnsi="Times New Roman" w:cs="Times New Roman"/>
      <w:sz w:val="24"/>
      <w:szCs w:val="20"/>
    </w:rPr>
  </w:style>
  <w:style w:type="character" w:customStyle="1" w:styleId="ZhlavChar">
    <w:name w:val="Záhlaví Char"/>
    <w:basedOn w:val="Standardnpsmoodstavce"/>
    <w:link w:val="Zhlav"/>
    <w:uiPriority w:val="99"/>
    <w:qFormat/>
    <w:rsid w:val="004F24B2"/>
    <w:rPr>
      <w:rFonts w:ascii="Times New Roman" w:eastAsia="Times New Roman" w:hAnsi="Times New Roman" w:cs="Times New Roman"/>
      <w:sz w:val="20"/>
      <w:szCs w:val="20"/>
    </w:rPr>
  </w:style>
  <w:style w:type="character" w:customStyle="1" w:styleId="ZpatChar">
    <w:name w:val="Zápatí Char"/>
    <w:basedOn w:val="Standardnpsmoodstavce"/>
    <w:link w:val="Zpat"/>
    <w:uiPriority w:val="99"/>
    <w:qFormat/>
    <w:rsid w:val="004F24B2"/>
    <w:rPr>
      <w:rFonts w:ascii="Times New Roman" w:eastAsia="Times New Roman" w:hAnsi="Times New Roman" w:cs="Times New Roman"/>
      <w:sz w:val="20"/>
      <w:szCs w:val="20"/>
    </w:rPr>
  </w:style>
  <w:style w:type="character" w:customStyle="1" w:styleId="Nadpis1Char">
    <w:name w:val="Nadpis 1 Char"/>
    <w:basedOn w:val="Standardnpsmoodstavce"/>
    <w:link w:val="Nadpis1"/>
    <w:qFormat/>
    <w:rsid w:val="00F37552"/>
    <w:rPr>
      <w:rFonts w:ascii="Times New Roman" w:eastAsia="Times New Roman" w:hAnsi="Times New Roman" w:cs="Times New Roman"/>
      <w:b/>
      <w:sz w:val="24"/>
      <w:szCs w:val="20"/>
      <w:lang w:eastAsia="cs-CZ"/>
    </w:rPr>
  </w:style>
  <w:style w:type="character" w:customStyle="1" w:styleId="TextbublinyChar">
    <w:name w:val="Text bubliny Char"/>
    <w:basedOn w:val="Standardnpsmoodstavce"/>
    <w:link w:val="Textbubliny"/>
    <w:uiPriority w:val="99"/>
    <w:semiHidden/>
    <w:qFormat/>
    <w:rsid w:val="00BC1E62"/>
    <w:rPr>
      <w:rFonts w:ascii="Segoe UI" w:eastAsia="Times New Roman" w:hAnsi="Segoe UI" w:cs="Segoe UI"/>
      <w:sz w:val="18"/>
      <w:szCs w:val="18"/>
    </w:rPr>
  </w:style>
  <w:style w:type="character" w:styleId="Odkaznakoment">
    <w:name w:val="annotation reference"/>
    <w:basedOn w:val="Standardnpsmoodstavce"/>
    <w:uiPriority w:val="99"/>
    <w:semiHidden/>
    <w:unhideWhenUsed/>
    <w:qFormat/>
    <w:rsid w:val="000E6B70"/>
    <w:rPr>
      <w:sz w:val="16"/>
      <w:szCs w:val="16"/>
    </w:rPr>
  </w:style>
  <w:style w:type="character" w:customStyle="1" w:styleId="TextkomenteChar">
    <w:name w:val="Text komentáře Char"/>
    <w:basedOn w:val="Standardnpsmoodstavce"/>
    <w:link w:val="Textkomente"/>
    <w:uiPriority w:val="99"/>
    <w:semiHidden/>
    <w:qFormat/>
    <w:rsid w:val="000E6B70"/>
    <w:rPr>
      <w:rFonts w:ascii="Times New Roman" w:eastAsia="Times New Roman" w:hAnsi="Times New Roman" w:cs="Times New Roman"/>
      <w:sz w:val="20"/>
      <w:szCs w:val="20"/>
    </w:rPr>
  </w:style>
  <w:style w:type="character" w:customStyle="1" w:styleId="PedmtkomenteChar">
    <w:name w:val="Předmět komentáře Char"/>
    <w:basedOn w:val="TextkomenteChar"/>
    <w:link w:val="Pedmtkomente"/>
    <w:uiPriority w:val="99"/>
    <w:semiHidden/>
    <w:qFormat/>
    <w:rsid w:val="000E6B70"/>
    <w:rPr>
      <w:rFonts w:ascii="Times New Roman" w:eastAsia="Times New Roman" w:hAnsi="Times New Roman" w:cs="Times New Roman"/>
      <w:b/>
      <w:bCs/>
      <w:sz w:val="20"/>
      <w:szCs w:val="20"/>
    </w:rPr>
  </w:style>
  <w:style w:type="character" w:customStyle="1" w:styleId="Internetovodkaz">
    <w:name w:val="Internetový odkaz"/>
    <w:uiPriority w:val="99"/>
    <w:unhideWhenUsed/>
    <w:rsid w:val="00831AEF"/>
    <w:rPr>
      <w:color w:val="0563C1"/>
      <w:u w:val="single"/>
    </w:rPr>
  </w:style>
  <w:style w:type="character" w:customStyle="1" w:styleId="mark0j6vqs49v">
    <w:name w:val="mark0j6vqs49v"/>
    <w:basedOn w:val="Standardnpsmoodstavce"/>
    <w:qFormat/>
    <w:rsid w:val="00035AD4"/>
  </w:style>
  <w:style w:type="character" w:customStyle="1" w:styleId="FormtovanvHTMLChar">
    <w:name w:val="Formátovaný v HTML Char"/>
    <w:basedOn w:val="Standardnpsmoodstavce"/>
    <w:link w:val="FormtovanvHTML"/>
    <w:uiPriority w:val="99"/>
    <w:qFormat/>
    <w:rsid w:val="002C49FF"/>
    <w:rPr>
      <w:rFonts w:ascii="Courier New" w:eastAsia="Times New Roman" w:hAnsi="Courier New" w:cs="Courier New"/>
      <w:sz w:val="20"/>
      <w:szCs w:val="20"/>
      <w:lang w:eastAsia="ko-KR"/>
    </w:rPr>
  </w:style>
  <w:style w:type="character" w:customStyle="1" w:styleId="markbq21emzmi">
    <w:name w:val="markbq21emzmi"/>
    <w:basedOn w:val="Standardnpsmoodstavce"/>
    <w:qFormat/>
    <w:rsid w:val="008D08B9"/>
  </w:style>
  <w:style w:type="character" w:customStyle="1" w:styleId="markj9kgqj9sx">
    <w:name w:val="markj9kgqj9sx"/>
    <w:basedOn w:val="Standardnpsmoodstavce"/>
    <w:qFormat/>
    <w:rsid w:val="008D08B9"/>
  </w:style>
  <w:style w:type="character" w:customStyle="1" w:styleId="markou8dlx76f">
    <w:name w:val="markou8dlx76f"/>
    <w:basedOn w:val="Standardnpsmoodstavce"/>
    <w:qFormat/>
    <w:rsid w:val="008D08B9"/>
  </w:style>
  <w:style w:type="character" w:customStyle="1" w:styleId="ZkladntextodsazenChar">
    <w:name w:val="Základní text odsazený Char"/>
    <w:basedOn w:val="Standardnpsmoodstavce"/>
    <w:link w:val="Zkladntextodsazen"/>
    <w:qFormat/>
    <w:rsid w:val="00F23CDE"/>
    <w:rPr>
      <w:rFonts w:ascii="Times New Roman" w:eastAsia="Times New Roman" w:hAnsi="Times New Roman" w:cs="Times New Roman"/>
      <w:sz w:val="24"/>
      <w:szCs w:val="20"/>
      <w:lang w:eastAsia="ar-SA"/>
    </w:rPr>
  </w:style>
  <w:style w:type="character" w:customStyle="1" w:styleId="normaltextrun">
    <w:name w:val="normaltextrun"/>
    <w:basedOn w:val="Standardnpsmoodstavce"/>
    <w:qFormat/>
    <w:rsid w:val="001C659E"/>
  </w:style>
  <w:style w:type="character" w:customStyle="1" w:styleId="eop">
    <w:name w:val="eop"/>
    <w:basedOn w:val="Standardnpsmoodstavce"/>
    <w:qFormat/>
    <w:rsid w:val="001C659E"/>
  </w:style>
  <w:style w:type="character" w:styleId="Nevyeenzmnka">
    <w:name w:val="Unresolved Mention"/>
    <w:basedOn w:val="Standardnpsmoodstavce"/>
    <w:uiPriority w:val="99"/>
    <w:semiHidden/>
    <w:unhideWhenUsed/>
    <w:qFormat/>
    <w:rsid w:val="00461AC5"/>
    <w:rPr>
      <w:color w:val="605E5C"/>
      <w:shd w:val="clear" w:color="auto" w:fill="E1DFDD"/>
    </w:rPr>
  </w:style>
  <w:style w:type="character" w:customStyle="1" w:styleId="Nadpis3Char">
    <w:name w:val="Nadpis 3 Char"/>
    <w:basedOn w:val="Standardnpsmoodstavce"/>
    <w:link w:val="Nadpis3"/>
    <w:uiPriority w:val="9"/>
    <w:semiHidden/>
    <w:qFormat/>
    <w:rsid w:val="002A694B"/>
    <w:rPr>
      <w:rFonts w:asciiTheme="majorHAnsi" w:eastAsiaTheme="majorEastAsia" w:hAnsiTheme="majorHAnsi" w:cstheme="majorBidi"/>
      <w:color w:val="1F3763" w:themeColor="accent1" w:themeShade="7F"/>
      <w:sz w:val="24"/>
      <w:szCs w:val="24"/>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D219E8"/>
    <w:pPr>
      <w:widowControl w:val="0"/>
      <w:ind w:right="-137"/>
    </w:pPr>
    <w:rPr>
      <w:sz w:val="24"/>
    </w:rPr>
  </w:style>
  <w:style w:type="paragraph" w:styleId="Seznam">
    <w:name w:val="List"/>
    <w:basedOn w:val="Normln"/>
    <w:rsid w:val="00F23CDE"/>
    <w:pPr>
      <w:widowControl w:val="0"/>
      <w:ind w:left="283" w:hanging="283"/>
    </w:pPr>
    <w:rPr>
      <w:sz w:val="24"/>
      <w:lang w:eastAsia="ar-SA"/>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Bezmezer">
    <w:name w:val="No Spacing"/>
    <w:uiPriority w:val="1"/>
    <w:qFormat/>
    <w:rsid w:val="00A716D9"/>
  </w:style>
  <w:style w:type="paragraph" w:styleId="Odstavecseseznamem">
    <w:name w:val="List Paragraph"/>
    <w:basedOn w:val="Normln"/>
    <w:uiPriority w:val="34"/>
    <w:qFormat/>
    <w:rsid w:val="00DB70FB"/>
    <w:pPr>
      <w:ind w:left="720"/>
      <w:contextualSpacing/>
    </w:pPr>
  </w:style>
  <w:style w:type="paragraph" w:styleId="Zhlav">
    <w:name w:val="header"/>
    <w:basedOn w:val="Normln"/>
    <w:link w:val="ZhlavChar"/>
    <w:uiPriority w:val="99"/>
    <w:unhideWhenUsed/>
    <w:rsid w:val="004F24B2"/>
    <w:pPr>
      <w:tabs>
        <w:tab w:val="center" w:pos="4536"/>
        <w:tab w:val="right" w:pos="9072"/>
      </w:tabs>
    </w:pPr>
  </w:style>
  <w:style w:type="paragraph" w:styleId="Zpat">
    <w:name w:val="footer"/>
    <w:basedOn w:val="Normln"/>
    <w:link w:val="ZpatChar"/>
    <w:uiPriority w:val="99"/>
    <w:unhideWhenUsed/>
    <w:rsid w:val="004F24B2"/>
    <w:pPr>
      <w:tabs>
        <w:tab w:val="center" w:pos="4536"/>
        <w:tab w:val="right" w:pos="9072"/>
      </w:tabs>
    </w:pPr>
  </w:style>
  <w:style w:type="paragraph" w:styleId="Normlnweb">
    <w:name w:val="Normal (Web)"/>
    <w:basedOn w:val="Normln"/>
    <w:uiPriority w:val="99"/>
    <w:unhideWhenUsed/>
    <w:qFormat/>
    <w:rsid w:val="00F37552"/>
    <w:pPr>
      <w:spacing w:beforeAutospacing="1" w:afterAutospacing="1"/>
    </w:pPr>
    <w:rPr>
      <w:sz w:val="24"/>
      <w:szCs w:val="24"/>
      <w:lang w:eastAsia="cs-CZ"/>
    </w:rPr>
  </w:style>
  <w:style w:type="paragraph" w:styleId="Textbubliny">
    <w:name w:val="Balloon Text"/>
    <w:basedOn w:val="Normln"/>
    <w:link w:val="TextbublinyChar"/>
    <w:uiPriority w:val="99"/>
    <w:semiHidden/>
    <w:unhideWhenUsed/>
    <w:qFormat/>
    <w:rsid w:val="00BC1E62"/>
    <w:rPr>
      <w:rFonts w:ascii="Segoe UI" w:hAnsi="Segoe UI" w:cs="Segoe UI"/>
      <w:sz w:val="18"/>
      <w:szCs w:val="18"/>
    </w:rPr>
  </w:style>
  <w:style w:type="paragraph" w:styleId="Textkomente">
    <w:name w:val="annotation text"/>
    <w:basedOn w:val="Normln"/>
    <w:link w:val="TextkomenteChar"/>
    <w:uiPriority w:val="99"/>
    <w:semiHidden/>
    <w:unhideWhenUsed/>
    <w:qFormat/>
    <w:rsid w:val="000E6B70"/>
  </w:style>
  <w:style w:type="paragraph" w:styleId="Pedmtkomente">
    <w:name w:val="annotation subject"/>
    <w:basedOn w:val="Textkomente"/>
    <w:link w:val="PedmtkomenteChar"/>
    <w:uiPriority w:val="99"/>
    <w:semiHidden/>
    <w:unhideWhenUsed/>
    <w:qFormat/>
    <w:rsid w:val="000E6B70"/>
    <w:rPr>
      <w:b/>
      <w:bCs/>
    </w:rPr>
  </w:style>
  <w:style w:type="paragraph" w:customStyle="1" w:styleId="Standardnte">
    <w:name w:val="Standardní te"/>
    <w:qFormat/>
    <w:rsid w:val="007B5E10"/>
    <w:rPr>
      <w:rFonts w:ascii="Times New Roman" w:eastAsia="Times New Roman" w:hAnsi="Times New Roman" w:cs="Times New Roman"/>
      <w:color w:val="000000"/>
      <w:sz w:val="24"/>
      <w:szCs w:val="20"/>
      <w:lang w:eastAsia="cs-CZ"/>
    </w:rPr>
  </w:style>
  <w:style w:type="paragraph" w:styleId="FormtovanvHTML">
    <w:name w:val="HTML Preformatted"/>
    <w:basedOn w:val="Normln"/>
    <w:link w:val="FormtovanvHTMLChar"/>
    <w:uiPriority w:val="99"/>
    <w:unhideWhenUsed/>
    <w:qFormat/>
    <w:rsid w:val="002C4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ko-KR"/>
    </w:rPr>
  </w:style>
  <w:style w:type="paragraph" w:styleId="Zkladntextodsazen">
    <w:name w:val="Body Text Indent"/>
    <w:basedOn w:val="Normln"/>
    <w:link w:val="ZkladntextodsazenChar"/>
    <w:rsid w:val="00F23CDE"/>
    <w:pPr>
      <w:widowControl w:val="0"/>
      <w:spacing w:after="120"/>
      <w:ind w:left="283"/>
    </w:pPr>
    <w:rPr>
      <w:sz w:val="24"/>
      <w:lang w:eastAsia="ar-SA"/>
    </w:rPr>
  </w:style>
  <w:style w:type="paragraph" w:styleId="Revize">
    <w:name w:val="Revision"/>
    <w:uiPriority w:val="99"/>
    <w:semiHidden/>
    <w:qFormat/>
    <w:rsid w:val="00ED5DE9"/>
    <w:rPr>
      <w:rFonts w:ascii="Times New Roman" w:eastAsia="Times New Roman" w:hAnsi="Times New Roman" w:cs="Times New Roman"/>
      <w:szCs w:val="20"/>
    </w:rPr>
  </w:style>
  <w:style w:type="paragraph" w:customStyle="1" w:styleId="paragraph">
    <w:name w:val="paragraph"/>
    <w:basedOn w:val="Normln"/>
    <w:qFormat/>
    <w:rsid w:val="001C659E"/>
    <w:pPr>
      <w:spacing w:beforeAutospacing="1" w:afterAutospacing="1"/>
    </w:pPr>
    <w:rPr>
      <w:sz w:val="24"/>
      <w:szCs w:val="24"/>
      <w:lang w:eastAsia="cs-CZ"/>
    </w:rPr>
  </w:style>
  <w:style w:type="paragraph" w:customStyle="1" w:styleId="Obsahtabulky">
    <w:name w:val="Obsah tabulky"/>
    <w:basedOn w:val="Normln"/>
    <w:qFormat/>
  </w:style>
  <w:style w:type="paragraph" w:customStyle="1" w:styleId="Nadpistabulky">
    <w:name w:val="Nadpis tabulky"/>
    <w:basedOn w:val="Obsahtabulky"/>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0A4D120944DE94EB3D4217C04CBF5DD" ma:contentTypeVersion="18" ma:contentTypeDescription="Vytvoří nový dokument" ma:contentTypeScope="" ma:versionID="29cf726300e3698fcb3fbdc94503894d">
  <xsd:schema xmlns:xsd="http://www.w3.org/2001/XMLSchema" xmlns:xs="http://www.w3.org/2001/XMLSchema" xmlns:p="http://schemas.microsoft.com/office/2006/metadata/properties" xmlns:ns2="467ad7b2-4e01-4b09-899f-5ec470a2304f" xmlns:ns3="d53d01b9-b4e0-4381-85e8-2f668adc0ee9" targetNamespace="http://schemas.microsoft.com/office/2006/metadata/properties" ma:root="true" ma:fieldsID="a63761b58e818b90951fd8255495670a" ns2:_="" ns3:_="">
    <xsd:import namespace="467ad7b2-4e01-4b09-899f-5ec470a2304f"/>
    <xsd:import namespace="d53d01b9-b4e0-4381-85e8-2f668adc0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ad7b2-4e01-4b09-899f-5ec470a2304f"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12a3f47-08c8-43e2-ad7a-a2e15a8f289d}" ma:internalName="TaxCatchAll" ma:showField="CatchAllData" ma:web="467ad7b2-4e01-4b09-899f-5ec470a230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3d01b9-b4e0-4381-85e8-2f668adc0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321c0da0-fa78-4a48-9957-688e5a817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3d01b9-b4e0-4381-85e8-2f668adc0ee9">
      <Terms xmlns="http://schemas.microsoft.com/office/infopath/2007/PartnerControls"/>
    </lcf76f155ced4ddcb4097134ff3c332f>
    <TaxCatchAll xmlns="467ad7b2-4e01-4b09-899f-5ec470a2304f" xsi:nil="true"/>
    <SharedWithUsers xmlns="467ad7b2-4e01-4b09-899f-5ec470a2304f">
      <UserInfo>
        <DisplayName/>
        <AccountId xsi:nil="true"/>
        <AccountType/>
      </UserInfo>
    </SharedWithUsers>
  </documentManagement>
</p:properties>
</file>

<file path=customXml/itemProps1.xml><?xml version="1.0" encoding="utf-8"?>
<ds:datastoreItem xmlns:ds="http://schemas.openxmlformats.org/officeDocument/2006/customXml" ds:itemID="{FB579BFA-A31A-4E06-AFD9-26DEEAD8F6D6}">
  <ds:schemaRefs>
    <ds:schemaRef ds:uri="http://schemas.microsoft.com/sharepoint/v3/contenttype/forms"/>
  </ds:schemaRefs>
</ds:datastoreItem>
</file>

<file path=customXml/itemProps2.xml><?xml version="1.0" encoding="utf-8"?>
<ds:datastoreItem xmlns:ds="http://schemas.openxmlformats.org/officeDocument/2006/customXml" ds:itemID="{5DB6B527-6028-47CB-9C0F-5AAE35268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ad7b2-4e01-4b09-899f-5ec470a2304f"/>
    <ds:schemaRef ds:uri="d53d01b9-b4e0-4381-85e8-2f668adc0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58CC3-7E8C-4793-AD5C-1383B9A5008F}">
  <ds:schemaRefs>
    <ds:schemaRef ds:uri="http://schemas.openxmlformats.org/officeDocument/2006/bibliography"/>
  </ds:schemaRefs>
</ds:datastoreItem>
</file>

<file path=customXml/itemProps4.xml><?xml version="1.0" encoding="utf-8"?>
<ds:datastoreItem xmlns:ds="http://schemas.openxmlformats.org/officeDocument/2006/customXml" ds:itemID="{65B70FEB-9FA7-433A-8BE9-9A444DA76DED}">
  <ds:schemaRefs>
    <ds:schemaRef ds:uri="http://schemas.microsoft.com/office/2006/metadata/properties"/>
    <ds:schemaRef ds:uri="http://schemas.microsoft.com/office/infopath/2007/PartnerControls"/>
    <ds:schemaRef ds:uri="d53d01b9-b4e0-4381-85e8-2f668adc0ee9"/>
    <ds:schemaRef ds:uri="467ad7b2-4e01-4b09-899f-5ec470a2304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1044</Words>
  <Characters>6162</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Kučera</dc:creator>
  <dc:description/>
  <cp:lastModifiedBy>Kateřina Vaňková</cp:lastModifiedBy>
  <cp:revision>11</cp:revision>
  <cp:lastPrinted>2025-08-25T14:12:00Z</cp:lastPrinted>
  <dcterms:created xsi:type="dcterms:W3CDTF">2025-08-27T07:34:00Z</dcterms:created>
  <dcterms:modified xsi:type="dcterms:W3CDTF">2025-08-27T11:29:00Z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lianceAssetId">
    <vt:lpwstr/>
  </property>
  <property fmtid="{D5CDD505-2E9C-101B-9397-08002B2CF9AE}" pid="4" name="ContentTypeId">
    <vt:lpwstr>0x01010040A4D120944DE94EB3D4217C04CBF5DD</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MediaServiceImageTags">
    <vt:lpwstr/>
  </property>
  <property fmtid="{D5CDD505-2E9C-101B-9397-08002B2CF9AE}" pid="9" name="Order">
    <vt:i4>1915800</vt:i4>
  </property>
  <property fmtid="{D5CDD505-2E9C-101B-9397-08002B2CF9AE}" pid="10" name="ScaleCrop">
    <vt:bool>false</vt:bool>
  </property>
  <property fmtid="{D5CDD505-2E9C-101B-9397-08002B2CF9AE}" pid="11" name="ShareDoc">
    <vt:bool>false</vt:bool>
  </property>
  <property fmtid="{D5CDD505-2E9C-101B-9397-08002B2CF9AE}" pid="12" name="TriggerFlowInfo">
    <vt:lpwstr/>
  </property>
  <property fmtid="{D5CDD505-2E9C-101B-9397-08002B2CF9AE}" pid="13" name="_ExtendedDescription">
    <vt:lpwstr/>
  </property>
</Properties>
</file>