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00E9" w:rsidRDefault="007D00E9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D00E9" w:rsidRDefault="008D4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4"/>
          <w:szCs w:val="24"/>
        </w:rPr>
        <w:t xml:space="preserve">DODATEK č. 1 k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SERVISNÍ  SMLOUVĚ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:rsidR="007D00E9" w:rsidRDefault="008D4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(dále jen Smlouva)</w:t>
      </w:r>
    </w:p>
    <w:p w:rsidR="007D00E9" w:rsidRDefault="008D4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ev. č. Objednatele:           </w:t>
      </w:r>
      <w:r>
        <w:rPr>
          <w:rFonts w:ascii="Georgia" w:eastAsia="Georgia" w:hAnsi="Georgia" w:cs="Georgia"/>
          <w:b/>
          <w:sz w:val="24"/>
          <w:szCs w:val="24"/>
        </w:rPr>
        <w:tab/>
        <w:t xml:space="preserve">ev. č. Zhotovitele:           </w:t>
      </w:r>
    </w:p>
    <w:p w:rsidR="007D00E9" w:rsidRDefault="007D00E9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</w:p>
    <w:p w:rsidR="007D00E9" w:rsidRDefault="008D4015">
      <w:pPr>
        <w:widowControl w:val="0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</w:t>
      </w:r>
      <w:r>
        <w:rPr>
          <w:rFonts w:ascii="Georgia" w:eastAsia="Georgia" w:hAnsi="Georgia" w:cs="Georgia"/>
          <w:sz w:val="24"/>
          <w:szCs w:val="24"/>
        </w:rPr>
        <w:br/>
        <w:t xml:space="preserve"> mezi těmito smluvními stranami:</w:t>
      </w:r>
    </w:p>
    <w:p w:rsidR="007D00E9" w:rsidRDefault="007D00E9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D00E9" w:rsidRDefault="007D00E9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D00E9" w:rsidRDefault="008D4015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  <w:highlight w:val="yellow"/>
        </w:rPr>
      </w:pPr>
      <w:r>
        <w:rPr>
          <w:rFonts w:ascii="Georgia" w:eastAsia="Georgia" w:hAnsi="Georgia" w:cs="Georgia"/>
          <w:b/>
          <w:sz w:val="24"/>
          <w:szCs w:val="24"/>
        </w:rPr>
        <w:t>Kulturní zařízení Kadaň, příspěvková organizace</w:t>
      </w:r>
      <w:r>
        <w:rPr>
          <w:rFonts w:ascii="Georgia" w:eastAsia="Georgia" w:hAnsi="Georgia" w:cs="Georgia"/>
          <w:b/>
          <w:sz w:val="24"/>
          <w:szCs w:val="24"/>
          <w:highlight w:val="yellow"/>
        </w:rPr>
        <w:t xml:space="preserve"> 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sídlem: Čechova 147, 432 01 Kadaň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75110245, DIČ: CZ75110245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ředitelkou Janou Čechovou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7D00E9" w:rsidRDefault="008D4015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7D00E9" w:rsidRDefault="007D00E9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</w:p>
    <w:p w:rsidR="007D00E9" w:rsidRDefault="008D4015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Škrobárenská 502/1, Trnitá, 617 00 Brno, ČR.</w:t>
      </w:r>
      <w:r>
        <w:rPr>
          <w:rFonts w:ascii="Georgia" w:eastAsia="Georgia" w:hAnsi="Georgia" w:cs="Georgia"/>
          <w:sz w:val="24"/>
          <w:szCs w:val="24"/>
        </w:rPr>
        <w:br/>
        <w:t>Pošta na Tomkova 2099, 390 01 Tábor, ČR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IČ: </w:t>
      </w:r>
      <w:proofErr w:type="gramStart"/>
      <w:r>
        <w:rPr>
          <w:rFonts w:ascii="Georgia" w:eastAsia="Georgia" w:hAnsi="Georgia" w:cs="Georgia"/>
          <w:sz w:val="24"/>
          <w:szCs w:val="24"/>
        </w:rPr>
        <w:t>05700582,  DIČ</w:t>
      </w:r>
      <w:proofErr w:type="gramEnd"/>
      <w:r>
        <w:rPr>
          <w:rFonts w:ascii="Georgia" w:eastAsia="Georgia" w:hAnsi="Georgia" w:cs="Georgia"/>
          <w:sz w:val="24"/>
          <w:szCs w:val="24"/>
        </w:rPr>
        <w:t>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:rsidR="007D00E9" w:rsidRDefault="008D4015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7D00E9" w:rsidRDefault="007D00E9">
      <w:pPr>
        <w:shd w:val="clear" w:color="auto" w:fill="FFFFFF"/>
        <w:spacing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7D00E9" w:rsidRDefault="008D4015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SMLUVNÍ STRANY UJEDNÁVAJÍ </w:t>
      </w:r>
      <w:r>
        <w:rPr>
          <w:rFonts w:ascii="Georgia" w:eastAsia="Georgia" w:hAnsi="Georgia" w:cs="Georgia"/>
          <w:sz w:val="24"/>
          <w:szCs w:val="24"/>
        </w:rPr>
        <w:br/>
      </w:r>
    </w:p>
    <w:p w:rsidR="007D00E9" w:rsidRDefault="008D4015">
      <w:pPr>
        <w:shd w:val="clear" w:color="auto" w:fill="FFFFFF"/>
        <w:spacing w:line="240" w:lineRule="auto"/>
        <w:ind w:left="720"/>
        <w:rPr>
          <w:rFonts w:ascii="Georgia" w:eastAsia="Georgia" w:hAnsi="Georgia" w:cs="Georgia"/>
          <w:b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  <w:sz w:val="24"/>
          <w:szCs w:val="24"/>
        </w:rPr>
        <w:t>1)   nové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znění článku č. 3 smlouvy:</w:t>
      </w: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8D4015">
      <w:pPr>
        <w:numPr>
          <w:ilvl w:val="0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Cena</w:t>
      </w:r>
    </w:p>
    <w:p w:rsidR="007D00E9" w:rsidRDefault="008D4015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pravidelných servisních a udržovacích činností dle článku </w:t>
      </w:r>
      <w:proofErr w:type="gramStart"/>
      <w:r>
        <w:rPr>
          <w:rFonts w:ascii="Georgia" w:eastAsia="Georgia" w:hAnsi="Georgia" w:cs="Georgia"/>
        </w:rPr>
        <w:t>2.2. bod</w:t>
      </w:r>
      <w:proofErr w:type="gramEnd"/>
      <w:r>
        <w:rPr>
          <w:rFonts w:ascii="Georgia" w:eastAsia="Georgia" w:hAnsi="Georgia" w:cs="Georgia"/>
        </w:rPr>
        <w:t xml:space="preserve"> I. této smlouvy vychází z počtu služebních PC ve všech provozech Objednatele včetně poboček, které mají týdně alespoň 10 hodin provozu. Do počtu PC se nepočítají katalogy pro čtenáře. </w:t>
      </w:r>
      <w:r>
        <w:rPr>
          <w:rFonts w:ascii="Georgia" w:eastAsia="Georgia" w:hAnsi="Georgia" w:cs="Georgia"/>
        </w:rPr>
        <w:t xml:space="preserve"> Objednatel sdělí počet PC do </w:t>
      </w:r>
      <w:proofErr w:type="gramStart"/>
      <w:r>
        <w:rPr>
          <w:rFonts w:ascii="Georgia" w:eastAsia="Georgia" w:hAnsi="Georgia" w:cs="Georgia"/>
        </w:rPr>
        <w:t>30.6</w:t>
      </w:r>
      <w:proofErr w:type="gramEnd"/>
      <w:r>
        <w:rPr>
          <w:rFonts w:ascii="Georgia" w:eastAsia="Georgia" w:hAnsi="Georgia" w:cs="Georgia"/>
        </w:rPr>
        <w:t>. a Zhotovitel  následně vypočte cenu ročního mimozáručního servisu dle následující tabulky:</w:t>
      </w:r>
      <w:r>
        <w:rPr>
          <w:rFonts w:ascii="Georgia" w:eastAsia="Georgia" w:hAnsi="Georgia" w:cs="Georgia"/>
        </w:rPr>
        <w:br/>
      </w:r>
    </w:p>
    <w:tbl>
      <w:tblPr>
        <w:tblStyle w:val="a"/>
        <w:tblW w:w="59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490"/>
      </w:tblGrid>
      <w:tr w:rsidR="007D00E9">
        <w:trPr>
          <w:trHeight w:val="645"/>
          <w:jc w:val="center"/>
        </w:trPr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PC, postupně se cena skládá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cena bez DPH</w:t>
            </w:r>
            <w:r>
              <w:rPr>
                <w:b/>
                <w:sz w:val="20"/>
                <w:szCs w:val="20"/>
              </w:rPr>
              <w:br/>
              <w:t>(úroveň servisu II.)</w:t>
            </w:r>
          </w:p>
        </w:tc>
      </w:tr>
      <w:tr w:rsidR="007D00E9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372,00 Kč</w:t>
            </w:r>
          </w:p>
        </w:tc>
      </w:tr>
      <w:tr w:rsidR="007D00E9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2.-4.</w:t>
            </w:r>
            <w:proofErr w:type="gramEnd"/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 Kč</w:t>
            </w:r>
          </w:p>
        </w:tc>
      </w:tr>
      <w:tr w:rsidR="007D00E9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5.-10</w:t>
            </w:r>
            <w:proofErr w:type="gramEnd"/>
            <w:r>
              <w:rPr>
                <w:sz w:val="20"/>
                <w:szCs w:val="20"/>
              </w:rPr>
              <w:t>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 Kč</w:t>
            </w:r>
          </w:p>
        </w:tc>
      </w:tr>
      <w:tr w:rsidR="007D00E9">
        <w:trPr>
          <w:trHeight w:val="309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 další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D00E9" w:rsidRDefault="008D401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Kč</w:t>
            </w:r>
          </w:p>
        </w:tc>
      </w:tr>
    </w:tbl>
    <w:p w:rsidR="007D00E9" w:rsidRDefault="007D00E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7D00E9" w:rsidRDefault="008D4015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 ceně není účast na osobních schůzkách. Případné schůzky jsou zpoplatněny:</w:t>
      </w:r>
    </w:p>
    <w:p w:rsidR="007D00E9" w:rsidRDefault="008D4015">
      <w:pPr>
        <w:shd w:val="clear" w:color="auto" w:fill="FFFFFF"/>
        <w:spacing w:line="240" w:lineRule="auto"/>
        <w:ind w:left="223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účasti servisního technika:</w:t>
      </w:r>
      <w:r>
        <w:rPr>
          <w:rFonts w:ascii="Georgia" w:eastAsia="Georgia" w:hAnsi="Georgia" w:cs="Georgia"/>
        </w:rPr>
        <w:tab/>
        <w:t>475 Kč bez DPH / 0,5h</w:t>
      </w:r>
    </w:p>
    <w:p w:rsidR="007D00E9" w:rsidRDefault="008D4015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dopravy na schůzku: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12 Kč bez DPH / km</w:t>
      </w:r>
      <w:r>
        <w:rPr>
          <w:rFonts w:ascii="Georgia" w:eastAsia="Georgia" w:hAnsi="Georgia" w:cs="Georgia"/>
        </w:rPr>
        <w:br/>
      </w:r>
    </w:p>
    <w:p w:rsidR="007D00E9" w:rsidRDefault="008D4015">
      <w:pPr>
        <w:shd w:val="clear" w:color="auto" w:fill="FFFFFF"/>
        <w:spacing w:line="240" w:lineRule="auto"/>
        <w:ind w:left="8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Tyto ceny zahrnují veškeré související náklady a výlohy.</w:t>
      </w:r>
      <w:r>
        <w:rPr>
          <w:rFonts w:ascii="Georgia" w:eastAsia="Georgia" w:hAnsi="Georgia" w:cs="Georgia"/>
        </w:rPr>
        <w:br/>
      </w:r>
    </w:p>
    <w:p w:rsidR="007D00E9" w:rsidRDefault="008D4015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Roční aktualizační poplatek ve výši 10 % z aktuální ceny všech dodaných částí a funkcí systému, které jsou po standardní záruce, včetně těch vyvinutých a dodaných zhotovitelem výlučně pro objednatel</w:t>
      </w:r>
      <w:r>
        <w:rPr>
          <w:rFonts w:ascii="Georgia" w:eastAsia="Georgia" w:hAnsi="Georgia" w:cs="Georgia"/>
        </w:rPr>
        <w:t>e.</w:t>
      </w:r>
    </w:p>
    <w:p w:rsidR="007D00E9" w:rsidRDefault="007D00E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7D00E9" w:rsidRDefault="008D4015">
      <w:pPr>
        <w:shd w:val="clear" w:color="auto" w:fill="FFFFFF"/>
        <w:spacing w:line="240" w:lineRule="auto"/>
        <w:ind w:left="792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Přesnou výši tohoto ročního poplatku pro následující období sdělí zhotovitel objednateli vždy nejpozději do 30. srpna předchozího roku.</w:t>
      </w:r>
    </w:p>
    <w:p w:rsidR="007D00E9" w:rsidRDefault="007D00E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7D00E9" w:rsidRDefault="008D4015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Pokud bude zhotovitelem prováděna činnost dle článku </w:t>
      </w:r>
      <w:proofErr w:type="gramStart"/>
      <w:r>
        <w:rPr>
          <w:rFonts w:ascii="Georgia" w:eastAsia="Georgia" w:hAnsi="Georgia" w:cs="Georgia"/>
        </w:rPr>
        <w:t>2.2. bod</w:t>
      </w:r>
      <w:proofErr w:type="gramEnd"/>
      <w:r>
        <w:rPr>
          <w:rFonts w:ascii="Georgia" w:eastAsia="Georgia" w:hAnsi="Georgia" w:cs="Georgia"/>
        </w:rPr>
        <w:t xml:space="preserve"> III. této smlouvy, je její cena odvozena na základě následujících sazeb:</w:t>
      </w:r>
    </w:p>
    <w:p w:rsidR="007D00E9" w:rsidRDefault="008D4015">
      <w:pPr>
        <w:shd w:val="clear" w:color="auto" w:fill="FFFFFF"/>
        <w:spacing w:line="240" w:lineRule="auto"/>
        <w:ind w:left="79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za činnosti podle bodu 3 a), b), c):</w:t>
      </w:r>
      <w:r>
        <w:rPr>
          <w:rFonts w:ascii="Georgia" w:eastAsia="Georgia" w:hAnsi="Georgia" w:cs="Georgia"/>
        </w:rPr>
        <w:tab/>
        <w:t xml:space="preserve">   600 Kč bez DPH / 0,5 h</w:t>
      </w:r>
    </w:p>
    <w:p w:rsidR="007D00E9" w:rsidRDefault="008D4015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za činnosti podle bodu 3 d), e):  </w:t>
      </w:r>
      <w:r>
        <w:rPr>
          <w:rFonts w:ascii="Georgia" w:eastAsia="Georgia" w:hAnsi="Georgia" w:cs="Georgia"/>
        </w:rPr>
        <w:tab/>
        <w:t xml:space="preserve">   475 Kč be</w:t>
      </w:r>
      <w:r>
        <w:rPr>
          <w:rFonts w:ascii="Georgia" w:eastAsia="Georgia" w:hAnsi="Georgia" w:cs="Georgia"/>
        </w:rPr>
        <w:t>z DPH / 0,5 h</w:t>
      </w:r>
    </w:p>
    <w:p w:rsidR="007D00E9" w:rsidRDefault="008D4015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dopravy: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12 Kč bez DPH / km</w:t>
      </w:r>
      <w:r>
        <w:rPr>
          <w:rFonts w:ascii="Georgia" w:eastAsia="Georgia" w:hAnsi="Georgia" w:cs="Georgia"/>
        </w:rPr>
        <w:br/>
      </w:r>
    </w:p>
    <w:p w:rsidR="007D00E9" w:rsidRDefault="008D4015">
      <w:p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  <w:sz w:val="20"/>
          <w:szCs w:val="20"/>
        </w:rPr>
        <w:t>3.4</w:t>
      </w:r>
      <w:r>
        <w:rPr>
          <w:rFonts w:ascii="Georgia" w:eastAsia="Georgia" w:hAnsi="Georgia" w:cs="Georgia"/>
        </w:rPr>
        <w:t xml:space="preserve"> Inflační doložka</w:t>
      </w:r>
    </w:p>
    <w:p w:rsidR="007D00E9" w:rsidRDefault="008D4015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sjednaná touto smlouvou dle čl. 3.1 a 3.2 bude každoročně upravena podle míry inflace (CPI) zveřejněné Českým statistickým úřadem za předchozí kalendářní rok a to k 1</w:t>
      </w:r>
      <w:r>
        <w:rPr>
          <w:rFonts w:ascii="Georgia" w:eastAsia="Georgia" w:hAnsi="Georgia" w:cs="Georgia"/>
        </w:rPr>
        <w:t>. lednu následujícího roku podle následujících pravidel:</w:t>
      </w:r>
    </w:p>
    <w:p w:rsidR="007D00E9" w:rsidRDefault="008D4015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 0,01% - 1,00 %, bude cena navýšena o 1 %.</w:t>
      </w:r>
    </w:p>
    <w:p w:rsidR="007D00E9" w:rsidRDefault="008D4015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1,01 % až 6 %, bude cena navýšena o skutečnou míru inflace.</w:t>
      </w:r>
    </w:p>
    <w:p w:rsidR="007D00E9" w:rsidRDefault="008D4015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přesáhne 6 %, bude cena navýš</w:t>
      </w:r>
      <w:r>
        <w:rPr>
          <w:rFonts w:ascii="Georgia" w:eastAsia="Georgia" w:hAnsi="Georgia" w:cs="Georgia"/>
        </w:rPr>
        <w:t>ena pouze o 6 %.</w:t>
      </w:r>
    </w:p>
    <w:p w:rsidR="007D00E9" w:rsidRDefault="007D00E9">
      <w:pPr>
        <w:shd w:val="clear" w:color="auto" w:fill="FFFFFF"/>
        <w:spacing w:line="240" w:lineRule="auto"/>
        <w:rPr>
          <w:rFonts w:ascii="Georgia" w:eastAsia="Georgia" w:hAnsi="Georgia" w:cs="Georgia"/>
        </w:rPr>
      </w:pPr>
    </w:p>
    <w:p w:rsidR="007D00E9" w:rsidRDefault="007D00E9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</w:p>
    <w:p w:rsidR="007D00E9" w:rsidRDefault="008D4015">
      <w:pPr>
        <w:shd w:val="clear" w:color="auto" w:fill="FFFFFF"/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2)  V článku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8. Povinnosti objednatele se doplňuje nově bod 8.6:</w:t>
      </w:r>
    </w:p>
    <w:p w:rsidR="007D00E9" w:rsidRDefault="008D4015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8.6. Objednatel souhlasí s tím, že Zhotovitel je oprávněn v potřebném rozsahu</w:t>
      </w:r>
      <w:r>
        <w:rPr>
          <w:rFonts w:ascii="Georgia" w:eastAsia="Georgia" w:hAnsi="Georgia" w:cs="Georgia"/>
        </w:rPr>
        <w:br/>
        <w:t xml:space="preserve"> a s ohledem na zachování provozní bezpečnosti a důvěrnosti systému stahovat, analyzovat</w:t>
      </w:r>
      <w:r>
        <w:rPr>
          <w:rFonts w:ascii="Georgia" w:eastAsia="Georgia" w:hAnsi="Georgia" w:cs="Georgia"/>
        </w:rPr>
        <w:t xml:space="preserve">, uchovávat a dále využívat data, která vznikají v rámci provozu systému </w:t>
      </w:r>
      <w:proofErr w:type="spellStart"/>
      <w:r>
        <w:rPr>
          <w:rFonts w:ascii="Georgia" w:eastAsia="Georgia" w:hAnsi="Georgia" w:cs="Georgia"/>
        </w:rPr>
        <w:t>Tritius</w:t>
      </w:r>
      <w:proofErr w:type="spellEnd"/>
      <w:r>
        <w:rPr>
          <w:rFonts w:ascii="Georgia" w:eastAsia="Georgia" w:hAnsi="Georgia" w:cs="Georgia"/>
        </w:rPr>
        <w:t xml:space="preserve"> u Objednatele. </w:t>
      </w: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8D4015">
      <w:pPr>
        <w:shd w:val="clear" w:color="auto" w:fill="FFFFFF"/>
        <w:spacing w:line="240" w:lineRule="auto"/>
        <w:ind w:left="360"/>
        <w:rPr>
          <w:rFonts w:ascii="Georgia" w:eastAsia="Georgia" w:hAnsi="Georgia" w:cs="Georgia"/>
          <w:b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</w:rPr>
        <w:t xml:space="preserve">3)    </w:t>
      </w:r>
      <w:r>
        <w:rPr>
          <w:rFonts w:ascii="Georgia" w:eastAsia="Georgia" w:hAnsi="Georgia" w:cs="Georgia"/>
          <w:b/>
          <w:sz w:val="24"/>
          <w:szCs w:val="24"/>
        </w:rPr>
        <w:t>Další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ujednání</w:t>
      </w:r>
    </w:p>
    <w:p w:rsidR="007D00E9" w:rsidRDefault="008D4015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se řídí právním řádem České republiky, zejména podle ustanovení § 2586 a násl. zákona č. 89/2012 Sb., občanského zákoníku.</w:t>
      </w:r>
    </w:p>
    <w:p w:rsidR="007D00E9" w:rsidRDefault="008D4015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je vyhotoven ve 2 stejnopisech. Každá smluvní strana obdrží 1 stejnopis tohoto dodatku.</w:t>
      </w:r>
    </w:p>
    <w:p w:rsidR="007D00E9" w:rsidRDefault="008D4015">
      <w:pPr>
        <w:keepNext/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 xml:space="preserve">Smluvní strany prohlašují, že souhlasí s uveřejněním této smlouvy i příp. jejích dodatků v registru smluv dle zákona č. 340/2015 Sb.  </w:t>
      </w:r>
    </w:p>
    <w:p w:rsidR="007D00E9" w:rsidRDefault="008D4015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nabýv</w:t>
      </w:r>
      <w:r>
        <w:rPr>
          <w:rFonts w:ascii="Georgia" w:eastAsia="Georgia" w:hAnsi="Georgia" w:cs="Georgia"/>
        </w:rPr>
        <w:t>á platnosti dnem podpisu obou zúčastněných stran a účinnosti okamžikem zveřejnění v registru smluv dle zákona č. 340/2015 Sb.</w:t>
      </w: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7D00E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7D00E9" w:rsidRDefault="008D4015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 Brně dne 27. 8. 2025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V Kadani dne 18. 8. 2025</w:t>
      </w:r>
      <w:bookmarkStart w:id="1" w:name="_GoBack"/>
      <w:bookmarkEnd w:id="1"/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yellow"/>
        </w:rPr>
        <w:t xml:space="preserve">  </w:t>
      </w:r>
    </w:p>
    <w:p w:rsidR="007D00E9" w:rsidRDefault="007D00E9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:rsidR="007D00E9" w:rsidRDefault="007D00E9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:rsidR="007D00E9" w:rsidRDefault="008D4015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ab/>
        <w:t>-----------------------------------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-----------------------------------</w:t>
      </w:r>
    </w:p>
    <w:p w:rsidR="007D00E9" w:rsidRDefault="008D4015">
      <w:pPr>
        <w:spacing w:line="300" w:lineRule="auto"/>
        <w:ind w:left="720"/>
      </w:pPr>
      <w:r>
        <w:rPr>
          <w:rFonts w:ascii="Georgia" w:eastAsia="Georgia" w:hAnsi="Georgia" w:cs="Georgia"/>
        </w:rPr>
        <w:t>Jiří Šilha, člen p</w:t>
      </w:r>
      <w:r>
        <w:rPr>
          <w:rFonts w:ascii="Georgia" w:eastAsia="Georgia" w:hAnsi="Georgia" w:cs="Georgia"/>
        </w:rPr>
        <w:t>ředstavenstva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Cambria" w:eastAsia="Cambria" w:hAnsi="Cambria" w:cs="Cambria"/>
        </w:rPr>
        <w:t xml:space="preserve"> , ředitel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</w:t>
      </w:r>
      <w:proofErr w:type="gramStart"/>
      <w:r>
        <w:rPr>
          <w:rFonts w:ascii="Georgia" w:eastAsia="Georgia" w:hAnsi="Georgia" w:cs="Georgia"/>
          <w:i/>
        </w:rPr>
        <w:t>Zhotovitel)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(Objednatel</w:t>
      </w:r>
      <w:proofErr w:type="gramEnd"/>
      <w:r>
        <w:rPr>
          <w:rFonts w:ascii="Georgia" w:eastAsia="Georgia" w:hAnsi="Georgia" w:cs="Georgia"/>
          <w:i/>
        </w:rPr>
        <w:t>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sectPr w:rsidR="007D00E9">
      <w:pgSz w:w="11906" w:h="16838"/>
      <w:pgMar w:top="1417" w:right="1417" w:bottom="1417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9A7"/>
    <w:multiLevelType w:val="multilevel"/>
    <w:tmpl w:val="9AA2E2F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2F3A0F28"/>
    <w:multiLevelType w:val="multilevel"/>
    <w:tmpl w:val="40DEED04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E9"/>
    <w:rsid w:val="007D00E9"/>
    <w:rsid w:val="008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8298"/>
  <w15:docId w15:val="{EF7E535D-543F-4227-AD5A-E27DE623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2025-08-27T10:51:00Z</dcterms:created>
  <dcterms:modified xsi:type="dcterms:W3CDTF">2025-08-27T10:51:00Z</dcterms:modified>
</cp:coreProperties>
</file>