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5EDE" w14:textId="2EEF9421" w:rsidR="005042C0" w:rsidRDefault="007D5926" w:rsidP="001C306E">
      <w:pPr>
        <w:pStyle w:val="Nadpis1neslovan"/>
      </w:pPr>
      <w:r w:rsidRPr="007D5926">
        <w:rPr>
          <w:noProof/>
          <w:lang w:eastAsia="cs-CZ"/>
        </w:rPr>
        <w:t>Smlouva o spolupráci</w:t>
      </w:r>
    </w:p>
    <w:p w14:paraId="38127EF8" w14:textId="595AC7D8" w:rsidR="007D5926" w:rsidRDefault="007D5926" w:rsidP="007D5926">
      <w:r w:rsidRPr="007D5926">
        <w:t>uzavřená podle § 1746 odst. 2 zákona č. 89/2012 Sb., občanský zákoník, v platném znění (dále jen „</w:t>
      </w:r>
      <w:r w:rsidRPr="007D5926">
        <w:rPr>
          <w:b/>
        </w:rPr>
        <w:t>Občanský zákoník</w:t>
      </w:r>
      <w:r w:rsidRPr="007D5926">
        <w:t>“) mezi smluvními stranami</w:t>
      </w:r>
      <w:r w:rsidR="00A1586D">
        <w:t>:</w:t>
      </w:r>
    </w:p>
    <w:p w14:paraId="0AB19C90" w14:textId="77777777" w:rsidR="00A1586D" w:rsidRPr="007D5926" w:rsidRDefault="00A1586D" w:rsidP="007D5926"/>
    <w:p w14:paraId="5727B796" w14:textId="483DFC4B" w:rsidR="007D5926" w:rsidRDefault="007D5926" w:rsidP="007D5926">
      <w:pPr>
        <w:pStyle w:val="Nadpis4neslovan"/>
      </w:pPr>
      <w:r>
        <w:t>Středočeská vědecká knihovna v Kladně</w:t>
      </w:r>
      <w:r w:rsidR="2823B61F">
        <w:t>, příspěvková organizace</w:t>
      </w:r>
    </w:p>
    <w:p w14:paraId="29BAEBBB" w14:textId="77777777" w:rsidR="007D5926" w:rsidRDefault="007D5926" w:rsidP="007D5926">
      <w:pPr>
        <w:pStyle w:val="Bezmezer"/>
      </w:pPr>
      <w:r>
        <w:t xml:space="preserve">se sídlem: Gen. </w:t>
      </w:r>
      <w:proofErr w:type="spellStart"/>
      <w:r>
        <w:t>Klapálka</w:t>
      </w:r>
      <w:proofErr w:type="spellEnd"/>
      <w:r>
        <w:t xml:space="preserve"> 1641, 272 01 Kladno </w:t>
      </w:r>
    </w:p>
    <w:p w14:paraId="02F2308A" w14:textId="77777777" w:rsidR="007D5926" w:rsidRDefault="007D5926" w:rsidP="007D5926">
      <w:pPr>
        <w:pStyle w:val="Bezmezer"/>
      </w:pPr>
      <w:r>
        <w:t>IČ: 00069892</w:t>
      </w:r>
    </w:p>
    <w:p w14:paraId="203CDC2D" w14:textId="77777777" w:rsidR="007D5926" w:rsidRDefault="007D5926" w:rsidP="007D5926">
      <w:pPr>
        <w:pStyle w:val="Bezmezer"/>
      </w:pPr>
      <w:r>
        <w:t>kterou zastupuje: Mgr. Roman Hájek, ředitel</w:t>
      </w:r>
    </w:p>
    <w:p w14:paraId="59D76D1C" w14:textId="77777777" w:rsidR="007D5926" w:rsidRDefault="007D5926" w:rsidP="007D5926">
      <w:r>
        <w:t>(dále jen „</w:t>
      </w:r>
      <w:r w:rsidRPr="6EFECE1A">
        <w:rPr>
          <w:b/>
          <w:bCs/>
        </w:rPr>
        <w:t>Objednatel</w:t>
      </w:r>
      <w:r>
        <w:t>“)</w:t>
      </w:r>
    </w:p>
    <w:p w14:paraId="0EEA03AF" w14:textId="77E734FF" w:rsidR="3574DB5E" w:rsidRDefault="3574DB5E" w:rsidP="6EFECE1A">
      <w:r>
        <w:t xml:space="preserve">č. smlouvy Objednatele: </w:t>
      </w:r>
      <w:r w:rsidR="5CACADCD">
        <w:t>S-0025/00069892/2025</w:t>
      </w:r>
    </w:p>
    <w:p w14:paraId="1E5A47B2" w14:textId="1F5FA829" w:rsidR="6EFECE1A" w:rsidRDefault="6EFECE1A" w:rsidP="6EFECE1A"/>
    <w:p w14:paraId="3881B5F2" w14:textId="77777777" w:rsidR="007D5926" w:rsidRDefault="007D5926" w:rsidP="007D5926">
      <w:r>
        <w:t>a</w:t>
      </w:r>
    </w:p>
    <w:p w14:paraId="632DD888" w14:textId="77777777" w:rsidR="007D5926" w:rsidRDefault="007D5926" w:rsidP="007D5926">
      <w:pPr>
        <w:pStyle w:val="Nadpis4neslovan"/>
      </w:pPr>
      <w:r>
        <w:t>Ing. Karla Kupilíková</w:t>
      </w:r>
    </w:p>
    <w:p w14:paraId="70D8CE84" w14:textId="5BD4D1F7" w:rsidR="007D5926" w:rsidRDefault="00970D80" w:rsidP="007D5926">
      <w:pPr>
        <w:pStyle w:val="Bezmezer"/>
      </w:pPr>
      <w:r>
        <w:t xml:space="preserve">XXXXXXXXXXXX </w:t>
      </w:r>
      <w:r w:rsidR="007D5926">
        <w:t xml:space="preserve"> Praha 5</w:t>
      </w:r>
    </w:p>
    <w:p w14:paraId="48779A7C" w14:textId="77777777" w:rsidR="007D5926" w:rsidRDefault="007D5926" w:rsidP="007D5926">
      <w:pPr>
        <w:pStyle w:val="Bezmezer"/>
      </w:pPr>
      <w:r>
        <w:t>IČ: 76402819</w:t>
      </w:r>
    </w:p>
    <w:p w14:paraId="2F6E5CB1" w14:textId="77777777" w:rsidR="007D5926" w:rsidRDefault="007D5926" w:rsidP="007D5926">
      <w:r>
        <w:t>(dále jen „Dodavatel“)</w:t>
      </w:r>
    </w:p>
    <w:p w14:paraId="16A8FB2B" w14:textId="37E6BD61" w:rsidR="003A4569" w:rsidRDefault="007D5926" w:rsidP="007D5926">
      <w:r>
        <w:t>společně označeny jako „</w:t>
      </w:r>
      <w:r w:rsidRPr="007D5926">
        <w:rPr>
          <w:b/>
        </w:rPr>
        <w:t>Smluvní strany</w:t>
      </w:r>
      <w:r>
        <w:t>“ nebo „</w:t>
      </w:r>
      <w:r w:rsidRPr="007D5926">
        <w:rPr>
          <w:b/>
        </w:rPr>
        <w:t>Strany</w:t>
      </w:r>
      <w:r>
        <w:t>“</w:t>
      </w:r>
    </w:p>
    <w:p w14:paraId="39212A41" w14:textId="2A0BEDE1" w:rsidR="007D5926" w:rsidRDefault="007D5926" w:rsidP="007D5926"/>
    <w:p w14:paraId="26B19992" w14:textId="0D801B44" w:rsidR="00A1586D" w:rsidRDefault="00A1586D" w:rsidP="007D5926"/>
    <w:p w14:paraId="070F6594" w14:textId="4677AF52" w:rsidR="008E0B0D" w:rsidRDefault="008E0B0D" w:rsidP="007D5926"/>
    <w:p w14:paraId="3FE24AEE" w14:textId="77777777" w:rsidR="007D5926" w:rsidRDefault="007D5926" w:rsidP="007D5926">
      <w:pPr>
        <w:pStyle w:val="Nadpis3neslovan"/>
      </w:pPr>
      <w:r>
        <w:t>Vzhledem k tomu, že:</w:t>
      </w:r>
    </w:p>
    <w:p w14:paraId="67615F1B" w14:textId="5AD3EBF1" w:rsidR="007D5926" w:rsidRDefault="007D5926" w:rsidP="007D5926">
      <w:pPr>
        <w:pStyle w:val="Seznam"/>
      </w:pPr>
      <w:r>
        <w:t>Objednatel oslovil Dodavatele k tržní konzultaci na Organizátora architektonické soutěže na návrh Středočeské vědecké knihovny v Kladně a souvisejících činností (dále jen „Konzultace“);</w:t>
      </w:r>
    </w:p>
    <w:p w14:paraId="1D8A7610" w14:textId="77777777" w:rsidR="007D5926" w:rsidRDefault="007D5926" w:rsidP="007D5926">
      <w:pPr>
        <w:pStyle w:val="Seznam"/>
      </w:pPr>
      <w:r>
        <w:t>B.</w:t>
      </w:r>
      <w:r>
        <w:tab/>
        <w:t>Dodavatel se zúčastnil Konzultace, předložil nabídku spolupráce se specifikací rozsahu činností a cenové kalkulace (dále jen „Nabídka Dodavatele“), která tvoří přílohu č. 1 této Smlouvy; Dodavatel byl Objednatelem vybrán k organizaci architektonické soutěže na návrh Středočeské vědecké knihovny v Kladně a souvisejících činností (dále jen „Projekt“);</w:t>
      </w:r>
    </w:p>
    <w:p w14:paraId="388C4CC7" w14:textId="3A1F350B" w:rsidR="00A443F7" w:rsidRDefault="007D5926" w:rsidP="007D5926">
      <w:pPr>
        <w:pStyle w:val="Nadpis3neslovan"/>
      </w:pPr>
      <w:r>
        <w:t xml:space="preserve">uzavírají smluvní strany tuto smlouvu (dále jen „Smlouva“): </w:t>
      </w:r>
    </w:p>
    <w:p w14:paraId="4B5D40E6" w14:textId="77777777" w:rsidR="00364B33" w:rsidRPr="00364B33" w:rsidRDefault="00364B33" w:rsidP="00364B33"/>
    <w:p w14:paraId="14895C79" w14:textId="3B710665" w:rsidR="005042C0" w:rsidRDefault="006323E9" w:rsidP="006323E9">
      <w:pPr>
        <w:pStyle w:val="SML-lnek1"/>
      </w:pPr>
      <w:r w:rsidRPr="006323E9">
        <w:t>Předmět Smlouvy</w:t>
      </w:r>
    </w:p>
    <w:p w14:paraId="7A0F1A45" w14:textId="54443F0F" w:rsidR="006323E9" w:rsidRDefault="006323E9" w:rsidP="006323E9">
      <w:pPr>
        <w:pStyle w:val="SML-lnek2"/>
      </w:pPr>
      <w:r w:rsidRPr="006323E9">
        <w:t>Předmětem této Smlouvy je sjednání podmínek provedení činností, které spočívají zejm. v organi</w:t>
      </w:r>
      <w:r w:rsidRPr="006323E9">
        <w:softHyphen/>
        <w:t>zaci architektonické soutěže na návrh Středočeské vědecké knihovny v Kladně a souvisejících činností; předmětem Smlouvy je dále sjednání ceny za provedené činnosti a sjednání vzájemných práv a povinností účastníků této Smlouvy.</w:t>
      </w:r>
    </w:p>
    <w:p w14:paraId="6831A3E2" w14:textId="149558EC" w:rsidR="006323E9" w:rsidRDefault="006323E9" w:rsidP="006323E9">
      <w:pPr>
        <w:pStyle w:val="SML-lnek1"/>
      </w:pPr>
      <w:r>
        <w:lastRenderedPageBreak/>
        <w:t xml:space="preserve">Specifikace spolupráce   </w:t>
      </w:r>
    </w:p>
    <w:p w14:paraId="5368F7B5" w14:textId="488CC18D" w:rsidR="006323E9" w:rsidRDefault="006323E9" w:rsidP="006323E9">
      <w:pPr>
        <w:pStyle w:val="SML-lnek2"/>
      </w:pPr>
      <w:r>
        <w:t>Dodavatel se zavazuje zajistit a provést pro Objednatel</w:t>
      </w:r>
      <w:r w:rsidR="003442E1">
        <w:t>e činnosti uvedené v</w:t>
      </w:r>
      <w:r w:rsidR="00442BAF">
        <w:t> </w:t>
      </w:r>
      <w:r w:rsidR="00E05BA2">
        <w:t>odst.</w:t>
      </w:r>
      <w:r w:rsidR="00442BAF">
        <w:t xml:space="preserve"> </w:t>
      </w:r>
      <w:r w:rsidR="003442E1">
        <w:fldChar w:fldCharType="begin"/>
      </w:r>
      <w:r w:rsidR="003442E1">
        <w:instrText xml:space="preserve"> REF _Ref205546440 \r \h </w:instrText>
      </w:r>
      <w:r w:rsidR="003442E1">
        <w:fldChar w:fldCharType="separate"/>
      </w:r>
      <w:r w:rsidR="00364B33">
        <w:t>2.2</w:t>
      </w:r>
      <w:r w:rsidR="003442E1">
        <w:fldChar w:fldCharType="end"/>
      </w:r>
      <w:r w:rsidR="003442E1">
        <w:t xml:space="preserve">. </w:t>
      </w:r>
      <w:r>
        <w:t>této Smlou</w:t>
      </w:r>
      <w:r w:rsidR="003442E1">
        <w:softHyphen/>
      </w:r>
      <w:r>
        <w:t xml:space="preserve">vy, které jsou podrobněji specifikované v podané Nabídce Dodavatele. Dodavatel bude tyto činnosti provádět dle svých odborných znalostí a zkušeností v součinnosti s Objednatelem a jeho pokyny. </w:t>
      </w:r>
    </w:p>
    <w:p w14:paraId="7CF3B617" w14:textId="2E160863" w:rsidR="006323E9" w:rsidRDefault="006323E9" w:rsidP="003442E1">
      <w:pPr>
        <w:pStyle w:val="SML-lnek2"/>
      </w:pPr>
      <w:bookmarkStart w:id="0" w:name="_Ref205546440"/>
      <w:r>
        <w:t>Spolupráce na Projektu představuje:</w:t>
      </w:r>
      <w:bookmarkEnd w:id="0"/>
      <w:r>
        <w:t xml:space="preserve"> </w:t>
      </w:r>
    </w:p>
    <w:p w14:paraId="2C9D7A4E" w14:textId="3018D8F4" w:rsidR="006323E9" w:rsidRPr="003442E1" w:rsidRDefault="006323E9" w:rsidP="003442E1">
      <w:pPr>
        <w:pStyle w:val="Nadpis4neslovan"/>
      </w:pPr>
      <w:r w:rsidRPr="003442E1">
        <w:t>Organizaci architektonické soutěže</w:t>
      </w:r>
    </w:p>
    <w:p w14:paraId="3069D62F" w14:textId="77777777" w:rsidR="006323E9" w:rsidRDefault="006323E9" w:rsidP="003442E1">
      <w:r>
        <w:t>Dodavatel v rámci organizace architektonické soutěže zajistí pro Objednatele činnosti specifikované v Nabídce Dodavatele a to:</w:t>
      </w:r>
    </w:p>
    <w:p w14:paraId="674A865D" w14:textId="53BE99A1" w:rsidR="006323E9" w:rsidRDefault="006323E9" w:rsidP="003442E1">
      <w:pPr>
        <w:pStyle w:val="Seznam"/>
        <w:numPr>
          <w:ilvl w:val="0"/>
          <w:numId w:val="23"/>
        </w:numPr>
      </w:pPr>
      <w:r>
        <w:t>přípravu soutěžního zadání a příloh ve spolupráci s Objednatelem;</w:t>
      </w:r>
    </w:p>
    <w:p w14:paraId="31118DF4" w14:textId="5EAE6176" w:rsidR="006323E9" w:rsidRDefault="006323E9" w:rsidP="003442E1">
      <w:pPr>
        <w:pStyle w:val="Seznam"/>
      </w:pPr>
      <w:r>
        <w:t>přípravu soutěžních podmínek a organizaci ustavující schůze poroty;</w:t>
      </w:r>
    </w:p>
    <w:p w14:paraId="097FA043" w14:textId="33E508F2" w:rsidR="006323E9" w:rsidRDefault="006323E9" w:rsidP="003442E1">
      <w:pPr>
        <w:pStyle w:val="Seznam"/>
      </w:pPr>
      <w:r>
        <w:t>vyhlášení soutěže a zajištění jejího průběhu;</w:t>
      </w:r>
    </w:p>
    <w:p w14:paraId="0033DCEC" w14:textId="49769936" w:rsidR="006323E9" w:rsidRDefault="006323E9" w:rsidP="003442E1">
      <w:pPr>
        <w:pStyle w:val="Seznam"/>
      </w:pPr>
      <w:r>
        <w:t>organizaci prohlídky místa a zodpovídání dotazů soutěžících;</w:t>
      </w:r>
    </w:p>
    <w:p w14:paraId="60AEEE26" w14:textId="1CADE4B1" w:rsidR="006323E9" w:rsidRDefault="006323E9" w:rsidP="003442E1">
      <w:pPr>
        <w:pStyle w:val="Seznam"/>
      </w:pPr>
      <w:r>
        <w:t>organizaci hodnotícího zasedání poroty;</w:t>
      </w:r>
    </w:p>
    <w:p w14:paraId="31F30C49" w14:textId="4784825C" w:rsidR="006323E9" w:rsidRDefault="006323E9" w:rsidP="003442E1">
      <w:pPr>
        <w:pStyle w:val="Seznam"/>
      </w:pPr>
      <w:r>
        <w:t>ukončení soutěže;</w:t>
      </w:r>
    </w:p>
    <w:p w14:paraId="542B24A2" w14:textId="316CB70B" w:rsidR="006323E9" w:rsidRDefault="006323E9" w:rsidP="003442E1">
      <w:pPr>
        <w:pStyle w:val="Seznam"/>
      </w:pPr>
      <w:r>
        <w:t>součinnost s přípravou výstavy soutěžních návrhů;</w:t>
      </w:r>
    </w:p>
    <w:p w14:paraId="16294C12" w14:textId="1B98FE07" w:rsidR="006323E9" w:rsidRDefault="5AA39C25" w:rsidP="006323E9">
      <w:r>
        <w:t xml:space="preserve">externí </w:t>
      </w:r>
      <w:r w:rsidR="24C1EBC5">
        <w:t xml:space="preserve">administrace soutěže </w:t>
      </w:r>
      <w:r w:rsidR="061E4F12">
        <w:t>v souladu se zák. 134/2016 Sb., o zadávání veřejných zakázek, včet</w:t>
      </w:r>
      <w:r w:rsidR="73B546F6">
        <w:t>ně veškerých náležitostí</w:t>
      </w:r>
      <w:r w:rsidR="061E4F12">
        <w:t xml:space="preserve"> (</w:t>
      </w:r>
      <w:r w:rsidR="72A65ED5">
        <w:t xml:space="preserve">vedení zakázky v profilu zadavatele EZAK, </w:t>
      </w:r>
      <w:r w:rsidR="07F63B1C">
        <w:t>ve věstníku veřejných zakázek ad.</w:t>
      </w:r>
      <w:r w:rsidR="061E4F12">
        <w:t>)</w:t>
      </w:r>
      <w:r w:rsidR="323F8F85">
        <w:t>;</w:t>
      </w:r>
      <w:r w:rsidR="006323E9">
        <w:t>(dále jen „</w:t>
      </w:r>
      <w:r w:rsidR="006323E9" w:rsidRPr="003442E1">
        <w:rPr>
          <w:b/>
        </w:rPr>
        <w:t>Architektonická soutěž</w:t>
      </w:r>
      <w:r w:rsidR="006323E9">
        <w:t>“).</w:t>
      </w:r>
    </w:p>
    <w:p w14:paraId="4958139F" w14:textId="77777777" w:rsidR="006323E9" w:rsidRDefault="006323E9" w:rsidP="006323E9">
      <w:r>
        <w:t>Architektonická soutěž je ukončena dnem uplynutí 15denní lhůty pro podání námitek k průběhu Architektonické soutěže.</w:t>
      </w:r>
    </w:p>
    <w:p w14:paraId="52F5A6BC" w14:textId="1D8823EC" w:rsidR="006323E9" w:rsidRPr="003442E1" w:rsidRDefault="006323E9" w:rsidP="003442E1">
      <w:pPr>
        <w:pStyle w:val="Nadpis4neslovan"/>
      </w:pPr>
      <w:r w:rsidRPr="003442E1">
        <w:t xml:space="preserve">Organizaci navazujícího jednacího řízení bez uveřejnění </w:t>
      </w:r>
    </w:p>
    <w:p w14:paraId="350A4A52" w14:textId="24187A50" w:rsidR="006323E9" w:rsidRDefault="006323E9" w:rsidP="003442E1">
      <w:r>
        <w:t>Dodavatel pro Objednatele zorganizuje navazující jednací řízení bez uveřejnění specifikované v</w:t>
      </w:r>
      <w:r w:rsidR="003442E1">
        <w:t> </w:t>
      </w:r>
      <w:r>
        <w:t>Nabídce Dodavatele (dále jen „</w:t>
      </w:r>
      <w:r w:rsidRPr="003442E1">
        <w:rPr>
          <w:b/>
        </w:rPr>
        <w:t>JŘBU</w:t>
      </w:r>
      <w:r>
        <w:t>“).</w:t>
      </w:r>
    </w:p>
    <w:p w14:paraId="12886A86" w14:textId="7F6965DE" w:rsidR="00D97369" w:rsidRDefault="00D97369" w:rsidP="003442E1">
      <w:r>
        <w:t xml:space="preserve">Architektonická soutěž a JŘBU se uskutečňují </w:t>
      </w:r>
      <w:r w:rsidRPr="00D97369">
        <w:t>v rámci projektu</w:t>
      </w:r>
      <w:r>
        <w:t xml:space="preserve"> </w:t>
      </w:r>
      <w:r w:rsidRPr="00D97369">
        <w:t xml:space="preserve">"Projektová dokumentace na adaptaci areálu Středočeské vědecké knihovny v Kladně v souladu s potřebami knihovny jako živého centra společenských, kulturních a vzdělávacích aktivit", </w:t>
      </w:r>
      <w:proofErr w:type="spellStart"/>
      <w:r w:rsidRPr="00D97369">
        <w:t>reg</w:t>
      </w:r>
      <w:proofErr w:type="spellEnd"/>
      <w:r w:rsidRPr="00D97369">
        <w:t xml:space="preserve">. č. CZ.31.7.0/0.0/0.0/24_120/0010436, finančně podpořeného z programu Národní plán obnovy – program č. Z1717 4.1.3 Finanční podpora na přípravu projektů v souladu s cíli EU – dotace (komponenta 4.1 Systémová podpora veřejných investic), financovaného Evropskou unií – </w:t>
      </w:r>
      <w:proofErr w:type="spellStart"/>
      <w:r w:rsidRPr="00D97369">
        <w:t>Next</w:t>
      </w:r>
      <w:proofErr w:type="spellEnd"/>
      <w:r w:rsidRPr="00D97369">
        <w:t xml:space="preserve"> </w:t>
      </w:r>
      <w:proofErr w:type="spellStart"/>
      <w:r w:rsidRPr="00D97369">
        <w:t>Generation</w:t>
      </w:r>
      <w:proofErr w:type="spellEnd"/>
      <w:r w:rsidRPr="00D97369">
        <w:t xml:space="preserve"> EU prostřednictvím Národního plánu obnovy a M</w:t>
      </w:r>
      <w:r>
        <w:t>MR</w:t>
      </w:r>
      <w:r w:rsidRPr="00D97369">
        <w:t xml:space="preserve"> ČR</w:t>
      </w:r>
      <w:r>
        <w:t>.</w:t>
      </w:r>
    </w:p>
    <w:p w14:paraId="66D20554" w14:textId="0A2D26C0" w:rsidR="006323E9" w:rsidRDefault="006323E9" w:rsidP="003442E1">
      <w:pPr>
        <w:pStyle w:val="SML-lnek1"/>
      </w:pPr>
      <w:r>
        <w:t>Cena a platební podmínky</w:t>
      </w:r>
    </w:p>
    <w:p w14:paraId="222343AE" w14:textId="5F260C74" w:rsidR="006323E9" w:rsidRDefault="006323E9" w:rsidP="003442E1">
      <w:pPr>
        <w:pStyle w:val="SML-lnek2"/>
      </w:pPr>
      <w:r>
        <w:t xml:space="preserve">Objednatel zaplatí Dodavateli za provedené dílčí činnosti uvedené v </w:t>
      </w:r>
      <w:r w:rsidR="00E05BA2">
        <w:t>odst.</w:t>
      </w:r>
      <w:r>
        <w:t xml:space="preserve"> </w:t>
      </w:r>
      <w:r w:rsidR="007A6FC1">
        <w:fldChar w:fldCharType="begin"/>
      </w:r>
      <w:r w:rsidR="007A6FC1">
        <w:instrText xml:space="preserve"> REF _Ref205546440 \r \h </w:instrText>
      </w:r>
      <w:r w:rsidR="007A6FC1">
        <w:fldChar w:fldCharType="separate"/>
      </w:r>
      <w:r w:rsidR="00364B33">
        <w:t>2.2</w:t>
      </w:r>
      <w:r w:rsidR="007A6FC1">
        <w:fldChar w:fldCharType="end"/>
      </w:r>
      <w:r w:rsidR="007A6FC1">
        <w:t xml:space="preserve">. </w:t>
      </w:r>
      <w:r>
        <w:t>této Smlouvy, které jsou podrobněji specifikované v Nabídce Dodavatele cenu, která je sjednaná jako souhrn dále uve</w:t>
      </w:r>
      <w:r w:rsidR="007A6FC1">
        <w:softHyphen/>
      </w:r>
      <w:r>
        <w:t>dených dílčích cen:</w:t>
      </w:r>
    </w:p>
    <w:p w14:paraId="3DE82DB9" w14:textId="5CD1E58C" w:rsidR="006323E9" w:rsidRDefault="006323E9" w:rsidP="003442E1">
      <w:pPr>
        <w:pStyle w:val="Seznam"/>
        <w:numPr>
          <w:ilvl w:val="0"/>
          <w:numId w:val="28"/>
        </w:numPr>
      </w:pPr>
      <w:r>
        <w:t>cena za organizaci Architektonické soutěže činí 690.000 Kč;</w:t>
      </w:r>
    </w:p>
    <w:p w14:paraId="0F2EDEF0" w14:textId="340DD32D" w:rsidR="006323E9" w:rsidRDefault="006323E9" w:rsidP="003442E1">
      <w:pPr>
        <w:pStyle w:val="Seznam"/>
        <w:numPr>
          <w:ilvl w:val="0"/>
          <w:numId w:val="23"/>
        </w:numPr>
      </w:pPr>
      <w:r>
        <w:t xml:space="preserve">cena za organizaci JŘBU činí 280.000 Kč;  </w:t>
      </w:r>
    </w:p>
    <w:p w14:paraId="142B50AB" w14:textId="77777777" w:rsidR="006323E9" w:rsidRDefault="006323E9" w:rsidP="003442E1">
      <w:r>
        <w:t>(dále jednotlivě jen „</w:t>
      </w:r>
      <w:r w:rsidRPr="00DC00C5">
        <w:rPr>
          <w:b/>
        </w:rPr>
        <w:t>Dílčí ceny</w:t>
      </w:r>
      <w:r>
        <w:t>“ anebo společně „</w:t>
      </w:r>
      <w:r w:rsidRPr="00DC00C5">
        <w:rPr>
          <w:b/>
        </w:rPr>
        <w:t>Celková cena</w:t>
      </w:r>
      <w:r>
        <w:t>“).</w:t>
      </w:r>
    </w:p>
    <w:p w14:paraId="5CC25B6E" w14:textId="31F6067F" w:rsidR="006323E9" w:rsidRDefault="006323E9" w:rsidP="6EFECE1A">
      <w:pPr>
        <w:pStyle w:val="SML-lnek2"/>
        <w:numPr>
          <w:ilvl w:val="0"/>
          <w:numId w:val="0"/>
        </w:numPr>
      </w:pPr>
      <w:r>
        <w:lastRenderedPageBreak/>
        <w:t>Celková cena činí 970.000 Kč bez DPH (slovy: devět set sedmdesát tisíc Korun českých). K Dílčím cenám bude připočtena DPH v aktuální zákonné výši pouze v případě, že se Dodavatel v době trvání této Smlouvy stane plátcem DPH a doloží registraci k DPH. Nárok na zaplacení příslušných Dílčích cen vznikne Dodavateli provedením příslušných dílčích činností uvedených v</w:t>
      </w:r>
      <w:r w:rsidR="007A6FC1">
        <w:t> </w:t>
      </w:r>
      <w:r w:rsidR="00E05BA2">
        <w:t>odst.</w:t>
      </w:r>
      <w:r w:rsidR="007A6FC1">
        <w:t xml:space="preserve"> </w:t>
      </w:r>
      <w:r>
        <w:fldChar w:fldCharType="begin"/>
      </w:r>
      <w:r>
        <w:instrText xml:space="preserve"> REF _Ref205546440 \r \h </w:instrText>
      </w:r>
      <w:r>
        <w:fldChar w:fldCharType="separate"/>
      </w:r>
      <w:r w:rsidR="00364B33">
        <w:t>2.2</w:t>
      </w:r>
      <w:r>
        <w:fldChar w:fldCharType="end"/>
      </w:r>
      <w:r w:rsidR="00442BAF">
        <w:t xml:space="preserve">. </w:t>
      </w:r>
      <w:r>
        <w:t xml:space="preserve">této Smlouvy specifikovaných v Nabídce Dodavatele. </w:t>
      </w:r>
    </w:p>
    <w:p w14:paraId="273A645A" w14:textId="7F2EAFB0" w:rsidR="006323E9" w:rsidRDefault="006323E9" w:rsidP="007A6FC1">
      <w:pPr>
        <w:pStyle w:val="SML-lnek2"/>
      </w:pPr>
      <w:r>
        <w:t>Celková cena je sjednána pevnou částkou, je cenou konečnou a zahrnuje veškeré plnění Doda</w:t>
      </w:r>
      <w:r w:rsidR="007A6FC1">
        <w:softHyphen/>
      </w:r>
      <w:r>
        <w:t>vatele spojené s realizací Projektu. Objednatelem dodatečně požadované změny při realizaci Projektu vedoucí ke změnám nebo úpravám rozpracovaných dokumentů, budou Dodavatelem považovány za vícepráce. Vícepráce budou Dodavatelem provedeny a účtovány na základě písemného dodatku uzavřeného smluvními stranami k této Smlouvě.</w:t>
      </w:r>
    </w:p>
    <w:p w14:paraId="06289EED" w14:textId="1B0B5875" w:rsidR="006323E9" w:rsidRDefault="006323E9" w:rsidP="007A6FC1">
      <w:pPr>
        <w:pStyle w:val="SML-lnek2"/>
      </w:pPr>
      <w:r>
        <w:t>Objednatel uhradí Dodavateli oprávněně fakturované Dílčí ceny na základě dílčích faktur vystave</w:t>
      </w:r>
      <w:r w:rsidR="007A6FC1">
        <w:softHyphen/>
      </w:r>
      <w:r>
        <w:t>ných Dodavatelem takto:</w:t>
      </w:r>
    </w:p>
    <w:p w14:paraId="5F658F7C" w14:textId="7150A63B" w:rsidR="006323E9" w:rsidRDefault="006323E9" w:rsidP="007A6FC1">
      <w:pPr>
        <w:pStyle w:val="Seznam"/>
        <w:numPr>
          <w:ilvl w:val="0"/>
          <w:numId w:val="29"/>
        </w:numPr>
      </w:pPr>
      <w:r>
        <w:t xml:space="preserve">cenu za organizaci Architektonické soutěže vyúčtuje </w:t>
      </w:r>
      <w:r w:rsidR="007F71A8">
        <w:t>čtyřmi</w:t>
      </w:r>
      <w:r>
        <w:t xml:space="preserve"> fakturami takto:</w:t>
      </w:r>
    </w:p>
    <w:p w14:paraId="187806C9" w14:textId="551D4F47" w:rsidR="007F71A8" w:rsidRDefault="007F71A8" w:rsidP="007F71A8">
      <w:pPr>
        <w:pStyle w:val="Seznamsodrkami2"/>
      </w:pPr>
      <w:r>
        <w:t>první fakturu ve výši</w:t>
      </w:r>
      <w:r w:rsidRPr="007F71A8">
        <w:t xml:space="preserve"> </w:t>
      </w:r>
      <w:r>
        <w:t>ve výši 1</w:t>
      </w:r>
      <w:r w:rsidR="000C151D">
        <w:t>6</w:t>
      </w:r>
      <w:r>
        <w:t>0.000 Kč vystaví do 15 kalendářních dnů po odevzdání konceptu Soutěžního zadání a Soutěžních podmínek;</w:t>
      </w:r>
    </w:p>
    <w:p w14:paraId="563E7A63" w14:textId="00EEBCF8" w:rsidR="006323E9" w:rsidRDefault="007F71A8" w:rsidP="007A6FC1">
      <w:pPr>
        <w:pStyle w:val="Seznamsodrkami2"/>
      </w:pPr>
      <w:r>
        <w:t>druhou</w:t>
      </w:r>
      <w:r w:rsidR="006323E9">
        <w:t xml:space="preserve"> fakturu ve výši </w:t>
      </w:r>
      <w:r>
        <w:t>150</w:t>
      </w:r>
      <w:r w:rsidR="006323E9">
        <w:t>.000 Kč vystaví do 15 kalendářních dnů po vyh</w:t>
      </w:r>
      <w:r>
        <w:t>lášení Architek</w:t>
      </w:r>
      <w:r w:rsidR="000961D8">
        <w:softHyphen/>
      </w:r>
      <w:r>
        <w:t>tonické soutěže;</w:t>
      </w:r>
    </w:p>
    <w:p w14:paraId="35EA08D9" w14:textId="2F5B3B93" w:rsidR="006323E9" w:rsidRDefault="000961D8" w:rsidP="007A6FC1">
      <w:pPr>
        <w:pStyle w:val="Seznamsodrkami2"/>
      </w:pPr>
      <w:r>
        <w:t>třetí</w:t>
      </w:r>
      <w:r w:rsidR="006323E9">
        <w:t xml:space="preserve"> fakturu ve výši 2</w:t>
      </w:r>
      <w:r w:rsidR="000C151D">
        <w:t>7</w:t>
      </w:r>
      <w:r w:rsidR="006323E9">
        <w:t xml:space="preserve">0.000 </w:t>
      </w:r>
      <w:r>
        <w:t>Kč</w:t>
      </w:r>
      <w:r w:rsidR="006323E9">
        <w:t xml:space="preserve"> vystaví do 15 kalendářních dnů po ukončení Architekto</w:t>
      </w:r>
      <w:r>
        <w:softHyphen/>
      </w:r>
      <w:r w:rsidR="006323E9">
        <w:t>nické soutěže;</w:t>
      </w:r>
    </w:p>
    <w:p w14:paraId="6E624159" w14:textId="254C45F8" w:rsidR="006323E9" w:rsidRDefault="000961D8" w:rsidP="007A6FC1">
      <w:pPr>
        <w:pStyle w:val="Seznamsodrkami2"/>
      </w:pPr>
      <w:r>
        <w:t>čtvrtou</w:t>
      </w:r>
      <w:r w:rsidR="006323E9">
        <w:t xml:space="preserve"> fakturu ve výši 110.000 </w:t>
      </w:r>
      <w:r>
        <w:t xml:space="preserve">Kč </w:t>
      </w:r>
      <w:r w:rsidR="006323E9">
        <w:t>vystaví do 15 kalendářních dnů po vernisáži výstavy soutěžních návrhů.</w:t>
      </w:r>
    </w:p>
    <w:p w14:paraId="4A71EF57" w14:textId="14E26F98" w:rsidR="006323E9" w:rsidRDefault="006323E9" w:rsidP="007A6FC1">
      <w:pPr>
        <w:pStyle w:val="Seznam"/>
        <w:numPr>
          <w:ilvl w:val="0"/>
          <w:numId w:val="29"/>
        </w:numPr>
      </w:pPr>
      <w:r>
        <w:t>cenu za organizaci JŘBU vyúčtuje jednou fakturou ve výši 280.000 Kč vystavenou do 15 kalendářních dnů po uzavření smlouvy o dílo se zpracovatelem projektové dokumentace na návrh Středočeské vědecké knihovny v Kladně.</w:t>
      </w:r>
    </w:p>
    <w:p w14:paraId="0FF7A7C3" w14:textId="7922F859" w:rsidR="006323E9" w:rsidRDefault="49C7BF8F" w:rsidP="6EFECE1A">
      <w:pPr>
        <w:pStyle w:val="SML-lnek2"/>
        <w:numPr>
          <w:ilvl w:val="0"/>
          <w:numId w:val="0"/>
        </w:numPr>
      </w:pPr>
      <w:bookmarkStart w:id="1" w:name="_Ref205547351"/>
      <w:r>
        <w:t>Faktury budou vystaveny na základě předávacího protokolu vyhotoveného Dodavatelem a podepsaného osobami oprávněnými jed</w:t>
      </w:r>
      <w:r w:rsidR="40FDC3EB">
        <w:t xml:space="preserve">nat za Smluvní strany. Předávací protokol bude přílohou faktury. </w:t>
      </w:r>
      <w:r w:rsidR="006323E9">
        <w:t xml:space="preserve">Faktury musí být vystaveny oprávněně a v souladu s touto Smlouvou, musí obsahovat zákonné náležitosti daňového dokladu a být doručeny Objednateli. </w:t>
      </w:r>
      <w:r w:rsidR="00D97369">
        <w:t xml:space="preserve">Faktury musí obsahovat formulaci „realizováno v rámci projektu </w:t>
      </w:r>
      <w:r w:rsidR="00D97369" w:rsidRPr="00364B33">
        <w:rPr>
          <w:i/>
          <w:iCs/>
        </w:rPr>
        <w:t>Projektová dokumentace na adaptaci areálu Středočeské vědecké knihovny v Kladně v souladu s potřebami knihovny jako živého centra společenských, kulturních a vzdělávacích aktivit</w:t>
      </w:r>
      <w:r w:rsidR="00D97369">
        <w:t xml:space="preserve">, </w:t>
      </w:r>
      <w:proofErr w:type="spellStart"/>
      <w:r w:rsidR="00D97369">
        <w:t>reg</w:t>
      </w:r>
      <w:proofErr w:type="spellEnd"/>
      <w:r w:rsidR="00D97369">
        <w:t xml:space="preserve">. č. CZ.31.7.0/0.0/0.0/24_120/0010436“. </w:t>
      </w:r>
      <w:r w:rsidR="006323E9">
        <w:t>Faktury jsou splatné do 14 kalendářních dnů ode dne doručení Objednateli, splňují-li veškeré náležitosti uvedené v předchozí větě tohoto odstavce Smlouvy.</w:t>
      </w:r>
      <w:bookmarkEnd w:id="1"/>
      <w:r w:rsidR="006323E9">
        <w:t xml:space="preserve"> </w:t>
      </w:r>
    </w:p>
    <w:p w14:paraId="2AEB9E6F" w14:textId="23F5C04F" w:rsidR="006323E9" w:rsidRDefault="006323E9" w:rsidP="007A6FC1">
      <w:pPr>
        <w:pStyle w:val="SML-lnek1"/>
      </w:pPr>
      <w:r>
        <w:t>Práva a povinnosti smluvních stran</w:t>
      </w:r>
    </w:p>
    <w:p w14:paraId="2C29E3D0" w14:textId="1725B5D4" w:rsidR="006323E9" w:rsidRPr="00E05BA2" w:rsidRDefault="006323E9" w:rsidP="00E05BA2">
      <w:pPr>
        <w:pStyle w:val="SML-lnek2"/>
        <w:rPr>
          <w:b/>
        </w:rPr>
      </w:pPr>
      <w:bookmarkStart w:id="2" w:name="_Ref205547373"/>
      <w:r w:rsidRPr="00E05BA2">
        <w:rPr>
          <w:b/>
        </w:rPr>
        <w:t>Objednatel je povinen:</w:t>
      </w:r>
      <w:bookmarkEnd w:id="2"/>
    </w:p>
    <w:p w14:paraId="5E157415" w14:textId="3F3BA22A" w:rsidR="006323E9" w:rsidRDefault="006323E9" w:rsidP="00E05BA2">
      <w:pPr>
        <w:pStyle w:val="lnek3"/>
      </w:pPr>
      <w:r>
        <w:t>sdělit Dodavateli informace o všech souvislostech Projektu, které jsou relevantní pro jeho realizaci, a informovat Dodavatele bez zbytečného odkladu o všech nových skutečnostech a okolnostech, které mají nebo mohou mít dopad na realizaci Projektu;</w:t>
      </w:r>
    </w:p>
    <w:p w14:paraId="78133B71" w14:textId="76D9C7F1" w:rsidR="006323E9" w:rsidRDefault="006323E9" w:rsidP="00E05BA2">
      <w:pPr>
        <w:pStyle w:val="lnek3"/>
      </w:pPr>
      <w:r>
        <w:t xml:space="preserve">spolupracovat s Dodavatelem a poskytnout mu potřebnou součinnost při provádění činností dle </w:t>
      </w:r>
      <w:r w:rsidR="00E05BA2">
        <w:t>odst.</w:t>
      </w:r>
      <w:r>
        <w:t xml:space="preserve"> </w:t>
      </w:r>
      <w:r w:rsidR="00E05BA2">
        <w:fldChar w:fldCharType="begin"/>
      </w:r>
      <w:r w:rsidR="00E05BA2">
        <w:instrText xml:space="preserve"> REF _Ref205546440 \r \h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>této Smlouvy, zejm. předat Dodavateli potřebné podklady, písemnosti a další dokumen</w:t>
      </w:r>
      <w:r w:rsidR="00E05BA2">
        <w:softHyphen/>
      </w:r>
      <w:r>
        <w:t xml:space="preserve">taci, aby Dodavatel mohl činnosti dle </w:t>
      </w:r>
      <w:r w:rsidR="00E05BA2">
        <w:t>odst.</w:t>
      </w:r>
      <w:r>
        <w:t xml:space="preserve"> </w:t>
      </w:r>
      <w:r w:rsidR="00E05BA2">
        <w:fldChar w:fldCharType="begin"/>
      </w:r>
      <w:r w:rsidR="00E05BA2">
        <w:instrText xml:space="preserve"> REF _Ref205546440 \r \h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>této Smlouvy řádně a včas splnit;</w:t>
      </w:r>
    </w:p>
    <w:p w14:paraId="14DC5AE2" w14:textId="18FC58FA" w:rsidR="006323E9" w:rsidRDefault="006323E9" w:rsidP="00E05BA2">
      <w:pPr>
        <w:pStyle w:val="lnek3"/>
      </w:pPr>
      <w:r>
        <w:lastRenderedPageBreak/>
        <w:t>účastnit se na žádost Dodavatele jednání s orgány státní správy, správci sítí a právnickými a fyzic</w:t>
      </w:r>
      <w:r w:rsidR="00E05BA2">
        <w:softHyphen/>
      </w:r>
      <w:r>
        <w:t xml:space="preserve">kými osobami; </w:t>
      </w:r>
    </w:p>
    <w:p w14:paraId="64975B41" w14:textId="090AF42C" w:rsidR="006323E9" w:rsidRDefault="006323E9" w:rsidP="00E05BA2">
      <w:pPr>
        <w:pStyle w:val="lnek3"/>
      </w:pPr>
      <w:r>
        <w:t>bez zbytečného odkladu, nejdéle však do 3 pracovních dnů reagovat na podněty a dotazy Doda</w:t>
      </w:r>
      <w:r w:rsidR="00E05BA2">
        <w:softHyphen/>
      </w:r>
      <w:r>
        <w:t>vatele, zejména odpovědět na dotazy a sdělit požadované informace; v případě, že Objednatel nebude schopen z objektivních důvodů dodržet stanovenou lhůtu, sdělí tuto skutečnost písemně s</w:t>
      </w:r>
      <w:r w:rsidR="00E05BA2">
        <w:t> </w:t>
      </w:r>
      <w:r>
        <w:t>uvedením důvodů a informaci podá v náhradním termínu, na kterém se dohodne s Dodavatelem;</w:t>
      </w:r>
    </w:p>
    <w:p w14:paraId="1D94AD93" w14:textId="5CE0F4CA" w:rsidR="006323E9" w:rsidRDefault="006323E9" w:rsidP="00E05BA2">
      <w:pPr>
        <w:pStyle w:val="lnek3"/>
      </w:pPr>
      <w:r>
        <w:t>zachovávat povinnost mlčenlivosti o důvěrných informacích nebo o obchodním tajemství Stran, jejichž zveřejnění by ohrozilo zabezpečení důvěrných informací, obchodního tajemství nebo osobních údajů Stran. Za důvěrné informace, nenaplňují-li znaky obchodního tajemství dle § 504 Občanského zákoníku, se považují zejména údaje o zákaznících, dokumentace vztahující se k</w:t>
      </w:r>
      <w:r w:rsidR="00E05BA2">
        <w:t> </w:t>
      </w:r>
      <w:r>
        <w:t>výkonu činnosti údaje o finanční a hospodářské situaci a stavu majetku, plány dalšího rozvoje, inovace a marketingové záměry, dokumentace používaných pracovních postupů a know-how, nebo obsah obchodních smluv. Za porušení mlčenlivosti se nepovažuje zveřejnění informace, která je obecně známá a poskytnutí informací v rámci plnění zákonných povinností Stran a dále poskytnutí takových povinností účetním, daňovým a právním poradcům Stran.</w:t>
      </w:r>
    </w:p>
    <w:p w14:paraId="6BD39586" w14:textId="6A87466D" w:rsidR="006323E9" w:rsidRPr="00E05BA2" w:rsidRDefault="006323E9" w:rsidP="00E05BA2">
      <w:pPr>
        <w:pStyle w:val="SML-lnek2"/>
        <w:rPr>
          <w:b/>
        </w:rPr>
      </w:pPr>
      <w:bookmarkStart w:id="3" w:name="_Ref205547365"/>
      <w:r w:rsidRPr="00E05BA2">
        <w:rPr>
          <w:b/>
        </w:rPr>
        <w:t>Dodavatel je povinen:</w:t>
      </w:r>
      <w:bookmarkEnd w:id="3"/>
    </w:p>
    <w:p w14:paraId="2F1C2D91" w14:textId="79C02232" w:rsidR="006323E9" w:rsidRDefault="006323E9" w:rsidP="00E05BA2">
      <w:pPr>
        <w:pStyle w:val="lnek3"/>
      </w:pPr>
      <w:r>
        <w:t xml:space="preserve">seznámit se náležitě s Projektem a všemi potřebnými materiály; </w:t>
      </w:r>
    </w:p>
    <w:p w14:paraId="670CDF20" w14:textId="58852271" w:rsidR="006323E9" w:rsidRDefault="006323E9" w:rsidP="00E05BA2">
      <w:pPr>
        <w:pStyle w:val="lnek3"/>
      </w:pPr>
      <w:r>
        <w:t xml:space="preserve">provádět činnosti specifikované v </w:t>
      </w:r>
      <w:r w:rsidR="00E05BA2">
        <w:t>odst.</w:t>
      </w:r>
      <w:r>
        <w:t xml:space="preserve"> </w:t>
      </w:r>
      <w:r w:rsidR="00E05BA2">
        <w:fldChar w:fldCharType="begin"/>
      </w:r>
      <w:r w:rsidR="00E05BA2">
        <w:instrText xml:space="preserve"> REF _Ref205546440 \r \h  \* MERGEFORMAT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>této Smlouvy s náležitou odbornou péčí a pozorností;</w:t>
      </w:r>
    </w:p>
    <w:p w14:paraId="73D8CB74" w14:textId="0BEA58A1" w:rsidR="006323E9" w:rsidRDefault="006323E9" w:rsidP="00E05BA2">
      <w:pPr>
        <w:pStyle w:val="lnek3"/>
      </w:pPr>
      <w:r>
        <w:t xml:space="preserve">postupovat při provádění činností specifikovaných v odst. </w:t>
      </w:r>
      <w:r w:rsidR="00E05BA2">
        <w:fldChar w:fldCharType="begin"/>
      </w:r>
      <w:r w:rsidR="00E05BA2">
        <w:instrText xml:space="preserve"> REF _Ref205546440 \r \h  \* MERGEFORMAT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 xml:space="preserve">dle této Smlouvy tak, aby nebyly poškozeny zájmy Objednatele ani jeho dobré jméno; </w:t>
      </w:r>
    </w:p>
    <w:p w14:paraId="5F021281" w14:textId="02A1B26B" w:rsidR="006323E9" w:rsidRDefault="006323E9" w:rsidP="00E05BA2">
      <w:pPr>
        <w:pStyle w:val="lnek3"/>
      </w:pPr>
      <w:r>
        <w:t>bez zbytečného odkladu, nejdéle však do 3 pracovních dnů reagovat na podněty a dotazy Objedna</w:t>
      </w:r>
      <w:r w:rsidR="00E05BA2">
        <w:softHyphen/>
      </w:r>
      <w:r>
        <w:t>tele, zejména odpovědět na dotazy a sdělit požadované informace; v případě, že Dodavatel nebude schopen z objektivních důvodů dodržet stanovenou lhůtu, sdělí tuto skutečnost písemně s uvede</w:t>
      </w:r>
      <w:r w:rsidR="00E05BA2">
        <w:softHyphen/>
      </w:r>
      <w:r>
        <w:t xml:space="preserve">ním důvodů a informaci podá v náhradním termínu, na kterém se dohodne s Objednatelem; </w:t>
      </w:r>
    </w:p>
    <w:p w14:paraId="6D8CD852" w14:textId="6F6A7A99" w:rsidR="006323E9" w:rsidRDefault="006323E9" w:rsidP="00E05BA2">
      <w:pPr>
        <w:pStyle w:val="lnek3"/>
      </w:pPr>
      <w:r>
        <w:t>bez zbytečného odkladu informovat Objednatele o skutečnostech, které mohou mít zásadní výz</w:t>
      </w:r>
      <w:r w:rsidR="00E05BA2">
        <w:softHyphen/>
      </w:r>
      <w:r>
        <w:t xml:space="preserve">nam pro provádění činností v rámci realizace Projektu; </w:t>
      </w:r>
    </w:p>
    <w:p w14:paraId="4F53AC7D" w14:textId="260A2AAC" w:rsidR="006323E9" w:rsidRDefault="006323E9" w:rsidP="00E05BA2">
      <w:pPr>
        <w:pStyle w:val="lnek3"/>
      </w:pPr>
      <w:r>
        <w:t>zachovávat povinnost mlčenlivosti o důvěrných informacích nebo o obchodním tajemství Stran, jejichž zveřejnění by ohrozilo zabezpečení důvěrných informací, obchodního tajemství nebo osobních údajů Stran. Za důvěrné informace, nenaplňují-li znaky obchodního tajemství dle § 504 Občanského zákoníku, se považují zejména údaje o zákaznících, dokumentace vztahující se k</w:t>
      </w:r>
      <w:r w:rsidR="00E05BA2">
        <w:t> </w:t>
      </w:r>
      <w:r>
        <w:t>výkonu činnosti údaje o finanční a hospodářské situaci a stavu majetku, plány dalšího rozvoje, inovace a marketingové záměry, dokumentace používaných pracovních postupů a know-how, nebo obsah obchodních smluv. Za porušení mlčenlivosti se nepovažuje zveřejnění informace, která je obecně známá, poskytnutí informací, které jsou běžnou praxí při provádění činností v rámci realizace Projektu (např. participace), poskytnutí informací v rámci plnění zákonných povinností Stran a dále poskytnutí takových povinností účetním, daňovým a právním poradcům Stran.</w:t>
      </w:r>
    </w:p>
    <w:p w14:paraId="580D0410" w14:textId="75DB68E4" w:rsidR="006323E9" w:rsidRDefault="006323E9" w:rsidP="00E05BA2">
      <w:pPr>
        <w:pStyle w:val="SML-lnek2"/>
      </w:pPr>
      <w:r w:rsidRPr="00E05BA2">
        <w:rPr>
          <w:b/>
        </w:rPr>
        <w:t>Objednatel je oprávněn</w:t>
      </w:r>
      <w:r w:rsidR="00E05BA2">
        <w:rPr>
          <w:b/>
        </w:rPr>
        <w:t>:</w:t>
      </w:r>
      <w:r>
        <w:t xml:space="preserve"> udělovat Dodavateli pokyny k provedení činností specifikovaných v odst. </w:t>
      </w:r>
      <w:r w:rsidR="00E05BA2">
        <w:fldChar w:fldCharType="begin"/>
      </w:r>
      <w:r w:rsidR="00E05BA2">
        <w:instrText xml:space="preserve"> REF _Ref205546440 \r \h  \* MERGEFORMAT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>této Smlouvy.</w:t>
      </w:r>
    </w:p>
    <w:p w14:paraId="0661ACB0" w14:textId="36CE3574" w:rsidR="006323E9" w:rsidRPr="00E05BA2" w:rsidRDefault="006323E9" w:rsidP="00E05BA2">
      <w:pPr>
        <w:pStyle w:val="SML-lnek2"/>
        <w:rPr>
          <w:b/>
        </w:rPr>
      </w:pPr>
      <w:r w:rsidRPr="00E05BA2">
        <w:rPr>
          <w:b/>
        </w:rPr>
        <w:t>Dodavatel je oprávněn:</w:t>
      </w:r>
    </w:p>
    <w:p w14:paraId="6C2A8B5D" w14:textId="6BA93DD2" w:rsidR="006323E9" w:rsidRDefault="006323E9" w:rsidP="00E05BA2">
      <w:pPr>
        <w:pStyle w:val="lnek3"/>
      </w:pPr>
      <w:r>
        <w:t>vyžadovat od Objednatele součinnost potřebnou k provádění činností dle této Smlouvy;</w:t>
      </w:r>
    </w:p>
    <w:p w14:paraId="37316E2A" w14:textId="155511A0" w:rsidR="006323E9" w:rsidRDefault="006323E9" w:rsidP="00E05BA2">
      <w:pPr>
        <w:pStyle w:val="lnek3"/>
      </w:pPr>
      <w:r>
        <w:t xml:space="preserve">provádět činnosti specifikované v odst. </w:t>
      </w:r>
      <w:r w:rsidR="00E05BA2">
        <w:fldChar w:fldCharType="begin"/>
      </w:r>
      <w:r w:rsidR="00E05BA2">
        <w:instrText xml:space="preserve"> REF _Ref205546440 \r \h  \* MERGEFORMAT </w:instrText>
      </w:r>
      <w:r w:rsidR="00E05BA2">
        <w:fldChar w:fldCharType="separate"/>
      </w:r>
      <w:r w:rsidR="00364B33">
        <w:t>2.2</w:t>
      </w:r>
      <w:r w:rsidR="00E05BA2">
        <w:fldChar w:fldCharType="end"/>
      </w:r>
      <w:r w:rsidR="00E05BA2">
        <w:t xml:space="preserve">. </w:t>
      </w:r>
      <w:r>
        <w:t>této Smlouvy prostřednictvím svých zaměstnanců anebo třetích osob.</w:t>
      </w:r>
    </w:p>
    <w:p w14:paraId="7E5C1300" w14:textId="661950C9" w:rsidR="006323E9" w:rsidRDefault="006323E9" w:rsidP="00E05BA2">
      <w:pPr>
        <w:pStyle w:val="SML-lnek2"/>
      </w:pPr>
      <w:r w:rsidRPr="00E05BA2">
        <w:rPr>
          <w:b/>
        </w:rPr>
        <w:t>Dodavatel není oprávněn</w:t>
      </w:r>
      <w:r w:rsidR="00E05BA2" w:rsidRPr="00E05BA2">
        <w:rPr>
          <w:b/>
        </w:rPr>
        <w:t>:</w:t>
      </w:r>
      <w:r>
        <w:t xml:space="preserve"> bez písemného zmocnění jednat jménem Objednatele ani jménem Objednatele činit jiné právní úkony či ho, jakkoliv jinak zavazovat.</w:t>
      </w:r>
    </w:p>
    <w:p w14:paraId="2D51EDB9" w14:textId="287D30BC" w:rsidR="006323E9" w:rsidRDefault="006323E9" w:rsidP="00E05BA2">
      <w:pPr>
        <w:pStyle w:val="SML-lnek2"/>
      </w:pPr>
      <w:r w:rsidRPr="00E05BA2">
        <w:rPr>
          <w:b/>
        </w:rPr>
        <w:lastRenderedPageBreak/>
        <w:t>Dodavatel nezajišťuje a nehradí:</w:t>
      </w:r>
      <w:r>
        <w:t xml:space="preserve"> zpracování soutěžních podkladů, ostatní náklady na průběh Architektonické soutěže (ceny a odměny, honoráře porotců a odborných znalců), prostory pro jednání poroty včetně občerstvení, grafické zpracování</w:t>
      </w:r>
      <w:r w:rsidR="00862BFA">
        <w:t xml:space="preserve"> (vyjma výstavní prezentace oceněných návrhů)</w:t>
      </w:r>
      <w:r>
        <w:t>, tisk a instalaci výstavních panelů a výstavní</w:t>
      </w:r>
      <w:r w:rsidR="00862BFA">
        <w:t>ch</w:t>
      </w:r>
      <w:r>
        <w:t xml:space="preserve"> konstrukc</w:t>
      </w:r>
      <w:r w:rsidR="00862BFA">
        <w:t>í</w:t>
      </w:r>
      <w:r>
        <w:t xml:space="preserve"> apod.</w:t>
      </w:r>
    </w:p>
    <w:p w14:paraId="3B199C76" w14:textId="16595318" w:rsidR="006323E9" w:rsidRDefault="006323E9" w:rsidP="00E05BA2">
      <w:pPr>
        <w:pStyle w:val="SML-lnek1"/>
      </w:pPr>
      <w:r>
        <w:t>Smluvní pokuty</w:t>
      </w:r>
    </w:p>
    <w:p w14:paraId="609434EE" w14:textId="247F2300" w:rsidR="006323E9" w:rsidRDefault="006323E9" w:rsidP="006245B7">
      <w:pPr>
        <w:pStyle w:val="SML-lnek2"/>
      </w:pPr>
      <w:r>
        <w:t xml:space="preserve">Neuhradí-li Objednatel Dílčí ceny v termínech uvedených v odst. </w:t>
      </w:r>
      <w:r w:rsidR="00E05BA2">
        <w:fldChar w:fldCharType="begin"/>
      </w:r>
      <w:r w:rsidR="00E05BA2">
        <w:instrText xml:space="preserve"> REF _Ref205547351 \r \h </w:instrText>
      </w:r>
      <w:r w:rsidR="006245B7">
        <w:instrText xml:space="preserve"> \* MERGEFORMAT </w:instrText>
      </w:r>
      <w:r w:rsidR="00E05BA2">
        <w:fldChar w:fldCharType="separate"/>
      </w:r>
      <w:r w:rsidR="00364B33">
        <w:t>0</w:t>
      </w:r>
      <w:r w:rsidR="00E05BA2">
        <w:fldChar w:fldCharType="end"/>
      </w:r>
      <w:r w:rsidR="00E05BA2">
        <w:t xml:space="preserve">. </w:t>
      </w:r>
      <w:r>
        <w:t>této Smlouvy, je Dodavatel oprávněn požadovat smluvní pokutu ve výši 500 Kč, a to za každý započatý den prodlení.</w:t>
      </w:r>
    </w:p>
    <w:p w14:paraId="30BF750A" w14:textId="7586FE81" w:rsidR="006323E9" w:rsidRDefault="006323E9" w:rsidP="006245B7">
      <w:pPr>
        <w:pStyle w:val="SML-lnek2"/>
      </w:pPr>
      <w:r>
        <w:t xml:space="preserve">Poruší-li Dodavatel některou ze svých povinností uvedenou v odst. </w:t>
      </w:r>
      <w:r w:rsidR="00E05BA2">
        <w:fldChar w:fldCharType="begin"/>
      </w:r>
      <w:r w:rsidR="00E05BA2">
        <w:instrText xml:space="preserve"> REF _Ref205547365 \r \h </w:instrText>
      </w:r>
      <w:r w:rsidR="006245B7">
        <w:instrText xml:space="preserve"> \* MERGEFORMAT </w:instrText>
      </w:r>
      <w:r w:rsidR="00E05BA2">
        <w:fldChar w:fldCharType="separate"/>
      </w:r>
      <w:r w:rsidR="00364B33">
        <w:t>4.2</w:t>
      </w:r>
      <w:r w:rsidR="00E05BA2">
        <w:fldChar w:fldCharType="end"/>
      </w:r>
      <w:r w:rsidR="00E05BA2">
        <w:t xml:space="preserve">. </w:t>
      </w:r>
      <w:r>
        <w:t>této Smlouvy, je Objednatel oprávněn požadovat smluvní pokutu ve výši 500 Kč za každý jednotlivý případ takového porušení.</w:t>
      </w:r>
    </w:p>
    <w:p w14:paraId="3BF9CDA9" w14:textId="320A0E4A" w:rsidR="006323E9" w:rsidRDefault="006323E9" w:rsidP="006245B7">
      <w:pPr>
        <w:pStyle w:val="SML-lnek2"/>
      </w:pPr>
      <w:r>
        <w:t xml:space="preserve">Poruší-li Objednatel některou ze svých povinností uvedenou v odst. </w:t>
      </w:r>
      <w:r w:rsidR="00E05BA2">
        <w:fldChar w:fldCharType="begin"/>
      </w:r>
      <w:r w:rsidR="00E05BA2">
        <w:instrText xml:space="preserve"> REF _Ref205547373 \r \h </w:instrText>
      </w:r>
      <w:r w:rsidR="006245B7">
        <w:instrText xml:space="preserve"> \* MERGEFORMAT </w:instrText>
      </w:r>
      <w:r w:rsidR="00E05BA2">
        <w:fldChar w:fldCharType="separate"/>
      </w:r>
      <w:r w:rsidR="00364B33">
        <w:t>4.1</w:t>
      </w:r>
      <w:r w:rsidR="00E05BA2">
        <w:fldChar w:fldCharType="end"/>
      </w:r>
      <w:r w:rsidR="00E05BA2">
        <w:t xml:space="preserve">. </w:t>
      </w:r>
      <w:r>
        <w:t>této Smlouvy, je Dodavatel oprávněn požadovat smluvní pokutu ve výši 500 Kč za každý jednotlivý případ takového porušení.</w:t>
      </w:r>
    </w:p>
    <w:p w14:paraId="79539BBE" w14:textId="0A5C5D83" w:rsidR="006323E9" w:rsidRDefault="006323E9" w:rsidP="006245B7">
      <w:pPr>
        <w:pStyle w:val="SML-lnek2"/>
      </w:pPr>
      <w:r>
        <w:t>Strany se zavazují uhradit uplatněné smluvní pokuty ve lhůtě 15 kalendářních dní ode dne doručení písemné výzvy k úhradě, za písemnou formu je považována výměna e-mailových zpráv. Úhradou smluvní pokuty není dotčeno právo na náhradu škody.</w:t>
      </w:r>
    </w:p>
    <w:p w14:paraId="178AAF94" w14:textId="64402CFF" w:rsidR="006323E9" w:rsidRDefault="006323E9" w:rsidP="006245B7">
      <w:pPr>
        <w:pStyle w:val="SML-lnek1"/>
      </w:pPr>
      <w:r>
        <w:t>Kontaktní osoby a doručování</w:t>
      </w:r>
    </w:p>
    <w:p w14:paraId="3E7E7571" w14:textId="538238F2" w:rsidR="006323E9" w:rsidRDefault="006323E9" w:rsidP="006245B7">
      <w:pPr>
        <w:pStyle w:val="SML-lnek2"/>
      </w:pPr>
      <w:r>
        <w:t>Kontaktní osobou Dodavatele jsou:</w:t>
      </w:r>
    </w:p>
    <w:p w14:paraId="146C3E21" w14:textId="77777777" w:rsidR="006323E9" w:rsidRDefault="006323E9" w:rsidP="006323E9">
      <w:r>
        <w:t>jméno a příjmení:</w:t>
      </w:r>
      <w:r>
        <w:tab/>
      </w:r>
      <w:r>
        <w:tab/>
      </w:r>
      <w:r w:rsidRPr="006245B7">
        <w:rPr>
          <w:b/>
        </w:rPr>
        <w:t>Karla Kupilíková</w:t>
      </w:r>
      <w:r>
        <w:tab/>
      </w:r>
      <w:r>
        <w:tab/>
        <w:t>a</w:t>
      </w:r>
      <w:r>
        <w:tab/>
      </w:r>
      <w:r w:rsidRPr="006245B7">
        <w:rPr>
          <w:b/>
        </w:rPr>
        <w:t>Marek Sivák</w:t>
      </w:r>
    </w:p>
    <w:p w14:paraId="179835CF" w14:textId="10FC864C" w:rsidR="006323E9" w:rsidRDefault="006323E9" w:rsidP="006323E9">
      <w:r>
        <w:t>telefonní spojení:</w:t>
      </w:r>
      <w:r>
        <w:tab/>
      </w:r>
      <w:r>
        <w:tab/>
        <w:t>+</w:t>
      </w:r>
      <w:r w:rsidR="00890E6E">
        <w:t>XXXXXXXXXXX</w:t>
      </w:r>
      <w:r>
        <w:tab/>
      </w:r>
      <w:r>
        <w:tab/>
      </w:r>
      <w:proofErr w:type="spellStart"/>
      <w:r w:rsidR="00890E6E">
        <w:t>XXXXXXXXXXX</w:t>
      </w:r>
      <w:proofErr w:type="spellEnd"/>
    </w:p>
    <w:p w14:paraId="4554F40E" w14:textId="414F75F7" w:rsidR="006323E9" w:rsidRDefault="006323E9" w:rsidP="006323E9">
      <w:r>
        <w:t xml:space="preserve">e-mailová adresa: </w:t>
      </w:r>
      <w:r>
        <w:tab/>
      </w:r>
      <w:r w:rsidR="00890E6E">
        <w:t>XXXXXXXXXXXX</w:t>
      </w:r>
      <w:r>
        <w:tab/>
      </w:r>
      <w:r>
        <w:tab/>
      </w:r>
      <w:r w:rsidR="00890E6E">
        <w:t>XXXXXXXXXXX</w:t>
      </w:r>
    </w:p>
    <w:p w14:paraId="67239D38" w14:textId="5E394FBA" w:rsidR="006323E9" w:rsidRDefault="006323E9" w:rsidP="006245B7">
      <w:pPr>
        <w:pStyle w:val="SML-lnek2"/>
      </w:pPr>
      <w:r>
        <w:t>Kontaktní osobou Objednatele je:</w:t>
      </w:r>
    </w:p>
    <w:p w14:paraId="5C5348E8" w14:textId="77777777" w:rsidR="006323E9" w:rsidRPr="006245B7" w:rsidRDefault="006323E9" w:rsidP="006323E9">
      <w:pPr>
        <w:rPr>
          <w:b/>
        </w:rPr>
      </w:pPr>
      <w:r>
        <w:t>jméno a příjmení:</w:t>
      </w:r>
      <w:r>
        <w:tab/>
      </w:r>
      <w:r>
        <w:tab/>
      </w:r>
      <w:r w:rsidRPr="006245B7">
        <w:rPr>
          <w:b/>
        </w:rPr>
        <w:t>Roman Hájek</w:t>
      </w:r>
    </w:p>
    <w:p w14:paraId="0220C4C7" w14:textId="7939F667" w:rsidR="006323E9" w:rsidRDefault="006323E9" w:rsidP="006323E9">
      <w:r>
        <w:t>telefonní spojení:</w:t>
      </w:r>
      <w:r>
        <w:tab/>
      </w:r>
      <w:r>
        <w:tab/>
      </w:r>
      <w:r w:rsidR="00890E6E">
        <w:t>XXXXXXXX</w:t>
      </w:r>
      <w:r>
        <w:t xml:space="preserve"> </w:t>
      </w:r>
    </w:p>
    <w:p w14:paraId="3E29A743" w14:textId="596A5CEF" w:rsidR="006323E9" w:rsidRDefault="006323E9" w:rsidP="006323E9">
      <w:r>
        <w:t xml:space="preserve">e-mailová adresa: </w:t>
      </w:r>
      <w:r>
        <w:tab/>
      </w:r>
      <w:r w:rsidR="00890E6E">
        <w:t>XXXXXXXX</w:t>
      </w:r>
    </w:p>
    <w:p w14:paraId="5F028C2F" w14:textId="49B920F7" w:rsidR="006323E9" w:rsidRDefault="006323E9" w:rsidP="006245B7">
      <w:pPr>
        <w:pStyle w:val="SML-lnek2"/>
      </w:pPr>
      <w:r>
        <w:t>Veškerá sdělení, oznámení, potvrzení a další písemnosti doručované mezi Smluvními stranami s</w:t>
      </w:r>
      <w:r w:rsidR="00060A39">
        <w:t> </w:t>
      </w:r>
      <w:r>
        <w:t>výjimkou písemností, u kterých je právními předpisy předepsána či touto Smlouvou sjednána písemná forma (s výslovným vyloučením výměny e-mailových zpráv), mohou být doručovány prostřednictvím e-mailových či jiných elektronických zpráv umožňujících zachycení obsahu, určení jednající osoby a následné potvrzení adresáta o doručení zprávy.</w:t>
      </w:r>
    </w:p>
    <w:p w14:paraId="7FC8C58E" w14:textId="5FA27DD7" w:rsidR="006323E9" w:rsidRDefault="006323E9" w:rsidP="00060A39">
      <w:pPr>
        <w:pStyle w:val="SML-lnek1"/>
      </w:pPr>
      <w:r>
        <w:t>Trvání smlouvy a ukončení smlouvy</w:t>
      </w:r>
    </w:p>
    <w:p w14:paraId="544FDAA9" w14:textId="06B79C9E" w:rsidR="006323E9" w:rsidRDefault="006323E9" w:rsidP="00060A39">
      <w:pPr>
        <w:pStyle w:val="SML-lnek2"/>
      </w:pPr>
      <w:bookmarkStart w:id="4" w:name="_Ref205548244"/>
      <w:r>
        <w:t>Tato Smlouva se uzavírá na dobu určitou, a to do uplynutí 30 kalendářních dnů poté, co bude ukončeno JŘBU.</w:t>
      </w:r>
      <w:bookmarkEnd w:id="4"/>
    </w:p>
    <w:p w14:paraId="16846BD3" w14:textId="7AA11A47" w:rsidR="006323E9" w:rsidRDefault="006323E9" w:rsidP="00060A39">
      <w:pPr>
        <w:pStyle w:val="SML-lnek2"/>
      </w:pPr>
      <w:r>
        <w:t>Tato Smlouva se ruší a zaniká:</w:t>
      </w:r>
    </w:p>
    <w:p w14:paraId="71293CBD" w14:textId="280C2083" w:rsidR="006323E9" w:rsidRDefault="006323E9" w:rsidP="00060A39">
      <w:pPr>
        <w:pStyle w:val="Seznam"/>
        <w:numPr>
          <w:ilvl w:val="0"/>
          <w:numId w:val="31"/>
        </w:numPr>
      </w:pPr>
      <w:r>
        <w:t xml:space="preserve">uplynutím doby uvedené v odst. </w:t>
      </w:r>
      <w:r w:rsidR="005B781B">
        <w:fldChar w:fldCharType="begin"/>
      </w:r>
      <w:r w:rsidR="005B781B">
        <w:instrText xml:space="preserve"> REF _Ref205548244 \r \h </w:instrText>
      </w:r>
      <w:r w:rsidR="005B781B">
        <w:fldChar w:fldCharType="separate"/>
      </w:r>
      <w:r w:rsidR="00364B33">
        <w:t>7.1</w:t>
      </w:r>
      <w:r w:rsidR="005B781B">
        <w:fldChar w:fldCharType="end"/>
      </w:r>
      <w:r w:rsidR="005B781B">
        <w:t>.</w:t>
      </w:r>
      <w:r>
        <w:t xml:space="preserve"> Smlouvy;</w:t>
      </w:r>
    </w:p>
    <w:p w14:paraId="560C1C9D" w14:textId="17365C43" w:rsidR="006323E9" w:rsidRDefault="006323E9" w:rsidP="00060A39">
      <w:pPr>
        <w:pStyle w:val="Seznam"/>
      </w:pPr>
      <w:r>
        <w:t>písemnou dohodou Stran;</w:t>
      </w:r>
    </w:p>
    <w:p w14:paraId="29B299EA" w14:textId="7C824751" w:rsidR="006323E9" w:rsidRDefault="006323E9" w:rsidP="00060A39">
      <w:pPr>
        <w:pStyle w:val="Seznam"/>
      </w:pPr>
      <w:r>
        <w:lastRenderedPageBreak/>
        <w:t xml:space="preserve">písemným odstoupením, na základě důvodů upravených v odst. </w:t>
      </w:r>
      <w:r w:rsidR="005B781B">
        <w:fldChar w:fldCharType="begin"/>
      </w:r>
      <w:r w:rsidR="005B781B">
        <w:instrText xml:space="preserve"> REF _Ref205548259 \r \h </w:instrText>
      </w:r>
      <w:r w:rsidR="005B781B">
        <w:fldChar w:fldCharType="separate"/>
      </w:r>
      <w:r w:rsidR="00364B33">
        <w:t>7.3</w:t>
      </w:r>
      <w:r w:rsidR="005B781B">
        <w:fldChar w:fldCharType="end"/>
      </w:r>
      <w:r w:rsidR="005B781B">
        <w:t xml:space="preserve">. </w:t>
      </w:r>
      <w:r>
        <w:t>této Smlouvy a zákonných důvodů upravených v Občanském zákoníku. Smluvní strany si sjednávají, že odstoupení od Smlouvy musí být učiněno odstupující Stranou písemně; za písemnou formu není pro tento účel považována výměna e-mailových či jiných elektronických zpráv.</w:t>
      </w:r>
    </w:p>
    <w:p w14:paraId="43C7688B" w14:textId="42D87EAA" w:rsidR="006323E9" w:rsidRDefault="006323E9" w:rsidP="00060A39">
      <w:pPr>
        <w:pStyle w:val="SML-lnek2"/>
      </w:pPr>
      <w:bookmarkStart w:id="5" w:name="_Ref205548259"/>
      <w:r>
        <w:t xml:space="preserve">Každá ze Smluvních stran může od této Smlouvy odstoupit, pokud druhá Strana podstatným způsobem poruší své povinnosti z této Smlouvy pro ni vyplývající. Strany se dohodly, že za podstatné porušení povinnosti Dodavatele se považuje porušení povinností dle </w:t>
      </w:r>
      <w:r w:rsidR="00E05BA2">
        <w:t>odst.</w:t>
      </w:r>
      <w:r>
        <w:t xml:space="preserve"> </w:t>
      </w:r>
      <w:r w:rsidR="005B781B">
        <w:fldChar w:fldCharType="begin"/>
      </w:r>
      <w:r w:rsidR="005B781B">
        <w:instrText xml:space="preserve"> REF _Ref205547365 \r \h </w:instrText>
      </w:r>
      <w:r w:rsidR="005B781B">
        <w:fldChar w:fldCharType="separate"/>
      </w:r>
      <w:r w:rsidR="00364B33">
        <w:t>4.2</w:t>
      </w:r>
      <w:r w:rsidR="005B781B">
        <w:fldChar w:fldCharType="end"/>
      </w:r>
      <w:r w:rsidR="005B781B">
        <w:t xml:space="preserve">. </w:t>
      </w:r>
      <w:r>
        <w:t xml:space="preserve">této Smlouvy. Strany se dohodly, že za podstatné porušení povinnosti Objednatele se považuje porušení povinností dle </w:t>
      </w:r>
      <w:r w:rsidR="00E05BA2">
        <w:t>odst.</w:t>
      </w:r>
      <w:r>
        <w:t xml:space="preserve"> </w:t>
      </w:r>
      <w:r w:rsidR="005B781B">
        <w:fldChar w:fldCharType="begin"/>
      </w:r>
      <w:r w:rsidR="005B781B">
        <w:instrText xml:space="preserve"> REF _Ref205547373 \r \h </w:instrText>
      </w:r>
      <w:r w:rsidR="005B781B">
        <w:fldChar w:fldCharType="separate"/>
      </w:r>
      <w:r w:rsidR="00364B33">
        <w:t>4.1</w:t>
      </w:r>
      <w:r w:rsidR="005B781B">
        <w:fldChar w:fldCharType="end"/>
      </w:r>
      <w:r w:rsidR="005B781B">
        <w:t xml:space="preserve">. </w:t>
      </w:r>
      <w:r>
        <w:t>této Smlouvy.</w:t>
      </w:r>
      <w:bookmarkEnd w:id="5"/>
    </w:p>
    <w:p w14:paraId="540281B9" w14:textId="3E15F6FF" w:rsidR="006323E9" w:rsidRDefault="006323E9" w:rsidP="00060A39">
      <w:pPr>
        <w:pStyle w:val="SML-lnek2"/>
      </w:pPr>
      <w:r>
        <w:t>Zrušením nebo zánikem Smlouvy není dotčena povinnost úhrady uplatněné smluvní pokuty.</w:t>
      </w:r>
    </w:p>
    <w:p w14:paraId="7F377F41" w14:textId="692BC58F" w:rsidR="006323E9" w:rsidRDefault="006323E9" w:rsidP="00060A39">
      <w:pPr>
        <w:pStyle w:val="SML-lnek1"/>
      </w:pPr>
      <w:r>
        <w:t>Závěrečná ustanovení</w:t>
      </w:r>
    </w:p>
    <w:p w14:paraId="6CDE5A2C" w14:textId="7EF1C6D0" w:rsidR="006323E9" w:rsidRDefault="006323E9" w:rsidP="00060A39">
      <w:pPr>
        <w:pStyle w:val="SML-lnek2"/>
      </w:pPr>
      <w:r>
        <w:t>Tato Smlouva nabývá platnosti dnem jejího podpisu oběma Smluvními stranami</w:t>
      </w:r>
      <w:r w:rsidR="006144CF">
        <w:t xml:space="preserve"> a účinnosti dnem zveřejnění v registru smluv</w:t>
      </w:r>
      <w:r>
        <w:t>.</w:t>
      </w:r>
    </w:p>
    <w:p w14:paraId="293644DE" w14:textId="7C52AB11" w:rsidR="006323E9" w:rsidRDefault="006323E9" w:rsidP="00060A39">
      <w:pPr>
        <w:pStyle w:val="SML-lnek2"/>
      </w:pPr>
      <w:r>
        <w:t>Tato Smlouva může být měněna pouze písemně. Za písemnou formu není pro tento účel považována výměna elektronických zpráv; tím není dotčena možnost Smluvních stran využívat ke komunikaci elektronickou poštu v případech sjednaných touto Smlouvou.</w:t>
      </w:r>
    </w:p>
    <w:p w14:paraId="21FCCE4B" w14:textId="2792CEF5" w:rsidR="006323E9" w:rsidRDefault="006323E9" w:rsidP="00060A39">
      <w:pPr>
        <w:pStyle w:val="SML-lnek2"/>
      </w:pPr>
      <w:r>
        <w:t>Tato Smlouva je vyhotovena ve dvou stejnopisech, z nichž každá Smluvní strana obdrží jedno vyhotovení.</w:t>
      </w:r>
    </w:p>
    <w:p w14:paraId="7A82DE52" w14:textId="55F0B3D6" w:rsidR="006323E9" w:rsidRDefault="006323E9" w:rsidP="7ADF79A9">
      <w:pPr>
        <w:pStyle w:val="SML-lnek2"/>
        <w:numPr>
          <w:ilvl w:val="0"/>
          <w:numId w:val="0"/>
        </w:numPr>
      </w:pPr>
      <w:r>
        <w:t>Tato Smlouva a všechny závazky vzniklé z ní a/nebo v souvislosti s ní se řídí ustanoveními Občanského zákoníku.</w:t>
      </w:r>
    </w:p>
    <w:p w14:paraId="0997F025" w14:textId="57CA7219" w:rsidR="006323E9" w:rsidRPr="00B60805" w:rsidRDefault="006323E9" w:rsidP="7ADF79A9">
      <w:pPr>
        <w:pStyle w:val="SML-lnek2"/>
        <w:numPr>
          <w:ilvl w:val="0"/>
          <w:numId w:val="0"/>
        </w:numPr>
      </w:pPr>
      <w:r>
        <w:t>Smluvní strany souhlasí se zveřejněním této smlouvy v jejím plném zněn dle zákona č. 340/2015 Sb., o zvláštních podmínkách účinnosti některých smluv, uveřejňování těchto smluv a o registr smluv (zákon o registru smluv), ve znění pozdějších předpisů.</w:t>
      </w:r>
    </w:p>
    <w:p w14:paraId="24E474C3" w14:textId="332FA999" w:rsidR="006323E9" w:rsidRDefault="006323E9" w:rsidP="00060A39">
      <w:pPr>
        <w:pStyle w:val="SML-lnek2"/>
      </w:pPr>
      <w:r>
        <w:t>Smluvní strany prohlašují, že si tuto Smlouvu přečetly, že jejímu obsahu rozumí, souhlasí s ním a na důkaz pravé a svobodné vůle připojují níže své podpisy.</w:t>
      </w:r>
    </w:p>
    <w:p w14:paraId="6B6034F4" w14:textId="692E7AA0" w:rsidR="006323E9" w:rsidRDefault="006323E9" w:rsidP="00060A39">
      <w:pPr>
        <w:pStyle w:val="SML-lnek1"/>
      </w:pPr>
      <w:r>
        <w:t>Přílohy</w:t>
      </w:r>
    </w:p>
    <w:p w14:paraId="14DB2F4D" w14:textId="0D99F629" w:rsidR="006323E9" w:rsidRDefault="006323E9" w:rsidP="00060A39">
      <w:r>
        <w:t>Příloha č. 1</w:t>
      </w:r>
      <w:r>
        <w:tab/>
        <w:t>Nabídka Dodavatele</w:t>
      </w:r>
    </w:p>
    <w:p w14:paraId="66854D72" w14:textId="1C209917" w:rsidR="00B60805" w:rsidRDefault="00B60805" w:rsidP="00060A39"/>
    <w:p w14:paraId="48D908E8" w14:textId="255F01E9" w:rsidR="00B60805" w:rsidRDefault="00B60805" w:rsidP="00060A3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B60805" w14:paraId="697B4C91" w14:textId="77777777" w:rsidTr="00B60805">
        <w:tc>
          <w:tcPr>
            <w:tcW w:w="3963" w:type="dxa"/>
          </w:tcPr>
          <w:p w14:paraId="45E17929" w14:textId="1DA4CE3B" w:rsidR="00B60805" w:rsidRDefault="00B60805" w:rsidP="00B60805">
            <w:r>
              <w:t xml:space="preserve">V Kladně dne </w:t>
            </w:r>
          </w:p>
          <w:p w14:paraId="75F1E3A9" w14:textId="7A83E698" w:rsidR="00B60805" w:rsidRDefault="00B60805" w:rsidP="00B60805"/>
          <w:p w14:paraId="31325A11" w14:textId="51CBA01E" w:rsidR="00B60805" w:rsidRDefault="00B60805" w:rsidP="00B60805"/>
          <w:p w14:paraId="0BCA8015" w14:textId="77777777" w:rsidR="00B60805" w:rsidRDefault="00B60805" w:rsidP="00B60805"/>
          <w:p w14:paraId="5BB7B0BF" w14:textId="77777777" w:rsidR="00B60805" w:rsidRDefault="00B60805" w:rsidP="00B60805">
            <w:r>
              <w:t>__________________________</w:t>
            </w:r>
          </w:p>
          <w:p w14:paraId="31046E06" w14:textId="77777777" w:rsidR="00B60805" w:rsidRDefault="00B60805" w:rsidP="00B60805">
            <w:r>
              <w:t>Mgr. Roman Hájek</w:t>
            </w:r>
          </w:p>
          <w:p w14:paraId="4A2BC3F7" w14:textId="33823755" w:rsidR="00B60805" w:rsidRDefault="00B60805" w:rsidP="00B60805">
            <w:r>
              <w:t>Objednatel</w:t>
            </w:r>
          </w:p>
        </w:tc>
        <w:tc>
          <w:tcPr>
            <w:tcW w:w="3964" w:type="dxa"/>
          </w:tcPr>
          <w:p w14:paraId="7DD2C894" w14:textId="5688621B" w:rsidR="00B60805" w:rsidRDefault="00B60805" w:rsidP="00B60805">
            <w:r>
              <w:t xml:space="preserve">V Praze dne </w:t>
            </w:r>
          </w:p>
          <w:p w14:paraId="1A65CA82" w14:textId="77945BE9" w:rsidR="00B60805" w:rsidRDefault="00B60805" w:rsidP="00B60805"/>
          <w:p w14:paraId="119703BE" w14:textId="65F7AA9F" w:rsidR="00B60805" w:rsidRDefault="00B60805" w:rsidP="00B60805"/>
          <w:p w14:paraId="69598FF8" w14:textId="77777777" w:rsidR="00B60805" w:rsidRDefault="00B60805" w:rsidP="00B60805"/>
          <w:p w14:paraId="4E1690B4" w14:textId="77777777" w:rsidR="00B60805" w:rsidRDefault="00B60805" w:rsidP="00B60805">
            <w:r>
              <w:t>_______________________</w:t>
            </w:r>
          </w:p>
          <w:p w14:paraId="52BA1B10" w14:textId="77777777" w:rsidR="00B60805" w:rsidRDefault="00B60805" w:rsidP="00B60805">
            <w:r>
              <w:t>Ing. Karla Kupilíková</w:t>
            </w:r>
          </w:p>
          <w:p w14:paraId="0C09A7E9" w14:textId="280F5572" w:rsidR="00B60805" w:rsidRDefault="00B60805" w:rsidP="00B60805">
            <w:r>
              <w:t>Dodavatel</w:t>
            </w:r>
          </w:p>
        </w:tc>
      </w:tr>
    </w:tbl>
    <w:p w14:paraId="64CB1479" w14:textId="77777777" w:rsidR="00B60805" w:rsidRDefault="00B60805" w:rsidP="00B60805">
      <w:pPr>
        <w:sectPr w:rsidR="00B60805" w:rsidSect="00A11E1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55" w:right="567" w:bottom="567" w:left="3402" w:header="510" w:footer="284" w:gutter="0"/>
          <w:cols w:space="708"/>
          <w:titlePg/>
          <w:docGrid w:linePitch="360"/>
        </w:sectPr>
      </w:pPr>
    </w:p>
    <w:p w14:paraId="6BA8FC53" w14:textId="5C954028" w:rsidR="00B60805" w:rsidRDefault="00B60805" w:rsidP="00B60805">
      <w:pPr>
        <w:sectPr w:rsidR="00B60805" w:rsidSect="00B60805">
          <w:type w:val="continuous"/>
          <w:pgSz w:w="11906" w:h="16838"/>
          <w:pgMar w:top="2155" w:right="567" w:bottom="567" w:left="3402" w:header="510" w:footer="284" w:gutter="0"/>
          <w:cols w:space="708"/>
          <w:titlePg/>
          <w:docGrid w:linePitch="360"/>
        </w:sectPr>
      </w:pPr>
    </w:p>
    <w:p w14:paraId="42839826" w14:textId="77777777" w:rsidR="00B60805" w:rsidRDefault="00B60805" w:rsidP="00A150A0"/>
    <w:sectPr w:rsidR="00B60805" w:rsidSect="00B60805">
      <w:type w:val="continuous"/>
      <w:pgSz w:w="11906" w:h="16838"/>
      <w:pgMar w:top="2155" w:right="567" w:bottom="567" w:left="3402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6F1E" w14:textId="77777777" w:rsidR="00951362" w:rsidRDefault="00951362" w:rsidP="000809E0">
      <w:pPr>
        <w:spacing w:after="0" w:line="240" w:lineRule="auto"/>
      </w:pPr>
      <w:r>
        <w:separator/>
      </w:r>
    </w:p>
  </w:endnote>
  <w:endnote w:type="continuationSeparator" w:id="0">
    <w:p w14:paraId="1682F269" w14:textId="77777777" w:rsidR="00951362" w:rsidRDefault="00951362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BF" w:usb1="5000006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gan Sans Premium SemiBold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epi SemiBold"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BB55" w14:textId="77777777" w:rsidR="0008525C" w:rsidRPr="00F029C9" w:rsidRDefault="0008525C" w:rsidP="00F029C9">
    <w:pPr>
      <w:pStyle w:val="Zpat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A130" w14:textId="77777777" w:rsidR="00F029C9" w:rsidRDefault="00F029C9" w:rsidP="00F029C9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6347" w14:textId="77777777" w:rsidR="00951362" w:rsidRDefault="00951362" w:rsidP="000809E0">
      <w:pPr>
        <w:spacing w:after="0" w:line="240" w:lineRule="auto"/>
      </w:pPr>
      <w:r>
        <w:separator/>
      </w:r>
    </w:p>
  </w:footnote>
  <w:footnote w:type="continuationSeparator" w:id="0">
    <w:p w14:paraId="38067EDA" w14:textId="77777777" w:rsidR="00951362" w:rsidRDefault="00951362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3" w:type="dxa"/>
      <w:tblInd w:w="-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"/>
      <w:gridCol w:w="306"/>
      <w:gridCol w:w="981"/>
      <w:gridCol w:w="567"/>
      <w:gridCol w:w="2835"/>
      <w:gridCol w:w="4122"/>
      <w:gridCol w:w="981"/>
    </w:tblGrid>
    <w:tr w:rsidR="00445366" w14:paraId="035F2857" w14:textId="77777777" w:rsidTr="008C0C6C">
      <w:trPr>
        <w:trHeight w:val="624"/>
      </w:trPr>
      <w:tc>
        <w:tcPr>
          <w:tcW w:w="2268" w:type="dxa"/>
          <w:gridSpan w:val="3"/>
        </w:tcPr>
        <w:p w14:paraId="77F85BD1" w14:textId="77777777" w:rsidR="00445366" w:rsidRDefault="00445366" w:rsidP="00445366">
          <w:pPr>
            <w:pStyle w:val="Zhlav"/>
            <w:tabs>
              <w:tab w:val="clear" w:pos="4536"/>
              <w:tab w:val="clear" w:pos="9072"/>
            </w:tabs>
          </w:pPr>
          <w:r>
            <w:rPr>
              <w:noProof/>
              <w:lang w:eastAsia="cs-CZ"/>
            </w:rPr>
            <w:drawing>
              <wp:inline distT="0" distB="0" distL="0" distR="0" wp14:anchorId="7F59DA82" wp14:editId="3520BA2B">
                <wp:extent cx="1440000" cy="93600"/>
                <wp:effectExtent l="0" t="0" r="0" b="1905"/>
                <wp:docPr id="524790221" name="Logo ARCHITEKTI PROSTORU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669097" name="Logo ARCHITEKTI PROSTORU 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743" r="1732"/>
                        <a:stretch/>
                      </pic:blipFill>
                      <pic:spPr bwMode="auto">
                        <a:xfrm>
                          <a:off x="0" y="0"/>
                          <a:ext cx="1440000" cy="9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0DE759A3" w14:textId="77777777" w:rsidR="00445366" w:rsidRDefault="00445366" w:rsidP="00445366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3C738DB9" w14:textId="77777777" w:rsidR="00445366" w:rsidRPr="00AD3F56" w:rsidRDefault="00445366" w:rsidP="00445366">
          <w:pPr>
            <w:pStyle w:val="Header2"/>
          </w:pPr>
          <w:r w:rsidRPr="00AD3F56">
            <w:t xml:space="preserve">ARCHITEKTI </w:t>
          </w:r>
          <w:r>
            <w:t xml:space="preserve"> </w:t>
          </w:r>
          <w:r w:rsidRPr="00AD3F56">
            <w:t>PROSTORU</w:t>
          </w:r>
        </w:p>
        <w:p w14:paraId="1C55AF97" w14:textId="7BE5CD03" w:rsidR="00445366" w:rsidRPr="00AD3F56" w:rsidRDefault="0061668D" w:rsidP="00445366">
          <w:pPr>
            <w:pStyle w:val="Zhlav"/>
          </w:pPr>
          <w:r w:rsidRPr="0061668D">
            <w:t>info@architektiprostoru.cz</w:t>
          </w:r>
        </w:p>
      </w:tc>
      <w:tc>
        <w:tcPr>
          <w:tcW w:w="4122" w:type="dxa"/>
        </w:tcPr>
        <w:p w14:paraId="3C656541" w14:textId="77777777" w:rsidR="00445366" w:rsidRPr="00AD3F56" w:rsidRDefault="00445366" w:rsidP="00445366">
          <w:pPr>
            <w:pStyle w:val="Header2"/>
          </w:pPr>
          <w:r>
            <w:t xml:space="preserve">Marek Sivák, </w:t>
          </w:r>
          <w:proofErr w:type="spellStart"/>
          <w:r>
            <w:t>MArch</w:t>
          </w:r>
          <w:proofErr w:type="spellEnd"/>
        </w:p>
        <w:p w14:paraId="4B6CD0AF" w14:textId="18EA3C77" w:rsidR="00445366" w:rsidRPr="00AD3F56" w:rsidRDefault="00445366" w:rsidP="00445366">
          <w:pPr>
            <w:pStyle w:val="Zhlav"/>
          </w:pPr>
          <w:r>
            <w:t>Ing. Karla Kupilíková</w:t>
          </w:r>
        </w:p>
      </w:tc>
      <w:tc>
        <w:tcPr>
          <w:tcW w:w="981" w:type="dxa"/>
        </w:tcPr>
        <w:p w14:paraId="288EA510" w14:textId="28A61D6A" w:rsidR="00445366" w:rsidRPr="003113DB" w:rsidRDefault="00445366" w:rsidP="00445366">
          <w:pPr>
            <w:pStyle w:val="Zhlav"/>
            <w:tabs>
              <w:tab w:val="clear" w:pos="4536"/>
              <w:tab w:val="clear" w:pos="9072"/>
            </w:tabs>
            <w:jc w:val="right"/>
            <w:rPr>
              <w:rStyle w:val="slostrnky"/>
            </w:rPr>
          </w:pPr>
          <w:r w:rsidRPr="003113DB">
            <w:rPr>
              <w:rStyle w:val="slostrnky"/>
            </w:rPr>
            <w:fldChar w:fldCharType="begin"/>
          </w:r>
          <w:r w:rsidRPr="003113DB">
            <w:rPr>
              <w:rStyle w:val="slostrnky"/>
            </w:rPr>
            <w:instrText>PAGE   \* MERGEFORMAT</w:instrText>
          </w:r>
          <w:r w:rsidRPr="003113DB">
            <w:rPr>
              <w:rStyle w:val="slostrnky"/>
            </w:rPr>
            <w:fldChar w:fldCharType="separate"/>
          </w:r>
          <w:r w:rsidR="00F47C15">
            <w:rPr>
              <w:rStyle w:val="slostrnky"/>
              <w:noProof/>
            </w:rPr>
            <w:t>6</w:t>
          </w:r>
          <w:r w:rsidRPr="003113DB">
            <w:rPr>
              <w:rStyle w:val="slostrnky"/>
            </w:rPr>
            <w:fldChar w:fldCharType="end"/>
          </w:r>
        </w:p>
      </w:tc>
    </w:tr>
    <w:tr w:rsidR="00D842BD" w14:paraId="7A2516BA" w14:textId="77777777" w:rsidTr="008C0C6C">
      <w:trPr>
        <w:trHeight w:val="227"/>
      </w:trPr>
      <w:tc>
        <w:tcPr>
          <w:tcW w:w="981" w:type="dxa"/>
          <w:tcBorders>
            <w:bottom w:val="single" w:sz="4" w:space="0" w:color="auto"/>
          </w:tcBorders>
        </w:tcPr>
        <w:p w14:paraId="749B36B1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306" w:type="dxa"/>
        </w:tcPr>
        <w:p w14:paraId="018E2123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981" w:type="dxa"/>
          <w:tcBorders>
            <w:bottom w:val="single" w:sz="4" w:space="0" w:color="auto"/>
          </w:tcBorders>
        </w:tcPr>
        <w:p w14:paraId="4499E081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567" w:type="dxa"/>
        </w:tcPr>
        <w:p w14:paraId="5E4695D2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tcBorders>
            <w:bottom w:val="single" w:sz="4" w:space="0" w:color="auto"/>
          </w:tcBorders>
        </w:tcPr>
        <w:p w14:paraId="54EE803D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4122" w:type="dxa"/>
          <w:tcBorders>
            <w:bottom w:val="single" w:sz="4" w:space="0" w:color="auto"/>
          </w:tcBorders>
        </w:tcPr>
        <w:p w14:paraId="5CBA9407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981" w:type="dxa"/>
          <w:tcBorders>
            <w:bottom w:val="single" w:sz="4" w:space="0" w:color="auto"/>
          </w:tcBorders>
        </w:tcPr>
        <w:p w14:paraId="7CCDB1A6" w14:textId="77777777" w:rsidR="00D842BD" w:rsidRDefault="00D842BD" w:rsidP="00D842BD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7BE5CD49" w14:textId="77777777" w:rsidR="0008525C" w:rsidRPr="00D842BD" w:rsidRDefault="0008525C" w:rsidP="00D842BD">
    <w:pPr>
      <w:pStyle w:val="Zhlav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3" w:type="dxa"/>
      <w:tblInd w:w="-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"/>
      <w:gridCol w:w="306"/>
      <w:gridCol w:w="981"/>
      <w:gridCol w:w="567"/>
      <w:gridCol w:w="2835"/>
      <w:gridCol w:w="4122"/>
      <w:gridCol w:w="981"/>
    </w:tblGrid>
    <w:tr w:rsidR="000557FF" w14:paraId="004492CD" w14:textId="77777777" w:rsidTr="00AD3F56">
      <w:trPr>
        <w:trHeight w:val="624"/>
      </w:trPr>
      <w:tc>
        <w:tcPr>
          <w:tcW w:w="2268" w:type="dxa"/>
          <w:gridSpan w:val="3"/>
        </w:tcPr>
        <w:p w14:paraId="2E52AC43" w14:textId="77777777" w:rsidR="000557FF" w:rsidRDefault="000557FF" w:rsidP="000557FF">
          <w:pPr>
            <w:pStyle w:val="Zhlav"/>
            <w:tabs>
              <w:tab w:val="clear" w:pos="4536"/>
              <w:tab w:val="clear" w:pos="9072"/>
            </w:tabs>
          </w:pPr>
          <w:r>
            <w:rPr>
              <w:noProof/>
              <w:lang w:eastAsia="cs-CZ"/>
            </w:rPr>
            <w:drawing>
              <wp:inline distT="0" distB="0" distL="0" distR="0" wp14:anchorId="4392D0B9" wp14:editId="725E1F86">
                <wp:extent cx="1440000" cy="93600"/>
                <wp:effectExtent l="0" t="0" r="0" b="1905"/>
                <wp:docPr id="878378059" name="Logo ARCHITEKTI PROSTORU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982941" name="Logo ARCHITEKTI PROSTORU 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743" r="1732"/>
                        <a:stretch/>
                      </pic:blipFill>
                      <pic:spPr bwMode="auto">
                        <a:xfrm>
                          <a:off x="0" y="0"/>
                          <a:ext cx="1440000" cy="9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34A75578" w14:textId="77777777" w:rsidR="000557FF" w:rsidRDefault="000557FF" w:rsidP="000557FF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3FF39B6F" w14:textId="77777777" w:rsidR="000557FF" w:rsidRPr="00AD3F56" w:rsidRDefault="000557FF" w:rsidP="0053716A">
          <w:pPr>
            <w:pStyle w:val="Header2"/>
          </w:pPr>
          <w:r w:rsidRPr="00AD3F56">
            <w:t xml:space="preserve">ARCHITEKTI </w:t>
          </w:r>
          <w:r>
            <w:t xml:space="preserve"> </w:t>
          </w:r>
          <w:r w:rsidRPr="00AD3F56">
            <w:t>PROSTORU</w:t>
          </w:r>
        </w:p>
        <w:p w14:paraId="51B058EC" w14:textId="39C38651" w:rsidR="000557FF" w:rsidRPr="00AD3F56" w:rsidRDefault="0061668D" w:rsidP="0053716A">
          <w:pPr>
            <w:pStyle w:val="Header2"/>
          </w:pPr>
          <w:r w:rsidRPr="0061668D">
            <w:t>info@architektiprostoru.cz</w:t>
          </w:r>
        </w:p>
      </w:tc>
      <w:tc>
        <w:tcPr>
          <w:tcW w:w="4122" w:type="dxa"/>
        </w:tcPr>
        <w:p w14:paraId="3D3251A4" w14:textId="77777777" w:rsidR="000557FF" w:rsidRPr="00AD3F56" w:rsidRDefault="000557FF" w:rsidP="0053716A">
          <w:pPr>
            <w:pStyle w:val="Header2"/>
          </w:pPr>
          <w:r>
            <w:t xml:space="preserve">Marek Sivák, </w:t>
          </w:r>
          <w:proofErr w:type="spellStart"/>
          <w:r>
            <w:t>MArch</w:t>
          </w:r>
          <w:proofErr w:type="spellEnd"/>
        </w:p>
        <w:p w14:paraId="221836BD" w14:textId="4E72CAC2" w:rsidR="000557FF" w:rsidRPr="00AD3F56" w:rsidRDefault="000557FF" w:rsidP="0053716A">
          <w:pPr>
            <w:pStyle w:val="Header2"/>
          </w:pPr>
          <w:r>
            <w:t>Ing. Karla Kupilíková</w:t>
          </w:r>
        </w:p>
      </w:tc>
      <w:tc>
        <w:tcPr>
          <w:tcW w:w="981" w:type="dxa"/>
        </w:tcPr>
        <w:p w14:paraId="15F8AE54" w14:textId="63D8E31B" w:rsidR="000557FF" w:rsidRPr="003113DB" w:rsidRDefault="000557FF" w:rsidP="000557FF">
          <w:pPr>
            <w:pStyle w:val="Zhlav"/>
            <w:tabs>
              <w:tab w:val="clear" w:pos="4536"/>
              <w:tab w:val="clear" w:pos="9072"/>
            </w:tabs>
            <w:jc w:val="right"/>
            <w:rPr>
              <w:rStyle w:val="slostrnky"/>
            </w:rPr>
          </w:pPr>
          <w:r w:rsidRPr="003113DB">
            <w:rPr>
              <w:rStyle w:val="slostrnky"/>
            </w:rPr>
            <w:fldChar w:fldCharType="begin"/>
          </w:r>
          <w:r w:rsidRPr="003113DB">
            <w:rPr>
              <w:rStyle w:val="slostrnky"/>
            </w:rPr>
            <w:instrText>PAGE   \* MERGEFORMAT</w:instrText>
          </w:r>
          <w:r w:rsidRPr="003113DB">
            <w:rPr>
              <w:rStyle w:val="slostrnky"/>
            </w:rPr>
            <w:fldChar w:fldCharType="separate"/>
          </w:r>
          <w:r w:rsidR="00F47C15">
            <w:rPr>
              <w:rStyle w:val="slostrnky"/>
              <w:noProof/>
            </w:rPr>
            <w:t>1</w:t>
          </w:r>
          <w:r w:rsidRPr="003113DB">
            <w:rPr>
              <w:rStyle w:val="slostrnky"/>
            </w:rPr>
            <w:fldChar w:fldCharType="end"/>
          </w:r>
        </w:p>
      </w:tc>
    </w:tr>
    <w:tr w:rsidR="0034431A" w14:paraId="5CCBB0DD" w14:textId="77777777" w:rsidTr="00AD3F56">
      <w:trPr>
        <w:trHeight w:val="227"/>
      </w:trPr>
      <w:tc>
        <w:tcPr>
          <w:tcW w:w="981" w:type="dxa"/>
          <w:tcBorders>
            <w:bottom w:val="single" w:sz="4" w:space="0" w:color="auto"/>
          </w:tcBorders>
        </w:tcPr>
        <w:p w14:paraId="61C0847C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306" w:type="dxa"/>
        </w:tcPr>
        <w:p w14:paraId="31A763DD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981" w:type="dxa"/>
          <w:tcBorders>
            <w:bottom w:val="single" w:sz="4" w:space="0" w:color="auto"/>
          </w:tcBorders>
        </w:tcPr>
        <w:p w14:paraId="7DAEDCD7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567" w:type="dxa"/>
        </w:tcPr>
        <w:p w14:paraId="385B0FDA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tcBorders>
            <w:bottom w:val="single" w:sz="4" w:space="0" w:color="auto"/>
          </w:tcBorders>
        </w:tcPr>
        <w:p w14:paraId="187BFFD4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4122" w:type="dxa"/>
          <w:tcBorders>
            <w:bottom w:val="single" w:sz="4" w:space="0" w:color="auto"/>
          </w:tcBorders>
        </w:tcPr>
        <w:p w14:paraId="6812357D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981" w:type="dxa"/>
          <w:tcBorders>
            <w:bottom w:val="single" w:sz="4" w:space="0" w:color="auto"/>
          </w:tcBorders>
        </w:tcPr>
        <w:p w14:paraId="1D9AF592" w14:textId="77777777" w:rsidR="0034431A" w:rsidRDefault="0034431A" w:rsidP="00F029C9">
          <w:pPr>
            <w:pStyle w:val="Zhlav"/>
            <w:tabs>
              <w:tab w:val="clear" w:pos="4536"/>
              <w:tab w:val="clear" w:pos="9072"/>
            </w:tabs>
          </w:pPr>
        </w:p>
      </w:tc>
    </w:tr>
  </w:tbl>
  <w:p w14:paraId="0D4CEB6D" w14:textId="77777777" w:rsidR="00F029C9" w:rsidRDefault="00ED474A" w:rsidP="00F029C9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EC3B1D" wp14:editId="742EFB15">
              <wp:simplePos x="0" y="0"/>
              <wp:positionH relativeFrom="page">
                <wp:posOffset>-66675</wp:posOffset>
              </wp:positionH>
              <wp:positionV relativeFrom="page">
                <wp:posOffset>-504825</wp:posOffset>
              </wp:positionV>
              <wp:extent cx="7560000" cy="10692000"/>
              <wp:effectExtent l="0" t="0" r="3175" b="0"/>
              <wp:wrapNone/>
              <wp:docPr id="452688494" name="Obdélník tyrkysový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7E4FBF33">
            <v:rect id="Obdélník tyrkysový" style="position:absolute;margin-left:-5.25pt;margin-top:-39.75pt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hite [3215]" stroked="f" strokeweight="1pt" w14:anchorId="488DC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CQ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06D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8288B"/>
    <w:multiLevelType w:val="multilevel"/>
    <w:tmpl w:val="57D05ABA"/>
    <w:lvl w:ilvl="0">
      <w:start w:val="1"/>
      <w:numFmt w:val="decimal"/>
      <w:pStyle w:val="lnek1"/>
      <w:lvlText w:val="%1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0"/>
        </w:tabs>
        <w:ind w:left="0" w:hanging="2835"/>
      </w:pPr>
      <w:rPr>
        <w:rFonts w:hint="default"/>
        <w:b w:val="0"/>
      </w:rPr>
    </w:lvl>
    <w:lvl w:ilvl="2">
      <w:start w:val="1"/>
      <w:numFmt w:val="decimal"/>
      <w:pStyle w:val="lnek3"/>
      <w:lvlText w:val="%1.%2.%3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3">
      <w:start w:val="1"/>
      <w:numFmt w:val="lowerLetter"/>
      <w:pStyle w:val="lnek4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Roman"/>
      <w:pStyle w:val="lnek5"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426"/>
      </w:pPr>
      <w:rPr>
        <w:rFonts w:hint="default"/>
      </w:rPr>
    </w:lvl>
  </w:abstractNum>
  <w:abstractNum w:abstractNumId="2" w15:restartNumberingAfterBreak="0">
    <w:nsid w:val="184A09A7"/>
    <w:multiLevelType w:val="multilevel"/>
    <w:tmpl w:val="D5F23C68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27F06E2F"/>
    <w:multiLevelType w:val="multilevel"/>
    <w:tmpl w:val="79B6D56A"/>
    <w:lvl w:ilvl="0">
      <w:start w:val="1"/>
      <w:numFmt w:val="lowerLetter"/>
      <w:pStyle w:val="Seznam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pStyle w:val="Seznam5"/>
      <w:lvlText w:val="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" w15:restartNumberingAfterBreak="0">
    <w:nsid w:val="53C44044"/>
    <w:multiLevelType w:val="hybridMultilevel"/>
    <w:tmpl w:val="8876969E"/>
    <w:lvl w:ilvl="0" w:tplc="48C401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35329"/>
    <w:multiLevelType w:val="hybridMultilevel"/>
    <w:tmpl w:val="A4280128"/>
    <w:lvl w:ilvl="0" w:tplc="A0AA1E1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44687"/>
    <w:multiLevelType w:val="hybridMultilevel"/>
    <w:tmpl w:val="81FC1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8247B"/>
    <w:multiLevelType w:val="hybridMultilevel"/>
    <w:tmpl w:val="4108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E37C2"/>
    <w:multiLevelType w:val="multilevel"/>
    <w:tmpl w:val="D4D81628"/>
    <w:lvl w:ilvl="0">
      <w:start w:val="1"/>
      <w:numFmt w:val="bullet"/>
      <w:pStyle w:val="Seznamsodrkami"/>
      <w:lvlText w:val="–"/>
      <w:lvlJc w:val="left"/>
      <w:pPr>
        <w:tabs>
          <w:tab w:val="num" w:pos="425"/>
        </w:tabs>
        <w:ind w:left="425" w:hanging="425"/>
      </w:pPr>
      <w:rPr>
        <w:rFonts w:ascii="Pepi Regular" w:hAnsi="Pepi Regular" w:hint="default"/>
      </w:rPr>
    </w:lvl>
    <w:lvl w:ilvl="1">
      <w:start w:val="1"/>
      <w:numFmt w:val="bullet"/>
      <w:pStyle w:val="Seznamsodrkami2"/>
      <w:lvlText w:val="–"/>
      <w:lvlJc w:val="left"/>
      <w:pPr>
        <w:tabs>
          <w:tab w:val="num" w:pos="850"/>
        </w:tabs>
        <w:ind w:left="850" w:hanging="425"/>
      </w:pPr>
      <w:rPr>
        <w:rFonts w:ascii="Pepi Regular" w:hAnsi="Pepi Regular" w:hint="default"/>
      </w:rPr>
    </w:lvl>
    <w:lvl w:ilvl="2">
      <w:start w:val="1"/>
      <w:numFmt w:val="bullet"/>
      <w:pStyle w:val="Seznamsodrkami3"/>
      <w:lvlText w:val="–"/>
      <w:lvlJc w:val="left"/>
      <w:pPr>
        <w:tabs>
          <w:tab w:val="num" w:pos="1275"/>
        </w:tabs>
        <w:ind w:left="1275" w:hanging="425"/>
      </w:pPr>
      <w:rPr>
        <w:rFonts w:ascii="Pepi Regular" w:hAnsi="Pepi Regular" w:hint="default"/>
      </w:rPr>
    </w:lvl>
    <w:lvl w:ilvl="3">
      <w:start w:val="1"/>
      <w:numFmt w:val="bullet"/>
      <w:pStyle w:val="Seznamsodrkami4"/>
      <w:lvlText w:val="–"/>
      <w:lvlJc w:val="left"/>
      <w:pPr>
        <w:tabs>
          <w:tab w:val="num" w:pos="1700"/>
        </w:tabs>
        <w:ind w:left="1700" w:hanging="425"/>
      </w:pPr>
      <w:rPr>
        <w:rFonts w:ascii="Pepi Regular" w:hAnsi="Pepi Regular" w:hint="default"/>
      </w:rPr>
    </w:lvl>
    <w:lvl w:ilvl="4">
      <w:start w:val="1"/>
      <w:numFmt w:val="bullet"/>
      <w:pStyle w:val="Seznamsodrkami5"/>
      <w:lvlText w:val="–"/>
      <w:lvlJc w:val="left"/>
      <w:pPr>
        <w:tabs>
          <w:tab w:val="num" w:pos="2125"/>
        </w:tabs>
        <w:ind w:left="2125" w:hanging="425"/>
      </w:pPr>
      <w:rPr>
        <w:rFonts w:ascii="Pepi Regular" w:hAnsi="Pepi Regular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Pepi Regular" w:hAnsi="Pepi Regular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Pepi Regular" w:hAnsi="Pepi Regular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Pepi Regular" w:hAnsi="Pepi Regular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Pepi Regular" w:hAnsi="Pepi Regular" w:hint="default"/>
      </w:rPr>
    </w:lvl>
  </w:abstractNum>
  <w:abstractNum w:abstractNumId="9" w15:restartNumberingAfterBreak="0">
    <w:nsid w:val="757C72B4"/>
    <w:multiLevelType w:val="multilevel"/>
    <w:tmpl w:val="FA72B05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0" w:hanging="2835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0" w:hanging="2835"/>
      </w:pPr>
      <w:rPr>
        <w:rFonts w:hint="default"/>
      </w:rPr>
    </w:lvl>
  </w:abstractNum>
  <w:num w:numId="1" w16cid:durableId="601301807">
    <w:abstractNumId w:val="2"/>
  </w:num>
  <w:num w:numId="2" w16cid:durableId="258681217">
    <w:abstractNumId w:val="9"/>
  </w:num>
  <w:num w:numId="3" w16cid:durableId="1846166797">
    <w:abstractNumId w:val="8"/>
  </w:num>
  <w:num w:numId="4" w16cid:durableId="1872912111">
    <w:abstractNumId w:val="3"/>
  </w:num>
  <w:num w:numId="5" w16cid:durableId="1595090263">
    <w:abstractNumId w:val="1"/>
  </w:num>
  <w:num w:numId="6" w16cid:durableId="772020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6501502">
    <w:abstractNumId w:val="5"/>
  </w:num>
  <w:num w:numId="8" w16cid:durableId="1995602149">
    <w:abstractNumId w:val="4"/>
  </w:num>
  <w:num w:numId="9" w16cid:durableId="157816279">
    <w:abstractNumId w:val="9"/>
  </w:num>
  <w:num w:numId="10" w16cid:durableId="1440297071">
    <w:abstractNumId w:val="9"/>
  </w:num>
  <w:num w:numId="11" w16cid:durableId="46953019">
    <w:abstractNumId w:val="9"/>
  </w:num>
  <w:num w:numId="12" w16cid:durableId="916088427">
    <w:abstractNumId w:val="9"/>
  </w:num>
  <w:num w:numId="13" w16cid:durableId="2140565209">
    <w:abstractNumId w:val="9"/>
  </w:num>
  <w:num w:numId="14" w16cid:durableId="1706635004">
    <w:abstractNumId w:val="9"/>
  </w:num>
  <w:num w:numId="15" w16cid:durableId="239490683">
    <w:abstractNumId w:val="9"/>
  </w:num>
  <w:num w:numId="16" w16cid:durableId="492379920">
    <w:abstractNumId w:val="9"/>
  </w:num>
  <w:num w:numId="17" w16cid:durableId="514686881">
    <w:abstractNumId w:val="9"/>
  </w:num>
  <w:num w:numId="18" w16cid:durableId="1217357074">
    <w:abstractNumId w:val="9"/>
  </w:num>
  <w:num w:numId="19" w16cid:durableId="872304300">
    <w:abstractNumId w:val="0"/>
  </w:num>
  <w:num w:numId="20" w16cid:durableId="2134013964">
    <w:abstractNumId w:val="6"/>
  </w:num>
  <w:num w:numId="21" w16cid:durableId="1301153254">
    <w:abstractNumId w:val="7"/>
  </w:num>
  <w:num w:numId="22" w16cid:durableId="1897623859">
    <w:abstractNumId w:val="8"/>
  </w:num>
  <w:num w:numId="23" w16cid:durableId="654575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525748">
    <w:abstractNumId w:val="1"/>
  </w:num>
  <w:num w:numId="25" w16cid:durableId="415857618">
    <w:abstractNumId w:val="1"/>
  </w:num>
  <w:num w:numId="26" w16cid:durableId="1994673749">
    <w:abstractNumId w:val="1"/>
  </w:num>
  <w:num w:numId="27" w16cid:durableId="487601553">
    <w:abstractNumId w:val="3"/>
  </w:num>
  <w:num w:numId="28" w16cid:durableId="832379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9518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7699344">
    <w:abstractNumId w:val="3"/>
  </w:num>
  <w:num w:numId="31" w16cid:durableId="534973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3C"/>
    <w:rsid w:val="00002776"/>
    <w:rsid w:val="000141C6"/>
    <w:rsid w:val="000225CE"/>
    <w:rsid w:val="00031074"/>
    <w:rsid w:val="00031CE6"/>
    <w:rsid w:val="000542AE"/>
    <w:rsid w:val="000557FF"/>
    <w:rsid w:val="00060A39"/>
    <w:rsid w:val="00070059"/>
    <w:rsid w:val="000809E0"/>
    <w:rsid w:val="0008525C"/>
    <w:rsid w:val="0008574E"/>
    <w:rsid w:val="00094FA4"/>
    <w:rsid w:val="00095997"/>
    <w:rsid w:val="000961D8"/>
    <w:rsid w:val="000A081A"/>
    <w:rsid w:val="000A645F"/>
    <w:rsid w:val="000B0222"/>
    <w:rsid w:val="000B6C64"/>
    <w:rsid w:val="000C151D"/>
    <w:rsid w:val="000E0AED"/>
    <w:rsid w:val="000F2185"/>
    <w:rsid w:val="000F2D1A"/>
    <w:rsid w:val="0010603D"/>
    <w:rsid w:val="001061EC"/>
    <w:rsid w:val="00107D98"/>
    <w:rsid w:val="001279C6"/>
    <w:rsid w:val="00133A08"/>
    <w:rsid w:val="001416B0"/>
    <w:rsid w:val="00151E3B"/>
    <w:rsid w:val="001525A4"/>
    <w:rsid w:val="00161641"/>
    <w:rsid w:val="00164166"/>
    <w:rsid w:val="00175E52"/>
    <w:rsid w:val="00175F01"/>
    <w:rsid w:val="00186CFC"/>
    <w:rsid w:val="0019164A"/>
    <w:rsid w:val="0019382E"/>
    <w:rsid w:val="00194AC3"/>
    <w:rsid w:val="00195ACD"/>
    <w:rsid w:val="00197A11"/>
    <w:rsid w:val="001C306E"/>
    <w:rsid w:val="001D2CFA"/>
    <w:rsid w:val="001E2AFB"/>
    <w:rsid w:val="001E3070"/>
    <w:rsid w:val="001E39FD"/>
    <w:rsid w:val="001E50A8"/>
    <w:rsid w:val="001E7517"/>
    <w:rsid w:val="001E7E76"/>
    <w:rsid w:val="001F55C1"/>
    <w:rsid w:val="001F6F0D"/>
    <w:rsid w:val="002046F1"/>
    <w:rsid w:val="00225319"/>
    <w:rsid w:val="002352B6"/>
    <w:rsid w:val="00235513"/>
    <w:rsid w:val="002368EE"/>
    <w:rsid w:val="00242733"/>
    <w:rsid w:val="00253D83"/>
    <w:rsid w:val="00260162"/>
    <w:rsid w:val="00266C84"/>
    <w:rsid w:val="0028369F"/>
    <w:rsid w:val="002849BD"/>
    <w:rsid w:val="002A7FDC"/>
    <w:rsid w:val="002B6975"/>
    <w:rsid w:val="002B6D78"/>
    <w:rsid w:val="002B7217"/>
    <w:rsid w:val="002C2DA5"/>
    <w:rsid w:val="002C3E87"/>
    <w:rsid w:val="002E4833"/>
    <w:rsid w:val="002F5D45"/>
    <w:rsid w:val="002F7DB9"/>
    <w:rsid w:val="00300178"/>
    <w:rsid w:val="00301826"/>
    <w:rsid w:val="003113DB"/>
    <w:rsid w:val="00312680"/>
    <w:rsid w:val="003346F1"/>
    <w:rsid w:val="00343078"/>
    <w:rsid w:val="003442E1"/>
    <w:rsid w:val="0034431A"/>
    <w:rsid w:val="003444F2"/>
    <w:rsid w:val="00350C9D"/>
    <w:rsid w:val="00350DC3"/>
    <w:rsid w:val="00356CCB"/>
    <w:rsid w:val="003627F5"/>
    <w:rsid w:val="00364B33"/>
    <w:rsid w:val="0038075D"/>
    <w:rsid w:val="003A4569"/>
    <w:rsid w:val="003A59DA"/>
    <w:rsid w:val="003A620B"/>
    <w:rsid w:val="003C664D"/>
    <w:rsid w:val="003D58E7"/>
    <w:rsid w:val="003E12B9"/>
    <w:rsid w:val="0040273B"/>
    <w:rsid w:val="004047F4"/>
    <w:rsid w:val="00414FEF"/>
    <w:rsid w:val="00416B3B"/>
    <w:rsid w:val="00421D27"/>
    <w:rsid w:val="00442BAF"/>
    <w:rsid w:val="00443CAF"/>
    <w:rsid w:val="00445366"/>
    <w:rsid w:val="004543A9"/>
    <w:rsid w:val="004660F3"/>
    <w:rsid w:val="00467DC5"/>
    <w:rsid w:val="004801D5"/>
    <w:rsid w:val="00481C80"/>
    <w:rsid w:val="0048453B"/>
    <w:rsid w:val="0049247C"/>
    <w:rsid w:val="00494CF2"/>
    <w:rsid w:val="004959DF"/>
    <w:rsid w:val="00495E9A"/>
    <w:rsid w:val="004B09FF"/>
    <w:rsid w:val="004C1711"/>
    <w:rsid w:val="004F1E12"/>
    <w:rsid w:val="0050084A"/>
    <w:rsid w:val="005042C0"/>
    <w:rsid w:val="00505C48"/>
    <w:rsid w:val="00512BEE"/>
    <w:rsid w:val="00521BE1"/>
    <w:rsid w:val="00527967"/>
    <w:rsid w:val="00532187"/>
    <w:rsid w:val="0053716A"/>
    <w:rsid w:val="00561CB5"/>
    <w:rsid w:val="00561D4F"/>
    <w:rsid w:val="00563405"/>
    <w:rsid w:val="00564836"/>
    <w:rsid w:val="00566F71"/>
    <w:rsid w:val="0057600E"/>
    <w:rsid w:val="005816C6"/>
    <w:rsid w:val="00587511"/>
    <w:rsid w:val="00596E0E"/>
    <w:rsid w:val="005A3639"/>
    <w:rsid w:val="005A49D2"/>
    <w:rsid w:val="005A513B"/>
    <w:rsid w:val="005A703B"/>
    <w:rsid w:val="005B2788"/>
    <w:rsid w:val="005B4D2E"/>
    <w:rsid w:val="005B50D3"/>
    <w:rsid w:val="005B781B"/>
    <w:rsid w:val="005C0095"/>
    <w:rsid w:val="005C38DD"/>
    <w:rsid w:val="005D0137"/>
    <w:rsid w:val="005D147E"/>
    <w:rsid w:val="005D6097"/>
    <w:rsid w:val="005E29CC"/>
    <w:rsid w:val="005E4009"/>
    <w:rsid w:val="005E6A17"/>
    <w:rsid w:val="005E7FAC"/>
    <w:rsid w:val="005F722E"/>
    <w:rsid w:val="00602D14"/>
    <w:rsid w:val="00604CFB"/>
    <w:rsid w:val="006064F8"/>
    <w:rsid w:val="006144CF"/>
    <w:rsid w:val="006149F1"/>
    <w:rsid w:val="0061668D"/>
    <w:rsid w:val="00620D3F"/>
    <w:rsid w:val="006245B7"/>
    <w:rsid w:val="006323E9"/>
    <w:rsid w:val="0063478F"/>
    <w:rsid w:val="006517EA"/>
    <w:rsid w:val="00662175"/>
    <w:rsid w:val="0066273C"/>
    <w:rsid w:val="00666131"/>
    <w:rsid w:val="00693DA8"/>
    <w:rsid w:val="006B03E5"/>
    <w:rsid w:val="006B477E"/>
    <w:rsid w:val="006B6B9B"/>
    <w:rsid w:val="006E734B"/>
    <w:rsid w:val="006F3791"/>
    <w:rsid w:val="006F45D2"/>
    <w:rsid w:val="007119DC"/>
    <w:rsid w:val="007212D9"/>
    <w:rsid w:val="00726E13"/>
    <w:rsid w:val="007335C3"/>
    <w:rsid w:val="00735EE7"/>
    <w:rsid w:val="00743FDC"/>
    <w:rsid w:val="00750460"/>
    <w:rsid w:val="00752DBF"/>
    <w:rsid w:val="00760E91"/>
    <w:rsid w:val="007741FC"/>
    <w:rsid w:val="0079468F"/>
    <w:rsid w:val="007A1EDE"/>
    <w:rsid w:val="007A6FC1"/>
    <w:rsid w:val="007B078C"/>
    <w:rsid w:val="007C022F"/>
    <w:rsid w:val="007C4A9C"/>
    <w:rsid w:val="007C5275"/>
    <w:rsid w:val="007C6512"/>
    <w:rsid w:val="007C758C"/>
    <w:rsid w:val="007D2395"/>
    <w:rsid w:val="007D4502"/>
    <w:rsid w:val="007D5926"/>
    <w:rsid w:val="007F71A8"/>
    <w:rsid w:val="00801024"/>
    <w:rsid w:val="00803370"/>
    <w:rsid w:val="008066D9"/>
    <w:rsid w:val="00811653"/>
    <w:rsid w:val="00811726"/>
    <w:rsid w:val="0082452F"/>
    <w:rsid w:val="00825FF2"/>
    <w:rsid w:val="00836DA2"/>
    <w:rsid w:val="00843E56"/>
    <w:rsid w:val="00853011"/>
    <w:rsid w:val="00853FCA"/>
    <w:rsid w:val="00854BFA"/>
    <w:rsid w:val="00862BFA"/>
    <w:rsid w:val="0088134F"/>
    <w:rsid w:val="0089049E"/>
    <w:rsid w:val="00890E6E"/>
    <w:rsid w:val="008A4BA0"/>
    <w:rsid w:val="008C0C6C"/>
    <w:rsid w:val="008C320B"/>
    <w:rsid w:val="008D5D36"/>
    <w:rsid w:val="008D7DDC"/>
    <w:rsid w:val="008E0B0D"/>
    <w:rsid w:val="008F0E4E"/>
    <w:rsid w:val="00901313"/>
    <w:rsid w:val="009061FF"/>
    <w:rsid w:val="00913CEA"/>
    <w:rsid w:val="00922D84"/>
    <w:rsid w:val="009440D2"/>
    <w:rsid w:val="00947EDF"/>
    <w:rsid w:val="009506BF"/>
    <w:rsid w:val="00951362"/>
    <w:rsid w:val="00962D62"/>
    <w:rsid w:val="00970D80"/>
    <w:rsid w:val="00971462"/>
    <w:rsid w:val="0097605C"/>
    <w:rsid w:val="009766A6"/>
    <w:rsid w:val="0099654F"/>
    <w:rsid w:val="009A5362"/>
    <w:rsid w:val="009A5621"/>
    <w:rsid w:val="009C2316"/>
    <w:rsid w:val="009D6996"/>
    <w:rsid w:val="009F441A"/>
    <w:rsid w:val="00A10E6F"/>
    <w:rsid w:val="00A11E10"/>
    <w:rsid w:val="00A150A0"/>
    <w:rsid w:val="00A1586D"/>
    <w:rsid w:val="00A15F14"/>
    <w:rsid w:val="00A2139F"/>
    <w:rsid w:val="00A24417"/>
    <w:rsid w:val="00A345F3"/>
    <w:rsid w:val="00A36032"/>
    <w:rsid w:val="00A36A5C"/>
    <w:rsid w:val="00A443F7"/>
    <w:rsid w:val="00A44540"/>
    <w:rsid w:val="00A55A57"/>
    <w:rsid w:val="00AA3E77"/>
    <w:rsid w:val="00AB0D96"/>
    <w:rsid w:val="00AC357E"/>
    <w:rsid w:val="00AC4910"/>
    <w:rsid w:val="00AD08A4"/>
    <w:rsid w:val="00AD3F56"/>
    <w:rsid w:val="00AD5E4A"/>
    <w:rsid w:val="00AE08E1"/>
    <w:rsid w:val="00AE5F31"/>
    <w:rsid w:val="00AF0EB6"/>
    <w:rsid w:val="00AF402A"/>
    <w:rsid w:val="00AF4763"/>
    <w:rsid w:val="00B013B0"/>
    <w:rsid w:val="00B12CDE"/>
    <w:rsid w:val="00B16F50"/>
    <w:rsid w:val="00B230D8"/>
    <w:rsid w:val="00B27452"/>
    <w:rsid w:val="00B32026"/>
    <w:rsid w:val="00B43D02"/>
    <w:rsid w:val="00B523CA"/>
    <w:rsid w:val="00B53E1C"/>
    <w:rsid w:val="00B54EA9"/>
    <w:rsid w:val="00B60805"/>
    <w:rsid w:val="00B66F7B"/>
    <w:rsid w:val="00B7448E"/>
    <w:rsid w:val="00B76721"/>
    <w:rsid w:val="00B83522"/>
    <w:rsid w:val="00B971A9"/>
    <w:rsid w:val="00BA05D8"/>
    <w:rsid w:val="00BA1E27"/>
    <w:rsid w:val="00BC060E"/>
    <w:rsid w:val="00BC2B13"/>
    <w:rsid w:val="00BC3FC2"/>
    <w:rsid w:val="00BC6EA8"/>
    <w:rsid w:val="00BE09BB"/>
    <w:rsid w:val="00BF07B1"/>
    <w:rsid w:val="00C0436A"/>
    <w:rsid w:val="00C251E4"/>
    <w:rsid w:val="00C30410"/>
    <w:rsid w:val="00C327A3"/>
    <w:rsid w:val="00C333B6"/>
    <w:rsid w:val="00C343B7"/>
    <w:rsid w:val="00C422D5"/>
    <w:rsid w:val="00C4741C"/>
    <w:rsid w:val="00C55CFB"/>
    <w:rsid w:val="00C70138"/>
    <w:rsid w:val="00C76019"/>
    <w:rsid w:val="00C96B29"/>
    <w:rsid w:val="00CA4E04"/>
    <w:rsid w:val="00CA4ED6"/>
    <w:rsid w:val="00CA5BE7"/>
    <w:rsid w:val="00CB18A4"/>
    <w:rsid w:val="00CB26F8"/>
    <w:rsid w:val="00CD4F0A"/>
    <w:rsid w:val="00CD51E9"/>
    <w:rsid w:val="00CE1B30"/>
    <w:rsid w:val="00CE3C57"/>
    <w:rsid w:val="00CE6C76"/>
    <w:rsid w:val="00CF0210"/>
    <w:rsid w:val="00CF0723"/>
    <w:rsid w:val="00CF377F"/>
    <w:rsid w:val="00D01C2D"/>
    <w:rsid w:val="00D05185"/>
    <w:rsid w:val="00D112DC"/>
    <w:rsid w:val="00D203D6"/>
    <w:rsid w:val="00D24B00"/>
    <w:rsid w:val="00D24F8F"/>
    <w:rsid w:val="00D34C9C"/>
    <w:rsid w:val="00D34F59"/>
    <w:rsid w:val="00D5583C"/>
    <w:rsid w:val="00D577A4"/>
    <w:rsid w:val="00D614A6"/>
    <w:rsid w:val="00D614B3"/>
    <w:rsid w:val="00D61960"/>
    <w:rsid w:val="00D624C9"/>
    <w:rsid w:val="00D73F88"/>
    <w:rsid w:val="00D842BD"/>
    <w:rsid w:val="00D84FC6"/>
    <w:rsid w:val="00D86AD8"/>
    <w:rsid w:val="00D97369"/>
    <w:rsid w:val="00DA21AB"/>
    <w:rsid w:val="00DB437B"/>
    <w:rsid w:val="00DB7848"/>
    <w:rsid w:val="00DC00C5"/>
    <w:rsid w:val="00DC1D1B"/>
    <w:rsid w:val="00DD6D86"/>
    <w:rsid w:val="00DE0A3A"/>
    <w:rsid w:val="00DE0EB6"/>
    <w:rsid w:val="00DE3FA3"/>
    <w:rsid w:val="00DE471E"/>
    <w:rsid w:val="00DE575B"/>
    <w:rsid w:val="00E05BA2"/>
    <w:rsid w:val="00E063DE"/>
    <w:rsid w:val="00E10C82"/>
    <w:rsid w:val="00E351C5"/>
    <w:rsid w:val="00E4128E"/>
    <w:rsid w:val="00E60305"/>
    <w:rsid w:val="00E60CAD"/>
    <w:rsid w:val="00E62252"/>
    <w:rsid w:val="00E63D6C"/>
    <w:rsid w:val="00E66638"/>
    <w:rsid w:val="00E7026E"/>
    <w:rsid w:val="00E962E5"/>
    <w:rsid w:val="00EA0457"/>
    <w:rsid w:val="00EA60DF"/>
    <w:rsid w:val="00EB2C70"/>
    <w:rsid w:val="00EC3786"/>
    <w:rsid w:val="00ED474A"/>
    <w:rsid w:val="00EE2D85"/>
    <w:rsid w:val="00EF6FB2"/>
    <w:rsid w:val="00EF74DB"/>
    <w:rsid w:val="00F029C9"/>
    <w:rsid w:val="00F111E6"/>
    <w:rsid w:val="00F130ED"/>
    <w:rsid w:val="00F15AB7"/>
    <w:rsid w:val="00F179DE"/>
    <w:rsid w:val="00F3213C"/>
    <w:rsid w:val="00F32F49"/>
    <w:rsid w:val="00F37195"/>
    <w:rsid w:val="00F425C8"/>
    <w:rsid w:val="00F430D9"/>
    <w:rsid w:val="00F4466F"/>
    <w:rsid w:val="00F47C15"/>
    <w:rsid w:val="00F7431E"/>
    <w:rsid w:val="00F76402"/>
    <w:rsid w:val="00F768E3"/>
    <w:rsid w:val="00F85EAF"/>
    <w:rsid w:val="00F862CA"/>
    <w:rsid w:val="00F929B3"/>
    <w:rsid w:val="00F96D99"/>
    <w:rsid w:val="00FA2F13"/>
    <w:rsid w:val="00FA4D97"/>
    <w:rsid w:val="00FA5B81"/>
    <w:rsid w:val="00FD1AEC"/>
    <w:rsid w:val="00FD43A9"/>
    <w:rsid w:val="00FE54FE"/>
    <w:rsid w:val="00FF14FF"/>
    <w:rsid w:val="00FF2B99"/>
    <w:rsid w:val="03E6D13E"/>
    <w:rsid w:val="061E4F12"/>
    <w:rsid w:val="06C4185F"/>
    <w:rsid w:val="07F63B1C"/>
    <w:rsid w:val="08615875"/>
    <w:rsid w:val="0CD0728A"/>
    <w:rsid w:val="1B2344B2"/>
    <w:rsid w:val="214B6AAC"/>
    <w:rsid w:val="24C1EBC5"/>
    <w:rsid w:val="26BFC0E9"/>
    <w:rsid w:val="2823B61F"/>
    <w:rsid w:val="2834D19D"/>
    <w:rsid w:val="323F8F85"/>
    <w:rsid w:val="3574DB5E"/>
    <w:rsid w:val="3796AF87"/>
    <w:rsid w:val="40FDC3EB"/>
    <w:rsid w:val="440EA7D3"/>
    <w:rsid w:val="46E4848D"/>
    <w:rsid w:val="48BF9411"/>
    <w:rsid w:val="49C7BF8F"/>
    <w:rsid w:val="4B9E395D"/>
    <w:rsid w:val="52D2FC15"/>
    <w:rsid w:val="5A3A8DA1"/>
    <w:rsid w:val="5AA39C25"/>
    <w:rsid w:val="5CACADCD"/>
    <w:rsid w:val="6EFECE1A"/>
    <w:rsid w:val="6F2B5F7A"/>
    <w:rsid w:val="716D8AE4"/>
    <w:rsid w:val="72A65ED5"/>
    <w:rsid w:val="73B546F6"/>
    <w:rsid w:val="744A8C72"/>
    <w:rsid w:val="75328A70"/>
    <w:rsid w:val="7ADF79A9"/>
    <w:rsid w:val="7B707E21"/>
    <w:rsid w:val="7CC42D43"/>
    <w:rsid w:val="7E0F679D"/>
    <w:rsid w:val="7F3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79F0C"/>
  <w15:chartTrackingRefBased/>
  <w15:docId w15:val="{D1E782AB-FA3B-49E9-9E06-A1432FAB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uiPriority="4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7" w:unhideWhenUsed="1"/>
    <w:lsdException w:name="footer" w:semiHidden="1" w:unhideWhenUsed="1"/>
    <w:lsdException w:name="index heading" w:semiHidden="1" w:unhideWhenUsed="1"/>
    <w:lsdException w:name="caption" w:uiPriority="29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" w:qFormat="1"/>
    <w:lsdException w:name="List Bullet" w:uiPriority="10" w:qFormat="1"/>
    <w:lsdException w:name="List Number" w:uiPriority="12" w:qFormat="1"/>
    <w:lsdException w:name="List 2" w:uiPriority="17" w:qFormat="1"/>
    <w:lsdException w:name="List 3" w:uiPriority="17" w:qFormat="1"/>
    <w:lsdException w:name="List 4" w:uiPriority="17" w:qFormat="1"/>
    <w:lsdException w:name="List 5" w:uiPriority="17" w:qFormat="1"/>
    <w:lsdException w:name="List Bullet 2" w:uiPriority="11" w:qFormat="1"/>
    <w:lsdException w:name="List Bullet 3" w:uiPriority="11" w:qFormat="1"/>
    <w:lsdException w:name="List Bullet 4" w:uiPriority="11" w:qFormat="1"/>
    <w:lsdException w:name="List Bullet 5" w:uiPriority="11" w:qFormat="1"/>
    <w:lsdException w:name="List Number 2" w:uiPriority="13" w:qFormat="1"/>
    <w:lsdException w:name="List Number 3" w:uiPriority="13" w:qFormat="1"/>
    <w:lsdException w:name="List Number 4" w:uiPriority="13" w:qFormat="1"/>
    <w:lsdException w:name="List Number 5" w:uiPriority="13" w:qFormat="1"/>
    <w:lsdException w:name="Title" w:uiPriority="10" w:qFormat="1"/>
    <w:lsdException w:name="Closing" w:uiPriority="27"/>
    <w:lsdException w:name="Signature" w:uiPriority="28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uiPriority="15" w:qFormat="1"/>
    <w:lsdException w:name="List Continue 5" w:uiPriority="15" w:qFormat="1"/>
    <w:lsdException w:name="Message Header" w:semiHidden="1" w:unhideWhenUsed="1"/>
    <w:lsdException w:name="Subtitle" w:uiPriority="11" w:qFormat="1"/>
    <w:lsdException w:name="Salutation" w:semiHidden="1" w:uiPriority="26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3" w:qFormat="1"/>
    <w:lsdException w:name="Intense Emphasis" w:uiPriority="27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4C9"/>
    <w:pPr>
      <w:spacing w:after="120" w:line="280" w:lineRule="atLeast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24F8F"/>
    <w:pPr>
      <w:keepNext/>
      <w:keepLines/>
      <w:pageBreakBefore/>
      <w:numPr>
        <w:numId w:val="2"/>
      </w:numPr>
      <w:spacing w:after="360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24F8F"/>
    <w:pPr>
      <w:keepNext/>
      <w:keepLines/>
      <w:numPr>
        <w:ilvl w:val="1"/>
        <w:numId w:val="2"/>
      </w:numPr>
      <w:spacing w:before="36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D24F8F"/>
    <w:pPr>
      <w:keepNext/>
      <w:keepLines/>
      <w:numPr>
        <w:ilvl w:val="2"/>
        <w:numId w:val="2"/>
      </w:numPr>
      <w:spacing w:before="3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4"/>
    <w:qFormat/>
    <w:rsid w:val="00750460"/>
    <w:pPr>
      <w:keepNext/>
      <w:keepLines/>
      <w:numPr>
        <w:ilvl w:val="3"/>
        <w:numId w:val="2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Nadpis5">
    <w:name w:val="heading 5"/>
    <w:basedOn w:val="Normln"/>
    <w:next w:val="Normln"/>
    <w:link w:val="Nadpis5Char"/>
    <w:uiPriority w:val="4"/>
    <w:qFormat/>
    <w:rsid w:val="005B50D3"/>
    <w:pPr>
      <w:keepNext/>
      <w:keepLines/>
      <w:numPr>
        <w:ilvl w:val="4"/>
        <w:numId w:val="2"/>
      </w:numPr>
      <w:spacing w:before="2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4"/>
    <w:rsid w:val="005B50D3"/>
    <w:pPr>
      <w:keepNext/>
      <w:keepLines/>
      <w:numPr>
        <w:ilvl w:val="5"/>
        <w:numId w:val="2"/>
      </w:numPr>
      <w:spacing w:before="2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4"/>
    <w:rsid w:val="005B50D3"/>
    <w:pPr>
      <w:keepNext/>
      <w:keepLines/>
      <w:numPr>
        <w:ilvl w:val="6"/>
        <w:numId w:val="2"/>
      </w:numPr>
      <w:spacing w:before="240" w:after="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4"/>
    <w:rsid w:val="005B50D3"/>
    <w:pPr>
      <w:keepNext/>
      <w:keepLines/>
      <w:numPr>
        <w:ilvl w:val="7"/>
        <w:numId w:val="2"/>
      </w:numPr>
      <w:spacing w:before="2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Nadpis9">
    <w:name w:val="heading 9"/>
    <w:basedOn w:val="Normln"/>
    <w:next w:val="Normln"/>
    <w:link w:val="Nadpis9Char"/>
    <w:uiPriority w:val="4"/>
    <w:rsid w:val="005B50D3"/>
    <w:pPr>
      <w:keepNext/>
      <w:keepLines/>
      <w:numPr>
        <w:ilvl w:val="8"/>
        <w:numId w:val="2"/>
      </w:numPr>
      <w:spacing w:before="240" w:after="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2D85"/>
    <w:pPr>
      <w:spacing w:after="0" w:line="280" w:lineRule="atLeast"/>
    </w:pPr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D24F8F"/>
    <w:rPr>
      <w:rFonts w:asciiTheme="majorHAnsi" w:eastAsiaTheme="majorEastAsia" w:hAnsiTheme="majorHAnsi" w:cstheme="majorBidi"/>
      <w:b/>
      <w:sz w:val="4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24F8F"/>
    <w:rPr>
      <w:rFonts w:asciiTheme="majorHAnsi" w:eastAsiaTheme="majorEastAsia" w:hAnsiTheme="majorHAnsi" w:cstheme="majorBidi"/>
      <w:b/>
      <w:sz w:val="32"/>
      <w:szCs w:val="26"/>
    </w:rPr>
  </w:style>
  <w:style w:type="paragraph" w:styleId="Nzev">
    <w:name w:val="Title"/>
    <w:basedOn w:val="Normln"/>
    <w:next w:val="Normln"/>
    <w:link w:val="NzevChar"/>
    <w:uiPriority w:val="17"/>
    <w:qFormat/>
    <w:rsid w:val="00666131"/>
    <w:pPr>
      <w:spacing w:after="1680" w:line="240" w:lineRule="auto"/>
      <w:contextualSpacing/>
    </w:pPr>
    <w:rPr>
      <w:rFonts w:ascii="Vegan Sans Premium SemiBold" w:eastAsiaTheme="majorEastAsia" w:hAnsi="Vegan Sans Premium SemiBold" w:cstheme="majorBidi"/>
      <w:spacing w:val="-14"/>
      <w:kern w:val="28"/>
      <w:sz w:val="92"/>
      <w:szCs w:val="56"/>
    </w:rPr>
  </w:style>
  <w:style w:type="character" w:customStyle="1" w:styleId="NzevChar">
    <w:name w:val="Název Char"/>
    <w:basedOn w:val="Standardnpsmoodstavce"/>
    <w:link w:val="Nzev"/>
    <w:uiPriority w:val="17"/>
    <w:rsid w:val="00666131"/>
    <w:rPr>
      <w:rFonts w:ascii="Vegan Sans Premium SemiBold" w:eastAsiaTheme="majorEastAsia" w:hAnsi="Vegan Sans Premium SemiBold" w:cstheme="majorBidi"/>
      <w:spacing w:val="-14"/>
      <w:kern w:val="28"/>
      <w:sz w:val="92"/>
      <w:szCs w:val="56"/>
    </w:rPr>
  </w:style>
  <w:style w:type="paragraph" w:styleId="Podnadpis">
    <w:name w:val="Subtitle"/>
    <w:basedOn w:val="Normln"/>
    <w:next w:val="Normln"/>
    <w:link w:val="PodnadpisChar"/>
    <w:uiPriority w:val="18"/>
    <w:qFormat/>
    <w:rsid w:val="0008574E"/>
    <w:pPr>
      <w:numPr>
        <w:ilvl w:val="1"/>
      </w:numPr>
      <w:spacing w:before="240" w:after="440"/>
    </w:pPr>
    <w:rPr>
      <w:rFonts w:asciiTheme="majorHAnsi" w:eastAsiaTheme="minorEastAsia" w:hAnsiTheme="majorHAnsi"/>
      <w:b/>
      <w:sz w:val="32"/>
    </w:rPr>
  </w:style>
  <w:style w:type="character" w:customStyle="1" w:styleId="PodnadpisChar">
    <w:name w:val="Podnadpis Char"/>
    <w:basedOn w:val="Standardnpsmoodstavce"/>
    <w:link w:val="Podnadpis"/>
    <w:uiPriority w:val="18"/>
    <w:rsid w:val="0008574E"/>
    <w:rPr>
      <w:rFonts w:asciiTheme="majorHAnsi" w:eastAsiaTheme="minorEastAsia" w:hAnsiTheme="majorHAnsi"/>
      <w:b/>
      <w:sz w:val="32"/>
    </w:rPr>
  </w:style>
  <w:style w:type="character" w:customStyle="1" w:styleId="Nadpis3Char">
    <w:name w:val="Nadpis 3 Char"/>
    <w:basedOn w:val="Standardnpsmoodstavce"/>
    <w:link w:val="Nadpis3"/>
    <w:uiPriority w:val="4"/>
    <w:rsid w:val="00D24F8F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AD3F56"/>
    <w:pPr>
      <w:tabs>
        <w:tab w:val="center" w:pos="4536"/>
        <w:tab w:val="right" w:pos="9072"/>
      </w:tabs>
      <w:spacing w:after="0" w:line="200" w:lineRule="atLeast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37"/>
    <w:rsid w:val="00AD3F56"/>
    <w:rPr>
      <w:spacing w:val="-1"/>
      <w:sz w:val="15"/>
    </w:rPr>
  </w:style>
  <w:style w:type="paragraph" w:styleId="Zpat">
    <w:name w:val="footer"/>
    <w:basedOn w:val="Normln"/>
    <w:link w:val="ZpatChar"/>
    <w:uiPriority w:val="37"/>
    <w:unhideWhenUsed/>
    <w:rsid w:val="00854BFA"/>
    <w:pPr>
      <w:tabs>
        <w:tab w:val="center" w:pos="4536"/>
        <w:tab w:val="right" w:pos="9072"/>
      </w:tabs>
      <w:spacing w:after="0" w:line="200" w:lineRule="atLeast"/>
    </w:pPr>
    <w:rPr>
      <w:color w:val="DDDDDD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7"/>
    <w:rsid w:val="00854BFA"/>
    <w:rPr>
      <w:color w:val="DDDDDD" w:themeColor="accent1"/>
      <w:spacing w:val="-1"/>
      <w:sz w:val="14"/>
    </w:rPr>
  </w:style>
  <w:style w:type="character" w:customStyle="1" w:styleId="Nadpis4Char">
    <w:name w:val="Nadpis 4 Char"/>
    <w:basedOn w:val="Standardnpsmoodstavce"/>
    <w:link w:val="Nadpis4"/>
    <w:uiPriority w:val="4"/>
    <w:rsid w:val="00750460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1"/>
    <w:rsid w:val="00DE0A3A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2"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2"/>
    <w:rsid w:val="00D112DC"/>
    <w:rPr>
      <w:sz w:val="19"/>
    </w:rPr>
  </w:style>
  <w:style w:type="paragraph" w:styleId="Seznamsodrkami">
    <w:name w:val="List Bullet"/>
    <w:basedOn w:val="Normln"/>
    <w:uiPriority w:val="5"/>
    <w:qFormat/>
    <w:rsid w:val="0089049E"/>
    <w:pPr>
      <w:numPr>
        <w:numId w:val="3"/>
      </w:numPr>
    </w:pPr>
  </w:style>
  <w:style w:type="paragraph" w:styleId="Seznamsodrkami2">
    <w:name w:val="List Bullet 2"/>
    <w:basedOn w:val="Normln"/>
    <w:uiPriority w:val="6"/>
    <w:qFormat/>
    <w:rsid w:val="0089049E"/>
    <w:pPr>
      <w:numPr>
        <w:ilvl w:val="1"/>
        <w:numId w:val="3"/>
      </w:numPr>
    </w:pPr>
    <w:rPr>
      <w:noProof/>
    </w:rPr>
  </w:style>
  <w:style w:type="paragraph" w:styleId="Seznamsodrkami3">
    <w:name w:val="List Bullet 3"/>
    <w:basedOn w:val="Normln"/>
    <w:uiPriority w:val="6"/>
    <w:qFormat/>
    <w:rsid w:val="0089049E"/>
    <w:pPr>
      <w:numPr>
        <w:ilvl w:val="2"/>
        <w:numId w:val="3"/>
      </w:numPr>
    </w:pPr>
  </w:style>
  <w:style w:type="paragraph" w:styleId="slovanseznam">
    <w:name w:val="List Number"/>
    <w:basedOn w:val="Normln"/>
    <w:uiPriority w:val="7"/>
    <w:qFormat/>
    <w:rsid w:val="0089049E"/>
    <w:pPr>
      <w:numPr>
        <w:numId w:val="1"/>
      </w:numPr>
    </w:pPr>
  </w:style>
  <w:style w:type="paragraph" w:styleId="slovanseznam2">
    <w:name w:val="List Number 2"/>
    <w:basedOn w:val="Normln"/>
    <w:uiPriority w:val="8"/>
    <w:qFormat/>
    <w:rsid w:val="0089049E"/>
    <w:pPr>
      <w:numPr>
        <w:ilvl w:val="1"/>
        <w:numId w:val="1"/>
      </w:numPr>
    </w:pPr>
  </w:style>
  <w:style w:type="paragraph" w:styleId="slovanseznam3">
    <w:name w:val="List Number 3"/>
    <w:basedOn w:val="Normln"/>
    <w:uiPriority w:val="8"/>
    <w:qFormat/>
    <w:rsid w:val="0089049E"/>
    <w:pPr>
      <w:numPr>
        <w:ilvl w:val="2"/>
        <w:numId w:val="1"/>
      </w:numPr>
    </w:pPr>
  </w:style>
  <w:style w:type="paragraph" w:styleId="Pokraovnseznamu">
    <w:name w:val="List Continue"/>
    <w:basedOn w:val="Normln"/>
    <w:uiPriority w:val="11"/>
    <w:qFormat/>
    <w:rsid w:val="006F3791"/>
  </w:style>
  <w:style w:type="paragraph" w:styleId="Pokraovnseznamu2">
    <w:name w:val="List Continue 2"/>
    <w:basedOn w:val="Normln"/>
    <w:uiPriority w:val="12"/>
    <w:qFormat/>
    <w:rsid w:val="005B2788"/>
    <w:pPr>
      <w:ind w:left="425"/>
    </w:pPr>
  </w:style>
  <w:style w:type="paragraph" w:styleId="Pokraovnseznamu3">
    <w:name w:val="List Continue 3"/>
    <w:basedOn w:val="Normln"/>
    <w:uiPriority w:val="12"/>
    <w:qFormat/>
    <w:rsid w:val="005B2788"/>
    <w:pPr>
      <w:ind w:left="851"/>
    </w:pPr>
  </w:style>
  <w:style w:type="paragraph" w:styleId="Obsah1">
    <w:name w:val="toc 1"/>
    <w:basedOn w:val="Normln"/>
    <w:next w:val="Normln"/>
    <w:uiPriority w:val="39"/>
    <w:unhideWhenUsed/>
    <w:rsid w:val="00D61960"/>
    <w:pPr>
      <w:tabs>
        <w:tab w:val="left" w:pos="567"/>
        <w:tab w:val="right" w:leader="dot" w:pos="9062"/>
      </w:tabs>
      <w:spacing w:before="120"/>
      <w:ind w:left="567" w:hanging="567"/>
    </w:pPr>
    <w:rPr>
      <w:rFonts w:asciiTheme="majorHAnsi" w:hAnsiTheme="majorHAnsi"/>
      <w:b/>
      <w:noProof/>
      <w:sz w:val="32"/>
    </w:rPr>
  </w:style>
  <w:style w:type="paragraph" w:styleId="Obsah2">
    <w:name w:val="toc 2"/>
    <w:basedOn w:val="Normln"/>
    <w:next w:val="Normln"/>
    <w:uiPriority w:val="39"/>
    <w:unhideWhenUsed/>
    <w:rsid w:val="00D61960"/>
    <w:pPr>
      <w:tabs>
        <w:tab w:val="left" w:pos="567"/>
        <w:tab w:val="right" w:leader="dot" w:pos="9062"/>
      </w:tabs>
      <w:spacing w:after="0"/>
      <w:ind w:left="567" w:hanging="567"/>
    </w:pPr>
    <w:rPr>
      <w:b/>
      <w:noProof/>
      <w:sz w:val="24"/>
    </w:rPr>
  </w:style>
  <w:style w:type="paragraph" w:styleId="Obsah3">
    <w:name w:val="toc 3"/>
    <w:basedOn w:val="Normln"/>
    <w:next w:val="Normln"/>
    <w:uiPriority w:val="39"/>
    <w:unhideWhenUsed/>
    <w:rsid w:val="0089049E"/>
    <w:pPr>
      <w:tabs>
        <w:tab w:val="left" w:pos="1276"/>
        <w:tab w:val="right" w:leader="dot" w:pos="9062"/>
      </w:tabs>
      <w:spacing w:after="0"/>
      <w:ind w:left="1276" w:hanging="709"/>
    </w:pPr>
    <w:rPr>
      <w:noProof/>
    </w:r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customStyle="1" w:styleId="Nadpis5Char">
    <w:name w:val="Nadpis 5 Char"/>
    <w:basedOn w:val="Standardnpsmoodstavce"/>
    <w:link w:val="Nadpis5"/>
    <w:uiPriority w:val="4"/>
    <w:rsid w:val="00C343B7"/>
    <w:rPr>
      <w:rFonts w:asciiTheme="majorHAnsi" w:eastAsiaTheme="majorEastAsia" w:hAnsiTheme="majorHAnsi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4"/>
    <w:rsid w:val="00C343B7"/>
    <w:rPr>
      <w:rFonts w:asciiTheme="majorHAnsi" w:eastAsiaTheme="majorEastAsia" w:hAnsiTheme="majorHAnsi" w:cstheme="majorBidi"/>
      <w:b/>
      <w:sz w:val="18"/>
    </w:rPr>
  </w:style>
  <w:style w:type="character" w:customStyle="1" w:styleId="Nadpis7Char">
    <w:name w:val="Nadpis 7 Char"/>
    <w:basedOn w:val="Standardnpsmoodstavce"/>
    <w:link w:val="Nadpis7"/>
    <w:uiPriority w:val="4"/>
    <w:rsid w:val="00C343B7"/>
    <w:rPr>
      <w:rFonts w:asciiTheme="majorHAnsi" w:eastAsiaTheme="majorEastAsia" w:hAnsiTheme="majorHAnsi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4"/>
    <w:rsid w:val="00C343B7"/>
    <w:rPr>
      <w:rFonts w:asciiTheme="majorHAnsi" w:eastAsiaTheme="majorEastAsia" w:hAnsiTheme="majorHAnsi" w:cstheme="majorBidi"/>
      <w:b/>
      <w:sz w:val="18"/>
      <w:szCs w:val="21"/>
    </w:rPr>
  </w:style>
  <w:style w:type="character" w:customStyle="1" w:styleId="Nadpis9Char">
    <w:name w:val="Nadpis 9 Char"/>
    <w:basedOn w:val="Standardnpsmoodstavce"/>
    <w:link w:val="Nadpis9"/>
    <w:uiPriority w:val="4"/>
    <w:rsid w:val="00C343B7"/>
    <w:rPr>
      <w:rFonts w:asciiTheme="majorHAnsi" w:eastAsiaTheme="majorEastAsia" w:hAnsiTheme="majorHAnsi" w:cstheme="majorBidi"/>
      <w:b/>
      <w:iCs/>
      <w:sz w:val="18"/>
      <w:szCs w:val="21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14"/>
    <w:qFormat/>
    <w:rsid w:val="00350DC3"/>
    <w:pPr>
      <w:numPr>
        <w:numId w:val="0"/>
      </w:numPr>
    </w:pPr>
  </w:style>
  <w:style w:type="paragraph" w:customStyle="1" w:styleId="Nadpis2neslovan">
    <w:name w:val="Nadpis 2 nečíslovaný"/>
    <w:basedOn w:val="Nadpis2"/>
    <w:next w:val="Normln"/>
    <w:link w:val="Nadpis2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14"/>
    <w:rsid w:val="00C343B7"/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14"/>
    <w:rsid w:val="00C343B7"/>
    <w:rPr>
      <w:rFonts w:asciiTheme="majorHAnsi" w:eastAsiaTheme="majorEastAsia" w:hAnsiTheme="majorHAnsi" w:cstheme="majorBidi"/>
      <w:b/>
      <w:sz w:val="28"/>
      <w:szCs w:val="26"/>
      <w:lang w:val="cs-CZ"/>
    </w:rPr>
  </w:style>
  <w:style w:type="paragraph" w:customStyle="1" w:styleId="Nadpis4neslovan">
    <w:name w:val="Nadpis 4 nečíslovaný"/>
    <w:basedOn w:val="Nadpis4"/>
    <w:next w:val="Normln"/>
    <w:link w:val="Nadpis4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3neslovanChar">
    <w:name w:val="Nadpis 3 nečíslovaný Char"/>
    <w:basedOn w:val="Nadpis3Char"/>
    <w:link w:val="Nadpis3neslovan"/>
    <w:uiPriority w:val="14"/>
    <w:rsid w:val="00C343B7"/>
    <w:rPr>
      <w:rFonts w:asciiTheme="majorHAnsi" w:eastAsiaTheme="majorEastAsia" w:hAnsiTheme="majorHAnsi" w:cstheme="majorBidi"/>
      <w:b/>
      <w:sz w:val="24"/>
      <w:szCs w:val="24"/>
      <w:lang w:val="cs-CZ"/>
    </w:rPr>
  </w:style>
  <w:style w:type="paragraph" w:customStyle="1" w:styleId="Nadpis5neslovan">
    <w:name w:val="Nadpis 5 nečíslovaný"/>
    <w:basedOn w:val="Nadpis5"/>
    <w:next w:val="Normln"/>
    <w:link w:val="Nadpis5neslovanChar"/>
    <w:uiPriority w:val="14"/>
    <w:qFormat/>
    <w:rsid w:val="00350DC3"/>
    <w:pPr>
      <w:numPr>
        <w:ilvl w:val="0"/>
        <w:numId w:val="0"/>
      </w:numPr>
    </w:pPr>
  </w:style>
  <w:style w:type="character" w:customStyle="1" w:styleId="Nadpis4neslovanChar">
    <w:name w:val="Nadpis 4 nečíslovaný Char"/>
    <w:basedOn w:val="Nadpis4Char"/>
    <w:link w:val="Nadpis4neslovan"/>
    <w:uiPriority w:val="14"/>
    <w:rsid w:val="00C343B7"/>
    <w:rPr>
      <w:rFonts w:asciiTheme="majorHAnsi" w:eastAsiaTheme="majorEastAsia" w:hAnsiTheme="majorHAnsi" w:cstheme="majorBidi"/>
      <w:b/>
      <w:iCs/>
      <w:spacing w:val="-1"/>
      <w:sz w:val="20"/>
      <w:lang w:val="cs-CZ"/>
    </w:rPr>
  </w:style>
  <w:style w:type="paragraph" w:customStyle="1" w:styleId="Nadpis1neslovannenvobsahu">
    <w:name w:val="Nadpis 1 nečíslovaný (není v obsahu)"/>
    <w:basedOn w:val="Nadpis1neslovan"/>
    <w:next w:val="Normln"/>
    <w:link w:val="Nadpis1neslovannenvobsahuChar"/>
    <w:uiPriority w:val="15"/>
    <w:rsid w:val="00EF6FB2"/>
    <w:pPr>
      <w:outlineLvl w:val="9"/>
    </w:pPr>
  </w:style>
  <w:style w:type="character" w:customStyle="1" w:styleId="Nadpis5neslovanChar">
    <w:name w:val="Nadpis 5 nečíslovaný Char"/>
    <w:basedOn w:val="Nadpis5Char"/>
    <w:link w:val="Nadpis5neslovan"/>
    <w:uiPriority w:val="14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paragraph" w:customStyle="1" w:styleId="Nadpis2neslovannenvobsahu">
    <w:name w:val="Nadpis 2 nečíslovaný (není v obsahu)"/>
    <w:basedOn w:val="Nadpis2neslovan"/>
    <w:next w:val="Normln"/>
    <w:link w:val="Nadpis2neslovannenvobsahuChar"/>
    <w:uiPriority w:val="15"/>
    <w:rsid w:val="00EF6FB2"/>
    <w:pPr>
      <w:outlineLvl w:val="9"/>
    </w:pPr>
  </w:style>
  <w:style w:type="character" w:customStyle="1" w:styleId="Nadpis1neslovannenvobsahuChar">
    <w:name w:val="Nadpis 1 nečíslovaný (není v obsahu) Char"/>
    <w:basedOn w:val="Nadpis1neslovanChar"/>
    <w:link w:val="Nadpis1neslovannenvobsahu"/>
    <w:uiPriority w:val="15"/>
    <w:rsid w:val="00C343B7"/>
    <w:rPr>
      <w:rFonts w:asciiTheme="majorHAnsi" w:eastAsiaTheme="majorEastAsia" w:hAnsiTheme="majorHAnsi" w:cstheme="majorBidi"/>
      <w:b/>
      <w:sz w:val="32"/>
      <w:szCs w:val="32"/>
      <w:lang w:val="cs-CZ"/>
    </w:rPr>
  </w:style>
  <w:style w:type="paragraph" w:customStyle="1" w:styleId="Nadpis3neslovannenvobsahu">
    <w:name w:val="Nadpis 3 nečíslovaný (není v obsahu)"/>
    <w:basedOn w:val="Nadpis3neslovan"/>
    <w:next w:val="Normln"/>
    <w:link w:val="Nadpis3neslovannenvobsahuChar"/>
    <w:uiPriority w:val="15"/>
    <w:rsid w:val="00EF6FB2"/>
    <w:pPr>
      <w:outlineLvl w:val="9"/>
    </w:pPr>
  </w:style>
  <w:style w:type="character" w:customStyle="1" w:styleId="Nadpis2neslovannenvobsahuChar">
    <w:name w:val="Nadpis 2 nečíslovaný (není v obsahu) Char"/>
    <w:basedOn w:val="Nadpis2neslovanChar"/>
    <w:link w:val="Nadpis2neslovannenvobsahu"/>
    <w:uiPriority w:val="15"/>
    <w:rsid w:val="00C343B7"/>
    <w:rPr>
      <w:rFonts w:asciiTheme="majorHAnsi" w:eastAsiaTheme="majorEastAsia" w:hAnsiTheme="majorHAnsi" w:cstheme="majorBidi"/>
      <w:b/>
      <w:sz w:val="28"/>
      <w:szCs w:val="26"/>
      <w:lang w:val="cs-CZ"/>
    </w:rPr>
  </w:style>
  <w:style w:type="paragraph" w:customStyle="1" w:styleId="Nadpis4neslovannenvobsahu">
    <w:name w:val="Nadpis 4 nečíslovaný (není v obsahu)"/>
    <w:basedOn w:val="Nadpis4neslovan"/>
    <w:next w:val="Normln"/>
    <w:link w:val="Nadpis4neslovannenvobsahuChar"/>
    <w:uiPriority w:val="15"/>
    <w:rsid w:val="00EF6FB2"/>
    <w:pPr>
      <w:outlineLvl w:val="9"/>
    </w:pPr>
  </w:style>
  <w:style w:type="character" w:customStyle="1" w:styleId="Nadpis3neslovannenvobsahuChar">
    <w:name w:val="Nadpis 3 nečíslovaný (není v obsahu) Char"/>
    <w:basedOn w:val="Nadpis3neslovanChar"/>
    <w:link w:val="Nadpis3neslovannenvobsahu"/>
    <w:uiPriority w:val="15"/>
    <w:rsid w:val="00C343B7"/>
    <w:rPr>
      <w:rFonts w:asciiTheme="majorHAnsi" w:eastAsiaTheme="majorEastAsia" w:hAnsiTheme="majorHAnsi" w:cstheme="majorBidi"/>
      <w:b/>
      <w:sz w:val="24"/>
      <w:szCs w:val="24"/>
      <w:lang w:val="cs-CZ"/>
    </w:rPr>
  </w:style>
  <w:style w:type="paragraph" w:customStyle="1" w:styleId="Nadpis5neslovannenvobsahu">
    <w:name w:val="Nadpis 5 nečíslovaný (není v obsahu)"/>
    <w:basedOn w:val="Nadpis5neslovan"/>
    <w:next w:val="Normln"/>
    <w:link w:val="Nadpis5neslovannenvobsahuChar"/>
    <w:uiPriority w:val="15"/>
    <w:rsid w:val="00EF6FB2"/>
    <w:pPr>
      <w:outlineLvl w:val="9"/>
    </w:pPr>
  </w:style>
  <w:style w:type="character" w:customStyle="1" w:styleId="Nadpis4neslovannenvobsahuChar">
    <w:name w:val="Nadpis 4 nečíslovaný (není v obsahu) Char"/>
    <w:basedOn w:val="Nadpis4neslovanChar"/>
    <w:link w:val="Nadpis4neslovannenvobsahu"/>
    <w:uiPriority w:val="15"/>
    <w:rsid w:val="00C343B7"/>
    <w:rPr>
      <w:rFonts w:asciiTheme="majorHAnsi" w:eastAsiaTheme="majorEastAsia" w:hAnsiTheme="majorHAnsi" w:cstheme="majorBidi"/>
      <w:b/>
      <w:iCs/>
      <w:spacing w:val="-1"/>
      <w:sz w:val="20"/>
      <w:lang w:val="cs-CZ"/>
    </w:rPr>
  </w:style>
  <w:style w:type="character" w:customStyle="1" w:styleId="Nadpis5neslovannenvobsahuChar">
    <w:name w:val="Nadpis 5 nečíslovaný (není v obsahu) Char"/>
    <w:basedOn w:val="Nadpis5neslovanChar"/>
    <w:link w:val="Nadpis5neslovannenvobsahu"/>
    <w:uiPriority w:val="15"/>
    <w:rsid w:val="00C343B7"/>
    <w:rPr>
      <w:rFonts w:asciiTheme="majorHAnsi" w:eastAsiaTheme="majorEastAsia" w:hAnsiTheme="majorHAnsi" w:cstheme="majorBidi"/>
      <w:b/>
      <w:sz w:val="20"/>
      <w:lang w:val="cs-CZ"/>
    </w:rPr>
  </w:style>
  <w:style w:type="paragraph" w:styleId="Seznamsodrkami4">
    <w:name w:val="List Bullet 4"/>
    <w:basedOn w:val="Normln"/>
    <w:uiPriority w:val="6"/>
    <w:qFormat/>
    <w:rsid w:val="0089049E"/>
    <w:pPr>
      <w:numPr>
        <w:ilvl w:val="3"/>
        <w:numId w:val="3"/>
      </w:numPr>
    </w:pPr>
  </w:style>
  <w:style w:type="paragraph" w:styleId="Seznamsodrkami5">
    <w:name w:val="List Bullet 5"/>
    <w:basedOn w:val="Normln"/>
    <w:uiPriority w:val="6"/>
    <w:qFormat/>
    <w:rsid w:val="0089049E"/>
    <w:pPr>
      <w:numPr>
        <w:ilvl w:val="4"/>
        <w:numId w:val="3"/>
      </w:numPr>
    </w:pPr>
  </w:style>
  <w:style w:type="paragraph" w:styleId="Pokraovnseznamu4">
    <w:name w:val="List Continue 4"/>
    <w:basedOn w:val="Normln"/>
    <w:uiPriority w:val="12"/>
    <w:qFormat/>
    <w:rsid w:val="005B2788"/>
    <w:pPr>
      <w:ind w:left="1276"/>
    </w:pPr>
  </w:style>
  <w:style w:type="paragraph" w:styleId="Pokraovnseznamu5">
    <w:name w:val="List Continue 5"/>
    <w:basedOn w:val="Normln"/>
    <w:uiPriority w:val="12"/>
    <w:qFormat/>
    <w:rsid w:val="005B2788"/>
    <w:pPr>
      <w:ind w:left="1701"/>
    </w:pPr>
  </w:style>
  <w:style w:type="paragraph" w:styleId="slovanseznam4">
    <w:name w:val="List Number 4"/>
    <w:basedOn w:val="Normln"/>
    <w:uiPriority w:val="8"/>
    <w:qFormat/>
    <w:rsid w:val="0089049E"/>
    <w:pPr>
      <w:numPr>
        <w:ilvl w:val="3"/>
        <w:numId w:val="1"/>
      </w:numPr>
    </w:pPr>
  </w:style>
  <w:style w:type="paragraph" w:styleId="slovanseznam5">
    <w:name w:val="List Number 5"/>
    <w:basedOn w:val="Normln"/>
    <w:uiPriority w:val="8"/>
    <w:qFormat/>
    <w:rsid w:val="0089049E"/>
    <w:pPr>
      <w:numPr>
        <w:ilvl w:val="4"/>
        <w:numId w:val="1"/>
      </w:numPr>
    </w:pPr>
  </w:style>
  <w:style w:type="character" w:styleId="Zdraznnintenzivn">
    <w:name w:val="Intense Emphasis"/>
    <w:basedOn w:val="Standardnpsmoodstavce"/>
    <w:uiPriority w:val="22"/>
    <w:qFormat/>
    <w:rsid w:val="00DE575B"/>
    <w:rPr>
      <w:rFonts w:asciiTheme="majorHAnsi" w:hAnsiTheme="majorHAnsi"/>
      <w:b/>
      <w:i w:val="0"/>
      <w:iCs/>
      <w:color w:val="808080" w:themeColor="accent4"/>
      <w:lang w:val="cs-CZ"/>
    </w:rPr>
  </w:style>
  <w:style w:type="paragraph" w:styleId="Seznam">
    <w:name w:val="List"/>
    <w:basedOn w:val="Normln"/>
    <w:uiPriority w:val="9"/>
    <w:qFormat/>
    <w:rsid w:val="0089049E"/>
    <w:pPr>
      <w:numPr>
        <w:numId w:val="4"/>
      </w:numPr>
    </w:pPr>
  </w:style>
  <w:style w:type="paragraph" w:styleId="Seznam2">
    <w:name w:val="List 2"/>
    <w:basedOn w:val="Normln"/>
    <w:uiPriority w:val="10"/>
    <w:qFormat/>
    <w:rsid w:val="0089049E"/>
    <w:pPr>
      <w:numPr>
        <w:ilvl w:val="1"/>
        <w:numId w:val="4"/>
      </w:numPr>
    </w:pPr>
  </w:style>
  <w:style w:type="paragraph" w:styleId="Seznam3">
    <w:name w:val="List 3"/>
    <w:basedOn w:val="Normln"/>
    <w:uiPriority w:val="10"/>
    <w:qFormat/>
    <w:rsid w:val="0089049E"/>
    <w:pPr>
      <w:numPr>
        <w:ilvl w:val="2"/>
        <w:numId w:val="4"/>
      </w:numPr>
    </w:pPr>
  </w:style>
  <w:style w:type="paragraph" w:styleId="Seznam4">
    <w:name w:val="List 4"/>
    <w:basedOn w:val="Normln"/>
    <w:uiPriority w:val="10"/>
    <w:qFormat/>
    <w:rsid w:val="0089049E"/>
    <w:pPr>
      <w:numPr>
        <w:ilvl w:val="3"/>
        <w:numId w:val="4"/>
      </w:numPr>
    </w:pPr>
  </w:style>
  <w:style w:type="paragraph" w:styleId="Seznam5">
    <w:name w:val="List 5"/>
    <w:basedOn w:val="Normln"/>
    <w:uiPriority w:val="10"/>
    <w:qFormat/>
    <w:rsid w:val="0089049E"/>
    <w:pPr>
      <w:numPr>
        <w:ilvl w:val="4"/>
        <w:numId w:val="4"/>
      </w:numPr>
    </w:pPr>
  </w:style>
  <w:style w:type="paragraph" w:styleId="Zvr">
    <w:name w:val="Closing"/>
    <w:basedOn w:val="Normln"/>
    <w:link w:val="ZvrChar"/>
    <w:uiPriority w:val="34"/>
    <w:rsid w:val="00760E91"/>
    <w:pPr>
      <w:spacing w:before="260" w:after="780" w:line="240" w:lineRule="auto"/>
    </w:pPr>
  </w:style>
  <w:style w:type="character" w:customStyle="1" w:styleId="ZvrChar">
    <w:name w:val="Závěr Char"/>
    <w:basedOn w:val="Standardnpsmoodstavce"/>
    <w:link w:val="Zvr"/>
    <w:uiPriority w:val="34"/>
    <w:rsid w:val="00760E91"/>
    <w:rPr>
      <w:spacing w:val="-1"/>
      <w:sz w:val="19"/>
    </w:rPr>
  </w:style>
  <w:style w:type="paragraph" w:styleId="Podpis">
    <w:name w:val="Signature"/>
    <w:basedOn w:val="Normln"/>
    <w:link w:val="PodpisChar"/>
    <w:uiPriority w:val="35"/>
    <w:rsid w:val="00760E91"/>
    <w:pPr>
      <w:spacing w:before="2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5"/>
    <w:rsid w:val="00760E91"/>
    <w:rPr>
      <w:spacing w:val="-1"/>
      <w:sz w:val="19"/>
    </w:rPr>
  </w:style>
  <w:style w:type="table" w:styleId="Mkatabulky">
    <w:name w:val="Table Grid"/>
    <w:basedOn w:val="Normlntabulka"/>
    <w:uiPriority w:val="39"/>
    <w:rsid w:val="007C022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link w:val="TitulekChar"/>
    <w:uiPriority w:val="29"/>
    <w:qFormat/>
    <w:rsid w:val="00750460"/>
    <w:pPr>
      <w:spacing w:before="240" w:line="240" w:lineRule="auto"/>
    </w:pPr>
    <w:rPr>
      <w:rFonts w:asciiTheme="majorHAnsi" w:hAnsiTheme="majorHAnsi"/>
      <w:iCs/>
      <w:sz w:val="16"/>
      <w:szCs w:val="18"/>
    </w:rPr>
  </w:style>
  <w:style w:type="table" w:customStyle="1" w:styleId="TabulkaRokytnicenadJizerou">
    <w:name w:val="Tabulka Rokytnice nad Jizerou"/>
    <w:basedOn w:val="Normlntabulka"/>
    <w:uiPriority w:val="99"/>
    <w:rsid w:val="00E4128E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rFonts w:asciiTheme="majorHAnsi" w:hAnsiTheme="majorHAnsi"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rFonts w:asciiTheme="majorHAnsi" w:hAnsiTheme="majorHAnsi"/>
        <w:b w:val="0"/>
      </w:rPr>
      <w:tblPr/>
      <w:tcPr>
        <w:shd w:val="clear" w:color="auto" w:fill="DFDFDF" w:themeFill="background2" w:themeFillShade="E6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b w:val="0"/>
      </w:rPr>
    </w:tblStylePr>
    <w:tblStylePr w:type="band2Horz">
      <w:tblPr/>
      <w:tcPr>
        <w:shd w:val="clear" w:color="auto" w:fill="F8F8F8" w:themeFill="background2"/>
      </w:tcPr>
    </w:tblStylePr>
  </w:style>
  <w:style w:type="character" w:styleId="Hypertextovodkaz">
    <w:name w:val="Hyperlink"/>
    <w:basedOn w:val="Standardnpsmoodstavce"/>
    <w:uiPriority w:val="99"/>
    <w:unhideWhenUsed/>
    <w:rsid w:val="00BC6EA8"/>
    <w:rPr>
      <w:color w:val="5F5F5F" w:themeColor="hyperlink"/>
      <w:u w:val="single"/>
      <w:lang w:val="cs-CZ"/>
    </w:rPr>
  </w:style>
  <w:style w:type="paragraph" w:styleId="Nadpisobsahu">
    <w:name w:val="TOC Heading"/>
    <w:basedOn w:val="Nadpis1"/>
    <w:next w:val="Normln"/>
    <w:uiPriority w:val="39"/>
    <w:rsid w:val="00D61960"/>
    <w:pPr>
      <w:numPr>
        <w:numId w:val="0"/>
      </w:numPr>
      <w:ind w:left="-2835"/>
      <w:outlineLvl w:val="9"/>
    </w:pPr>
  </w:style>
  <w:style w:type="character" w:customStyle="1" w:styleId="TitulekChar">
    <w:name w:val="Titulek Char"/>
    <w:basedOn w:val="Standardnpsmoodstavce"/>
    <w:link w:val="Titulek"/>
    <w:uiPriority w:val="29"/>
    <w:rsid w:val="00750460"/>
    <w:rPr>
      <w:rFonts w:asciiTheme="majorHAnsi" w:hAnsiTheme="majorHAnsi"/>
      <w:iCs/>
      <w:spacing w:val="-1"/>
      <w:sz w:val="16"/>
      <w:szCs w:val="18"/>
    </w:rPr>
  </w:style>
  <w:style w:type="character" w:styleId="Zdraznnjemn">
    <w:name w:val="Subtle Emphasis"/>
    <w:basedOn w:val="Standardnpsmoodstavce"/>
    <w:uiPriority w:val="23"/>
    <w:qFormat/>
    <w:rsid w:val="00DE575B"/>
    <w:rPr>
      <w:i w:val="0"/>
      <w:iCs/>
      <w:color w:val="FFFFFF" w:themeColor="text2"/>
      <w:lang w:val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61CB5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61CB5"/>
    <w:rPr>
      <w:i/>
      <w:iCs/>
      <w:sz w:val="20"/>
      <w:lang w:val="cs-CZ"/>
    </w:rPr>
  </w:style>
  <w:style w:type="character" w:styleId="AkronymHTML">
    <w:name w:val="HTML Acronym"/>
    <w:basedOn w:val="Standardnpsmoodstavce"/>
    <w:uiPriority w:val="99"/>
    <w:semiHidden/>
    <w:unhideWhenUsed/>
    <w:rsid w:val="00561CB5"/>
    <w:rPr>
      <w:lang w:val="cs-CZ"/>
    </w:rPr>
  </w:style>
  <w:style w:type="table" w:styleId="Barevnmka">
    <w:name w:val="Colorful Grid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FFFFFF" w:themeFill="tex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FF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FFFFFF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61CB5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61CB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61CB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61CB5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61CB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61CB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61CB5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61CB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61CB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61CB5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61CB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61CB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61CB5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4" w:space="0" w:color="FFFFFF" w:themeColor="text1"/>
        <w:bottom w:val="single" w:sz="4" w:space="0" w:color="FFFFFF" w:themeColor="text1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61CB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61CB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61CB5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61CB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61CB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61CB5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61CB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61CB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61CB5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61CB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61CB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61CB5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text1" w:themeShade="99"/>
          <w:insideV w:val="nil"/>
        </w:tcBorders>
        <w:shd w:val="clear" w:color="auto" w:fill="99999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FFFFFF" w:themeColor="text1"/>
      </w:rPr>
    </w:tblStylePr>
    <w:tblStylePr w:type="nwCell">
      <w:rPr>
        <w:color w:val="FFFFFF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paragraph" w:styleId="Bibliografie">
    <w:name w:val="Bibliography"/>
    <w:basedOn w:val="Normln"/>
    <w:next w:val="Normln"/>
    <w:uiPriority w:val="36"/>
    <w:semiHidden/>
    <w:unhideWhenUsed/>
    <w:rsid w:val="00561CB5"/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61CB5"/>
    <w:pPr>
      <w:spacing w:before="200" w:after="16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61CB5"/>
    <w:rPr>
      <w:i/>
      <w:iCs/>
      <w:color w:val="FFFFFF" w:themeColor="text1" w:themeTint="BF"/>
      <w:sz w:val="20"/>
      <w:lang w:val="cs-CZ"/>
    </w:rPr>
  </w:style>
  <w:style w:type="character" w:styleId="CittHTML">
    <w:name w:val="HTML Cite"/>
    <w:basedOn w:val="Standardnpsmoodstavce"/>
    <w:uiPriority w:val="99"/>
    <w:semiHidden/>
    <w:unhideWhenUsed/>
    <w:rsid w:val="00561CB5"/>
    <w:rPr>
      <w:i/>
      <w:iCs/>
      <w:lang w:val="cs-CZ"/>
    </w:rPr>
  </w:style>
  <w:style w:type="character" w:styleId="slodku">
    <w:name w:val="line number"/>
    <w:basedOn w:val="Standardnpsmoodstavce"/>
    <w:uiPriority w:val="99"/>
    <w:semiHidden/>
    <w:unhideWhenUsed/>
    <w:rsid w:val="00561CB5"/>
    <w:rPr>
      <w:lang w:val="cs-CZ"/>
    </w:rPr>
  </w:style>
  <w:style w:type="character" w:styleId="slostrnky">
    <w:name w:val="page number"/>
    <w:basedOn w:val="Standardnpsmoodstavce"/>
    <w:uiPriority w:val="99"/>
    <w:rsid w:val="003113DB"/>
    <w:rPr>
      <w:b/>
      <w:color w:val="auto"/>
      <w:sz w:val="18"/>
      <w:lang w:val="cs-CZ"/>
    </w:rPr>
  </w:style>
  <w:style w:type="character" w:styleId="DefiniceHTML">
    <w:name w:val="HTML Definition"/>
    <w:basedOn w:val="Standardnpsmoodstavce"/>
    <w:uiPriority w:val="99"/>
    <w:semiHidden/>
    <w:unhideWhenUsed/>
    <w:rsid w:val="00561CB5"/>
    <w:rPr>
      <w:i/>
      <w:iCs/>
      <w:lang w:val="cs-CZ"/>
    </w:rPr>
  </w:style>
  <w:style w:type="table" w:styleId="Elegantntabulka">
    <w:name w:val="Table Elegant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1CB5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1CB5"/>
    <w:rPr>
      <w:rFonts w:ascii="Consolas" w:hAnsi="Consolas"/>
      <w:sz w:val="20"/>
      <w:szCs w:val="20"/>
      <w:lang w:val="cs-CZ"/>
    </w:rPr>
  </w:style>
  <w:style w:type="character" w:customStyle="1" w:styleId="Hashtag1">
    <w:name w:val="Hashtag1"/>
    <w:basedOn w:val="Standardnpsmoodstavce"/>
    <w:uiPriority w:val="99"/>
    <w:semiHidden/>
    <w:unhideWhenUsed/>
    <w:rsid w:val="00561CB5"/>
    <w:rPr>
      <w:color w:val="2B579A"/>
      <w:shd w:val="clear" w:color="auto" w:fill="E1DFDD"/>
      <w:lang w:val="cs-CZ"/>
    </w:rPr>
  </w:style>
  <w:style w:type="paragraph" w:styleId="Hlavikaobsahu">
    <w:name w:val="toa heading"/>
    <w:basedOn w:val="Normln"/>
    <w:next w:val="Normln"/>
    <w:uiPriority w:val="99"/>
    <w:semiHidden/>
    <w:unhideWhenUsed/>
    <w:rsid w:val="00561C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61CB5"/>
    <w:rPr>
      <w:rFonts w:asciiTheme="majorHAnsi" w:eastAsiaTheme="majorEastAsia" w:hAnsiTheme="majorHAnsi" w:cstheme="majorBidi"/>
      <w:b/>
      <w:bCs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561CB5"/>
    <w:rPr>
      <w:u w:val="dotted"/>
      <w:lang w:val="cs-CZ"/>
    </w:rPr>
  </w:style>
  <w:style w:type="character" w:customStyle="1" w:styleId="Inteligentnodkaz1">
    <w:name w:val="Inteligentní odkaz1"/>
    <w:basedOn w:val="Standardnpsmoodstavce"/>
    <w:uiPriority w:val="99"/>
    <w:semiHidden/>
    <w:unhideWhenUsed/>
    <w:rsid w:val="00561CB5"/>
    <w:rPr>
      <w:color w:val="0000FF"/>
      <w:u w:val="single"/>
      <w:shd w:val="clear" w:color="auto" w:fill="F3F2F1"/>
      <w:lang w:val="cs-CZ"/>
    </w:rPr>
  </w:style>
  <w:style w:type="table" w:styleId="Jednoduchtabulka1">
    <w:name w:val="Table Simple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61CB5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61CB5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character" w:styleId="KdHTML">
    <w:name w:val="HTML Code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table" w:styleId="Moderntabulka">
    <w:name w:val="Table Contemporary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61CB5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61CB5"/>
    <w:rPr>
      <w:sz w:val="20"/>
      <w:lang w:val="cs-CZ"/>
    </w:rPr>
  </w:style>
  <w:style w:type="character" w:styleId="Nzevknihy">
    <w:name w:val="Book Title"/>
    <w:basedOn w:val="Standardnpsmoodstavce"/>
    <w:uiPriority w:val="36"/>
    <w:semiHidden/>
    <w:unhideWhenUsed/>
    <w:qFormat/>
    <w:rsid w:val="00561CB5"/>
    <w:rPr>
      <w:b/>
      <w:bCs/>
      <w:i/>
      <w:iCs/>
      <w:spacing w:val="5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1CB5"/>
    <w:rPr>
      <w:color w:val="605E5C"/>
      <w:shd w:val="clear" w:color="auto" w:fill="E1DFDD"/>
      <w:lang w:val="cs-CZ"/>
    </w:rPr>
  </w:style>
  <w:style w:type="paragraph" w:styleId="Normlnweb">
    <w:name w:val="Normal (Web)"/>
    <w:basedOn w:val="Normln"/>
    <w:uiPriority w:val="99"/>
    <w:semiHidden/>
    <w:unhideWhenUsed/>
    <w:rsid w:val="00561CB5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61CB5"/>
    <w:pPr>
      <w:ind w:left="708"/>
    </w:pPr>
  </w:style>
  <w:style w:type="character" w:styleId="Odkazintenzivn">
    <w:name w:val="Intense Reference"/>
    <w:basedOn w:val="Standardnpsmoodstavce"/>
    <w:uiPriority w:val="36"/>
    <w:semiHidden/>
    <w:unhideWhenUsed/>
    <w:qFormat/>
    <w:rsid w:val="00561CB5"/>
    <w:rPr>
      <w:b/>
      <w:bCs/>
      <w:smallCaps/>
      <w:color w:val="DDDDDD" w:themeColor="accent1"/>
      <w:spacing w:val="5"/>
      <w:lang w:val="cs-CZ"/>
    </w:rPr>
  </w:style>
  <w:style w:type="character" w:styleId="Odkazjemn">
    <w:name w:val="Subtle Reference"/>
    <w:basedOn w:val="Standardnpsmoodstavce"/>
    <w:uiPriority w:val="36"/>
    <w:semiHidden/>
    <w:unhideWhenUsed/>
    <w:qFormat/>
    <w:rsid w:val="00561CB5"/>
    <w:rPr>
      <w:smallCaps/>
      <w:color w:val="FFFFFF" w:themeColor="text1" w:themeTint="A5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1CB5"/>
    <w:rPr>
      <w:sz w:val="16"/>
      <w:szCs w:val="16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61CB5"/>
    <w:rPr>
      <w:vertAlign w:val="superscript"/>
      <w:lang w:val="cs-CZ"/>
    </w:rPr>
  </w:style>
  <w:style w:type="paragraph" w:styleId="Odstavecseseznamem">
    <w:name w:val="List Paragraph"/>
    <w:basedOn w:val="Normln"/>
    <w:uiPriority w:val="36"/>
    <w:unhideWhenUsed/>
    <w:qFormat/>
    <w:rsid w:val="00561CB5"/>
    <w:pPr>
      <w:ind w:left="720"/>
      <w:contextualSpacing/>
    </w:pPr>
  </w:style>
  <w:style w:type="paragraph" w:styleId="Osloven">
    <w:name w:val="Salutation"/>
    <w:basedOn w:val="Normln"/>
    <w:next w:val="Normln"/>
    <w:link w:val="OslovenChar"/>
    <w:uiPriority w:val="33"/>
    <w:rsid w:val="00760E91"/>
    <w:pPr>
      <w:spacing w:before="260"/>
    </w:pPr>
  </w:style>
  <w:style w:type="character" w:customStyle="1" w:styleId="OslovenChar">
    <w:name w:val="Oslovení Char"/>
    <w:basedOn w:val="Standardnpsmoodstavce"/>
    <w:link w:val="Osloven"/>
    <w:uiPriority w:val="33"/>
    <w:rsid w:val="00760E91"/>
    <w:rPr>
      <w:spacing w:val="-1"/>
      <w:sz w:val="19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61CB5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61CB5"/>
    <w:rPr>
      <w:sz w:val="20"/>
      <w:lang w:val="cs-CZ"/>
    </w:rPr>
  </w:style>
  <w:style w:type="table" w:styleId="Profesionlntabulka">
    <w:name w:val="Table Professional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99"/>
    <w:semiHidden/>
    <w:unhideWhenUsed/>
    <w:rsid w:val="00561CB5"/>
    <w:rPr>
      <w:i/>
      <w:iCs/>
      <w:lang w:val="cs-CZ"/>
    </w:rPr>
  </w:style>
  <w:style w:type="table" w:styleId="Prosttabulka1">
    <w:name w:val="Plain Table 1"/>
    <w:basedOn w:val="Normlntabulka"/>
    <w:uiPriority w:val="41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80"/>
        <w:bottom w:val="single" w:sz="4" w:space="0" w:color="FFFF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61C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1CB5"/>
    <w:rPr>
      <w:rFonts w:ascii="Consolas" w:hAnsi="Consolas"/>
      <w:sz w:val="21"/>
      <w:szCs w:val="21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561C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1CB5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C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CB5"/>
    <w:rPr>
      <w:b/>
      <w:bCs/>
      <w:sz w:val="20"/>
      <w:szCs w:val="20"/>
      <w:lang w:val="cs-CZ"/>
    </w:rPr>
  </w:style>
  <w:style w:type="character" w:styleId="PsacstrojHTML">
    <w:name w:val="HTML Typewriter"/>
    <w:basedOn w:val="Standardnpsmoodstavce"/>
    <w:uiPriority w:val="99"/>
    <w:semiHidden/>
    <w:unhideWhenUsed/>
    <w:rsid w:val="00561CB5"/>
    <w:rPr>
      <w:rFonts w:ascii="Consolas" w:hAnsi="Consolas"/>
      <w:sz w:val="20"/>
      <w:szCs w:val="20"/>
      <w:lang w:val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61CB5"/>
    <w:pPr>
      <w:spacing w:after="0" w:line="240" w:lineRule="auto"/>
      <w:ind w:left="1800" w:hanging="20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1CB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1CB5"/>
    <w:rPr>
      <w:rFonts w:ascii="Segoe UI" w:hAnsi="Segoe UI" w:cs="Segoe UI"/>
      <w:sz w:val="16"/>
      <w:szCs w:val="16"/>
      <w:lang w:val="cs-CZ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61CB5"/>
    <w:pPr>
      <w:spacing w:after="0"/>
      <w:ind w:left="200" w:hanging="20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61CB5"/>
    <w:pPr>
      <w:spacing w:after="0"/>
    </w:pPr>
  </w:style>
  <w:style w:type="character" w:styleId="Siln">
    <w:name w:val="Strong"/>
    <w:basedOn w:val="Standardnpsmoodstavce"/>
    <w:uiPriority w:val="20"/>
    <w:qFormat/>
    <w:rsid w:val="0008525C"/>
    <w:rPr>
      <w:rFonts w:asciiTheme="majorHAnsi" w:hAnsiTheme="majorHAnsi"/>
      <w:b w:val="0"/>
      <w:bCs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61CB5"/>
    <w:rPr>
      <w:color w:val="919191" w:themeColor="followedHyperlink"/>
      <w:u w:val="single"/>
      <w:lang w:val="cs-CZ"/>
    </w:rPr>
  </w:style>
  <w:style w:type="table" w:styleId="Sloupcetabulky1">
    <w:name w:val="Table Columns 1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61CB5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61CB5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61CB5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">
    <w:name w:val="Medium Grid 1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  <w:insideV w:val="single" w:sz="8" w:space="0" w:color="FFFFFF" w:themeColor="text1" w:themeTint="BF"/>
      </w:tblBorders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shd w:val="clear" w:color="auto" w:fill="FFFFFF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cPr>
      <w:shd w:val="clear" w:color="auto" w:fill="FFFFFF" w:themeFill="text1" w:themeFillTint="3F"/>
    </w:tcPr>
    <w:tblStylePr w:type="firstRow">
      <w:rPr>
        <w:b/>
        <w:bCs/>
        <w:color w:val="FFFFFF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FFFFFF" w:themeFill="text1" w:themeFillTint="7F"/>
      </w:tcPr>
    </w:tblStylePr>
    <w:tblStylePr w:type="band1Horz">
      <w:tblPr/>
      <w:tcPr>
        <w:tcBorders>
          <w:insideH w:val="single" w:sz="6" w:space="0" w:color="FFFFFF" w:themeColor="text1"/>
          <w:insideV w:val="single" w:sz="6" w:space="0" w:color="FFFFFF" w:themeColor="text1"/>
        </w:tcBorders>
        <w:shd w:val="clear" w:color="auto" w:fill="FFFF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FFFFFF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FFFFFF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FFFFFF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FFFFFF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FFFFFF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FFFFFF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FFFFFF" w:themeColor="text1"/>
      </w:rPr>
      <w:tblPr/>
      <w:tcPr>
        <w:tcBorders>
          <w:top w:val="single" w:sz="12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FFFFF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text1"/>
          <w:bottom w:val="single" w:sz="8" w:space="0" w:color="FFFFFF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61CB5"/>
    <w:pPr>
      <w:spacing w:after="0" w:line="240" w:lineRule="auto"/>
    </w:pPr>
    <w:rPr>
      <w:color w:val="FFFFFF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color w:val="FFFFFF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BF"/>
        <w:left w:val="single" w:sz="8" w:space="0" w:color="FFFFFF" w:themeColor="text1" w:themeTint="BF"/>
        <w:bottom w:val="single" w:sz="8" w:space="0" w:color="FFFFFF" w:themeColor="text1" w:themeTint="BF"/>
        <w:right w:val="single" w:sz="8" w:space="0" w:color="FFFFFF" w:themeColor="text1" w:themeTint="BF"/>
        <w:insideH w:val="single" w:sz="8" w:space="0" w:color="FFFF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 w:themeTint="BF"/>
          <w:left w:val="single" w:sz="8" w:space="0" w:color="FFFFFF" w:themeColor="text1" w:themeTint="BF"/>
          <w:bottom w:val="single" w:sz="8" w:space="0" w:color="FFFFFF" w:themeColor="text1" w:themeTint="BF"/>
          <w:right w:val="single" w:sz="8" w:space="0" w:color="FFFF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  <w:insideH w:val="single" w:sz="8" w:space="0" w:color="FFFFFF" w:themeColor="text1"/>
        <w:insideV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1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H w:val="nil"/>
          <w:insideV w:val="single" w:sz="8" w:space="0" w:color="FFFFF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  <w:insideV w:val="single" w:sz="8" w:space="0" w:color="FFFFFF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561C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61C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561CB5"/>
    <w:pPr>
      <w:spacing w:after="0" w:line="240" w:lineRule="auto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61CB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61CB5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61CB5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61CB5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61CB5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61CB5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61CB5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text1" w:themeTint="99"/>
        <w:bottom w:val="single" w:sz="2" w:space="0" w:color="FFFFFF" w:themeColor="text1" w:themeTint="99"/>
        <w:insideH w:val="single" w:sz="2" w:space="0" w:color="FFFFFF" w:themeColor="text1" w:themeTint="99"/>
        <w:insideV w:val="single" w:sz="2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lkasmkou3">
    <w:name w:val="Grid Table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61CB5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61CB5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61CB5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99"/>
        <w:bottom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ulkaseznamu3">
    <w:name w:val="List Table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61CB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CB5"/>
    <w:rPr>
      <w:rFonts w:ascii="Segoe UI" w:hAnsi="Segoe UI" w:cs="Segoe UI"/>
      <w:sz w:val="18"/>
      <w:szCs w:val="18"/>
      <w:lang w:val="cs-CZ"/>
    </w:rPr>
  </w:style>
  <w:style w:type="paragraph" w:styleId="Textmakra">
    <w:name w:val="macro"/>
    <w:link w:val="TextmakraChar"/>
    <w:uiPriority w:val="99"/>
    <w:semiHidden/>
    <w:unhideWhenUsed/>
    <w:rsid w:val="00561C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61CB5"/>
    <w:rPr>
      <w:rFonts w:ascii="Consolas" w:hAnsi="Consolas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CB5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CB5"/>
    <w:rPr>
      <w:sz w:val="20"/>
      <w:szCs w:val="20"/>
      <w:lang w:val="cs-CZ"/>
    </w:rPr>
  </w:style>
  <w:style w:type="paragraph" w:styleId="Textvbloku">
    <w:name w:val="Block Text"/>
    <w:basedOn w:val="Normln"/>
    <w:uiPriority w:val="99"/>
    <w:semiHidden/>
    <w:unhideWhenUsed/>
    <w:rsid w:val="00561CB5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/>
      <w:iCs/>
      <w:color w:val="DDDDD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1CB5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1CB5"/>
    <w:rPr>
      <w:sz w:val="20"/>
      <w:szCs w:val="20"/>
      <w:lang w:val="cs-CZ"/>
    </w:rPr>
  </w:style>
  <w:style w:type="table" w:styleId="Tmavtabulkasmkou5">
    <w:name w:val="Grid Table 5 Dark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61C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61C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FFFFF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character" w:styleId="UkzkaHTML">
    <w:name w:val="HTML Sample"/>
    <w:basedOn w:val="Standardnpsmoodstavce"/>
    <w:uiPriority w:val="99"/>
    <w:semiHidden/>
    <w:unhideWhenUsed/>
    <w:rsid w:val="00561CB5"/>
    <w:rPr>
      <w:rFonts w:ascii="Consolas" w:hAnsi="Consolas"/>
      <w:sz w:val="24"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6"/>
    <w:semiHidden/>
    <w:unhideWhenUsed/>
    <w:qFormat/>
    <w:rsid w:val="00561CB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VrazncittChar">
    <w:name w:val="Výrazný citát Char"/>
    <w:basedOn w:val="Standardnpsmoodstavce"/>
    <w:link w:val="Vrazncitt"/>
    <w:uiPriority w:val="36"/>
    <w:semiHidden/>
    <w:rsid w:val="00D112DC"/>
    <w:rPr>
      <w:i/>
      <w:iCs/>
      <w:color w:val="DDDDDD" w:themeColor="accent1"/>
      <w:sz w:val="19"/>
    </w:rPr>
  </w:style>
  <w:style w:type="table" w:styleId="Webovtabulka1">
    <w:name w:val="Table Web 1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61CB5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61C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61CB5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1C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1CB5"/>
    <w:rPr>
      <w:sz w:val="20"/>
      <w:lang w:val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61CB5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61CB5"/>
    <w:rPr>
      <w:sz w:val="20"/>
      <w:lang w:val="cs-CZ"/>
    </w:rPr>
  </w:style>
  <w:style w:type="paragraph" w:styleId="Zkladntextodsazen">
    <w:name w:val="Body Text Indent"/>
    <w:basedOn w:val="Normln"/>
    <w:link w:val="ZkladntextodsazenChar"/>
    <w:uiPriority w:val="16"/>
    <w:rsid w:val="00505C48"/>
    <w:pPr>
      <w:ind w:left="425"/>
    </w:pPr>
  </w:style>
  <w:style w:type="character" w:customStyle="1" w:styleId="ZkladntextodsazenChar">
    <w:name w:val="Základní text odsazený Char"/>
    <w:basedOn w:val="Standardnpsmoodstavce"/>
    <w:link w:val="Zkladntextodsazen"/>
    <w:uiPriority w:val="16"/>
    <w:rsid w:val="00505C48"/>
    <w:rPr>
      <w:sz w:val="20"/>
      <w:lang w:val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61CB5"/>
    <w:pPr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61CB5"/>
    <w:rPr>
      <w:sz w:val="20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61CB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61CB5"/>
    <w:rPr>
      <w:sz w:val="20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61CB5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61CB5"/>
    <w:rPr>
      <w:sz w:val="16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16"/>
    <w:rsid w:val="00505C48"/>
    <w:pPr>
      <w:ind w:left="851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6"/>
    <w:rsid w:val="00505C48"/>
    <w:rPr>
      <w:sz w:val="20"/>
      <w:lang w:val="cs-CZ"/>
    </w:rPr>
  </w:style>
  <w:style w:type="paragraph" w:styleId="Zkladntextodsazen3">
    <w:name w:val="Body Text Indent 3"/>
    <w:basedOn w:val="Normln"/>
    <w:link w:val="Zkladntextodsazen3Char"/>
    <w:uiPriority w:val="16"/>
    <w:rsid w:val="00505C48"/>
    <w:pPr>
      <w:ind w:left="1276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6"/>
    <w:rsid w:val="00505C48"/>
    <w:rPr>
      <w:sz w:val="20"/>
      <w:szCs w:val="16"/>
      <w:lang w:val="cs-CZ"/>
    </w:rPr>
  </w:style>
  <w:style w:type="character" w:styleId="Zstupntext">
    <w:name w:val="Placeholder Text"/>
    <w:basedOn w:val="Standardnpsmoodstavce"/>
    <w:uiPriority w:val="99"/>
    <w:semiHidden/>
    <w:rsid w:val="00561CB5"/>
    <w:rPr>
      <w:color w:val="808080"/>
      <w:lang w:val="cs-CZ"/>
    </w:rPr>
  </w:style>
  <w:style w:type="character" w:styleId="Zdraznn">
    <w:name w:val="Emphasis"/>
    <w:basedOn w:val="Standardnpsmoodstavce"/>
    <w:uiPriority w:val="21"/>
    <w:qFormat/>
    <w:rsid w:val="00561CB5"/>
    <w:rPr>
      <w:i/>
      <w:iCs/>
      <w:lang w:val="cs-CZ"/>
    </w:rPr>
  </w:style>
  <w:style w:type="character" w:customStyle="1" w:styleId="Zmnka1">
    <w:name w:val="Zmínka1"/>
    <w:basedOn w:val="Standardnpsmoodstavce"/>
    <w:uiPriority w:val="99"/>
    <w:semiHidden/>
    <w:unhideWhenUsed/>
    <w:rsid w:val="00561CB5"/>
    <w:rPr>
      <w:color w:val="2B579A"/>
      <w:shd w:val="clear" w:color="auto" w:fill="E1DFDD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61CB5"/>
    <w:rPr>
      <w:vertAlign w:val="superscript"/>
      <w:lang w:val="cs-CZ"/>
    </w:rPr>
  </w:style>
  <w:style w:type="paragraph" w:styleId="Zptenadresanaoblku">
    <w:name w:val="envelope return"/>
    <w:basedOn w:val="Normln"/>
    <w:uiPriority w:val="99"/>
    <w:semiHidden/>
    <w:unhideWhenUsed/>
    <w:rsid w:val="00561CB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customStyle="1" w:styleId="Vc">
    <w:name w:val="Věc"/>
    <w:basedOn w:val="Normln"/>
    <w:next w:val="Normln"/>
    <w:link w:val="VcChar"/>
    <w:uiPriority w:val="32"/>
    <w:rsid w:val="004F1E12"/>
    <w:rPr>
      <w:rFonts w:ascii="Pepi SemiBold" w:hAnsi="Pepi SemiBold"/>
    </w:rPr>
  </w:style>
  <w:style w:type="character" w:customStyle="1" w:styleId="VcChar">
    <w:name w:val="Věc Char"/>
    <w:basedOn w:val="Standardnpsmoodstavce"/>
    <w:link w:val="Vc"/>
    <w:uiPriority w:val="32"/>
    <w:rsid w:val="004F1E12"/>
    <w:rPr>
      <w:rFonts w:ascii="Pepi SemiBold" w:hAnsi="Pepi SemiBold"/>
      <w:spacing w:val="-1"/>
      <w:sz w:val="19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6149F1"/>
    <w:pPr>
      <w:numPr>
        <w:numId w:val="5"/>
      </w:numPr>
      <w:spacing w:before="480" w:after="360"/>
      <w:outlineLvl w:val="0"/>
    </w:pPr>
    <w:rPr>
      <w:rFonts w:asciiTheme="majorHAnsi" w:hAnsiTheme="majorHAnsi"/>
      <w:b/>
      <w:sz w:val="42"/>
    </w:rPr>
  </w:style>
  <w:style w:type="character" w:customStyle="1" w:styleId="lnek1Char">
    <w:name w:val="Článek 1 Char"/>
    <w:basedOn w:val="Standardnpsmoodstavce"/>
    <w:link w:val="lnek1"/>
    <w:uiPriority w:val="2"/>
    <w:rsid w:val="006149F1"/>
    <w:rPr>
      <w:rFonts w:asciiTheme="majorHAnsi" w:hAnsiTheme="majorHAnsi"/>
      <w:b/>
      <w:sz w:val="42"/>
    </w:rPr>
  </w:style>
  <w:style w:type="paragraph" w:customStyle="1" w:styleId="lnek2">
    <w:name w:val="Článek 2"/>
    <w:basedOn w:val="Normln"/>
    <w:link w:val="lnek2Char"/>
    <w:uiPriority w:val="2"/>
    <w:qFormat/>
    <w:rsid w:val="006149F1"/>
    <w:pPr>
      <w:numPr>
        <w:ilvl w:val="1"/>
        <w:numId w:val="5"/>
      </w:numPr>
      <w:spacing w:before="360"/>
      <w:outlineLvl w:val="1"/>
    </w:pPr>
    <w:rPr>
      <w:b/>
      <w:sz w:val="32"/>
    </w:rPr>
  </w:style>
  <w:style w:type="character" w:customStyle="1" w:styleId="lnek2Char">
    <w:name w:val="Článek 2 Char"/>
    <w:basedOn w:val="Standardnpsmoodstavce"/>
    <w:link w:val="lnek2"/>
    <w:uiPriority w:val="2"/>
    <w:rsid w:val="006149F1"/>
    <w:rPr>
      <w:b/>
      <w:sz w:val="32"/>
    </w:rPr>
  </w:style>
  <w:style w:type="paragraph" w:customStyle="1" w:styleId="lnek3">
    <w:name w:val="Článek 3"/>
    <w:basedOn w:val="Normln"/>
    <w:link w:val="lnek3Char"/>
    <w:uiPriority w:val="2"/>
    <w:qFormat/>
    <w:rsid w:val="006149F1"/>
    <w:pPr>
      <w:numPr>
        <w:ilvl w:val="2"/>
        <w:numId w:val="5"/>
      </w:numPr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6149F1"/>
    <w:rPr>
      <w:sz w:val="18"/>
    </w:rPr>
  </w:style>
  <w:style w:type="paragraph" w:customStyle="1" w:styleId="lnek4">
    <w:name w:val="Článek 4"/>
    <w:basedOn w:val="Normln"/>
    <w:link w:val="lnek4Char"/>
    <w:uiPriority w:val="2"/>
    <w:qFormat/>
    <w:rsid w:val="006149F1"/>
    <w:pPr>
      <w:numPr>
        <w:ilvl w:val="3"/>
        <w:numId w:val="5"/>
      </w:numPr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6149F1"/>
    <w:rPr>
      <w:sz w:val="18"/>
    </w:rPr>
  </w:style>
  <w:style w:type="paragraph" w:customStyle="1" w:styleId="lnek5">
    <w:name w:val="Článek 5"/>
    <w:basedOn w:val="Normln"/>
    <w:link w:val="lnek5Char"/>
    <w:uiPriority w:val="2"/>
    <w:qFormat/>
    <w:rsid w:val="006149F1"/>
    <w:pPr>
      <w:numPr>
        <w:ilvl w:val="4"/>
        <w:numId w:val="5"/>
      </w:numPr>
      <w:ind w:left="850" w:hanging="425"/>
      <w:outlineLvl w:val="4"/>
    </w:pPr>
  </w:style>
  <w:style w:type="character" w:customStyle="1" w:styleId="lnek5Char">
    <w:name w:val="Článek 5 Char"/>
    <w:basedOn w:val="Standardnpsmoodstavce"/>
    <w:link w:val="lnek5"/>
    <w:uiPriority w:val="2"/>
    <w:rsid w:val="006149F1"/>
    <w:rPr>
      <w:sz w:val="18"/>
    </w:rPr>
  </w:style>
  <w:style w:type="paragraph" w:customStyle="1" w:styleId="Perex">
    <w:name w:val="Perex"/>
    <w:basedOn w:val="Normln"/>
    <w:next w:val="Normln"/>
    <w:link w:val="PerexChar"/>
    <w:uiPriority w:val="1"/>
    <w:qFormat/>
    <w:rsid w:val="0008574E"/>
    <w:pPr>
      <w:spacing w:after="360" w:line="360" w:lineRule="atLeast"/>
    </w:pPr>
    <w:rPr>
      <w:b/>
      <w:sz w:val="24"/>
    </w:rPr>
  </w:style>
  <w:style w:type="character" w:customStyle="1" w:styleId="PerexChar">
    <w:name w:val="Perex Char"/>
    <w:basedOn w:val="Standardnpsmoodstavce"/>
    <w:link w:val="Perex"/>
    <w:uiPriority w:val="1"/>
    <w:rsid w:val="00D624C9"/>
    <w:rPr>
      <w:b/>
      <w:sz w:val="24"/>
    </w:rPr>
  </w:style>
  <w:style w:type="paragraph" w:customStyle="1" w:styleId="Header2">
    <w:name w:val="Header 2"/>
    <w:basedOn w:val="Zhlav"/>
    <w:link w:val="Header2Char"/>
    <w:qFormat/>
    <w:rsid w:val="0053716A"/>
  </w:style>
  <w:style w:type="character" w:customStyle="1" w:styleId="Header2Char">
    <w:name w:val="Header 2 Char"/>
    <w:basedOn w:val="ZhlavChar"/>
    <w:link w:val="Header2"/>
    <w:rsid w:val="0053716A"/>
    <w:rPr>
      <w:spacing w:val="-1"/>
      <w:sz w:val="15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75E52"/>
    <w:rPr>
      <w:color w:val="605E5C"/>
      <w:shd w:val="clear" w:color="auto" w:fill="E1DFDD"/>
    </w:rPr>
  </w:style>
  <w:style w:type="paragraph" w:customStyle="1" w:styleId="NormalTab">
    <w:name w:val="Normal Tab"/>
    <w:basedOn w:val="Normln"/>
    <w:link w:val="NormalTabChar"/>
    <w:qFormat/>
    <w:rsid w:val="00E60CAD"/>
    <w:pPr>
      <w:spacing w:after="60"/>
    </w:pPr>
  </w:style>
  <w:style w:type="character" w:customStyle="1" w:styleId="NormalTabChar">
    <w:name w:val="Normal Tab Char"/>
    <w:basedOn w:val="Standardnpsmoodstavce"/>
    <w:link w:val="NormalTab"/>
    <w:rsid w:val="00E60CAD"/>
    <w:rPr>
      <w:sz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A45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16B0"/>
    <w:pPr>
      <w:spacing w:after="0" w:line="240" w:lineRule="auto"/>
    </w:pPr>
    <w:rPr>
      <w:sz w:val="18"/>
    </w:rPr>
  </w:style>
  <w:style w:type="paragraph" w:customStyle="1" w:styleId="SML-lnek1">
    <w:name w:val="SML - Článek 1"/>
    <w:basedOn w:val="lnek1"/>
    <w:link w:val="SML-lnek1Char"/>
    <w:qFormat/>
    <w:rsid w:val="00F768E3"/>
    <w:pPr>
      <w:spacing w:after="240"/>
    </w:pPr>
    <w:rPr>
      <w:sz w:val="32"/>
      <w:szCs w:val="32"/>
    </w:rPr>
  </w:style>
  <w:style w:type="paragraph" w:customStyle="1" w:styleId="SML-lnek2">
    <w:name w:val="SML - Článek 2"/>
    <w:basedOn w:val="lnek2"/>
    <w:link w:val="SML-lnek2Char"/>
    <w:qFormat/>
    <w:rsid w:val="006323E9"/>
    <w:pPr>
      <w:spacing w:before="0"/>
    </w:pPr>
    <w:rPr>
      <w:b w:val="0"/>
      <w:sz w:val="18"/>
      <w:szCs w:val="18"/>
    </w:rPr>
  </w:style>
  <w:style w:type="character" w:customStyle="1" w:styleId="SML-lnek1Char">
    <w:name w:val="SML - Článek 1 Char"/>
    <w:basedOn w:val="lnek1Char"/>
    <w:link w:val="SML-lnek1"/>
    <w:rsid w:val="00F768E3"/>
    <w:rPr>
      <w:rFonts w:asciiTheme="majorHAnsi" w:hAnsiTheme="majorHAnsi"/>
      <w:b/>
      <w:sz w:val="32"/>
      <w:szCs w:val="32"/>
    </w:rPr>
  </w:style>
  <w:style w:type="character" w:customStyle="1" w:styleId="SML-lnek2Char">
    <w:name w:val="SML - Článek 2 Char"/>
    <w:basedOn w:val="lnek2Char"/>
    <w:link w:val="SML-lnek2"/>
    <w:rsid w:val="006323E9"/>
    <w:rPr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_ARCHITEKTI_PROSTORU_Univerzalni_dokument.dotx" TargetMode="Externa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FFFFFF"/>
      </a:dk1>
      <a:lt1>
        <a:sysClr val="window" lastClr="FFFFFF"/>
      </a:lt1>
      <a:dk2>
        <a:srgbClr val="FFFFFF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1D2B42574684ABE6BCE54A7A2956A" ma:contentTypeVersion="3" ma:contentTypeDescription="Vytvoří nový dokument" ma:contentTypeScope="" ma:versionID="7f861966014c1b9ae7367ae3e31c8fb9">
  <xsd:schema xmlns:xsd="http://www.w3.org/2001/XMLSchema" xmlns:xs="http://www.w3.org/2001/XMLSchema" xmlns:p="http://schemas.microsoft.com/office/2006/metadata/properties" xmlns:ns2="f9b93b99-fcf5-4c1f-9bf9-de7e0f432c47" targetNamespace="http://schemas.microsoft.com/office/2006/metadata/properties" ma:root="true" ma:fieldsID="a214c8559820425f6ad62db4cefa796b" ns2:_="">
    <xsd:import namespace="f9b93b99-fcf5-4c1f-9bf9-de7e0f432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3b99-fcf5-4c1f-9bf9-de7e0f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8528-F0A6-4BD7-B516-4F55FEC58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5A470-04A5-4AAB-BB2E-6045CCE18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3b99-fcf5-4c1f-9bf9-de7e0f43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E64B6-0928-496D-BFB7-0B0654EEC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94188-03C2-49D2-B43F-B4C7B86F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_ARCHITEKTI_PROSTORU_Univerzalni_dokument</Template>
  <TotalTime>8</TotalTime>
  <Pages>1</Pages>
  <Words>2213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Kupilikova</dc:creator>
  <cp:keywords/>
  <dc:description/>
  <cp:lastModifiedBy>Iva Dubecká</cp:lastModifiedBy>
  <cp:revision>34</cp:revision>
  <cp:lastPrinted>2025-08-25T05:31:00Z</cp:lastPrinted>
  <dcterms:created xsi:type="dcterms:W3CDTF">2025-08-08T09:35:00Z</dcterms:created>
  <dcterms:modified xsi:type="dcterms:W3CDTF">2025-08-27T09:54:00Z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0x0101003AF1D2B42574684ABE6BCE54A7A2956A</vt:lpwstr>
  </property>
</Properties>
</file>