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2198" w:h="235" w:wrap="none" w:hAnchor="page" w:x="1107" w:y="1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3 Dohody k SOD 428/2022</w:t>
      </w:r>
    </w:p>
    <w:p>
      <w:pPr>
        <w:pStyle w:val="Style4"/>
        <w:keepNext w:val="0"/>
        <w:keepLines w:val="0"/>
        <w:framePr w:w="6590" w:h="456" w:wrap="none" w:hAnchor="page" w:x="443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Protokol o odstranění vad, které nebrání provozu</w:t>
      </w:r>
    </w:p>
    <w:p>
      <w:pPr>
        <w:pStyle w:val="Style6"/>
        <w:keepNext w:val="0"/>
        <w:keepLines w:val="0"/>
        <w:framePr w:w="9557" w:h="610" w:wrap="none" w:hAnchor="page" w:x="1107" w:y="62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(tento doklad je součástí Protokolu o předání a převzetí stavby nebo její ucelené části č. ……… díla: VD Fláje – revizní uzávěr SV”)</w:t>
      </w:r>
    </w:p>
    <w:tbl>
      <w:tblPr>
        <w:tblOverlap w:val="never"/>
        <w:jc w:val="left"/>
        <w:tblLayout w:type="fixed"/>
      </w:tblPr>
      <w:tblGrid>
        <w:gridCol w:w="509"/>
        <w:gridCol w:w="4589"/>
        <w:gridCol w:w="1262"/>
        <w:gridCol w:w="1354"/>
        <w:gridCol w:w="1944"/>
      </w:tblGrid>
      <w:tr>
        <w:trPr>
          <w:trHeight w:val="869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58" w:h="5640" w:wrap="none" w:hAnchor="page" w:x="1207" w:y="18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číslo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58" w:h="5640" w:wrap="none" w:hAnchor="page" w:x="1207" w:y="18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 vady/cena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9658" w:h="5640" w:wrap="none" w:hAnchor="page" w:x="1207" w:y="1815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Dohodnutý termín odstranění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9658" w:h="5640" w:wrap="none" w:hAnchor="page" w:x="1207" w:y="1815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skutečně odstraněno dne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9658" w:h="5640" w:wrap="none" w:hAnchor="page" w:x="1207" w:y="1815"/>
              <w:widowControl w:val="0"/>
              <w:shd w:val="clear" w:color="auto" w:fill="auto"/>
              <w:bidi w:val="0"/>
              <w:spacing w:before="0" w:after="0" w:line="44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podpis zhotovitele podpis objednatele</w:t>
            </w:r>
          </w:p>
        </w:tc>
      </w:tr>
      <w:tr>
        <w:trPr>
          <w:trHeight w:val="797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58" w:h="5640" w:wrap="none" w:hAnchor="page" w:x="1207" w:y="18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1.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58" w:h="5640" w:wrap="none" w:hAnchor="page" w:x="1207" w:y="1815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Odvoz materiálu z povodňového dvora a koryta v Dubí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58" w:h="5640" w:wrap="none" w:hAnchor="page" w:x="1207" w:y="18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30.9.2024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9658" w:h="5640" w:wrap="none" w:hAnchor="page" w:x="1207" w:y="1815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30.9.2024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658" w:h="5640" w:wrap="none" w:hAnchor="page" w:x="1207" w:y="18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8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58" w:h="5640" w:wrap="none" w:hAnchor="page" w:x="1207" w:y="18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9658" w:h="5640" w:wrap="none" w:hAnchor="page" w:x="1207" w:y="1815"/>
              <w:widowControl w:val="0"/>
              <w:shd w:val="clear" w:color="auto" w:fill="auto"/>
              <w:bidi w:val="0"/>
              <w:spacing w:before="22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Odvoz materiálu z těžby od přehrážky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58" w:h="5640" w:wrap="none" w:hAnchor="page" w:x="1207" w:y="18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30.9.2024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58" w:h="5640" w:wrap="none" w:hAnchor="page" w:x="1207" w:y="18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30.9.2024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658" w:h="5640" w:wrap="none" w:hAnchor="page" w:x="1207" w:y="18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7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58" w:h="5640" w:wrap="none" w:hAnchor="page" w:x="1207" w:y="18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3.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58" w:h="5640" w:wrap="none" w:hAnchor="page" w:x="1207" w:y="18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Úprava terénu v objektu Lázně Dubí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58" w:h="5640" w:wrap="none" w:hAnchor="page" w:x="1207" w:y="18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30.9.2024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58" w:h="5640" w:wrap="none" w:hAnchor="page" w:x="1207" w:y="18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30.9.2024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658" w:h="5640" w:wrap="none" w:hAnchor="page" w:x="1207" w:y="18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2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58" w:h="5640" w:wrap="none" w:hAnchor="page" w:x="1207" w:y="18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4.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58" w:h="5640" w:wrap="none" w:hAnchor="page" w:x="1207" w:y="18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Vystavení objednávky pro Lesy ČR na výsadbu stromků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58" w:h="5640" w:wrap="none" w:hAnchor="page" w:x="1207" w:y="18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30.9.2024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58" w:h="5640" w:wrap="none" w:hAnchor="page" w:x="1207" w:y="18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30.9.2024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658" w:h="5640" w:wrap="none" w:hAnchor="page" w:x="1207" w:y="18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58" w:h="5640" w:wrap="none" w:hAnchor="page" w:x="1207" w:y="18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5.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58" w:h="5640" w:wrap="none" w:hAnchor="page" w:x="1207" w:y="18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Geodetické zaměření stavby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58" w:h="5640" w:wrap="none" w:hAnchor="page" w:x="1207" w:y="18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30.9.2024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58" w:h="5640" w:wrap="none" w:hAnchor="page" w:x="1207" w:y="18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10.9.2024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658" w:h="5640" w:wrap="none" w:hAnchor="page" w:x="1207" w:y="1815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9658" w:h="5640" w:wrap="none" w:hAnchor="page" w:x="1207" w:y="1815"/>
        <w:widowControl w:val="0"/>
        <w:spacing w:line="1" w:lineRule="exact"/>
      </w:pPr>
    </w:p>
    <w:p>
      <w:pPr>
        <w:pStyle w:val="Style6"/>
        <w:keepNext w:val="0"/>
        <w:keepLines w:val="0"/>
        <w:framePr w:w="9432" w:h="600" w:wrap="none" w:hAnchor="page" w:x="1107" w:y="8799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Dne 30.9.2024 byla odstraněna poslední vada díla, tímto bylo dílo převzato bez vad a toto datum se stává datem zdanitelného plnění pro konečnou fakturu ve výši…….Kč.</w:t>
      </w:r>
    </w:p>
    <w:p>
      <w:pPr>
        <w:pStyle w:val="Style6"/>
        <w:keepNext w:val="0"/>
        <w:keepLines w:val="0"/>
        <w:framePr w:w="2597" w:h="331" w:wrap="none" w:hAnchor="page" w:x="1107" w:y="1057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Podpis zástupce zhotovitele:</w:t>
      </w:r>
    </w:p>
    <w:p>
      <w:pPr>
        <w:pStyle w:val="Style6"/>
        <w:keepNext w:val="0"/>
        <w:keepLines w:val="0"/>
        <w:framePr w:w="2669" w:h="331" w:wrap="none" w:hAnchor="page" w:x="6065" w:y="1057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Podpis zástupce objednatele: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704850</wp:posOffset>
            </wp:positionH>
            <wp:positionV relativeFrom="margin">
              <wp:posOffset>1146175</wp:posOffset>
            </wp:positionV>
            <wp:extent cx="6409690" cy="384683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6409690" cy="384683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65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1909" w:h="16838"/>
      <w:pgMar w:top="768" w:left="1106" w:right="704" w:bottom="768" w:header="340" w:footer="340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7">
    <w:name w:val="Char Style 7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  <w:spacing w:line="27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stepankova</dc:creator>
  <cp:keywords/>
</cp:coreProperties>
</file>