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6B0B" w14:textId="77777777" w:rsidR="00CF07DB" w:rsidRDefault="00CF07DB">
      <w:pPr>
        <w:spacing w:before="100" w:after="100"/>
        <w:jc w:val="center"/>
        <w:rPr>
          <w:b/>
          <w:bCs/>
          <w:sz w:val="32"/>
          <w:szCs w:val="32"/>
          <w:lang w:val="cs-CZ"/>
        </w:rPr>
      </w:pPr>
    </w:p>
    <w:p w14:paraId="4AE99D0B" w14:textId="3B9670B8" w:rsidR="00C02C2D" w:rsidRDefault="00C02C2D">
      <w:pPr>
        <w:spacing w:before="100" w:after="100"/>
        <w:jc w:val="center"/>
        <w:rPr>
          <w:b/>
          <w:bCs/>
          <w:sz w:val="32"/>
          <w:szCs w:val="32"/>
          <w:lang w:val="cs-CZ"/>
        </w:rPr>
      </w:pPr>
      <w:r w:rsidRPr="00C02C2D">
        <w:rPr>
          <w:b/>
          <w:bCs/>
          <w:sz w:val="32"/>
          <w:szCs w:val="32"/>
          <w:lang w:val="cs-CZ"/>
        </w:rPr>
        <w:t>D</w:t>
      </w:r>
      <w:r>
        <w:rPr>
          <w:b/>
          <w:bCs/>
          <w:sz w:val="32"/>
          <w:szCs w:val="32"/>
          <w:lang w:val="cs-CZ"/>
        </w:rPr>
        <w:t>odatek</w:t>
      </w:r>
      <w:r w:rsidRPr="00C02C2D">
        <w:rPr>
          <w:b/>
          <w:bCs/>
          <w:sz w:val="32"/>
          <w:szCs w:val="32"/>
          <w:lang w:val="cs-CZ"/>
        </w:rPr>
        <w:t xml:space="preserve"> č. </w:t>
      </w:r>
      <w:r w:rsidR="00C6329B">
        <w:rPr>
          <w:b/>
          <w:bCs/>
          <w:sz w:val="32"/>
          <w:szCs w:val="32"/>
          <w:lang w:val="cs-CZ"/>
        </w:rPr>
        <w:t>4</w:t>
      </w:r>
    </w:p>
    <w:p w14:paraId="2569AFDF" w14:textId="021B932D" w:rsidR="00D8542A" w:rsidRPr="00B57456" w:rsidRDefault="00C02C2D">
      <w:pPr>
        <w:spacing w:before="100" w:after="100"/>
        <w:jc w:val="center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 xml:space="preserve">ke Smlouvě o </w:t>
      </w:r>
      <w:r w:rsidR="00803951">
        <w:rPr>
          <w:b/>
          <w:bCs/>
          <w:sz w:val="32"/>
          <w:szCs w:val="32"/>
          <w:lang w:val="cs-CZ"/>
        </w:rPr>
        <w:t>poskytování služeb</w:t>
      </w:r>
    </w:p>
    <w:p w14:paraId="44D245B6" w14:textId="639ACC83" w:rsidR="00CF07DB" w:rsidRPr="00F01D69" w:rsidRDefault="00F01D69" w:rsidP="00F01D69">
      <w:pPr>
        <w:spacing w:before="100" w:after="100"/>
        <w:jc w:val="center"/>
        <w:rPr>
          <w:sz w:val="22"/>
          <w:szCs w:val="22"/>
          <w:lang w:val="cs-CZ"/>
        </w:rPr>
      </w:pPr>
      <w:r w:rsidRPr="00F01D69">
        <w:rPr>
          <w:sz w:val="22"/>
          <w:szCs w:val="22"/>
          <w:lang w:val="cs-CZ"/>
        </w:rPr>
        <w:t>(dále také jen „</w:t>
      </w:r>
      <w:r w:rsidR="00C6329B">
        <w:rPr>
          <w:b/>
          <w:bCs/>
          <w:sz w:val="22"/>
          <w:szCs w:val="22"/>
          <w:lang w:val="cs-CZ"/>
        </w:rPr>
        <w:t>D</w:t>
      </w:r>
      <w:r w:rsidRPr="00F01D69">
        <w:rPr>
          <w:b/>
          <w:bCs/>
          <w:sz w:val="22"/>
          <w:szCs w:val="22"/>
          <w:lang w:val="cs-CZ"/>
        </w:rPr>
        <w:t>odatek</w:t>
      </w:r>
      <w:r w:rsidRPr="00F01D69">
        <w:rPr>
          <w:sz w:val="22"/>
          <w:szCs w:val="22"/>
          <w:lang w:val="cs-CZ"/>
        </w:rPr>
        <w:t>“)</w:t>
      </w:r>
    </w:p>
    <w:p w14:paraId="2F706CC7" w14:textId="77777777" w:rsidR="00CF07DB" w:rsidRDefault="00CF07DB">
      <w:pPr>
        <w:spacing w:before="100" w:after="100"/>
        <w:rPr>
          <w:b/>
          <w:bCs/>
          <w:sz w:val="22"/>
          <w:szCs w:val="22"/>
          <w:lang w:val="cs-CZ"/>
        </w:rPr>
      </w:pPr>
    </w:p>
    <w:p w14:paraId="2569AFE0" w14:textId="51C937D9" w:rsidR="00D8542A" w:rsidRPr="00B57456" w:rsidRDefault="00D31384">
      <w:pPr>
        <w:spacing w:before="100" w:after="100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 xml:space="preserve">Smluvní strany: </w:t>
      </w:r>
    </w:p>
    <w:p w14:paraId="2569AFE1" w14:textId="577B7BBE" w:rsidR="00D8542A" w:rsidRPr="00B57456" w:rsidRDefault="00872EC6">
      <w:pPr>
        <w:jc w:val="both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Objednatel</w:t>
      </w:r>
      <w:r w:rsidR="00D31384" w:rsidRPr="00B57456">
        <w:rPr>
          <w:b/>
          <w:bCs/>
          <w:sz w:val="22"/>
          <w:szCs w:val="22"/>
          <w:lang w:val="cs-CZ"/>
        </w:rPr>
        <w:t>:</w:t>
      </w:r>
      <w:r w:rsidR="00D31384" w:rsidRPr="00B57456">
        <w:rPr>
          <w:b/>
          <w:bCs/>
          <w:sz w:val="22"/>
          <w:szCs w:val="22"/>
          <w:lang w:val="cs-CZ"/>
        </w:rPr>
        <w:tab/>
      </w:r>
      <w:r w:rsidR="00D31384" w:rsidRPr="00B57456">
        <w:rPr>
          <w:b/>
          <w:bCs/>
          <w:sz w:val="22"/>
          <w:szCs w:val="22"/>
          <w:lang w:val="cs-CZ"/>
        </w:rPr>
        <w:tab/>
        <w:t>Česká zemědělská univerzita v Praze</w:t>
      </w:r>
    </w:p>
    <w:p w14:paraId="2569AFE2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Se sídlem: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Kamýcká 129, 165 00 Praha – Suchdol</w:t>
      </w:r>
    </w:p>
    <w:p w14:paraId="2569AFE3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IČO: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60460709</w:t>
      </w:r>
    </w:p>
    <w:p w14:paraId="2569AFE4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DIČ: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CZ60460709</w:t>
      </w:r>
    </w:p>
    <w:p w14:paraId="2569AFE5" w14:textId="6340EADA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Číslo účtu: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="00096217">
        <w:rPr>
          <w:sz w:val="22"/>
          <w:szCs w:val="22"/>
          <w:lang w:val="cs-CZ"/>
        </w:rPr>
        <w:t>xxxxx</w:t>
      </w:r>
    </w:p>
    <w:p w14:paraId="2569AFE6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Zastoupený: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 xml:space="preserve">Ing. Jakubem </w:t>
      </w:r>
      <w:proofErr w:type="spellStart"/>
      <w:r w:rsidRPr="00B57456">
        <w:rPr>
          <w:sz w:val="22"/>
          <w:szCs w:val="22"/>
          <w:lang w:val="cs-CZ"/>
        </w:rPr>
        <w:t>Kleindienstem</w:t>
      </w:r>
      <w:proofErr w:type="spellEnd"/>
      <w:r w:rsidRPr="00B57456">
        <w:rPr>
          <w:sz w:val="22"/>
          <w:szCs w:val="22"/>
          <w:lang w:val="cs-CZ"/>
        </w:rPr>
        <w:t>, kvestorem</w:t>
      </w:r>
    </w:p>
    <w:p w14:paraId="2569AFE7" w14:textId="448B0C30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(dále jen „</w:t>
      </w:r>
      <w:r w:rsidR="00100259" w:rsidRPr="00100259">
        <w:rPr>
          <w:b/>
          <w:bCs/>
          <w:sz w:val="22"/>
          <w:szCs w:val="22"/>
          <w:lang w:val="cs-CZ"/>
        </w:rPr>
        <w:t>O</w:t>
      </w:r>
      <w:r w:rsidR="00720B37" w:rsidRPr="00100259">
        <w:rPr>
          <w:b/>
          <w:bCs/>
          <w:sz w:val="22"/>
          <w:szCs w:val="22"/>
          <w:lang w:val="cs-CZ"/>
        </w:rPr>
        <w:t>bjednatel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="009C2EBE">
        <w:rPr>
          <w:sz w:val="22"/>
          <w:szCs w:val="22"/>
          <w:lang w:val="cs-CZ"/>
        </w:rPr>
        <w:t xml:space="preserve"> nebo „</w:t>
      </w:r>
      <w:r w:rsidR="009C2EBE" w:rsidRPr="00F01D69">
        <w:rPr>
          <w:b/>
          <w:bCs/>
          <w:sz w:val="22"/>
          <w:szCs w:val="22"/>
          <w:lang w:val="cs-CZ"/>
        </w:rPr>
        <w:t>ČZU</w:t>
      </w:r>
      <w:r w:rsidR="009C2EBE">
        <w:rPr>
          <w:sz w:val="22"/>
          <w:szCs w:val="22"/>
          <w:lang w:val="cs-CZ"/>
        </w:rPr>
        <w:t>“)</w:t>
      </w:r>
    </w:p>
    <w:p w14:paraId="2569AFE8" w14:textId="77777777" w:rsidR="00D8542A" w:rsidRDefault="00D8542A">
      <w:pPr>
        <w:jc w:val="both"/>
        <w:rPr>
          <w:sz w:val="22"/>
          <w:szCs w:val="22"/>
          <w:lang w:val="cs-CZ"/>
        </w:rPr>
      </w:pPr>
    </w:p>
    <w:p w14:paraId="22987D20" w14:textId="78EDA9D9" w:rsidR="007A39D0" w:rsidRPr="00B57456" w:rsidRDefault="007A39D0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</w:t>
      </w:r>
    </w:p>
    <w:p w14:paraId="7F9D166D" w14:textId="77777777" w:rsidR="007A39D0" w:rsidRDefault="007A39D0">
      <w:pPr>
        <w:jc w:val="both"/>
        <w:rPr>
          <w:b/>
          <w:bCs/>
          <w:sz w:val="22"/>
          <w:szCs w:val="22"/>
          <w:lang w:val="cs-CZ"/>
        </w:rPr>
      </w:pPr>
    </w:p>
    <w:p w14:paraId="2569AFE9" w14:textId="336B0249" w:rsidR="00D8542A" w:rsidRPr="00B57456" w:rsidRDefault="00720B37">
      <w:pPr>
        <w:jc w:val="both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Zhotovitel</w:t>
      </w:r>
      <w:r w:rsidR="00D31384" w:rsidRPr="00B57456">
        <w:rPr>
          <w:b/>
          <w:bCs/>
          <w:sz w:val="22"/>
          <w:szCs w:val="22"/>
          <w:lang w:val="cs-CZ"/>
        </w:rPr>
        <w:t>:</w:t>
      </w:r>
      <w:r w:rsidR="00D31384" w:rsidRPr="00B57456">
        <w:rPr>
          <w:b/>
          <w:bCs/>
          <w:sz w:val="22"/>
          <w:szCs w:val="22"/>
          <w:lang w:val="cs-CZ"/>
        </w:rPr>
        <w:tab/>
      </w:r>
      <w:r w:rsidR="00D31384" w:rsidRPr="00B57456">
        <w:rPr>
          <w:b/>
          <w:bCs/>
          <w:sz w:val="22"/>
          <w:szCs w:val="22"/>
          <w:lang w:val="cs-CZ"/>
        </w:rPr>
        <w:tab/>
      </w:r>
      <w:r w:rsidR="00482F39" w:rsidRPr="00482F39">
        <w:rPr>
          <w:b/>
          <w:bCs/>
          <w:sz w:val="22"/>
          <w:szCs w:val="22"/>
          <w:lang w:val="cs-CZ"/>
        </w:rPr>
        <w:t xml:space="preserve">Ing. Petr </w:t>
      </w:r>
      <w:proofErr w:type="spellStart"/>
      <w:r w:rsidR="00482F39" w:rsidRPr="00482F39">
        <w:rPr>
          <w:b/>
          <w:bCs/>
          <w:sz w:val="22"/>
          <w:szCs w:val="22"/>
          <w:lang w:val="cs-CZ"/>
        </w:rPr>
        <w:t>Fabianek</w:t>
      </w:r>
      <w:proofErr w:type="spellEnd"/>
    </w:p>
    <w:p w14:paraId="2569AFEA" w14:textId="0DBE203B" w:rsidR="00D8542A" w:rsidRPr="00B57456" w:rsidRDefault="00D31384" w:rsidP="00B67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0"/>
        </w:tabs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Se sídlem: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="00B6750E" w:rsidRPr="00EF3D9C">
        <w:rPr>
          <w:sz w:val="22"/>
          <w:szCs w:val="22"/>
          <w:lang w:val="cs-CZ"/>
        </w:rPr>
        <w:t>Sedlecká 116</w:t>
      </w:r>
      <w:r w:rsidR="00B6750E">
        <w:rPr>
          <w:sz w:val="22"/>
          <w:szCs w:val="22"/>
          <w:lang w:val="cs-CZ"/>
        </w:rPr>
        <w:t xml:space="preserve">, 267 11, </w:t>
      </w:r>
      <w:r w:rsidR="00EF3D9C" w:rsidRPr="00EF3D9C">
        <w:rPr>
          <w:sz w:val="22"/>
          <w:szCs w:val="22"/>
          <w:lang w:val="cs-CZ"/>
        </w:rPr>
        <w:t xml:space="preserve">Svatý Jan pod Skalou, </w:t>
      </w:r>
      <w:proofErr w:type="spellStart"/>
      <w:r w:rsidR="00EF3D9C" w:rsidRPr="00EF3D9C">
        <w:rPr>
          <w:sz w:val="22"/>
          <w:szCs w:val="22"/>
          <w:lang w:val="cs-CZ"/>
        </w:rPr>
        <w:t>Záhrabská</w:t>
      </w:r>
      <w:proofErr w:type="spellEnd"/>
      <w:r w:rsidR="00EF3D9C" w:rsidRPr="00EF3D9C">
        <w:rPr>
          <w:sz w:val="22"/>
          <w:szCs w:val="22"/>
          <w:lang w:val="cs-CZ"/>
        </w:rPr>
        <w:t xml:space="preserve"> </w:t>
      </w:r>
      <w:r w:rsidR="00B6750E">
        <w:rPr>
          <w:sz w:val="22"/>
          <w:szCs w:val="22"/>
          <w:lang w:val="cs-CZ"/>
        </w:rPr>
        <w:tab/>
      </w:r>
    </w:p>
    <w:p w14:paraId="2569AFEB" w14:textId="02796D49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IČO: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="00120986" w:rsidRPr="00120986">
        <w:rPr>
          <w:sz w:val="22"/>
          <w:szCs w:val="22"/>
          <w:lang w:val="cs-CZ"/>
        </w:rPr>
        <w:t>41836197</w:t>
      </w:r>
    </w:p>
    <w:p w14:paraId="2569AFEF" w14:textId="764F07E2" w:rsidR="00D8542A" w:rsidRPr="00B57456" w:rsidRDefault="00D31384" w:rsidP="00120986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DIČ: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="00120986" w:rsidRPr="00120986">
        <w:rPr>
          <w:sz w:val="22"/>
          <w:szCs w:val="22"/>
          <w:lang w:val="cs-CZ"/>
        </w:rPr>
        <w:t>CZ6404091133</w:t>
      </w:r>
    </w:p>
    <w:p w14:paraId="2569AFF0" w14:textId="55EA98E8" w:rsidR="00D8542A" w:rsidRPr="00B57456" w:rsidRDefault="00D31384">
      <w:pPr>
        <w:spacing w:after="12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(dále jen „</w:t>
      </w:r>
      <w:r w:rsidR="00100259">
        <w:rPr>
          <w:b/>
          <w:bCs/>
          <w:sz w:val="22"/>
          <w:szCs w:val="22"/>
          <w:lang w:val="cs-CZ"/>
        </w:rPr>
        <w:t>Z</w:t>
      </w:r>
      <w:r w:rsidR="00720B37" w:rsidRPr="00F01D69">
        <w:rPr>
          <w:b/>
          <w:bCs/>
          <w:sz w:val="22"/>
          <w:szCs w:val="22"/>
          <w:lang w:val="cs-CZ"/>
        </w:rPr>
        <w:t>hotovitel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Pr="00B57456">
        <w:rPr>
          <w:sz w:val="22"/>
          <w:szCs w:val="22"/>
          <w:lang w:val="cs-CZ"/>
        </w:rPr>
        <w:t>)</w:t>
      </w:r>
    </w:p>
    <w:p w14:paraId="2569AFF1" w14:textId="1DE781AB" w:rsidR="00D8542A" w:rsidRPr="00B57456" w:rsidRDefault="00D31384">
      <w:p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(poskytovatel a pořadatel společně dále také jako „</w:t>
      </w:r>
      <w:r w:rsidR="00100259" w:rsidRPr="00100259">
        <w:rPr>
          <w:b/>
          <w:bCs/>
          <w:sz w:val="22"/>
          <w:szCs w:val="22"/>
          <w:lang w:val="cs-CZ"/>
        </w:rPr>
        <w:t>S</w:t>
      </w:r>
      <w:r w:rsidRPr="00100259">
        <w:rPr>
          <w:b/>
          <w:bCs/>
          <w:sz w:val="22"/>
          <w:szCs w:val="22"/>
          <w:lang w:val="cs-CZ"/>
        </w:rPr>
        <w:t>mluvní</w:t>
      </w:r>
      <w:r w:rsidRPr="00F01D69">
        <w:rPr>
          <w:b/>
          <w:bCs/>
          <w:sz w:val="22"/>
          <w:szCs w:val="22"/>
          <w:lang w:val="cs-CZ"/>
        </w:rPr>
        <w:t xml:space="preserve"> strany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Pr="00B57456">
        <w:rPr>
          <w:sz w:val="22"/>
          <w:szCs w:val="22"/>
          <w:lang w:val="cs-CZ"/>
        </w:rPr>
        <w:t>)</w:t>
      </w:r>
    </w:p>
    <w:p w14:paraId="2569AFF2" w14:textId="77777777" w:rsidR="00D8542A" w:rsidRDefault="00D8542A">
      <w:pPr>
        <w:spacing w:before="100" w:after="100"/>
        <w:jc w:val="center"/>
        <w:rPr>
          <w:b/>
          <w:bCs/>
          <w:sz w:val="22"/>
          <w:szCs w:val="22"/>
          <w:lang w:val="cs-CZ"/>
        </w:rPr>
      </w:pPr>
    </w:p>
    <w:p w14:paraId="2CDF4F8E" w14:textId="18355DEB" w:rsidR="006F102E" w:rsidRPr="006F102E" w:rsidRDefault="006F102E" w:rsidP="006F102E">
      <w:pPr>
        <w:jc w:val="center"/>
        <w:rPr>
          <w:rFonts w:eastAsia="Calibri" w:cs="Times New Roman"/>
          <w:b/>
          <w:sz w:val="22"/>
          <w:szCs w:val="22"/>
          <w:lang w:val="cs-CZ"/>
        </w:rPr>
      </w:pPr>
      <w:r w:rsidRPr="006F102E">
        <w:rPr>
          <w:rFonts w:eastAsia="Calibri" w:cs="Times New Roman"/>
          <w:b/>
          <w:sz w:val="22"/>
          <w:szCs w:val="22"/>
          <w:lang w:val="cs-CZ"/>
        </w:rPr>
        <w:t>I.</w:t>
      </w:r>
    </w:p>
    <w:p w14:paraId="0DFBB2DC" w14:textId="77777777" w:rsidR="006F102E" w:rsidRPr="006F102E" w:rsidRDefault="006F102E" w:rsidP="006F102E">
      <w:pPr>
        <w:jc w:val="center"/>
        <w:rPr>
          <w:rFonts w:eastAsia="Calibri" w:cs="Times New Roman"/>
          <w:b/>
          <w:sz w:val="22"/>
          <w:szCs w:val="22"/>
          <w:lang w:val="cs-CZ"/>
        </w:rPr>
      </w:pPr>
      <w:r w:rsidRPr="006F102E">
        <w:rPr>
          <w:rFonts w:eastAsia="Calibri" w:cs="Times New Roman"/>
          <w:b/>
          <w:sz w:val="22"/>
          <w:szCs w:val="22"/>
          <w:lang w:val="cs-CZ"/>
        </w:rPr>
        <w:t>Úvodní ustanovení</w:t>
      </w:r>
    </w:p>
    <w:p w14:paraId="0C096536" w14:textId="77777777" w:rsidR="006F102E" w:rsidRPr="006F102E" w:rsidRDefault="006F102E" w:rsidP="006F102E">
      <w:pPr>
        <w:jc w:val="center"/>
        <w:rPr>
          <w:rFonts w:eastAsia="Calibri" w:cs="Times New Roman"/>
          <w:b/>
          <w:sz w:val="22"/>
          <w:szCs w:val="22"/>
          <w:lang w:val="cs-CZ"/>
        </w:rPr>
      </w:pPr>
    </w:p>
    <w:p w14:paraId="5F7C8070" w14:textId="2755C87A" w:rsidR="006F102E" w:rsidRPr="003B5872" w:rsidRDefault="006F102E" w:rsidP="003B5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sz w:val="22"/>
          <w:szCs w:val="22"/>
          <w:lang w:val="cs-CZ"/>
        </w:rPr>
      </w:pPr>
      <w:r w:rsidRPr="006F102E">
        <w:rPr>
          <w:rFonts w:eastAsia="Calibri" w:cs="Times New Roman"/>
          <w:sz w:val="22"/>
          <w:szCs w:val="22"/>
          <w:lang w:val="cs-CZ"/>
        </w:rPr>
        <w:t xml:space="preserve">Smluvní strany uzavřely dne </w:t>
      </w:r>
      <w:r w:rsidR="00734DBE">
        <w:rPr>
          <w:rFonts w:eastAsia="Calibri" w:cs="Times New Roman"/>
          <w:sz w:val="22"/>
          <w:szCs w:val="22"/>
          <w:lang w:val="cs-CZ"/>
        </w:rPr>
        <w:t>23</w:t>
      </w:r>
      <w:r w:rsidRPr="006F102E">
        <w:rPr>
          <w:rFonts w:eastAsia="Calibri" w:cs="Times New Roman"/>
          <w:sz w:val="22"/>
          <w:szCs w:val="22"/>
          <w:lang w:val="cs-CZ"/>
        </w:rPr>
        <w:t>. </w:t>
      </w:r>
      <w:r w:rsidR="00734DBE">
        <w:rPr>
          <w:rFonts w:eastAsia="Calibri" w:cs="Times New Roman"/>
          <w:sz w:val="22"/>
          <w:szCs w:val="22"/>
          <w:lang w:val="cs-CZ"/>
        </w:rPr>
        <w:t>12</w:t>
      </w:r>
      <w:r w:rsidRPr="006F102E">
        <w:rPr>
          <w:rFonts w:eastAsia="Calibri" w:cs="Times New Roman"/>
          <w:sz w:val="22"/>
          <w:szCs w:val="22"/>
          <w:lang w:val="cs-CZ"/>
        </w:rPr>
        <w:t>. 20</w:t>
      </w:r>
      <w:r w:rsidR="00734DBE">
        <w:rPr>
          <w:rFonts w:eastAsia="Calibri" w:cs="Times New Roman"/>
          <w:sz w:val="22"/>
          <w:szCs w:val="22"/>
          <w:lang w:val="cs-CZ"/>
        </w:rPr>
        <w:t>09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 Smlouvu o </w:t>
      </w:r>
      <w:r w:rsidR="00734DBE">
        <w:rPr>
          <w:rFonts w:eastAsia="Calibri" w:cs="Times New Roman"/>
          <w:sz w:val="22"/>
          <w:szCs w:val="22"/>
          <w:lang w:val="cs-CZ"/>
        </w:rPr>
        <w:t>poskytování služeb</w:t>
      </w:r>
      <w:r w:rsidR="00DE53B4">
        <w:rPr>
          <w:rFonts w:eastAsia="Calibri" w:cs="Times New Roman"/>
          <w:sz w:val="22"/>
          <w:szCs w:val="22"/>
          <w:lang w:val="cs-CZ"/>
        </w:rPr>
        <w:t xml:space="preserve">, </w:t>
      </w:r>
      <w:r w:rsidR="003B5872">
        <w:rPr>
          <w:rFonts w:eastAsia="Calibri" w:cs="Times New Roman"/>
          <w:sz w:val="22"/>
          <w:szCs w:val="22"/>
          <w:lang w:val="cs-CZ"/>
        </w:rPr>
        <w:t xml:space="preserve">ve znění pozdějších </w:t>
      </w:r>
      <w:r w:rsidR="004D737E">
        <w:rPr>
          <w:rFonts w:eastAsia="Calibri" w:cs="Times New Roman"/>
          <w:sz w:val="22"/>
          <w:szCs w:val="22"/>
          <w:lang w:val="cs-CZ"/>
        </w:rPr>
        <w:t>doplnění</w:t>
      </w:r>
      <w:r w:rsidR="00537FEC">
        <w:rPr>
          <w:rFonts w:eastAsia="Calibri" w:cs="Times New Roman"/>
          <w:sz w:val="22"/>
          <w:szCs w:val="22"/>
          <w:lang w:val="cs-CZ"/>
        </w:rPr>
        <w:t xml:space="preserve"> </w:t>
      </w:r>
      <w:r w:rsidR="00C21E71">
        <w:rPr>
          <w:rFonts w:eastAsia="Calibri" w:cs="Times New Roman"/>
          <w:sz w:val="22"/>
          <w:szCs w:val="22"/>
          <w:lang w:val="cs-CZ"/>
        </w:rPr>
        <w:t xml:space="preserve">a dodatků </w:t>
      </w:r>
      <w:r w:rsidR="00537FEC" w:rsidRPr="006F102E">
        <w:rPr>
          <w:rFonts w:eastAsia="Calibri" w:cs="Times New Roman"/>
          <w:sz w:val="22"/>
          <w:szCs w:val="22"/>
          <w:lang w:val="cs-CZ"/>
        </w:rPr>
        <w:t>(dále také jen „</w:t>
      </w:r>
      <w:r w:rsidR="00C21E71" w:rsidRPr="00D5222B">
        <w:rPr>
          <w:rFonts w:eastAsia="Calibri" w:cs="Times New Roman"/>
          <w:b/>
          <w:bCs/>
          <w:sz w:val="22"/>
          <w:szCs w:val="22"/>
          <w:lang w:val="cs-CZ"/>
        </w:rPr>
        <w:t>S</w:t>
      </w:r>
      <w:r w:rsidR="00537FEC" w:rsidRPr="00D5222B">
        <w:rPr>
          <w:rFonts w:eastAsia="Calibri" w:cs="Times New Roman"/>
          <w:b/>
          <w:bCs/>
          <w:sz w:val="22"/>
          <w:szCs w:val="22"/>
          <w:lang w:val="cs-CZ"/>
        </w:rPr>
        <w:t>mlouva</w:t>
      </w:r>
      <w:r w:rsidR="00537FEC" w:rsidRPr="006F102E">
        <w:rPr>
          <w:rFonts w:eastAsia="Calibri" w:cs="Times New Roman"/>
          <w:sz w:val="22"/>
          <w:szCs w:val="22"/>
          <w:lang w:val="cs-CZ"/>
        </w:rPr>
        <w:t>“)</w:t>
      </w:r>
      <w:r w:rsidR="004D737E">
        <w:rPr>
          <w:rFonts w:eastAsia="Calibri" w:cs="Times New Roman"/>
          <w:sz w:val="22"/>
          <w:szCs w:val="22"/>
          <w:lang w:val="cs-CZ"/>
        </w:rPr>
        <w:t xml:space="preserve">, </w:t>
      </w:r>
      <w:r w:rsidR="00DE53B4">
        <w:rPr>
          <w:rFonts w:eastAsia="Calibri" w:cs="Times New Roman"/>
          <w:sz w:val="22"/>
          <w:szCs w:val="22"/>
          <w:lang w:val="cs-CZ"/>
        </w:rPr>
        <w:t>jejímž</w:t>
      </w:r>
      <w:r w:rsidR="009E5942">
        <w:rPr>
          <w:rFonts w:eastAsia="Calibri" w:cs="Times New Roman"/>
          <w:sz w:val="22"/>
          <w:szCs w:val="22"/>
          <w:lang w:val="cs-CZ"/>
        </w:rPr>
        <w:t xml:space="preserve"> předmětem </w:t>
      </w:r>
      <w:r w:rsidR="00DE53B4" w:rsidRPr="00B57456">
        <w:rPr>
          <w:sz w:val="22"/>
          <w:szCs w:val="22"/>
          <w:lang w:val="cs-CZ"/>
        </w:rPr>
        <w:t xml:space="preserve">je </w:t>
      </w:r>
      <w:r w:rsidR="003B5872" w:rsidRPr="003B5872">
        <w:rPr>
          <w:sz w:val="22"/>
          <w:szCs w:val="22"/>
          <w:lang w:val="cs-CZ"/>
        </w:rPr>
        <w:t>zaji</w:t>
      </w:r>
      <w:r w:rsidR="003B5872">
        <w:rPr>
          <w:sz w:val="22"/>
          <w:szCs w:val="22"/>
          <w:lang w:val="cs-CZ"/>
        </w:rPr>
        <w:t>štění</w:t>
      </w:r>
      <w:r w:rsidR="003B5872" w:rsidRPr="003B5872">
        <w:rPr>
          <w:sz w:val="22"/>
          <w:szCs w:val="22"/>
          <w:lang w:val="cs-CZ"/>
        </w:rPr>
        <w:t xml:space="preserve"> směnn</w:t>
      </w:r>
      <w:r w:rsidR="003B5872">
        <w:rPr>
          <w:sz w:val="22"/>
          <w:szCs w:val="22"/>
          <w:lang w:val="cs-CZ"/>
        </w:rPr>
        <w:t>ých</w:t>
      </w:r>
      <w:r w:rsidR="003B5872" w:rsidRPr="003B5872">
        <w:rPr>
          <w:sz w:val="22"/>
          <w:szCs w:val="22"/>
          <w:lang w:val="cs-CZ"/>
        </w:rPr>
        <w:t xml:space="preserve"> služ</w:t>
      </w:r>
      <w:r w:rsidR="003B5872">
        <w:rPr>
          <w:sz w:val="22"/>
          <w:szCs w:val="22"/>
          <w:lang w:val="cs-CZ"/>
        </w:rPr>
        <w:t>e</w:t>
      </w:r>
      <w:r w:rsidR="003B5872" w:rsidRPr="003B5872">
        <w:rPr>
          <w:sz w:val="22"/>
          <w:szCs w:val="22"/>
          <w:lang w:val="cs-CZ"/>
        </w:rPr>
        <w:t>b školníků (pracovníků zhotovitele) na Provozně</w:t>
      </w:r>
      <w:r w:rsidR="003B5872">
        <w:rPr>
          <w:sz w:val="22"/>
          <w:szCs w:val="22"/>
          <w:lang w:val="cs-CZ"/>
        </w:rPr>
        <w:t xml:space="preserve"> </w:t>
      </w:r>
      <w:r w:rsidR="003B5872" w:rsidRPr="003B5872">
        <w:rPr>
          <w:sz w:val="22"/>
          <w:szCs w:val="22"/>
          <w:lang w:val="cs-CZ"/>
        </w:rPr>
        <w:t>ekonomické fakultě</w:t>
      </w:r>
      <w:r w:rsidR="003B5872">
        <w:rPr>
          <w:sz w:val="22"/>
          <w:szCs w:val="22"/>
          <w:lang w:val="cs-CZ"/>
        </w:rPr>
        <w:t xml:space="preserve"> ČZU</w:t>
      </w:r>
      <w:r w:rsidR="00DE53B4">
        <w:rPr>
          <w:sz w:val="22"/>
          <w:szCs w:val="22"/>
          <w:lang w:val="cs-CZ"/>
        </w:rPr>
        <w:t xml:space="preserve"> (dále také jen „</w:t>
      </w:r>
      <w:r w:rsidR="003B5872">
        <w:rPr>
          <w:b/>
          <w:bCs/>
          <w:sz w:val="22"/>
          <w:szCs w:val="22"/>
          <w:lang w:val="cs-CZ"/>
        </w:rPr>
        <w:t>PEF</w:t>
      </w:r>
      <w:r w:rsidR="00DE53B4">
        <w:rPr>
          <w:sz w:val="22"/>
          <w:szCs w:val="22"/>
          <w:lang w:val="cs-CZ"/>
        </w:rPr>
        <w:t>“)</w:t>
      </w:r>
      <w:r w:rsidR="003B5872">
        <w:rPr>
          <w:sz w:val="22"/>
          <w:szCs w:val="22"/>
          <w:lang w:val="cs-CZ"/>
        </w:rPr>
        <w:t xml:space="preserve">, jak je blíže specifikováno ve </w:t>
      </w:r>
      <w:r w:rsidR="00D5222B">
        <w:rPr>
          <w:sz w:val="22"/>
          <w:szCs w:val="22"/>
          <w:lang w:val="cs-CZ"/>
        </w:rPr>
        <w:t>S</w:t>
      </w:r>
      <w:r w:rsidR="003B5872">
        <w:rPr>
          <w:sz w:val="22"/>
          <w:szCs w:val="22"/>
          <w:lang w:val="cs-CZ"/>
        </w:rPr>
        <w:t>mlouvě</w:t>
      </w:r>
      <w:r w:rsidRPr="006F102E">
        <w:rPr>
          <w:rFonts w:eastAsia="Calibri" w:cs="Times New Roman"/>
          <w:sz w:val="22"/>
          <w:szCs w:val="22"/>
          <w:lang w:val="cs-CZ"/>
        </w:rPr>
        <w:t>.</w:t>
      </w:r>
    </w:p>
    <w:p w14:paraId="64E5C639" w14:textId="77777777" w:rsidR="009E5942" w:rsidRDefault="009E5942" w:rsidP="006F102E">
      <w:pPr>
        <w:keepNext/>
        <w:jc w:val="center"/>
        <w:rPr>
          <w:rFonts w:eastAsia="Calibri" w:cs="Times New Roman"/>
          <w:b/>
          <w:sz w:val="22"/>
          <w:szCs w:val="22"/>
          <w:lang w:val="cs-CZ"/>
        </w:rPr>
      </w:pPr>
    </w:p>
    <w:p w14:paraId="46582EE4" w14:textId="5DF26B92" w:rsidR="006F102E" w:rsidRPr="006F102E" w:rsidRDefault="006F102E" w:rsidP="006F102E">
      <w:pPr>
        <w:keepNext/>
        <w:jc w:val="center"/>
        <w:rPr>
          <w:rFonts w:eastAsia="Calibri" w:cs="Times New Roman"/>
          <w:b/>
          <w:sz w:val="22"/>
          <w:szCs w:val="22"/>
          <w:lang w:val="cs-CZ"/>
        </w:rPr>
      </w:pPr>
      <w:r w:rsidRPr="006F102E">
        <w:rPr>
          <w:rFonts w:eastAsia="Calibri" w:cs="Times New Roman"/>
          <w:b/>
          <w:sz w:val="22"/>
          <w:szCs w:val="22"/>
          <w:lang w:val="cs-CZ"/>
        </w:rPr>
        <w:t>II.</w:t>
      </w:r>
    </w:p>
    <w:p w14:paraId="400BB160" w14:textId="77777777" w:rsidR="006F102E" w:rsidRPr="006F102E" w:rsidRDefault="006F102E" w:rsidP="006F102E">
      <w:pPr>
        <w:keepNext/>
        <w:jc w:val="center"/>
        <w:rPr>
          <w:rFonts w:eastAsia="Calibri" w:cs="Times New Roman"/>
          <w:b/>
          <w:sz w:val="22"/>
          <w:szCs w:val="22"/>
          <w:lang w:val="cs-CZ"/>
        </w:rPr>
      </w:pPr>
      <w:r w:rsidRPr="006F102E">
        <w:rPr>
          <w:rFonts w:eastAsia="Calibri" w:cs="Times New Roman"/>
          <w:b/>
          <w:sz w:val="22"/>
          <w:szCs w:val="22"/>
          <w:lang w:val="cs-CZ"/>
        </w:rPr>
        <w:t>Předmět dodatku</w:t>
      </w:r>
    </w:p>
    <w:p w14:paraId="1BA093D5" w14:textId="77777777" w:rsidR="006F102E" w:rsidRPr="006F102E" w:rsidRDefault="006F102E" w:rsidP="006F102E">
      <w:pPr>
        <w:keepNext/>
        <w:jc w:val="center"/>
        <w:rPr>
          <w:rFonts w:eastAsia="Calibri" w:cs="Times New Roman"/>
          <w:b/>
          <w:sz w:val="22"/>
          <w:szCs w:val="22"/>
          <w:lang w:val="cs-CZ"/>
        </w:rPr>
      </w:pPr>
    </w:p>
    <w:p w14:paraId="03FBF52F" w14:textId="333FB5B7" w:rsidR="00CA36A1" w:rsidRPr="003377AE" w:rsidRDefault="007D53B8" w:rsidP="003377AE">
      <w:pPr>
        <w:numPr>
          <w:ilvl w:val="0"/>
          <w:numId w:val="2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 w:rsidRPr="007D53B8">
        <w:rPr>
          <w:rFonts w:eastAsia="Calibri" w:cs="Times New Roman"/>
          <w:sz w:val="22"/>
          <w:szCs w:val="22"/>
          <w:lang w:val="cs-CZ"/>
        </w:rPr>
        <w:t xml:space="preserve">Smluvní strany se dohodly na rozšíření </w:t>
      </w:r>
      <w:r w:rsidR="00656F57">
        <w:rPr>
          <w:rFonts w:eastAsia="Calibri" w:cs="Times New Roman"/>
          <w:sz w:val="22"/>
          <w:szCs w:val="22"/>
          <w:lang w:val="cs-CZ"/>
        </w:rPr>
        <w:t xml:space="preserve">služeb dle </w:t>
      </w:r>
      <w:r>
        <w:rPr>
          <w:rFonts w:eastAsia="Calibri" w:cs="Times New Roman"/>
          <w:sz w:val="22"/>
          <w:szCs w:val="22"/>
          <w:lang w:val="cs-CZ"/>
        </w:rPr>
        <w:t>S</w:t>
      </w:r>
      <w:r w:rsidRPr="007D53B8">
        <w:rPr>
          <w:rFonts w:eastAsia="Calibri" w:cs="Times New Roman"/>
          <w:sz w:val="22"/>
          <w:szCs w:val="22"/>
          <w:lang w:val="cs-CZ"/>
        </w:rPr>
        <w:t>mlouvy</w:t>
      </w:r>
      <w:r w:rsidR="00656F57">
        <w:rPr>
          <w:rFonts w:eastAsia="Calibri" w:cs="Times New Roman"/>
          <w:sz w:val="22"/>
          <w:szCs w:val="22"/>
          <w:lang w:val="cs-CZ"/>
        </w:rPr>
        <w:t>, jejichž specifikace je</w:t>
      </w:r>
      <w:r w:rsidR="003377AE">
        <w:rPr>
          <w:rFonts w:eastAsia="Calibri" w:cs="Times New Roman"/>
          <w:sz w:val="22"/>
          <w:szCs w:val="22"/>
          <w:lang w:val="cs-CZ"/>
        </w:rPr>
        <w:t xml:space="preserve"> uvedena v nové příloze č. 2</w:t>
      </w:r>
      <w:r w:rsidRPr="007D53B8">
        <w:rPr>
          <w:rFonts w:eastAsia="Calibri" w:cs="Times New Roman"/>
          <w:sz w:val="22"/>
          <w:szCs w:val="22"/>
          <w:lang w:val="cs-CZ"/>
        </w:rPr>
        <w:t xml:space="preserve"> - Servis pro dámskou hygienu a instalaci hygienických systémů</w:t>
      </w:r>
      <w:r w:rsidR="0051589F" w:rsidRPr="003377AE">
        <w:rPr>
          <w:rFonts w:eastAsia="Calibri" w:cs="Times New Roman"/>
          <w:sz w:val="22"/>
          <w:szCs w:val="22"/>
          <w:lang w:val="cs-CZ"/>
        </w:rPr>
        <w:t xml:space="preserve">, jejíž znění tvoří přílohu tohoto </w:t>
      </w:r>
      <w:r w:rsidR="00100259">
        <w:rPr>
          <w:rFonts w:eastAsia="Calibri" w:cs="Times New Roman"/>
          <w:sz w:val="22"/>
          <w:szCs w:val="22"/>
          <w:lang w:val="cs-CZ"/>
        </w:rPr>
        <w:t>D</w:t>
      </w:r>
      <w:r w:rsidR="0051589F" w:rsidRPr="003377AE">
        <w:rPr>
          <w:rFonts w:eastAsia="Calibri" w:cs="Times New Roman"/>
          <w:sz w:val="22"/>
          <w:szCs w:val="22"/>
          <w:lang w:val="cs-CZ"/>
        </w:rPr>
        <w:t>odatku</w:t>
      </w:r>
      <w:r w:rsidR="00CA36A1" w:rsidRPr="003377AE">
        <w:rPr>
          <w:rFonts w:eastAsia="Calibri" w:cs="Times New Roman"/>
          <w:sz w:val="22"/>
          <w:szCs w:val="22"/>
          <w:lang w:val="cs-CZ"/>
        </w:rPr>
        <w:t xml:space="preserve"> a je jeho </w:t>
      </w:r>
      <w:r w:rsidR="0051589F" w:rsidRPr="003377AE">
        <w:rPr>
          <w:rFonts w:eastAsia="Calibri" w:cs="Times New Roman"/>
          <w:sz w:val="22"/>
          <w:szCs w:val="22"/>
          <w:lang w:val="cs-CZ"/>
        </w:rPr>
        <w:t>nedílnou</w:t>
      </w:r>
      <w:r w:rsidR="006F102E" w:rsidRPr="003377AE">
        <w:rPr>
          <w:rFonts w:eastAsia="Calibri" w:cs="Times New Roman"/>
          <w:sz w:val="22"/>
          <w:szCs w:val="22"/>
          <w:lang w:val="cs-CZ"/>
        </w:rPr>
        <w:t xml:space="preserve"> </w:t>
      </w:r>
      <w:r w:rsidR="00CA36A1" w:rsidRPr="003377AE">
        <w:rPr>
          <w:rFonts w:eastAsia="Calibri" w:cs="Times New Roman"/>
          <w:sz w:val="22"/>
          <w:szCs w:val="22"/>
          <w:lang w:val="cs-CZ"/>
        </w:rPr>
        <w:t>součástí.</w:t>
      </w:r>
    </w:p>
    <w:p w14:paraId="0F8BBAFE" w14:textId="23321374" w:rsidR="00B47212" w:rsidRDefault="00B47212" w:rsidP="00294251">
      <w:pPr>
        <w:numPr>
          <w:ilvl w:val="0"/>
          <w:numId w:val="2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>
        <w:rPr>
          <w:rFonts w:eastAsia="Calibri" w:cs="Times New Roman"/>
          <w:sz w:val="22"/>
          <w:szCs w:val="22"/>
          <w:lang w:val="cs-CZ"/>
        </w:rPr>
        <w:t xml:space="preserve">Pro vyloučení všech pochybností </w:t>
      </w:r>
      <w:r w:rsidR="00117BD1">
        <w:rPr>
          <w:rFonts w:eastAsia="Calibri" w:cs="Times New Roman"/>
          <w:sz w:val="22"/>
          <w:szCs w:val="22"/>
          <w:lang w:val="cs-CZ"/>
        </w:rPr>
        <w:t>S</w:t>
      </w:r>
      <w:r>
        <w:rPr>
          <w:rFonts w:eastAsia="Calibri" w:cs="Times New Roman"/>
          <w:sz w:val="22"/>
          <w:szCs w:val="22"/>
          <w:lang w:val="cs-CZ"/>
        </w:rPr>
        <w:t xml:space="preserve">mluvní strany shodně prohlašují, že odměna za služby </w:t>
      </w:r>
      <w:r w:rsidR="0003387C">
        <w:rPr>
          <w:rFonts w:eastAsia="Calibri" w:cs="Times New Roman"/>
          <w:sz w:val="22"/>
          <w:szCs w:val="22"/>
          <w:lang w:val="cs-CZ"/>
        </w:rPr>
        <w:t xml:space="preserve">a činnosti </w:t>
      </w:r>
      <w:r w:rsidR="00117BD1">
        <w:rPr>
          <w:rFonts w:eastAsia="Calibri" w:cs="Times New Roman"/>
          <w:sz w:val="22"/>
          <w:szCs w:val="22"/>
          <w:lang w:val="cs-CZ"/>
        </w:rPr>
        <w:t>Z</w:t>
      </w:r>
      <w:r w:rsidR="0003387C">
        <w:rPr>
          <w:rFonts w:eastAsia="Calibri" w:cs="Times New Roman"/>
          <w:sz w:val="22"/>
          <w:szCs w:val="22"/>
          <w:lang w:val="cs-CZ"/>
        </w:rPr>
        <w:t xml:space="preserve">hotovitele dle </w:t>
      </w:r>
      <w:r w:rsidR="00117BD1">
        <w:rPr>
          <w:rFonts w:eastAsia="Calibri" w:cs="Times New Roman"/>
          <w:sz w:val="22"/>
          <w:szCs w:val="22"/>
          <w:lang w:val="cs-CZ"/>
        </w:rPr>
        <w:t>S</w:t>
      </w:r>
      <w:r w:rsidR="0003387C">
        <w:rPr>
          <w:rFonts w:eastAsia="Calibri" w:cs="Times New Roman"/>
          <w:sz w:val="22"/>
          <w:szCs w:val="22"/>
          <w:lang w:val="cs-CZ"/>
        </w:rPr>
        <w:t>mlouvy</w:t>
      </w:r>
      <w:r w:rsidR="00537FEC">
        <w:rPr>
          <w:rFonts w:eastAsia="Calibri" w:cs="Times New Roman"/>
          <w:sz w:val="22"/>
          <w:szCs w:val="22"/>
          <w:lang w:val="cs-CZ"/>
        </w:rPr>
        <w:t xml:space="preserve"> </w:t>
      </w:r>
      <w:r w:rsidR="00117BD1">
        <w:rPr>
          <w:rFonts w:eastAsia="Calibri" w:cs="Times New Roman"/>
          <w:sz w:val="22"/>
          <w:szCs w:val="22"/>
          <w:lang w:val="cs-CZ"/>
        </w:rPr>
        <w:t xml:space="preserve">aktuálně </w:t>
      </w:r>
      <w:r>
        <w:rPr>
          <w:rFonts w:eastAsia="Calibri" w:cs="Times New Roman"/>
          <w:sz w:val="22"/>
          <w:szCs w:val="22"/>
          <w:lang w:val="cs-CZ"/>
        </w:rPr>
        <w:t>čin</w:t>
      </w:r>
      <w:r w:rsidR="00117BD1">
        <w:rPr>
          <w:rFonts w:eastAsia="Calibri" w:cs="Times New Roman"/>
          <w:sz w:val="22"/>
          <w:szCs w:val="22"/>
          <w:lang w:val="cs-CZ"/>
        </w:rPr>
        <w:t>í</w:t>
      </w:r>
      <w:r>
        <w:rPr>
          <w:rFonts w:eastAsia="Calibri" w:cs="Times New Roman"/>
          <w:sz w:val="22"/>
          <w:szCs w:val="22"/>
          <w:lang w:val="cs-CZ"/>
        </w:rPr>
        <w:t xml:space="preserve"> částku ve</w:t>
      </w:r>
      <w:r w:rsidR="00100259">
        <w:rPr>
          <w:rFonts w:eastAsia="Calibri" w:cs="Times New Roman"/>
          <w:sz w:val="22"/>
          <w:szCs w:val="22"/>
          <w:lang w:val="cs-CZ"/>
        </w:rPr>
        <w:t xml:space="preserve"> výši</w:t>
      </w:r>
      <w:r>
        <w:rPr>
          <w:rFonts w:eastAsia="Calibri" w:cs="Times New Roman"/>
          <w:sz w:val="22"/>
          <w:szCs w:val="22"/>
          <w:lang w:val="cs-CZ"/>
        </w:rPr>
        <w:t xml:space="preserve"> </w:t>
      </w:r>
      <w:r w:rsidR="00100259" w:rsidRPr="00100259">
        <w:rPr>
          <w:rFonts w:eastAsia="Calibri" w:cs="Times New Roman"/>
          <w:b/>
          <w:bCs/>
          <w:sz w:val="22"/>
          <w:szCs w:val="22"/>
          <w:lang w:val="cs-CZ"/>
        </w:rPr>
        <w:t>132 000 Kč</w:t>
      </w:r>
      <w:r w:rsidR="00100259" w:rsidRPr="00100259">
        <w:rPr>
          <w:rFonts w:eastAsia="Calibri" w:cs="Times New Roman"/>
          <w:sz w:val="22"/>
          <w:szCs w:val="22"/>
          <w:lang w:val="cs-CZ"/>
        </w:rPr>
        <w:t xml:space="preserve"> </w:t>
      </w:r>
      <w:r w:rsidR="00100259" w:rsidRPr="00A42BD6">
        <w:rPr>
          <w:rFonts w:eastAsia="Calibri" w:cs="Times New Roman"/>
          <w:b/>
          <w:bCs/>
          <w:sz w:val="22"/>
          <w:szCs w:val="22"/>
          <w:lang w:val="cs-CZ"/>
        </w:rPr>
        <w:t>(slovy: sto třicet dva tisíce korun českých)</w:t>
      </w:r>
      <w:r w:rsidR="00100259" w:rsidRPr="00100259">
        <w:rPr>
          <w:rFonts w:eastAsia="Calibri" w:cs="Times New Roman"/>
          <w:sz w:val="22"/>
          <w:szCs w:val="22"/>
          <w:lang w:val="cs-CZ"/>
        </w:rPr>
        <w:t xml:space="preserve"> bez DPH měsíčně</w:t>
      </w:r>
      <w:r>
        <w:rPr>
          <w:rFonts w:eastAsia="Calibri" w:cs="Times New Roman"/>
          <w:sz w:val="22"/>
          <w:szCs w:val="22"/>
          <w:lang w:val="cs-CZ"/>
        </w:rPr>
        <w:t>.</w:t>
      </w:r>
    </w:p>
    <w:p w14:paraId="34392662" w14:textId="5957A7D7" w:rsidR="00551C42" w:rsidRDefault="00117BD1" w:rsidP="00294251">
      <w:pPr>
        <w:numPr>
          <w:ilvl w:val="0"/>
          <w:numId w:val="2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>
        <w:rPr>
          <w:rFonts w:eastAsia="Calibri" w:cs="Times New Roman"/>
          <w:sz w:val="22"/>
          <w:szCs w:val="22"/>
          <w:lang w:val="cs-CZ"/>
        </w:rPr>
        <w:t>S ohledem na rozšíření</w:t>
      </w:r>
      <w:r w:rsidR="004351A9">
        <w:rPr>
          <w:rFonts w:eastAsia="Calibri" w:cs="Times New Roman"/>
          <w:sz w:val="22"/>
          <w:szCs w:val="22"/>
          <w:lang w:val="cs-CZ"/>
        </w:rPr>
        <w:t xml:space="preserve"> služeb dle tohoto Dodatku se </w:t>
      </w:r>
      <w:r w:rsidR="00551C42">
        <w:rPr>
          <w:rFonts w:eastAsia="Calibri" w:cs="Times New Roman"/>
          <w:sz w:val="22"/>
          <w:szCs w:val="22"/>
          <w:lang w:val="cs-CZ"/>
        </w:rPr>
        <w:t xml:space="preserve">Smluvní strany se dohodly na </w:t>
      </w:r>
      <w:r w:rsidR="002A0696">
        <w:rPr>
          <w:rFonts w:eastAsia="Calibri" w:cs="Times New Roman"/>
          <w:sz w:val="22"/>
          <w:szCs w:val="22"/>
          <w:lang w:val="cs-CZ"/>
        </w:rPr>
        <w:t xml:space="preserve">zvýšení odměny, </w:t>
      </w:r>
      <w:r w:rsidR="004E39E3">
        <w:rPr>
          <w:rFonts w:eastAsia="Calibri" w:cs="Times New Roman"/>
          <w:sz w:val="22"/>
          <w:szCs w:val="22"/>
          <w:lang w:val="cs-CZ"/>
        </w:rPr>
        <w:t xml:space="preserve">a to o </w:t>
      </w:r>
      <w:r w:rsidR="00DA1B93" w:rsidRPr="00DA1B93">
        <w:rPr>
          <w:rFonts w:eastAsia="Calibri" w:cs="Times New Roman"/>
          <w:b/>
          <w:bCs/>
          <w:sz w:val="22"/>
          <w:szCs w:val="22"/>
          <w:lang w:val="cs-CZ"/>
        </w:rPr>
        <w:t>30 000 Kč</w:t>
      </w:r>
      <w:r w:rsidR="00DA1B93">
        <w:rPr>
          <w:rFonts w:eastAsia="Calibri" w:cs="Times New Roman"/>
          <w:sz w:val="22"/>
          <w:szCs w:val="22"/>
          <w:lang w:val="cs-CZ"/>
        </w:rPr>
        <w:t xml:space="preserve"> bez DPH</w:t>
      </w:r>
      <w:r w:rsidR="004E39E3">
        <w:rPr>
          <w:rFonts w:eastAsia="Calibri" w:cs="Times New Roman"/>
          <w:sz w:val="22"/>
          <w:szCs w:val="22"/>
          <w:lang w:val="cs-CZ"/>
        </w:rPr>
        <w:t xml:space="preserve">. Nová </w:t>
      </w:r>
      <w:r w:rsidR="001D4F15">
        <w:rPr>
          <w:rFonts w:eastAsia="Calibri" w:cs="Times New Roman"/>
          <w:sz w:val="22"/>
          <w:szCs w:val="22"/>
          <w:lang w:val="cs-CZ"/>
        </w:rPr>
        <w:t xml:space="preserve">výše </w:t>
      </w:r>
      <w:r w:rsidR="004E39E3">
        <w:rPr>
          <w:rFonts w:eastAsia="Calibri" w:cs="Times New Roman"/>
          <w:sz w:val="22"/>
          <w:szCs w:val="22"/>
          <w:lang w:val="cs-CZ"/>
        </w:rPr>
        <w:t>odměn</w:t>
      </w:r>
      <w:r w:rsidR="001D4F15">
        <w:rPr>
          <w:rFonts w:eastAsia="Calibri" w:cs="Times New Roman"/>
          <w:sz w:val="22"/>
          <w:szCs w:val="22"/>
          <w:lang w:val="cs-CZ"/>
        </w:rPr>
        <w:t>y</w:t>
      </w:r>
      <w:r w:rsidR="009340A7">
        <w:rPr>
          <w:rFonts w:eastAsia="Calibri" w:cs="Times New Roman"/>
          <w:sz w:val="22"/>
          <w:szCs w:val="22"/>
          <w:lang w:val="cs-CZ"/>
        </w:rPr>
        <w:t xml:space="preserve"> tedy</w:t>
      </w:r>
      <w:r w:rsidR="004E39E3">
        <w:rPr>
          <w:rFonts w:eastAsia="Calibri" w:cs="Times New Roman"/>
          <w:sz w:val="22"/>
          <w:szCs w:val="22"/>
          <w:lang w:val="cs-CZ"/>
        </w:rPr>
        <w:t xml:space="preserve"> </w:t>
      </w:r>
      <w:r w:rsidR="007E76BA">
        <w:rPr>
          <w:rFonts w:eastAsia="Calibri" w:cs="Times New Roman"/>
          <w:sz w:val="22"/>
          <w:szCs w:val="22"/>
          <w:lang w:val="cs-CZ"/>
        </w:rPr>
        <w:t xml:space="preserve">bude činit částku ve výši </w:t>
      </w:r>
      <w:r w:rsidR="00A42BD6" w:rsidRPr="00A42BD6">
        <w:rPr>
          <w:rFonts w:eastAsia="Calibri" w:cs="Times New Roman"/>
          <w:b/>
          <w:bCs/>
          <w:sz w:val="22"/>
          <w:szCs w:val="22"/>
          <w:lang w:val="cs-CZ"/>
        </w:rPr>
        <w:t>162 000 Kč (slovy: sto</w:t>
      </w:r>
      <w:r w:rsidR="00A42BD6">
        <w:rPr>
          <w:rFonts w:eastAsia="Calibri" w:cs="Times New Roman"/>
          <w:b/>
          <w:bCs/>
          <w:sz w:val="22"/>
          <w:szCs w:val="22"/>
          <w:lang w:val="cs-CZ"/>
        </w:rPr>
        <w:t xml:space="preserve"> </w:t>
      </w:r>
      <w:r w:rsidR="00A42BD6" w:rsidRPr="00A42BD6">
        <w:rPr>
          <w:rFonts w:eastAsia="Calibri" w:cs="Times New Roman"/>
          <w:b/>
          <w:bCs/>
          <w:sz w:val="22"/>
          <w:szCs w:val="22"/>
          <w:lang w:val="cs-CZ"/>
        </w:rPr>
        <w:t>šedesát</w:t>
      </w:r>
      <w:r w:rsidR="00A42BD6">
        <w:rPr>
          <w:rFonts w:eastAsia="Calibri" w:cs="Times New Roman"/>
          <w:b/>
          <w:bCs/>
          <w:sz w:val="22"/>
          <w:szCs w:val="22"/>
          <w:lang w:val="cs-CZ"/>
        </w:rPr>
        <w:t xml:space="preserve"> </w:t>
      </w:r>
      <w:r w:rsidR="00A42BD6" w:rsidRPr="00A42BD6">
        <w:rPr>
          <w:rFonts w:eastAsia="Calibri" w:cs="Times New Roman"/>
          <w:b/>
          <w:bCs/>
          <w:sz w:val="22"/>
          <w:szCs w:val="22"/>
          <w:lang w:val="cs-CZ"/>
        </w:rPr>
        <w:t>dva</w:t>
      </w:r>
      <w:r w:rsidR="00A42BD6">
        <w:rPr>
          <w:rFonts w:eastAsia="Calibri" w:cs="Times New Roman"/>
          <w:b/>
          <w:bCs/>
          <w:sz w:val="22"/>
          <w:szCs w:val="22"/>
          <w:lang w:val="cs-CZ"/>
        </w:rPr>
        <w:t xml:space="preserve"> </w:t>
      </w:r>
      <w:r w:rsidR="00A42BD6" w:rsidRPr="00A42BD6">
        <w:rPr>
          <w:rFonts w:eastAsia="Calibri" w:cs="Times New Roman"/>
          <w:b/>
          <w:bCs/>
          <w:sz w:val="22"/>
          <w:szCs w:val="22"/>
          <w:lang w:val="cs-CZ"/>
        </w:rPr>
        <w:t>tisíce korun českých</w:t>
      </w:r>
      <w:r w:rsidR="007E76BA" w:rsidRPr="009340A7">
        <w:rPr>
          <w:rFonts w:eastAsia="Calibri" w:cs="Times New Roman"/>
          <w:b/>
          <w:bCs/>
          <w:sz w:val="22"/>
          <w:szCs w:val="22"/>
          <w:lang w:val="cs-CZ"/>
        </w:rPr>
        <w:t>)</w:t>
      </w:r>
      <w:r w:rsidR="007E76BA">
        <w:rPr>
          <w:rFonts w:eastAsia="Calibri" w:cs="Times New Roman"/>
          <w:sz w:val="22"/>
          <w:szCs w:val="22"/>
          <w:lang w:val="cs-CZ"/>
        </w:rPr>
        <w:t xml:space="preserve"> bez DPH měsíčně. Nárok </w:t>
      </w:r>
      <w:r w:rsidR="00A42BD6">
        <w:rPr>
          <w:rFonts w:eastAsia="Calibri" w:cs="Times New Roman"/>
          <w:sz w:val="22"/>
          <w:szCs w:val="22"/>
          <w:lang w:val="cs-CZ"/>
        </w:rPr>
        <w:t>Z</w:t>
      </w:r>
      <w:r w:rsidR="007E76BA">
        <w:rPr>
          <w:rFonts w:eastAsia="Calibri" w:cs="Times New Roman"/>
          <w:sz w:val="22"/>
          <w:szCs w:val="22"/>
          <w:lang w:val="cs-CZ"/>
        </w:rPr>
        <w:t xml:space="preserve">hotovitele na </w:t>
      </w:r>
      <w:r w:rsidR="009340A7">
        <w:rPr>
          <w:rFonts w:eastAsia="Calibri" w:cs="Times New Roman"/>
          <w:sz w:val="22"/>
          <w:szCs w:val="22"/>
          <w:lang w:val="cs-CZ"/>
        </w:rPr>
        <w:t>o</w:t>
      </w:r>
      <w:r w:rsidR="007E76BA">
        <w:rPr>
          <w:rFonts w:eastAsia="Calibri" w:cs="Times New Roman"/>
          <w:sz w:val="22"/>
          <w:szCs w:val="22"/>
          <w:lang w:val="cs-CZ"/>
        </w:rPr>
        <w:t xml:space="preserve">dměnu dle tohoto </w:t>
      </w:r>
      <w:r w:rsidR="00A42BD6">
        <w:rPr>
          <w:rFonts w:eastAsia="Calibri" w:cs="Times New Roman"/>
          <w:sz w:val="22"/>
          <w:szCs w:val="22"/>
          <w:lang w:val="cs-CZ"/>
        </w:rPr>
        <w:t>D</w:t>
      </w:r>
      <w:r w:rsidR="007E76BA">
        <w:rPr>
          <w:rFonts w:eastAsia="Calibri" w:cs="Times New Roman"/>
          <w:sz w:val="22"/>
          <w:szCs w:val="22"/>
          <w:lang w:val="cs-CZ"/>
        </w:rPr>
        <w:t>odatku vzniká</w:t>
      </w:r>
      <w:r w:rsidR="002A0696">
        <w:rPr>
          <w:rFonts w:eastAsia="Calibri" w:cs="Times New Roman"/>
          <w:sz w:val="22"/>
          <w:szCs w:val="22"/>
          <w:lang w:val="cs-CZ"/>
        </w:rPr>
        <w:t xml:space="preserve"> od 1. dne</w:t>
      </w:r>
      <w:r w:rsidR="00E157F1">
        <w:rPr>
          <w:rFonts w:eastAsia="Calibri" w:cs="Times New Roman"/>
          <w:sz w:val="22"/>
          <w:szCs w:val="22"/>
          <w:lang w:val="cs-CZ"/>
        </w:rPr>
        <w:t xml:space="preserve"> měsíce následujícího po dni, kdy nabude tento </w:t>
      </w:r>
      <w:r w:rsidR="00A42BD6">
        <w:rPr>
          <w:rFonts w:eastAsia="Calibri" w:cs="Times New Roman"/>
          <w:sz w:val="22"/>
          <w:szCs w:val="22"/>
          <w:lang w:val="cs-CZ"/>
        </w:rPr>
        <w:t>D</w:t>
      </w:r>
      <w:r w:rsidR="00E157F1">
        <w:rPr>
          <w:rFonts w:eastAsia="Calibri" w:cs="Times New Roman"/>
          <w:sz w:val="22"/>
          <w:szCs w:val="22"/>
          <w:lang w:val="cs-CZ"/>
        </w:rPr>
        <w:t>odatek účinnosti</w:t>
      </w:r>
      <w:r w:rsidR="007E76BA">
        <w:rPr>
          <w:rFonts w:eastAsia="Calibri" w:cs="Times New Roman"/>
          <w:sz w:val="22"/>
          <w:szCs w:val="22"/>
          <w:lang w:val="cs-CZ"/>
        </w:rPr>
        <w:t>.</w:t>
      </w:r>
    </w:p>
    <w:p w14:paraId="686202E8" w14:textId="5B7638AF" w:rsidR="006F102E" w:rsidRPr="006F102E" w:rsidRDefault="006F102E" w:rsidP="00732955">
      <w:pPr>
        <w:numPr>
          <w:ilvl w:val="0"/>
          <w:numId w:val="2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 w:rsidRPr="006F102E">
        <w:rPr>
          <w:rFonts w:eastAsia="Calibri" w:cs="Times New Roman"/>
          <w:sz w:val="22"/>
          <w:szCs w:val="22"/>
          <w:lang w:val="cs-CZ"/>
        </w:rPr>
        <w:t xml:space="preserve">Ostatní ustanovení </w:t>
      </w:r>
      <w:r w:rsidR="00A42BD6">
        <w:rPr>
          <w:rFonts w:eastAsia="Calibri" w:cs="Times New Roman"/>
          <w:sz w:val="22"/>
          <w:szCs w:val="22"/>
          <w:lang w:val="cs-CZ"/>
        </w:rPr>
        <w:t>S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mlouvy zůstávají tímto </w:t>
      </w:r>
      <w:r w:rsidR="00A42BD6">
        <w:rPr>
          <w:rFonts w:eastAsia="Calibri" w:cs="Times New Roman"/>
          <w:sz w:val="22"/>
          <w:szCs w:val="22"/>
          <w:lang w:val="cs-CZ"/>
        </w:rPr>
        <w:t>D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odatkem nedotčena. V ostatním se práva a povinnosti </w:t>
      </w:r>
      <w:r w:rsidR="00A42BD6">
        <w:rPr>
          <w:rFonts w:eastAsia="Calibri" w:cs="Times New Roman"/>
          <w:sz w:val="22"/>
          <w:szCs w:val="22"/>
          <w:lang w:val="cs-CZ"/>
        </w:rPr>
        <w:t>S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mluvních stran vzniklé na základě tohoto </w:t>
      </w:r>
      <w:r w:rsidR="00FF2A17">
        <w:rPr>
          <w:rFonts w:eastAsia="Calibri" w:cs="Times New Roman"/>
          <w:sz w:val="22"/>
          <w:szCs w:val="22"/>
          <w:lang w:val="cs-CZ"/>
        </w:rPr>
        <w:t>D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odatku řídí </w:t>
      </w:r>
      <w:r w:rsidR="00FF2A17">
        <w:rPr>
          <w:rFonts w:eastAsia="Calibri" w:cs="Times New Roman"/>
          <w:sz w:val="22"/>
          <w:szCs w:val="22"/>
          <w:lang w:val="cs-CZ"/>
        </w:rPr>
        <w:t>S</w:t>
      </w:r>
      <w:r w:rsidRPr="006F102E">
        <w:rPr>
          <w:rFonts w:eastAsia="Calibri" w:cs="Times New Roman"/>
          <w:sz w:val="22"/>
          <w:szCs w:val="22"/>
          <w:lang w:val="cs-CZ"/>
        </w:rPr>
        <w:t>mlouvou.</w:t>
      </w:r>
    </w:p>
    <w:p w14:paraId="1316611D" w14:textId="77777777" w:rsidR="006F102E" w:rsidRDefault="006F102E" w:rsidP="006F102E">
      <w:pPr>
        <w:pStyle w:val="Odstavecseseznamem"/>
        <w:spacing w:after="120"/>
        <w:ind w:left="0"/>
        <w:jc w:val="both"/>
        <w:rPr>
          <w:rFonts w:eastAsia="Calibri" w:cs="Times New Roman"/>
          <w:sz w:val="22"/>
          <w:szCs w:val="22"/>
          <w:lang w:val="cs-CZ"/>
        </w:rPr>
      </w:pPr>
    </w:p>
    <w:p w14:paraId="13E1A102" w14:textId="77777777" w:rsidR="00600A4A" w:rsidRDefault="00600A4A" w:rsidP="006F102E">
      <w:pPr>
        <w:pStyle w:val="Odstavecseseznamem"/>
        <w:spacing w:after="120"/>
        <w:ind w:left="0"/>
        <w:jc w:val="both"/>
        <w:rPr>
          <w:rFonts w:eastAsia="Calibri" w:cs="Times New Roman"/>
          <w:sz w:val="22"/>
          <w:szCs w:val="22"/>
          <w:lang w:val="cs-CZ"/>
        </w:rPr>
      </w:pPr>
    </w:p>
    <w:p w14:paraId="2369FA9A" w14:textId="77777777" w:rsidR="00600A4A" w:rsidRPr="006F102E" w:rsidRDefault="00600A4A" w:rsidP="006F102E">
      <w:pPr>
        <w:pStyle w:val="Odstavecseseznamem"/>
        <w:spacing w:after="120"/>
        <w:ind w:left="0"/>
        <w:jc w:val="both"/>
        <w:rPr>
          <w:rFonts w:eastAsia="Calibri" w:cs="Times New Roman"/>
          <w:sz w:val="22"/>
          <w:szCs w:val="22"/>
          <w:lang w:val="cs-CZ"/>
        </w:rPr>
      </w:pPr>
    </w:p>
    <w:p w14:paraId="5C985F6A" w14:textId="635ADC0F" w:rsidR="006F102E" w:rsidRPr="006F102E" w:rsidRDefault="006F102E" w:rsidP="006F102E">
      <w:pPr>
        <w:jc w:val="center"/>
        <w:rPr>
          <w:rFonts w:eastAsia="Calibri" w:cs="Times New Roman"/>
          <w:b/>
          <w:sz w:val="22"/>
          <w:szCs w:val="22"/>
          <w:lang w:val="cs-CZ"/>
        </w:rPr>
      </w:pPr>
      <w:r w:rsidRPr="006F102E">
        <w:rPr>
          <w:rFonts w:eastAsia="Calibri" w:cs="Times New Roman"/>
          <w:b/>
          <w:sz w:val="22"/>
          <w:szCs w:val="22"/>
          <w:lang w:val="cs-CZ"/>
        </w:rPr>
        <w:lastRenderedPageBreak/>
        <w:t>I</w:t>
      </w:r>
      <w:r w:rsidR="009E5942">
        <w:rPr>
          <w:rFonts w:eastAsia="Calibri" w:cs="Times New Roman"/>
          <w:b/>
          <w:sz w:val="22"/>
          <w:szCs w:val="22"/>
          <w:lang w:val="cs-CZ"/>
        </w:rPr>
        <w:t>II</w:t>
      </w:r>
      <w:r w:rsidRPr="006F102E">
        <w:rPr>
          <w:rFonts w:eastAsia="Calibri" w:cs="Times New Roman"/>
          <w:b/>
          <w:sz w:val="22"/>
          <w:szCs w:val="22"/>
          <w:lang w:val="cs-CZ"/>
        </w:rPr>
        <w:t>.</w:t>
      </w:r>
    </w:p>
    <w:p w14:paraId="5C914318" w14:textId="77777777" w:rsidR="006F102E" w:rsidRPr="006F102E" w:rsidRDefault="006F102E" w:rsidP="006F102E">
      <w:pPr>
        <w:spacing w:line="276" w:lineRule="auto"/>
        <w:jc w:val="center"/>
        <w:rPr>
          <w:rFonts w:eastAsia="Calibri" w:cs="Times New Roman"/>
          <w:b/>
          <w:sz w:val="22"/>
          <w:szCs w:val="22"/>
          <w:lang w:val="cs-CZ"/>
        </w:rPr>
      </w:pPr>
      <w:r w:rsidRPr="006F102E">
        <w:rPr>
          <w:rFonts w:eastAsia="Calibri" w:cs="Times New Roman"/>
          <w:b/>
          <w:sz w:val="22"/>
          <w:szCs w:val="22"/>
          <w:lang w:val="cs-CZ"/>
        </w:rPr>
        <w:t>Závěrečná ustanovení</w:t>
      </w:r>
    </w:p>
    <w:p w14:paraId="49CBAD49" w14:textId="1BFEC957" w:rsidR="006F102E" w:rsidRPr="00386171" w:rsidRDefault="006F102E" w:rsidP="00386171">
      <w:pPr>
        <w:numPr>
          <w:ilvl w:val="0"/>
          <w:numId w:val="17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 w:rsidRPr="006F102E">
        <w:rPr>
          <w:rFonts w:eastAsia="Calibri" w:cs="Times New Roman"/>
          <w:sz w:val="22"/>
          <w:szCs w:val="22"/>
          <w:lang w:val="cs-CZ"/>
        </w:rPr>
        <w:t xml:space="preserve">Tento </w:t>
      </w:r>
      <w:r w:rsidR="00600A4A">
        <w:rPr>
          <w:rFonts w:eastAsia="Calibri" w:cs="Times New Roman"/>
          <w:sz w:val="22"/>
          <w:szCs w:val="22"/>
          <w:lang w:val="cs-CZ"/>
        </w:rPr>
        <w:t>D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odatek nabývá platnosti dnem jeho podpisu </w:t>
      </w:r>
      <w:r w:rsidR="00600A4A">
        <w:rPr>
          <w:rFonts w:eastAsia="Calibri" w:cs="Times New Roman"/>
          <w:sz w:val="22"/>
          <w:szCs w:val="22"/>
          <w:lang w:val="cs-CZ"/>
        </w:rPr>
        <w:t>S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mluvními stranami či jejich </w:t>
      </w:r>
      <w:r w:rsidRPr="00386171">
        <w:rPr>
          <w:rFonts w:cs="Times New Roman"/>
          <w:sz w:val="22"/>
          <w:szCs w:val="22"/>
          <w:lang w:val="cs-CZ"/>
        </w:rPr>
        <w:t>oprávněnými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 zástupci a účinnosti dnem jeho uveřejnění v registru smluv v souladu se zákonem č. 340/2015 Sb., o zvláštních podmínkách účinnosti některých smluv, uveřejňování těchto smluv a o registru smluv (zákon o registru smluv), ve znění pozdějších předpisů. </w:t>
      </w:r>
    </w:p>
    <w:p w14:paraId="5E6FE5CE" w14:textId="0A61968D" w:rsidR="006F102E" w:rsidRPr="00386171" w:rsidRDefault="006F102E" w:rsidP="00386171">
      <w:pPr>
        <w:numPr>
          <w:ilvl w:val="0"/>
          <w:numId w:val="17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 w:rsidRPr="006F102E">
        <w:rPr>
          <w:rFonts w:cs="Times New Roman"/>
          <w:sz w:val="22"/>
          <w:szCs w:val="22"/>
          <w:lang w:val="cs-CZ"/>
        </w:rPr>
        <w:t xml:space="preserve">Dodatek </w:t>
      </w:r>
      <w:r w:rsidR="002D7C77" w:rsidRPr="00B57456">
        <w:rPr>
          <w:sz w:val="22"/>
          <w:szCs w:val="22"/>
          <w:lang w:val="cs-CZ"/>
        </w:rPr>
        <w:t xml:space="preserve">se vyhotovuje ve třech výtiscích s platností originálu, z nichž jeden výtisk obdrží </w:t>
      </w:r>
      <w:r w:rsidR="00600A4A">
        <w:rPr>
          <w:sz w:val="22"/>
          <w:szCs w:val="22"/>
          <w:lang w:val="cs-CZ"/>
        </w:rPr>
        <w:t>Z</w:t>
      </w:r>
      <w:r w:rsidR="00904723">
        <w:rPr>
          <w:sz w:val="22"/>
          <w:szCs w:val="22"/>
          <w:lang w:val="cs-CZ"/>
        </w:rPr>
        <w:t>hotovitel</w:t>
      </w:r>
      <w:r w:rsidR="002D7C77" w:rsidRPr="00B57456">
        <w:rPr>
          <w:sz w:val="22"/>
          <w:szCs w:val="22"/>
          <w:lang w:val="cs-CZ"/>
        </w:rPr>
        <w:t xml:space="preserve"> a dva výtisky obdrží </w:t>
      </w:r>
      <w:r w:rsidR="00600A4A">
        <w:rPr>
          <w:sz w:val="22"/>
          <w:szCs w:val="22"/>
          <w:lang w:val="cs-CZ"/>
        </w:rPr>
        <w:t>O</w:t>
      </w:r>
      <w:r w:rsidR="00904723">
        <w:rPr>
          <w:sz w:val="22"/>
          <w:szCs w:val="22"/>
          <w:lang w:val="cs-CZ"/>
        </w:rPr>
        <w:t>bjednatel</w:t>
      </w:r>
      <w:r w:rsidRPr="006F102E">
        <w:rPr>
          <w:rFonts w:eastAsia="Calibri" w:cs="Times New Roman"/>
          <w:sz w:val="22"/>
          <w:szCs w:val="22"/>
          <w:lang w:val="cs-CZ"/>
        </w:rPr>
        <w:t>.</w:t>
      </w:r>
    </w:p>
    <w:p w14:paraId="18C50FAA" w14:textId="17E61568" w:rsidR="006F102E" w:rsidRPr="00386171" w:rsidRDefault="002D2006" w:rsidP="00386171">
      <w:pPr>
        <w:numPr>
          <w:ilvl w:val="0"/>
          <w:numId w:val="17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>
        <w:rPr>
          <w:rFonts w:eastAsia="Calibri" w:cs="Times New Roman"/>
          <w:sz w:val="22"/>
          <w:szCs w:val="22"/>
          <w:lang w:val="cs-CZ"/>
        </w:rPr>
        <w:t>Zhotovitel</w:t>
      </w:r>
      <w:r w:rsidR="006F102E" w:rsidRPr="006F102E">
        <w:rPr>
          <w:rFonts w:eastAsia="Calibri" w:cs="Times New Roman"/>
          <w:sz w:val="22"/>
          <w:szCs w:val="22"/>
          <w:lang w:val="cs-CZ"/>
        </w:rPr>
        <w:t xml:space="preserve"> bezvýhradně souhlasí se zveřejněním plného znění </w:t>
      </w:r>
      <w:r w:rsidR="00600A4A">
        <w:rPr>
          <w:rFonts w:eastAsia="Calibri" w:cs="Times New Roman"/>
          <w:sz w:val="22"/>
          <w:szCs w:val="22"/>
          <w:lang w:val="cs-CZ"/>
        </w:rPr>
        <w:t>D</w:t>
      </w:r>
      <w:r w:rsidR="006F102E" w:rsidRPr="006F102E">
        <w:rPr>
          <w:rFonts w:eastAsia="Calibri" w:cs="Times New Roman"/>
          <w:sz w:val="22"/>
          <w:szCs w:val="22"/>
          <w:lang w:val="cs-CZ"/>
        </w:rPr>
        <w:t>odatku</w:t>
      </w:r>
      <w:r w:rsidR="00600A4A">
        <w:rPr>
          <w:rFonts w:eastAsia="Calibri" w:cs="Times New Roman"/>
          <w:sz w:val="22"/>
          <w:szCs w:val="22"/>
          <w:lang w:val="cs-CZ"/>
        </w:rPr>
        <w:t xml:space="preserve"> </w:t>
      </w:r>
      <w:r w:rsidR="006F102E" w:rsidRPr="006F102E">
        <w:rPr>
          <w:rFonts w:eastAsia="Calibri" w:cs="Times New Roman"/>
          <w:sz w:val="22"/>
          <w:szCs w:val="22"/>
          <w:lang w:val="cs-CZ"/>
        </w:rPr>
        <w:t xml:space="preserve">tak, aby tento </w:t>
      </w:r>
      <w:r w:rsidR="00600A4A">
        <w:rPr>
          <w:rFonts w:eastAsia="Calibri" w:cs="Times New Roman"/>
          <w:sz w:val="22"/>
          <w:szCs w:val="22"/>
          <w:lang w:val="cs-CZ"/>
        </w:rPr>
        <w:t>D</w:t>
      </w:r>
      <w:r w:rsidR="006F102E" w:rsidRPr="006F102E">
        <w:rPr>
          <w:rFonts w:eastAsia="Calibri" w:cs="Times New Roman"/>
          <w:sz w:val="22"/>
          <w:szCs w:val="22"/>
          <w:lang w:val="cs-CZ"/>
        </w:rPr>
        <w:t>odatek</w:t>
      </w:r>
      <w:r>
        <w:rPr>
          <w:rFonts w:eastAsia="Calibri" w:cs="Times New Roman"/>
          <w:sz w:val="22"/>
          <w:szCs w:val="22"/>
          <w:lang w:val="cs-CZ"/>
        </w:rPr>
        <w:t xml:space="preserve"> </w:t>
      </w:r>
      <w:r w:rsidR="006F102E" w:rsidRPr="006F102E">
        <w:rPr>
          <w:rFonts w:eastAsia="Calibri" w:cs="Times New Roman"/>
          <w:sz w:val="22"/>
          <w:szCs w:val="22"/>
          <w:lang w:val="cs-CZ"/>
        </w:rPr>
        <w:t xml:space="preserve">mohl být předmětem poskytnuté informace ve smyslu zákona č. 106/1999 Sb., o svobodném přístupu k informacím, ve znění pozdějších předpisů a rovněž bezvýhradně souhlasí s uveřejněním plného znění tohoto </w:t>
      </w:r>
      <w:r w:rsidR="00600A4A">
        <w:rPr>
          <w:rFonts w:eastAsia="Calibri" w:cs="Times New Roman"/>
          <w:sz w:val="22"/>
          <w:szCs w:val="22"/>
          <w:lang w:val="cs-CZ"/>
        </w:rPr>
        <w:t>D</w:t>
      </w:r>
      <w:r w:rsidR="006F102E" w:rsidRPr="006F102E">
        <w:rPr>
          <w:rFonts w:eastAsia="Calibri" w:cs="Times New Roman"/>
          <w:sz w:val="22"/>
          <w:szCs w:val="22"/>
          <w:lang w:val="cs-CZ"/>
        </w:rPr>
        <w:t>odatku</w:t>
      </w:r>
      <w:r w:rsidR="00600A4A">
        <w:rPr>
          <w:rFonts w:eastAsia="Calibri" w:cs="Times New Roman"/>
          <w:sz w:val="22"/>
          <w:szCs w:val="22"/>
          <w:lang w:val="cs-CZ"/>
        </w:rPr>
        <w:t xml:space="preserve"> </w:t>
      </w:r>
      <w:r w:rsidR="006F102E" w:rsidRPr="006F102E">
        <w:rPr>
          <w:rFonts w:eastAsia="Calibri" w:cs="Times New Roman"/>
          <w:sz w:val="22"/>
          <w:szCs w:val="22"/>
          <w:lang w:val="cs-CZ"/>
        </w:rPr>
        <w:t>dle zákona č. 340/2015 Sb., o zvláštních podmínkách účinnosti některých smluv, uveřejňování těchto smluv a o registru smluv (zákon o registru smluv), ve znění pozdějších předpisů.</w:t>
      </w:r>
    </w:p>
    <w:p w14:paraId="5AF69CDC" w14:textId="537C507A" w:rsidR="006F102E" w:rsidRPr="006F102E" w:rsidRDefault="006F102E" w:rsidP="00386171">
      <w:pPr>
        <w:numPr>
          <w:ilvl w:val="0"/>
          <w:numId w:val="17"/>
        </w:numPr>
        <w:spacing w:before="100" w:after="100"/>
        <w:ind w:left="426" w:hanging="426"/>
        <w:jc w:val="both"/>
        <w:rPr>
          <w:rFonts w:eastAsia="Calibri" w:cs="Times New Roman"/>
          <w:sz w:val="22"/>
          <w:szCs w:val="22"/>
          <w:lang w:val="cs-CZ"/>
        </w:rPr>
      </w:pPr>
      <w:r w:rsidRPr="006F102E">
        <w:rPr>
          <w:rFonts w:eastAsia="Calibri" w:cs="Times New Roman"/>
          <w:sz w:val="22"/>
          <w:szCs w:val="22"/>
          <w:lang w:val="cs-CZ"/>
        </w:rPr>
        <w:t xml:space="preserve">Smluvní strany prohlašují, že si </w:t>
      </w:r>
      <w:r w:rsidR="00600A4A">
        <w:rPr>
          <w:rFonts w:eastAsia="Calibri" w:cs="Times New Roman"/>
          <w:sz w:val="22"/>
          <w:szCs w:val="22"/>
          <w:lang w:val="cs-CZ"/>
        </w:rPr>
        <w:t>D</w:t>
      </w:r>
      <w:r w:rsidRPr="006F102E">
        <w:rPr>
          <w:rFonts w:eastAsia="Calibri" w:cs="Times New Roman"/>
          <w:sz w:val="22"/>
          <w:szCs w:val="22"/>
          <w:lang w:val="cs-CZ"/>
        </w:rPr>
        <w:t xml:space="preserve">odatek před jeho podpisem přečetly a s jeho obsahem bez výhrad souhlasí. Dodatek je vyjádřením jejich pravé, skutečné, svobodné a vážné vůle. Na důkaz pravosti a pravdivosti těchto prohlášení připojují </w:t>
      </w:r>
      <w:r w:rsidR="00600A4A">
        <w:rPr>
          <w:rFonts w:eastAsia="Calibri" w:cs="Times New Roman"/>
          <w:sz w:val="22"/>
          <w:szCs w:val="22"/>
          <w:lang w:val="cs-CZ"/>
        </w:rPr>
        <w:t>S</w:t>
      </w:r>
      <w:r w:rsidRPr="006F102E">
        <w:rPr>
          <w:rFonts w:eastAsia="Calibri" w:cs="Times New Roman"/>
          <w:sz w:val="22"/>
          <w:szCs w:val="22"/>
          <w:lang w:val="cs-CZ"/>
        </w:rPr>
        <w:t>mluvní strany či jejich oprávnění zástupci své podpisy.</w:t>
      </w:r>
    </w:p>
    <w:p w14:paraId="35325B60" w14:textId="77777777" w:rsidR="00306F76" w:rsidRDefault="00306F76">
      <w:pPr>
        <w:spacing w:before="100" w:after="100"/>
        <w:jc w:val="both"/>
        <w:rPr>
          <w:sz w:val="22"/>
          <w:szCs w:val="22"/>
          <w:lang w:val="cs-CZ"/>
        </w:rPr>
      </w:pPr>
    </w:p>
    <w:p w14:paraId="7AF8E2AD" w14:textId="77777777" w:rsidR="007F64D8" w:rsidRDefault="007F64D8">
      <w:pPr>
        <w:spacing w:before="100" w:after="100"/>
        <w:jc w:val="both"/>
        <w:rPr>
          <w:sz w:val="22"/>
          <w:szCs w:val="22"/>
          <w:lang w:val="cs-CZ"/>
        </w:rPr>
      </w:pPr>
    </w:p>
    <w:p w14:paraId="2AA14417" w14:textId="77777777" w:rsidR="007F64D8" w:rsidRDefault="007F64D8">
      <w:pPr>
        <w:spacing w:before="100" w:after="100"/>
        <w:jc w:val="both"/>
        <w:rPr>
          <w:sz w:val="22"/>
          <w:szCs w:val="22"/>
          <w:lang w:val="cs-CZ"/>
        </w:rPr>
      </w:pPr>
    </w:p>
    <w:p w14:paraId="2569B019" w14:textId="0E62BC92" w:rsidR="00D8542A" w:rsidRPr="00B57456" w:rsidRDefault="00D31384">
      <w:p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V Praze dne ……………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V Praze dne ……………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D8542A" w:rsidRPr="00B57456" w14:paraId="2569B024" w14:textId="77777777">
        <w:trPr>
          <w:trHeight w:val="121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B01A" w14:textId="77777777" w:rsidR="00D8542A" w:rsidRDefault="00D8542A">
            <w:pPr>
              <w:rPr>
                <w:sz w:val="22"/>
                <w:szCs w:val="22"/>
                <w:lang w:val="cs-CZ"/>
              </w:rPr>
            </w:pPr>
          </w:p>
          <w:p w14:paraId="1D798297" w14:textId="77777777" w:rsidR="007F64D8" w:rsidRPr="00B57456" w:rsidRDefault="007F64D8">
            <w:pPr>
              <w:rPr>
                <w:sz w:val="22"/>
                <w:szCs w:val="22"/>
                <w:lang w:val="cs-CZ"/>
              </w:rPr>
            </w:pPr>
          </w:p>
          <w:p w14:paraId="2569B01B" w14:textId="77777777" w:rsidR="00D8542A" w:rsidRDefault="00D8542A">
            <w:pPr>
              <w:rPr>
                <w:sz w:val="22"/>
                <w:szCs w:val="22"/>
                <w:lang w:val="cs-CZ"/>
              </w:rPr>
            </w:pPr>
          </w:p>
          <w:p w14:paraId="2569B01C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1D" w14:textId="77777777" w:rsidR="00D8542A" w:rsidRPr="00B57456" w:rsidRDefault="00D31384">
            <w:pPr>
              <w:rPr>
                <w:sz w:val="22"/>
                <w:szCs w:val="22"/>
                <w:lang w:val="cs-CZ"/>
              </w:rPr>
            </w:pPr>
            <w:r w:rsidRPr="00B57456">
              <w:rPr>
                <w:sz w:val="22"/>
                <w:szCs w:val="22"/>
                <w:lang w:val="cs-CZ"/>
              </w:rPr>
              <w:t>………………………………………….</w:t>
            </w:r>
          </w:p>
          <w:p w14:paraId="2569B01E" w14:textId="77777777" w:rsidR="00D8542A" w:rsidRPr="00B57456" w:rsidRDefault="00D31384">
            <w:pPr>
              <w:rPr>
                <w:lang w:val="cs-CZ"/>
              </w:rPr>
            </w:pPr>
            <w:r w:rsidRPr="00B57456">
              <w:rPr>
                <w:sz w:val="22"/>
                <w:szCs w:val="22"/>
                <w:lang w:val="cs-CZ"/>
              </w:rPr>
              <w:t xml:space="preserve">Ing. Jakub Kleindienst, kvestor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B01F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39ADE135" w14:textId="77777777" w:rsidR="000D1286" w:rsidRDefault="000D1286">
            <w:pPr>
              <w:rPr>
                <w:sz w:val="22"/>
                <w:szCs w:val="22"/>
                <w:lang w:val="cs-CZ"/>
              </w:rPr>
            </w:pPr>
          </w:p>
          <w:p w14:paraId="1006DF2E" w14:textId="77777777" w:rsidR="007F64D8" w:rsidRPr="00B57456" w:rsidRDefault="007F64D8">
            <w:pPr>
              <w:rPr>
                <w:sz w:val="22"/>
                <w:szCs w:val="22"/>
                <w:lang w:val="cs-CZ"/>
              </w:rPr>
            </w:pPr>
          </w:p>
          <w:p w14:paraId="2569B021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22" w14:textId="77777777" w:rsidR="00D8542A" w:rsidRPr="00B57456" w:rsidRDefault="00D31384">
            <w:pPr>
              <w:ind w:left="357"/>
              <w:rPr>
                <w:sz w:val="22"/>
                <w:szCs w:val="22"/>
                <w:lang w:val="cs-CZ"/>
              </w:rPr>
            </w:pPr>
            <w:r w:rsidRPr="00B57456">
              <w:rPr>
                <w:sz w:val="22"/>
                <w:szCs w:val="22"/>
                <w:lang w:val="cs-CZ"/>
              </w:rPr>
              <w:t>………………………………</w:t>
            </w:r>
          </w:p>
          <w:p w14:paraId="2569B023" w14:textId="39C570E2" w:rsidR="00D8542A" w:rsidRPr="00B57456" w:rsidRDefault="00152D1C">
            <w:pPr>
              <w:ind w:firstLine="356"/>
              <w:rPr>
                <w:lang w:val="cs-CZ"/>
              </w:rPr>
            </w:pPr>
            <w:r>
              <w:rPr>
                <w:lang w:val="cs-CZ"/>
              </w:rPr>
              <w:t xml:space="preserve">Petr </w:t>
            </w:r>
            <w:proofErr w:type="spellStart"/>
            <w:r>
              <w:rPr>
                <w:lang w:val="cs-CZ"/>
              </w:rPr>
              <w:t>Fabianek</w:t>
            </w:r>
            <w:proofErr w:type="spellEnd"/>
          </w:p>
        </w:tc>
      </w:tr>
    </w:tbl>
    <w:p w14:paraId="2569B025" w14:textId="77777777" w:rsidR="00D8542A" w:rsidRDefault="00D8542A" w:rsidP="00537FEC">
      <w:pPr>
        <w:widowControl w:val="0"/>
        <w:spacing w:before="100" w:after="100"/>
        <w:jc w:val="both"/>
        <w:rPr>
          <w:lang w:val="cs-CZ"/>
        </w:rPr>
      </w:pPr>
    </w:p>
    <w:p w14:paraId="5DED841A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0260CA3B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2CC50226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473F8D0A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1D6AB613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6B5F4982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652955FC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51C5CED6" w14:textId="77777777" w:rsidR="00600A4A" w:rsidRDefault="00600A4A" w:rsidP="00537FEC">
      <w:pPr>
        <w:widowControl w:val="0"/>
        <w:spacing w:before="100" w:after="100"/>
        <w:jc w:val="both"/>
        <w:rPr>
          <w:lang w:val="cs-CZ"/>
        </w:rPr>
      </w:pPr>
    </w:p>
    <w:p w14:paraId="15EBF518" w14:textId="77777777" w:rsidR="00600A4A" w:rsidRDefault="00600A4A" w:rsidP="00537FEC">
      <w:pPr>
        <w:widowControl w:val="0"/>
        <w:spacing w:before="100" w:after="100"/>
        <w:jc w:val="both"/>
        <w:rPr>
          <w:lang w:val="cs-CZ"/>
        </w:rPr>
      </w:pPr>
    </w:p>
    <w:p w14:paraId="5C438AA9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69882011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76ABFDB4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52ADE4BD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7F8148C3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01E9D2C0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704373AA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69575FA0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0C583194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025C5DA3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7710D1FF" w14:textId="365EB92A" w:rsidR="00672D31" w:rsidRPr="00672D31" w:rsidRDefault="00672D31" w:rsidP="00672D31">
      <w:pPr>
        <w:rPr>
          <w:b/>
          <w:bCs/>
          <w:sz w:val="28"/>
          <w:szCs w:val="28"/>
          <w:u w:val="single"/>
          <w:lang w:val="cs-CZ"/>
        </w:rPr>
      </w:pPr>
      <w:r w:rsidRPr="00672D31">
        <w:rPr>
          <w:b/>
          <w:bCs/>
          <w:sz w:val="28"/>
          <w:szCs w:val="28"/>
          <w:u w:val="single"/>
          <w:lang w:val="cs-CZ"/>
        </w:rPr>
        <w:t>Příloha č. 2 - Servis pro dámskou hygienu a instalaci hygienických systémů</w:t>
      </w:r>
    </w:p>
    <w:p w14:paraId="00994A18" w14:textId="77777777" w:rsidR="00672D31" w:rsidRDefault="00672D31" w:rsidP="00672D31">
      <w:pPr>
        <w:rPr>
          <w:lang w:val="cs-CZ"/>
        </w:rPr>
      </w:pPr>
    </w:p>
    <w:p w14:paraId="5B551CA5" w14:textId="7BB47F1A" w:rsidR="00672D31" w:rsidRDefault="00672D31" w:rsidP="00672D31">
      <w:pPr>
        <w:jc w:val="both"/>
        <w:rPr>
          <w:lang w:val="cs-CZ"/>
        </w:rPr>
      </w:pPr>
      <w:r w:rsidRPr="00672D31">
        <w:rPr>
          <w:lang w:val="cs-CZ"/>
        </w:rPr>
        <w:t xml:space="preserve">Sjednané činnosti </w:t>
      </w:r>
      <w:r>
        <w:rPr>
          <w:lang w:val="cs-CZ"/>
        </w:rPr>
        <w:t>Z</w:t>
      </w:r>
      <w:r w:rsidRPr="00672D31">
        <w:rPr>
          <w:lang w:val="cs-CZ"/>
        </w:rPr>
        <w:t>hotovitele</w:t>
      </w:r>
      <w:r w:rsidR="00CF4962">
        <w:rPr>
          <w:lang w:val="cs-CZ"/>
        </w:rPr>
        <w:t>:</w:t>
      </w:r>
    </w:p>
    <w:p w14:paraId="150C1A04" w14:textId="77777777" w:rsidR="00672D31" w:rsidRPr="00672D31" w:rsidRDefault="00672D31" w:rsidP="00672D31">
      <w:pPr>
        <w:jc w:val="both"/>
        <w:rPr>
          <w:lang w:val="cs-CZ"/>
        </w:rPr>
      </w:pPr>
    </w:p>
    <w:p w14:paraId="6B38CD44" w14:textId="09486D1F" w:rsidR="00672D31" w:rsidRPr="00672D31" w:rsidRDefault="00672D31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 w:rsidRPr="00672D31">
        <w:rPr>
          <w:lang w:val="cs-CZ"/>
        </w:rPr>
        <w:t>Servis hygienických systému sběrných nádob pro dámskou hygienu</w:t>
      </w:r>
      <w:r>
        <w:rPr>
          <w:lang w:val="cs-CZ"/>
        </w:rPr>
        <w:t>.</w:t>
      </w:r>
    </w:p>
    <w:p w14:paraId="7D27960C" w14:textId="567D06C6" w:rsidR="00672D31" w:rsidRPr="00672D31" w:rsidRDefault="00672D31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 w:rsidRPr="00672D31">
        <w:rPr>
          <w:lang w:val="cs-CZ"/>
        </w:rPr>
        <w:t xml:space="preserve">Pravidelná výměna celkem 83 kusů dezinfikovaných a vyčištěných sběrných nádob pro dámskou hygienu, které se nacházejí na sociálních zařízeních v prostorách PEF určených </w:t>
      </w:r>
      <w:r>
        <w:rPr>
          <w:lang w:val="cs-CZ"/>
        </w:rPr>
        <w:t>Objednatelem.</w:t>
      </w:r>
    </w:p>
    <w:p w14:paraId="72B43D5F" w14:textId="7655F040" w:rsidR="00672D31" w:rsidRPr="00672D31" w:rsidRDefault="00672D31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 w:rsidRPr="00672D31">
        <w:rPr>
          <w:lang w:val="cs-CZ"/>
        </w:rPr>
        <w:t>Interval výměny bude 26</w:t>
      </w:r>
      <w:r>
        <w:rPr>
          <w:lang w:val="cs-CZ"/>
        </w:rPr>
        <w:t xml:space="preserve"> </w:t>
      </w:r>
      <w:r w:rsidRPr="00672D31">
        <w:rPr>
          <w:lang w:val="cs-CZ"/>
        </w:rPr>
        <w:t>x ročně v režimu 1x za 2</w:t>
      </w:r>
      <w:r>
        <w:rPr>
          <w:lang w:val="cs-CZ"/>
        </w:rPr>
        <w:t xml:space="preserve"> </w:t>
      </w:r>
      <w:r w:rsidRPr="00672D31">
        <w:rPr>
          <w:lang w:val="cs-CZ"/>
        </w:rPr>
        <w:t>týdny</w:t>
      </w:r>
      <w:r>
        <w:rPr>
          <w:lang w:val="cs-CZ"/>
        </w:rPr>
        <w:t>.</w:t>
      </w:r>
    </w:p>
    <w:p w14:paraId="21797B21" w14:textId="7A624DAE" w:rsidR="00672D31" w:rsidRPr="00672D31" w:rsidRDefault="00672D31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 w:rsidRPr="00672D31">
        <w:rPr>
          <w:lang w:val="cs-CZ"/>
        </w:rPr>
        <w:t>Servis instalovaných osvěžovačů vzduchu – pravidelná kontrola a výměna vadných či prázdných náplní u celkem 60</w:t>
      </w:r>
      <w:r>
        <w:rPr>
          <w:lang w:val="cs-CZ"/>
        </w:rPr>
        <w:t xml:space="preserve"> </w:t>
      </w:r>
      <w:r w:rsidRPr="00672D31">
        <w:rPr>
          <w:lang w:val="cs-CZ"/>
        </w:rPr>
        <w:t xml:space="preserve">ks osvěžovačů vzduchu, které se nacházejí na sociálních zařízeních v prostorách PEF určených </w:t>
      </w:r>
      <w:r>
        <w:rPr>
          <w:lang w:val="cs-CZ"/>
        </w:rPr>
        <w:t xml:space="preserve">Objednatelem, </w:t>
      </w:r>
      <w:r w:rsidRPr="00672D31">
        <w:rPr>
          <w:lang w:val="cs-CZ"/>
        </w:rPr>
        <w:t>a to v intervalu 1</w:t>
      </w:r>
      <w:r>
        <w:rPr>
          <w:lang w:val="cs-CZ"/>
        </w:rPr>
        <w:t xml:space="preserve"> </w:t>
      </w:r>
      <w:r w:rsidRPr="00672D31">
        <w:rPr>
          <w:lang w:val="cs-CZ"/>
        </w:rPr>
        <w:t xml:space="preserve">x za 2 týdny. </w:t>
      </w:r>
      <w:r w:rsidR="0024594D">
        <w:rPr>
          <w:lang w:val="cs-CZ"/>
        </w:rPr>
        <w:t>Zhotovitel</w:t>
      </w:r>
      <w:r w:rsidR="0024594D" w:rsidRPr="00672D31">
        <w:rPr>
          <w:lang w:val="cs-CZ"/>
        </w:rPr>
        <w:t xml:space="preserve"> </w:t>
      </w:r>
      <w:r w:rsidRPr="00672D31">
        <w:rPr>
          <w:lang w:val="cs-CZ"/>
        </w:rPr>
        <w:t>se v rámci kontroly zavazuje zajistit bezporuchový chod osvěžovačů vzduchu a v případě závady zajistí jejich okamžitou bezplatnou výměnu.</w:t>
      </w:r>
    </w:p>
    <w:p w14:paraId="6D1722A2" w14:textId="77777777" w:rsidR="00672D31" w:rsidRPr="00672D31" w:rsidRDefault="00672D31" w:rsidP="00672D31">
      <w:pPr>
        <w:pStyle w:val="Odstavecseseznamem"/>
        <w:jc w:val="both"/>
        <w:rPr>
          <w:lang w:val="cs-CZ"/>
        </w:rPr>
      </w:pPr>
    </w:p>
    <w:p w14:paraId="4C75567D" w14:textId="284B158E" w:rsidR="00672D31" w:rsidRDefault="00672D31" w:rsidP="00672D31">
      <w:pPr>
        <w:jc w:val="both"/>
        <w:rPr>
          <w:lang w:val="cs-CZ"/>
        </w:rPr>
      </w:pPr>
      <w:r w:rsidRPr="00672D31">
        <w:rPr>
          <w:lang w:val="cs-CZ"/>
        </w:rPr>
        <w:t xml:space="preserve">Povinnosti v rámci servisu </w:t>
      </w:r>
      <w:r>
        <w:rPr>
          <w:lang w:val="cs-CZ"/>
        </w:rPr>
        <w:t>Z</w:t>
      </w:r>
      <w:r w:rsidRPr="00672D31">
        <w:rPr>
          <w:lang w:val="cs-CZ"/>
        </w:rPr>
        <w:t>hotovitele</w:t>
      </w:r>
      <w:r w:rsidR="00CF4962">
        <w:rPr>
          <w:lang w:val="cs-CZ"/>
        </w:rPr>
        <w:t>:</w:t>
      </w:r>
    </w:p>
    <w:p w14:paraId="43222C17" w14:textId="77777777" w:rsidR="00672D31" w:rsidRPr="00672D31" w:rsidRDefault="00672D31" w:rsidP="00672D31">
      <w:pPr>
        <w:jc w:val="both"/>
        <w:rPr>
          <w:lang w:val="cs-CZ"/>
        </w:rPr>
      </w:pPr>
    </w:p>
    <w:p w14:paraId="4C83C769" w14:textId="6386C07A" w:rsidR="00672D31" w:rsidRPr="00672D31" w:rsidRDefault="00672D31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 w:rsidRPr="00672D31">
        <w:rPr>
          <w:lang w:val="cs-CZ"/>
        </w:rPr>
        <w:t xml:space="preserve">Likvidace obsahu sběrných nádob pro dámskou hygienu a dezinfekci, ev. doplnění chybějících či poškozených nádob dle potřeby na náklady </w:t>
      </w:r>
      <w:r w:rsidR="0024594D">
        <w:rPr>
          <w:lang w:val="cs-CZ"/>
        </w:rPr>
        <w:t>Zhotovitele</w:t>
      </w:r>
      <w:r w:rsidR="00EB3C80">
        <w:rPr>
          <w:lang w:val="cs-CZ"/>
        </w:rPr>
        <w:t>.</w:t>
      </w:r>
    </w:p>
    <w:p w14:paraId="7685E45A" w14:textId="09465759" w:rsidR="00672D31" w:rsidRPr="00672D31" w:rsidRDefault="00672D31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 w:rsidRPr="00672D31">
        <w:rPr>
          <w:lang w:val="cs-CZ"/>
        </w:rPr>
        <w:t>Pravidelné očištění všech ploch odpadkových sběrných nádob</w:t>
      </w:r>
      <w:r w:rsidR="00EB3C80">
        <w:rPr>
          <w:lang w:val="cs-CZ"/>
        </w:rPr>
        <w:t>.</w:t>
      </w:r>
    </w:p>
    <w:p w14:paraId="09964F67" w14:textId="7BB62635" w:rsidR="00672D31" w:rsidRPr="00672D31" w:rsidRDefault="00672D31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 w:rsidRPr="00672D31">
        <w:rPr>
          <w:lang w:val="cs-CZ"/>
        </w:rPr>
        <w:t>Ošetření osvěžovačů vzduchu (kontrola stavu náplní) a jejich výměna</w:t>
      </w:r>
      <w:r w:rsidR="00EB3C80">
        <w:rPr>
          <w:lang w:val="cs-CZ"/>
        </w:rPr>
        <w:t>.</w:t>
      </w:r>
    </w:p>
    <w:p w14:paraId="6670DBE3" w14:textId="295D053E" w:rsidR="00672D31" w:rsidRPr="00672D31" w:rsidRDefault="000F1415" w:rsidP="00672D3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lang w:val="cs-CZ"/>
        </w:rPr>
      </w:pPr>
      <w:r>
        <w:rPr>
          <w:lang w:val="cs-CZ"/>
        </w:rPr>
        <w:t>Dodávka v</w:t>
      </w:r>
      <w:r w:rsidR="00672D31" w:rsidRPr="00672D31">
        <w:rPr>
          <w:lang w:val="cs-CZ"/>
        </w:rPr>
        <w:t>ešker</w:t>
      </w:r>
      <w:r>
        <w:rPr>
          <w:lang w:val="cs-CZ"/>
        </w:rPr>
        <w:t>ého</w:t>
      </w:r>
      <w:r w:rsidR="00672D31" w:rsidRPr="00672D31">
        <w:rPr>
          <w:lang w:val="cs-CZ"/>
        </w:rPr>
        <w:t xml:space="preserve"> materiál</w:t>
      </w:r>
      <w:r>
        <w:rPr>
          <w:lang w:val="cs-CZ"/>
        </w:rPr>
        <w:t>u</w:t>
      </w:r>
      <w:r w:rsidR="00672D31" w:rsidRPr="00672D31">
        <w:rPr>
          <w:lang w:val="cs-CZ"/>
        </w:rPr>
        <w:t xml:space="preserve"> a hmotn</w:t>
      </w:r>
      <w:r>
        <w:rPr>
          <w:lang w:val="cs-CZ"/>
        </w:rPr>
        <w:t>ých</w:t>
      </w:r>
      <w:r w:rsidR="00672D31" w:rsidRPr="00672D31">
        <w:rPr>
          <w:lang w:val="cs-CZ"/>
        </w:rPr>
        <w:t xml:space="preserve"> prostředk</w:t>
      </w:r>
      <w:r>
        <w:rPr>
          <w:lang w:val="cs-CZ"/>
        </w:rPr>
        <w:t>ů</w:t>
      </w:r>
      <w:r w:rsidR="00672D31" w:rsidRPr="00672D31">
        <w:rPr>
          <w:lang w:val="cs-CZ"/>
        </w:rPr>
        <w:t>, zejména odpadní nádoby, vložné sáčky, elektronické osvěžovače vzduchu a vložné vůně</w:t>
      </w:r>
      <w:r>
        <w:rPr>
          <w:lang w:val="cs-CZ"/>
        </w:rPr>
        <w:t xml:space="preserve"> na náklady Zhotovitele</w:t>
      </w:r>
      <w:r w:rsidR="00BA251D">
        <w:rPr>
          <w:lang w:val="cs-CZ"/>
        </w:rPr>
        <w:t>, což je zahrnuto v celkové odměně</w:t>
      </w:r>
      <w:r w:rsidR="00672D31" w:rsidRPr="00672D31">
        <w:rPr>
          <w:lang w:val="cs-CZ"/>
        </w:rPr>
        <w:t>.</w:t>
      </w:r>
    </w:p>
    <w:p w14:paraId="1732A5EE" w14:textId="709EF416" w:rsidR="00672D31" w:rsidRPr="00672D31" w:rsidRDefault="00672D31" w:rsidP="00672D31">
      <w:pPr>
        <w:jc w:val="both"/>
        <w:rPr>
          <w:lang w:val="cs-CZ"/>
        </w:rPr>
      </w:pPr>
      <w:r w:rsidRPr="00672D31">
        <w:rPr>
          <w:lang w:val="cs-CZ"/>
        </w:rPr>
        <w:t xml:space="preserve">Zhotovitel potvrzuje, že se v plném rozsahu seznámil se zadáním servisu a jeho rozsahem. Jsou mu známy technické, kvalitativní a jiné podmínky nezbytné k poskytování servisu a disponuje takovými odbornými znalostmi, zkušenostmi a kapacitami, které jsou k poskytování servisu nezbytné. Zhotovitel se zavazuje, že servis bude provádět v souladu se </w:t>
      </w:r>
      <w:r w:rsidR="00CF4962">
        <w:rPr>
          <w:lang w:val="cs-CZ"/>
        </w:rPr>
        <w:t>S</w:t>
      </w:r>
      <w:r w:rsidRPr="00672D31">
        <w:rPr>
          <w:lang w:val="cs-CZ"/>
        </w:rPr>
        <w:t>mlouvou, obecně závaznými předpisy a technickými normami.</w:t>
      </w:r>
    </w:p>
    <w:p w14:paraId="680AE30D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3C96D2D3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2D5E2F84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04E28052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39D6DB5E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61456676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345CD95E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0301360D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28ED1268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425A8634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68A5D140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512708B8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77ED4071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798CF00C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2DBA1C9C" w14:textId="77777777" w:rsidR="00015B07" w:rsidRDefault="00015B07" w:rsidP="00537FEC">
      <w:pPr>
        <w:widowControl w:val="0"/>
        <w:spacing w:before="100" w:after="100"/>
        <w:jc w:val="both"/>
        <w:rPr>
          <w:lang w:val="cs-CZ"/>
        </w:rPr>
      </w:pPr>
    </w:p>
    <w:p w14:paraId="7D9E1EC1" w14:textId="77777777" w:rsidR="00015B07" w:rsidRPr="00B57456" w:rsidRDefault="00015B07" w:rsidP="00537FEC">
      <w:pPr>
        <w:widowControl w:val="0"/>
        <w:spacing w:before="100" w:after="100"/>
        <w:jc w:val="both"/>
        <w:rPr>
          <w:lang w:val="cs-CZ"/>
        </w:rPr>
      </w:pPr>
    </w:p>
    <w:sectPr w:rsidR="00015B07" w:rsidRPr="00B57456">
      <w:headerReference w:type="first" r:id="rId10"/>
      <w:pgSz w:w="11900" w:h="16840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BCFF" w14:textId="77777777" w:rsidR="006F79EA" w:rsidRDefault="006F79EA">
      <w:r>
        <w:separator/>
      </w:r>
    </w:p>
  </w:endnote>
  <w:endnote w:type="continuationSeparator" w:id="0">
    <w:p w14:paraId="26F3353D" w14:textId="77777777" w:rsidR="006F79EA" w:rsidRDefault="006F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ABC8" w14:textId="77777777" w:rsidR="006F79EA" w:rsidRDefault="006F79EA">
      <w:r>
        <w:separator/>
      </w:r>
    </w:p>
  </w:footnote>
  <w:footnote w:type="continuationSeparator" w:id="0">
    <w:p w14:paraId="6FA95B6D" w14:textId="77777777" w:rsidR="006F79EA" w:rsidRDefault="006F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B028" w14:textId="0F2D5505" w:rsidR="00D8542A" w:rsidRPr="000C37C2" w:rsidRDefault="00B57456" w:rsidP="00B57456">
    <w:pPr>
      <w:pStyle w:val="Zhlavazpat"/>
      <w:jc w:val="right"/>
      <w:rPr>
        <w:rFonts w:ascii="Times New Roman" w:hAnsi="Times New Roman" w:cs="Times New Roman"/>
        <w:sz w:val="20"/>
        <w:szCs w:val="20"/>
      </w:rPr>
    </w:pPr>
    <w:r w:rsidRPr="000C37C2">
      <w:rPr>
        <w:rFonts w:ascii="Times New Roman" w:hAnsi="Times New Roman" w:cs="Times New Roman"/>
        <w:sz w:val="20"/>
        <w:szCs w:val="20"/>
      </w:rPr>
      <w:t>PO</w:t>
    </w:r>
    <w:r w:rsidR="00C35C10">
      <w:rPr>
        <w:rFonts w:ascii="Times New Roman" w:hAnsi="Times New Roman" w:cs="Times New Roman"/>
        <w:sz w:val="20"/>
        <w:szCs w:val="20"/>
      </w:rPr>
      <w:t>1</w:t>
    </w:r>
    <w:r w:rsidR="00C6329B">
      <w:rPr>
        <w:rFonts w:ascii="Times New Roman" w:hAnsi="Times New Roman" w:cs="Times New Roman"/>
        <w:sz w:val="20"/>
        <w:szCs w:val="20"/>
      </w:rPr>
      <w:t>684</w:t>
    </w:r>
    <w:r w:rsidRPr="000C37C2">
      <w:rPr>
        <w:rFonts w:ascii="Times New Roman" w:hAnsi="Times New Roman" w:cs="Times New Roman"/>
        <w:sz w:val="20"/>
        <w:szCs w:val="20"/>
      </w:rPr>
      <w:t>/202</w:t>
    </w:r>
    <w:r w:rsidR="00C6329B">
      <w:rPr>
        <w:rFonts w:ascii="Times New Roman" w:hAnsi="Times New Roman"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B25"/>
    <w:multiLevelType w:val="hybridMultilevel"/>
    <w:tmpl w:val="CDCE0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E539B7"/>
    <w:multiLevelType w:val="hybridMultilevel"/>
    <w:tmpl w:val="72F8026C"/>
    <w:numStyleLink w:val="Importovanstyl2"/>
  </w:abstractNum>
  <w:abstractNum w:abstractNumId="2" w15:restartNumberingAfterBreak="0">
    <w:nsid w:val="205E79D5"/>
    <w:multiLevelType w:val="hybridMultilevel"/>
    <w:tmpl w:val="77207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544B"/>
    <w:multiLevelType w:val="hybridMultilevel"/>
    <w:tmpl w:val="D6CC0E72"/>
    <w:lvl w:ilvl="0" w:tplc="7A34BE8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E10"/>
    <w:multiLevelType w:val="hybridMultilevel"/>
    <w:tmpl w:val="5F2EF66E"/>
    <w:styleLink w:val="Importovanstyl4"/>
    <w:lvl w:ilvl="0" w:tplc="6212A3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8A06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2B04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7CA6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0DC8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30D96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C15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345AA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45C5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E0CC7"/>
    <w:multiLevelType w:val="hybridMultilevel"/>
    <w:tmpl w:val="CDCE06A8"/>
    <w:styleLink w:val="Importovanstyl1"/>
    <w:lvl w:ilvl="0" w:tplc="CDC80B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E0A46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ECAE0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32F8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0B65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A406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896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DCF8F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F0C57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453D33"/>
    <w:multiLevelType w:val="hybridMultilevel"/>
    <w:tmpl w:val="35DA4A70"/>
    <w:lvl w:ilvl="0" w:tplc="41F27522">
      <w:start w:val="1"/>
      <w:numFmt w:val="decimal"/>
      <w:lvlText w:val="4.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4317E"/>
    <w:multiLevelType w:val="hybridMultilevel"/>
    <w:tmpl w:val="5F2EF66E"/>
    <w:numStyleLink w:val="Importovanstyl4"/>
  </w:abstractNum>
  <w:abstractNum w:abstractNumId="8" w15:restartNumberingAfterBreak="0">
    <w:nsid w:val="51AA2E67"/>
    <w:multiLevelType w:val="hybridMultilevel"/>
    <w:tmpl w:val="EF1E0668"/>
    <w:numStyleLink w:val="Importovanstyl3"/>
  </w:abstractNum>
  <w:abstractNum w:abstractNumId="9" w15:restartNumberingAfterBreak="0">
    <w:nsid w:val="54A05217"/>
    <w:multiLevelType w:val="hybridMultilevel"/>
    <w:tmpl w:val="03B6AC3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91E09BA"/>
    <w:multiLevelType w:val="hybridMultilevel"/>
    <w:tmpl w:val="986CE6F4"/>
    <w:lvl w:ilvl="0" w:tplc="A3DCDA54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C6B"/>
    <w:multiLevelType w:val="hybridMultilevel"/>
    <w:tmpl w:val="72F8026C"/>
    <w:styleLink w:val="Importovanstyl2"/>
    <w:lvl w:ilvl="0" w:tplc="53DA6D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CB6A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0CBF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AF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EC90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F0861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46E7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4BC8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014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D6F263B"/>
    <w:multiLevelType w:val="hybridMultilevel"/>
    <w:tmpl w:val="DBF00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B4B16"/>
    <w:multiLevelType w:val="hybridMultilevel"/>
    <w:tmpl w:val="CDCE06A8"/>
    <w:numStyleLink w:val="Importovanstyl1"/>
  </w:abstractNum>
  <w:abstractNum w:abstractNumId="14" w15:restartNumberingAfterBreak="0">
    <w:nsid w:val="7C314A56"/>
    <w:multiLevelType w:val="hybridMultilevel"/>
    <w:tmpl w:val="EF1E0668"/>
    <w:styleLink w:val="Importovanstyl3"/>
    <w:lvl w:ilvl="0" w:tplc="1F9036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AF1E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46EFB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FAC9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A4FA4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C3B2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8F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219B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45AC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C8258BD"/>
    <w:multiLevelType w:val="hybridMultilevel"/>
    <w:tmpl w:val="3C10A4F6"/>
    <w:lvl w:ilvl="0" w:tplc="80B2A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97603">
    <w:abstractNumId w:val="5"/>
  </w:num>
  <w:num w:numId="2" w16cid:durableId="1911816269">
    <w:abstractNumId w:val="13"/>
    <w:lvlOverride w:ilvl="0">
      <w:lvl w:ilvl="0" w:tplc="F618B0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815903426">
    <w:abstractNumId w:val="11"/>
  </w:num>
  <w:num w:numId="4" w16cid:durableId="1579243469">
    <w:abstractNumId w:val="1"/>
  </w:num>
  <w:num w:numId="5" w16cid:durableId="1306545178">
    <w:abstractNumId w:val="14"/>
  </w:num>
  <w:num w:numId="6" w16cid:durableId="98721516">
    <w:abstractNumId w:val="8"/>
  </w:num>
  <w:num w:numId="7" w16cid:durableId="986396923">
    <w:abstractNumId w:val="4"/>
  </w:num>
  <w:num w:numId="8" w16cid:durableId="1068771385">
    <w:abstractNumId w:val="7"/>
  </w:num>
  <w:num w:numId="9" w16cid:durableId="100272098">
    <w:abstractNumId w:val="7"/>
    <w:lvlOverride w:ilvl="0">
      <w:lvl w:ilvl="0" w:tplc="737E234A">
        <w:start w:val="1"/>
        <w:numFmt w:val="decimal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E8F034">
        <w:start w:val="1"/>
        <w:numFmt w:val="decimal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22A22E">
        <w:start w:val="1"/>
        <w:numFmt w:val="decimal"/>
        <w:lvlText w:val="%3."/>
        <w:lvlJc w:val="left"/>
        <w:pPr>
          <w:tabs>
            <w:tab w:val="num" w:pos="2856"/>
          </w:tabs>
          <w:ind w:left="216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76AE30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A8083C">
        <w:start w:val="1"/>
        <w:numFmt w:val="decimal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A08E82">
        <w:start w:val="1"/>
        <w:numFmt w:val="decimal"/>
        <w:lvlText w:val="%6."/>
        <w:lvlJc w:val="left"/>
        <w:pPr>
          <w:tabs>
            <w:tab w:val="num" w:pos="5016"/>
          </w:tabs>
          <w:ind w:left="43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2AC4CE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D84948">
        <w:start w:val="1"/>
        <w:numFmt w:val="decimal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F6F584">
        <w:start w:val="1"/>
        <w:numFmt w:val="decimal"/>
        <w:lvlText w:val="%9."/>
        <w:lvlJc w:val="left"/>
        <w:pPr>
          <w:tabs>
            <w:tab w:val="num" w:pos="7176"/>
          </w:tabs>
          <w:ind w:left="648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02451384">
    <w:abstractNumId w:val="9"/>
  </w:num>
  <w:num w:numId="11" w16cid:durableId="1416442185">
    <w:abstractNumId w:val="3"/>
  </w:num>
  <w:num w:numId="12" w16cid:durableId="2041126127">
    <w:abstractNumId w:val="10"/>
  </w:num>
  <w:num w:numId="13" w16cid:durableId="880048222">
    <w:abstractNumId w:val="6"/>
  </w:num>
  <w:num w:numId="14" w16cid:durableId="6254967">
    <w:abstractNumId w:val="2"/>
  </w:num>
  <w:num w:numId="15" w16cid:durableId="913196778">
    <w:abstractNumId w:val="12"/>
  </w:num>
  <w:num w:numId="16" w16cid:durableId="198397686">
    <w:abstractNumId w:val="13"/>
  </w:num>
  <w:num w:numId="17" w16cid:durableId="942109113">
    <w:abstractNumId w:val="0"/>
  </w:num>
  <w:num w:numId="18" w16cid:durableId="18227743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2A"/>
    <w:rsid w:val="00006FB2"/>
    <w:rsid w:val="00015B07"/>
    <w:rsid w:val="00015CE9"/>
    <w:rsid w:val="0003387C"/>
    <w:rsid w:val="00043BCF"/>
    <w:rsid w:val="00050B87"/>
    <w:rsid w:val="00073E84"/>
    <w:rsid w:val="00081601"/>
    <w:rsid w:val="00096217"/>
    <w:rsid w:val="000B2E03"/>
    <w:rsid w:val="000B508F"/>
    <w:rsid w:val="000B5247"/>
    <w:rsid w:val="000B6225"/>
    <w:rsid w:val="000B7675"/>
    <w:rsid w:val="000C37C2"/>
    <w:rsid w:val="000C5428"/>
    <w:rsid w:val="000D1286"/>
    <w:rsid w:val="000D5FE1"/>
    <w:rsid w:val="000D689C"/>
    <w:rsid w:val="000D73EF"/>
    <w:rsid w:val="000F1415"/>
    <w:rsid w:val="00100259"/>
    <w:rsid w:val="00117BD1"/>
    <w:rsid w:val="00120986"/>
    <w:rsid w:val="00137727"/>
    <w:rsid w:val="00152D1C"/>
    <w:rsid w:val="001648BD"/>
    <w:rsid w:val="001B07C8"/>
    <w:rsid w:val="001B1F09"/>
    <w:rsid w:val="001B6BE3"/>
    <w:rsid w:val="001D4F15"/>
    <w:rsid w:val="001F6301"/>
    <w:rsid w:val="00203110"/>
    <w:rsid w:val="002040DF"/>
    <w:rsid w:val="0024594D"/>
    <w:rsid w:val="00256508"/>
    <w:rsid w:val="00271491"/>
    <w:rsid w:val="00294251"/>
    <w:rsid w:val="002A0696"/>
    <w:rsid w:val="002A10A2"/>
    <w:rsid w:val="002C1A0B"/>
    <w:rsid w:val="002C4A4C"/>
    <w:rsid w:val="002D2006"/>
    <w:rsid w:val="002D41F1"/>
    <w:rsid w:val="002D7C77"/>
    <w:rsid w:val="00305984"/>
    <w:rsid w:val="00306F76"/>
    <w:rsid w:val="0032286A"/>
    <w:rsid w:val="00331DA1"/>
    <w:rsid w:val="00333BB5"/>
    <w:rsid w:val="003377AE"/>
    <w:rsid w:val="0035025C"/>
    <w:rsid w:val="00386171"/>
    <w:rsid w:val="00392DD8"/>
    <w:rsid w:val="003B5872"/>
    <w:rsid w:val="003C4640"/>
    <w:rsid w:val="004003C2"/>
    <w:rsid w:val="004117C8"/>
    <w:rsid w:val="004351A9"/>
    <w:rsid w:val="0044373B"/>
    <w:rsid w:val="00482F39"/>
    <w:rsid w:val="00494A1B"/>
    <w:rsid w:val="004A0C2B"/>
    <w:rsid w:val="004B5EF8"/>
    <w:rsid w:val="004D737E"/>
    <w:rsid w:val="004E12B0"/>
    <w:rsid w:val="004E18CF"/>
    <w:rsid w:val="004E39E3"/>
    <w:rsid w:val="004F2971"/>
    <w:rsid w:val="004F5998"/>
    <w:rsid w:val="00513CAD"/>
    <w:rsid w:val="0051589F"/>
    <w:rsid w:val="0052117F"/>
    <w:rsid w:val="00537FEC"/>
    <w:rsid w:val="00540762"/>
    <w:rsid w:val="0054614B"/>
    <w:rsid w:val="00551C42"/>
    <w:rsid w:val="0057403E"/>
    <w:rsid w:val="00575DCF"/>
    <w:rsid w:val="00590E61"/>
    <w:rsid w:val="00595DF0"/>
    <w:rsid w:val="005B11CC"/>
    <w:rsid w:val="005D31B8"/>
    <w:rsid w:val="005E6C1A"/>
    <w:rsid w:val="005F304C"/>
    <w:rsid w:val="00600A4A"/>
    <w:rsid w:val="006130C8"/>
    <w:rsid w:val="006413BF"/>
    <w:rsid w:val="00647C4C"/>
    <w:rsid w:val="00656F57"/>
    <w:rsid w:val="00672D31"/>
    <w:rsid w:val="00683025"/>
    <w:rsid w:val="006A542B"/>
    <w:rsid w:val="006C22A9"/>
    <w:rsid w:val="006C518B"/>
    <w:rsid w:val="006C5B76"/>
    <w:rsid w:val="006E00B8"/>
    <w:rsid w:val="006E7F4B"/>
    <w:rsid w:val="006F102E"/>
    <w:rsid w:val="006F79EA"/>
    <w:rsid w:val="007134BA"/>
    <w:rsid w:val="00720B37"/>
    <w:rsid w:val="00732955"/>
    <w:rsid w:val="00734DBE"/>
    <w:rsid w:val="00775D84"/>
    <w:rsid w:val="00785505"/>
    <w:rsid w:val="00796DBC"/>
    <w:rsid w:val="007A39D0"/>
    <w:rsid w:val="007B6715"/>
    <w:rsid w:val="007B79D9"/>
    <w:rsid w:val="007C64DF"/>
    <w:rsid w:val="007D53B8"/>
    <w:rsid w:val="007D7FC3"/>
    <w:rsid w:val="007E76BA"/>
    <w:rsid w:val="007F4145"/>
    <w:rsid w:val="007F64D8"/>
    <w:rsid w:val="00802A46"/>
    <w:rsid w:val="00803951"/>
    <w:rsid w:val="00872EC6"/>
    <w:rsid w:val="008971AA"/>
    <w:rsid w:val="008B44EE"/>
    <w:rsid w:val="008C1B14"/>
    <w:rsid w:val="008F5B7B"/>
    <w:rsid w:val="00904723"/>
    <w:rsid w:val="00905B7F"/>
    <w:rsid w:val="0091243B"/>
    <w:rsid w:val="00913EBA"/>
    <w:rsid w:val="00930FEE"/>
    <w:rsid w:val="009340A7"/>
    <w:rsid w:val="009407C2"/>
    <w:rsid w:val="00944189"/>
    <w:rsid w:val="00973194"/>
    <w:rsid w:val="00974DF6"/>
    <w:rsid w:val="00984C60"/>
    <w:rsid w:val="009869E0"/>
    <w:rsid w:val="00990488"/>
    <w:rsid w:val="009C2EBE"/>
    <w:rsid w:val="009D1893"/>
    <w:rsid w:val="009E5942"/>
    <w:rsid w:val="009F4EC7"/>
    <w:rsid w:val="00A42BD6"/>
    <w:rsid w:val="00A534B2"/>
    <w:rsid w:val="00A56472"/>
    <w:rsid w:val="00A871C1"/>
    <w:rsid w:val="00AA33E9"/>
    <w:rsid w:val="00AA3DBB"/>
    <w:rsid w:val="00AF40BD"/>
    <w:rsid w:val="00B158BE"/>
    <w:rsid w:val="00B4442D"/>
    <w:rsid w:val="00B47212"/>
    <w:rsid w:val="00B57456"/>
    <w:rsid w:val="00B64525"/>
    <w:rsid w:val="00B6750E"/>
    <w:rsid w:val="00BA251D"/>
    <w:rsid w:val="00BE7411"/>
    <w:rsid w:val="00BF5059"/>
    <w:rsid w:val="00C01A20"/>
    <w:rsid w:val="00C02C2D"/>
    <w:rsid w:val="00C0772C"/>
    <w:rsid w:val="00C21E71"/>
    <w:rsid w:val="00C27A3E"/>
    <w:rsid w:val="00C35C10"/>
    <w:rsid w:val="00C35FFC"/>
    <w:rsid w:val="00C6329B"/>
    <w:rsid w:val="00C83C58"/>
    <w:rsid w:val="00C86558"/>
    <w:rsid w:val="00C90CA0"/>
    <w:rsid w:val="00CA36A1"/>
    <w:rsid w:val="00CB3644"/>
    <w:rsid w:val="00CD7344"/>
    <w:rsid w:val="00CE0A07"/>
    <w:rsid w:val="00CE6903"/>
    <w:rsid w:val="00CF07DB"/>
    <w:rsid w:val="00CF1CF5"/>
    <w:rsid w:val="00CF4962"/>
    <w:rsid w:val="00CF5D28"/>
    <w:rsid w:val="00D109FE"/>
    <w:rsid w:val="00D31384"/>
    <w:rsid w:val="00D37E8A"/>
    <w:rsid w:val="00D5222B"/>
    <w:rsid w:val="00D601A3"/>
    <w:rsid w:val="00D657BE"/>
    <w:rsid w:val="00D735BB"/>
    <w:rsid w:val="00D8542A"/>
    <w:rsid w:val="00D87189"/>
    <w:rsid w:val="00D92B6E"/>
    <w:rsid w:val="00DA1B93"/>
    <w:rsid w:val="00DB26BF"/>
    <w:rsid w:val="00DB38B8"/>
    <w:rsid w:val="00DE53B4"/>
    <w:rsid w:val="00DF0A00"/>
    <w:rsid w:val="00E045EC"/>
    <w:rsid w:val="00E11497"/>
    <w:rsid w:val="00E157F1"/>
    <w:rsid w:val="00E2723D"/>
    <w:rsid w:val="00E413F9"/>
    <w:rsid w:val="00E475AC"/>
    <w:rsid w:val="00E5027D"/>
    <w:rsid w:val="00E86C5D"/>
    <w:rsid w:val="00EA2287"/>
    <w:rsid w:val="00EA4CCC"/>
    <w:rsid w:val="00EA54A2"/>
    <w:rsid w:val="00EA7A69"/>
    <w:rsid w:val="00EB1E5A"/>
    <w:rsid w:val="00EB3C80"/>
    <w:rsid w:val="00ED6087"/>
    <w:rsid w:val="00EF3D9C"/>
    <w:rsid w:val="00F01D69"/>
    <w:rsid w:val="00F06331"/>
    <w:rsid w:val="00F252DE"/>
    <w:rsid w:val="00FB5B7B"/>
    <w:rsid w:val="00FC3506"/>
    <w:rsid w:val="00FD3719"/>
    <w:rsid w:val="00FD3BE2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FDF"/>
  <w15:docId w15:val="{A8A54204-4C31-4768-9A36-DF460D0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Odstavecseseznamem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7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456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B57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456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2565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0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09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09FE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9FE"/>
    <w:rPr>
      <w:rFonts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95DAA-EAB2-4295-BD6A-4CF648449A33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F2091C9C-3D17-46C3-9037-DB798C716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77D43-DB3B-4113-9EFE-A335A6648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 Radek EXT</dc:creator>
  <cp:lastModifiedBy>Horáčková Alena</cp:lastModifiedBy>
  <cp:revision>2</cp:revision>
  <dcterms:created xsi:type="dcterms:W3CDTF">2025-08-26T12:24:00Z</dcterms:created>
  <dcterms:modified xsi:type="dcterms:W3CDTF">2025-08-26T12:24:00Z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