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5A75" w14:textId="77777777" w:rsidR="000D4A51" w:rsidRDefault="000D4A51" w:rsidP="000D4A51">
      <w:pPr>
        <w:spacing w:before="120" w:after="0" w:line="360" w:lineRule="auto"/>
        <w:jc w:val="right"/>
        <w:rPr>
          <w:rFonts w:ascii="Times New Roman" w:hAnsi="Times New Roman"/>
          <w:b/>
          <w:sz w:val="28"/>
          <w:szCs w:val="28"/>
          <w:u w:val="single"/>
        </w:rPr>
      </w:pPr>
    </w:p>
    <w:p w14:paraId="55B811F2" w14:textId="77777777" w:rsidR="00812530" w:rsidRDefault="002E7A30" w:rsidP="00812530">
      <w:pPr>
        <w:spacing w:before="120" w:after="0" w:line="360" w:lineRule="auto"/>
        <w:jc w:val="center"/>
        <w:rPr>
          <w:rFonts w:ascii="Times New Roman" w:hAnsi="Times New Roman"/>
          <w:b/>
          <w:sz w:val="28"/>
          <w:szCs w:val="28"/>
          <w:u w:val="single"/>
        </w:rPr>
      </w:pPr>
      <w:r>
        <w:rPr>
          <w:rFonts w:ascii="Times New Roman" w:hAnsi="Times New Roman"/>
          <w:b/>
          <w:sz w:val="28"/>
          <w:szCs w:val="28"/>
          <w:u w:val="single"/>
        </w:rPr>
        <w:t>Kupní smlouva</w:t>
      </w:r>
    </w:p>
    <w:p w14:paraId="119549C8" w14:textId="77777777" w:rsidR="00812530" w:rsidRPr="00EF2ADA" w:rsidRDefault="00812530" w:rsidP="00812530">
      <w:pPr>
        <w:spacing w:after="0" w:line="360" w:lineRule="auto"/>
        <w:jc w:val="center"/>
        <w:rPr>
          <w:rFonts w:ascii="Times New Roman" w:hAnsi="Times New Roman"/>
          <w:sz w:val="24"/>
          <w:szCs w:val="24"/>
        </w:rPr>
      </w:pPr>
      <w:r>
        <w:rPr>
          <w:rFonts w:ascii="Times New Roman" w:hAnsi="Times New Roman"/>
          <w:sz w:val="24"/>
          <w:szCs w:val="24"/>
        </w:rPr>
        <w:t>uzavřená dle ust. § 2</w:t>
      </w:r>
      <w:r w:rsidR="002E7A30">
        <w:rPr>
          <w:rFonts w:ascii="Times New Roman" w:hAnsi="Times New Roman"/>
          <w:sz w:val="24"/>
          <w:szCs w:val="24"/>
        </w:rPr>
        <w:t>079</w:t>
      </w:r>
      <w:r>
        <w:rPr>
          <w:rFonts w:ascii="Times New Roman" w:hAnsi="Times New Roman"/>
          <w:sz w:val="24"/>
          <w:szCs w:val="24"/>
        </w:rPr>
        <w:t xml:space="preserve"> a násl. zákona č. 89/2012 Sb., občanský zákoník, v platném znění, níže uvedeného dne, měsíce a roku, mezi:</w:t>
      </w:r>
    </w:p>
    <w:p w14:paraId="273C4178" w14:textId="4FF63F3B" w:rsidR="0004362F" w:rsidRDefault="0004362F" w:rsidP="0004362F">
      <w:pPr>
        <w:spacing w:after="0" w:line="240" w:lineRule="auto"/>
        <w:jc w:val="center"/>
        <w:rPr>
          <w:rFonts w:ascii="Times New Roman" w:eastAsia="Times New Roman" w:hAnsi="Times New Roman" w:cs="Times New Roman"/>
          <w:sz w:val="18"/>
          <w:szCs w:val="18"/>
          <w:lang w:eastAsia="cs-CZ"/>
        </w:rPr>
      </w:pPr>
      <w:r w:rsidRPr="002B391C">
        <w:rPr>
          <w:rFonts w:ascii="Times New Roman" w:eastAsia="Times New Roman" w:hAnsi="Times New Roman" w:cs="Times New Roman"/>
          <w:sz w:val="24"/>
          <w:szCs w:val="24"/>
          <w:lang w:eastAsia="cs-CZ"/>
        </w:rPr>
        <w:t>(číslo akce</w:t>
      </w:r>
      <w:r w:rsidR="00BE7F87" w:rsidRPr="002B391C">
        <w:rPr>
          <w:rFonts w:ascii="Times New Roman" w:eastAsia="Times New Roman" w:hAnsi="Times New Roman" w:cs="Times New Roman"/>
          <w:sz w:val="24"/>
          <w:szCs w:val="24"/>
          <w:lang w:eastAsia="cs-CZ"/>
        </w:rPr>
        <w:t xml:space="preserve"> </w:t>
      </w:r>
      <w:r w:rsidR="00F96202" w:rsidRPr="002B391C">
        <w:rPr>
          <w:rFonts w:ascii="Times New Roman" w:eastAsia="Times New Roman" w:hAnsi="Times New Roman" w:cs="Times New Roman"/>
          <w:sz w:val="24"/>
          <w:szCs w:val="24"/>
          <w:lang w:eastAsia="cs-CZ"/>
        </w:rPr>
        <w:t>v NEN:</w:t>
      </w:r>
      <w:r w:rsidR="00D873CC">
        <w:rPr>
          <w:rFonts w:ascii="Times New Roman" w:eastAsia="Times New Roman" w:hAnsi="Times New Roman" w:cs="Times New Roman"/>
          <w:sz w:val="24"/>
          <w:szCs w:val="24"/>
          <w:lang w:eastAsia="cs-CZ"/>
        </w:rPr>
        <w:t xml:space="preserve"> </w:t>
      </w:r>
      <w:r w:rsidR="00D873CC" w:rsidRPr="00D873CC">
        <w:rPr>
          <w:rFonts w:ascii="Times New Roman" w:eastAsia="Times New Roman" w:hAnsi="Times New Roman" w:cs="Times New Roman"/>
          <w:sz w:val="24"/>
          <w:szCs w:val="24"/>
          <w:lang w:eastAsia="cs-CZ"/>
        </w:rPr>
        <w:t>N006/25/V00014859</w:t>
      </w:r>
      <w:r w:rsidR="00D873CC">
        <w:rPr>
          <w:rFonts w:ascii="Times New Roman" w:eastAsia="Times New Roman" w:hAnsi="Times New Roman" w:cs="Times New Roman"/>
          <w:sz w:val="24"/>
          <w:szCs w:val="24"/>
          <w:lang w:eastAsia="cs-CZ"/>
        </w:rPr>
        <w:t>)</w:t>
      </w:r>
    </w:p>
    <w:p w14:paraId="4EB166BC" w14:textId="77777777" w:rsidR="008D6938" w:rsidRDefault="008D6938" w:rsidP="00FE5990">
      <w:pPr>
        <w:spacing w:after="0" w:line="360" w:lineRule="auto"/>
        <w:jc w:val="both"/>
        <w:rPr>
          <w:rFonts w:ascii="Times New Roman" w:hAnsi="Times New Roman" w:cs="Times New Roman"/>
          <w:b/>
          <w:bCs/>
          <w:sz w:val="24"/>
          <w:szCs w:val="24"/>
        </w:rPr>
      </w:pPr>
    </w:p>
    <w:p w14:paraId="06BF0D79" w14:textId="77777777" w:rsidR="00856D75" w:rsidRDefault="00856D75" w:rsidP="00856D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Vojenská nemocnice Olomouc</w:t>
      </w:r>
    </w:p>
    <w:p w14:paraId="6A747FE5" w14:textId="77777777" w:rsidR="00856D75" w:rsidRDefault="008D6938" w:rsidP="00856D75">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s</w:t>
      </w:r>
      <w:r w:rsidR="00856D75">
        <w:rPr>
          <w:rFonts w:ascii="Times New Roman" w:hAnsi="Times New Roman" w:cs="Times New Roman"/>
          <w:sz w:val="24"/>
          <w:szCs w:val="24"/>
        </w:rPr>
        <w:t>ídlo:</w:t>
      </w:r>
      <w:r w:rsidR="00856D75">
        <w:rPr>
          <w:rFonts w:ascii="Times New Roman" w:hAnsi="Times New Roman" w:cs="Times New Roman"/>
          <w:sz w:val="24"/>
          <w:szCs w:val="24"/>
        </w:rPr>
        <w:tab/>
        <w:t xml:space="preserve">Sušilovo nám. 1/5, Klášterní Hradisko, 779 00 Olomouc </w:t>
      </w:r>
    </w:p>
    <w:p w14:paraId="125B6317" w14:textId="77777777" w:rsidR="00856D75" w:rsidRDefault="00856D75" w:rsidP="00856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608 00 691</w:t>
      </w:r>
    </w:p>
    <w:p w14:paraId="56F5163D" w14:textId="77777777" w:rsidR="00856D75" w:rsidRDefault="00856D75" w:rsidP="00856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CZ60800691</w:t>
      </w:r>
    </w:p>
    <w:p w14:paraId="1362F46F" w14:textId="77777777" w:rsidR="00856D75" w:rsidRDefault="00856D75" w:rsidP="00856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t>ČNB</w:t>
      </w:r>
    </w:p>
    <w:p w14:paraId="56480ABC" w14:textId="77777777" w:rsidR="00856D75" w:rsidRDefault="008D6938" w:rsidP="00856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č</w:t>
      </w:r>
      <w:r w:rsidR="00856D75">
        <w:rPr>
          <w:rFonts w:ascii="Times New Roman" w:hAnsi="Times New Roman" w:cs="Times New Roman"/>
          <w:sz w:val="24"/>
          <w:szCs w:val="24"/>
        </w:rPr>
        <w:t>íslo bank. účtu:</w:t>
      </w:r>
      <w:r w:rsidR="00856D75">
        <w:rPr>
          <w:rFonts w:ascii="Times New Roman" w:hAnsi="Times New Roman" w:cs="Times New Roman"/>
          <w:sz w:val="24"/>
          <w:szCs w:val="24"/>
        </w:rPr>
        <w:tab/>
        <w:t>159837881/0710</w:t>
      </w:r>
    </w:p>
    <w:p w14:paraId="24D0A1EB" w14:textId="77777777" w:rsidR="00856D75" w:rsidRDefault="008D6938" w:rsidP="00856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856D75">
        <w:rPr>
          <w:rFonts w:ascii="Times New Roman" w:hAnsi="Times New Roman" w:cs="Times New Roman"/>
          <w:sz w:val="24"/>
          <w:szCs w:val="24"/>
        </w:rPr>
        <w:t>astoupena:</w:t>
      </w:r>
      <w:r w:rsidR="00856D75">
        <w:rPr>
          <w:rFonts w:ascii="Times New Roman" w:hAnsi="Times New Roman" w:cs="Times New Roman"/>
          <w:sz w:val="24"/>
          <w:szCs w:val="24"/>
        </w:rPr>
        <w:tab/>
      </w:r>
      <w:r w:rsidR="00856D75">
        <w:rPr>
          <w:rFonts w:ascii="Times New Roman" w:hAnsi="Times New Roman" w:cs="Times New Roman"/>
          <w:sz w:val="24"/>
          <w:szCs w:val="24"/>
        </w:rPr>
        <w:tab/>
        <w:t>plk. gšt. v. z. MUDr. Martin Svoboda, ředitel</w:t>
      </w:r>
    </w:p>
    <w:p w14:paraId="72E0831E" w14:textId="77777777" w:rsidR="00856D75" w:rsidRDefault="00856D75" w:rsidP="00856D75">
      <w:pPr>
        <w:spacing w:after="0" w:line="360" w:lineRule="auto"/>
        <w:jc w:val="both"/>
        <w:rPr>
          <w:rFonts w:ascii="Times New Roman" w:hAnsi="Times New Roman" w:cs="Times New Roman"/>
          <w:sz w:val="24"/>
          <w:szCs w:val="24"/>
          <w:u w:val="single"/>
        </w:rPr>
      </w:pPr>
      <w:r w:rsidRPr="00CF7DB0">
        <w:rPr>
          <w:rFonts w:ascii="Times New Roman" w:hAnsi="Times New Roman" w:cs="Times New Roman"/>
          <w:sz w:val="24"/>
          <w:szCs w:val="24"/>
          <w:u w:val="single"/>
        </w:rPr>
        <w:t xml:space="preserve">na straně </w:t>
      </w:r>
      <w:r>
        <w:rPr>
          <w:rFonts w:ascii="Times New Roman" w:hAnsi="Times New Roman" w:cs="Times New Roman"/>
          <w:sz w:val="24"/>
          <w:szCs w:val="24"/>
          <w:u w:val="single"/>
        </w:rPr>
        <w:t>jedné</w:t>
      </w:r>
      <w:r w:rsidRPr="00CF7DB0">
        <w:rPr>
          <w:rFonts w:ascii="Times New Roman" w:hAnsi="Times New Roman" w:cs="Times New Roman"/>
          <w:sz w:val="24"/>
          <w:szCs w:val="24"/>
          <w:u w:val="single"/>
        </w:rPr>
        <w:t xml:space="preserve"> (dále jen </w:t>
      </w:r>
      <w:r>
        <w:rPr>
          <w:rFonts w:ascii="Times New Roman" w:hAnsi="Times New Roman" w:cs="Times New Roman"/>
          <w:sz w:val="24"/>
          <w:szCs w:val="24"/>
          <w:u w:val="single"/>
        </w:rPr>
        <w:t xml:space="preserve">jako </w:t>
      </w:r>
      <w:r w:rsidRPr="00CF7DB0">
        <w:rPr>
          <w:rFonts w:ascii="Times New Roman" w:hAnsi="Times New Roman" w:cs="Times New Roman"/>
          <w:sz w:val="24"/>
          <w:szCs w:val="24"/>
          <w:u w:val="single"/>
        </w:rPr>
        <w:t>„</w:t>
      </w:r>
      <w:r>
        <w:rPr>
          <w:rFonts w:ascii="Times New Roman" w:hAnsi="Times New Roman" w:cs="Times New Roman"/>
          <w:sz w:val="24"/>
          <w:szCs w:val="24"/>
          <w:u w:val="single"/>
        </w:rPr>
        <w:t>kupující</w:t>
      </w:r>
      <w:r w:rsidRPr="00CF7DB0">
        <w:rPr>
          <w:rFonts w:ascii="Times New Roman" w:hAnsi="Times New Roman" w:cs="Times New Roman"/>
          <w:sz w:val="24"/>
          <w:szCs w:val="24"/>
          <w:u w:val="single"/>
        </w:rPr>
        <w:t>“</w:t>
      </w:r>
      <w:r>
        <w:rPr>
          <w:rFonts w:ascii="Times New Roman" w:hAnsi="Times New Roman" w:cs="Times New Roman"/>
          <w:sz w:val="24"/>
          <w:szCs w:val="24"/>
          <w:u w:val="single"/>
        </w:rPr>
        <w:t>)</w:t>
      </w:r>
    </w:p>
    <w:p w14:paraId="2A13126E" w14:textId="77777777" w:rsidR="008D6938" w:rsidRDefault="008D6938" w:rsidP="00FE5990">
      <w:pPr>
        <w:spacing w:after="0" w:line="360" w:lineRule="auto"/>
        <w:jc w:val="both"/>
        <w:rPr>
          <w:rFonts w:ascii="Times New Roman" w:hAnsi="Times New Roman" w:cs="Times New Roman"/>
          <w:sz w:val="24"/>
          <w:szCs w:val="24"/>
        </w:rPr>
      </w:pPr>
    </w:p>
    <w:p w14:paraId="38B6DB9B" w14:textId="77777777" w:rsidR="008D6938" w:rsidRDefault="008D6938" w:rsidP="00FE5990">
      <w:pPr>
        <w:spacing w:after="0" w:line="360" w:lineRule="auto"/>
        <w:jc w:val="both"/>
        <w:rPr>
          <w:rFonts w:ascii="Times New Roman" w:hAnsi="Times New Roman" w:cs="Times New Roman"/>
          <w:sz w:val="24"/>
          <w:szCs w:val="24"/>
        </w:rPr>
      </w:pPr>
    </w:p>
    <w:p w14:paraId="5A139463" w14:textId="77777777" w:rsidR="00856D75" w:rsidRDefault="00856D75" w:rsidP="00FE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p>
    <w:p w14:paraId="3C3073F4" w14:textId="77777777" w:rsidR="008D6938" w:rsidRDefault="008D6938" w:rsidP="00FE5990">
      <w:pPr>
        <w:spacing w:after="0" w:line="360" w:lineRule="auto"/>
        <w:jc w:val="both"/>
        <w:rPr>
          <w:rFonts w:ascii="Times New Roman" w:hAnsi="Times New Roman" w:cs="Times New Roman"/>
          <w:sz w:val="24"/>
          <w:szCs w:val="24"/>
        </w:rPr>
      </w:pPr>
    </w:p>
    <w:p w14:paraId="29DD3740" w14:textId="77777777" w:rsidR="008D6938" w:rsidRPr="008D6938" w:rsidRDefault="008D6938" w:rsidP="00FE5990">
      <w:pPr>
        <w:spacing w:after="0" w:line="360" w:lineRule="auto"/>
        <w:jc w:val="both"/>
        <w:rPr>
          <w:rFonts w:ascii="Times New Roman" w:hAnsi="Times New Roman" w:cs="Times New Roman"/>
          <w:sz w:val="24"/>
          <w:szCs w:val="24"/>
        </w:rPr>
      </w:pPr>
    </w:p>
    <w:p w14:paraId="269D6366" w14:textId="5AE3C396" w:rsidR="00FE5990" w:rsidRDefault="00210907" w:rsidP="00FE599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AURA Medical s.r.o.</w:t>
      </w:r>
    </w:p>
    <w:p w14:paraId="7EFB0F07" w14:textId="1CF0E8BD" w:rsidR="005B792D" w:rsidRPr="005B792D" w:rsidRDefault="005B792D" w:rsidP="00FE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zapsaná v obchodním rejstříku vedeného u</w:t>
      </w:r>
      <w:r w:rsidR="00210907">
        <w:rPr>
          <w:rFonts w:ascii="Times New Roman" w:hAnsi="Times New Roman" w:cs="Times New Roman"/>
          <w:sz w:val="24"/>
          <w:szCs w:val="24"/>
        </w:rPr>
        <w:t xml:space="preserve"> Městského soudu v Praze,</w:t>
      </w:r>
      <w:r>
        <w:rPr>
          <w:rFonts w:ascii="Times New Roman" w:hAnsi="Times New Roman" w:cs="Times New Roman"/>
          <w:sz w:val="24"/>
          <w:szCs w:val="24"/>
        </w:rPr>
        <w:t xml:space="preserve"> oddíl </w:t>
      </w:r>
      <w:r w:rsidR="00210907">
        <w:rPr>
          <w:rFonts w:ascii="Times New Roman" w:hAnsi="Times New Roman" w:cs="Times New Roman"/>
          <w:sz w:val="24"/>
          <w:szCs w:val="24"/>
        </w:rPr>
        <w:t>C</w:t>
      </w:r>
      <w:r>
        <w:rPr>
          <w:rFonts w:ascii="Times New Roman" w:hAnsi="Times New Roman" w:cs="Times New Roman"/>
          <w:sz w:val="24"/>
          <w:szCs w:val="24"/>
        </w:rPr>
        <w:t>,</w:t>
      </w:r>
      <w:r w:rsidR="00D652FA">
        <w:rPr>
          <w:rFonts w:ascii="Times New Roman" w:hAnsi="Times New Roman" w:cs="Times New Roman"/>
          <w:sz w:val="24"/>
          <w:szCs w:val="24"/>
        </w:rPr>
        <w:t xml:space="preserve"> </w:t>
      </w:r>
      <w:r>
        <w:rPr>
          <w:rFonts w:ascii="Times New Roman" w:hAnsi="Times New Roman" w:cs="Times New Roman"/>
          <w:sz w:val="24"/>
          <w:szCs w:val="24"/>
        </w:rPr>
        <w:t>vložka</w:t>
      </w:r>
      <w:r w:rsidR="00210907">
        <w:rPr>
          <w:rFonts w:ascii="Times New Roman" w:hAnsi="Times New Roman" w:cs="Times New Roman"/>
          <w:sz w:val="24"/>
          <w:szCs w:val="24"/>
        </w:rPr>
        <w:t xml:space="preserve"> </w:t>
      </w:r>
      <w:r w:rsidR="00D652FA">
        <w:rPr>
          <w:rFonts w:ascii="Times New Roman" w:hAnsi="Times New Roman" w:cs="Times New Roman"/>
          <w:sz w:val="24"/>
          <w:szCs w:val="24"/>
        </w:rPr>
        <w:t>44675</w:t>
      </w:r>
    </w:p>
    <w:p w14:paraId="007C6A9F" w14:textId="6BB98C14" w:rsidR="00856D75" w:rsidRDefault="008D6938" w:rsidP="00856D75">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s</w:t>
      </w:r>
      <w:r w:rsidR="00E14935">
        <w:rPr>
          <w:rFonts w:ascii="Times New Roman" w:hAnsi="Times New Roman" w:cs="Times New Roman"/>
          <w:bCs/>
          <w:sz w:val="24"/>
          <w:szCs w:val="24"/>
        </w:rPr>
        <w:t>ídlo:</w:t>
      </w:r>
      <w:r w:rsidR="00E14935">
        <w:rPr>
          <w:rFonts w:ascii="Times New Roman" w:hAnsi="Times New Roman" w:cs="Times New Roman"/>
          <w:bCs/>
          <w:sz w:val="24"/>
          <w:szCs w:val="24"/>
        </w:rPr>
        <w:tab/>
      </w:r>
      <w:r w:rsidR="00E14935">
        <w:rPr>
          <w:rFonts w:ascii="Times New Roman" w:hAnsi="Times New Roman" w:cs="Times New Roman"/>
          <w:bCs/>
          <w:sz w:val="24"/>
          <w:szCs w:val="24"/>
        </w:rPr>
        <w:tab/>
      </w:r>
      <w:r w:rsidR="00D652FA">
        <w:rPr>
          <w:rFonts w:ascii="Times New Roman" w:hAnsi="Times New Roman" w:cs="Times New Roman"/>
          <w:sz w:val="24"/>
          <w:szCs w:val="24"/>
        </w:rPr>
        <w:t>K Verneráku 1193/4, 148 00 Praha 4</w:t>
      </w:r>
    </w:p>
    <w:p w14:paraId="4012F89B" w14:textId="7A33F4D0" w:rsidR="00E14935" w:rsidRDefault="00E14935" w:rsidP="00FE599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IČ: </w:t>
      </w:r>
      <w:r>
        <w:rPr>
          <w:rFonts w:ascii="Times New Roman" w:hAnsi="Times New Roman" w:cs="Times New Roman"/>
          <w:bCs/>
          <w:sz w:val="24"/>
          <w:szCs w:val="24"/>
        </w:rPr>
        <w:tab/>
      </w:r>
      <w:r>
        <w:rPr>
          <w:rFonts w:ascii="Times New Roman" w:hAnsi="Times New Roman" w:cs="Times New Roman"/>
          <w:bCs/>
          <w:sz w:val="24"/>
          <w:szCs w:val="24"/>
        </w:rPr>
        <w:tab/>
      </w:r>
      <w:r w:rsidR="00D652FA">
        <w:rPr>
          <w:rFonts w:ascii="Times New Roman" w:hAnsi="Times New Roman" w:cs="Times New Roman"/>
          <w:sz w:val="24"/>
          <w:szCs w:val="24"/>
        </w:rPr>
        <w:t>65412559</w:t>
      </w:r>
    </w:p>
    <w:p w14:paraId="32D8178B" w14:textId="3283CA29" w:rsidR="00E14935" w:rsidRDefault="007A713B" w:rsidP="00FE599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DIČ:</w:t>
      </w:r>
      <w:r>
        <w:rPr>
          <w:rFonts w:ascii="Times New Roman" w:hAnsi="Times New Roman" w:cs="Times New Roman"/>
          <w:bCs/>
          <w:sz w:val="24"/>
          <w:szCs w:val="24"/>
        </w:rPr>
        <w:tab/>
      </w:r>
      <w:r>
        <w:rPr>
          <w:rFonts w:ascii="Times New Roman" w:hAnsi="Times New Roman" w:cs="Times New Roman"/>
          <w:bCs/>
          <w:sz w:val="24"/>
          <w:szCs w:val="24"/>
        </w:rPr>
        <w:tab/>
      </w:r>
      <w:r w:rsidR="00D652FA">
        <w:rPr>
          <w:rFonts w:ascii="Times New Roman" w:hAnsi="Times New Roman" w:cs="Times New Roman"/>
          <w:sz w:val="24"/>
          <w:szCs w:val="24"/>
        </w:rPr>
        <w:t>CZ65412559</w:t>
      </w:r>
    </w:p>
    <w:p w14:paraId="270C0E82" w14:textId="2718A087" w:rsidR="008D6938" w:rsidRDefault="008D6938" w:rsidP="008D6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Bankovní spojení: </w:t>
      </w:r>
      <w:r w:rsidR="00D652FA">
        <w:rPr>
          <w:rFonts w:ascii="Times New Roman" w:hAnsi="Times New Roman" w:cs="Times New Roman"/>
          <w:sz w:val="24"/>
          <w:szCs w:val="24"/>
        </w:rPr>
        <w:t>ČSOB, a.s.</w:t>
      </w:r>
    </w:p>
    <w:p w14:paraId="149550FE" w14:textId="55D05BAB" w:rsidR="008D6938" w:rsidRDefault="008D6938" w:rsidP="00FE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číslo bank. účtu:    </w:t>
      </w:r>
      <w:r w:rsidR="00D652FA">
        <w:rPr>
          <w:rFonts w:ascii="Times New Roman" w:hAnsi="Times New Roman" w:cs="Times New Roman"/>
          <w:sz w:val="24"/>
          <w:szCs w:val="24"/>
        </w:rPr>
        <w:t>577585883/0300</w:t>
      </w:r>
    </w:p>
    <w:p w14:paraId="3F50E9DA" w14:textId="69EA3694" w:rsidR="00856D75" w:rsidRDefault="008D6938" w:rsidP="00FE599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z</w:t>
      </w:r>
      <w:r w:rsidR="00856D75">
        <w:rPr>
          <w:rFonts w:ascii="Times New Roman" w:hAnsi="Times New Roman" w:cs="Times New Roman"/>
          <w:sz w:val="24"/>
          <w:szCs w:val="24"/>
        </w:rPr>
        <w:t>astoupena:</w:t>
      </w:r>
      <w:r w:rsidR="00856D75">
        <w:rPr>
          <w:rFonts w:ascii="Times New Roman" w:hAnsi="Times New Roman" w:cs="Times New Roman"/>
          <w:sz w:val="24"/>
          <w:szCs w:val="24"/>
        </w:rPr>
        <w:tab/>
      </w:r>
      <w:r w:rsidR="00D652FA">
        <w:rPr>
          <w:rFonts w:ascii="Times New Roman" w:hAnsi="Times New Roman" w:cs="Times New Roman"/>
          <w:sz w:val="24"/>
          <w:szCs w:val="24"/>
        </w:rPr>
        <w:t>Andreou Krejčí, jednatelkou společnosti</w:t>
      </w:r>
    </w:p>
    <w:p w14:paraId="1E283846" w14:textId="77777777" w:rsidR="000D7D57" w:rsidRPr="00CF7DB0" w:rsidRDefault="000D7D57" w:rsidP="000D7D57">
      <w:pPr>
        <w:spacing w:after="0" w:line="360" w:lineRule="auto"/>
        <w:jc w:val="both"/>
        <w:rPr>
          <w:rFonts w:ascii="Times New Roman" w:hAnsi="Times New Roman" w:cs="Times New Roman"/>
          <w:sz w:val="24"/>
          <w:szCs w:val="24"/>
          <w:u w:val="single"/>
        </w:rPr>
      </w:pPr>
      <w:r w:rsidRPr="00CF7DB0">
        <w:rPr>
          <w:rFonts w:ascii="Times New Roman" w:hAnsi="Times New Roman" w:cs="Times New Roman"/>
          <w:sz w:val="24"/>
          <w:szCs w:val="24"/>
          <w:u w:val="single"/>
        </w:rPr>
        <w:t xml:space="preserve">na straně </w:t>
      </w:r>
      <w:r w:rsidR="00856D75">
        <w:rPr>
          <w:rFonts w:ascii="Times New Roman" w:hAnsi="Times New Roman" w:cs="Times New Roman"/>
          <w:sz w:val="24"/>
          <w:szCs w:val="24"/>
          <w:u w:val="single"/>
        </w:rPr>
        <w:t>druhé</w:t>
      </w:r>
      <w:r w:rsidRPr="00CF7DB0">
        <w:rPr>
          <w:rFonts w:ascii="Times New Roman" w:hAnsi="Times New Roman" w:cs="Times New Roman"/>
          <w:sz w:val="24"/>
          <w:szCs w:val="24"/>
          <w:u w:val="single"/>
        </w:rPr>
        <w:t xml:space="preserve"> (dále jen</w:t>
      </w:r>
      <w:r w:rsidR="00CF7DB0" w:rsidRPr="00CF7DB0">
        <w:rPr>
          <w:rFonts w:ascii="Times New Roman" w:hAnsi="Times New Roman" w:cs="Times New Roman"/>
          <w:sz w:val="24"/>
          <w:szCs w:val="24"/>
          <w:u w:val="single"/>
        </w:rPr>
        <w:t xml:space="preserve"> jako</w:t>
      </w:r>
      <w:r w:rsidRPr="00CF7DB0">
        <w:rPr>
          <w:rFonts w:ascii="Times New Roman" w:hAnsi="Times New Roman" w:cs="Times New Roman"/>
          <w:sz w:val="24"/>
          <w:szCs w:val="24"/>
          <w:u w:val="single"/>
        </w:rPr>
        <w:t xml:space="preserve"> „</w:t>
      </w:r>
      <w:r w:rsidR="002E7A30">
        <w:rPr>
          <w:rFonts w:ascii="Times New Roman" w:hAnsi="Times New Roman" w:cs="Times New Roman"/>
          <w:sz w:val="24"/>
          <w:szCs w:val="24"/>
          <w:u w:val="single"/>
        </w:rPr>
        <w:t>prodávající</w:t>
      </w:r>
      <w:r w:rsidRPr="00CF7DB0">
        <w:rPr>
          <w:rFonts w:ascii="Times New Roman" w:hAnsi="Times New Roman" w:cs="Times New Roman"/>
          <w:sz w:val="24"/>
          <w:szCs w:val="24"/>
          <w:u w:val="single"/>
        </w:rPr>
        <w:t>“)</w:t>
      </w:r>
    </w:p>
    <w:p w14:paraId="08039460" w14:textId="77777777" w:rsidR="007A713B" w:rsidRDefault="007A713B" w:rsidP="000D7D57">
      <w:pPr>
        <w:spacing w:after="0" w:line="360" w:lineRule="auto"/>
        <w:jc w:val="both"/>
        <w:rPr>
          <w:rFonts w:ascii="Times New Roman" w:hAnsi="Times New Roman" w:cs="Times New Roman"/>
          <w:sz w:val="24"/>
          <w:szCs w:val="24"/>
          <w:u w:val="single"/>
        </w:rPr>
      </w:pPr>
    </w:p>
    <w:p w14:paraId="0C5FCA2B" w14:textId="77777777" w:rsidR="00856D75" w:rsidRDefault="00EA4B99" w:rsidP="00EA4B99">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(dále </w:t>
      </w:r>
      <w:r w:rsidR="002E7A30">
        <w:rPr>
          <w:rFonts w:ascii="Times New Roman" w:hAnsi="Times New Roman" w:cs="Times New Roman"/>
          <w:sz w:val="24"/>
          <w:szCs w:val="24"/>
          <w:u w:val="single"/>
        </w:rPr>
        <w:t>prodávající a kupující</w:t>
      </w:r>
      <w:r w:rsidR="00F96202">
        <w:rPr>
          <w:rFonts w:ascii="Times New Roman" w:hAnsi="Times New Roman" w:cs="Times New Roman"/>
          <w:sz w:val="24"/>
          <w:szCs w:val="24"/>
          <w:u w:val="single"/>
        </w:rPr>
        <w:t xml:space="preserve"> </w:t>
      </w:r>
      <w:r w:rsidR="00E14935">
        <w:rPr>
          <w:rFonts w:ascii="Times New Roman" w:hAnsi="Times New Roman" w:cs="Times New Roman"/>
          <w:sz w:val="24"/>
          <w:szCs w:val="24"/>
          <w:u w:val="single"/>
        </w:rPr>
        <w:t xml:space="preserve">společně </w:t>
      </w:r>
      <w:r>
        <w:rPr>
          <w:rFonts w:ascii="Times New Roman" w:hAnsi="Times New Roman" w:cs="Times New Roman"/>
          <w:sz w:val="24"/>
          <w:szCs w:val="24"/>
          <w:u w:val="single"/>
        </w:rPr>
        <w:t>jen jako „smluvní strany“)</w:t>
      </w:r>
    </w:p>
    <w:p w14:paraId="51DB9C4D" w14:textId="77777777" w:rsidR="008D6938" w:rsidRDefault="008D6938" w:rsidP="00EA4B99">
      <w:pPr>
        <w:spacing w:after="0" w:line="360" w:lineRule="auto"/>
        <w:jc w:val="center"/>
        <w:rPr>
          <w:rFonts w:ascii="Times New Roman" w:hAnsi="Times New Roman" w:cs="Times New Roman"/>
          <w:sz w:val="24"/>
          <w:szCs w:val="24"/>
          <w:u w:val="single"/>
        </w:rPr>
      </w:pPr>
    </w:p>
    <w:p w14:paraId="71081727" w14:textId="77777777" w:rsidR="00856D75" w:rsidRDefault="00856D75" w:rsidP="00EA4B99">
      <w:pPr>
        <w:spacing w:after="0" w:line="360" w:lineRule="auto"/>
        <w:jc w:val="center"/>
        <w:rPr>
          <w:rFonts w:ascii="Times New Roman" w:hAnsi="Times New Roman" w:cs="Times New Roman"/>
          <w:sz w:val="24"/>
          <w:szCs w:val="24"/>
        </w:rPr>
      </w:pPr>
    </w:p>
    <w:p w14:paraId="0BF61757" w14:textId="77777777" w:rsidR="005D0556" w:rsidRDefault="005D0556" w:rsidP="00EA4B99">
      <w:pPr>
        <w:spacing w:after="0" w:line="360" w:lineRule="auto"/>
        <w:jc w:val="center"/>
        <w:rPr>
          <w:rFonts w:ascii="Times New Roman" w:hAnsi="Times New Roman" w:cs="Times New Roman"/>
          <w:sz w:val="24"/>
          <w:szCs w:val="24"/>
        </w:rPr>
      </w:pPr>
    </w:p>
    <w:p w14:paraId="0176F1A2" w14:textId="77777777" w:rsidR="005D0556" w:rsidRDefault="005D0556" w:rsidP="00EA4B99">
      <w:pPr>
        <w:spacing w:after="0" w:line="360" w:lineRule="auto"/>
        <w:jc w:val="center"/>
        <w:rPr>
          <w:rFonts w:ascii="Times New Roman" w:hAnsi="Times New Roman" w:cs="Times New Roman"/>
          <w:sz w:val="24"/>
          <w:szCs w:val="24"/>
        </w:rPr>
      </w:pPr>
    </w:p>
    <w:p w14:paraId="5E6D238F" w14:textId="77777777" w:rsidR="00856D75" w:rsidRPr="00870C1B" w:rsidRDefault="00856D75" w:rsidP="00856D75">
      <w:pPr>
        <w:spacing w:after="0" w:line="240" w:lineRule="auto"/>
        <w:jc w:val="center"/>
        <w:rPr>
          <w:rFonts w:ascii="Times New Roman" w:hAnsi="Times New Roman" w:cs="Times New Roman"/>
          <w:b/>
          <w:sz w:val="24"/>
          <w:szCs w:val="24"/>
        </w:rPr>
      </w:pPr>
      <w:r w:rsidRPr="00870C1B">
        <w:rPr>
          <w:rFonts w:ascii="Times New Roman" w:hAnsi="Times New Roman" w:cs="Times New Roman"/>
          <w:b/>
          <w:sz w:val="24"/>
          <w:szCs w:val="24"/>
        </w:rPr>
        <w:lastRenderedPageBreak/>
        <w:t>I.</w:t>
      </w:r>
    </w:p>
    <w:p w14:paraId="1BFA1079" w14:textId="77777777" w:rsidR="00856D75" w:rsidRPr="00870C1B" w:rsidRDefault="00856D75" w:rsidP="00856D75">
      <w:pPr>
        <w:spacing w:after="0" w:line="360" w:lineRule="auto"/>
        <w:jc w:val="center"/>
        <w:rPr>
          <w:rFonts w:ascii="Times New Roman" w:hAnsi="Times New Roman" w:cs="Times New Roman"/>
          <w:b/>
          <w:sz w:val="24"/>
          <w:szCs w:val="24"/>
        </w:rPr>
      </w:pPr>
      <w:r w:rsidRPr="00870C1B">
        <w:rPr>
          <w:rFonts w:ascii="Times New Roman" w:hAnsi="Times New Roman" w:cs="Times New Roman"/>
          <w:b/>
          <w:sz w:val="24"/>
          <w:szCs w:val="24"/>
        </w:rPr>
        <w:t xml:space="preserve">Úvodní prohlášení </w:t>
      </w:r>
    </w:p>
    <w:p w14:paraId="6356BE88" w14:textId="77777777" w:rsidR="00856D75" w:rsidRPr="005D0A11" w:rsidRDefault="00D0052E" w:rsidP="00856D7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Smluvní strany</w:t>
      </w:r>
      <w:r w:rsidR="00856D75" w:rsidRPr="00870C1B">
        <w:rPr>
          <w:rFonts w:ascii="Times New Roman" w:hAnsi="Times New Roman" w:cs="Times New Roman"/>
          <w:sz w:val="24"/>
          <w:szCs w:val="24"/>
        </w:rPr>
        <w:t xml:space="preserve"> prohlašují a činí nesporným, že</w:t>
      </w:r>
      <w:r w:rsidR="00856D75" w:rsidRPr="005D0A11">
        <w:rPr>
          <w:rFonts w:ascii="Times New Roman" w:hAnsi="Times New Roman" w:cs="Times New Roman"/>
          <w:sz w:val="24"/>
          <w:szCs w:val="24"/>
        </w:rPr>
        <w:t xml:space="preserve"> tato </w:t>
      </w:r>
      <w:r w:rsidR="00856D75">
        <w:rPr>
          <w:rFonts w:ascii="Times New Roman" w:hAnsi="Times New Roman" w:cs="Times New Roman"/>
          <w:sz w:val="24"/>
          <w:szCs w:val="24"/>
        </w:rPr>
        <w:t xml:space="preserve">smlouva </w:t>
      </w:r>
      <w:r w:rsidR="00856D75" w:rsidRPr="005D0A11">
        <w:rPr>
          <w:rFonts w:ascii="Times New Roman" w:hAnsi="Times New Roman" w:cs="Times New Roman"/>
          <w:sz w:val="24"/>
          <w:szCs w:val="24"/>
        </w:rPr>
        <w:t xml:space="preserve">je uzavírána v návaznosti </w:t>
      </w:r>
      <w:r w:rsidR="0095032E">
        <w:rPr>
          <w:rFonts w:ascii="Times New Roman" w:hAnsi="Times New Roman" w:cs="Times New Roman"/>
          <w:sz w:val="24"/>
          <w:szCs w:val="24"/>
        </w:rPr>
        <w:br/>
      </w:r>
      <w:r w:rsidR="00856D75" w:rsidRPr="005D0A11">
        <w:rPr>
          <w:rFonts w:ascii="Times New Roman" w:hAnsi="Times New Roman" w:cs="Times New Roman"/>
          <w:sz w:val="24"/>
          <w:szCs w:val="24"/>
        </w:rPr>
        <w:t>na veřejnou zakázku</w:t>
      </w:r>
      <w:r w:rsidR="00F96202">
        <w:rPr>
          <w:rFonts w:ascii="Times New Roman" w:hAnsi="Times New Roman" w:cs="Times New Roman"/>
          <w:sz w:val="24"/>
          <w:szCs w:val="24"/>
        </w:rPr>
        <w:t xml:space="preserve"> </w:t>
      </w:r>
      <w:r w:rsidR="002C1A3C">
        <w:rPr>
          <w:rFonts w:ascii="Times New Roman" w:hAnsi="Times New Roman" w:cs="Times New Roman"/>
          <w:sz w:val="24"/>
          <w:szCs w:val="24"/>
        </w:rPr>
        <w:t xml:space="preserve">zadanou podle zákona č. 134/2016 Sb., o zadávání veřejných zakázek, v platném znění (dále jen „ZZVZ“) </w:t>
      </w:r>
      <w:r w:rsidR="00856D75" w:rsidRPr="005D0A11">
        <w:rPr>
          <w:rFonts w:ascii="Times New Roman" w:hAnsi="Times New Roman" w:cs="Times New Roman"/>
          <w:sz w:val="24"/>
          <w:szCs w:val="24"/>
        </w:rPr>
        <w:t>s názvem „</w:t>
      </w:r>
      <w:r w:rsidR="004665C9" w:rsidRPr="004665C9">
        <w:rPr>
          <w:rFonts w:ascii="Times New Roman" w:hAnsi="Times New Roman" w:cs="Times New Roman"/>
          <w:sz w:val="24"/>
          <w:szCs w:val="24"/>
        </w:rPr>
        <w:t>VN Olomouc - zdravotnická technika - vyšetřovací metody - 2. etapa - CT</w:t>
      </w:r>
      <w:r w:rsidR="00856D75" w:rsidRPr="005D0A11">
        <w:rPr>
          <w:rFonts w:ascii="Times New Roman" w:hAnsi="Times New Roman" w:cs="Times New Roman"/>
          <w:sz w:val="24"/>
          <w:szCs w:val="24"/>
        </w:rPr>
        <w:t>“</w:t>
      </w:r>
    </w:p>
    <w:p w14:paraId="11D859AD" w14:textId="77777777" w:rsidR="00856D75" w:rsidRDefault="00856D75" w:rsidP="00856D75">
      <w:pPr>
        <w:spacing w:after="120" w:line="360" w:lineRule="auto"/>
        <w:jc w:val="center"/>
        <w:rPr>
          <w:rFonts w:ascii="Times New Roman" w:hAnsi="Times New Roman" w:cs="Times New Roman"/>
          <w:sz w:val="24"/>
          <w:szCs w:val="24"/>
          <w:u w:val="single"/>
        </w:rPr>
      </w:pPr>
      <w:r w:rsidRPr="00D764B9">
        <w:rPr>
          <w:rFonts w:ascii="Times New Roman" w:hAnsi="Times New Roman" w:cs="Times New Roman"/>
          <w:sz w:val="24"/>
          <w:szCs w:val="24"/>
          <w:u w:val="single"/>
        </w:rPr>
        <w:t>(dále jen jako „veřejná zakázka“)</w:t>
      </w:r>
    </w:p>
    <w:p w14:paraId="33F4F566" w14:textId="77777777" w:rsidR="008D6938" w:rsidRDefault="008D6938" w:rsidP="00FE5990">
      <w:pPr>
        <w:spacing w:after="0" w:line="240" w:lineRule="auto"/>
        <w:jc w:val="center"/>
        <w:rPr>
          <w:rFonts w:ascii="Times New Roman" w:hAnsi="Times New Roman" w:cs="Times New Roman"/>
          <w:b/>
          <w:sz w:val="24"/>
          <w:szCs w:val="24"/>
        </w:rPr>
      </w:pPr>
    </w:p>
    <w:p w14:paraId="577722B2" w14:textId="77777777" w:rsidR="00FE5990" w:rsidRPr="00870C1B" w:rsidRDefault="00856D75" w:rsidP="00FE59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FE5990" w:rsidRPr="00870C1B">
        <w:rPr>
          <w:rFonts w:ascii="Times New Roman" w:hAnsi="Times New Roman" w:cs="Times New Roman"/>
          <w:b/>
          <w:sz w:val="24"/>
          <w:szCs w:val="24"/>
        </w:rPr>
        <w:t>I.</w:t>
      </w:r>
    </w:p>
    <w:p w14:paraId="107ADBF0" w14:textId="77777777" w:rsidR="00FE5990" w:rsidRPr="00870C1B" w:rsidRDefault="002C7053" w:rsidP="00FE599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Koupě</w:t>
      </w:r>
    </w:p>
    <w:p w14:paraId="54542E6C" w14:textId="77777777" w:rsidR="006C252F" w:rsidRDefault="002C7053" w:rsidP="006C252F">
      <w:pPr>
        <w:spacing w:after="120" w:line="360" w:lineRule="auto"/>
        <w:jc w:val="both"/>
        <w:rPr>
          <w:rFonts w:ascii="Times New Roman" w:hAnsi="Times New Roman"/>
          <w:sz w:val="24"/>
          <w:szCs w:val="24"/>
        </w:rPr>
      </w:pPr>
      <w:r w:rsidRPr="006C252F">
        <w:rPr>
          <w:rFonts w:ascii="Times New Roman" w:hAnsi="Times New Roman"/>
          <w:sz w:val="24"/>
          <w:szCs w:val="24"/>
        </w:rPr>
        <w:t>Smluvní strany prohlašují a činí nesporným, že</w:t>
      </w:r>
      <w:r w:rsidR="006C252F">
        <w:rPr>
          <w:rFonts w:ascii="Times New Roman" w:hAnsi="Times New Roman"/>
          <w:sz w:val="24"/>
          <w:szCs w:val="24"/>
        </w:rPr>
        <w:t>:</w:t>
      </w:r>
    </w:p>
    <w:p w14:paraId="3C85D3D4" w14:textId="77777777" w:rsidR="006C252F" w:rsidRPr="006C252F" w:rsidRDefault="002C7053" w:rsidP="00BD4A96">
      <w:pPr>
        <w:pStyle w:val="Odstavecseseznamem"/>
        <w:numPr>
          <w:ilvl w:val="0"/>
          <w:numId w:val="11"/>
        </w:numPr>
        <w:spacing w:after="120" w:line="360" w:lineRule="auto"/>
        <w:jc w:val="both"/>
        <w:rPr>
          <w:rFonts w:ascii="Times New Roman" w:hAnsi="Times New Roman"/>
          <w:sz w:val="24"/>
          <w:szCs w:val="24"/>
        </w:rPr>
      </w:pPr>
      <w:r w:rsidRPr="006C252F">
        <w:rPr>
          <w:rFonts w:ascii="Times New Roman" w:hAnsi="Times New Roman"/>
          <w:sz w:val="24"/>
          <w:szCs w:val="24"/>
        </w:rPr>
        <w:t>na základě této smlouvy se prodávající zavazuje odevzdat kupujícímu předmět koupě</w:t>
      </w:r>
      <w:r w:rsidR="006C252F" w:rsidRPr="006C252F">
        <w:rPr>
          <w:rFonts w:ascii="Times New Roman" w:hAnsi="Times New Roman"/>
          <w:sz w:val="24"/>
          <w:szCs w:val="24"/>
        </w:rPr>
        <w:t>, který představuje:</w:t>
      </w:r>
    </w:p>
    <w:p w14:paraId="751C49BF" w14:textId="77777777" w:rsidR="002C7053" w:rsidRPr="00FC7238" w:rsidRDefault="004665C9" w:rsidP="00BD4A96">
      <w:pPr>
        <w:pStyle w:val="Odstavecseseznamem"/>
        <w:numPr>
          <w:ilvl w:val="3"/>
          <w:numId w:val="12"/>
        </w:numPr>
        <w:spacing w:after="120" w:line="360" w:lineRule="auto"/>
        <w:ind w:left="1775"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CT přístroj </w:t>
      </w:r>
    </w:p>
    <w:p w14:paraId="59462D81" w14:textId="77777777" w:rsidR="006C252F" w:rsidRPr="006C252F" w:rsidRDefault="006C252F" w:rsidP="006C252F">
      <w:pPr>
        <w:pStyle w:val="Odstavecseseznamem"/>
        <w:spacing w:after="120" w:line="360" w:lineRule="auto"/>
        <w:ind w:left="0"/>
        <w:jc w:val="center"/>
        <w:rPr>
          <w:rFonts w:ascii="Times New Roman" w:hAnsi="Times New Roman" w:cs="Times New Roman"/>
          <w:sz w:val="24"/>
          <w:szCs w:val="24"/>
          <w:u w:val="single"/>
        </w:rPr>
      </w:pPr>
      <w:r w:rsidRPr="006C252F">
        <w:rPr>
          <w:rFonts w:ascii="Times New Roman" w:hAnsi="Times New Roman" w:cs="Times New Roman"/>
          <w:sz w:val="24"/>
          <w:szCs w:val="24"/>
          <w:u w:val="single"/>
        </w:rPr>
        <w:t>(dále jen jako „předmět koupě“)</w:t>
      </w:r>
    </w:p>
    <w:p w14:paraId="744C9749" w14:textId="1C8A4D4D" w:rsidR="006C252F" w:rsidRPr="009F0198" w:rsidRDefault="006C252F" w:rsidP="006C252F">
      <w:pPr>
        <w:spacing w:after="120" w:line="360" w:lineRule="auto"/>
        <w:ind w:left="993"/>
        <w:jc w:val="both"/>
        <w:rPr>
          <w:rFonts w:ascii="Times New Roman" w:hAnsi="Times New Roman"/>
          <w:sz w:val="24"/>
          <w:szCs w:val="24"/>
        </w:rPr>
      </w:pPr>
      <w:r w:rsidRPr="004E7A31">
        <w:rPr>
          <w:rFonts w:ascii="Times New Roman" w:eastAsia="Times New Roman" w:hAnsi="Times New Roman" w:cs="Times New Roman"/>
          <w:sz w:val="24"/>
          <w:szCs w:val="24"/>
          <w:lang w:eastAsia="cs-CZ"/>
        </w:rPr>
        <w:t>a to v</w:t>
      </w:r>
      <w:r>
        <w:rPr>
          <w:rFonts w:ascii="Times New Roman" w:eastAsia="Times New Roman" w:hAnsi="Times New Roman" w:cs="Times New Roman"/>
          <w:sz w:val="24"/>
          <w:szCs w:val="24"/>
          <w:lang w:eastAsia="cs-CZ"/>
        </w:rPr>
        <w:t> </w:t>
      </w:r>
      <w:r w:rsidRPr="004E7A31">
        <w:rPr>
          <w:rFonts w:ascii="Times New Roman" w:eastAsia="Times New Roman" w:hAnsi="Times New Roman" w:cs="Times New Roman"/>
          <w:sz w:val="24"/>
          <w:szCs w:val="24"/>
          <w:lang w:eastAsia="cs-CZ"/>
        </w:rPr>
        <w:t>souladu</w:t>
      </w:r>
      <w:r>
        <w:rPr>
          <w:rFonts w:ascii="Times New Roman" w:eastAsia="Times New Roman" w:hAnsi="Times New Roman" w:cs="Times New Roman"/>
          <w:sz w:val="24"/>
          <w:szCs w:val="24"/>
          <w:lang w:eastAsia="cs-CZ"/>
        </w:rPr>
        <w:t xml:space="preserve"> s touto smlouvou,</w:t>
      </w:r>
      <w:r w:rsidRPr="004E7A31">
        <w:rPr>
          <w:rFonts w:ascii="Times New Roman" w:eastAsia="Times New Roman" w:hAnsi="Times New Roman" w:cs="Times New Roman"/>
          <w:sz w:val="24"/>
          <w:szCs w:val="24"/>
          <w:lang w:eastAsia="cs-CZ"/>
        </w:rPr>
        <w:t xml:space="preserve"> se zadávacími podmínkami veřejné zakázky, požadavky a účelem </w:t>
      </w:r>
      <w:r>
        <w:rPr>
          <w:rFonts w:ascii="Times New Roman" w:eastAsia="Times New Roman" w:hAnsi="Times New Roman" w:cs="Times New Roman"/>
          <w:sz w:val="24"/>
          <w:szCs w:val="24"/>
          <w:lang w:eastAsia="cs-CZ"/>
        </w:rPr>
        <w:t>kupujícího,</w:t>
      </w:r>
      <w:r w:rsidRPr="004E7A31">
        <w:rPr>
          <w:rFonts w:ascii="Times New Roman" w:eastAsia="Times New Roman" w:hAnsi="Times New Roman" w:cs="Times New Roman"/>
          <w:sz w:val="24"/>
          <w:szCs w:val="24"/>
          <w:lang w:eastAsia="cs-CZ"/>
        </w:rPr>
        <w:t xml:space="preserve"> nabídkou </w:t>
      </w:r>
      <w:r>
        <w:rPr>
          <w:rFonts w:ascii="Times New Roman" w:eastAsia="Times New Roman" w:hAnsi="Times New Roman" w:cs="Times New Roman"/>
          <w:sz w:val="24"/>
          <w:szCs w:val="24"/>
          <w:lang w:eastAsia="cs-CZ"/>
        </w:rPr>
        <w:t>prodávajícího, a dále</w:t>
      </w:r>
      <w:r>
        <w:rPr>
          <w:rFonts w:ascii="Times New Roman" w:hAnsi="Times New Roman" w:cs="Times New Roman"/>
          <w:sz w:val="24"/>
          <w:szCs w:val="24"/>
        </w:rPr>
        <w:t xml:space="preserve"> dle technické specifikace předmětu koupě, která tvoří přílohu č. 1 této smlouvy, </w:t>
      </w:r>
      <w:r w:rsidRPr="006C252F">
        <w:rPr>
          <w:rFonts w:ascii="Times New Roman" w:hAnsi="Times New Roman"/>
          <w:sz w:val="24"/>
          <w:szCs w:val="24"/>
        </w:rPr>
        <w:t xml:space="preserve">a umožnit kupujícímu nabýt předmět koupě do svého výlučného vlastnictví, a kupující </w:t>
      </w:r>
      <w:r w:rsidR="00314CF1">
        <w:rPr>
          <w:rFonts w:ascii="Times New Roman" w:hAnsi="Times New Roman"/>
          <w:sz w:val="24"/>
          <w:szCs w:val="24"/>
        </w:rPr>
        <w:t xml:space="preserve">                 </w:t>
      </w:r>
      <w:r w:rsidRPr="006C252F">
        <w:rPr>
          <w:rFonts w:ascii="Times New Roman" w:hAnsi="Times New Roman"/>
          <w:sz w:val="24"/>
          <w:szCs w:val="24"/>
        </w:rPr>
        <w:t xml:space="preserve">se zavazuje předmět koupě převzít a zaplatit prodávajícímu celkovou kupní cenu </w:t>
      </w:r>
      <w:r w:rsidR="00937CC7">
        <w:rPr>
          <w:rFonts w:ascii="Times New Roman" w:hAnsi="Times New Roman"/>
          <w:sz w:val="24"/>
          <w:szCs w:val="24"/>
        </w:rPr>
        <w:t xml:space="preserve">    </w:t>
      </w:r>
      <w:r w:rsidRPr="006C252F">
        <w:rPr>
          <w:rFonts w:ascii="Times New Roman" w:hAnsi="Times New Roman"/>
          <w:sz w:val="24"/>
          <w:szCs w:val="24"/>
        </w:rPr>
        <w:t xml:space="preserve">dle </w:t>
      </w:r>
      <w:r w:rsidRPr="009F0198">
        <w:rPr>
          <w:rFonts w:ascii="Times New Roman" w:hAnsi="Times New Roman"/>
          <w:sz w:val="24"/>
          <w:szCs w:val="24"/>
        </w:rPr>
        <w:t>čl. III. této smlouvy;</w:t>
      </w:r>
    </w:p>
    <w:p w14:paraId="3954BB2A" w14:textId="77777777" w:rsidR="006C252F" w:rsidRPr="009F0198" w:rsidRDefault="006C252F" w:rsidP="00BD4A96">
      <w:pPr>
        <w:pStyle w:val="Odstavecseseznamem"/>
        <w:numPr>
          <w:ilvl w:val="0"/>
          <w:numId w:val="11"/>
        </w:numPr>
        <w:spacing w:after="120" w:line="360" w:lineRule="auto"/>
        <w:jc w:val="both"/>
        <w:rPr>
          <w:rFonts w:ascii="Times New Roman" w:hAnsi="Times New Roman"/>
          <w:sz w:val="24"/>
          <w:szCs w:val="24"/>
        </w:rPr>
      </w:pPr>
      <w:r w:rsidRPr="009F0198">
        <w:rPr>
          <w:rFonts w:ascii="Times New Roman" w:hAnsi="Times New Roman"/>
          <w:sz w:val="24"/>
          <w:szCs w:val="24"/>
        </w:rPr>
        <w:t>součástí plnění ze strany prodávajícího zahrnuté v kupní ceně dle čl. III. této smlouvy je dále:</w:t>
      </w:r>
    </w:p>
    <w:p w14:paraId="029D069D" w14:textId="6B354B29" w:rsidR="00CD1BD6" w:rsidRDefault="00CD1BD6"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sidRPr="009F0198">
        <w:rPr>
          <w:rFonts w:ascii="Times New Roman" w:hAnsi="Times New Roman" w:cs="Times New Roman"/>
          <w:sz w:val="24"/>
          <w:szCs w:val="24"/>
        </w:rPr>
        <w:t>de</w:t>
      </w:r>
      <w:r w:rsidR="00BE7F87" w:rsidRPr="009F0198">
        <w:rPr>
          <w:rFonts w:ascii="Times New Roman" w:hAnsi="Times New Roman" w:cs="Times New Roman"/>
          <w:sz w:val="24"/>
          <w:szCs w:val="24"/>
        </w:rPr>
        <w:t>montáž stávajícího CT přístroje</w:t>
      </w:r>
      <w:r w:rsidRPr="009F0198">
        <w:rPr>
          <w:rFonts w:ascii="Times New Roman" w:hAnsi="Times New Roman" w:cs="Times New Roman"/>
          <w:sz w:val="24"/>
          <w:szCs w:val="24"/>
        </w:rPr>
        <w:t xml:space="preserve">, </w:t>
      </w:r>
      <w:r w:rsidR="00BE7F87" w:rsidRPr="009F0198">
        <w:rPr>
          <w:rFonts w:ascii="Times New Roman" w:hAnsi="Times New Roman" w:cs="Times New Roman"/>
          <w:sz w:val="24"/>
          <w:szCs w:val="24"/>
        </w:rPr>
        <w:t>odvoz a</w:t>
      </w:r>
      <w:r w:rsidR="00DE138B">
        <w:rPr>
          <w:rFonts w:ascii="Times New Roman" w:hAnsi="Times New Roman" w:cs="Times New Roman"/>
          <w:sz w:val="24"/>
          <w:szCs w:val="24"/>
        </w:rPr>
        <w:t xml:space="preserve"> ekologická likvidace,</w:t>
      </w:r>
      <w:r w:rsidRPr="009F0198">
        <w:rPr>
          <w:rFonts w:ascii="Times New Roman" w:hAnsi="Times New Roman" w:cs="Times New Roman"/>
          <w:sz w:val="24"/>
          <w:szCs w:val="24"/>
        </w:rPr>
        <w:t xml:space="preserve"> </w:t>
      </w:r>
      <w:r w:rsidR="00DE138B">
        <w:rPr>
          <w:rFonts w:ascii="Times New Roman" w:hAnsi="Times New Roman" w:cs="Times New Roman"/>
          <w:sz w:val="24"/>
          <w:szCs w:val="24"/>
        </w:rPr>
        <w:t xml:space="preserve">dodání </w:t>
      </w:r>
      <w:r w:rsidRPr="009F0198">
        <w:rPr>
          <w:rFonts w:ascii="Times New Roman" w:hAnsi="Times New Roman" w:cs="Times New Roman"/>
          <w:sz w:val="24"/>
          <w:szCs w:val="24"/>
        </w:rPr>
        <w:t xml:space="preserve">potvrzení </w:t>
      </w:r>
      <w:r w:rsidR="00DE138B">
        <w:rPr>
          <w:rFonts w:ascii="Times New Roman" w:hAnsi="Times New Roman" w:cs="Times New Roman"/>
          <w:sz w:val="24"/>
          <w:szCs w:val="24"/>
        </w:rPr>
        <w:t xml:space="preserve">o </w:t>
      </w:r>
      <w:r w:rsidRPr="009F0198">
        <w:rPr>
          <w:rFonts w:ascii="Times New Roman" w:hAnsi="Times New Roman" w:cs="Times New Roman"/>
          <w:sz w:val="24"/>
          <w:szCs w:val="24"/>
        </w:rPr>
        <w:t>eko</w:t>
      </w:r>
      <w:r w:rsidR="00567737" w:rsidRPr="009F0198">
        <w:rPr>
          <w:rFonts w:ascii="Times New Roman" w:hAnsi="Times New Roman" w:cs="Times New Roman"/>
          <w:sz w:val="24"/>
          <w:szCs w:val="24"/>
        </w:rPr>
        <w:t>logické likvidac</w:t>
      </w:r>
      <w:r w:rsidR="00DE138B">
        <w:rPr>
          <w:rFonts w:ascii="Times New Roman" w:hAnsi="Times New Roman" w:cs="Times New Roman"/>
          <w:sz w:val="24"/>
          <w:szCs w:val="24"/>
        </w:rPr>
        <w:t>i</w:t>
      </w:r>
      <w:r w:rsidR="00567737" w:rsidRPr="009F0198">
        <w:rPr>
          <w:rFonts w:ascii="Times New Roman" w:hAnsi="Times New Roman" w:cs="Times New Roman"/>
          <w:sz w:val="24"/>
          <w:szCs w:val="24"/>
        </w:rPr>
        <w:t xml:space="preserve">, </w:t>
      </w:r>
      <w:r w:rsidR="003B718A" w:rsidRPr="009F0198">
        <w:rPr>
          <w:rFonts w:ascii="Times New Roman" w:hAnsi="Times New Roman" w:cs="Times New Roman"/>
          <w:sz w:val="24"/>
          <w:szCs w:val="24"/>
        </w:rPr>
        <w:t xml:space="preserve">odstávka na max. 14 kalendářních dnů (demontáž – zahájení provozu nového </w:t>
      </w:r>
      <w:r w:rsidR="00DE138B">
        <w:rPr>
          <w:rFonts w:ascii="Times New Roman" w:hAnsi="Times New Roman" w:cs="Times New Roman"/>
          <w:sz w:val="24"/>
          <w:szCs w:val="24"/>
        </w:rPr>
        <w:t>předmětu koupě</w:t>
      </w:r>
      <w:r w:rsidR="003B718A" w:rsidRPr="009F0198">
        <w:rPr>
          <w:rFonts w:ascii="Times New Roman" w:hAnsi="Times New Roman" w:cs="Times New Roman"/>
          <w:sz w:val="24"/>
          <w:szCs w:val="24"/>
        </w:rPr>
        <w:t>)</w:t>
      </w:r>
    </w:p>
    <w:p w14:paraId="6E34A88C" w14:textId="6A203355" w:rsidR="00815A7C" w:rsidRDefault="00815A7C"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Pr>
          <w:rFonts w:ascii="Times New Roman" w:hAnsi="Times New Roman" w:cs="Times New Roman"/>
          <w:sz w:val="24"/>
          <w:szCs w:val="24"/>
        </w:rPr>
        <w:t>úprava stavební připravenosti k dodávanému předmětu koupě na náklady prodávajícího</w:t>
      </w:r>
      <w:r w:rsidR="00136ABA">
        <w:rPr>
          <w:rFonts w:ascii="Times New Roman" w:hAnsi="Times New Roman" w:cs="Times New Roman"/>
          <w:sz w:val="24"/>
          <w:szCs w:val="24"/>
        </w:rPr>
        <w:t xml:space="preserve"> dle technické specifikace, která je přílohou č. 1 této smlouvy;</w:t>
      </w:r>
    </w:p>
    <w:p w14:paraId="4854A3E1" w14:textId="21E58DFE" w:rsidR="00815A7C" w:rsidRPr="00515D98" w:rsidRDefault="00815A7C" w:rsidP="00187D5A">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sidRPr="00515D98">
        <w:rPr>
          <w:rFonts w:ascii="Times New Roman" w:hAnsi="Times New Roman" w:cs="Times New Roman"/>
          <w:sz w:val="24"/>
          <w:szCs w:val="24"/>
        </w:rPr>
        <w:t xml:space="preserve">doprava, instalace a uvedení </w:t>
      </w:r>
      <w:r>
        <w:rPr>
          <w:rFonts w:ascii="Times New Roman" w:hAnsi="Times New Roman" w:cs="Times New Roman"/>
          <w:sz w:val="24"/>
          <w:szCs w:val="24"/>
        </w:rPr>
        <w:t xml:space="preserve">předmětu koupě </w:t>
      </w:r>
      <w:r w:rsidRPr="00515D98">
        <w:rPr>
          <w:rFonts w:ascii="Times New Roman" w:hAnsi="Times New Roman" w:cs="Times New Roman"/>
          <w:sz w:val="24"/>
          <w:szCs w:val="24"/>
        </w:rPr>
        <w:t>do provozu</w:t>
      </w:r>
      <w:r>
        <w:rPr>
          <w:rFonts w:ascii="Times New Roman" w:hAnsi="Times New Roman" w:cs="Times New Roman"/>
          <w:sz w:val="24"/>
          <w:szCs w:val="24"/>
        </w:rPr>
        <w:t>,</w:t>
      </w:r>
      <w:r w:rsidRPr="00515D98">
        <w:rPr>
          <w:rFonts w:ascii="Times New Roman" w:hAnsi="Times New Roman" w:cs="Times New Roman"/>
          <w:sz w:val="24"/>
          <w:szCs w:val="24"/>
        </w:rPr>
        <w:t xml:space="preserve"> provedení všech nutných a platnými předpisy předepsaných zkoušek a měření </w:t>
      </w:r>
      <w:r>
        <w:rPr>
          <w:rFonts w:ascii="Times New Roman" w:hAnsi="Times New Roman" w:cs="Times New Roman"/>
          <w:sz w:val="24"/>
          <w:szCs w:val="24"/>
        </w:rPr>
        <w:br/>
      </w:r>
      <w:r w:rsidRPr="00515D98">
        <w:rPr>
          <w:rFonts w:ascii="Times New Roman" w:hAnsi="Times New Roman" w:cs="Times New Roman"/>
          <w:sz w:val="24"/>
          <w:szCs w:val="24"/>
        </w:rPr>
        <w:t>vč. vyhotovení dokladů o jejich provedení a jejich předání kupujícímu,</w:t>
      </w:r>
    </w:p>
    <w:p w14:paraId="4D24552F" w14:textId="307571C2" w:rsidR="000443F7" w:rsidRPr="009F0198" w:rsidRDefault="000443F7"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bCs/>
          <w:color w:val="000000" w:themeColor="text1"/>
          <w:sz w:val="24"/>
          <w:szCs w:val="24"/>
        </w:rPr>
      </w:pPr>
      <w:r w:rsidRPr="009F0198">
        <w:rPr>
          <w:rFonts w:ascii="Times New Roman" w:hAnsi="Times New Roman" w:cs="Times New Roman"/>
          <w:sz w:val="24"/>
          <w:szCs w:val="24"/>
        </w:rPr>
        <w:t>zaškolení obsluhy</w:t>
      </w:r>
      <w:r w:rsidR="00815A7C">
        <w:rPr>
          <w:rFonts w:ascii="Times New Roman" w:hAnsi="Times New Roman" w:cs="Times New Roman"/>
          <w:sz w:val="24"/>
          <w:szCs w:val="24"/>
        </w:rPr>
        <w:t xml:space="preserve"> (zaměstnanců kupujícího) v počtu</w:t>
      </w:r>
      <w:r w:rsidR="001F3D76" w:rsidRPr="009F0198">
        <w:rPr>
          <w:rFonts w:ascii="Times New Roman" w:hAnsi="Times New Roman" w:cs="Times New Roman"/>
          <w:sz w:val="24"/>
          <w:szCs w:val="24"/>
        </w:rPr>
        <w:t xml:space="preserve"> </w:t>
      </w:r>
      <w:r w:rsidR="00F96202" w:rsidRPr="009F0198">
        <w:rPr>
          <w:rFonts w:ascii="Times New Roman" w:hAnsi="Times New Roman" w:cs="Times New Roman"/>
          <w:sz w:val="24"/>
          <w:szCs w:val="24"/>
        </w:rPr>
        <w:t xml:space="preserve">20 osob </w:t>
      </w:r>
      <w:r w:rsidR="00815A7C">
        <w:rPr>
          <w:rFonts w:ascii="Times New Roman" w:hAnsi="Times New Roman" w:cs="Times New Roman"/>
          <w:sz w:val="24"/>
          <w:szCs w:val="24"/>
        </w:rPr>
        <w:t xml:space="preserve">na </w:t>
      </w:r>
      <w:r w:rsidR="001F3D76" w:rsidRPr="009F0198">
        <w:rPr>
          <w:rFonts w:ascii="Times New Roman" w:hAnsi="Times New Roman" w:cs="Times New Roman"/>
          <w:sz w:val="24"/>
          <w:szCs w:val="24"/>
        </w:rPr>
        <w:t>oddělení</w:t>
      </w:r>
      <w:r w:rsidR="00F96202" w:rsidRPr="009F0198">
        <w:rPr>
          <w:rFonts w:ascii="Times New Roman" w:hAnsi="Times New Roman" w:cs="Times New Roman"/>
          <w:sz w:val="24"/>
          <w:szCs w:val="24"/>
        </w:rPr>
        <w:t xml:space="preserve"> RDG </w:t>
      </w:r>
      <w:r w:rsidR="001F3D76" w:rsidRPr="009F0198">
        <w:rPr>
          <w:rFonts w:ascii="Times New Roman" w:hAnsi="Times New Roman" w:cs="Times New Roman"/>
          <w:sz w:val="24"/>
          <w:szCs w:val="24"/>
        </w:rPr>
        <w:t xml:space="preserve"> VN Olomouc</w:t>
      </w:r>
      <w:r w:rsidR="008D6938" w:rsidRPr="009F0198">
        <w:rPr>
          <w:rFonts w:ascii="Times New Roman" w:hAnsi="Times New Roman" w:cs="Times New Roman"/>
          <w:sz w:val="24"/>
          <w:szCs w:val="24"/>
        </w:rPr>
        <w:t xml:space="preserve">, </w:t>
      </w:r>
      <w:r w:rsidR="00567737" w:rsidRPr="009F0198">
        <w:rPr>
          <w:rFonts w:ascii="Times New Roman" w:hAnsi="Times New Roman" w:cs="Times New Roman"/>
          <w:sz w:val="24"/>
          <w:szCs w:val="24"/>
        </w:rPr>
        <w:t xml:space="preserve">minimálně ve třech termínech po instalaci a následně min. 2x ročně </w:t>
      </w:r>
      <w:r w:rsidR="00567737" w:rsidRPr="009F0198">
        <w:rPr>
          <w:rFonts w:ascii="Times New Roman" w:hAnsi="Times New Roman" w:cs="Times New Roman"/>
          <w:sz w:val="24"/>
          <w:szCs w:val="24"/>
        </w:rPr>
        <w:lastRenderedPageBreak/>
        <w:t xml:space="preserve">na žádost zadavatele po dobu </w:t>
      </w:r>
      <w:r w:rsidR="00815A7C">
        <w:rPr>
          <w:rFonts w:ascii="Times New Roman" w:hAnsi="Times New Roman" w:cs="Times New Roman"/>
          <w:sz w:val="24"/>
          <w:szCs w:val="24"/>
        </w:rPr>
        <w:t>účinnost</w:t>
      </w:r>
      <w:r w:rsidR="00815A7C" w:rsidRPr="009F0198">
        <w:rPr>
          <w:rFonts w:ascii="Times New Roman" w:hAnsi="Times New Roman" w:cs="Times New Roman"/>
          <w:sz w:val="24"/>
          <w:szCs w:val="24"/>
        </w:rPr>
        <w:t xml:space="preserve"> </w:t>
      </w:r>
      <w:r w:rsidR="00567737" w:rsidRPr="009F0198">
        <w:rPr>
          <w:rFonts w:ascii="Times New Roman" w:hAnsi="Times New Roman" w:cs="Times New Roman"/>
          <w:sz w:val="24"/>
          <w:szCs w:val="24"/>
        </w:rPr>
        <w:t xml:space="preserve">smlouvy včetně pozáruční doby 6 let, </w:t>
      </w:r>
      <w:r w:rsidR="00BE7F87" w:rsidRPr="009F0198">
        <w:rPr>
          <w:rFonts w:ascii="Times New Roman" w:hAnsi="Times New Roman" w:cs="Times New Roman"/>
          <w:color w:val="000000" w:themeColor="text1"/>
          <w:sz w:val="24"/>
          <w:szCs w:val="24"/>
        </w:rPr>
        <w:t xml:space="preserve">a to v souladu se zákonem č. 375/2022 Sb., </w:t>
      </w:r>
      <w:r w:rsidR="00314CF1">
        <w:rPr>
          <w:rFonts w:ascii="Times New Roman" w:hAnsi="Times New Roman" w:cs="Times New Roman"/>
          <w:color w:val="000000" w:themeColor="text1"/>
          <w:sz w:val="24"/>
          <w:szCs w:val="24"/>
        </w:rPr>
        <w:t xml:space="preserve">                         </w:t>
      </w:r>
      <w:r w:rsidR="00BE7F87" w:rsidRPr="009F0198">
        <w:rPr>
          <w:rFonts w:ascii="Times New Roman" w:hAnsi="Times New Roman" w:cs="Times New Roman"/>
          <w:color w:val="000000" w:themeColor="text1"/>
          <w:sz w:val="24"/>
          <w:szCs w:val="24"/>
        </w:rPr>
        <w:t xml:space="preserve">o zdravotnických prostředcích a diagnostických zdravotnických prostředcích in vitro, v platném znění, včetně vystavení protokolu o této instruktáži, </w:t>
      </w:r>
      <w:r w:rsidR="00314CF1">
        <w:rPr>
          <w:rFonts w:ascii="Times New Roman" w:hAnsi="Times New Roman" w:cs="Times New Roman"/>
          <w:color w:val="000000" w:themeColor="text1"/>
          <w:sz w:val="24"/>
          <w:szCs w:val="24"/>
        </w:rPr>
        <w:t xml:space="preserve">      </w:t>
      </w:r>
      <w:r w:rsidR="00BE7F87" w:rsidRPr="009F0198">
        <w:rPr>
          <w:rFonts w:ascii="Times New Roman" w:hAnsi="Times New Roman" w:cs="Times New Roman"/>
          <w:color w:val="000000" w:themeColor="text1"/>
          <w:sz w:val="24"/>
          <w:szCs w:val="24"/>
        </w:rPr>
        <w:t>kdy vzor dodá prodávající;</w:t>
      </w:r>
    </w:p>
    <w:p w14:paraId="05E4DA99" w14:textId="77777777" w:rsidR="000443F7" w:rsidRPr="009F0198" w:rsidRDefault="000443F7"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9F0198">
        <w:rPr>
          <w:rFonts w:ascii="Times New Roman" w:hAnsi="Times New Roman" w:cs="Times New Roman"/>
          <w:sz w:val="24"/>
          <w:szCs w:val="24"/>
        </w:rPr>
        <w:t>zajištění záručního a pozáručního servisu;</w:t>
      </w:r>
    </w:p>
    <w:p w14:paraId="37A2CFFD" w14:textId="15AB0D82" w:rsidR="000443F7" w:rsidRPr="000443F7" w:rsidRDefault="00815A7C"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dodání </w:t>
      </w:r>
      <w:r w:rsidR="000443F7" w:rsidRPr="009F0198">
        <w:rPr>
          <w:rFonts w:ascii="Times New Roman" w:hAnsi="Times New Roman" w:cs="Times New Roman"/>
          <w:bCs/>
          <w:sz w:val="24"/>
          <w:szCs w:val="24"/>
        </w:rPr>
        <w:t xml:space="preserve">ES prohlášení o shodě </w:t>
      </w:r>
      <w:r w:rsidR="000443F7" w:rsidRPr="009F0198">
        <w:rPr>
          <w:rFonts w:ascii="Times New Roman" w:hAnsi="Times New Roman" w:cs="Times New Roman"/>
          <w:sz w:val="24"/>
          <w:szCs w:val="24"/>
        </w:rPr>
        <w:t xml:space="preserve">v souladu se zákonem č. 22/1997 Sb., </w:t>
      </w:r>
      <w:r w:rsidR="00314CF1">
        <w:rPr>
          <w:rFonts w:ascii="Times New Roman" w:hAnsi="Times New Roman" w:cs="Times New Roman"/>
          <w:sz w:val="24"/>
          <w:szCs w:val="24"/>
        </w:rPr>
        <w:t xml:space="preserve">                 </w:t>
      </w:r>
      <w:r w:rsidR="000443F7" w:rsidRPr="009F0198">
        <w:rPr>
          <w:rFonts w:ascii="Times New Roman" w:hAnsi="Times New Roman" w:cs="Times New Roman"/>
          <w:sz w:val="24"/>
          <w:szCs w:val="24"/>
        </w:rPr>
        <w:t xml:space="preserve">o technických požadavcích na výrobky, ve znění pozdějších předpisů </w:t>
      </w:r>
      <w:r w:rsidR="00314CF1">
        <w:rPr>
          <w:rFonts w:ascii="Times New Roman" w:hAnsi="Times New Roman" w:cs="Times New Roman"/>
          <w:sz w:val="24"/>
          <w:szCs w:val="24"/>
        </w:rPr>
        <w:t xml:space="preserve">              </w:t>
      </w:r>
      <w:r w:rsidR="000443F7" w:rsidRPr="009F0198">
        <w:rPr>
          <w:rFonts w:ascii="Times New Roman" w:hAnsi="Times New Roman" w:cs="Times New Roman"/>
          <w:sz w:val="24"/>
          <w:szCs w:val="24"/>
        </w:rPr>
        <w:t>a pokud se jedná o zdravotn</w:t>
      </w:r>
      <w:r w:rsidR="00F96202" w:rsidRPr="009F0198">
        <w:rPr>
          <w:rFonts w:ascii="Times New Roman" w:hAnsi="Times New Roman" w:cs="Times New Roman"/>
          <w:sz w:val="24"/>
          <w:szCs w:val="24"/>
        </w:rPr>
        <w:t>ický</w:t>
      </w:r>
      <w:r w:rsidR="00F96202">
        <w:rPr>
          <w:rFonts w:ascii="Times New Roman" w:hAnsi="Times New Roman" w:cs="Times New Roman"/>
          <w:sz w:val="24"/>
          <w:szCs w:val="24"/>
        </w:rPr>
        <w:t xml:space="preserve"> prostředek dle zákona č. 375</w:t>
      </w:r>
      <w:r w:rsidR="000443F7" w:rsidRPr="000443F7">
        <w:rPr>
          <w:rFonts w:ascii="Times New Roman" w:hAnsi="Times New Roman" w:cs="Times New Roman"/>
          <w:sz w:val="24"/>
          <w:szCs w:val="24"/>
        </w:rPr>
        <w:t>/202</w:t>
      </w:r>
      <w:r w:rsidR="00F96202">
        <w:rPr>
          <w:rFonts w:ascii="Times New Roman" w:hAnsi="Times New Roman" w:cs="Times New Roman"/>
          <w:sz w:val="24"/>
          <w:szCs w:val="24"/>
        </w:rPr>
        <w:t>2</w:t>
      </w:r>
      <w:r w:rsidR="000443F7" w:rsidRPr="000443F7">
        <w:rPr>
          <w:rFonts w:ascii="Times New Roman" w:hAnsi="Times New Roman" w:cs="Times New Roman"/>
          <w:sz w:val="24"/>
          <w:szCs w:val="24"/>
        </w:rPr>
        <w:t xml:space="preserve"> Sb. (zákon o zdravotnických prostředcích), v platném znění, s uvedením klasifikační třídy a to v českém jazyce;</w:t>
      </w:r>
    </w:p>
    <w:p w14:paraId="7C11DD6C" w14:textId="77777777" w:rsidR="000443F7" w:rsidRPr="000443F7" w:rsidRDefault="000443F7"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0443F7">
        <w:rPr>
          <w:rFonts w:ascii="Times New Roman" w:hAnsi="Times New Roman" w:cs="Times New Roman"/>
          <w:bCs/>
          <w:sz w:val="24"/>
          <w:szCs w:val="24"/>
        </w:rPr>
        <w:t>registrovan</w:t>
      </w:r>
      <w:r w:rsidR="005016BF">
        <w:rPr>
          <w:rFonts w:ascii="Times New Roman" w:hAnsi="Times New Roman" w:cs="Times New Roman"/>
          <w:bCs/>
          <w:sz w:val="24"/>
          <w:szCs w:val="24"/>
        </w:rPr>
        <w:t>ý</w:t>
      </w:r>
      <w:r w:rsidRPr="000443F7">
        <w:rPr>
          <w:rFonts w:ascii="Times New Roman" w:hAnsi="Times New Roman" w:cs="Times New Roman"/>
          <w:bCs/>
          <w:sz w:val="24"/>
          <w:szCs w:val="24"/>
        </w:rPr>
        <w:t xml:space="preserve"> dodavatel a servis v ČR (doklad o splnění zákona č. 89/2021</w:t>
      </w:r>
      <w:r w:rsidR="00BE7F87">
        <w:rPr>
          <w:rFonts w:ascii="Times New Roman" w:hAnsi="Times New Roman" w:cs="Times New Roman"/>
          <w:bCs/>
          <w:sz w:val="24"/>
          <w:szCs w:val="24"/>
        </w:rPr>
        <w:t xml:space="preserve"> Sb.</w:t>
      </w:r>
      <w:r w:rsidRPr="000443F7">
        <w:rPr>
          <w:rFonts w:ascii="Times New Roman" w:hAnsi="Times New Roman" w:cs="Times New Roman"/>
          <w:bCs/>
          <w:sz w:val="24"/>
          <w:szCs w:val="24"/>
        </w:rPr>
        <w:t>) v případě zdravotnického prostředku;</w:t>
      </w:r>
    </w:p>
    <w:p w14:paraId="54686122" w14:textId="77777777" w:rsidR="000443F7" w:rsidRPr="000443F7" w:rsidRDefault="008D6938"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1F3D76">
        <w:rPr>
          <w:rFonts w:ascii="Times New Roman" w:hAnsi="Times New Roman" w:cs="Times New Roman"/>
          <w:bCs/>
          <w:sz w:val="24"/>
          <w:szCs w:val="24"/>
        </w:rPr>
        <w:t>dodání návodu</w:t>
      </w:r>
      <w:r>
        <w:rPr>
          <w:rFonts w:ascii="Times New Roman" w:hAnsi="Times New Roman" w:cs="Times New Roman"/>
          <w:bCs/>
          <w:sz w:val="24"/>
          <w:szCs w:val="24"/>
        </w:rPr>
        <w:t xml:space="preserve"> k předmětu koupě</w:t>
      </w:r>
      <w:r w:rsidR="001F3D76">
        <w:rPr>
          <w:rFonts w:ascii="Times New Roman" w:hAnsi="Times New Roman" w:cs="Times New Roman"/>
          <w:bCs/>
          <w:sz w:val="24"/>
          <w:szCs w:val="24"/>
        </w:rPr>
        <w:t xml:space="preserve"> v českém jazyce</w:t>
      </w:r>
      <w:r w:rsidR="000443F7" w:rsidRPr="000443F7">
        <w:rPr>
          <w:rFonts w:ascii="Times New Roman" w:hAnsi="Times New Roman" w:cs="Times New Roman"/>
          <w:bCs/>
          <w:sz w:val="24"/>
          <w:szCs w:val="24"/>
        </w:rPr>
        <w:t xml:space="preserve"> v tištěné </w:t>
      </w:r>
      <w:r w:rsidR="001F3D76">
        <w:rPr>
          <w:rFonts w:ascii="Times New Roman" w:hAnsi="Times New Roman" w:cs="Times New Roman"/>
          <w:bCs/>
          <w:sz w:val="24"/>
          <w:szCs w:val="24"/>
        </w:rPr>
        <w:t xml:space="preserve">podobě </w:t>
      </w:r>
      <w:r w:rsidR="005016BF">
        <w:rPr>
          <w:rFonts w:ascii="Times New Roman" w:hAnsi="Times New Roman" w:cs="Times New Roman"/>
          <w:bCs/>
          <w:sz w:val="24"/>
          <w:szCs w:val="24"/>
        </w:rPr>
        <w:t xml:space="preserve">v českém jazyce </w:t>
      </w:r>
      <w:r w:rsidR="00D95AEE">
        <w:rPr>
          <w:rFonts w:ascii="Times New Roman" w:hAnsi="Times New Roman" w:cs="Times New Roman"/>
          <w:bCs/>
          <w:sz w:val="24"/>
          <w:szCs w:val="24"/>
        </w:rPr>
        <w:t>2</w:t>
      </w:r>
      <w:r w:rsidR="005016BF">
        <w:rPr>
          <w:rFonts w:ascii="Times New Roman" w:hAnsi="Times New Roman" w:cs="Times New Roman"/>
          <w:bCs/>
          <w:sz w:val="24"/>
          <w:szCs w:val="24"/>
        </w:rPr>
        <w:t xml:space="preserve">x </w:t>
      </w:r>
      <w:r w:rsidR="000443F7" w:rsidRPr="000443F7">
        <w:rPr>
          <w:rFonts w:ascii="Times New Roman" w:hAnsi="Times New Roman" w:cs="Times New Roman"/>
          <w:bCs/>
          <w:sz w:val="24"/>
          <w:szCs w:val="24"/>
        </w:rPr>
        <w:t xml:space="preserve">a </w:t>
      </w:r>
      <w:r w:rsidR="005016BF">
        <w:rPr>
          <w:rFonts w:ascii="Times New Roman" w:hAnsi="Times New Roman" w:cs="Times New Roman"/>
          <w:bCs/>
          <w:sz w:val="24"/>
          <w:szCs w:val="24"/>
        </w:rPr>
        <w:t xml:space="preserve">1x v </w:t>
      </w:r>
      <w:r w:rsidR="000443F7" w:rsidRPr="000443F7">
        <w:rPr>
          <w:rFonts w:ascii="Times New Roman" w:hAnsi="Times New Roman" w:cs="Times New Roman"/>
          <w:bCs/>
          <w:sz w:val="24"/>
          <w:szCs w:val="24"/>
        </w:rPr>
        <w:t>el. verzi;</w:t>
      </w:r>
    </w:p>
    <w:p w14:paraId="7B2ACFB0" w14:textId="4C9E9719" w:rsidR="00BB270B" w:rsidRPr="00314CF1" w:rsidRDefault="000443F7" w:rsidP="00BD4A96">
      <w:pPr>
        <w:pStyle w:val="Odstavecseseznamem"/>
        <w:numPr>
          <w:ilvl w:val="0"/>
          <w:numId w:val="13"/>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314CF1">
        <w:rPr>
          <w:rFonts w:ascii="Times New Roman" w:hAnsi="Times New Roman" w:cs="Times New Roman"/>
          <w:bCs/>
          <w:sz w:val="24"/>
          <w:szCs w:val="24"/>
        </w:rPr>
        <w:t>označení přístroje „CE“ (na přístroji a v uživatelském manuálu);</w:t>
      </w:r>
    </w:p>
    <w:p w14:paraId="1CE9A6BB" w14:textId="77777777" w:rsidR="002C1A3C" w:rsidRPr="002C1A3C" w:rsidRDefault="002C1A3C" w:rsidP="002C1A3C">
      <w:pPr>
        <w:spacing w:after="120" w:line="360" w:lineRule="auto"/>
        <w:jc w:val="both"/>
        <w:rPr>
          <w:rFonts w:ascii="Times New Roman" w:hAnsi="Times New Roman" w:cs="Times New Roman"/>
          <w:sz w:val="24"/>
          <w:szCs w:val="24"/>
        </w:rPr>
      </w:pPr>
    </w:p>
    <w:p w14:paraId="4AAE0E61" w14:textId="77777777" w:rsidR="00F5291A" w:rsidRDefault="00F5291A" w:rsidP="00F52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42C63">
        <w:rPr>
          <w:rFonts w:ascii="Times New Roman" w:hAnsi="Times New Roman" w:cs="Times New Roman"/>
          <w:b/>
          <w:sz w:val="24"/>
          <w:szCs w:val="24"/>
        </w:rPr>
        <w:t>II</w:t>
      </w:r>
      <w:r>
        <w:rPr>
          <w:rFonts w:ascii="Times New Roman" w:hAnsi="Times New Roman" w:cs="Times New Roman"/>
          <w:b/>
          <w:sz w:val="24"/>
          <w:szCs w:val="24"/>
        </w:rPr>
        <w:t>.</w:t>
      </w:r>
    </w:p>
    <w:p w14:paraId="126A6CCB" w14:textId="77777777" w:rsidR="00F5291A" w:rsidRDefault="00545426" w:rsidP="00F6146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Kupní cena</w:t>
      </w:r>
      <w:r w:rsidR="00F5291A">
        <w:rPr>
          <w:rFonts w:ascii="Times New Roman" w:hAnsi="Times New Roman" w:cs="Times New Roman"/>
          <w:b/>
          <w:sz w:val="24"/>
          <w:szCs w:val="24"/>
        </w:rPr>
        <w:t xml:space="preserve"> a platební podmínky</w:t>
      </w:r>
    </w:p>
    <w:p w14:paraId="17DC5B26" w14:textId="77777777" w:rsidR="005C7E42" w:rsidRDefault="00F33B33" w:rsidP="00F33B33">
      <w:pPr>
        <w:spacing w:after="120" w:line="360" w:lineRule="auto"/>
        <w:jc w:val="both"/>
        <w:rPr>
          <w:rFonts w:ascii="Times New Roman" w:hAnsi="Times New Roman" w:cs="Times New Roman"/>
          <w:sz w:val="24"/>
          <w:szCs w:val="24"/>
        </w:rPr>
      </w:pPr>
      <w:r w:rsidRPr="00631A14">
        <w:rPr>
          <w:rFonts w:ascii="Times New Roman" w:hAnsi="Times New Roman" w:cs="Times New Roman"/>
          <w:sz w:val="24"/>
          <w:szCs w:val="24"/>
        </w:rPr>
        <w:t xml:space="preserve">Smluvní strany prohlašují a činí nesporným, </w:t>
      </w:r>
      <w:r w:rsidR="005C7E42">
        <w:rPr>
          <w:rFonts w:ascii="Times New Roman" w:hAnsi="Times New Roman" w:cs="Times New Roman"/>
          <w:sz w:val="24"/>
          <w:szCs w:val="24"/>
        </w:rPr>
        <w:t>že:</w:t>
      </w:r>
    </w:p>
    <w:p w14:paraId="7BA18B81" w14:textId="38BA5AC2" w:rsidR="00F33B33" w:rsidRPr="001F3CE9" w:rsidRDefault="005C7E42" w:rsidP="00BD4A96">
      <w:pPr>
        <w:pStyle w:val="Odstavecseseznamem"/>
        <w:widowControl w:val="0"/>
        <w:numPr>
          <w:ilvl w:val="0"/>
          <w:numId w:val="1"/>
        </w:numPr>
        <w:spacing w:after="120" w:line="360" w:lineRule="auto"/>
        <w:ind w:left="714" w:right="-108" w:hanging="357"/>
        <w:contextualSpacing w:val="0"/>
        <w:jc w:val="both"/>
        <w:rPr>
          <w:rFonts w:ascii="Times New Roman" w:hAnsi="Times New Roman" w:cs="Times New Roman"/>
          <w:sz w:val="24"/>
          <w:szCs w:val="24"/>
        </w:rPr>
      </w:pPr>
      <w:r w:rsidRPr="002F2C38">
        <w:rPr>
          <w:rFonts w:ascii="Times New Roman" w:hAnsi="Times New Roman" w:cs="Times New Roman"/>
          <w:sz w:val="24"/>
          <w:szCs w:val="24"/>
        </w:rPr>
        <w:t xml:space="preserve">celková </w:t>
      </w:r>
      <w:r w:rsidR="00545426">
        <w:rPr>
          <w:rFonts w:ascii="Times New Roman" w:hAnsi="Times New Roman" w:cs="Times New Roman"/>
          <w:sz w:val="24"/>
          <w:szCs w:val="24"/>
        </w:rPr>
        <w:t xml:space="preserve">kupní </w:t>
      </w:r>
      <w:r w:rsidRPr="002F2C38">
        <w:rPr>
          <w:rFonts w:ascii="Times New Roman" w:hAnsi="Times New Roman" w:cs="Times New Roman"/>
          <w:sz w:val="24"/>
          <w:szCs w:val="24"/>
        </w:rPr>
        <w:t xml:space="preserve">cena činí </w:t>
      </w:r>
      <w:r w:rsidR="00F26F1C">
        <w:rPr>
          <w:rFonts w:ascii="Times New Roman" w:hAnsi="Times New Roman" w:cs="Times New Roman"/>
          <w:sz w:val="24"/>
          <w:szCs w:val="24"/>
        </w:rPr>
        <w:t>39 977 000,-</w:t>
      </w:r>
      <w:r w:rsidRPr="002F2C38">
        <w:rPr>
          <w:rFonts w:ascii="Times New Roman" w:hAnsi="Times New Roman" w:cs="Times New Roman"/>
          <w:sz w:val="24"/>
          <w:szCs w:val="24"/>
        </w:rPr>
        <w:t xml:space="preserve"> </w:t>
      </w:r>
      <w:r w:rsidR="007A713B">
        <w:rPr>
          <w:rFonts w:ascii="Times New Roman" w:hAnsi="Times New Roman" w:cs="Times New Roman"/>
          <w:sz w:val="24"/>
          <w:szCs w:val="24"/>
        </w:rPr>
        <w:t>Kč</w:t>
      </w:r>
      <w:r w:rsidR="00E14935">
        <w:rPr>
          <w:rFonts w:ascii="Times New Roman" w:hAnsi="Times New Roman" w:cs="Times New Roman"/>
          <w:sz w:val="24"/>
          <w:szCs w:val="24"/>
        </w:rPr>
        <w:t xml:space="preserve"> bez DPH</w:t>
      </w:r>
      <w:r w:rsidRPr="002F2C38">
        <w:rPr>
          <w:rFonts w:ascii="Times New Roman" w:hAnsi="Times New Roman" w:cs="Times New Roman"/>
          <w:sz w:val="24"/>
          <w:szCs w:val="24"/>
        </w:rPr>
        <w:t xml:space="preserve"> (slovy: </w:t>
      </w:r>
      <w:r w:rsidR="00F26F1C">
        <w:rPr>
          <w:rFonts w:ascii="Times New Roman" w:hAnsi="Times New Roman" w:cs="Times New Roman"/>
          <w:sz w:val="24"/>
          <w:szCs w:val="24"/>
        </w:rPr>
        <w:t>třicetdevětmilionů</w:t>
      </w:r>
      <w:r w:rsidR="009870C0">
        <w:rPr>
          <w:rFonts w:ascii="Times New Roman" w:hAnsi="Times New Roman" w:cs="Times New Roman"/>
          <w:sz w:val="24"/>
          <w:szCs w:val="24"/>
        </w:rPr>
        <w:t>devětsetsedmdesátsedmtisíc</w:t>
      </w:r>
      <w:r w:rsidRPr="00E14935">
        <w:rPr>
          <w:rFonts w:ascii="Times New Roman" w:hAnsi="Times New Roman" w:cs="Times New Roman"/>
          <w:sz w:val="24"/>
          <w:szCs w:val="24"/>
        </w:rPr>
        <w:t>)</w:t>
      </w:r>
      <w:r w:rsidR="00CF48D8">
        <w:rPr>
          <w:rFonts w:ascii="Times New Roman" w:hAnsi="Times New Roman" w:cs="Times New Roman"/>
          <w:bCs/>
          <w:sz w:val="24"/>
          <w:szCs w:val="24"/>
        </w:rPr>
        <w:t>, která zahrnuje veškeré související náklady spojené s plněním této smlouvy vč. dopravy;</w:t>
      </w:r>
      <w:r w:rsidR="00C164DD">
        <w:rPr>
          <w:rFonts w:ascii="Times New Roman" w:hAnsi="Times New Roman" w:cs="Times New Roman"/>
          <w:bCs/>
          <w:sz w:val="24"/>
          <w:szCs w:val="24"/>
        </w:rPr>
        <w:t xml:space="preserve"> </w:t>
      </w:r>
      <w:r w:rsidR="001F3CE9">
        <w:rPr>
          <w:rFonts w:ascii="Times New Roman" w:hAnsi="Times New Roman" w:cs="Times New Roman"/>
          <w:bCs/>
          <w:sz w:val="24"/>
          <w:szCs w:val="24"/>
        </w:rPr>
        <w:t>celková kupní cena je cenou nejvýše přípustnou, která je překročitelná pouze za podmínek uvedených v této smlouvě;</w:t>
      </w:r>
    </w:p>
    <w:p w14:paraId="7F71D7BC" w14:textId="77777777" w:rsidR="002F2C38" w:rsidRDefault="00545426" w:rsidP="00BD4A96">
      <w:pPr>
        <w:pStyle w:val="Odstavecseseznamem"/>
        <w:widowControl w:val="0"/>
        <w:numPr>
          <w:ilvl w:val="0"/>
          <w:numId w:val="1"/>
        </w:numPr>
        <w:spacing w:after="120" w:line="360" w:lineRule="auto"/>
        <w:ind w:left="714" w:right="-108" w:hanging="357"/>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00F33B33" w:rsidRPr="002F2C38">
        <w:rPr>
          <w:rFonts w:ascii="Times New Roman" w:hAnsi="Times New Roman" w:cs="Times New Roman"/>
          <w:sz w:val="24"/>
          <w:szCs w:val="24"/>
        </w:rPr>
        <w:t xml:space="preserve"> je oprávněn navýšit </w:t>
      </w:r>
      <w:r>
        <w:rPr>
          <w:rFonts w:ascii="Times New Roman" w:hAnsi="Times New Roman" w:cs="Times New Roman"/>
          <w:sz w:val="24"/>
          <w:szCs w:val="24"/>
        </w:rPr>
        <w:t>kupní cenu</w:t>
      </w:r>
      <w:r w:rsidR="00F33B33" w:rsidRPr="002F2C38">
        <w:rPr>
          <w:rFonts w:ascii="Times New Roman" w:hAnsi="Times New Roman" w:cs="Times New Roman"/>
          <w:sz w:val="24"/>
          <w:szCs w:val="24"/>
        </w:rPr>
        <w:t xml:space="preserve"> o příslušnou sazbu DPH</w:t>
      </w:r>
      <w:r w:rsidR="005016BF">
        <w:rPr>
          <w:rFonts w:ascii="Times New Roman" w:hAnsi="Times New Roman" w:cs="Times New Roman"/>
          <w:sz w:val="24"/>
          <w:szCs w:val="24"/>
        </w:rPr>
        <w:t xml:space="preserve"> (</w:t>
      </w:r>
      <w:r w:rsidR="007830CD">
        <w:rPr>
          <w:rFonts w:ascii="Times New Roman" w:hAnsi="Times New Roman" w:cs="Times New Roman"/>
          <w:sz w:val="24"/>
          <w:szCs w:val="24"/>
        </w:rPr>
        <w:t xml:space="preserve">21%) </w:t>
      </w:r>
      <w:r w:rsidR="00F33B33" w:rsidRPr="002F2C38">
        <w:rPr>
          <w:rFonts w:ascii="Times New Roman" w:hAnsi="Times New Roman" w:cs="Times New Roman"/>
          <w:sz w:val="24"/>
          <w:szCs w:val="24"/>
        </w:rPr>
        <w:t xml:space="preserve"> či jinou daň v souladu s platnými právními předpisy</w:t>
      </w:r>
      <w:r w:rsidR="000443F7">
        <w:rPr>
          <w:rFonts w:ascii="Times New Roman" w:hAnsi="Times New Roman" w:cs="Times New Roman"/>
          <w:sz w:val="24"/>
          <w:szCs w:val="24"/>
        </w:rPr>
        <w:t>;</w:t>
      </w:r>
    </w:p>
    <w:p w14:paraId="4D6E3B83" w14:textId="7851449E" w:rsidR="00BB3B4A" w:rsidRPr="000443F7" w:rsidRDefault="000443F7" w:rsidP="00BD4A96">
      <w:pPr>
        <w:pStyle w:val="Odstavecseseznamem"/>
        <w:widowControl w:val="0"/>
        <w:numPr>
          <w:ilvl w:val="0"/>
          <w:numId w:val="1"/>
        </w:numPr>
        <w:spacing w:after="120" w:line="360" w:lineRule="auto"/>
        <w:ind w:left="714" w:right="-108"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kupující je povinen </w:t>
      </w:r>
      <w:r w:rsidR="002C3E54" w:rsidRPr="000443F7">
        <w:rPr>
          <w:rFonts w:ascii="Times New Roman" w:hAnsi="Times New Roman" w:cs="Times New Roman"/>
          <w:sz w:val="24"/>
          <w:szCs w:val="24"/>
        </w:rPr>
        <w:t xml:space="preserve">zaplatit </w:t>
      </w:r>
      <w:r w:rsidR="00545426" w:rsidRPr="000443F7">
        <w:rPr>
          <w:rFonts w:ascii="Times New Roman" w:hAnsi="Times New Roman" w:cs="Times New Roman"/>
          <w:sz w:val="24"/>
          <w:szCs w:val="24"/>
        </w:rPr>
        <w:t>prodávajícímu kupní cenu</w:t>
      </w:r>
      <w:r w:rsidR="00BE7F87">
        <w:rPr>
          <w:rFonts w:ascii="Times New Roman" w:hAnsi="Times New Roman" w:cs="Times New Roman"/>
          <w:sz w:val="24"/>
          <w:szCs w:val="24"/>
        </w:rPr>
        <w:t xml:space="preserve"> </w:t>
      </w:r>
      <w:r w:rsidR="00D3521F" w:rsidRPr="001000EB">
        <w:rPr>
          <w:rFonts w:ascii="Times New Roman" w:hAnsi="Times New Roman" w:cs="Times New Roman"/>
          <w:sz w:val="24"/>
          <w:szCs w:val="24"/>
        </w:rPr>
        <w:t xml:space="preserve">na základě faktury – daňového dokladu, jejíž přílohou bude i předávací protokol </w:t>
      </w:r>
      <w:r w:rsidR="001B0A39">
        <w:rPr>
          <w:rFonts w:ascii="Times New Roman" w:hAnsi="Times New Roman" w:cs="Times New Roman"/>
          <w:sz w:val="24"/>
          <w:szCs w:val="24"/>
        </w:rPr>
        <w:t xml:space="preserve"> </w:t>
      </w:r>
      <w:r w:rsidR="00D3521F" w:rsidRPr="00E00B88">
        <w:rPr>
          <w:rFonts w:ascii="Times New Roman" w:hAnsi="Times New Roman" w:cs="Times New Roman"/>
          <w:sz w:val="24"/>
          <w:szCs w:val="24"/>
        </w:rPr>
        <w:t>ve smyslu</w:t>
      </w:r>
      <w:r w:rsidR="001B0A39">
        <w:rPr>
          <w:rFonts w:ascii="Times New Roman" w:hAnsi="Times New Roman" w:cs="Times New Roman"/>
          <w:sz w:val="24"/>
          <w:szCs w:val="24"/>
        </w:rPr>
        <w:br/>
      </w:r>
      <w:r w:rsidR="00D3521F" w:rsidRPr="00E00B88">
        <w:rPr>
          <w:rFonts w:ascii="Times New Roman" w:hAnsi="Times New Roman" w:cs="Times New Roman"/>
          <w:sz w:val="24"/>
          <w:szCs w:val="24"/>
        </w:rPr>
        <w:t xml:space="preserve"> čl. </w:t>
      </w:r>
      <w:r w:rsidR="00815A7C">
        <w:rPr>
          <w:rFonts w:ascii="Times New Roman" w:hAnsi="Times New Roman" w:cs="Times New Roman"/>
          <w:sz w:val="24"/>
          <w:szCs w:val="24"/>
        </w:rPr>
        <w:t>I</w:t>
      </w:r>
      <w:r w:rsidR="00D3521F" w:rsidRPr="00E00B88">
        <w:rPr>
          <w:rFonts w:ascii="Times New Roman" w:hAnsi="Times New Roman" w:cs="Times New Roman"/>
          <w:sz w:val="24"/>
          <w:szCs w:val="24"/>
        </w:rPr>
        <w:t>V. písm.</w:t>
      </w:r>
      <w:r w:rsidR="002127E6">
        <w:rPr>
          <w:rFonts w:ascii="Times New Roman" w:hAnsi="Times New Roman" w:cs="Times New Roman"/>
          <w:sz w:val="24"/>
          <w:szCs w:val="24"/>
        </w:rPr>
        <w:t xml:space="preserve"> d</w:t>
      </w:r>
      <w:r w:rsidR="00D3521F" w:rsidRPr="00E00B88">
        <w:rPr>
          <w:rFonts w:ascii="Times New Roman" w:hAnsi="Times New Roman" w:cs="Times New Roman"/>
          <w:sz w:val="24"/>
          <w:szCs w:val="24"/>
        </w:rPr>
        <w:t xml:space="preserve">) této </w:t>
      </w:r>
      <w:r w:rsidR="00D3521F">
        <w:rPr>
          <w:rFonts w:ascii="Times New Roman" w:hAnsi="Times New Roman" w:cs="Times New Roman"/>
          <w:sz w:val="24"/>
          <w:szCs w:val="24"/>
        </w:rPr>
        <w:t>smlouvy</w:t>
      </w:r>
      <w:r w:rsidR="002C3E54" w:rsidRPr="000443F7">
        <w:rPr>
          <w:rFonts w:ascii="Times New Roman" w:hAnsi="Times New Roman" w:cs="Times New Roman"/>
          <w:sz w:val="24"/>
          <w:szCs w:val="24"/>
        </w:rPr>
        <w:t>, kter</w:t>
      </w:r>
      <w:r w:rsidR="00545426" w:rsidRPr="000443F7">
        <w:rPr>
          <w:rFonts w:ascii="Times New Roman" w:hAnsi="Times New Roman" w:cs="Times New Roman"/>
          <w:sz w:val="24"/>
          <w:szCs w:val="24"/>
        </w:rPr>
        <w:t>á</w:t>
      </w:r>
      <w:r w:rsidR="002C3E54" w:rsidRPr="000443F7">
        <w:rPr>
          <w:rFonts w:ascii="Times New Roman" w:hAnsi="Times New Roman" w:cs="Times New Roman"/>
          <w:sz w:val="24"/>
          <w:szCs w:val="24"/>
        </w:rPr>
        <w:t xml:space="preserve"> bud</w:t>
      </w:r>
      <w:r w:rsidR="00545426" w:rsidRPr="000443F7">
        <w:rPr>
          <w:rFonts w:ascii="Times New Roman" w:hAnsi="Times New Roman" w:cs="Times New Roman"/>
          <w:sz w:val="24"/>
          <w:szCs w:val="24"/>
        </w:rPr>
        <w:t>e</w:t>
      </w:r>
      <w:r w:rsidR="002C3E54" w:rsidRPr="000443F7">
        <w:rPr>
          <w:rFonts w:ascii="Times New Roman" w:hAnsi="Times New Roman" w:cs="Times New Roman"/>
          <w:sz w:val="24"/>
          <w:szCs w:val="24"/>
        </w:rPr>
        <w:t xml:space="preserve"> vystaven</w:t>
      </w:r>
      <w:r w:rsidR="00545426" w:rsidRPr="000443F7">
        <w:rPr>
          <w:rFonts w:ascii="Times New Roman" w:hAnsi="Times New Roman" w:cs="Times New Roman"/>
          <w:sz w:val="24"/>
          <w:szCs w:val="24"/>
        </w:rPr>
        <w:t xml:space="preserve">a </w:t>
      </w:r>
      <w:r w:rsidR="00CF48D8" w:rsidRPr="000443F7">
        <w:rPr>
          <w:rFonts w:ascii="Times New Roman" w:hAnsi="Times New Roman" w:cs="Times New Roman"/>
          <w:sz w:val="24"/>
          <w:szCs w:val="24"/>
        </w:rPr>
        <w:t>v </w:t>
      </w:r>
      <w:r w:rsidR="002C3E54" w:rsidRPr="000443F7">
        <w:rPr>
          <w:rFonts w:ascii="Times New Roman" w:hAnsi="Times New Roman" w:cs="Times New Roman"/>
          <w:sz w:val="24"/>
          <w:szCs w:val="24"/>
        </w:rPr>
        <w:t xml:space="preserve">souladu s příslušnými právními předpisy, bezhotovostním převodem na bankovní účet </w:t>
      </w:r>
      <w:r w:rsidR="00545426" w:rsidRPr="000443F7">
        <w:rPr>
          <w:rFonts w:ascii="Times New Roman" w:hAnsi="Times New Roman" w:cs="Times New Roman"/>
          <w:sz w:val="24"/>
          <w:szCs w:val="24"/>
        </w:rPr>
        <w:t>prodávajícího</w:t>
      </w:r>
      <w:r w:rsidR="002C3E54" w:rsidRPr="000443F7">
        <w:rPr>
          <w:rFonts w:ascii="Times New Roman" w:hAnsi="Times New Roman" w:cs="Times New Roman"/>
          <w:sz w:val="24"/>
          <w:szCs w:val="24"/>
        </w:rPr>
        <w:t xml:space="preserve"> č.: </w:t>
      </w:r>
      <w:r w:rsidR="009870C0">
        <w:rPr>
          <w:rFonts w:ascii="Times New Roman" w:hAnsi="Times New Roman" w:cs="Times New Roman"/>
          <w:sz w:val="24"/>
          <w:szCs w:val="24"/>
        </w:rPr>
        <w:t>5775858</w:t>
      </w:r>
      <w:r w:rsidR="000D19C5">
        <w:rPr>
          <w:rFonts w:ascii="Times New Roman" w:hAnsi="Times New Roman" w:cs="Times New Roman"/>
          <w:sz w:val="24"/>
          <w:szCs w:val="24"/>
        </w:rPr>
        <w:t>83/0300</w:t>
      </w:r>
      <w:r w:rsidR="002C3E54" w:rsidRPr="000443F7">
        <w:rPr>
          <w:rFonts w:ascii="Times New Roman" w:hAnsi="Times New Roman" w:cs="Times New Roman"/>
          <w:sz w:val="24"/>
          <w:szCs w:val="24"/>
        </w:rPr>
        <w:t xml:space="preserve">, </w:t>
      </w:r>
      <w:r w:rsidR="001B0A39">
        <w:rPr>
          <w:rFonts w:ascii="Times New Roman" w:hAnsi="Times New Roman" w:cs="Times New Roman"/>
          <w:sz w:val="24"/>
          <w:szCs w:val="24"/>
        </w:rPr>
        <w:br/>
      </w:r>
      <w:r w:rsidR="002C3E54" w:rsidRPr="000443F7">
        <w:rPr>
          <w:rFonts w:ascii="Times New Roman" w:hAnsi="Times New Roman" w:cs="Times New Roman"/>
          <w:sz w:val="24"/>
          <w:szCs w:val="24"/>
        </w:rPr>
        <w:t xml:space="preserve">se splatností </w:t>
      </w:r>
      <w:r w:rsidR="00D3521F">
        <w:rPr>
          <w:rFonts w:ascii="Times New Roman" w:hAnsi="Times New Roman" w:cs="Times New Roman"/>
          <w:sz w:val="24"/>
          <w:szCs w:val="24"/>
        </w:rPr>
        <w:t>30</w:t>
      </w:r>
      <w:r w:rsidR="002C3E54" w:rsidRPr="000443F7">
        <w:rPr>
          <w:rFonts w:ascii="Times New Roman" w:hAnsi="Times New Roman" w:cs="Times New Roman"/>
          <w:sz w:val="24"/>
          <w:szCs w:val="24"/>
        </w:rPr>
        <w:t xml:space="preserve"> dnů ode dne jejího </w:t>
      </w:r>
      <w:r w:rsidR="00D3521F">
        <w:rPr>
          <w:rFonts w:ascii="Times New Roman" w:hAnsi="Times New Roman" w:cs="Times New Roman"/>
          <w:sz w:val="24"/>
          <w:szCs w:val="24"/>
        </w:rPr>
        <w:t>doručení</w:t>
      </w:r>
      <w:r w:rsidR="001B0A39">
        <w:rPr>
          <w:rFonts w:ascii="Times New Roman" w:hAnsi="Times New Roman" w:cs="Times New Roman"/>
          <w:sz w:val="24"/>
          <w:szCs w:val="24"/>
        </w:rPr>
        <w:t>;</w:t>
      </w:r>
    </w:p>
    <w:p w14:paraId="18EDDFF1" w14:textId="6753748A" w:rsidR="001B0A39" w:rsidRPr="00084579" w:rsidRDefault="00CF48D8" w:rsidP="00BD4A96">
      <w:pPr>
        <w:pStyle w:val="Odstavecseseznamem"/>
        <w:numPr>
          <w:ilvl w:val="0"/>
          <w:numId w:val="1"/>
        </w:numPr>
        <w:spacing w:after="120" w:line="360" w:lineRule="auto"/>
        <w:jc w:val="both"/>
        <w:rPr>
          <w:rFonts w:ascii="Times New Roman" w:hAnsi="Times New Roman" w:cs="Times New Roman"/>
          <w:sz w:val="24"/>
          <w:szCs w:val="24"/>
        </w:rPr>
      </w:pPr>
      <w:r w:rsidRPr="00D3521F">
        <w:rPr>
          <w:rFonts w:ascii="Times New Roman" w:hAnsi="Times New Roman" w:cs="Times New Roman"/>
          <w:sz w:val="24"/>
          <w:szCs w:val="24"/>
        </w:rPr>
        <w:lastRenderedPageBreak/>
        <w:t>kupující</w:t>
      </w:r>
      <w:r w:rsidR="00C164DD">
        <w:rPr>
          <w:rFonts w:ascii="Times New Roman" w:hAnsi="Times New Roman" w:cs="Times New Roman"/>
          <w:sz w:val="24"/>
          <w:szCs w:val="24"/>
        </w:rPr>
        <w:t xml:space="preserve"> </w:t>
      </w:r>
      <w:r w:rsidR="00F33B33" w:rsidRPr="00D3521F">
        <w:rPr>
          <w:rFonts w:ascii="Times New Roman" w:hAnsi="Times New Roman" w:cs="Times New Roman"/>
          <w:sz w:val="24"/>
          <w:szCs w:val="24"/>
        </w:rPr>
        <w:t>je oprávněn vrátit</w:t>
      </w:r>
      <w:r w:rsidRPr="00D3521F">
        <w:rPr>
          <w:rFonts w:ascii="Times New Roman" w:hAnsi="Times New Roman" w:cs="Times New Roman"/>
          <w:sz w:val="24"/>
          <w:szCs w:val="24"/>
        </w:rPr>
        <w:t xml:space="preserve"> prodávajícímu</w:t>
      </w:r>
      <w:r w:rsidR="00F33B33" w:rsidRPr="00D3521F">
        <w:rPr>
          <w:rFonts w:ascii="Times New Roman" w:hAnsi="Times New Roman" w:cs="Times New Roman"/>
          <w:sz w:val="24"/>
          <w:szCs w:val="24"/>
        </w:rPr>
        <w:t xml:space="preserve"> vystavenou fakturu – daňový doklad v případě, že příslušná faktura – daňový doklad nebude mít některou ze zákonných </w:t>
      </w:r>
      <w:r w:rsidR="00B73766">
        <w:rPr>
          <w:rFonts w:ascii="Times New Roman" w:hAnsi="Times New Roman" w:cs="Times New Roman"/>
          <w:sz w:val="24"/>
          <w:szCs w:val="24"/>
        </w:rPr>
        <w:t xml:space="preserve">         </w:t>
      </w:r>
      <w:r w:rsidR="00F33B33" w:rsidRPr="00D3521F">
        <w:rPr>
          <w:rFonts w:ascii="Times New Roman" w:hAnsi="Times New Roman" w:cs="Times New Roman"/>
          <w:sz w:val="24"/>
          <w:szCs w:val="24"/>
        </w:rPr>
        <w:t xml:space="preserve">či smluvních náležitostí či příloh s tím, že v takovém případě je </w:t>
      </w:r>
      <w:r w:rsidRPr="00D3521F">
        <w:rPr>
          <w:rFonts w:ascii="Times New Roman" w:hAnsi="Times New Roman" w:cs="Times New Roman"/>
          <w:sz w:val="24"/>
          <w:szCs w:val="24"/>
        </w:rPr>
        <w:t>prodávající</w:t>
      </w:r>
      <w:r w:rsidR="00F33B33" w:rsidRPr="00D3521F">
        <w:rPr>
          <w:rFonts w:ascii="Times New Roman" w:hAnsi="Times New Roman" w:cs="Times New Roman"/>
          <w:sz w:val="24"/>
          <w:szCs w:val="24"/>
        </w:rPr>
        <w:t xml:space="preserve"> povinen vystavit po doručení vrácené faktury – daňového dokla</w:t>
      </w:r>
      <w:r w:rsidR="008D6938">
        <w:rPr>
          <w:rFonts w:ascii="Times New Roman" w:hAnsi="Times New Roman" w:cs="Times New Roman"/>
          <w:sz w:val="24"/>
          <w:szCs w:val="24"/>
        </w:rPr>
        <w:t xml:space="preserve">du </w:t>
      </w:r>
      <w:r w:rsidR="00F33B33" w:rsidRPr="00D3521F">
        <w:rPr>
          <w:rFonts w:ascii="Times New Roman" w:hAnsi="Times New Roman" w:cs="Times New Roman"/>
          <w:sz w:val="24"/>
          <w:szCs w:val="24"/>
        </w:rPr>
        <w:t>bez zbytečného odkladu novou fakturu – daňový doklad se všemi zákonnými i smluvními náležitost</w:t>
      </w:r>
      <w:r w:rsidR="00D019AB" w:rsidRPr="00D3521F">
        <w:rPr>
          <w:rFonts w:ascii="Times New Roman" w:hAnsi="Times New Roman" w:cs="Times New Roman"/>
          <w:sz w:val="24"/>
          <w:szCs w:val="24"/>
        </w:rPr>
        <w:t>m</w:t>
      </w:r>
      <w:r w:rsidR="00F33B33" w:rsidRPr="00D3521F">
        <w:rPr>
          <w:rFonts w:ascii="Times New Roman" w:hAnsi="Times New Roman" w:cs="Times New Roman"/>
          <w:sz w:val="24"/>
          <w:szCs w:val="24"/>
        </w:rPr>
        <w:t>i včetně příloh</w:t>
      </w:r>
      <w:r w:rsidR="00815A7C">
        <w:rPr>
          <w:rFonts w:ascii="Times New Roman" w:hAnsi="Times New Roman" w:cs="Times New Roman"/>
          <w:sz w:val="24"/>
          <w:szCs w:val="24"/>
        </w:rPr>
        <w:t>, kdy o</w:t>
      </w:r>
      <w:r w:rsidR="00F33B33" w:rsidRPr="00D3521F">
        <w:rPr>
          <w:rFonts w:ascii="Times New Roman" w:hAnsi="Times New Roman" w:cs="Times New Roman"/>
          <w:sz w:val="24"/>
          <w:szCs w:val="24"/>
        </w:rPr>
        <w:t xml:space="preserve">d okamžiku doručení nové faktury – daňového dokladu dle předchozí věty počíná </w:t>
      </w:r>
      <w:r w:rsidRPr="00D3521F">
        <w:rPr>
          <w:rFonts w:ascii="Times New Roman" w:hAnsi="Times New Roman" w:cs="Times New Roman"/>
          <w:sz w:val="24"/>
          <w:szCs w:val="24"/>
        </w:rPr>
        <w:t>kupujícímu b</w:t>
      </w:r>
      <w:r w:rsidR="001F7CAA" w:rsidRPr="00D3521F">
        <w:rPr>
          <w:rFonts w:ascii="Times New Roman" w:hAnsi="Times New Roman" w:cs="Times New Roman"/>
          <w:sz w:val="24"/>
          <w:szCs w:val="24"/>
        </w:rPr>
        <w:t xml:space="preserve">ěžet </w:t>
      </w:r>
      <w:r w:rsidR="00F33B33" w:rsidRPr="00D3521F">
        <w:rPr>
          <w:rFonts w:ascii="Times New Roman" w:hAnsi="Times New Roman" w:cs="Times New Roman"/>
          <w:sz w:val="24"/>
          <w:szCs w:val="24"/>
        </w:rPr>
        <w:t>nová doba splatnos</w:t>
      </w:r>
      <w:r w:rsidR="007D5729" w:rsidRPr="00D3521F">
        <w:rPr>
          <w:rFonts w:ascii="Times New Roman" w:hAnsi="Times New Roman" w:cs="Times New Roman"/>
          <w:sz w:val="24"/>
          <w:szCs w:val="24"/>
        </w:rPr>
        <w:t>t</w:t>
      </w:r>
      <w:r w:rsidR="00F33B33" w:rsidRPr="00D3521F">
        <w:rPr>
          <w:rFonts w:ascii="Times New Roman" w:hAnsi="Times New Roman" w:cs="Times New Roman"/>
          <w:sz w:val="24"/>
          <w:szCs w:val="24"/>
        </w:rPr>
        <w:t>i.</w:t>
      </w:r>
    </w:p>
    <w:p w14:paraId="44E6E370" w14:textId="77777777" w:rsidR="001F3D76" w:rsidRDefault="001F3D76" w:rsidP="00EB7239">
      <w:pPr>
        <w:spacing w:after="0" w:line="240" w:lineRule="auto"/>
        <w:jc w:val="center"/>
        <w:rPr>
          <w:rFonts w:ascii="Times New Roman" w:hAnsi="Times New Roman" w:cs="Times New Roman"/>
          <w:b/>
          <w:sz w:val="24"/>
          <w:szCs w:val="24"/>
        </w:rPr>
      </w:pPr>
    </w:p>
    <w:p w14:paraId="68B00CB6" w14:textId="77777777" w:rsidR="001F3D76" w:rsidRDefault="001F3D76" w:rsidP="00EB7239">
      <w:pPr>
        <w:spacing w:after="0" w:line="240" w:lineRule="auto"/>
        <w:jc w:val="center"/>
        <w:rPr>
          <w:rFonts w:ascii="Times New Roman" w:hAnsi="Times New Roman" w:cs="Times New Roman"/>
          <w:b/>
          <w:sz w:val="24"/>
          <w:szCs w:val="24"/>
        </w:rPr>
      </w:pPr>
    </w:p>
    <w:p w14:paraId="44E497D4" w14:textId="77777777" w:rsidR="00EB7239" w:rsidRDefault="00642C63" w:rsidP="00EB72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EB7239">
        <w:rPr>
          <w:rFonts w:ascii="Times New Roman" w:hAnsi="Times New Roman" w:cs="Times New Roman"/>
          <w:b/>
          <w:sz w:val="24"/>
          <w:szCs w:val="24"/>
        </w:rPr>
        <w:t xml:space="preserve">V. </w:t>
      </w:r>
    </w:p>
    <w:p w14:paraId="10A18792" w14:textId="77777777" w:rsidR="00EB7239" w:rsidRDefault="00EB7239" w:rsidP="002D7DC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Místo a čas </w:t>
      </w:r>
      <w:r w:rsidR="00CF48D8">
        <w:rPr>
          <w:rFonts w:ascii="Times New Roman" w:hAnsi="Times New Roman" w:cs="Times New Roman"/>
          <w:b/>
          <w:sz w:val="24"/>
          <w:szCs w:val="24"/>
        </w:rPr>
        <w:t>předání</w:t>
      </w:r>
      <w:r w:rsidR="00304524">
        <w:rPr>
          <w:rFonts w:ascii="Times New Roman" w:hAnsi="Times New Roman" w:cs="Times New Roman"/>
          <w:b/>
          <w:sz w:val="24"/>
          <w:szCs w:val="24"/>
        </w:rPr>
        <w:t xml:space="preserve"> a převzetí předmětu koupě</w:t>
      </w:r>
    </w:p>
    <w:p w14:paraId="1FDAA091" w14:textId="77777777" w:rsidR="005C7E42" w:rsidRDefault="002D7DC7" w:rsidP="00C55EE3">
      <w:pPr>
        <w:spacing w:after="120" w:line="360" w:lineRule="auto"/>
        <w:jc w:val="both"/>
        <w:rPr>
          <w:rFonts w:ascii="Times New Roman" w:hAnsi="Times New Roman" w:cs="Times New Roman"/>
          <w:sz w:val="24"/>
          <w:szCs w:val="24"/>
        </w:rPr>
      </w:pPr>
      <w:r w:rsidRPr="00735E78">
        <w:rPr>
          <w:rFonts w:ascii="Times New Roman" w:hAnsi="Times New Roman" w:cs="Times New Roman"/>
          <w:sz w:val="24"/>
          <w:szCs w:val="24"/>
        </w:rPr>
        <w:t>Smluvní strany prohlašují a činí nesporným, že</w:t>
      </w:r>
      <w:r w:rsidR="005C7E42" w:rsidRPr="00735E78">
        <w:rPr>
          <w:rFonts w:ascii="Times New Roman" w:hAnsi="Times New Roman" w:cs="Times New Roman"/>
          <w:sz w:val="24"/>
          <w:szCs w:val="24"/>
        </w:rPr>
        <w:t>:</w:t>
      </w:r>
    </w:p>
    <w:p w14:paraId="64BFDC9A" w14:textId="60C265DF" w:rsidR="00414055" w:rsidRPr="003E12B4" w:rsidRDefault="00CF48D8" w:rsidP="00BD4A96">
      <w:pPr>
        <w:pStyle w:val="Odstavecseseznamem"/>
        <w:numPr>
          <w:ilvl w:val="0"/>
          <w:numId w:val="4"/>
        </w:numPr>
        <w:spacing w:after="120" w:line="360" w:lineRule="auto"/>
        <w:contextualSpacing w:val="0"/>
        <w:jc w:val="both"/>
        <w:rPr>
          <w:rFonts w:ascii="Times New Roman" w:hAnsi="Times New Roman" w:cs="Times New Roman"/>
          <w:sz w:val="24"/>
          <w:szCs w:val="24"/>
        </w:rPr>
      </w:pPr>
      <w:r w:rsidRPr="003E12B4">
        <w:rPr>
          <w:rFonts w:ascii="Times New Roman" w:hAnsi="Times New Roman" w:cs="Times New Roman"/>
          <w:sz w:val="24"/>
          <w:szCs w:val="24"/>
        </w:rPr>
        <w:t xml:space="preserve">prodávající </w:t>
      </w:r>
      <w:r w:rsidR="00840C4D" w:rsidRPr="003E12B4">
        <w:rPr>
          <w:rFonts w:ascii="Times New Roman" w:hAnsi="Times New Roman" w:cs="Times New Roman"/>
          <w:sz w:val="24"/>
          <w:szCs w:val="24"/>
        </w:rPr>
        <w:t xml:space="preserve">povinen </w:t>
      </w:r>
      <w:r w:rsidRPr="003E12B4">
        <w:rPr>
          <w:rFonts w:ascii="Times New Roman" w:hAnsi="Times New Roman" w:cs="Times New Roman"/>
          <w:sz w:val="24"/>
          <w:szCs w:val="24"/>
        </w:rPr>
        <w:t>předat kupujícímu n</w:t>
      </w:r>
      <w:r w:rsidR="002C3E54" w:rsidRPr="003E12B4">
        <w:rPr>
          <w:rFonts w:ascii="Times New Roman" w:hAnsi="Times New Roman" w:cs="Times New Roman"/>
          <w:sz w:val="24"/>
          <w:szCs w:val="24"/>
        </w:rPr>
        <w:t xml:space="preserve">a svůj náklad a nebezpečí </w:t>
      </w:r>
      <w:r w:rsidRPr="003E12B4">
        <w:rPr>
          <w:rFonts w:ascii="Times New Roman" w:hAnsi="Times New Roman" w:cs="Times New Roman"/>
          <w:sz w:val="24"/>
          <w:szCs w:val="24"/>
        </w:rPr>
        <w:t>předmět koupě</w:t>
      </w:r>
      <w:r w:rsidRPr="003E12B4">
        <w:rPr>
          <w:rFonts w:ascii="Times New Roman" w:hAnsi="Times New Roman" w:cs="Times New Roman"/>
          <w:sz w:val="24"/>
          <w:szCs w:val="24"/>
        </w:rPr>
        <w:br/>
      </w:r>
      <w:r w:rsidR="00840C4D" w:rsidRPr="003E12B4">
        <w:rPr>
          <w:rFonts w:ascii="Times New Roman" w:hAnsi="Times New Roman" w:cs="Times New Roman"/>
          <w:sz w:val="24"/>
          <w:szCs w:val="24"/>
        </w:rPr>
        <w:t xml:space="preserve">v sídle </w:t>
      </w:r>
      <w:r w:rsidR="00BE1F5F" w:rsidRPr="003E12B4">
        <w:rPr>
          <w:rFonts w:ascii="Times New Roman" w:hAnsi="Times New Roman" w:cs="Times New Roman"/>
          <w:sz w:val="24"/>
          <w:szCs w:val="24"/>
        </w:rPr>
        <w:t>kupujícího</w:t>
      </w:r>
      <w:r w:rsidR="00D3521F" w:rsidRPr="003E12B4">
        <w:rPr>
          <w:rFonts w:ascii="Times New Roman" w:hAnsi="Times New Roman" w:cs="Times New Roman"/>
          <w:sz w:val="24"/>
          <w:szCs w:val="24"/>
        </w:rPr>
        <w:t xml:space="preserve"> na</w:t>
      </w:r>
      <w:r w:rsidR="00D95AEE" w:rsidRPr="003E12B4">
        <w:rPr>
          <w:rFonts w:ascii="Times New Roman" w:hAnsi="Times New Roman" w:cs="Times New Roman"/>
          <w:sz w:val="24"/>
          <w:szCs w:val="24"/>
        </w:rPr>
        <w:t xml:space="preserve"> </w:t>
      </w:r>
      <w:r w:rsidR="00800A90" w:rsidRPr="003E12B4">
        <w:rPr>
          <w:rFonts w:ascii="Times New Roman" w:hAnsi="Times New Roman" w:cs="Times New Roman"/>
          <w:sz w:val="24"/>
          <w:szCs w:val="24"/>
        </w:rPr>
        <w:t xml:space="preserve"> oddělení </w:t>
      </w:r>
      <w:r w:rsidR="00D95AEE" w:rsidRPr="003E12B4">
        <w:rPr>
          <w:rFonts w:ascii="Times New Roman" w:hAnsi="Times New Roman" w:cs="Times New Roman"/>
          <w:sz w:val="24"/>
          <w:szCs w:val="24"/>
        </w:rPr>
        <w:t xml:space="preserve">RDG – CT </w:t>
      </w:r>
      <w:r w:rsidR="00815A7C" w:rsidRPr="003E12B4">
        <w:rPr>
          <w:rFonts w:ascii="Times New Roman" w:hAnsi="Times New Roman" w:cs="Times New Roman"/>
          <w:sz w:val="24"/>
          <w:szCs w:val="24"/>
        </w:rPr>
        <w:t xml:space="preserve">– Sušilovo nám. 1/5, </w:t>
      </w:r>
      <w:r w:rsidR="00D95AEE" w:rsidRPr="003E12B4">
        <w:rPr>
          <w:rFonts w:ascii="Times New Roman" w:hAnsi="Times New Roman" w:cs="Times New Roman"/>
          <w:sz w:val="24"/>
          <w:szCs w:val="24"/>
        </w:rPr>
        <w:t>Klášterní Hradisko,</w:t>
      </w:r>
      <w:r w:rsidR="00B73766" w:rsidRPr="003E12B4">
        <w:rPr>
          <w:rFonts w:ascii="Times New Roman" w:hAnsi="Times New Roman" w:cs="Times New Roman"/>
          <w:sz w:val="24"/>
          <w:szCs w:val="24"/>
        </w:rPr>
        <w:t xml:space="preserve">    </w:t>
      </w:r>
      <w:r w:rsidR="00815A7C" w:rsidRPr="003E12B4">
        <w:rPr>
          <w:rFonts w:ascii="Times New Roman" w:hAnsi="Times New Roman" w:cs="Times New Roman"/>
          <w:sz w:val="24"/>
          <w:szCs w:val="24"/>
        </w:rPr>
        <w:t xml:space="preserve"> 779 00 Olomouc</w:t>
      </w:r>
      <w:r w:rsidR="00B46CB8" w:rsidRPr="003E12B4">
        <w:rPr>
          <w:rFonts w:ascii="Times New Roman" w:hAnsi="Times New Roman" w:cs="Times New Roman"/>
          <w:sz w:val="24"/>
          <w:szCs w:val="24"/>
        </w:rPr>
        <w:t>, a to</w:t>
      </w:r>
      <w:r w:rsidR="00D95AEE" w:rsidRPr="003E12B4">
        <w:rPr>
          <w:rFonts w:ascii="Times New Roman" w:hAnsi="Times New Roman" w:cs="Times New Roman"/>
          <w:sz w:val="24"/>
          <w:szCs w:val="24"/>
        </w:rPr>
        <w:t xml:space="preserve"> </w:t>
      </w:r>
      <w:r w:rsidRPr="003E12B4">
        <w:rPr>
          <w:rFonts w:ascii="Times New Roman" w:hAnsi="Times New Roman" w:cs="Times New Roman"/>
          <w:sz w:val="24"/>
          <w:szCs w:val="24"/>
        </w:rPr>
        <w:t xml:space="preserve">nejpozději do </w:t>
      </w:r>
      <w:r w:rsidR="00C164DD" w:rsidRPr="003E12B4">
        <w:rPr>
          <w:rFonts w:ascii="Times New Roman" w:hAnsi="Times New Roman" w:cs="Times New Roman"/>
          <w:sz w:val="24"/>
          <w:szCs w:val="24"/>
        </w:rPr>
        <w:t>28. listopadu 2025</w:t>
      </w:r>
      <w:r w:rsidR="00B46CB8" w:rsidRPr="003E12B4">
        <w:rPr>
          <w:rFonts w:ascii="Times New Roman" w:hAnsi="Times New Roman" w:cs="Times New Roman"/>
          <w:sz w:val="24"/>
          <w:szCs w:val="24"/>
        </w:rPr>
        <w:t>,</w:t>
      </w:r>
      <w:r w:rsidR="00FC7238" w:rsidRPr="003E12B4">
        <w:rPr>
          <w:rFonts w:ascii="Times New Roman" w:hAnsi="Times New Roman" w:cs="Times New Roman"/>
          <w:sz w:val="24"/>
          <w:szCs w:val="24"/>
        </w:rPr>
        <w:t xml:space="preserve"> </w:t>
      </w:r>
      <w:r w:rsidR="00414055" w:rsidRPr="003E12B4">
        <w:rPr>
          <w:rFonts w:ascii="Times New Roman" w:hAnsi="Times New Roman" w:cs="Times New Roman"/>
          <w:sz w:val="24"/>
          <w:szCs w:val="24"/>
        </w:rPr>
        <w:t xml:space="preserve">kupující je povinen řádně </w:t>
      </w:r>
      <w:r w:rsidR="00B73766" w:rsidRPr="003E12B4">
        <w:rPr>
          <w:rFonts w:ascii="Times New Roman" w:hAnsi="Times New Roman" w:cs="Times New Roman"/>
          <w:sz w:val="24"/>
          <w:szCs w:val="24"/>
        </w:rPr>
        <w:t xml:space="preserve">            </w:t>
      </w:r>
      <w:r w:rsidR="00414055" w:rsidRPr="003E12B4">
        <w:rPr>
          <w:rFonts w:ascii="Times New Roman" w:hAnsi="Times New Roman" w:cs="Times New Roman"/>
          <w:sz w:val="24"/>
          <w:szCs w:val="24"/>
        </w:rPr>
        <w:t>a včas předaný předmět k</w:t>
      </w:r>
      <w:r w:rsidR="003E12B4" w:rsidRPr="003E12B4">
        <w:rPr>
          <w:rFonts w:ascii="Times New Roman" w:hAnsi="Times New Roman" w:cs="Times New Roman"/>
          <w:sz w:val="24"/>
          <w:szCs w:val="24"/>
        </w:rPr>
        <w:t xml:space="preserve">oupě bez jakýchkoliv vad převzít, </w:t>
      </w:r>
      <w:r w:rsidR="00414055" w:rsidRPr="003E12B4">
        <w:rPr>
          <w:rFonts w:ascii="Times New Roman" w:hAnsi="Times New Roman" w:cs="Times New Roman"/>
          <w:sz w:val="24"/>
          <w:szCs w:val="24"/>
        </w:rPr>
        <w:t>prodávající je povinen spolu s předmětem koupě ve smyslu písm. a) předat kupujícímu i veškeré doklady vztahující se k předmět koupě;</w:t>
      </w:r>
    </w:p>
    <w:p w14:paraId="2F7EF4E9" w14:textId="77777777" w:rsidR="00414055" w:rsidRPr="00735E78" w:rsidRDefault="00414055" w:rsidP="00BD4A96">
      <w:pPr>
        <w:pStyle w:val="Odstavecseseznamem"/>
        <w:numPr>
          <w:ilvl w:val="0"/>
          <w:numId w:val="4"/>
        </w:numPr>
        <w:spacing w:after="120" w:line="360" w:lineRule="auto"/>
        <w:ind w:left="714" w:hanging="357"/>
        <w:contextualSpacing w:val="0"/>
        <w:jc w:val="both"/>
        <w:rPr>
          <w:rFonts w:ascii="Times New Roman" w:hAnsi="Times New Roman" w:cs="Times New Roman"/>
          <w:sz w:val="24"/>
          <w:szCs w:val="24"/>
        </w:rPr>
      </w:pPr>
      <w:r w:rsidRPr="001D4F1B">
        <w:rPr>
          <w:rFonts w:ascii="Times New Roman" w:hAnsi="Times New Roman"/>
          <w:sz w:val="24"/>
          <w:szCs w:val="24"/>
        </w:rPr>
        <w:t>od okamžiku převzetí</w:t>
      </w:r>
      <w:r>
        <w:rPr>
          <w:rFonts w:ascii="Times New Roman" w:hAnsi="Times New Roman"/>
          <w:sz w:val="24"/>
          <w:szCs w:val="24"/>
        </w:rPr>
        <w:t xml:space="preserve"> </w:t>
      </w:r>
      <w:r w:rsidRPr="001D4F1B">
        <w:rPr>
          <w:rFonts w:ascii="Times New Roman" w:hAnsi="Times New Roman"/>
          <w:sz w:val="24"/>
          <w:szCs w:val="24"/>
        </w:rPr>
        <w:t xml:space="preserve">předmětu koupě </w:t>
      </w:r>
      <w:r>
        <w:rPr>
          <w:rFonts w:ascii="Times New Roman" w:hAnsi="Times New Roman"/>
          <w:sz w:val="24"/>
          <w:szCs w:val="24"/>
        </w:rPr>
        <w:t xml:space="preserve">ve smyslu písm. a) a veškerých dokladů vztahujících se k předmětu koupě ve smyslu písm. b) </w:t>
      </w:r>
      <w:r w:rsidRPr="001D4F1B">
        <w:rPr>
          <w:rFonts w:ascii="Times New Roman" w:hAnsi="Times New Roman"/>
          <w:sz w:val="24"/>
          <w:szCs w:val="24"/>
        </w:rPr>
        <w:t>přechází na kupující</w:t>
      </w:r>
      <w:r>
        <w:rPr>
          <w:rFonts w:ascii="Times New Roman" w:hAnsi="Times New Roman"/>
          <w:sz w:val="24"/>
          <w:szCs w:val="24"/>
        </w:rPr>
        <w:t>ho</w:t>
      </w:r>
      <w:r w:rsidRPr="001D4F1B">
        <w:rPr>
          <w:rFonts w:ascii="Times New Roman" w:hAnsi="Times New Roman"/>
          <w:sz w:val="24"/>
          <w:szCs w:val="24"/>
        </w:rPr>
        <w:t xml:space="preserve"> ne</w:t>
      </w:r>
      <w:r>
        <w:rPr>
          <w:rFonts w:ascii="Times New Roman" w:hAnsi="Times New Roman"/>
          <w:sz w:val="24"/>
          <w:szCs w:val="24"/>
        </w:rPr>
        <w:t>bezpečí škody na předmětu koupě;</w:t>
      </w:r>
    </w:p>
    <w:p w14:paraId="348656E0" w14:textId="77777777" w:rsidR="00414055" w:rsidRPr="005C7E42" w:rsidRDefault="00414055" w:rsidP="00BD4A96">
      <w:pPr>
        <w:pStyle w:val="Odstavecseseznamem"/>
        <w:numPr>
          <w:ilvl w:val="0"/>
          <w:numId w:val="4"/>
        </w:numPr>
        <w:spacing w:after="120" w:line="360" w:lineRule="auto"/>
        <w:ind w:left="714" w:hanging="357"/>
        <w:contextualSpacing w:val="0"/>
        <w:jc w:val="both"/>
        <w:rPr>
          <w:rFonts w:ascii="Times New Roman" w:hAnsi="Times New Roman" w:cs="Times New Roman"/>
          <w:sz w:val="24"/>
          <w:szCs w:val="24"/>
        </w:rPr>
      </w:pPr>
      <w:r w:rsidRPr="005C7E42">
        <w:rPr>
          <w:rFonts w:ascii="Times New Roman" w:hAnsi="Times New Roman" w:cs="Times New Roman"/>
          <w:sz w:val="24"/>
          <w:szCs w:val="24"/>
        </w:rPr>
        <w:t xml:space="preserve">o předání a převzetí </w:t>
      </w:r>
      <w:r>
        <w:rPr>
          <w:rFonts w:ascii="Times New Roman" w:hAnsi="Times New Roman" w:cs="Times New Roman"/>
          <w:sz w:val="24"/>
          <w:szCs w:val="24"/>
        </w:rPr>
        <w:t xml:space="preserve">předmětu koupě ve smyslu písm. a) a veškerých dokladů vztahujících se k předmětu koupě ve smyslu písm. b) </w:t>
      </w:r>
      <w:r w:rsidRPr="005C7E42">
        <w:rPr>
          <w:rFonts w:ascii="Times New Roman" w:hAnsi="Times New Roman" w:cs="Times New Roman"/>
          <w:sz w:val="24"/>
          <w:szCs w:val="24"/>
        </w:rPr>
        <w:t>bude sepsán a smluvními stranami podepsán předávací protokol, který musí obsahovat alespoň následující skutečnosti:</w:t>
      </w:r>
    </w:p>
    <w:p w14:paraId="20BFAD1D" w14:textId="77777777" w:rsidR="00414055" w:rsidRPr="000C1B17" w:rsidRDefault="00414055" w:rsidP="00BD4A96">
      <w:pPr>
        <w:pStyle w:val="Odstavecseseznamem"/>
        <w:numPr>
          <w:ilvl w:val="0"/>
          <w:numId w:val="5"/>
        </w:num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identifikace této smlouvy;</w:t>
      </w:r>
    </w:p>
    <w:p w14:paraId="7460EDED" w14:textId="77777777" w:rsidR="00414055" w:rsidRPr="00E36864" w:rsidRDefault="00414055" w:rsidP="00BD4A96">
      <w:pPr>
        <w:pStyle w:val="Odstavecseseznamem"/>
        <w:numPr>
          <w:ilvl w:val="0"/>
          <w:numId w:val="5"/>
        </w:num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identifikace smluvních stran;</w:t>
      </w:r>
    </w:p>
    <w:p w14:paraId="4594865F" w14:textId="77777777" w:rsidR="00414055" w:rsidRPr="006F131E" w:rsidRDefault="00414055" w:rsidP="00BD4A96">
      <w:pPr>
        <w:pStyle w:val="Odstavecseseznamem"/>
        <w:numPr>
          <w:ilvl w:val="0"/>
          <w:numId w:val="5"/>
        </w:num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identifikace předmětu koupě;</w:t>
      </w:r>
    </w:p>
    <w:p w14:paraId="6DF3CC4A" w14:textId="77777777" w:rsidR="00414055" w:rsidRPr="000C1B17" w:rsidRDefault="00414055" w:rsidP="00BD4A96">
      <w:pPr>
        <w:pStyle w:val="Odstavecseseznamem"/>
        <w:numPr>
          <w:ilvl w:val="0"/>
          <w:numId w:val="5"/>
        </w:num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identifikace dokladů vztahujících se k předmětu koupě;</w:t>
      </w:r>
    </w:p>
    <w:p w14:paraId="3CF134A9" w14:textId="26D540C1" w:rsidR="00414055" w:rsidRPr="000C1B17" w:rsidRDefault="00414055" w:rsidP="00BD4A96">
      <w:pPr>
        <w:pStyle w:val="Odstavecseseznamem"/>
        <w:numPr>
          <w:ilvl w:val="0"/>
          <w:numId w:val="5"/>
        </w:num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místo a datum předání a převzetí předmětu koupě a dokladů vztahujících </w:t>
      </w:r>
      <w:r w:rsidR="00937CC7">
        <w:rPr>
          <w:rFonts w:ascii="Times New Roman" w:hAnsi="Times New Roman" w:cs="Times New Roman"/>
          <w:sz w:val="24"/>
          <w:szCs w:val="24"/>
        </w:rPr>
        <w:t xml:space="preserve">              </w:t>
      </w:r>
      <w:r>
        <w:rPr>
          <w:rFonts w:ascii="Times New Roman" w:hAnsi="Times New Roman" w:cs="Times New Roman"/>
          <w:sz w:val="24"/>
          <w:szCs w:val="24"/>
        </w:rPr>
        <w:t>se k předmětu koupě.</w:t>
      </w:r>
    </w:p>
    <w:p w14:paraId="29EAC1EF" w14:textId="77777777" w:rsidR="002C1A3C" w:rsidRDefault="002C1A3C" w:rsidP="002C1A3C">
      <w:pPr>
        <w:pStyle w:val="Odstavecseseznamem"/>
        <w:spacing w:after="120" w:line="360" w:lineRule="auto"/>
        <w:jc w:val="both"/>
        <w:rPr>
          <w:rFonts w:ascii="Times New Roman" w:hAnsi="Times New Roman" w:cs="Times New Roman"/>
          <w:sz w:val="24"/>
          <w:szCs w:val="24"/>
        </w:rPr>
      </w:pPr>
    </w:p>
    <w:p w14:paraId="2E1EC9C3" w14:textId="77777777" w:rsidR="009E36A6" w:rsidRDefault="009E36A6" w:rsidP="009E36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p>
    <w:p w14:paraId="6E2F12CE" w14:textId="1CEC3DDA" w:rsidR="009E36A6" w:rsidRDefault="007F17A1" w:rsidP="009E36A6">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Plně</w:t>
      </w:r>
      <w:r w:rsidR="00414055">
        <w:rPr>
          <w:rFonts w:ascii="Times New Roman" w:hAnsi="Times New Roman" w:cs="Times New Roman"/>
          <w:b/>
          <w:bCs/>
          <w:sz w:val="24"/>
          <w:szCs w:val="24"/>
        </w:rPr>
        <w:t>ní prostřednictvím poddodavatelů a pojištění odpovědnosti</w:t>
      </w:r>
    </w:p>
    <w:p w14:paraId="6B25F943" w14:textId="77777777" w:rsidR="00414055" w:rsidRDefault="009E36A6" w:rsidP="00F47B6B">
      <w:pPr>
        <w:pStyle w:val="Bezmezer1"/>
        <w:spacing w:after="120" w:line="360" w:lineRule="auto"/>
        <w:jc w:val="both"/>
        <w:rPr>
          <w:rFonts w:ascii="Times New Roman" w:hAnsi="Times New Roman" w:cs="Times New Roman"/>
          <w:sz w:val="24"/>
        </w:rPr>
      </w:pPr>
      <w:r>
        <w:rPr>
          <w:rFonts w:ascii="Times New Roman" w:hAnsi="Times New Roman" w:cs="Times New Roman"/>
          <w:sz w:val="24"/>
        </w:rPr>
        <w:t>Smluvní strany prohlašují a činí nesporným, že</w:t>
      </w:r>
      <w:r w:rsidR="00414055">
        <w:rPr>
          <w:rFonts w:ascii="Times New Roman" w:hAnsi="Times New Roman" w:cs="Times New Roman"/>
          <w:sz w:val="24"/>
        </w:rPr>
        <w:t>:</w:t>
      </w:r>
    </w:p>
    <w:p w14:paraId="328B1E9F" w14:textId="18AB3F8F" w:rsidR="00414055" w:rsidRDefault="00F47B6B" w:rsidP="00BD4A96">
      <w:pPr>
        <w:pStyle w:val="Bezmezer1"/>
        <w:numPr>
          <w:ilvl w:val="0"/>
          <w:numId w:val="14"/>
        </w:numPr>
        <w:spacing w:after="120" w:line="360" w:lineRule="auto"/>
        <w:jc w:val="both"/>
        <w:rPr>
          <w:rFonts w:ascii="Times New Roman" w:hAnsi="Times New Roman" w:cs="Times New Roman"/>
          <w:sz w:val="24"/>
        </w:rPr>
      </w:pPr>
      <w:r>
        <w:rPr>
          <w:rFonts w:ascii="Times New Roman" w:hAnsi="Times New Roman" w:cs="Times New Roman"/>
          <w:sz w:val="24"/>
        </w:rPr>
        <w:lastRenderedPageBreak/>
        <w:t xml:space="preserve"> v</w:t>
      </w:r>
      <w:r w:rsidR="009E36A6" w:rsidRPr="005C7E42">
        <w:rPr>
          <w:rFonts w:ascii="Times New Roman" w:hAnsi="Times New Roman" w:cs="Times New Roman"/>
          <w:sz w:val="24"/>
        </w:rPr>
        <w:t xml:space="preserve"> případě </w:t>
      </w:r>
      <w:r>
        <w:rPr>
          <w:rFonts w:ascii="Times New Roman" w:hAnsi="Times New Roman" w:cs="Times New Roman"/>
          <w:sz w:val="24"/>
        </w:rPr>
        <w:t>plnění této smlouvy</w:t>
      </w:r>
      <w:r w:rsidR="009E36A6" w:rsidRPr="005C7E42">
        <w:rPr>
          <w:rFonts w:ascii="Times New Roman" w:hAnsi="Times New Roman" w:cs="Times New Roman"/>
          <w:sz w:val="24"/>
        </w:rPr>
        <w:t xml:space="preserve"> prostřednictvím poddodavatelů </w:t>
      </w:r>
      <w:r>
        <w:rPr>
          <w:rFonts w:ascii="Times New Roman" w:hAnsi="Times New Roman" w:cs="Times New Roman"/>
          <w:sz w:val="24"/>
        </w:rPr>
        <w:t>prodávajícího</w:t>
      </w:r>
      <w:r w:rsidR="009E36A6" w:rsidRPr="005C7E42">
        <w:rPr>
          <w:rFonts w:ascii="Times New Roman" w:hAnsi="Times New Roman" w:cs="Times New Roman"/>
          <w:sz w:val="24"/>
        </w:rPr>
        <w:t xml:space="preserve"> </w:t>
      </w:r>
      <w:r w:rsidR="00F960E4">
        <w:rPr>
          <w:rFonts w:ascii="Times New Roman" w:hAnsi="Times New Roman" w:cs="Times New Roman"/>
          <w:sz w:val="24"/>
        </w:rPr>
        <w:t xml:space="preserve">                    </w:t>
      </w:r>
      <w:r w:rsidR="009E36A6" w:rsidRPr="005C7E42">
        <w:rPr>
          <w:rFonts w:ascii="Times New Roman" w:hAnsi="Times New Roman" w:cs="Times New Roman"/>
          <w:sz w:val="24"/>
        </w:rPr>
        <w:t xml:space="preserve">je </w:t>
      </w:r>
      <w:r>
        <w:rPr>
          <w:rFonts w:ascii="Times New Roman" w:hAnsi="Times New Roman" w:cs="Times New Roman"/>
          <w:sz w:val="24"/>
        </w:rPr>
        <w:t>prodávající</w:t>
      </w:r>
      <w:r w:rsidR="009E36A6" w:rsidRPr="005C7E42">
        <w:rPr>
          <w:rFonts w:ascii="Times New Roman" w:hAnsi="Times New Roman" w:cs="Times New Roman"/>
          <w:sz w:val="24"/>
        </w:rPr>
        <w:t xml:space="preserve"> odpovědný i za případně vzniklou majetkovou újmu (škodu) </w:t>
      </w:r>
      <w:r>
        <w:rPr>
          <w:rFonts w:ascii="Times New Roman" w:hAnsi="Times New Roman" w:cs="Times New Roman"/>
          <w:sz w:val="24"/>
        </w:rPr>
        <w:t xml:space="preserve">kupujícího </w:t>
      </w:r>
      <w:r w:rsidR="009E36A6" w:rsidRPr="005C7E42">
        <w:rPr>
          <w:rFonts w:ascii="Times New Roman" w:hAnsi="Times New Roman" w:cs="Times New Roman"/>
          <w:sz w:val="24"/>
        </w:rPr>
        <w:t xml:space="preserve">v důsledku porušení smluvních či zákonných povinností daného poddodavatele jako by ji způsobil sám, a </w:t>
      </w:r>
      <w:r>
        <w:rPr>
          <w:rFonts w:ascii="Times New Roman" w:hAnsi="Times New Roman" w:cs="Times New Roman"/>
          <w:sz w:val="24"/>
        </w:rPr>
        <w:t>prodávající</w:t>
      </w:r>
      <w:r w:rsidR="009E36A6" w:rsidRPr="005C7E42">
        <w:rPr>
          <w:rFonts w:ascii="Times New Roman" w:hAnsi="Times New Roman" w:cs="Times New Roman"/>
          <w:sz w:val="24"/>
        </w:rPr>
        <w:t xml:space="preserve"> je tak povinen takto vzniklou majetkovou újmu (škodu) </w:t>
      </w:r>
      <w:r>
        <w:rPr>
          <w:rFonts w:ascii="Times New Roman" w:hAnsi="Times New Roman" w:cs="Times New Roman"/>
          <w:sz w:val="24"/>
        </w:rPr>
        <w:t xml:space="preserve">kupujícímu </w:t>
      </w:r>
      <w:r w:rsidR="009E36A6" w:rsidRPr="005C7E42">
        <w:rPr>
          <w:rFonts w:ascii="Times New Roman" w:hAnsi="Times New Roman" w:cs="Times New Roman"/>
          <w:sz w:val="24"/>
        </w:rPr>
        <w:t>v plném rozsahu nahradit</w:t>
      </w:r>
      <w:r w:rsidR="00414055">
        <w:rPr>
          <w:rFonts w:ascii="Times New Roman" w:hAnsi="Times New Roman" w:cs="Times New Roman"/>
          <w:sz w:val="24"/>
        </w:rPr>
        <w:t>;</w:t>
      </w:r>
    </w:p>
    <w:p w14:paraId="1EF1684B" w14:textId="057A09EE" w:rsidR="009E36A6" w:rsidRPr="00414055" w:rsidRDefault="00414055" w:rsidP="00BD4A96">
      <w:pPr>
        <w:pStyle w:val="Odstavecseseznamem"/>
        <w:numPr>
          <w:ilvl w:val="0"/>
          <w:numId w:val="14"/>
        </w:numPr>
        <w:spacing w:after="120" w:line="360" w:lineRule="auto"/>
        <w:jc w:val="both"/>
        <w:rPr>
          <w:rFonts w:ascii="Times New Roman" w:hAnsi="Times New Roman" w:cs="Times New Roman"/>
          <w:sz w:val="24"/>
        </w:rPr>
      </w:pPr>
      <w:r w:rsidRPr="00414055">
        <w:rPr>
          <w:rFonts w:ascii="Times New Roman" w:hAnsi="Times New Roman" w:cs="Times New Roman"/>
          <w:sz w:val="24"/>
          <w:szCs w:val="24"/>
        </w:rPr>
        <w:t xml:space="preserve">prodávající je povinen být pojištěn po celou dobu účinnosti této smlouvy a po dobu trvání záruční doby ve smyslu čl. VI. této smlouvy </w:t>
      </w:r>
      <w:r w:rsidRPr="00AC3AE4">
        <w:rPr>
          <w:rFonts w:ascii="Times New Roman" w:hAnsi="Times New Roman" w:cs="Times New Roman"/>
          <w:sz w:val="24"/>
          <w:szCs w:val="24"/>
        </w:rPr>
        <w:t xml:space="preserve">pro případ způsobení majetkové újmy (škody) kupujícímu, popř. třetím osobám v souvislosti s plněním této smlouvy s minimálním pojistným plněním ve výši </w:t>
      </w:r>
      <w:r w:rsidR="00AC3AE4" w:rsidRPr="00AC3AE4">
        <w:rPr>
          <w:rFonts w:ascii="Times New Roman" w:hAnsi="Times New Roman" w:cs="Times New Roman"/>
          <w:sz w:val="24"/>
          <w:szCs w:val="24"/>
        </w:rPr>
        <w:t>15 000 000</w:t>
      </w:r>
      <w:r w:rsidRPr="00AC3AE4">
        <w:rPr>
          <w:rFonts w:ascii="Times New Roman" w:hAnsi="Times New Roman" w:cs="Times New Roman"/>
          <w:sz w:val="24"/>
          <w:szCs w:val="24"/>
        </w:rPr>
        <w:t xml:space="preserve">,- Kč (slovy: </w:t>
      </w:r>
      <w:r w:rsidR="00AC3AE4" w:rsidRPr="00AC3AE4">
        <w:rPr>
          <w:rFonts w:ascii="Times New Roman" w:hAnsi="Times New Roman" w:cs="Times New Roman"/>
          <w:sz w:val="24"/>
          <w:szCs w:val="24"/>
        </w:rPr>
        <w:t>patnáct</w:t>
      </w:r>
      <w:r w:rsidR="00AC3AE4">
        <w:rPr>
          <w:rFonts w:ascii="Times New Roman" w:hAnsi="Times New Roman" w:cs="Times New Roman"/>
          <w:sz w:val="24"/>
          <w:szCs w:val="24"/>
        </w:rPr>
        <w:t xml:space="preserve"> milionu korun českých</w:t>
      </w:r>
      <w:r w:rsidRPr="00414055">
        <w:rPr>
          <w:rFonts w:ascii="Times New Roman" w:hAnsi="Times New Roman" w:cs="Times New Roman"/>
          <w:sz w:val="24"/>
          <w:szCs w:val="24"/>
        </w:rPr>
        <w:t xml:space="preserve">), </w:t>
      </w:r>
      <w:r w:rsidRPr="00414055">
        <w:rPr>
          <w:rFonts w:ascii="Times New Roman" w:hAnsi="Times New Roman" w:cs="Times New Roman"/>
          <w:sz w:val="24"/>
          <w:szCs w:val="24"/>
        </w:rPr>
        <w:br/>
        <w:t xml:space="preserve">kdy příslušnou pojistku je prodávající povinen kupujícímu předložit bezodkladně </w:t>
      </w:r>
      <w:r w:rsidRPr="00414055">
        <w:rPr>
          <w:rFonts w:ascii="Times New Roman" w:hAnsi="Times New Roman" w:cs="Times New Roman"/>
          <w:sz w:val="24"/>
          <w:szCs w:val="24"/>
        </w:rPr>
        <w:br/>
        <w:t>na požádání kupujícího, nejpozději však do dvou pracovních dnů ode dne doručení výzvy.</w:t>
      </w:r>
      <w:r w:rsidRPr="00414055">
        <w:rPr>
          <w:rFonts w:ascii="Times New Roman" w:hAnsi="Times New Roman" w:cs="Times New Roman"/>
          <w:b/>
          <w:bCs/>
          <w:sz w:val="24"/>
          <w:szCs w:val="24"/>
        </w:rPr>
        <w:t xml:space="preserve"> </w:t>
      </w:r>
    </w:p>
    <w:p w14:paraId="2E3AB7AD" w14:textId="77777777" w:rsidR="00B317E2" w:rsidRDefault="009E36A6" w:rsidP="009E36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p>
    <w:p w14:paraId="1DA524B1" w14:textId="77777777" w:rsidR="009E36A6" w:rsidRDefault="009E36A6" w:rsidP="009E36A6">
      <w:pPr>
        <w:tabs>
          <w:tab w:val="left" w:pos="5670"/>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Záruka za jakost </w:t>
      </w:r>
    </w:p>
    <w:p w14:paraId="637D60A8" w14:textId="77777777" w:rsidR="009E36A6" w:rsidRDefault="00BE1F5F" w:rsidP="009E36A6">
      <w:pPr>
        <w:tabs>
          <w:tab w:val="left" w:pos="56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Prodávající</w:t>
      </w:r>
      <w:r w:rsidR="009E36A6">
        <w:rPr>
          <w:rFonts w:ascii="Times New Roman" w:hAnsi="Times New Roman" w:cs="Times New Roman"/>
          <w:sz w:val="24"/>
          <w:szCs w:val="24"/>
        </w:rPr>
        <w:t xml:space="preserve"> prohlašuje a činí nesporným, že </w:t>
      </w:r>
      <w:r w:rsidR="00DB2DED">
        <w:rPr>
          <w:rFonts w:ascii="Times New Roman" w:hAnsi="Times New Roman" w:cs="Times New Roman"/>
          <w:sz w:val="24"/>
          <w:szCs w:val="24"/>
        </w:rPr>
        <w:t xml:space="preserve">poskytuje na </w:t>
      </w:r>
      <w:r w:rsidR="00F47B6B">
        <w:rPr>
          <w:rFonts w:ascii="Times New Roman" w:hAnsi="Times New Roman" w:cs="Times New Roman"/>
          <w:sz w:val="24"/>
          <w:szCs w:val="24"/>
        </w:rPr>
        <w:t>předmět koupě</w:t>
      </w:r>
      <w:r w:rsidR="00DB2DED">
        <w:rPr>
          <w:rFonts w:ascii="Times New Roman" w:hAnsi="Times New Roman" w:cs="Times New Roman"/>
          <w:sz w:val="24"/>
          <w:szCs w:val="24"/>
        </w:rPr>
        <w:t xml:space="preserve"> záruku v</w:t>
      </w:r>
      <w:r w:rsidR="00361C21">
        <w:rPr>
          <w:rFonts w:ascii="Times New Roman" w:hAnsi="Times New Roman" w:cs="Times New Roman"/>
          <w:sz w:val="24"/>
          <w:szCs w:val="24"/>
        </w:rPr>
        <w:t> </w:t>
      </w:r>
      <w:r w:rsidR="00DB2DED">
        <w:rPr>
          <w:rFonts w:ascii="Times New Roman" w:hAnsi="Times New Roman" w:cs="Times New Roman"/>
          <w:sz w:val="24"/>
          <w:szCs w:val="24"/>
        </w:rPr>
        <w:t>délce</w:t>
      </w:r>
      <w:r w:rsidR="002127E6">
        <w:rPr>
          <w:rFonts w:ascii="Times New Roman" w:hAnsi="Times New Roman" w:cs="Times New Roman"/>
          <w:sz w:val="24"/>
          <w:szCs w:val="24"/>
        </w:rPr>
        <w:br/>
      </w:r>
      <w:r w:rsidR="005B3997">
        <w:rPr>
          <w:rFonts w:ascii="Times New Roman" w:hAnsi="Times New Roman" w:cs="Times New Roman"/>
          <w:sz w:val="24"/>
          <w:szCs w:val="24"/>
        </w:rPr>
        <w:t>24</w:t>
      </w:r>
      <w:r w:rsidR="003B718A">
        <w:rPr>
          <w:rFonts w:ascii="Times New Roman" w:hAnsi="Times New Roman" w:cs="Times New Roman"/>
          <w:sz w:val="24"/>
          <w:szCs w:val="24"/>
        </w:rPr>
        <w:t xml:space="preserve"> </w:t>
      </w:r>
      <w:r w:rsidR="00361C21" w:rsidRPr="007A713B">
        <w:rPr>
          <w:rFonts w:ascii="Times New Roman" w:hAnsi="Times New Roman" w:cs="Times New Roman"/>
          <w:sz w:val="24"/>
          <w:szCs w:val="24"/>
        </w:rPr>
        <w:t>měsíců</w:t>
      </w:r>
      <w:r w:rsidR="00DB2DED">
        <w:rPr>
          <w:rFonts w:ascii="Times New Roman" w:hAnsi="Times New Roman" w:cs="Times New Roman"/>
          <w:sz w:val="24"/>
          <w:szCs w:val="24"/>
        </w:rPr>
        <w:t>, která počíná běžet okamžikem předání</w:t>
      </w:r>
      <w:r w:rsidR="00690898">
        <w:rPr>
          <w:rFonts w:ascii="Times New Roman" w:hAnsi="Times New Roman" w:cs="Times New Roman"/>
          <w:sz w:val="24"/>
          <w:szCs w:val="24"/>
        </w:rPr>
        <w:t xml:space="preserve"> </w:t>
      </w:r>
      <w:r w:rsidR="00F47B6B">
        <w:rPr>
          <w:rFonts w:ascii="Times New Roman" w:hAnsi="Times New Roman" w:cs="Times New Roman"/>
          <w:sz w:val="24"/>
          <w:szCs w:val="24"/>
        </w:rPr>
        <w:t>předmětu koupě</w:t>
      </w:r>
      <w:r w:rsidR="00690898">
        <w:rPr>
          <w:rFonts w:ascii="Times New Roman" w:hAnsi="Times New Roman" w:cs="Times New Roman"/>
          <w:sz w:val="24"/>
          <w:szCs w:val="24"/>
        </w:rPr>
        <w:t xml:space="preserve"> </w:t>
      </w:r>
      <w:r w:rsidR="005B3997">
        <w:rPr>
          <w:rFonts w:ascii="Times New Roman" w:hAnsi="Times New Roman" w:cs="Times New Roman"/>
          <w:sz w:val="24"/>
          <w:szCs w:val="24"/>
        </w:rPr>
        <w:t xml:space="preserve">kupujícímu </w:t>
      </w:r>
      <w:r w:rsidR="00DB2DED">
        <w:rPr>
          <w:rFonts w:ascii="Times New Roman" w:hAnsi="Times New Roman" w:cs="Times New Roman"/>
          <w:sz w:val="24"/>
          <w:szCs w:val="24"/>
        </w:rPr>
        <w:t xml:space="preserve">na základě předávacího protokolu ve smyslu čl. </w:t>
      </w:r>
      <w:r w:rsidR="00396156">
        <w:rPr>
          <w:rFonts w:ascii="Times New Roman" w:hAnsi="Times New Roman" w:cs="Times New Roman"/>
          <w:sz w:val="24"/>
          <w:szCs w:val="24"/>
        </w:rPr>
        <w:t>I</w:t>
      </w:r>
      <w:r w:rsidR="00DB2DED">
        <w:rPr>
          <w:rFonts w:ascii="Times New Roman" w:hAnsi="Times New Roman" w:cs="Times New Roman"/>
          <w:sz w:val="24"/>
          <w:szCs w:val="24"/>
        </w:rPr>
        <w:t xml:space="preserve">V. </w:t>
      </w:r>
      <w:r w:rsidR="00304524">
        <w:rPr>
          <w:rFonts w:ascii="Times New Roman" w:hAnsi="Times New Roman" w:cs="Times New Roman"/>
          <w:sz w:val="24"/>
          <w:szCs w:val="24"/>
        </w:rPr>
        <w:t xml:space="preserve">písm. </w:t>
      </w:r>
      <w:r w:rsidR="002127E6">
        <w:rPr>
          <w:rFonts w:ascii="Times New Roman" w:hAnsi="Times New Roman" w:cs="Times New Roman"/>
          <w:sz w:val="24"/>
          <w:szCs w:val="24"/>
        </w:rPr>
        <w:t>d</w:t>
      </w:r>
      <w:r w:rsidR="00304524">
        <w:rPr>
          <w:rFonts w:ascii="Times New Roman" w:hAnsi="Times New Roman" w:cs="Times New Roman"/>
          <w:sz w:val="24"/>
          <w:szCs w:val="24"/>
        </w:rPr>
        <w:t xml:space="preserve">) </w:t>
      </w:r>
      <w:r w:rsidR="00DB2DED">
        <w:rPr>
          <w:rFonts w:ascii="Times New Roman" w:hAnsi="Times New Roman" w:cs="Times New Roman"/>
          <w:sz w:val="24"/>
          <w:szCs w:val="24"/>
        </w:rPr>
        <w:t>této smlouvy</w:t>
      </w:r>
      <w:r w:rsidR="001B0A39">
        <w:rPr>
          <w:rFonts w:ascii="Times New Roman" w:hAnsi="Times New Roman" w:cs="Times New Roman"/>
          <w:sz w:val="24"/>
          <w:szCs w:val="24"/>
        </w:rPr>
        <w:t xml:space="preserve"> a splnění povinností prodávajícího ve smyslu čl. II. písm. b) této smlouvy.</w:t>
      </w:r>
    </w:p>
    <w:p w14:paraId="5BF1FC60" w14:textId="77777777" w:rsidR="00DB2DED" w:rsidRDefault="00DB2DED" w:rsidP="00DB2DED">
      <w:pPr>
        <w:spacing w:after="120" w:line="360" w:lineRule="auto"/>
        <w:jc w:val="both"/>
        <w:rPr>
          <w:rFonts w:ascii="Times New Roman" w:hAnsi="Times New Roman" w:cs="Times New Roman"/>
          <w:sz w:val="24"/>
          <w:szCs w:val="24"/>
        </w:rPr>
      </w:pPr>
      <w:r w:rsidRPr="00984A99">
        <w:rPr>
          <w:rFonts w:ascii="Times New Roman" w:hAnsi="Times New Roman" w:cs="Times New Roman"/>
          <w:sz w:val="24"/>
          <w:szCs w:val="24"/>
        </w:rPr>
        <w:t>Smluvní strany prohlašují a činí nesporným, že</w:t>
      </w:r>
      <w:r>
        <w:rPr>
          <w:rFonts w:ascii="Times New Roman" w:hAnsi="Times New Roman" w:cs="Times New Roman"/>
          <w:sz w:val="24"/>
          <w:szCs w:val="24"/>
        </w:rPr>
        <w:t>:</w:t>
      </w:r>
    </w:p>
    <w:p w14:paraId="6D6BC591" w14:textId="535FB9CD" w:rsidR="00F47B6B" w:rsidRPr="002E012C" w:rsidRDefault="00840C4D" w:rsidP="00BD4A96">
      <w:pPr>
        <w:pStyle w:val="Odstavecseseznamem"/>
        <w:numPr>
          <w:ilvl w:val="0"/>
          <w:numId w:val="8"/>
        </w:numPr>
        <w:spacing w:after="120" w:line="360" w:lineRule="auto"/>
        <w:contextualSpacing w:val="0"/>
        <w:jc w:val="both"/>
        <w:rPr>
          <w:rFonts w:ascii="Times New Roman" w:hAnsi="Times New Roman" w:cs="Times New Roman"/>
          <w:sz w:val="24"/>
          <w:szCs w:val="24"/>
        </w:rPr>
      </w:pPr>
      <w:r w:rsidRPr="002E012C">
        <w:rPr>
          <w:rFonts w:ascii="Times New Roman" w:hAnsi="Times New Roman" w:cs="Times New Roman"/>
          <w:sz w:val="24"/>
          <w:szCs w:val="24"/>
        </w:rPr>
        <w:t xml:space="preserve">pokud </w:t>
      </w:r>
      <w:r w:rsidR="00BE1F5F" w:rsidRPr="002E012C">
        <w:rPr>
          <w:rFonts w:ascii="Times New Roman" w:hAnsi="Times New Roman" w:cs="Times New Roman"/>
          <w:sz w:val="24"/>
          <w:szCs w:val="24"/>
        </w:rPr>
        <w:t>kupující</w:t>
      </w:r>
      <w:r w:rsidRPr="002E012C">
        <w:rPr>
          <w:rFonts w:ascii="Times New Roman" w:hAnsi="Times New Roman" w:cs="Times New Roman"/>
          <w:sz w:val="24"/>
          <w:szCs w:val="24"/>
        </w:rPr>
        <w:t xml:space="preserve"> v záruční době zjistí </w:t>
      </w:r>
      <w:r w:rsidR="00F47B6B" w:rsidRPr="002E012C">
        <w:rPr>
          <w:rFonts w:ascii="Times New Roman" w:hAnsi="Times New Roman" w:cs="Times New Roman"/>
          <w:sz w:val="24"/>
          <w:szCs w:val="24"/>
        </w:rPr>
        <w:t>vadu předmětu koupě</w:t>
      </w:r>
      <w:r w:rsidRPr="002E012C">
        <w:rPr>
          <w:rFonts w:ascii="Times New Roman" w:hAnsi="Times New Roman" w:cs="Times New Roman"/>
          <w:sz w:val="24"/>
          <w:szCs w:val="24"/>
        </w:rPr>
        <w:t xml:space="preserve">, je povinen ji bezodkladně oznámit </w:t>
      </w:r>
      <w:r w:rsidR="00F47B6B" w:rsidRPr="002E012C">
        <w:rPr>
          <w:rFonts w:ascii="Times New Roman" w:hAnsi="Times New Roman" w:cs="Times New Roman"/>
          <w:sz w:val="24"/>
          <w:szCs w:val="24"/>
        </w:rPr>
        <w:t>prodávajícímu n</w:t>
      </w:r>
      <w:r w:rsidRPr="002E012C">
        <w:rPr>
          <w:rFonts w:ascii="Times New Roman" w:hAnsi="Times New Roman" w:cs="Times New Roman"/>
          <w:sz w:val="24"/>
          <w:szCs w:val="24"/>
        </w:rPr>
        <w:t xml:space="preserve">a e-mailovou adresu: </w:t>
      </w:r>
      <w:hyperlink r:id="rId8" w:history="1">
        <w:r w:rsidR="00510BB7" w:rsidRPr="002707E6">
          <w:rPr>
            <w:rStyle w:val="Hypertextovodkaz"/>
            <w:rFonts w:ascii="Times New Roman" w:hAnsi="Times New Roman" w:cs="Times New Roman"/>
            <w:sz w:val="24"/>
            <w:szCs w:val="24"/>
          </w:rPr>
          <w:t>servis@auramedical.cz</w:t>
        </w:r>
      </w:hyperlink>
      <w:r w:rsidR="00510BB7">
        <w:rPr>
          <w:rFonts w:ascii="Times New Roman" w:hAnsi="Times New Roman" w:cs="Times New Roman"/>
          <w:sz w:val="24"/>
          <w:szCs w:val="24"/>
        </w:rPr>
        <w:t xml:space="preserve"> </w:t>
      </w:r>
      <w:r w:rsidRPr="002E012C">
        <w:rPr>
          <w:rFonts w:ascii="Times New Roman" w:hAnsi="Times New Roman" w:cs="Times New Roman"/>
          <w:sz w:val="24"/>
          <w:szCs w:val="24"/>
        </w:rPr>
        <w:t xml:space="preserve">dále </w:t>
      </w:r>
      <w:r w:rsidRPr="009F0198">
        <w:rPr>
          <w:rFonts w:ascii="Times New Roman" w:hAnsi="Times New Roman" w:cs="Times New Roman"/>
          <w:sz w:val="24"/>
          <w:szCs w:val="24"/>
        </w:rPr>
        <w:t xml:space="preserve">jen jako „reklamace“) s tím, </w:t>
      </w:r>
      <w:r w:rsidR="007A713B" w:rsidRPr="009F0198">
        <w:rPr>
          <w:rFonts w:ascii="Times New Roman" w:hAnsi="Times New Roman" w:cs="Times New Roman"/>
          <w:sz w:val="24"/>
          <w:szCs w:val="24"/>
        </w:rPr>
        <w:t xml:space="preserve">že </w:t>
      </w:r>
      <w:r w:rsidR="00F47B6B" w:rsidRPr="009F0198">
        <w:rPr>
          <w:rFonts w:ascii="Times New Roman" w:hAnsi="Times New Roman" w:cs="Times New Roman"/>
          <w:sz w:val="24"/>
          <w:szCs w:val="24"/>
        </w:rPr>
        <w:t>prodávající j</w:t>
      </w:r>
      <w:r w:rsidR="007A713B" w:rsidRPr="009F0198">
        <w:rPr>
          <w:rFonts w:ascii="Times New Roman" w:hAnsi="Times New Roman" w:cs="Times New Roman"/>
          <w:sz w:val="24"/>
          <w:szCs w:val="24"/>
        </w:rPr>
        <w:t>e povinen</w:t>
      </w:r>
      <w:r w:rsidR="00F37C9A" w:rsidRPr="009F0198">
        <w:rPr>
          <w:rFonts w:ascii="Times New Roman" w:hAnsi="Times New Roman" w:cs="Times New Roman"/>
          <w:sz w:val="24"/>
          <w:szCs w:val="24"/>
        </w:rPr>
        <w:t xml:space="preserve"> </w:t>
      </w:r>
      <w:r w:rsidR="00A645C0" w:rsidRPr="009F0198">
        <w:rPr>
          <w:rFonts w:ascii="Times New Roman" w:hAnsi="Times New Roman" w:cs="Times New Roman"/>
          <w:sz w:val="24"/>
          <w:szCs w:val="24"/>
        </w:rPr>
        <w:t xml:space="preserve">dodržet reakční dobu 2 hodin </w:t>
      </w:r>
      <w:r w:rsidR="00B46CB8">
        <w:rPr>
          <w:rFonts w:ascii="Times New Roman" w:hAnsi="Times New Roman" w:cs="Times New Roman"/>
          <w:sz w:val="24"/>
          <w:szCs w:val="24"/>
        </w:rPr>
        <w:br/>
      </w:r>
      <w:r w:rsidR="00A645C0" w:rsidRPr="009F0198">
        <w:rPr>
          <w:rFonts w:ascii="Times New Roman" w:hAnsi="Times New Roman" w:cs="Times New Roman"/>
          <w:sz w:val="24"/>
          <w:szCs w:val="24"/>
        </w:rPr>
        <w:t xml:space="preserve">od nahlášení případu, </w:t>
      </w:r>
      <w:r w:rsidR="00F37C9A" w:rsidRPr="009F0198">
        <w:rPr>
          <w:rFonts w:ascii="Times New Roman" w:hAnsi="Times New Roman" w:cs="Times New Roman"/>
          <w:sz w:val="24"/>
          <w:szCs w:val="24"/>
        </w:rPr>
        <w:t xml:space="preserve">nastoupit na servis do 8 hodin od nahlášení vady, </w:t>
      </w:r>
      <w:r w:rsidR="007A713B" w:rsidRPr="009F0198">
        <w:rPr>
          <w:rFonts w:ascii="Times New Roman" w:hAnsi="Times New Roman" w:cs="Times New Roman"/>
          <w:sz w:val="24"/>
          <w:szCs w:val="24"/>
        </w:rPr>
        <w:t xml:space="preserve"> </w:t>
      </w:r>
      <w:r w:rsidR="00F47B6B" w:rsidRPr="009F0198">
        <w:rPr>
          <w:rFonts w:ascii="Times New Roman" w:hAnsi="Times New Roman" w:cs="Times New Roman"/>
          <w:sz w:val="24"/>
          <w:szCs w:val="24"/>
        </w:rPr>
        <w:t xml:space="preserve">vadu </w:t>
      </w:r>
      <w:r w:rsidR="002414FF" w:rsidRPr="009F0198">
        <w:rPr>
          <w:rFonts w:ascii="Times New Roman" w:hAnsi="Times New Roman" w:cs="Times New Roman"/>
          <w:sz w:val="24"/>
          <w:szCs w:val="24"/>
        </w:rPr>
        <w:t>předmětu koupě</w:t>
      </w:r>
      <w:r w:rsidR="00C164DD" w:rsidRPr="009F0198">
        <w:rPr>
          <w:rFonts w:ascii="Times New Roman" w:hAnsi="Times New Roman" w:cs="Times New Roman"/>
          <w:sz w:val="24"/>
          <w:szCs w:val="24"/>
        </w:rPr>
        <w:t xml:space="preserve"> </w:t>
      </w:r>
      <w:r w:rsidR="0054337A" w:rsidRPr="009F0198">
        <w:rPr>
          <w:rFonts w:ascii="Times New Roman" w:hAnsi="Times New Roman" w:cs="Times New Roman"/>
          <w:sz w:val="24"/>
          <w:szCs w:val="24"/>
        </w:rPr>
        <w:t xml:space="preserve">odstranit </w:t>
      </w:r>
      <w:r w:rsidR="00F47B6B" w:rsidRPr="009F0198">
        <w:rPr>
          <w:rFonts w:ascii="Times New Roman" w:hAnsi="Times New Roman" w:cs="Times New Roman"/>
          <w:sz w:val="24"/>
          <w:szCs w:val="24"/>
        </w:rPr>
        <w:t xml:space="preserve">nejpozději do </w:t>
      </w:r>
      <w:r w:rsidR="00F37C9A" w:rsidRPr="009F0198">
        <w:rPr>
          <w:rFonts w:ascii="Times New Roman" w:hAnsi="Times New Roman" w:cs="Times New Roman"/>
          <w:sz w:val="24"/>
          <w:szCs w:val="24"/>
        </w:rPr>
        <w:t>2</w:t>
      </w:r>
      <w:r w:rsidR="00C52069" w:rsidRPr="009F0198">
        <w:rPr>
          <w:rFonts w:ascii="Times New Roman" w:hAnsi="Times New Roman" w:cs="Times New Roman"/>
          <w:sz w:val="24"/>
          <w:szCs w:val="24"/>
        </w:rPr>
        <w:t xml:space="preserve"> pracovních </w:t>
      </w:r>
      <w:r w:rsidR="00A40A06" w:rsidRPr="009F0198">
        <w:rPr>
          <w:rFonts w:ascii="Times New Roman" w:hAnsi="Times New Roman" w:cs="Times New Roman"/>
          <w:sz w:val="24"/>
          <w:szCs w:val="24"/>
        </w:rPr>
        <w:t>dnů</w:t>
      </w:r>
      <w:r w:rsidR="002D07F1">
        <w:rPr>
          <w:rFonts w:ascii="Times New Roman" w:hAnsi="Times New Roman" w:cs="Times New Roman"/>
          <w:sz w:val="24"/>
          <w:szCs w:val="24"/>
        </w:rPr>
        <w:t xml:space="preserve">  </w:t>
      </w:r>
      <w:r w:rsidR="00A40A06" w:rsidRPr="009F0198">
        <w:rPr>
          <w:rFonts w:ascii="Times New Roman" w:hAnsi="Times New Roman" w:cs="Times New Roman"/>
          <w:sz w:val="24"/>
          <w:szCs w:val="24"/>
        </w:rPr>
        <w:t xml:space="preserve"> </w:t>
      </w:r>
      <w:r w:rsidR="002D07F1">
        <w:rPr>
          <w:rFonts w:ascii="Times New Roman" w:hAnsi="Times New Roman" w:cs="Times New Roman"/>
          <w:sz w:val="24"/>
          <w:szCs w:val="24"/>
        </w:rPr>
        <w:t>v</w:t>
      </w:r>
      <w:r w:rsidR="00C52069" w:rsidRPr="009F0198">
        <w:rPr>
          <w:rFonts w:ascii="Times New Roman" w:hAnsi="Times New Roman" w:cs="Times New Roman"/>
          <w:sz w:val="24"/>
          <w:szCs w:val="24"/>
        </w:rPr>
        <w:t xml:space="preserve"> případě potřeby náhradních dílů, které nejsou skladem max. </w:t>
      </w:r>
      <w:r w:rsidR="00F37C9A" w:rsidRPr="009F0198">
        <w:rPr>
          <w:rFonts w:ascii="Times New Roman" w:hAnsi="Times New Roman" w:cs="Times New Roman"/>
          <w:sz w:val="24"/>
          <w:szCs w:val="24"/>
        </w:rPr>
        <w:t>4</w:t>
      </w:r>
      <w:r w:rsidR="00C52069" w:rsidRPr="009F0198">
        <w:rPr>
          <w:rFonts w:ascii="Times New Roman" w:hAnsi="Times New Roman" w:cs="Times New Roman"/>
          <w:sz w:val="24"/>
          <w:szCs w:val="24"/>
        </w:rPr>
        <w:t xml:space="preserve"> pracovních dnů</w:t>
      </w:r>
      <w:r w:rsidR="002E012C" w:rsidRPr="009F0198">
        <w:rPr>
          <w:rFonts w:ascii="Times New Roman" w:hAnsi="Times New Roman" w:cs="Times New Roman"/>
          <w:sz w:val="24"/>
          <w:szCs w:val="24"/>
        </w:rPr>
        <w:t xml:space="preserve">,  </w:t>
      </w:r>
      <w:r w:rsidR="00A40A06" w:rsidRPr="009F0198">
        <w:rPr>
          <w:rFonts w:ascii="Times New Roman" w:hAnsi="Times New Roman" w:cs="Times New Roman"/>
          <w:sz w:val="24"/>
          <w:szCs w:val="24"/>
        </w:rPr>
        <w:t>do 10 dnů</w:t>
      </w:r>
      <w:r w:rsidR="002E012C" w:rsidRPr="009F0198">
        <w:rPr>
          <w:rFonts w:ascii="Times New Roman" w:hAnsi="Times New Roman" w:cs="Times New Roman"/>
          <w:sz w:val="24"/>
          <w:szCs w:val="24"/>
        </w:rPr>
        <w:t xml:space="preserve"> od</w:t>
      </w:r>
      <w:r w:rsidR="002E012C" w:rsidRPr="002E012C">
        <w:rPr>
          <w:rFonts w:ascii="Times New Roman" w:hAnsi="Times New Roman" w:cs="Times New Roman"/>
          <w:sz w:val="24"/>
          <w:szCs w:val="24"/>
        </w:rPr>
        <w:t xml:space="preserve"> nahlášení závady k</w:t>
      </w:r>
      <w:r w:rsidR="002E012C">
        <w:rPr>
          <w:rFonts w:ascii="Times New Roman" w:hAnsi="Times New Roman" w:cs="Times New Roman"/>
          <w:sz w:val="24"/>
          <w:szCs w:val="24"/>
        </w:rPr>
        <w:t xml:space="preserve"> </w:t>
      </w:r>
      <w:r w:rsidR="002E012C" w:rsidRPr="002E012C">
        <w:rPr>
          <w:rFonts w:ascii="Times New Roman" w:hAnsi="Times New Roman" w:cs="Times New Roman"/>
          <w:sz w:val="24"/>
          <w:szCs w:val="24"/>
        </w:rPr>
        <w:t>zajištění 100% funkčnosti zařízení (včetně software a správné funkčnosti aplikací), vylučuje omezený či nouzový režim chodu přístroje</w:t>
      </w:r>
      <w:r w:rsidR="0054337A" w:rsidRPr="002E012C">
        <w:rPr>
          <w:rFonts w:ascii="Times New Roman" w:hAnsi="Times New Roman" w:cs="Times New Roman"/>
          <w:sz w:val="24"/>
          <w:szCs w:val="24"/>
        </w:rPr>
        <w:t>;</w:t>
      </w:r>
    </w:p>
    <w:p w14:paraId="5A872B95" w14:textId="77777777" w:rsidR="00840C4D" w:rsidRDefault="00304524" w:rsidP="00BD4A96">
      <w:pPr>
        <w:pStyle w:val="Odstavecseseznamem"/>
        <w:numPr>
          <w:ilvl w:val="0"/>
          <w:numId w:val="8"/>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je povinen </w:t>
      </w:r>
      <w:r w:rsidR="00F47B6B">
        <w:rPr>
          <w:rFonts w:ascii="Times New Roman" w:hAnsi="Times New Roman" w:cs="Times New Roman"/>
          <w:sz w:val="24"/>
          <w:szCs w:val="24"/>
        </w:rPr>
        <w:t>n</w:t>
      </w:r>
      <w:r w:rsidR="007A713B" w:rsidRPr="0097354F">
        <w:rPr>
          <w:rFonts w:ascii="Times New Roman" w:hAnsi="Times New Roman" w:cs="Times New Roman"/>
          <w:sz w:val="24"/>
          <w:szCs w:val="24"/>
        </w:rPr>
        <w:t xml:space="preserve">ahradit </w:t>
      </w:r>
      <w:r w:rsidR="00F47B6B">
        <w:rPr>
          <w:rFonts w:ascii="Times New Roman" w:hAnsi="Times New Roman" w:cs="Times New Roman"/>
          <w:sz w:val="24"/>
          <w:szCs w:val="24"/>
        </w:rPr>
        <w:t>kupujícímu</w:t>
      </w:r>
      <w:r w:rsidR="007A713B" w:rsidRPr="0097354F">
        <w:rPr>
          <w:rFonts w:ascii="Times New Roman" w:hAnsi="Times New Roman" w:cs="Times New Roman"/>
          <w:sz w:val="24"/>
          <w:szCs w:val="24"/>
        </w:rPr>
        <w:t xml:space="preserve"> majetkovou újmu (škodu) v plném rozsahu </w:t>
      </w:r>
      <w:r w:rsidR="00F47B6B">
        <w:rPr>
          <w:rFonts w:ascii="Times New Roman" w:hAnsi="Times New Roman" w:cs="Times New Roman"/>
          <w:sz w:val="24"/>
          <w:szCs w:val="24"/>
        </w:rPr>
        <w:t xml:space="preserve">vzniklou v důsledku skutečností </w:t>
      </w:r>
      <w:r>
        <w:rPr>
          <w:rFonts w:ascii="Times New Roman" w:hAnsi="Times New Roman" w:cs="Times New Roman"/>
          <w:sz w:val="24"/>
          <w:szCs w:val="24"/>
        </w:rPr>
        <w:t xml:space="preserve">uvedených </w:t>
      </w:r>
      <w:r w:rsidR="00F47B6B">
        <w:rPr>
          <w:rFonts w:ascii="Times New Roman" w:hAnsi="Times New Roman" w:cs="Times New Roman"/>
          <w:sz w:val="24"/>
          <w:szCs w:val="24"/>
        </w:rPr>
        <w:t>pod písm. a)</w:t>
      </w:r>
      <w:r>
        <w:rPr>
          <w:rFonts w:ascii="Times New Roman" w:hAnsi="Times New Roman" w:cs="Times New Roman"/>
          <w:sz w:val="24"/>
          <w:szCs w:val="24"/>
        </w:rPr>
        <w:t xml:space="preserve"> tohoto čl. smlouvy </w:t>
      </w:r>
      <w:r w:rsidR="007A713B" w:rsidRPr="0097354F">
        <w:rPr>
          <w:rFonts w:ascii="Times New Roman" w:hAnsi="Times New Roman" w:cs="Times New Roman"/>
          <w:sz w:val="24"/>
          <w:szCs w:val="24"/>
        </w:rPr>
        <w:t>se splatností pěti dnů ode dne doručení písemné výzvy k jejímu zaplacení</w:t>
      </w:r>
      <w:r w:rsidR="0008098D">
        <w:rPr>
          <w:rFonts w:ascii="Times New Roman" w:hAnsi="Times New Roman" w:cs="Times New Roman"/>
          <w:sz w:val="24"/>
          <w:szCs w:val="24"/>
        </w:rPr>
        <w:t>;</w:t>
      </w:r>
    </w:p>
    <w:p w14:paraId="3EF133D1" w14:textId="5D6298B5" w:rsidR="002D07F1" w:rsidRPr="00BA09CD" w:rsidRDefault="002D07F1" w:rsidP="00BD4A96">
      <w:pPr>
        <w:pStyle w:val="Odstavecseseznamem"/>
        <w:numPr>
          <w:ilvl w:val="0"/>
          <w:numId w:val="8"/>
        </w:numPr>
        <w:spacing w:after="120" w:line="360" w:lineRule="auto"/>
        <w:ind w:left="714" w:hanging="357"/>
        <w:contextualSpacing w:val="0"/>
        <w:jc w:val="both"/>
        <w:rPr>
          <w:rFonts w:ascii="Times New Roman" w:hAnsi="Times New Roman" w:cs="Times New Roman"/>
          <w:sz w:val="24"/>
          <w:szCs w:val="24"/>
        </w:rPr>
      </w:pPr>
      <w:r w:rsidRPr="00BA09CD">
        <w:rPr>
          <w:rFonts w:ascii="Times New Roman" w:hAnsi="Times New Roman" w:cs="Times New Roman"/>
          <w:sz w:val="24"/>
          <w:szCs w:val="24"/>
        </w:rPr>
        <w:t xml:space="preserve">v případě, kdy </w:t>
      </w:r>
      <w:r>
        <w:rPr>
          <w:rFonts w:ascii="Times New Roman" w:hAnsi="Times New Roman" w:cs="Times New Roman"/>
          <w:sz w:val="24"/>
          <w:szCs w:val="24"/>
        </w:rPr>
        <w:t>prodávající</w:t>
      </w:r>
      <w:r w:rsidRPr="00BA09CD">
        <w:rPr>
          <w:rFonts w:ascii="Times New Roman" w:hAnsi="Times New Roman" w:cs="Times New Roman"/>
          <w:sz w:val="24"/>
          <w:szCs w:val="24"/>
        </w:rPr>
        <w:t xml:space="preserve"> neodstraní vadu </w:t>
      </w:r>
      <w:r>
        <w:rPr>
          <w:rFonts w:ascii="Times New Roman" w:hAnsi="Times New Roman" w:cs="Times New Roman"/>
          <w:sz w:val="24"/>
          <w:szCs w:val="24"/>
        </w:rPr>
        <w:t xml:space="preserve">předmětu koupě </w:t>
      </w:r>
      <w:r w:rsidRPr="00BA09CD">
        <w:rPr>
          <w:rFonts w:ascii="Times New Roman" w:hAnsi="Times New Roman" w:cs="Times New Roman"/>
          <w:sz w:val="24"/>
          <w:szCs w:val="24"/>
        </w:rPr>
        <w:t xml:space="preserve">ve lhůtě uvedené </w:t>
      </w:r>
      <w:r>
        <w:rPr>
          <w:rFonts w:ascii="Times New Roman" w:hAnsi="Times New Roman" w:cs="Times New Roman"/>
          <w:sz w:val="24"/>
          <w:szCs w:val="24"/>
        </w:rPr>
        <w:br/>
        <w:t xml:space="preserve">pod </w:t>
      </w:r>
      <w:r w:rsidRPr="00BA09CD">
        <w:rPr>
          <w:rFonts w:ascii="Times New Roman" w:hAnsi="Times New Roman" w:cs="Times New Roman"/>
          <w:sz w:val="24"/>
          <w:szCs w:val="24"/>
        </w:rPr>
        <w:t xml:space="preserve">písm. a), je </w:t>
      </w:r>
      <w:r>
        <w:rPr>
          <w:rFonts w:ascii="Times New Roman" w:hAnsi="Times New Roman" w:cs="Times New Roman"/>
          <w:sz w:val="24"/>
          <w:szCs w:val="24"/>
        </w:rPr>
        <w:t>kupující</w:t>
      </w:r>
      <w:r w:rsidRPr="00BA09CD">
        <w:rPr>
          <w:rFonts w:ascii="Times New Roman" w:hAnsi="Times New Roman" w:cs="Times New Roman"/>
          <w:sz w:val="24"/>
          <w:szCs w:val="24"/>
        </w:rPr>
        <w:t xml:space="preserve"> oprávněn odstranit vadu </w:t>
      </w:r>
      <w:r>
        <w:rPr>
          <w:rFonts w:ascii="Times New Roman" w:hAnsi="Times New Roman" w:cs="Times New Roman"/>
          <w:sz w:val="24"/>
          <w:szCs w:val="24"/>
        </w:rPr>
        <w:t>předmětu koupě</w:t>
      </w:r>
      <w:r w:rsidRPr="00BA09CD">
        <w:rPr>
          <w:rFonts w:ascii="Times New Roman" w:hAnsi="Times New Roman" w:cs="Times New Roman"/>
          <w:sz w:val="24"/>
          <w:szCs w:val="24"/>
        </w:rPr>
        <w:t xml:space="preserve"> sám a takto vzniklé náklady </w:t>
      </w:r>
      <w:r w:rsidRPr="00BA09CD">
        <w:rPr>
          <w:rFonts w:ascii="Times New Roman" w:hAnsi="Times New Roman" w:cs="Times New Roman"/>
          <w:sz w:val="24"/>
          <w:szCs w:val="24"/>
        </w:rPr>
        <w:lastRenderedPageBreak/>
        <w:t xml:space="preserve">vyúčtovat a požadovat po </w:t>
      </w:r>
      <w:r>
        <w:rPr>
          <w:rFonts w:ascii="Times New Roman" w:hAnsi="Times New Roman" w:cs="Times New Roman"/>
          <w:sz w:val="24"/>
          <w:szCs w:val="24"/>
        </w:rPr>
        <w:t>prodávajícím</w:t>
      </w:r>
      <w:r w:rsidRPr="00BA09CD">
        <w:rPr>
          <w:rFonts w:ascii="Times New Roman" w:hAnsi="Times New Roman" w:cs="Times New Roman"/>
          <w:sz w:val="24"/>
          <w:szCs w:val="24"/>
        </w:rPr>
        <w:t xml:space="preserve">, který je </w:t>
      </w:r>
      <w:r>
        <w:rPr>
          <w:rFonts w:ascii="Times New Roman" w:hAnsi="Times New Roman" w:cs="Times New Roman"/>
          <w:sz w:val="24"/>
          <w:szCs w:val="24"/>
        </w:rPr>
        <w:t>povinen</w:t>
      </w:r>
      <w:r w:rsidRPr="00BA09CD">
        <w:rPr>
          <w:rFonts w:ascii="Times New Roman" w:hAnsi="Times New Roman" w:cs="Times New Roman"/>
          <w:sz w:val="24"/>
          <w:szCs w:val="24"/>
        </w:rPr>
        <w:t xml:space="preserve"> </w:t>
      </w:r>
      <w:r>
        <w:rPr>
          <w:rFonts w:ascii="Times New Roman" w:hAnsi="Times New Roman" w:cs="Times New Roman"/>
          <w:sz w:val="24"/>
          <w:szCs w:val="24"/>
        </w:rPr>
        <w:t>kupujícímu</w:t>
      </w:r>
      <w:r w:rsidRPr="00BA09CD">
        <w:rPr>
          <w:rFonts w:ascii="Times New Roman" w:hAnsi="Times New Roman" w:cs="Times New Roman"/>
          <w:sz w:val="24"/>
          <w:szCs w:val="24"/>
        </w:rPr>
        <w:t xml:space="preserve"> </w:t>
      </w:r>
      <w:r>
        <w:rPr>
          <w:rFonts w:ascii="Times New Roman" w:hAnsi="Times New Roman" w:cs="Times New Roman"/>
          <w:sz w:val="24"/>
          <w:szCs w:val="24"/>
        </w:rPr>
        <w:t xml:space="preserve">tyto náklady </w:t>
      </w:r>
      <w:r w:rsidRPr="00BA09CD">
        <w:rPr>
          <w:rFonts w:ascii="Times New Roman" w:hAnsi="Times New Roman" w:cs="Times New Roman"/>
          <w:sz w:val="24"/>
          <w:szCs w:val="24"/>
        </w:rPr>
        <w:t>nahradit (zaplati</w:t>
      </w:r>
      <w:r>
        <w:rPr>
          <w:rFonts w:ascii="Times New Roman" w:hAnsi="Times New Roman" w:cs="Times New Roman"/>
          <w:sz w:val="24"/>
          <w:szCs w:val="24"/>
        </w:rPr>
        <w:t>t</w:t>
      </w:r>
      <w:r w:rsidRPr="00BA09CD">
        <w:rPr>
          <w:rFonts w:ascii="Times New Roman" w:hAnsi="Times New Roman" w:cs="Times New Roman"/>
          <w:sz w:val="24"/>
          <w:szCs w:val="24"/>
        </w:rPr>
        <w:t>) do pěti dnů ode dne doručení písemné výzvy;</w:t>
      </w:r>
    </w:p>
    <w:p w14:paraId="4F098CA5" w14:textId="77777777" w:rsidR="002D07F1" w:rsidRDefault="00DB2DED" w:rsidP="00BD4A96">
      <w:pPr>
        <w:pStyle w:val="Odstavecseseznamem"/>
        <w:numPr>
          <w:ilvl w:val="0"/>
          <w:numId w:val="8"/>
        </w:numPr>
        <w:tabs>
          <w:tab w:val="left" w:pos="5670"/>
        </w:tabs>
        <w:spacing w:after="120" w:line="360" w:lineRule="auto"/>
        <w:ind w:left="714" w:hanging="357"/>
        <w:contextualSpacing w:val="0"/>
        <w:jc w:val="both"/>
        <w:rPr>
          <w:rFonts w:ascii="Times New Roman" w:hAnsi="Times New Roman" w:cs="Times New Roman"/>
          <w:sz w:val="24"/>
          <w:szCs w:val="24"/>
        </w:rPr>
      </w:pPr>
      <w:r w:rsidRPr="00972001">
        <w:rPr>
          <w:rFonts w:ascii="Times New Roman" w:hAnsi="Times New Roman" w:cs="Times New Roman"/>
          <w:sz w:val="24"/>
          <w:szCs w:val="24"/>
        </w:rPr>
        <w:t xml:space="preserve">doba od doručení reklamace </w:t>
      </w:r>
      <w:r w:rsidR="00F47B6B">
        <w:rPr>
          <w:rFonts w:ascii="Times New Roman" w:hAnsi="Times New Roman" w:cs="Times New Roman"/>
          <w:sz w:val="24"/>
          <w:szCs w:val="24"/>
        </w:rPr>
        <w:t>prodávajícímu</w:t>
      </w:r>
      <w:r w:rsidRPr="00972001">
        <w:rPr>
          <w:rFonts w:ascii="Times New Roman" w:hAnsi="Times New Roman" w:cs="Times New Roman"/>
          <w:sz w:val="24"/>
          <w:szCs w:val="24"/>
        </w:rPr>
        <w:t xml:space="preserve"> do doby odstranění vytýkané vady</w:t>
      </w:r>
      <w:r w:rsidR="00C164DD">
        <w:rPr>
          <w:rFonts w:ascii="Times New Roman" w:hAnsi="Times New Roman" w:cs="Times New Roman"/>
          <w:sz w:val="24"/>
          <w:szCs w:val="24"/>
        </w:rPr>
        <w:t xml:space="preserve"> </w:t>
      </w:r>
      <w:r w:rsidR="00F47B6B">
        <w:rPr>
          <w:rFonts w:ascii="Times New Roman" w:hAnsi="Times New Roman" w:cs="Times New Roman"/>
          <w:sz w:val="24"/>
          <w:szCs w:val="24"/>
        </w:rPr>
        <w:t xml:space="preserve">předmětu koupě </w:t>
      </w:r>
      <w:r w:rsidRPr="00972001">
        <w:rPr>
          <w:rFonts w:ascii="Times New Roman" w:hAnsi="Times New Roman" w:cs="Times New Roman"/>
          <w:sz w:val="24"/>
          <w:szCs w:val="24"/>
        </w:rPr>
        <w:t>na základě reklamace se do záruční doby nezapočítává a o tuto dobu se záruční doba prodlužuje</w:t>
      </w:r>
      <w:r w:rsidR="002D07F1">
        <w:rPr>
          <w:rFonts w:ascii="Times New Roman" w:hAnsi="Times New Roman" w:cs="Times New Roman"/>
          <w:sz w:val="24"/>
          <w:szCs w:val="24"/>
        </w:rPr>
        <w:t>;</w:t>
      </w:r>
    </w:p>
    <w:p w14:paraId="7D5499EE" w14:textId="77777777" w:rsidR="002D07F1" w:rsidRPr="003114AF" w:rsidRDefault="002D07F1" w:rsidP="00BD4A96">
      <w:pPr>
        <w:pStyle w:val="Odstavecseseznamem"/>
        <w:numPr>
          <w:ilvl w:val="0"/>
          <w:numId w:val="8"/>
        </w:numPr>
        <w:tabs>
          <w:tab w:val="left" w:pos="5670"/>
        </w:tabs>
        <w:spacing w:after="120" w:line="360" w:lineRule="auto"/>
        <w:ind w:left="714" w:hanging="357"/>
        <w:contextualSpacing w:val="0"/>
        <w:jc w:val="both"/>
        <w:rPr>
          <w:rFonts w:ascii="Times New Roman" w:hAnsi="Times New Roman" w:cs="Times New Roman"/>
          <w:sz w:val="24"/>
          <w:szCs w:val="24"/>
        </w:rPr>
      </w:pPr>
      <w:r w:rsidRPr="003114AF">
        <w:rPr>
          <w:rFonts w:ascii="Times New Roman" w:hAnsi="Times New Roman" w:cs="Times New Roman"/>
          <w:sz w:val="24"/>
          <w:szCs w:val="24"/>
        </w:rPr>
        <w:t>prodávající je povinen na základě reklamace zajistit na své náklady odběr reklamovaného předmětu koupě a provést na své náklady posouzení reklamace a tuto na své náklady rovněž vyřídit.</w:t>
      </w:r>
    </w:p>
    <w:p w14:paraId="0E9FE027" w14:textId="25253EC6" w:rsidR="00DB2DED" w:rsidRDefault="00DB2DED" w:rsidP="00515D98">
      <w:pPr>
        <w:pStyle w:val="Odstavecseseznamem"/>
        <w:tabs>
          <w:tab w:val="left" w:pos="5670"/>
        </w:tabs>
        <w:spacing w:after="120" w:line="360" w:lineRule="auto"/>
        <w:ind w:left="714"/>
        <w:contextualSpacing w:val="0"/>
        <w:jc w:val="both"/>
        <w:rPr>
          <w:rFonts w:ascii="Times New Roman" w:hAnsi="Times New Roman" w:cs="Times New Roman"/>
          <w:sz w:val="24"/>
          <w:szCs w:val="24"/>
        </w:rPr>
      </w:pPr>
    </w:p>
    <w:p w14:paraId="2666F6A9" w14:textId="77777777" w:rsidR="00DB1748" w:rsidRDefault="00DB1748" w:rsidP="00DB1748">
      <w:pPr>
        <w:autoSpaceDE w:val="0"/>
        <w:autoSpaceDN w:val="0"/>
        <w:adjustRightInd w:val="0"/>
        <w:spacing w:after="0" w:line="240" w:lineRule="auto"/>
        <w:jc w:val="center"/>
        <w:rPr>
          <w:rFonts w:ascii="Times New Roman" w:hAnsi="Times New Roman"/>
          <w:b/>
          <w:bCs/>
          <w:sz w:val="24"/>
          <w:szCs w:val="24"/>
          <w:lang w:eastAsia="zh-TW"/>
        </w:rPr>
      </w:pPr>
      <w:r>
        <w:rPr>
          <w:rFonts w:ascii="Times New Roman" w:hAnsi="Times New Roman"/>
          <w:b/>
          <w:bCs/>
          <w:sz w:val="24"/>
          <w:szCs w:val="24"/>
          <w:lang w:eastAsia="zh-TW"/>
        </w:rPr>
        <w:t>VII.</w:t>
      </w:r>
    </w:p>
    <w:p w14:paraId="5711779A" w14:textId="77777777" w:rsidR="00DB1748" w:rsidRDefault="00DB1748" w:rsidP="00DB1748">
      <w:pPr>
        <w:autoSpaceDE w:val="0"/>
        <w:autoSpaceDN w:val="0"/>
        <w:adjustRightInd w:val="0"/>
        <w:spacing w:after="120" w:line="360" w:lineRule="auto"/>
        <w:jc w:val="center"/>
        <w:rPr>
          <w:rFonts w:ascii="Times New Roman" w:hAnsi="Times New Roman"/>
          <w:b/>
          <w:bCs/>
          <w:sz w:val="24"/>
          <w:szCs w:val="24"/>
          <w:lang w:eastAsia="zh-TW"/>
        </w:rPr>
      </w:pPr>
      <w:r>
        <w:rPr>
          <w:rFonts w:ascii="Times New Roman" w:hAnsi="Times New Roman"/>
          <w:b/>
          <w:bCs/>
          <w:sz w:val="24"/>
          <w:szCs w:val="24"/>
          <w:lang w:eastAsia="zh-TW"/>
        </w:rPr>
        <w:t>Další povinnosti prodávajícího</w:t>
      </w:r>
    </w:p>
    <w:p w14:paraId="5426305A" w14:textId="77777777" w:rsidR="00DB1748" w:rsidRDefault="00DB1748" w:rsidP="00DB1748">
      <w:pPr>
        <w:pStyle w:val="Bezmezer1"/>
        <w:spacing w:after="120" w:line="360" w:lineRule="auto"/>
        <w:jc w:val="both"/>
        <w:rPr>
          <w:rFonts w:ascii="Times New Roman" w:hAnsi="Times New Roman" w:cs="Times New Roman"/>
          <w:sz w:val="24"/>
        </w:rPr>
      </w:pPr>
      <w:r>
        <w:rPr>
          <w:rFonts w:ascii="Times New Roman" w:hAnsi="Times New Roman" w:cs="Times New Roman"/>
          <w:sz w:val="24"/>
        </w:rPr>
        <w:t>Prodávající prohlašuje a činí nesporným, že:</w:t>
      </w:r>
    </w:p>
    <w:p w14:paraId="5819CBA1" w14:textId="77777777" w:rsidR="00DB1748" w:rsidRPr="006D2EDA" w:rsidRDefault="00DB1748" w:rsidP="00BD4A96">
      <w:pPr>
        <w:pStyle w:val="Bezmezer1"/>
        <w:numPr>
          <w:ilvl w:val="0"/>
          <w:numId w:val="7"/>
        </w:numPr>
        <w:spacing w:after="120" w:line="360" w:lineRule="auto"/>
        <w:jc w:val="both"/>
        <w:rPr>
          <w:rStyle w:val="fontstyle21"/>
          <w:rFonts w:ascii="Times New Roman" w:hAnsi="Times New Roman" w:cs="Times New Roman"/>
          <w:sz w:val="24"/>
          <w:szCs w:val="24"/>
        </w:rPr>
      </w:pPr>
      <w:r w:rsidRPr="006D2EDA">
        <w:rPr>
          <w:rStyle w:val="fontstyle21"/>
          <w:rFonts w:ascii="Times New Roman" w:hAnsi="Times New Roman" w:cs="Times New Roman"/>
          <w:sz w:val="24"/>
          <w:szCs w:val="24"/>
        </w:rPr>
        <w:t xml:space="preserve">je oprávněn změnit poddodavatele, pomocí kterého prodávající prokazoval </w:t>
      </w:r>
      <w:r w:rsidRPr="006D2EDA">
        <w:rPr>
          <w:rStyle w:val="fontstyle21"/>
          <w:rFonts w:ascii="Times New Roman" w:hAnsi="Times New Roman" w:cs="Times New Roman"/>
          <w:sz w:val="24"/>
          <w:szCs w:val="24"/>
        </w:rPr>
        <w:br/>
        <w:t>v zadávacím řízení ve věci veřejné zakázky splnění kvalifikace, jen ve výjimečných případech a se souhlasem kupujícího;</w:t>
      </w:r>
    </w:p>
    <w:p w14:paraId="70A5BEA5" w14:textId="77777777" w:rsidR="00DB1748" w:rsidRPr="006D2EDA" w:rsidRDefault="00DB1748" w:rsidP="00BD4A96">
      <w:pPr>
        <w:pStyle w:val="Bezmezer1"/>
        <w:numPr>
          <w:ilvl w:val="0"/>
          <w:numId w:val="7"/>
        </w:numPr>
        <w:spacing w:after="120" w:line="360" w:lineRule="auto"/>
        <w:jc w:val="both"/>
        <w:rPr>
          <w:rFonts w:ascii="Times New Roman" w:hAnsi="Times New Roman" w:cs="Times New Roman"/>
          <w:sz w:val="24"/>
          <w:szCs w:val="24"/>
        </w:rPr>
      </w:pPr>
      <w:r w:rsidRPr="006D2EDA">
        <w:rPr>
          <w:rStyle w:val="fontstyle21"/>
          <w:rFonts w:ascii="Times New Roman" w:hAnsi="Times New Roman" w:cs="Times New Roman"/>
          <w:sz w:val="24"/>
          <w:szCs w:val="24"/>
        </w:rPr>
        <w:t xml:space="preserve">prodávající není oprávněn v průběhu plnění této smlouvy a ani po jejím skončení </w:t>
      </w:r>
      <w:r w:rsidRPr="006D2EDA">
        <w:rPr>
          <w:rStyle w:val="fontstyle21"/>
          <w:rFonts w:ascii="Times New Roman" w:hAnsi="Times New Roman" w:cs="Times New Roman"/>
          <w:sz w:val="24"/>
          <w:szCs w:val="24"/>
        </w:rPr>
        <w:br/>
        <w:t>bez písemného souhlasu kupujícího poskytovat jakékoliv informace, se kterými se seznámil v souvislosti s plněním svého závazku a podkladovými materiály v listinné nebo elektronické podobě, které mu byly poskytnuty v souvislosti s plněním závazku podle této smlouvy, třetím osobám (mimo poddodavatele), neboť poskytnuté informace jsou důvěrné ve s</w:t>
      </w:r>
      <w:r w:rsidR="00F37C9A">
        <w:rPr>
          <w:rStyle w:val="fontstyle21"/>
          <w:rFonts w:ascii="Times New Roman" w:hAnsi="Times New Roman" w:cs="Times New Roman"/>
          <w:sz w:val="24"/>
          <w:szCs w:val="24"/>
        </w:rPr>
        <w:t>myslu ust. § 1730 zákona č. 89/</w:t>
      </w:r>
      <w:r w:rsidRPr="006D2EDA">
        <w:rPr>
          <w:rStyle w:val="fontstyle21"/>
          <w:rFonts w:ascii="Times New Roman" w:hAnsi="Times New Roman" w:cs="Times New Roman"/>
          <w:sz w:val="24"/>
          <w:szCs w:val="24"/>
        </w:rPr>
        <w:t>2012 Sb., občanský zákoník, v platném znění;</w:t>
      </w:r>
    </w:p>
    <w:p w14:paraId="218FB402" w14:textId="77777777" w:rsidR="00DB1748" w:rsidRPr="00515D98" w:rsidRDefault="00DB1748" w:rsidP="00BD4A96">
      <w:pPr>
        <w:pStyle w:val="Odstavecseseznamem"/>
        <w:numPr>
          <w:ilvl w:val="0"/>
          <w:numId w:val="7"/>
        </w:numPr>
        <w:spacing w:after="120" w:line="360" w:lineRule="auto"/>
        <w:contextualSpacing w:val="0"/>
        <w:jc w:val="both"/>
        <w:rPr>
          <w:rFonts w:ascii="Times New Roman" w:hAnsi="Times New Roman" w:cs="Times New Roman"/>
          <w:sz w:val="24"/>
          <w:szCs w:val="24"/>
        </w:rPr>
      </w:pPr>
      <w:r w:rsidRPr="00214235">
        <w:rPr>
          <w:rFonts w:ascii="Times New Roman" w:eastAsia="Calibri" w:hAnsi="Times New Roman" w:cs="Times New Roman"/>
          <w:sz w:val="24"/>
          <w:szCs w:val="24"/>
        </w:rPr>
        <w:t xml:space="preserve">je povinen archivovat originál této </w:t>
      </w:r>
      <w:r>
        <w:rPr>
          <w:rFonts w:ascii="Times New Roman" w:eastAsia="Calibri" w:hAnsi="Times New Roman" w:cs="Times New Roman"/>
          <w:sz w:val="24"/>
          <w:szCs w:val="24"/>
        </w:rPr>
        <w:t xml:space="preserve">smlouvy </w:t>
      </w:r>
      <w:r w:rsidRPr="00214235">
        <w:rPr>
          <w:rFonts w:ascii="Times New Roman" w:eastAsia="Calibri" w:hAnsi="Times New Roman" w:cs="Times New Roman"/>
          <w:sz w:val="24"/>
          <w:szCs w:val="24"/>
        </w:rPr>
        <w:t xml:space="preserve">včetně jejích případných dodatků a její přílohy, veškeré originály účetních dokladů a dalších dokumentů souvisejících s realizací </w:t>
      </w:r>
      <w:r>
        <w:rPr>
          <w:rFonts w:ascii="Times New Roman" w:eastAsia="Calibri" w:hAnsi="Times New Roman" w:cs="Times New Roman"/>
          <w:sz w:val="24"/>
          <w:szCs w:val="24"/>
        </w:rPr>
        <w:t>této smlouvy</w:t>
      </w:r>
      <w:r w:rsidRPr="00214235">
        <w:rPr>
          <w:rFonts w:ascii="Times New Roman" w:eastAsia="Calibri" w:hAnsi="Times New Roman" w:cs="Times New Roman"/>
          <w:sz w:val="24"/>
          <w:szCs w:val="24"/>
        </w:rPr>
        <w:t xml:space="preserve"> po dobu min. 10 let od </w:t>
      </w:r>
      <w:r>
        <w:rPr>
          <w:rFonts w:ascii="Times New Roman" w:eastAsia="Calibri" w:hAnsi="Times New Roman" w:cs="Times New Roman"/>
          <w:sz w:val="24"/>
          <w:szCs w:val="24"/>
        </w:rPr>
        <w:t xml:space="preserve">skončení </w:t>
      </w:r>
      <w:r w:rsidR="002C1A3C">
        <w:rPr>
          <w:rFonts w:ascii="Times New Roman" w:eastAsia="Calibri" w:hAnsi="Times New Roman" w:cs="Times New Roman"/>
          <w:sz w:val="24"/>
          <w:szCs w:val="24"/>
        </w:rPr>
        <w:t>plnění předmětu veřejné zakázky</w:t>
      </w:r>
      <w:r w:rsidRPr="00214235">
        <w:rPr>
          <w:rFonts w:ascii="Times New Roman" w:eastAsia="Calibri" w:hAnsi="Times New Roman" w:cs="Times New Roman"/>
          <w:sz w:val="24"/>
          <w:szCs w:val="24"/>
        </w:rPr>
        <w:t>;</w:t>
      </w:r>
    </w:p>
    <w:p w14:paraId="370DA9B5" w14:textId="77777777" w:rsidR="006D2D10" w:rsidRPr="00E44CE7" w:rsidRDefault="006D2D10" w:rsidP="00BD4A96">
      <w:pPr>
        <w:pStyle w:val="Odstavecseseznamem"/>
        <w:numPr>
          <w:ilvl w:val="0"/>
          <w:numId w:val="7"/>
        </w:numPr>
        <w:spacing w:after="120" w:line="360" w:lineRule="auto"/>
        <w:ind w:left="641"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je povinen při realizaci předmětu této smlouvy:</w:t>
      </w:r>
    </w:p>
    <w:p w14:paraId="223451D2" w14:textId="3847FFAF" w:rsidR="006D2D10" w:rsidRPr="00E44CE7" w:rsidRDefault="006D2D10" w:rsidP="00BD4A96">
      <w:pPr>
        <w:pStyle w:val="Odstavecseseznamem"/>
        <w:numPr>
          <w:ilvl w:val="0"/>
          <w:numId w:val="15"/>
        </w:numPr>
        <w:spacing w:after="120" w:line="360" w:lineRule="auto"/>
        <w:ind w:left="2154"/>
        <w:contextualSpacing w:val="0"/>
        <w:jc w:val="both"/>
        <w:rPr>
          <w:rFonts w:ascii="Times New Roman" w:hAnsi="Times New Roman" w:cs="Times New Roman"/>
          <w:sz w:val="24"/>
          <w:szCs w:val="24"/>
        </w:rPr>
      </w:pPr>
      <w:r w:rsidRPr="00E44CE7">
        <w:rPr>
          <w:rFonts w:ascii="Times New Roman" w:hAnsi="Times New Roman" w:cs="Times New Roman"/>
          <w:iCs/>
          <w:sz w:val="24"/>
          <w:szCs w:val="24"/>
        </w:rPr>
        <w:t xml:space="preserve">dodržovat vůči svým zaměstnancům vykonávajícím práci související </w:t>
      </w:r>
      <w:r w:rsidRPr="00E44CE7">
        <w:rPr>
          <w:rFonts w:ascii="Times New Roman" w:hAnsi="Times New Roman" w:cs="Times New Roman"/>
          <w:iCs/>
          <w:sz w:val="24"/>
          <w:szCs w:val="24"/>
        </w:rPr>
        <w:br/>
        <w:t xml:space="preserve">s předmětem této smlouvy veškeré pracovněprávní předpisy, a to zejména, nikoliv však výlučně, předpisy upravující mzdy zaměstnanců, pracovní dobu, dobu odpočinku mezi směnami, přesčasovou práci, bezpečnost práce apod., zejména tak </w:t>
      </w:r>
      <w:r w:rsidRPr="00E44CE7">
        <w:rPr>
          <w:rFonts w:ascii="Times New Roman" w:hAnsi="Times New Roman" w:cs="Times New Roman"/>
          <w:sz w:val="24"/>
          <w:szCs w:val="24"/>
        </w:rPr>
        <w:t xml:space="preserve">dodržovat a uplatňovat veškerá ustanovení zákona č. 435/2004 Sb., o zaměstnanosti, v platném znění, </w:t>
      </w:r>
      <w:r w:rsidR="00F960E4">
        <w:rPr>
          <w:rFonts w:ascii="Times New Roman" w:hAnsi="Times New Roman" w:cs="Times New Roman"/>
          <w:sz w:val="24"/>
          <w:szCs w:val="24"/>
        </w:rPr>
        <w:t xml:space="preserve">     </w:t>
      </w:r>
      <w:r w:rsidRPr="00E44CE7">
        <w:rPr>
          <w:rFonts w:ascii="Times New Roman" w:hAnsi="Times New Roman" w:cs="Times New Roman"/>
          <w:sz w:val="24"/>
          <w:szCs w:val="24"/>
        </w:rPr>
        <w:t>a zákona č. 262/2006 Sb., zákoník práce, v platném znění;</w:t>
      </w:r>
    </w:p>
    <w:p w14:paraId="4C33A4FA" w14:textId="77777777" w:rsidR="006D2D10" w:rsidRPr="00E44CE7" w:rsidRDefault="006D2D10" w:rsidP="00BD4A96">
      <w:pPr>
        <w:pStyle w:val="Odstavecseseznamem"/>
        <w:numPr>
          <w:ilvl w:val="0"/>
          <w:numId w:val="15"/>
        </w:numPr>
        <w:spacing w:after="120" w:line="360" w:lineRule="auto"/>
        <w:ind w:left="2154"/>
        <w:contextualSpacing w:val="0"/>
        <w:jc w:val="both"/>
        <w:rPr>
          <w:rFonts w:ascii="Times New Roman" w:hAnsi="Times New Roman" w:cs="Times New Roman"/>
          <w:sz w:val="24"/>
          <w:szCs w:val="24"/>
        </w:rPr>
      </w:pPr>
      <w:r w:rsidRPr="00E44CE7">
        <w:rPr>
          <w:rFonts w:ascii="Times New Roman" w:hAnsi="Times New Roman" w:cs="Times New Roman"/>
          <w:sz w:val="24"/>
          <w:szCs w:val="24"/>
        </w:rPr>
        <w:lastRenderedPageBreak/>
        <w:t>zajistit splnění povinností uvedených pod bodem i. u svých případných poddodavatelů;</w:t>
      </w:r>
    </w:p>
    <w:p w14:paraId="7DF5E689" w14:textId="77777777" w:rsidR="006D2D10" w:rsidRPr="00515D98" w:rsidRDefault="006D2D10" w:rsidP="00BD4A96">
      <w:pPr>
        <w:pStyle w:val="Odstavecseseznamem"/>
        <w:numPr>
          <w:ilvl w:val="0"/>
          <w:numId w:val="7"/>
        </w:numPr>
        <w:spacing w:after="120" w:line="360" w:lineRule="auto"/>
        <w:ind w:left="641" w:hanging="357"/>
        <w:contextualSpacing w:val="0"/>
        <w:jc w:val="both"/>
        <w:rPr>
          <w:rFonts w:ascii="Times New Roman" w:hAnsi="Times New Roman" w:cs="Times New Roman"/>
          <w:sz w:val="24"/>
          <w:szCs w:val="24"/>
        </w:rPr>
      </w:pPr>
      <w:r w:rsidRPr="00515D98">
        <w:rPr>
          <w:rFonts w:ascii="Times New Roman" w:hAnsi="Times New Roman" w:cs="Times New Roman"/>
          <w:iCs/>
          <w:sz w:val="24"/>
          <w:szCs w:val="24"/>
        </w:rPr>
        <w:t>pro případ, že příslušný kontrolní orgán (Státní úřad inspekce práce, Krajská hygienická stanice, atd.) zjistí svým pravomocným rozhodnutím v souvislosti s plněním této smlouvy porušení pracovněprávních předpisů ze strany prodávajícího, bude mít objednatel právo na snížení ceny předmětu koupě dle této smlouvy o 10%;</w:t>
      </w:r>
    </w:p>
    <w:p w14:paraId="5D9A02A4" w14:textId="14629C96" w:rsidR="006D2D10" w:rsidRPr="00515D98" w:rsidRDefault="006D2D10" w:rsidP="00BD4A96">
      <w:pPr>
        <w:pStyle w:val="Odstavecseseznamem"/>
        <w:numPr>
          <w:ilvl w:val="0"/>
          <w:numId w:val="7"/>
        </w:numPr>
        <w:spacing w:after="120" w:line="360" w:lineRule="auto"/>
        <w:ind w:left="641" w:hanging="357"/>
        <w:contextualSpacing w:val="0"/>
        <w:jc w:val="both"/>
        <w:rPr>
          <w:rFonts w:ascii="Times New Roman" w:hAnsi="Times New Roman" w:cs="Times New Roman"/>
          <w:sz w:val="24"/>
          <w:szCs w:val="24"/>
        </w:rPr>
      </w:pPr>
      <w:r w:rsidRPr="00515D98">
        <w:rPr>
          <w:rFonts w:ascii="Times New Roman" w:hAnsi="Times New Roman" w:cs="Times New Roman"/>
          <w:iCs/>
          <w:sz w:val="24"/>
          <w:szCs w:val="24"/>
        </w:rPr>
        <w:t xml:space="preserve">bude-li s ním  zahájeno správní řízení pro porušení pracovněprávních předpisů ze strany prodávajícího v souvislosti s plněním této smlouvy, bude povinen zahájení takovéhoto řízení kupujícímu oznámit a kupující bude mít právo pozastavit výplatu 10% kupní ceny do okamžiku právní moci rozhodnutí s tím, že po tuto dobu není v prodlení s úhradou kupní ceny, kdy prodávající bude povinen do 7 dnů ode dne právní moci takového rozhodnutí předat kupujícímu ověřenou kopii rozhodnutí s vyznačením právní moci </w:t>
      </w:r>
      <w:r w:rsidR="00F960E4">
        <w:rPr>
          <w:rFonts w:ascii="Times New Roman" w:hAnsi="Times New Roman" w:cs="Times New Roman"/>
          <w:iCs/>
          <w:sz w:val="24"/>
          <w:szCs w:val="24"/>
        </w:rPr>
        <w:t xml:space="preserve">          </w:t>
      </w:r>
      <w:r w:rsidRPr="00515D98">
        <w:rPr>
          <w:rFonts w:ascii="Times New Roman" w:hAnsi="Times New Roman" w:cs="Times New Roman"/>
          <w:iCs/>
          <w:sz w:val="24"/>
          <w:szCs w:val="24"/>
        </w:rPr>
        <w:t>s tím, že bude-li pravomocně zjištěno v souvislosti s plněním předmětu dle této smlouvy porušení pracovněprávních předpisů ze strany prodávajícího, kupující bude mít právo jednostranně započíst pozastavenou část kupní ceny na závazek prodávajícího poskytnout slevu z kupní ceny ve výši 10%;</w:t>
      </w:r>
    </w:p>
    <w:p w14:paraId="78642491" w14:textId="4DD76593" w:rsidR="006D2D10" w:rsidRPr="00515D98" w:rsidRDefault="006D2D10" w:rsidP="00BD4A96">
      <w:pPr>
        <w:pStyle w:val="Odstavecseseznamem"/>
        <w:numPr>
          <w:ilvl w:val="0"/>
          <w:numId w:val="7"/>
        </w:numPr>
        <w:spacing w:after="120" w:line="360" w:lineRule="auto"/>
        <w:contextualSpacing w:val="0"/>
        <w:jc w:val="both"/>
        <w:rPr>
          <w:rFonts w:ascii="Times New Roman" w:hAnsi="Times New Roman" w:cs="Times New Roman"/>
          <w:sz w:val="24"/>
          <w:szCs w:val="24"/>
        </w:rPr>
      </w:pPr>
      <w:r w:rsidRPr="00515D98">
        <w:rPr>
          <w:rFonts w:ascii="Times New Roman" w:hAnsi="Times New Roman" w:cs="Times New Roman"/>
          <w:iCs/>
          <w:sz w:val="24"/>
          <w:szCs w:val="24"/>
        </w:rPr>
        <w:t xml:space="preserve">v případě, že nebude ve správním řízení ve smyslu písm. e) pravomocně zjištěno </w:t>
      </w:r>
      <w:r w:rsidRPr="00515D98">
        <w:rPr>
          <w:rFonts w:ascii="Times New Roman" w:hAnsi="Times New Roman" w:cs="Times New Roman"/>
          <w:iCs/>
          <w:sz w:val="24"/>
          <w:szCs w:val="24"/>
        </w:rPr>
        <w:br/>
        <w:t xml:space="preserve">v souvislosti s plněním této dohody porušení pracovněprávních předpisů ze strany prodávajícího, je kupující povinen zadrženou část kupní ceny vyplatit prodávajícímu </w:t>
      </w:r>
      <w:r w:rsidRPr="00515D98">
        <w:rPr>
          <w:rFonts w:ascii="Times New Roman" w:hAnsi="Times New Roman" w:cs="Times New Roman"/>
          <w:iCs/>
          <w:sz w:val="24"/>
          <w:szCs w:val="24"/>
        </w:rPr>
        <w:br/>
        <w:t>do 15 dnů ode dne převzetí ověřené kopie rozhodnutí s vyznačením právní moci;</w:t>
      </w:r>
    </w:p>
    <w:p w14:paraId="20F97224" w14:textId="20E5FC1C" w:rsidR="002C1A3C" w:rsidRPr="00130ECC" w:rsidRDefault="002C1A3C" w:rsidP="00BD4A96">
      <w:pPr>
        <w:pStyle w:val="Odstavecseseznamem"/>
        <w:numPr>
          <w:ilvl w:val="0"/>
          <w:numId w:val="7"/>
        </w:numPr>
        <w:spacing w:after="120" w:line="360" w:lineRule="auto"/>
        <w:ind w:left="641" w:hanging="357"/>
        <w:contextualSpacing w:val="0"/>
        <w:jc w:val="both"/>
        <w:rPr>
          <w:rFonts w:ascii="Times New Roman" w:hAnsi="Times New Roman" w:cs="Times New Roman"/>
          <w:sz w:val="24"/>
          <w:szCs w:val="24"/>
        </w:rPr>
      </w:pPr>
      <w:r w:rsidRPr="00116746">
        <w:rPr>
          <w:rFonts w:ascii="Times New Roman" w:eastAsia="Calibri" w:hAnsi="Times New Roman" w:cs="Times New Roman"/>
          <w:sz w:val="24"/>
          <w:szCs w:val="24"/>
        </w:rPr>
        <w:t xml:space="preserve">je povinen v souladu se zásadou sociálně odpovědného zadávání ve smyslu </w:t>
      </w:r>
      <w:r w:rsidR="00D920D6">
        <w:rPr>
          <w:rFonts w:ascii="Times New Roman" w:eastAsia="Calibri" w:hAnsi="Times New Roman" w:cs="Times New Roman"/>
          <w:sz w:val="24"/>
          <w:szCs w:val="24"/>
        </w:rPr>
        <w:br/>
        <w:t xml:space="preserve">ust. </w:t>
      </w:r>
      <w:r w:rsidRPr="00116746">
        <w:rPr>
          <w:rFonts w:ascii="Times New Roman" w:eastAsia="Calibri" w:hAnsi="Times New Roman" w:cs="Times New Roman"/>
          <w:sz w:val="24"/>
          <w:szCs w:val="24"/>
        </w:rPr>
        <w:t>§ 6 odst. 4 ve spojení s</w:t>
      </w:r>
      <w:r w:rsidR="00D920D6">
        <w:rPr>
          <w:rFonts w:ascii="Times New Roman" w:eastAsia="Calibri" w:hAnsi="Times New Roman" w:cs="Times New Roman"/>
          <w:sz w:val="24"/>
          <w:szCs w:val="24"/>
        </w:rPr>
        <w:t xml:space="preserve"> ust. </w:t>
      </w:r>
      <w:r w:rsidRPr="00116746">
        <w:rPr>
          <w:rFonts w:ascii="Times New Roman" w:eastAsia="Calibri" w:hAnsi="Times New Roman" w:cs="Times New Roman"/>
          <w:sz w:val="24"/>
          <w:szCs w:val="24"/>
        </w:rPr>
        <w:t xml:space="preserve">§ 28 odst. 1 písm. p) ZZVZ </w:t>
      </w:r>
      <w:r w:rsidRPr="00116746">
        <w:rPr>
          <w:rFonts w:ascii="Times New Roman" w:hAnsi="Times New Roman" w:cs="Times New Roman"/>
          <w:sz w:val="24"/>
          <w:szCs w:val="24"/>
        </w:rPr>
        <w:t>zajistit řádné a včasné plnění finančních závazků svým poddodavatelům, kdy za řádné a včasné plnění se považuje plné uhrazení poddodavatelem vystavených faktur, za plnění poskytnutá k plnění předmětu koupě, a to do 30 dnů od obdržení platby ze strany kupujícího za konkrétní plnění; prodávající se souč</w:t>
      </w:r>
      <w:r w:rsidR="00644838">
        <w:rPr>
          <w:rFonts w:ascii="Times New Roman" w:hAnsi="Times New Roman" w:cs="Times New Roman"/>
          <w:sz w:val="24"/>
          <w:szCs w:val="24"/>
        </w:rPr>
        <w:t>a</w:t>
      </w:r>
      <w:r w:rsidRPr="00116746">
        <w:rPr>
          <w:rFonts w:ascii="Times New Roman" w:hAnsi="Times New Roman" w:cs="Times New Roman"/>
          <w:sz w:val="24"/>
          <w:szCs w:val="24"/>
        </w:rPr>
        <w:t>sně zavazuje přenést totožnou povinnost do případných dalších úrovní dodavatelského řetězce a zavázat své poddodavatele k plnění a šíření této povinnosti též do nižších úrovní dodavatelského řetězce</w:t>
      </w:r>
      <w:r w:rsidR="00116746" w:rsidRPr="00116746">
        <w:rPr>
          <w:rFonts w:ascii="Times New Roman" w:hAnsi="Times New Roman" w:cs="Times New Roman"/>
          <w:sz w:val="24"/>
          <w:szCs w:val="24"/>
        </w:rPr>
        <w:t xml:space="preserve">; </w:t>
      </w:r>
      <w:r w:rsidRPr="00116746">
        <w:rPr>
          <w:rFonts w:ascii="Times New Roman" w:hAnsi="Times New Roman" w:cs="Times New Roman"/>
          <w:sz w:val="24"/>
          <w:szCs w:val="24"/>
        </w:rPr>
        <w:t>kupující bude oprávněn požadovat předložení sm</w:t>
      </w:r>
      <w:r w:rsidR="00116746" w:rsidRPr="00116746">
        <w:rPr>
          <w:rFonts w:ascii="Times New Roman" w:hAnsi="Times New Roman" w:cs="Times New Roman"/>
          <w:sz w:val="24"/>
          <w:szCs w:val="24"/>
        </w:rPr>
        <w:t xml:space="preserve">louvy uzavřené mezi </w:t>
      </w:r>
      <w:r w:rsidRPr="00116746">
        <w:rPr>
          <w:rFonts w:ascii="Times New Roman" w:hAnsi="Times New Roman" w:cs="Times New Roman"/>
          <w:sz w:val="24"/>
          <w:szCs w:val="24"/>
        </w:rPr>
        <w:t>prodávajícím a jeho poddodavatelem k</w:t>
      </w:r>
      <w:r w:rsidR="00116746" w:rsidRPr="00116746">
        <w:rPr>
          <w:rFonts w:ascii="Times New Roman" w:hAnsi="Times New Roman" w:cs="Times New Roman"/>
          <w:sz w:val="24"/>
          <w:szCs w:val="24"/>
        </w:rPr>
        <w:t xml:space="preserve"> nahlédnutí; </w:t>
      </w:r>
      <w:r w:rsidRPr="00116746">
        <w:rPr>
          <w:rFonts w:ascii="Times New Roman" w:hAnsi="Times New Roman" w:cs="Times New Roman"/>
          <w:sz w:val="24"/>
          <w:szCs w:val="24"/>
        </w:rPr>
        <w:t>prodávající není povinen předkládat ty části smluvní dokumentace s</w:t>
      </w:r>
      <w:r w:rsidR="00116746" w:rsidRPr="00116746">
        <w:rPr>
          <w:rFonts w:ascii="Times New Roman" w:hAnsi="Times New Roman" w:cs="Times New Roman"/>
          <w:sz w:val="24"/>
          <w:szCs w:val="24"/>
        </w:rPr>
        <w:t> </w:t>
      </w:r>
      <w:r w:rsidRPr="00116746">
        <w:rPr>
          <w:rFonts w:ascii="Times New Roman" w:hAnsi="Times New Roman" w:cs="Times New Roman"/>
          <w:sz w:val="24"/>
          <w:szCs w:val="24"/>
        </w:rPr>
        <w:t>poddodavateli, které bud</w:t>
      </w:r>
      <w:r w:rsidR="00116746" w:rsidRPr="00116746">
        <w:rPr>
          <w:rFonts w:ascii="Times New Roman" w:hAnsi="Times New Roman" w:cs="Times New Roman"/>
          <w:sz w:val="24"/>
          <w:szCs w:val="24"/>
        </w:rPr>
        <w:t>ou obsahovat obchodní tajemství;</w:t>
      </w:r>
    </w:p>
    <w:p w14:paraId="5C16E5F7" w14:textId="77BB57DD" w:rsidR="00CB7F85" w:rsidRPr="00297BEB" w:rsidRDefault="00CB7F85" w:rsidP="00297BEB">
      <w:pPr>
        <w:pStyle w:val="Odstavecseseznamem"/>
        <w:numPr>
          <w:ilvl w:val="0"/>
          <w:numId w:val="7"/>
        </w:numPr>
        <w:spacing w:after="120" w:line="360" w:lineRule="auto"/>
        <w:contextualSpacing w:val="0"/>
        <w:jc w:val="both"/>
        <w:rPr>
          <w:rFonts w:ascii="Times New Roman" w:hAnsi="Times New Roman" w:cs="Times New Roman"/>
          <w:iCs/>
          <w:sz w:val="24"/>
          <w:szCs w:val="24"/>
        </w:rPr>
      </w:pPr>
      <w:r w:rsidRPr="00297BEB">
        <w:rPr>
          <w:rFonts w:ascii="Times New Roman" w:hAnsi="Times New Roman" w:cs="Times New Roman"/>
          <w:iCs/>
          <w:sz w:val="24"/>
          <w:szCs w:val="24"/>
        </w:rPr>
        <w:t xml:space="preserve">v souladu se zásadou environmentálně odpovědného zadávání podle § 6 odst. 4 zákona č. 134/2016 Sb., o zadávání veřejných zakázek, v platném znění, je </w:t>
      </w:r>
      <w:r w:rsidR="00703A63" w:rsidRPr="00297BEB">
        <w:rPr>
          <w:rFonts w:ascii="Times New Roman" w:hAnsi="Times New Roman" w:cs="Times New Roman"/>
          <w:iCs/>
          <w:sz w:val="24"/>
          <w:szCs w:val="24"/>
        </w:rPr>
        <w:t>prodávající</w:t>
      </w:r>
      <w:r w:rsidRPr="00297BEB">
        <w:rPr>
          <w:rFonts w:ascii="Times New Roman" w:hAnsi="Times New Roman" w:cs="Times New Roman"/>
          <w:iCs/>
          <w:sz w:val="24"/>
          <w:szCs w:val="24"/>
        </w:rPr>
        <w:t xml:space="preserve"> povinen při plnění předmětu této smlouvy:</w:t>
      </w:r>
    </w:p>
    <w:p w14:paraId="76C02D02" w14:textId="2583D305"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i.           </w:t>
      </w:r>
      <w:r w:rsidR="00CB7F85" w:rsidRPr="00487D78">
        <w:rPr>
          <w:rFonts w:ascii="Times New Roman" w:hAnsi="Times New Roman" w:cs="Times New Roman"/>
          <w:iCs/>
          <w:sz w:val="24"/>
          <w:szCs w:val="24"/>
        </w:rPr>
        <w:t xml:space="preserve">dodržovat platné technické normy a ekologické požadavky, zejména tak </w:t>
      </w:r>
      <w:r>
        <w:rPr>
          <w:rFonts w:ascii="Times New Roman" w:hAnsi="Times New Roman" w:cs="Times New Roman"/>
          <w:iCs/>
          <w:sz w:val="24"/>
          <w:szCs w:val="24"/>
        </w:rPr>
        <w:t xml:space="preserve">           </w:t>
      </w:r>
    </w:p>
    <w:p w14:paraId="2ADDFF96" w14:textId="777777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zajistit dodržování právních předpisů z oblasti práva životního prostředí, </w:t>
      </w:r>
      <w:r>
        <w:rPr>
          <w:rFonts w:ascii="Times New Roman" w:hAnsi="Times New Roman" w:cs="Times New Roman"/>
          <w:iCs/>
          <w:sz w:val="24"/>
          <w:szCs w:val="24"/>
        </w:rPr>
        <w:t xml:space="preserve"> </w:t>
      </w:r>
    </w:p>
    <w:p w14:paraId="3424D254" w14:textId="777777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jež naplňuje cíle environmentální politiky související se změnou klimatu, </w:t>
      </w:r>
    </w:p>
    <w:p w14:paraId="03C124C9" w14:textId="777777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využíváním zdrojů a udržitelnou spotřebou a výrobou, především zákona </w:t>
      </w:r>
    </w:p>
    <w:p w14:paraId="3DAB9EC7" w14:textId="777777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č. 114/1992 Sb., o ochraně přírody a krajiny, v platném znění, a zákona </w:t>
      </w:r>
    </w:p>
    <w:p w14:paraId="75812A71" w14:textId="18A84AB1" w:rsidR="00CB7F85" w:rsidRP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č. 17/1992 Sb., o životním prostředí, v platném znění;</w:t>
      </w:r>
    </w:p>
    <w:p w14:paraId="4E3CCE83" w14:textId="1773345F"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ii</w:t>
      </w:r>
      <w:r>
        <w:rPr>
          <w:rFonts w:ascii="Times New Roman" w:hAnsi="Times New Roman" w:cs="Times New Roman"/>
          <w:iCs/>
          <w:sz w:val="24"/>
          <w:szCs w:val="24"/>
        </w:rPr>
        <w:t>.</w:t>
      </w:r>
      <w:r w:rsidR="00CB7F85" w:rsidRPr="00487D78">
        <w:rPr>
          <w:rFonts w:ascii="Times New Roman" w:hAnsi="Times New Roman" w:cs="Times New Roman"/>
          <w:iCs/>
          <w:sz w:val="24"/>
          <w:szCs w:val="24"/>
        </w:rPr>
        <w:tab/>
        <w:t xml:space="preserve">přijmout veškerá opatření, která po něm lze rozumně požadovat, </w:t>
      </w:r>
      <w:r w:rsidR="00CB7F85" w:rsidRPr="00487D78">
        <w:rPr>
          <w:rFonts w:ascii="Times New Roman" w:hAnsi="Times New Roman" w:cs="Times New Roman"/>
          <w:iCs/>
          <w:sz w:val="24"/>
          <w:szCs w:val="24"/>
        </w:rPr>
        <w:br/>
      </w: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aby např. při používání dopravních prostředků chránil životní prostředí a </w:t>
      </w:r>
      <w:r>
        <w:rPr>
          <w:rFonts w:ascii="Times New Roman" w:hAnsi="Times New Roman" w:cs="Times New Roman"/>
          <w:iCs/>
          <w:sz w:val="24"/>
          <w:szCs w:val="24"/>
        </w:rPr>
        <w:t xml:space="preserve">  </w:t>
      </w:r>
    </w:p>
    <w:p w14:paraId="236C2502" w14:textId="777777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omezil škody způsobené znečištěním, hlukem a jinými jeho činnostmi a </w:t>
      </w:r>
      <w:r>
        <w:rPr>
          <w:rFonts w:ascii="Times New Roman" w:hAnsi="Times New Roman" w:cs="Times New Roman"/>
          <w:iCs/>
          <w:sz w:val="24"/>
          <w:szCs w:val="24"/>
        </w:rPr>
        <w:t xml:space="preserve">  </w:t>
      </w:r>
    </w:p>
    <w:p w14:paraId="593E7C85" w14:textId="777777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musí zajistit, aby emise, půdní znečistění a odpadní vody z jeho činnosti </w:t>
      </w:r>
      <w:r>
        <w:rPr>
          <w:rFonts w:ascii="Times New Roman" w:hAnsi="Times New Roman" w:cs="Times New Roman"/>
          <w:iCs/>
          <w:sz w:val="24"/>
          <w:szCs w:val="24"/>
        </w:rPr>
        <w:t xml:space="preserve"> </w:t>
      </w:r>
    </w:p>
    <w:p w14:paraId="66C592DF" w14:textId="777777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 xml:space="preserve">nepřesáhly hodnoty stanovené příslušnými právními předpisy, a veškeré </w:t>
      </w:r>
    </w:p>
    <w:p w14:paraId="77461899" w14:textId="1330F084" w:rsidR="00CB7F85" w:rsidRP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použité obaly ekologicky zlikvidoval;</w:t>
      </w:r>
    </w:p>
    <w:p w14:paraId="678B433C" w14:textId="446F6177" w:rsid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iii.            </w:t>
      </w:r>
      <w:r w:rsidR="00CB7F85" w:rsidRPr="00487D78">
        <w:rPr>
          <w:rFonts w:ascii="Times New Roman" w:hAnsi="Times New Roman" w:cs="Times New Roman"/>
          <w:iCs/>
          <w:sz w:val="24"/>
          <w:szCs w:val="24"/>
        </w:rPr>
        <w:t xml:space="preserve">zajistit splnění povinností uvedených pod bodem i. a ii. u svých případných </w:t>
      </w:r>
      <w:r>
        <w:rPr>
          <w:rFonts w:ascii="Times New Roman" w:hAnsi="Times New Roman" w:cs="Times New Roman"/>
          <w:iCs/>
          <w:sz w:val="24"/>
          <w:szCs w:val="24"/>
        </w:rPr>
        <w:t xml:space="preserve"> </w:t>
      </w:r>
    </w:p>
    <w:p w14:paraId="572AA6FB" w14:textId="488FA21F" w:rsidR="00CB7F85" w:rsidRPr="00487D78" w:rsidRDefault="00487D78" w:rsidP="00487D78">
      <w:pPr>
        <w:pStyle w:val="Odstavecseseznamem"/>
        <w:spacing w:after="120" w:line="360" w:lineRule="auto"/>
        <w:ind w:left="644"/>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7F85" w:rsidRPr="00487D78">
        <w:rPr>
          <w:rFonts w:ascii="Times New Roman" w:hAnsi="Times New Roman" w:cs="Times New Roman"/>
          <w:iCs/>
          <w:sz w:val="24"/>
          <w:szCs w:val="24"/>
        </w:rPr>
        <w:t>poddodavatelů;</w:t>
      </w:r>
    </w:p>
    <w:p w14:paraId="1C9C9883" w14:textId="265ABFF7" w:rsidR="00DB1748" w:rsidRPr="00510BB7" w:rsidRDefault="00DB1748" w:rsidP="00510BB7">
      <w:pPr>
        <w:pStyle w:val="Odstavecseseznamem"/>
        <w:numPr>
          <w:ilvl w:val="0"/>
          <w:numId w:val="7"/>
        </w:numPr>
        <w:spacing w:after="120" w:line="360" w:lineRule="auto"/>
        <w:jc w:val="both"/>
        <w:rPr>
          <w:rFonts w:eastAsia="Calibri"/>
        </w:rPr>
      </w:pPr>
      <w:r w:rsidRPr="00510BB7">
        <w:rPr>
          <w:rFonts w:ascii="Times New Roman" w:eastAsia="Calibri" w:hAnsi="Times New Roman" w:cs="Times New Roman"/>
          <w:sz w:val="24"/>
          <w:szCs w:val="24"/>
        </w:rPr>
        <w:t xml:space="preserve">je ve smyslu zákona č. 320/2001 Sb., </w:t>
      </w:r>
      <w:r w:rsidRPr="00510BB7">
        <w:rPr>
          <w:rStyle w:val="h1a2"/>
          <w:rFonts w:ascii="Times New Roman" w:hAnsi="Times New Roman" w:cs="Times New Roman"/>
          <w:sz w:val="24"/>
          <w:szCs w:val="24"/>
          <w:specVanish w:val="0"/>
        </w:rPr>
        <w:t>o finanční kontrole ve veřejné správě a o změně některých zákonů (zákon o finanční kontrole), v platném znění,</w:t>
      </w:r>
      <w:r w:rsidRPr="00510BB7">
        <w:rPr>
          <w:rFonts w:ascii="Times New Roman" w:eastAsia="Calibri" w:hAnsi="Times New Roman" w:cs="Times New Roman"/>
          <w:sz w:val="24"/>
          <w:szCs w:val="24"/>
        </w:rPr>
        <w:t xml:space="preserve"> povinen:</w:t>
      </w:r>
    </w:p>
    <w:p w14:paraId="3E938D5E" w14:textId="3E1F0CB9" w:rsidR="00DB1748" w:rsidRPr="004E710E" w:rsidRDefault="00DB1748" w:rsidP="00BD4A96">
      <w:pPr>
        <w:pStyle w:val="Odstavecseseznamem"/>
        <w:numPr>
          <w:ilvl w:val="0"/>
          <w:numId w:val="6"/>
        </w:numPr>
        <w:spacing w:after="120" w:line="360" w:lineRule="auto"/>
        <w:contextualSpacing w:val="0"/>
        <w:jc w:val="both"/>
        <w:rPr>
          <w:rFonts w:eastAsia="Calibri"/>
        </w:rPr>
      </w:pPr>
      <w:r w:rsidRPr="004E710E">
        <w:rPr>
          <w:rFonts w:ascii="Times New Roman" w:eastAsia="Calibri" w:hAnsi="Times New Roman" w:cs="Times New Roman"/>
          <w:sz w:val="24"/>
          <w:szCs w:val="24"/>
        </w:rPr>
        <w:t xml:space="preserve">spolupůsobit při výkonu finanční kontroly, kdy </w:t>
      </w:r>
      <w:r w:rsidR="00416CFF">
        <w:rPr>
          <w:rFonts w:ascii="Times New Roman" w:eastAsia="Calibri" w:hAnsi="Times New Roman" w:cs="Times New Roman"/>
          <w:sz w:val="24"/>
          <w:szCs w:val="24"/>
        </w:rPr>
        <w:t>prodávající</w:t>
      </w:r>
      <w:r w:rsidRPr="004E710E">
        <w:rPr>
          <w:rFonts w:ascii="Times New Roman" w:eastAsia="Calibri" w:hAnsi="Times New Roman" w:cs="Times New Roman"/>
          <w:sz w:val="24"/>
          <w:szCs w:val="24"/>
        </w:rPr>
        <w:t xml:space="preserve"> si je vědom, že je povinen na žádost </w:t>
      </w:r>
      <w:r w:rsidR="00416CFF">
        <w:rPr>
          <w:rFonts w:ascii="Times New Roman" w:eastAsia="Calibri" w:hAnsi="Times New Roman" w:cs="Times New Roman"/>
          <w:sz w:val="24"/>
          <w:szCs w:val="24"/>
        </w:rPr>
        <w:t>kupujíc</w:t>
      </w:r>
      <w:r w:rsidR="009B307F">
        <w:rPr>
          <w:rFonts w:ascii="Times New Roman" w:eastAsia="Calibri" w:hAnsi="Times New Roman" w:cs="Times New Roman"/>
          <w:sz w:val="24"/>
          <w:szCs w:val="24"/>
        </w:rPr>
        <w:t>í</w:t>
      </w:r>
      <w:r w:rsidR="00416CFF">
        <w:rPr>
          <w:rFonts w:ascii="Times New Roman" w:eastAsia="Calibri" w:hAnsi="Times New Roman" w:cs="Times New Roman"/>
          <w:sz w:val="24"/>
          <w:szCs w:val="24"/>
        </w:rPr>
        <w:t>ho</w:t>
      </w:r>
      <w:r w:rsidRPr="004E710E">
        <w:rPr>
          <w:rFonts w:ascii="Times New Roman" w:eastAsia="Calibri" w:hAnsi="Times New Roman" w:cs="Times New Roman"/>
          <w:sz w:val="24"/>
          <w:szCs w:val="24"/>
        </w:rPr>
        <w:t xml:space="preserve"> písemně poskytnout jakékoli doplňující informace související s</w:t>
      </w:r>
      <w:r w:rsidR="00056455">
        <w:rPr>
          <w:rFonts w:ascii="Times New Roman" w:eastAsia="Calibri" w:hAnsi="Times New Roman" w:cs="Times New Roman"/>
          <w:sz w:val="24"/>
          <w:szCs w:val="24"/>
        </w:rPr>
        <w:t> realizací projektu</w:t>
      </w:r>
      <w:r w:rsidRPr="004E710E">
        <w:rPr>
          <w:rFonts w:ascii="Times New Roman" w:eastAsia="Calibri" w:hAnsi="Times New Roman" w:cs="Times New Roman"/>
          <w:sz w:val="24"/>
          <w:szCs w:val="24"/>
        </w:rPr>
        <w:t xml:space="preserve">, které si vyžádají kontrolní orgány, a to </w:t>
      </w:r>
      <w:r w:rsidR="00DD0F31">
        <w:rPr>
          <w:rFonts w:ascii="Times New Roman" w:eastAsia="Calibri" w:hAnsi="Times New Roman" w:cs="Times New Roman"/>
          <w:sz w:val="24"/>
          <w:szCs w:val="24"/>
        </w:rPr>
        <w:t xml:space="preserve">                  </w:t>
      </w:r>
      <w:r w:rsidRPr="004E710E">
        <w:rPr>
          <w:rFonts w:ascii="Times New Roman" w:eastAsia="Calibri" w:hAnsi="Times New Roman" w:cs="Times New Roman"/>
          <w:sz w:val="24"/>
          <w:szCs w:val="24"/>
        </w:rPr>
        <w:t>ve stanovené lhůtě;</w:t>
      </w:r>
    </w:p>
    <w:p w14:paraId="3DA31655" w14:textId="77777777" w:rsidR="00DB1748" w:rsidRPr="004E710E" w:rsidRDefault="00DB1748" w:rsidP="00BD4A96">
      <w:pPr>
        <w:pStyle w:val="Odstavecseseznamem"/>
        <w:numPr>
          <w:ilvl w:val="0"/>
          <w:numId w:val="6"/>
        </w:numPr>
        <w:spacing w:line="360" w:lineRule="auto"/>
        <w:ind w:left="1434" w:hanging="357"/>
        <w:contextualSpacing w:val="0"/>
        <w:jc w:val="both"/>
        <w:rPr>
          <w:rFonts w:ascii="Times New Roman" w:eastAsia="Calibri" w:hAnsi="Times New Roman" w:cs="Times New Roman"/>
          <w:sz w:val="24"/>
          <w:szCs w:val="24"/>
        </w:rPr>
      </w:pPr>
      <w:r w:rsidRPr="004E710E">
        <w:rPr>
          <w:rFonts w:ascii="Times New Roman" w:eastAsia="Calibri" w:hAnsi="Times New Roman" w:cs="Times New Roman"/>
          <w:sz w:val="24"/>
          <w:szCs w:val="24"/>
        </w:rPr>
        <w:t>vytvořit podmínky k provedení kontroly vztahující se k</w:t>
      </w:r>
      <w:r w:rsidR="00056455">
        <w:rPr>
          <w:rFonts w:ascii="Times New Roman" w:eastAsia="Calibri" w:hAnsi="Times New Roman" w:cs="Times New Roman"/>
          <w:sz w:val="24"/>
          <w:szCs w:val="24"/>
        </w:rPr>
        <w:t> realizaci projektu</w:t>
      </w:r>
      <w:r w:rsidRPr="004E710E">
        <w:rPr>
          <w:rFonts w:ascii="Times New Roman" w:eastAsia="Calibri" w:hAnsi="Times New Roman" w:cs="Times New Roman"/>
          <w:sz w:val="24"/>
          <w:szCs w:val="24"/>
        </w:rPr>
        <w:t>;</w:t>
      </w:r>
    </w:p>
    <w:p w14:paraId="349C83C9" w14:textId="77777777" w:rsidR="00D872DD" w:rsidRDefault="00DB1748" w:rsidP="00BD4A96">
      <w:pPr>
        <w:pStyle w:val="Odstavecseseznamem"/>
        <w:numPr>
          <w:ilvl w:val="0"/>
          <w:numId w:val="6"/>
        </w:numPr>
        <w:spacing w:line="360" w:lineRule="auto"/>
        <w:ind w:left="1434" w:hanging="357"/>
        <w:contextualSpacing w:val="0"/>
        <w:jc w:val="both"/>
        <w:rPr>
          <w:rFonts w:ascii="Times New Roman" w:eastAsia="Calibri" w:hAnsi="Times New Roman" w:cs="Times New Roman"/>
          <w:sz w:val="24"/>
          <w:szCs w:val="24"/>
        </w:rPr>
      </w:pPr>
      <w:r w:rsidRPr="00D872DD">
        <w:rPr>
          <w:rFonts w:ascii="Times New Roman" w:eastAsia="Calibri" w:hAnsi="Times New Roman" w:cs="Times New Roman"/>
          <w:sz w:val="24"/>
          <w:szCs w:val="24"/>
        </w:rPr>
        <w:t xml:space="preserve">poskytnout veškeré doklady vážící se k tomu, umožnit případné ověřování souladu údajů o </w:t>
      </w:r>
      <w:r w:rsidR="00056455" w:rsidRPr="00D872DD">
        <w:rPr>
          <w:rFonts w:ascii="Times New Roman" w:eastAsia="Calibri" w:hAnsi="Times New Roman" w:cs="Times New Roman"/>
          <w:sz w:val="24"/>
          <w:szCs w:val="24"/>
        </w:rPr>
        <w:t>realizaci projektu</w:t>
      </w:r>
      <w:r w:rsidRPr="00D872DD">
        <w:rPr>
          <w:rFonts w:ascii="Times New Roman" w:eastAsia="Calibri" w:hAnsi="Times New Roman" w:cs="Times New Roman"/>
          <w:sz w:val="24"/>
          <w:szCs w:val="24"/>
        </w:rPr>
        <w:t xml:space="preserve"> uváděných ve zprávách o realizaci </w:t>
      </w:r>
      <w:r w:rsidR="00056455" w:rsidRPr="00D872DD">
        <w:rPr>
          <w:rFonts w:ascii="Times New Roman" w:eastAsia="Calibri" w:hAnsi="Times New Roman" w:cs="Times New Roman"/>
          <w:sz w:val="24"/>
          <w:szCs w:val="24"/>
        </w:rPr>
        <w:t>projektu</w:t>
      </w:r>
      <w:r w:rsidRPr="00D872DD">
        <w:rPr>
          <w:rFonts w:ascii="Times New Roman" w:eastAsia="Calibri" w:hAnsi="Times New Roman" w:cs="Times New Roman"/>
          <w:sz w:val="24"/>
          <w:szCs w:val="24"/>
        </w:rPr>
        <w:br/>
        <w:t xml:space="preserve">se skutečným stavem a poskytnout součinnost všem osobám oprávněným </w:t>
      </w:r>
      <w:r w:rsidRPr="00D872DD">
        <w:rPr>
          <w:rFonts w:ascii="Times New Roman" w:eastAsia="Calibri" w:hAnsi="Times New Roman" w:cs="Times New Roman"/>
          <w:sz w:val="24"/>
          <w:szCs w:val="24"/>
        </w:rPr>
        <w:br/>
        <w:t>k provádění kontroly (Ministerstvo obrany, Ministerstvo financí,</w:t>
      </w:r>
      <w:r w:rsidR="00056455" w:rsidRPr="00D872DD">
        <w:rPr>
          <w:rFonts w:ascii="Times New Roman" w:eastAsia="Calibri" w:hAnsi="Times New Roman" w:cs="Times New Roman"/>
          <w:sz w:val="24"/>
          <w:szCs w:val="24"/>
        </w:rPr>
        <w:t xml:space="preserve"> územní finanční orgány,</w:t>
      </w:r>
      <w:r w:rsidRPr="00D872DD">
        <w:rPr>
          <w:rFonts w:ascii="Times New Roman" w:eastAsia="Calibri" w:hAnsi="Times New Roman" w:cs="Times New Roman"/>
          <w:sz w:val="24"/>
          <w:szCs w:val="24"/>
        </w:rPr>
        <w:t xml:space="preserve"> Nejvyšší kontrolní úřad, Evropská komise a Evropský účetní dvůr, případně další orgány oprávněné k výkonu kontroly).</w:t>
      </w:r>
    </w:p>
    <w:p w14:paraId="737885BE" w14:textId="77777777" w:rsidR="00116746" w:rsidRDefault="00116746" w:rsidP="00116746">
      <w:pPr>
        <w:pStyle w:val="Odstavecseseznamem"/>
        <w:spacing w:line="360" w:lineRule="auto"/>
        <w:ind w:left="1434"/>
        <w:contextualSpacing w:val="0"/>
        <w:jc w:val="both"/>
        <w:rPr>
          <w:rFonts w:ascii="Times New Roman" w:eastAsia="Calibri" w:hAnsi="Times New Roman" w:cs="Times New Roman"/>
          <w:sz w:val="24"/>
          <w:szCs w:val="24"/>
        </w:rPr>
      </w:pPr>
    </w:p>
    <w:p w14:paraId="3981785D" w14:textId="77777777" w:rsidR="005D0556" w:rsidRDefault="005D0556" w:rsidP="00116746">
      <w:pPr>
        <w:pStyle w:val="Odstavecseseznamem"/>
        <w:spacing w:line="360" w:lineRule="auto"/>
        <w:ind w:left="1434"/>
        <w:contextualSpacing w:val="0"/>
        <w:jc w:val="both"/>
        <w:rPr>
          <w:rFonts w:ascii="Times New Roman" w:eastAsia="Calibri" w:hAnsi="Times New Roman" w:cs="Times New Roman"/>
          <w:sz w:val="24"/>
          <w:szCs w:val="24"/>
        </w:rPr>
      </w:pPr>
    </w:p>
    <w:p w14:paraId="71AFAE0D" w14:textId="77777777" w:rsidR="00D872DD" w:rsidRDefault="00D872DD" w:rsidP="00D872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VIII. </w:t>
      </w:r>
    </w:p>
    <w:p w14:paraId="7BB51571" w14:textId="77777777" w:rsidR="00D872DD" w:rsidRPr="00642C63" w:rsidRDefault="00D872DD" w:rsidP="00D872DD">
      <w:pPr>
        <w:spacing w:after="120" w:line="240" w:lineRule="auto"/>
        <w:jc w:val="center"/>
        <w:rPr>
          <w:rFonts w:ascii="Times New Roman" w:hAnsi="Times New Roman" w:cs="Times New Roman"/>
          <w:b/>
          <w:sz w:val="24"/>
          <w:szCs w:val="24"/>
        </w:rPr>
      </w:pPr>
      <w:r w:rsidRPr="00642C63">
        <w:rPr>
          <w:rFonts w:ascii="Times New Roman" w:hAnsi="Times New Roman" w:cs="Times New Roman"/>
          <w:b/>
          <w:sz w:val="24"/>
          <w:szCs w:val="24"/>
        </w:rPr>
        <w:t xml:space="preserve">Smluvní pokuta </w:t>
      </w:r>
    </w:p>
    <w:p w14:paraId="6D047F77" w14:textId="77777777" w:rsidR="00D872DD" w:rsidRPr="00DB04C7" w:rsidRDefault="00D872DD" w:rsidP="00D872DD">
      <w:pPr>
        <w:spacing w:after="120" w:line="360" w:lineRule="auto"/>
        <w:jc w:val="both"/>
        <w:rPr>
          <w:rFonts w:ascii="Times New Roman" w:hAnsi="Times New Roman" w:cs="Times New Roman"/>
          <w:sz w:val="24"/>
          <w:szCs w:val="24"/>
        </w:rPr>
      </w:pPr>
      <w:r w:rsidRPr="00DB04C7">
        <w:rPr>
          <w:rFonts w:ascii="Times New Roman" w:hAnsi="Times New Roman" w:cs="Times New Roman"/>
          <w:sz w:val="24"/>
          <w:szCs w:val="24"/>
        </w:rPr>
        <w:t>Smluvní strany prohlašují a činí nesporným, že:</w:t>
      </w:r>
    </w:p>
    <w:p w14:paraId="58803DB7" w14:textId="54749269" w:rsidR="00DF0898" w:rsidRPr="00EA52F1" w:rsidRDefault="00DF0898" w:rsidP="00BD4A96">
      <w:pPr>
        <w:pStyle w:val="Odstavecseseznamem"/>
        <w:numPr>
          <w:ilvl w:val="0"/>
          <w:numId w:val="2"/>
        </w:numPr>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poruší byť jen jednu svou povinnost uvedenou </w:t>
      </w:r>
      <w:r w:rsidRPr="00E44CE7">
        <w:rPr>
          <w:rFonts w:ascii="Times New Roman" w:hAnsi="Times New Roman" w:cs="Times New Roman"/>
          <w:sz w:val="24"/>
          <w:szCs w:val="24"/>
        </w:rPr>
        <w:br/>
        <w:t xml:space="preserve">v čl. </w:t>
      </w:r>
      <w:r>
        <w:rPr>
          <w:rFonts w:ascii="Times New Roman" w:hAnsi="Times New Roman" w:cs="Times New Roman"/>
          <w:sz w:val="24"/>
          <w:szCs w:val="24"/>
        </w:rPr>
        <w:t>I</w:t>
      </w:r>
      <w:r w:rsidRPr="00E44CE7">
        <w:rPr>
          <w:rFonts w:ascii="Times New Roman" w:hAnsi="Times New Roman" w:cs="Times New Roman"/>
          <w:sz w:val="24"/>
          <w:szCs w:val="24"/>
        </w:rPr>
        <w:t>V. písm. a) anebo b) této smlouvy</w:t>
      </w:r>
      <w:r w:rsidRPr="00E44CE7">
        <w:rPr>
          <w:rFonts w:ascii="Times New Roman" w:hAnsi="Times New Roman" w:cs="Times New Roman"/>
          <w:bCs/>
          <w:sz w:val="24"/>
          <w:szCs w:val="24"/>
        </w:rPr>
        <w:t xml:space="preserve">, </w:t>
      </w:r>
      <w:r w:rsidRPr="00E44CE7">
        <w:rPr>
          <w:rFonts w:ascii="Times New Roman" w:eastAsia="Times New Roman" w:hAnsi="Times New Roman" w:cs="Times New Roman"/>
          <w:sz w:val="24"/>
          <w:szCs w:val="24"/>
          <w:lang w:eastAsia="cs-CZ"/>
        </w:rPr>
        <w:t xml:space="preserve">je kupující oprávněn </w:t>
      </w:r>
      <w:r w:rsidRPr="00E44CE7">
        <w:rPr>
          <w:rFonts w:ascii="Times New Roman" w:hAnsi="Times New Roman" w:cs="Times New Roman"/>
          <w:sz w:val="24"/>
          <w:szCs w:val="24"/>
        </w:rPr>
        <w:t xml:space="preserve">požadovat </w:t>
      </w:r>
      <w:r>
        <w:rPr>
          <w:rFonts w:ascii="Times New Roman" w:hAnsi="Times New Roman" w:cs="Times New Roman"/>
          <w:sz w:val="24"/>
          <w:szCs w:val="24"/>
        </w:rPr>
        <w:br/>
      </w:r>
      <w:r w:rsidRPr="00E44CE7">
        <w:rPr>
          <w:rFonts w:ascii="Times New Roman" w:hAnsi="Times New Roman" w:cs="Times New Roman"/>
          <w:sz w:val="24"/>
          <w:szCs w:val="24"/>
        </w:rPr>
        <w:t xml:space="preserve">po prodávajícím zaplacení smluvní pokuty ve </w:t>
      </w:r>
      <w:r w:rsidRPr="00EA52F1">
        <w:rPr>
          <w:rFonts w:ascii="Times New Roman" w:hAnsi="Times New Roman" w:cs="Times New Roman"/>
          <w:sz w:val="24"/>
          <w:szCs w:val="24"/>
        </w:rPr>
        <w:t>výši 1</w:t>
      </w:r>
      <w:r w:rsidR="000E6A65" w:rsidRPr="00EA52F1">
        <w:rPr>
          <w:rFonts w:ascii="Times New Roman" w:hAnsi="Times New Roman" w:cs="Times New Roman"/>
          <w:sz w:val="24"/>
          <w:szCs w:val="24"/>
        </w:rPr>
        <w:t>5.000,- Kč (slovy: patnáct</w:t>
      </w:r>
      <w:r w:rsidRPr="00EA52F1">
        <w:rPr>
          <w:rFonts w:ascii="Times New Roman" w:hAnsi="Times New Roman" w:cs="Times New Roman"/>
          <w:sz w:val="24"/>
          <w:szCs w:val="24"/>
        </w:rPr>
        <w:t>-tisíc-korun-českých) za každý případ takovéhoto porušení a za každý byť jen započatý den prodlení se splněním dané povinnosti až do jejího úplného splnění se splatností pěti dnů ode dne doručení písemné výzvy k jejímu zaplacení;</w:t>
      </w:r>
    </w:p>
    <w:p w14:paraId="1FE0FD5A" w14:textId="0851179B" w:rsidR="00DF0898" w:rsidRPr="00EA52F1" w:rsidRDefault="00DF0898" w:rsidP="00BD4A96">
      <w:pPr>
        <w:pStyle w:val="Odstavecseseznamem"/>
        <w:numPr>
          <w:ilvl w:val="0"/>
          <w:numId w:val="2"/>
        </w:numPr>
        <w:spacing w:after="120" w:line="360" w:lineRule="auto"/>
        <w:ind w:left="714" w:hanging="357"/>
        <w:contextualSpacing w:val="0"/>
        <w:jc w:val="both"/>
        <w:textAlignment w:val="baseline"/>
        <w:rPr>
          <w:rFonts w:ascii="Times New Roman" w:hAnsi="Times New Roman" w:cs="Times New Roman"/>
          <w:sz w:val="24"/>
          <w:szCs w:val="24"/>
        </w:rPr>
      </w:pPr>
      <w:r w:rsidRPr="00EA52F1">
        <w:rPr>
          <w:rFonts w:ascii="Times New Roman" w:hAnsi="Times New Roman" w:cs="Times New Roman"/>
          <w:sz w:val="24"/>
          <w:szCs w:val="24"/>
        </w:rPr>
        <w:t xml:space="preserve">v případě, kdy prodávající poruší svou povinnost uvedenou v čl. V. </w:t>
      </w:r>
      <w:r w:rsidRPr="00EA52F1">
        <w:rPr>
          <w:rFonts w:ascii="Times New Roman" w:hAnsi="Times New Roman" w:cs="Times New Roman"/>
          <w:sz w:val="24"/>
          <w:szCs w:val="24"/>
        </w:rPr>
        <w:br/>
        <w:t>písm. b) této smlouvy</w:t>
      </w:r>
      <w:r w:rsidRPr="00EA52F1">
        <w:rPr>
          <w:rFonts w:ascii="Times New Roman" w:hAnsi="Times New Roman" w:cs="Times New Roman"/>
          <w:bCs/>
          <w:sz w:val="24"/>
          <w:szCs w:val="24"/>
        </w:rPr>
        <w:t xml:space="preserve">, </w:t>
      </w:r>
      <w:r w:rsidRPr="00EA52F1">
        <w:rPr>
          <w:rFonts w:ascii="Times New Roman" w:eastAsia="Times New Roman" w:hAnsi="Times New Roman" w:cs="Times New Roman"/>
          <w:sz w:val="24"/>
          <w:szCs w:val="24"/>
          <w:lang w:eastAsia="cs-CZ"/>
        </w:rPr>
        <w:t xml:space="preserve">je kupující oprávněn </w:t>
      </w:r>
      <w:r w:rsidRPr="00EA52F1">
        <w:rPr>
          <w:rFonts w:ascii="Times New Roman" w:hAnsi="Times New Roman" w:cs="Times New Roman"/>
          <w:sz w:val="24"/>
          <w:szCs w:val="24"/>
        </w:rPr>
        <w:t>požadovat po prodávajícím za</w:t>
      </w:r>
      <w:r w:rsidR="000E6A65" w:rsidRPr="00EA52F1">
        <w:rPr>
          <w:rFonts w:ascii="Times New Roman" w:hAnsi="Times New Roman" w:cs="Times New Roman"/>
          <w:sz w:val="24"/>
          <w:szCs w:val="24"/>
        </w:rPr>
        <w:t>placení smluvní pokuty ve výši 5.000,- Kč (slovy: pět</w:t>
      </w:r>
      <w:r w:rsidRPr="00EA52F1">
        <w:rPr>
          <w:rFonts w:ascii="Times New Roman" w:hAnsi="Times New Roman" w:cs="Times New Roman"/>
          <w:sz w:val="24"/>
          <w:szCs w:val="24"/>
        </w:rPr>
        <w:t xml:space="preserve">-tisíc-korun-českých) </w:t>
      </w:r>
      <w:r w:rsidRPr="00EA52F1">
        <w:rPr>
          <w:rFonts w:ascii="Times New Roman" w:hAnsi="Times New Roman" w:cs="Times New Roman"/>
          <w:sz w:val="24"/>
          <w:szCs w:val="24"/>
        </w:rPr>
        <w:br/>
        <w:t xml:space="preserve">za každý případ takovéhoto porušení a za každý byť jen započatý den prodlení </w:t>
      </w:r>
      <w:r w:rsidRPr="00EA52F1">
        <w:rPr>
          <w:rFonts w:ascii="Times New Roman" w:hAnsi="Times New Roman" w:cs="Times New Roman"/>
          <w:sz w:val="24"/>
          <w:szCs w:val="24"/>
        </w:rPr>
        <w:br/>
        <w:t xml:space="preserve">se splněním dané povinnosti až do jejího úplného splnění se splatností pěti dnů </w:t>
      </w:r>
      <w:r w:rsidRPr="00EA52F1">
        <w:rPr>
          <w:rFonts w:ascii="Times New Roman" w:hAnsi="Times New Roman" w:cs="Times New Roman"/>
          <w:sz w:val="24"/>
          <w:szCs w:val="24"/>
        </w:rPr>
        <w:br/>
        <w:t>ode dne doručení písemné výzvy k jejímu zaplacení;</w:t>
      </w:r>
    </w:p>
    <w:p w14:paraId="033E33F6" w14:textId="596A3A4E" w:rsidR="00DF0898" w:rsidRDefault="00DF0898" w:rsidP="00BD4A96">
      <w:pPr>
        <w:pStyle w:val="Odstavecseseznamem"/>
        <w:numPr>
          <w:ilvl w:val="0"/>
          <w:numId w:val="2"/>
        </w:numPr>
        <w:spacing w:after="120" w:line="360" w:lineRule="auto"/>
        <w:ind w:left="714" w:hanging="357"/>
        <w:contextualSpacing w:val="0"/>
        <w:jc w:val="both"/>
        <w:textAlignment w:val="baseline"/>
        <w:rPr>
          <w:rFonts w:ascii="Times New Roman" w:hAnsi="Times New Roman" w:cs="Times New Roman"/>
          <w:sz w:val="24"/>
          <w:szCs w:val="24"/>
        </w:rPr>
      </w:pPr>
      <w:r w:rsidRPr="00EA52F1">
        <w:rPr>
          <w:rFonts w:ascii="Times New Roman" w:hAnsi="Times New Roman" w:cs="Times New Roman"/>
          <w:sz w:val="24"/>
          <w:szCs w:val="24"/>
        </w:rPr>
        <w:t xml:space="preserve">v případě, kdy prodávající poruší byť jen jednu svou povinnost uvedenou </w:t>
      </w:r>
      <w:r w:rsidRPr="00EA52F1">
        <w:rPr>
          <w:rFonts w:ascii="Times New Roman" w:hAnsi="Times New Roman" w:cs="Times New Roman"/>
          <w:sz w:val="24"/>
          <w:szCs w:val="24"/>
        </w:rPr>
        <w:br/>
        <w:t>v čl. VI. odstavec v pořadí druhý písm. a), b), c) a</w:t>
      </w:r>
      <w:r w:rsidR="00F87426" w:rsidRPr="00EA52F1">
        <w:rPr>
          <w:rFonts w:ascii="Times New Roman" w:hAnsi="Times New Roman" w:cs="Times New Roman"/>
          <w:sz w:val="24"/>
          <w:szCs w:val="24"/>
        </w:rPr>
        <w:t>nebo</w:t>
      </w:r>
      <w:r w:rsidRPr="00EA52F1">
        <w:rPr>
          <w:rFonts w:ascii="Times New Roman" w:hAnsi="Times New Roman" w:cs="Times New Roman"/>
          <w:sz w:val="24"/>
          <w:szCs w:val="24"/>
        </w:rPr>
        <w:t xml:space="preserve"> e) této smlouvy</w:t>
      </w:r>
      <w:r w:rsidRPr="00EA52F1">
        <w:rPr>
          <w:rFonts w:ascii="Times New Roman" w:hAnsi="Times New Roman" w:cs="Times New Roman"/>
          <w:bCs/>
          <w:sz w:val="24"/>
          <w:szCs w:val="24"/>
        </w:rPr>
        <w:t xml:space="preserve">, </w:t>
      </w:r>
      <w:r w:rsidRPr="00EA52F1">
        <w:rPr>
          <w:rFonts w:ascii="Times New Roman" w:eastAsia="Times New Roman" w:hAnsi="Times New Roman" w:cs="Times New Roman"/>
          <w:sz w:val="24"/>
          <w:szCs w:val="24"/>
          <w:lang w:eastAsia="cs-CZ"/>
        </w:rPr>
        <w:t xml:space="preserve">je kupující oprávněn </w:t>
      </w:r>
      <w:r w:rsidRPr="00EA52F1">
        <w:rPr>
          <w:rFonts w:ascii="Times New Roman" w:hAnsi="Times New Roman" w:cs="Times New Roman"/>
          <w:sz w:val="24"/>
          <w:szCs w:val="24"/>
        </w:rPr>
        <w:t>požadovat po prodávajícím z</w:t>
      </w:r>
      <w:r w:rsidR="003E12B4" w:rsidRPr="00EA52F1">
        <w:rPr>
          <w:rFonts w:ascii="Times New Roman" w:hAnsi="Times New Roman" w:cs="Times New Roman"/>
          <w:sz w:val="24"/>
          <w:szCs w:val="24"/>
        </w:rPr>
        <w:t>aplacení smluvní pokuty ve výši 20</w:t>
      </w:r>
      <w:r w:rsidRPr="00EA52F1">
        <w:rPr>
          <w:rFonts w:ascii="Times New Roman" w:hAnsi="Times New Roman" w:cs="Times New Roman"/>
          <w:sz w:val="24"/>
          <w:szCs w:val="24"/>
        </w:rPr>
        <w:t>.000</w:t>
      </w:r>
      <w:r w:rsidR="003E12B4" w:rsidRPr="00EA52F1">
        <w:rPr>
          <w:rFonts w:ascii="Times New Roman" w:hAnsi="Times New Roman" w:cs="Times New Roman"/>
          <w:sz w:val="24"/>
          <w:szCs w:val="24"/>
        </w:rPr>
        <w:t>,-</w:t>
      </w:r>
      <w:r w:rsidR="003E12B4">
        <w:rPr>
          <w:rFonts w:ascii="Times New Roman" w:hAnsi="Times New Roman" w:cs="Times New Roman"/>
          <w:sz w:val="24"/>
          <w:szCs w:val="24"/>
        </w:rPr>
        <w:t xml:space="preserve"> Kč (slovy: dvacet</w:t>
      </w:r>
      <w:r w:rsidRPr="00E44CE7">
        <w:rPr>
          <w:rFonts w:ascii="Times New Roman" w:hAnsi="Times New Roman" w:cs="Times New Roman"/>
          <w:sz w:val="24"/>
          <w:szCs w:val="24"/>
        </w:rPr>
        <w:t>-tisíc-korun-českých)</w:t>
      </w:r>
      <w:r>
        <w:rPr>
          <w:rFonts w:ascii="Times New Roman" w:hAnsi="Times New Roman" w:cs="Times New Roman"/>
          <w:sz w:val="24"/>
          <w:szCs w:val="24"/>
        </w:rPr>
        <w:t xml:space="preserve"> </w:t>
      </w:r>
      <w:r w:rsidRPr="00E44CE7">
        <w:rPr>
          <w:rFonts w:ascii="Times New Roman" w:hAnsi="Times New Roman" w:cs="Times New Roman"/>
          <w:sz w:val="24"/>
          <w:szCs w:val="24"/>
        </w:rPr>
        <w:t>za každý případ takovéhoto porušení a za každý byť jen započatý den prodlení se splněním dané povinnosti až do jejího úplného splnění se splatností pěti dnů ode dne doručení písemné výzvy k jejímu zaplacení;</w:t>
      </w:r>
    </w:p>
    <w:p w14:paraId="7DD6434E" w14:textId="77777777" w:rsidR="00DF0898" w:rsidRPr="00E44CE7" w:rsidRDefault="00DF0898" w:rsidP="00515D98">
      <w:pPr>
        <w:pStyle w:val="Odstavecseseznamem"/>
        <w:spacing w:after="120" w:line="360" w:lineRule="auto"/>
        <w:ind w:left="714"/>
        <w:contextualSpacing w:val="0"/>
        <w:jc w:val="both"/>
        <w:textAlignment w:val="baseline"/>
        <w:rPr>
          <w:rFonts w:ascii="Times New Roman" w:hAnsi="Times New Roman" w:cs="Times New Roman"/>
          <w:sz w:val="24"/>
          <w:szCs w:val="24"/>
        </w:rPr>
      </w:pPr>
    </w:p>
    <w:p w14:paraId="27373EDA" w14:textId="3133BAA6" w:rsidR="00E13274" w:rsidRPr="00E44CE7" w:rsidRDefault="00E13274" w:rsidP="00BD4A96">
      <w:pPr>
        <w:pStyle w:val="Odstavecseseznamem"/>
        <w:numPr>
          <w:ilvl w:val="0"/>
          <w:numId w:val="2"/>
        </w:numPr>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poruší byť jen jednu svou povinnost uvedenou v čl. </w:t>
      </w:r>
      <w:r>
        <w:rPr>
          <w:rFonts w:ascii="Times New Roman" w:hAnsi="Times New Roman" w:cs="Times New Roman"/>
          <w:sz w:val="24"/>
          <w:szCs w:val="24"/>
        </w:rPr>
        <w:t>VII</w:t>
      </w:r>
      <w:r w:rsidRPr="00E44CE7">
        <w:rPr>
          <w:rFonts w:ascii="Times New Roman" w:hAnsi="Times New Roman" w:cs="Times New Roman"/>
          <w:sz w:val="24"/>
          <w:szCs w:val="24"/>
        </w:rPr>
        <w:t xml:space="preserve">. </w:t>
      </w:r>
      <w:r w:rsidRPr="00E44CE7">
        <w:rPr>
          <w:rFonts w:ascii="Times New Roman" w:hAnsi="Times New Roman" w:cs="Times New Roman"/>
          <w:sz w:val="24"/>
          <w:szCs w:val="24"/>
        </w:rPr>
        <w:br/>
        <w:t xml:space="preserve">písm. </w:t>
      </w:r>
      <w:r>
        <w:rPr>
          <w:rFonts w:ascii="Times New Roman" w:hAnsi="Times New Roman" w:cs="Times New Roman"/>
          <w:sz w:val="24"/>
          <w:szCs w:val="24"/>
        </w:rPr>
        <w:t xml:space="preserve">b), c), d), h), i) a j) </w:t>
      </w:r>
      <w:r w:rsidRPr="00E44CE7">
        <w:rPr>
          <w:rFonts w:ascii="Times New Roman" w:hAnsi="Times New Roman" w:cs="Times New Roman"/>
          <w:sz w:val="24"/>
          <w:szCs w:val="24"/>
        </w:rPr>
        <w:t>této smlouvy,</w:t>
      </w:r>
      <w:r w:rsidRPr="00E44CE7">
        <w:rPr>
          <w:rFonts w:ascii="Times New Roman" w:eastAsia="Times New Roman" w:hAnsi="Times New Roman" w:cs="Times New Roman"/>
          <w:sz w:val="24"/>
          <w:szCs w:val="24"/>
          <w:lang w:eastAsia="cs-CZ"/>
        </w:rPr>
        <w:t xml:space="preserve"> je kupující oprávněn </w:t>
      </w:r>
      <w:r w:rsidRPr="00E44CE7">
        <w:rPr>
          <w:rFonts w:ascii="Times New Roman" w:hAnsi="Times New Roman" w:cs="Times New Roman"/>
          <w:sz w:val="24"/>
          <w:szCs w:val="24"/>
        </w:rPr>
        <w:t xml:space="preserve">požadovat </w:t>
      </w:r>
      <w:r w:rsidRPr="00E44CE7">
        <w:rPr>
          <w:rFonts w:ascii="Times New Roman" w:hAnsi="Times New Roman" w:cs="Times New Roman"/>
          <w:sz w:val="24"/>
          <w:szCs w:val="24"/>
        </w:rPr>
        <w:br/>
        <w:t xml:space="preserve">po prodávajícím zaplacení smluvní pokuty ve výši </w:t>
      </w:r>
      <w:r>
        <w:rPr>
          <w:rFonts w:ascii="Times New Roman" w:hAnsi="Times New Roman" w:cs="Times New Roman"/>
          <w:sz w:val="24"/>
          <w:szCs w:val="24"/>
        </w:rPr>
        <w:t>1</w:t>
      </w:r>
      <w:r w:rsidRPr="00E44CE7">
        <w:rPr>
          <w:rFonts w:ascii="Times New Roman" w:hAnsi="Times New Roman" w:cs="Times New Roman"/>
          <w:sz w:val="24"/>
          <w:szCs w:val="24"/>
        </w:rPr>
        <w:t>.000,- Kč (slovy: jeden-tisíc-korun-českých) za každý případ takovéhoto porušení a za každý byť jen započatý den prodlení se splněním dané povinnosti až do jejího úplného splnění se splatností pěti dnů ode dne doručení písemné výzvy k jejímu zaplacení;</w:t>
      </w:r>
    </w:p>
    <w:p w14:paraId="5C8E8234" w14:textId="09A62934" w:rsidR="00D872DD" w:rsidRPr="001D6025" w:rsidRDefault="00D872DD" w:rsidP="00BD4A96">
      <w:pPr>
        <w:pStyle w:val="Odstavecseseznamem"/>
        <w:numPr>
          <w:ilvl w:val="0"/>
          <w:numId w:val="2"/>
        </w:numPr>
        <w:autoSpaceDE w:val="0"/>
        <w:autoSpaceDN w:val="0"/>
        <w:adjustRightInd w:val="0"/>
        <w:spacing w:after="120" w:line="360" w:lineRule="auto"/>
        <w:jc w:val="both"/>
        <w:rPr>
          <w:rFonts w:ascii="Times New Roman" w:eastAsia="Calibri" w:hAnsi="Times New Roman" w:cs="Times New Roman"/>
          <w:sz w:val="24"/>
          <w:szCs w:val="24"/>
        </w:rPr>
      </w:pPr>
      <w:r w:rsidRPr="001D6025">
        <w:rPr>
          <w:rFonts w:ascii="Times New Roman" w:hAnsi="Times New Roman"/>
          <w:sz w:val="24"/>
          <w:szCs w:val="24"/>
          <w:lang w:eastAsia="zh-TW"/>
        </w:rPr>
        <w:t xml:space="preserve">ujednáním o smluvních pokutách ve smyslu písm. a) – </w:t>
      </w:r>
      <w:r w:rsidR="00F87426">
        <w:rPr>
          <w:rFonts w:ascii="Times New Roman" w:hAnsi="Times New Roman"/>
          <w:sz w:val="24"/>
          <w:szCs w:val="24"/>
          <w:lang w:eastAsia="zh-TW"/>
        </w:rPr>
        <w:t>d</w:t>
      </w:r>
      <w:r w:rsidRPr="001D6025">
        <w:rPr>
          <w:rFonts w:ascii="Times New Roman" w:hAnsi="Times New Roman"/>
          <w:sz w:val="24"/>
          <w:szCs w:val="24"/>
          <w:lang w:eastAsia="zh-TW"/>
        </w:rPr>
        <w:t>) toho</w:t>
      </w:r>
      <w:r w:rsidR="00F87426">
        <w:rPr>
          <w:rFonts w:ascii="Times New Roman" w:hAnsi="Times New Roman"/>
          <w:sz w:val="24"/>
          <w:szCs w:val="24"/>
          <w:lang w:eastAsia="zh-TW"/>
        </w:rPr>
        <w:t>to</w:t>
      </w:r>
      <w:r w:rsidRPr="001D6025">
        <w:rPr>
          <w:rFonts w:ascii="Times New Roman" w:hAnsi="Times New Roman"/>
          <w:sz w:val="24"/>
          <w:szCs w:val="24"/>
          <w:lang w:eastAsia="zh-TW"/>
        </w:rPr>
        <w:t xml:space="preserve"> článku smlouvy není dotčeno právo kupujícího na náhradu majetkové újmy (škody) v plném rozsahu, kdy tímto smluvní strany vylučují ust. § 2050 zákona č. 89/2012 Sb., občanský zákoník, v platném znění.</w:t>
      </w:r>
    </w:p>
    <w:p w14:paraId="6225D9B5" w14:textId="77777777" w:rsidR="00116746" w:rsidRDefault="00116746" w:rsidP="00227217">
      <w:pPr>
        <w:spacing w:after="0" w:line="240" w:lineRule="auto"/>
        <w:jc w:val="center"/>
        <w:rPr>
          <w:rFonts w:ascii="Times New Roman" w:hAnsi="Times New Roman" w:cs="Times New Roman"/>
          <w:b/>
          <w:bCs/>
          <w:sz w:val="24"/>
          <w:szCs w:val="24"/>
        </w:rPr>
      </w:pPr>
    </w:p>
    <w:p w14:paraId="35237128" w14:textId="77777777" w:rsidR="00136ABA" w:rsidRDefault="00136ABA" w:rsidP="00227217">
      <w:pPr>
        <w:spacing w:after="0" w:line="240" w:lineRule="auto"/>
        <w:jc w:val="center"/>
        <w:rPr>
          <w:rFonts w:ascii="Times New Roman" w:hAnsi="Times New Roman" w:cs="Times New Roman"/>
          <w:b/>
          <w:bCs/>
          <w:sz w:val="24"/>
          <w:szCs w:val="24"/>
        </w:rPr>
      </w:pPr>
    </w:p>
    <w:p w14:paraId="4237B9E8" w14:textId="702CD89B" w:rsidR="00136ABA" w:rsidRPr="00942513" w:rsidRDefault="00136ABA" w:rsidP="00136ABA">
      <w:pPr>
        <w:spacing w:after="0" w:line="240" w:lineRule="auto"/>
        <w:jc w:val="center"/>
        <w:rPr>
          <w:rFonts w:ascii="Times New Roman" w:hAnsi="Times New Roman"/>
          <w:b/>
          <w:bCs/>
          <w:sz w:val="24"/>
          <w:szCs w:val="24"/>
          <w:lang w:eastAsia="zh-TW"/>
        </w:rPr>
      </w:pPr>
      <w:r>
        <w:rPr>
          <w:rFonts w:ascii="Times New Roman" w:hAnsi="Times New Roman"/>
          <w:b/>
          <w:bCs/>
          <w:sz w:val="24"/>
          <w:szCs w:val="24"/>
          <w:lang w:eastAsia="zh-TW"/>
        </w:rPr>
        <w:lastRenderedPageBreak/>
        <w:t>IX</w:t>
      </w:r>
      <w:r w:rsidRPr="00942513">
        <w:rPr>
          <w:rFonts w:ascii="Times New Roman" w:hAnsi="Times New Roman"/>
          <w:b/>
          <w:bCs/>
          <w:sz w:val="24"/>
          <w:szCs w:val="24"/>
          <w:lang w:eastAsia="zh-TW"/>
        </w:rPr>
        <w:t>.</w:t>
      </w:r>
    </w:p>
    <w:p w14:paraId="6EE3DBA9" w14:textId="77777777" w:rsidR="00136ABA" w:rsidRPr="00942513" w:rsidRDefault="00136ABA" w:rsidP="00136ABA">
      <w:pPr>
        <w:spacing w:after="120" w:line="360" w:lineRule="auto"/>
        <w:jc w:val="center"/>
        <w:rPr>
          <w:rFonts w:ascii="Times New Roman" w:hAnsi="Times New Roman"/>
          <w:b/>
          <w:bCs/>
          <w:sz w:val="24"/>
          <w:szCs w:val="24"/>
          <w:lang w:eastAsia="zh-TW"/>
        </w:rPr>
      </w:pPr>
      <w:r w:rsidRPr="00942513">
        <w:rPr>
          <w:rFonts w:ascii="Times New Roman" w:hAnsi="Times New Roman"/>
          <w:b/>
          <w:bCs/>
          <w:sz w:val="24"/>
          <w:szCs w:val="24"/>
          <w:lang w:eastAsia="zh-TW"/>
        </w:rPr>
        <w:t xml:space="preserve">Odstoupení od smlouvy </w:t>
      </w:r>
    </w:p>
    <w:p w14:paraId="366ECF31" w14:textId="77777777" w:rsidR="00136ABA" w:rsidRDefault="00136ABA" w:rsidP="00136A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Kupující je oprávněn písemně odstoupit od této smlouvy do </w:t>
      </w:r>
      <w:r w:rsidRPr="003E12B4">
        <w:rPr>
          <w:rFonts w:ascii="Times New Roman" w:hAnsi="Times New Roman" w:cs="Times New Roman"/>
          <w:sz w:val="24"/>
          <w:szCs w:val="24"/>
        </w:rPr>
        <w:t xml:space="preserve">doby uplynutí záruční doby </w:t>
      </w:r>
      <w:r w:rsidRPr="003E12B4">
        <w:rPr>
          <w:rFonts w:ascii="Times New Roman" w:hAnsi="Times New Roman" w:cs="Times New Roman"/>
          <w:sz w:val="24"/>
          <w:szCs w:val="24"/>
        </w:rPr>
        <w:br/>
        <w:t>ve smyslu čl. VI. této smlouvy v těchto případech:</w:t>
      </w:r>
    </w:p>
    <w:p w14:paraId="540F5AC0" w14:textId="77777777" w:rsidR="00136ABA" w:rsidRDefault="00136ABA" w:rsidP="00BD4A96">
      <w:pPr>
        <w:pStyle w:val="Odstavecseseznamem"/>
        <w:numPr>
          <w:ilvl w:val="0"/>
          <w:numId w:val="9"/>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bude zahájeno insolvenční řízení ve věci prodávajícího jako dlužníka;</w:t>
      </w:r>
    </w:p>
    <w:p w14:paraId="6C194A52" w14:textId="77777777" w:rsidR="00136ABA" w:rsidRDefault="00136ABA" w:rsidP="00BD4A96">
      <w:pPr>
        <w:pStyle w:val="Odstavecseseznamem"/>
        <w:numPr>
          <w:ilvl w:val="0"/>
          <w:numId w:val="9"/>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bude zahájeno anebo bude zjištěno jakékoliv exekuční řízení proti prodávajícímu jako povinnému;</w:t>
      </w:r>
    </w:p>
    <w:p w14:paraId="21450C13" w14:textId="07ACCE24" w:rsidR="00136ABA" w:rsidRDefault="00136ABA" w:rsidP="00BD4A96">
      <w:pPr>
        <w:pStyle w:val="Odstavecseseznamem"/>
        <w:numPr>
          <w:ilvl w:val="0"/>
          <w:numId w:val="9"/>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prodávající bude v prodlení s předáním předmětu koupě anebo dokladů vztahujících se k předmětu koupě ve smysl</w:t>
      </w:r>
      <w:r w:rsidR="003E12B4">
        <w:rPr>
          <w:rFonts w:ascii="Times New Roman" w:hAnsi="Times New Roman" w:cs="Times New Roman"/>
          <w:sz w:val="24"/>
          <w:szCs w:val="24"/>
        </w:rPr>
        <w:t>u čl. IV. písm. a) a b) alespoň 30</w:t>
      </w:r>
      <w:r>
        <w:rPr>
          <w:rFonts w:ascii="Times New Roman" w:hAnsi="Times New Roman" w:cs="Times New Roman"/>
          <w:sz w:val="24"/>
          <w:szCs w:val="24"/>
        </w:rPr>
        <w:t xml:space="preserve"> kalendářních dnů.</w:t>
      </w:r>
    </w:p>
    <w:p w14:paraId="404EE626" w14:textId="77777777" w:rsidR="00136ABA" w:rsidRDefault="00136ABA" w:rsidP="00227217">
      <w:pPr>
        <w:spacing w:after="0" w:line="240" w:lineRule="auto"/>
        <w:jc w:val="center"/>
        <w:rPr>
          <w:rFonts w:ascii="Times New Roman" w:hAnsi="Times New Roman" w:cs="Times New Roman"/>
          <w:b/>
          <w:bCs/>
          <w:sz w:val="24"/>
          <w:szCs w:val="24"/>
        </w:rPr>
      </w:pPr>
    </w:p>
    <w:p w14:paraId="611DE645" w14:textId="468754D5" w:rsidR="00227217" w:rsidRDefault="001D6025" w:rsidP="0022721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X</w:t>
      </w:r>
      <w:r w:rsidR="00227217">
        <w:rPr>
          <w:rFonts w:ascii="Times New Roman" w:hAnsi="Times New Roman" w:cs="Times New Roman"/>
          <w:b/>
          <w:bCs/>
          <w:sz w:val="24"/>
          <w:szCs w:val="24"/>
        </w:rPr>
        <w:t>.</w:t>
      </w:r>
    </w:p>
    <w:p w14:paraId="5317C606" w14:textId="77777777" w:rsidR="00227217" w:rsidRPr="00227217" w:rsidRDefault="00227217" w:rsidP="00227217">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Převzetí nebezpečí změny okolností</w:t>
      </w:r>
    </w:p>
    <w:p w14:paraId="5214AFAB" w14:textId="294C90AB" w:rsidR="00227217" w:rsidRDefault="0008098D" w:rsidP="00227217">
      <w:pPr>
        <w:spacing w:after="120" w:line="360" w:lineRule="auto"/>
        <w:jc w:val="both"/>
        <w:rPr>
          <w:rFonts w:ascii="Times New Roman" w:hAnsi="Times New Roman"/>
          <w:sz w:val="24"/>
          <w:szCs w:val="24"/>
        </w:rPr>
      </w:pPr>
      <w:r>
        <w:rPr>
          <w:rFonts w:ascii="Times New Roman" w:hAnsi="Times New Roman"/>
          <w:sz w:val="24"/>
          <w:szCs w:val="24"/>
        </w:rPr>
        <w:t>Prodávající</w:t>
      </w:r>
      <w:r w:rsidR="00227217">
        <w:rPr>
          <w:rFonts w:ascii="Times New Roman" w:hAnsi="Times New Roman"/>
          <w:sz w:val="24"/>
          <w:szCs w:val="24"/>
        </w:rPr>
        <w:t xml:space="preserve"> prohlašuje a činí nesporným, že na sebe převzal nebezpečí změny okolností </w:t>
      </w:r>
      <w:r w:rsidR="00227217">
        <w:rPr>
          <w:rFonts w:ascii="Times New Roman" w:hAnsi="Times New Roman"/>
          <w:sz w:val="24"/>
          <w:szCs w:val="24"/>
        </w:rPr>
        <w:br/>
        <w:t xml:space="preserve">ve smyslu ust. § 1765 </w:t>
      </w:r>
      <w:r w:rsidR="00136ABA">
        <w:rPr>
          <w:rFonts w:ascii="Times New Roman" w:hAnsi="Times New Roman"/>
          <w:sz w:val="24"/>
          <w:szCs w:val="24"/>
        </w:rPr>
        <w:t xml:space="preserve">odst. 2 </w:t>
      </w:r>
      <w:r w:rsidR="00227217">
        <w:rPr>
          <w:rFonts w:ascii="Times New Roman" w:hAnsi="Times New Roman"/>
          <w:sz w:val="24"/>
          <w:szCs w:val="24"/>
        </w:rPr>
        <w:t>zákona č. 89/2012 Sb., občanský zákoník, v platném znění.</w:t>
      </w:r>
    </w:p>
    <w:p w14:paraId="7EA404A4" w14:textId="77777777" w:rsidR="00084579" w:rsidRDefault="00084579" w:rsidP="00EB7239">
      <w:pPr>
        <w:spacing w:after="0" w:line="240" w:lineRule="auto"/>
        <w:jc w:val="center"/>
        <w:rPr>
          <w:rFonts w:ascii="Times New Roman" w:hAnsi="Times New Roman" w:cs="Times New Roman"/>
          <w:b/>
          <w:sz w:val="24"/>
          <w:szCs w:val="24"/>
        </w:rPr>
      </w:pPr>
    </w:p>
    <w:p w14:paraId="7552F964" w14:textId="402C847C" w:rsidR="00EB7239" w:rsidRDefault="00942513" w:rsidP="00EB72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w:t>
      </w:r>
      <w:r w:rsidR="00136ABA">
        <w:rPr>
          <w:rFonts w:ascii="Times New Roman" w:hAnsi="Times New Roman" w:cs="Times New Roman"/>
          <w:b/>
          <w:sz w:val="24"/>
          <w:szCs w:val="24"/>
        </w:rPr>
        <w:t>I</w:t>
      </w:r>
      <w:r w:rsidR="00EB7239">
        <w:rPr>
          <w:rFonts w:ascii="Times New Roman" w:hAnsi="Times New Roman" w:cs="Times New Roman"/>
          <w:b/>
          <w:sz w:val="24"/>
          <w:szCs w:val="24"/>
        </w:rPr>
        <w:t xml:space="preserve">. </w:t>
      </w:r>
    </w:p>
    <w:p w14:paraId="0B366E3D" w14:textId="77777777" w:rsidR="005C7E42" w:rsidRDefault="005C7E42" w:rsidP="005C7E4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Závěrečná ujednání</w:t>
      </w:r>
    </w:p>
    <w:p w14:paraId="422FC5D8" w14:textId="77777777" w:rsidR="005C7E42" w:rsidRPr="007A0731" w:rsidRDefault="005C7E42" w:rsidP="005C7E42">
      <w:pPr>
        <w:spacing w:after="120" w:line="360" w:lineRule="auto"/>
        <w:jc w:val="both"/>
        <w:rPr>
          <w:rFonts w:ascii="Times New Roman" w:hAnsi="Times New Roman"/>
          <w:sz w:val="24"/>
          <w:szCs w:val="24"/>
        </w:rPr>
      </w:pPr>
      <w:bookmarkStart w:id="0" w:name="_Hlk69300932"/>
      <w:r w:rsidRPr="007A0731">
        <w:rPr>
          <w:rFonts w:ascii="Times New Roman" w:hAnsi="Times New Roman"/>
          <w:sz w:val="24"/>
          <w:szCs w:val="24"/>
        </w:rPr>
        <w:t>Smluvní strany prohlašují a činí nesporným, že:</w:t>
      </w:r>
    </w:p>
    <w:p w14:paraId="3DC5C556" w14:textId="77777777" w:rsidR="001D6025" w:rsidRPr="00227217" w:rsidRDefault="001D6025" w:rsidP="00BD4A96">
      <w:pPr>
        <w:pStyle w:val="Odstavecseseznamem"/>
        <w:numPr>
          <w:ilvl w:val="0"/>
          <w:numId w:val="3"/>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w:t>
      </w:r>
      <w:r w:rsidRPr="00227217">
        <w:rPr>
          <w:rFonts w:ascii="Times New Roman" w:hAnsi="Times New Roman" w:cs="Times New Roman"/>
          <w:sz w:val="24"/>
          <w:szCs w:val="24"/>
        </w:rPr>
        <w:t xml:space="preserve">ato </w:t>
      </w:r>
      <w:r>
        <w:rPr>
          <w:rFonts w:ascii="Times New Roman" w:hAnsi="Times New Roman" w:cs="Times New Roman"/>
          <w:sz w:val="24"/>
          <w:szCs w:val="24"/>
        </w:rPr>
        <w:t>smlouva</w:t>
      </w:r>
      <w:r w:rsidRPr="00227217">
        <w:rPr>
          <w:rFonts w:ascii="Times New Roman" w:hAnsi="Times New Roman" w:cs="Times New Roman"/>
          <w:sz w:val="24"/>
          <w:szCs w:val="24"/>
        </w:rPr>
        <w:t xml:space="preserve"> nabývá platnosti dnem podpisu o</w:t>
      </w:r>
      <w:r>
        <w:rPr>
          <w:rFonts w:ascii="Times New Roman" w:hAnsi="Times New Roman" w:cs="Times New Roman"/>
          <w:sz w:val="24"/>
          <w:szCs w:val="24"/>
        </w:rPr>
        <w:t>běma</w:t>
      </w:r>
      <w:r w:rsidR="00A60A9E">
        <w:rPr>
          <w:rFonts w:ascii="Times New Roman" w:hAnsi="Times New Roman" w:cs="Times New Roman"/>
          <w:sz w:val="24"/>
          <w:szCs w:val="24"/>
        </w:rPr>
        <w:t xml:space="preserve"> </w:t>
      </w:r>
      <w:r w:rsidR="00D0052E">
        <w:rPr>
          <w:rFonts w:ascii="Times New Roman" w:hAnsi="Times New Roman" w:cs="Times New Roman"/>
          <w:sz w:val="24"/>
          <w:szCs w:val="24"/>
        </w:rPr>
        <w:t>smluvními stranami</w:t>
      </w:r>
      <w:r w:rsidRPr="00227217">
        <w:rPr>
          <w:rFonts w:ascii="Times New Roman" w:hAnsi="Times New Roman" w:cs="Times New Roman"/>
          <w:sz w:val="24"/>
          <w:szCs w:val="24"/>
        </w:rPr>
        <w:t xml:space="preserve">, účinnosti </w:t>
      </w:r>
      <w:r w:rsidRPr="00227217">
        <w:rPr>
          <w:rFonts w:ascii="Times New Roman" w:hAnsi="Times New Roman" w:cs="Times New Roman"/>
          <w:iCs/>
          <w:sz w:val="24"/>
          <w:szCs w:val="24"/>
        </w:rPr>
        <w:t xml:space="preserve">dnem uveřejnění v registru smluv dle zákona č. 340/2015 Sb., zákon o registru smluv, </w:t>
      </w:r>
      <w:r>
        <w:rPr>
          <w:rFonts w:ascii="Times New Roman" w:hAnsi="Times New Roman" w:cs="Times New Roman"/>
          <w:iCs/>
          <w:sz w:val="24"/>
          <w:szCs w:val="24"/>
        </w:rPr>
        <w:br/>
      </w:r>
      <w:r w:rsidRPr="00227217">
        <w:rPr>
          <w:rFonts w:ascii="Times New Roman" w:hAnsi="Times New Roman" w:cs="Times New Roman"/>
          <w:iCs/>
          <w:sz w:val="24"/>
          <w:szCs w:val="24"/>
        </w:rPr>
        <w:t xml:space="preserve">v platném znění, kdy povinným subjektem je </w:t>
      </w:r>
      <w:r>
        <w:rPr>
          <w:rFonts w:ascii="Times New Roman" w:hAnsi="Times New Roman" w:cs="Times New Roman"/>
          <w:iCs/>
          <w:sz w:val="24"/>
          <w:szCs w:val="24"/>
        </w:rPr>
        <w:t>kupující,</w:t>
      </w:r>
      <w:r w:rsidRPr="00227217">
        <w:rPr>
          <w:rFonts w:ascii="Times New Roman" w:hAnsi="Times New Roman" w:cs="Times New Roman"/>
          <w:iCs/>
          <w:sz w:val="24"/>
          <w:szCs w:val="24"/>
        </w:rPr>
        <w:t xml:space="preserve"> a zavazuje se tak tuto </w:t>
      </w:r>
      <w:r>
        <w:rPr>
          <w:rFonts w:ascii="Times New Roman" w:hAnsi="Times New Roman" w:cs="Times New Roman"/>
          <w:iCs/>
          <w:sz w:val="24"/>
          <w:szCs w:val="24"/>
        </w:rPr>
        <w:t xml:space="preserve">smlouvu </w:t>
      </w:r>
      <w:r w:rsidRPr="00227217">
        <w:rPr>
          <w:rFonts w:ascii="Times New Roman" w:hAnsi="Times New Roman" w:cs="Times New Roman"/>
          <w:iCs/>
          <w:sz w:val="24"/>
          <w:szCs w:val="24"/>
        </w:rPr>
        <w:t>uveřejnit v registru smluv nejpozději do třiceti dnů od</w:t>
      </w:r>
      <w:r>
        <w:rPr>
          <w:rFonts w:ascii="Times New Roman" w:hAnsi="Times New Roman" w:cs="Times New Roman"/>
          <w:iCs/>
          <w:sz w:val="24"/>
          <w:szCs w:val="24"/>
        </w:rPr>
        <w:t>e dne</w:t>
      </w:r>
      <w:r w:rsidRPr="00227217">
        <w:rPr>
          <w:rFonts w:ascii="Times New Roman" w:hAnsi="Times New Roman" w:cs="Times New Roman"/>
          <w:iCs/>
          <w:sz w:val="24"/>
          <w:szCs w:val="24"/>
        </w:rPr>
        <w:t xml:space="preserve"> podpisu této </w:t>
      </w:r>
      <w:r>
        <w:rPr>
          <w:rFonts w:ascii="Times New Roman" w:hAnsi="Times New Roman" w:cs="Times New Roman"/>
          <w:iCs/>
          <w:sz w:val="24"/>
          <w:szCs w:val="24"/>
        </w:rPr>
        <w:t>dohod</w:t>
      </w:r>
      <w:r w:rsidRPr="00227217">
        <w:rPr>
          <w:rFonts w:ascii="Times New Roman" w:hAnsi="Times New Roman" w:cs="Times New Roman"/>
          <w:iCs/>
          <w:sz w:val="24"/>
          <w:szCs w:val="24"/>
        </w:rPr>
        <w:t xml:space="preserve">y oběma </w:t>
      </w:r>
      <w:r>
        <w:rPr>
          <w:rFonts w:ascii="Times New Roman" w:hAnsi="Times New Roman" w:cs="Times New Roman"/>
          <w:iCs/>
          <w:sz w:val="24"/>
          <w:szCs w:val="24"/>
        </w:rPr>
        <w:t>smluvními stranami;</w:t>
      </w:r>
    </w:p>
    <w:p w14:paraId="67305439" w14:textId="77777777" w:rsidR="00227217" w:rsidRPr="00227217" w:rsidRDefault="00227217" w:rsidP="00BD4A96">
      <w:pPr>
        <w:pStyle w:val="Odstavecseseznamem"/>
        <w:numPr>
          <w:ilvl w:val="0"/>
          <w:numId w:val="3"/>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iCs/>
          <w:sz w:val="24"/>
          <w:szCs w:val="24"/>
        </w:rPr>
        <w:t>tato smlouva je</w:t>
      </w:r>
      <w:r w:rsidRPr="00227217">
        <w:rPr>
          <w:rFonts w:ascii="Times New Roman" w:hAnsi="Times New Roman" w:cs="Times New Roman"/>
          <w:sz w:val="24"/>
          <w:szCs w:val="24"/>
        </w:rPr>
        <w:t xml:space="preserve"> sepsána ve dvou vyhotoveních takto:</w:t>
      </w:r>
    </w:p>
    <w:p w14:paraId="441C02B2" w14:textId="77777777" w:rsidR="00227217" w:rsidRPr="00227217" w:rsidRDefault="00227217" w:rsidP="00BD4A96">
      <w:pPr>
        <w:pStyle w:val="Odstavecseseznamem"/>
        <w:numPr>
          <w:ilvl w:val="0"/>
          <w:numId w:val="10"/>
        </w:numPr>
        <w:spacing w:after="120" w:line="360" w:lineRule="auto"/>
        <w:contextualSpacing w:val="0"/>
        <w:jc w:val="both"/>
        <w:rPr>
          <w:rFonts w:ascii="Times New Roman" w:hAnsi="Times New Roman" w:cs="Times New Roman"/>
          <w:sz w:val="24"/>
          <w:szCs w:val="24"/>
        </w:rPr>
      </w:pPr>
      <w:r w:rsidRPr="00227217">
        <w:rPr>
          <w:rFonts w:ascii="Times New Roman" w:hAnsi="Times New Roman" w:cs="Times New Roman"/>
          <w:sz w:val="24"/>
          <w:szCs w:val="24"/>
        </w:rPr>
        <w:t xml:space="preserve">1x </w:t>
      </w:r>
      <w:r w:rsidR="0008098D">
        <w:rPr>
          <w:rFonts w:ascii="Times New Roman" w:hAnsi="Times New Roman" w:cs="Times New Roman"/>
          <w:sz w:val="24"/>
          <w:szCs w:val="24"/>
        </w:rPr>
        <w:t>prodávající;</w:t>
      </w:r>
    </w:p>
    <w:p w14:paraId="01A04767" w14:textId="77777777" w:rsidR="00227217" w:rsidRDefault="00227217" w:rsidP="00BD4A96">
      <w:pPr>
        <w:pStyle w:val="Odstavecseseznamem"/>
        <w:numPr>
          <w:ilvl w:val="0"/>
          <w:numId w:val="10"/>
        </w:numPr>
        <w:spacing w:after="120" w:line="360" w:lineRule="auto"/>
        <w:ind w:left="1066" w:hanging="357"/>
        <w:contextualSpacing w:val="0"/>
        <w:jc w:val="both"/>
        <w:rPr>
          <w:rFonts w:ascii="Times New Roman" w:hAnsi="Times New Roman" w:cs="Times New Roman"/>
          <w:sz w:val="24"/>
          <w:szCs w:val="24"/>
        </w:rPr>
      </w:pPr>
      <w:r w:rsidRPr="00227217">
        <w:rPr>
          <w:rFonts w:ascii="Times New Roman" w:hAnsi="Times New Roman" w:cs="Times New Roman"/>
          <w:sz w:val="24"/>
          <w:szCs w:val="24"/>
        </w:rPr>
        <w:t xml:space="preserve">1x </w:t>
      </w:r>
      <w:r w:rsidR="0008098D">
        <w:rPr>
          <w:rFonts w:ascii="Times New Roman" w:hAnsi="Times New Roman" w:cs="Times New Roman"/>
          <w:sz w:val="24"/>
          <w:szCs w:val="24"/>
        </w:rPr>
        <w:t>kupující</w:t>
      </w:r>
      <w:r>
        <w:rPr>
          <w:rFonts w:ascii="Times New Roman" w:hAnsi="Times New Roman" w:cs="Times New Roman"/>
          <w:sz w:val="24"/>
          <w:szCs w:val="24"/>
        </w:rPr>
        <w:t>;</w:t>
      </w:r>
    </w:p>
    <w:p w14:paraId="65E443E7" w14:textId="729ABCA0" w:rsidR="006A1721" w:rsidRPr="00515D98" w:rsidRDefault="006A1721" w:rsidP="00BD4A96">
      <w:pPr>
        <w:pStyle w:val="Odstavecseseznamem"/>
        <w:numPr>
          <w:ilvl w:val="0"/>
          <w:numId w:val="3"/>
        </w:numPr>
        <w:spacing w:after="120" w:line="360" w:lineRule="auto"/>
        <w:jc w:val="both"/>
        <w:rPr>
          <w:rFonts w:ascii="Times New Roman" w:hAnsi="Times New Roman" w:cs="Times New Roman"/>
          <w:sz w:val="24"/>
          <w:szCs w:val="24"/>
        </w:rPr>
      </w:pPr>
      <w:r w:rsidRPr="00515D98">
        <w:rPr>
          <w:rFonts w:ascii="Times New Roman" w:hAnsi="Times New Roman" w:cs="Times New Roman"/>
          <w:iCs/>
          <w:sz w:val="24"/>
          <w:szCs w:val="24"/>
        </w:rPr>
        <w:t xml:space="preserve">skutečnosti uvedené v této smlouvě odpovídající obchodnímu tajemství prodávajícího ve smyslu ust. § 504 zákona č. 89/2012 Sb., občanský zákoník, v platném znění, </w:t>
      </w:r>
      <w:r w:rsidRPr="00515D98">
        <w:rPr>
          <w:rFonts w:ascii="Times New Roman" w:hAnsi="Times New Roman" w:cs="Times New Roman"/>
          <w:iCs/>
          <w:sz w:val="24"/>
          <w:szCs w:val="24"/>
        </w:rPr>
        <w:br/>
        <w:t>na základě jeho prohlášení, jsou ze strany prodávajícího odlišeny od ostatního textu kurzívou (proloženým písmem);</w:t>
      </w:r>
    </w:p>
    <w:p w14:paraId="7CDFDAA2" w14:textId="77777777" w:rsidR="008F1611" w:rsidRDefault="008F1611" w:rsidP="00BD4A96">
      <w:pPr>
        <w:pStyle w:val="Odstavecseseznamem"/>
        <w:numPr>
          <w:ilvl w:val="0"/>
          <w:numId w:val="3"/>
        </w:numPr>
        <w:spacing w:after="120" w:line="360" w:lineRule="auto"/>
        <w:contextualSpacing w:val="0"/>
        <w:jc w:val="both"/>
        <w:rPr>
          <w:rFonts w:ascii="Times New Roman" w:hAnsi="Times New Roman" w:cs="Times New Roman"/>
          <w:sz w:val="24"/>
          <w:szCs w:val="24"/>
        </w:rPr>
      </w:pPr>
      <w:r w:rsidRPr="006D2F97">
        <w:rPr>
          <w:rFonts w:ascii="Times New Roman" w:hAnsi="Times New Roman" w:cs="Times New Roman"/>
          <w:sz w:val="24"/>
          <w:szCs w:val="24"/>
        </w:rPr>
        <w:t xml:space="preserve">rozhodným právem pro </w:t>
      </w:r>
      <w:r>
        <w:rPr>
          <w:rFonts w:ascii="Times New Roman" w:hAnsi="Times New Roman" w:cs="Times New Roman"/>
          <w:sz w:val="24"/>
          <w:szCs w:val="24"/>
        </w:rPr>
        <w:t xml:space="preserve">tento </w:t>
      </w:r>
      <w:r w:rsidRPr="006D2F97">
        <w:rPr>
          <w:rFonts w:ascii="Times New Roman" w:hAnsi="Times New Roman" w:cs="Times New Roman"/>
          <w:sz w:val="24"/>
          <w:szCs w:val="24"/>
        </w:rPr>
        <w:t>závazkový vztah je právo české (právní řád České republiky);</w:t>
      </w:r>
    </w:p>
    <w:p w14:paraId="7FA6905F" w14:textId="4B0318FE" w:rsidR="006A1721" w:rsidRPr="00A55408" w:rsidRDefault="006A1721" w:rsidP="00BD4A96">
      <w:pPr>
        <w:pStyle w:val="Odstavecseseznamem"/>
        <w:numPr>
          <w:ilvl w:val="0"/>
          <w:numId w:val="3"/>
        </w:numPr>
        <w:spacing w:after="120" w:line="360" w:lineRule="auto"/>
        <w:contextualSpacing w:val="0"/>
        <w:jc w:val="both"/>
        <w:rPr>
          <w:rFonts w:ascii="Times New Roman" w:hAnsi="Times New Roman" w:cs="Times New Roman"/>
          <w:sz w:val="24"/>
          <w:szCs w:val="24"/>
        </w:rPr>
      </w:pPr>
      <w:r w:rsidRPr="00A55408">
        <w:rPr>
          <w:rFonts w:ascii="Times New Roman" w:hAnsi="Times New Roman" w:cs="Times New Roman"/>
          <w:sz w:val="24"/>
          <w:szCs w:val="24"/>
        </w:rPr>
        <w:lastRenderedPageBreak/>
        <w:t>žádná ze smluvních stran není oprávněna postoupit tuto smlouvu</w:t>
      </w:r>
      <w:r>
        <w:rPr>
          <w:rFonts w:ascii="Times New Roman" w:hAnsi="Times New Roman" w:cs="Times New Roman"/>
          <w:sz w:val="24"/>
          <w:szCs w:val="24"/>
        </w:rPr>
        <w:t xml:space="preserve"> </w:t>
      </w:r>
      <w:r w:rsidRPr="00A55408">
        <w:rPr>
          <w:rFonts w:ascii="Times New Roman" w:hAnsi="Times New Roman" w:cs="Times New Roman"/>
          <w:sz w:val="24"/>
          <w:szCs w:val="24"/>
        </w:rPr>
        <w:t>anebo svou pohledávku za druhou smluvní stranou na třetí osobu</w:t>
      </w:r>
      <w:r w:rsidR="00F47B32">
        <w:rPr>
          <w:rFonts w:ascii="Times New Roman" w:hAnsi="Times New Roman" w:cs="Times New Roman"/>
          <w:sz w:val="24"/>
          <w:szCs w:val="24"/>
        </w:rPr>
        <w:t xml:space="preserve"> </w:t>
      </w:r>
      <w:r w:rsidRPr="00A55408">
        <w:rPr>
          <w:rFonts w:ascii="Times New Roman" w:hAnsi="Times New Roman" w:cs="Times New Roman"/>
          <w:sz w:val="24"/>
          <w:szCs w:val="24"/>
        </w:rPr>
        <w:t>bez předchozího písemného souhlasu druhé smluvní strany;</w:t>
      </w:r>
    </w:p>
    <w:p w14:paraId="32D37D1A" w14:textId="77777777" w:rsidR="005C7E42" w:rsidRPr="007A0731" w:rsidRDefault="005C7E42" w:rsidP="00BD4A96">
      <w:pPr>
        <w:pStyle w:val="Odstavecseseznamem"/>
        <w:numPr>
          <w:ilvl w:val="0"/>
          <w:numId w:val="3"/>
        </w:numPr>
        <w:spacing w:after="120" w:line="360" w:lineRule="auto"/>
        <w:ind w:left="714" w:hanging="357"/>
        <w:contextualSpacing w:val="0"/>
        <w:jc w:val="both"/>
        <w:rPr>
          <w:rFonts w:ascii="Times New Roman" w:hAnsi="Times New Roman"/>
          <w:sz w:val="24"/>
          <w:szCs w:val="24"/>
        </w:rPr>
      </w:pPr>
      <w:r w:rsidRPr="007A0731">
        <w:rPr>
          <w:rFonts w:ascii="Times New Roman" w:hAnsi="Times New Roman"/>
          <w:sz w:val="24"/>
          <w:szCs w:val="24"/>
        </w:rPr>
        <w:t xml:space="preserve">tuto smlouvu je možné změnit pouze písemně, kdy pro účely této smlouvy se </w:t>
      </w:r>
      <w:r w:rsidRPr="007A0731">
        <w:rPr>
          <w:rFonts w:ascii="Times New Roman" w:hAnsi="Times New Roman"/>
          <w:sz w:val="24"/>
          <w:szCs w:val="24"/>
        </w:rPr>
        <w:br/>
        <w:t>za písemnou formu nepovažuje výměna emailových či jiných elektronických zpráv;</w:t>
      </w:r>
    </w:p>
    <w:p w14:paraId="76732463" w14:textId="77777777" w:rsidR="005C7E42" w:rsidRPr="007A0731" w:rsidRDefault="005C7E42" w:rsidP="00BD4A96">
      <w:pPr>
        <w:pStyle w:val="Odstavecseseznamem"/>
        <w:numPr>
          <w:ilvl w:val="0"/>
          <w:numId w:val="3"/>
        </w:numPr>
        <w:spacing w:after="120" w:line="360" w:lineRule="auto"/>
        <w:ind w:left="714" w:hanging="357"/>
        <w:contextualSpacing w:val="0"/>
        <w:jc w:val="both"/>
        <w:rPr>
          <w:rFonts w:ascii="Times New Roman" w:hAnsi="Times New Roman"/>
          <w:sz w:val="24"/>
          <w:szCs w:val="24"/>
        </w:rPr>
      </w:pPr>
      <w:r w:rsidRPr="007A0731">
        <w:rPr>
          <w:rFonts w:ascii="Times New Roman" w:hAnsi="Times New Roman"/>
          <w:sz w:val="24"/>
          <w:szCs w:val="24"/>
        </w:rPr>
        <w:t xml:space="preserve">vylučují přijetí nabídky s dodatkem nebo odchylkou ve smyslu ust. § 1740 zákona </w:t>
      </w:r>
      <w:r w:rsidRPr="007A0731">
        <w:rPr>
          <w:rFonts w:ascii="Times New Roman" w:hAnsi="Times New Roman"/>
          <w:sz w:val="24"/>
          <w:szCs w:val="24"/>
        </w:rPr>
        <w:br/>
        <w:t>č. 89/2012 Sb., občanský zákoník, v platném znění;</w:t>
      </w:r>
    </w:p>
    <w:p w14:paraId="3A47D0EB" w14:textId="77777777" w:rsidR="005C7E42" w:rsidRPr="007A0731" w:rsidRDefault="005C7E42" w:rsidP="00BD4A96">
      <w:pPr>
        <w:pStyle w:val="Odstavecseseznamem"/>
        <w:numPr>
          <w:ilvl w:val="0"/>
          <w:numId w:val="3"/>
        </w:numPr>
        <w:spacing w:after="120" w:line="360" w:lineRule="auto"/>
        <w:ind w:left="714" w:hanging="357"/>
        <w:contextualSpacing w:val="0"/>
        <w:jc w:val="both"/>
        <w:rPr>
          <w:rFonts w:ascii="Times New Roman" w:hAnsi="Times New Roman"/>
          <w:sz w:val="24"/>
          <w:szCs w:val="24"/>
        </w:rPr>
      </w:pPr>
      <w:r w:rsidRPr="007A0731">
        <w:rPr>
          <w:rFonts w:ascii="Times New Roman" w:hAnsi="Times New Roman"/>
          <w:sz w:val="24"/>
          <w:szCs w:val="24"/>
        </w:rPr>
        <w:t>pokud nebylo v této smlouvě ujednáno jinak, řídí se právní vztahy vzniklé z této smlouvy příslušnými ustanoveními zákona č. 89/2012 Sb., občanský zákoník, v platném znění;</w:t>
      </w:r>
    </w:p>
    <w:p w14:paraId="70269106" w14:textId="01AB2F36" w:rsidR="005C7E42" w:rsidRDefault="005C7E42" w:rsidP="00BD4A96">
      <w:pPr>
        <w:pStyle w:val="Odstavecseseznamem"/>
        <w:numPr>
          <w:ilvl w:val="0"/>
          <w:numId w:val="3"/>
        </w:numPr>
        <w:spacing w:after="0" w:line="360" w:lineRule="auto"/>
        <w:jc w:val="both"/>
        <w:rPr>
          <w:rFonts w:ascii="Times New Roman" w:hAnsi="Times New Roman"/>
          <w:sz w:val="24"/>
          <w:szCs w:val="24"/>
        </w:rPr>
      </w:pPr>
      <w:r w:rsidRPr="007A0731">
        <w:rPr>
          <w:rFonts w:ascii="Times New Roman" w:hAnsi="Times New Roman"/>
          <w:sz w:val="24"/>
          <w:szCs w:val="24"/>
        </w:rPr>
        <w:t>tato smlouva byla sepsána dle jejich vážné, pravé a svobodné vůle, kdy na důkaz toho po jejím přečtení činí vlastnoruční podpisy.</w:t>
      </w:r>
    </w:p>
    <w:p w14:paraId="1F3EDF98" w14:textId="7EB8357B" w:rsidR="00487D78" w:rsidRDefault="00487D78" w:rsidP="00487D78">
      <w:pPr>
        <w:spacing w:after="0" w:line="360" w:lineRule="auto"/>
        <w:jc w:val="both"/>
        <w:rPr>
          <w:rFonts w:ascii="Times New Roman" w:hAnsi="Times New Roman"/>
          <w:sz w:val="24"/>
          <w:szCs w:val="24"/>
        </w:rPr>
      </w:pPr>
    </w:p>
    <w:p w14:paraId="1296823A" w14:textId="77777777" w:rsidR="001D6025" w:rsidRDefault="001D6025" w:rsidP="001D6025">
      <w:pPr>
        <w:spacing w:after="0" w:line="240" w:lineRule="auto"/>
        <w:jc w:val="both"/>
        <w:rPr>
          <w:rFonts w:ascii="Times New Roman" w:hAnsi="Times New Roman"/>
          <w:color w:val="000000" w:themeColor="text1"/>
          <w:sz w:val="24"/>
          <w:szCs w:val="32"/>
        </w:rPr>
      </w:pPr>
    </w:p>
    <w:p w14:paraId="330EA60A" w14:textId="77777777" w:rsidR="001D6025" w:rsidRDefault="001D6025" w:rsidP="001D6025">
      <w:pPr>
        <w:spacing w:after="0" w:line="240" w:lineRule="auto"/>
        <w:jc w:val="both"/>
        <w:rPr>
          <w:rFonts w:ascii="Times New Roman" w:hAnsi="Times New Roman"/>
          <w:color w:val="000000" w:themeColor="text1"/>
          <w:sz w:val="24"/>
          <w:szCs w:val="32"/>
        </w:rPr>
      </w:pPr>
      <w:r w:rsidRPr="001D6025">
        <w:rPr>
          <w:rFonts w:ascii="Times New Roman" w:hAnsi="Times New Roman"/>
          <w:color w:val="000000" w:themeColor="text1"/>
          <w:sz w:val="24"/>
          <w:szCs w:val="32"/>
        </w:rPr>
        <w:t>Příloha č. 1:</w:t>
      </w:r>
      <w:r w:rsidRPr="001D6025">
        <w:rPr>
          <w:rFonts w:ascii="Times New Roman" w:hAnsi="Times New Roman"/>
          <w:color w:val="000000" w:themeColor="text1"/>
          <w:sz w:val="24"/>
          <w:szCs w:val="32"/>
        </w:rPr>
        <w:tab/>
      </w:r>
      <w:r w:rsidR="00A41315">
        <w:rPr>
          <w:rFonts w:ascii="Times New Roman" w:hAnsi="Times New Roman"/>
          <w:color w:val="000000" w:themeColor="text1"/>
          <w:sz w:val="24"/>
          <w:szCs w:val="32"/>
        </w:rPr>
        <w:t>T</w:t>
      </w:r>
      <w:r>
        <w:rPr>
          <w:rFonts w:ascii="Times New Roman" w:hAnsi="Times New Roman"/>
          <w:color w:val="000000" w:themeColor="text1"/>
          <w:sz w:val="24"/>
          <w:szCs w:val="32"/>
        </w:rPr>
        <w:t>ech</w:t>
      </w:r>
      <w:r w:rsidR="00CB2E53">
        <w:rPr>
          <w:rFonts w:ascii="Times New Roman" w:hAnsi="Times New Roman"/>
          <w:color w:val="000000" w:themeColor="text1"/>
          <w:sz w:val="24"/>
          <w:szCs w:val="32"/>
        </w:rPr>
        <w:t>nická specifikace</w:t>
      </w:r>
      <w:r w:rsidR="00A41315">
        <w:rPr>
          <w:rFonts w:ascii="Times New Roman" w:hAnsi="Times New Roman"/>
          <w:color w:val="000000" w:themeColor="text1"/>
          <w:sz w:val="24"/>
          <w:szCs w:val="32"/>
        </w:rPr>
        <w:t xml:space="preserve"> </w:t>
      </w:r>
      <w:r w:rsidR="00A41315" w:rsidRPr="00C1346D">
        <w:rPr>
          <w:rFonts w:ascii="Times New Roman" w:hAnsi="Times New Roman"/>
          <w:color w:val="000000" w:themeColor="text1"/>
          <w:sz w:val="24"/>
          <w:szCs w:val="32"/>
        </w:rPr>
        <w:t>CT přístroje vč.</w:t>
      </w:r>
      <w:r w:rsidR="00074539">
        <w:rPr>
          <w:rFonts w:ascii="Times New Roman" w:hAnsi="Times New Roman"/>
          <w:color w:val="000000" w:themeColor="text1"/>
          <w:sz w:val="24"/>
          <w:szCs w:val="32"/>
        </w:rPr>
        <w:t xml:space="preserve"> </w:t>
      </w:r>
      <w:r w:rsidR="00A41315" w:rsidRPr="00C1346D">
        <w:rPr>
          <w:rFonts w:ascii="Times New Roman" w:hAnsi="Times New Roman"/>
          <w:color w:val="000000" w:themeColor="text1"/>
          <w:sz w:val="24"/>
          <w:szCs w:val="32"/>
        </w:rPr>
        <w:t>příslušenství</w:t>
      </w:r>
    </w:p>
    <w:p w14:paraId="5404A599" w14:textId="77777777" w:rsidR="006E0D04" w:rsidRDefault="00A41315" w:rsidP="001D6025">
      <w:pPr>
        <w:spacing w:after="0" w:line="240" w:lineRule="auto"/>
        <w:jc w:val="both"/>
        <w:rPr>
          <w:rFonts w:ascii="Times New Roman" w:hAnsi="Times New Roman"/>
          <w:color w:val="000000" w:themeColor="text1"/>
          <w:sz w:val="24"/>
          <w:szCs w:val="32"/>
        </w:rPr>
      </w:pPr>
      <w:r>
        <w:rPr>
          <w:rFonts w:ascii="Times New Roman" w:hAnsi="Times New Roman"/>
          <w:color w:val="000000" w:themeColor="text1"/>
          <w:sz w:val="24"/>
          <w:szCs w:val="32"/>
        </w:rPr>
        <w:t>Příloha č. 2:    C</w:t>
      </w:r>
      <w:r w:rsidR="006E0D04">
        <w:rPr>
          <w:rFonts w:ascii="Times New Roman" w:hAnsi="Times New Roman"/>
          <w:color w:val="000000" w:themeColor="text1"/>
          <w:sz w:val="24"/>
          <w:szCs w:val="32"/>
        </w:rPr>
        <w:t xml:space="preserve">enová nabídka </w:t>
      </w:r>
    </w:p>
    <w:p w14:paraId="5151C1DC" w14:textId="77777777" w:rsidR="00CB2E53" w:rsidRPr="001D6025" w:rsidRDefault="00CB2E53" w:rsidP="001D6025">
      <w:pPr>
        <w:spacing w:after="0" w:line="240" w:lineRule="auto"/>
        <w:jc w:val="both"/>
        <w:rPr>
          <w:rFonts w:ascii="Times New Roman" w:hAnsi="Times New Roman"/>
          <w:color w:val="000000" w:themeColor="text1"/>
          <w:sz w:val="24"/>
          <w:szCs w:val="32"/>
        </w:rPr>
      </w:pPr>
    </w:p>
    <w:p w14:paraId="4887089C" w14:textId="77777777" w:rsidR="00CB2E53" w:rsidRDefault="00CB2E53" w:rsidP="00CB2E53">
      <w:pPr>
        <w:pStyle w:val="Odstavecseseznamem"/>
        <w:tabs>
          <w:tab w:val="left" w:pos="1575"/>
        </w:tabs>
        <w:spacing w:after="0" w:line="240" w:lineRule="auto"/>
        <w:rPr>
          <w:rFonts w:ascii="Times New Roman" w:hAnsi="Times New Roman"/>
          <w:sz w:val="24"/>
          <w:szCs w:val="24"/>
        </w:rPr>
      </w:pPr>
    </w:p>
    <w:p w14:paraId="7F6233E4" w14:textId="77777777" w:rsidR="00CB2E53" w:rsidRDefault="00CB2E53" w:rsidP="00CB2E53">
      <w:pPr>
        <w:pStyle w:val="Odstavecseseznamem"/>
        <w:tabs>
          <w:tab w:val="left" w:pos="1575"/>
        </w:tabs>
        <w:spacing w:after="0" w:line="240" w:lineRule="auto"/>
        <w:rPr>
          <w:rFonts w:ascii="Times New Roman" w:hAnsi="Times New Roman"/>
          <w:sz w:val="24"/>
          <w:szCs w:val="24"/>
        </w:rPr>
      </w:pPr>
    </w:p>
    <w:p w14:paraId="756DAF41" w14:textId="6BECC664" w:rsidR="001D6025" w:rsidRDefault="001D6025" w:rsidP="00CB2E53">
      <w:pPr>
        <w:pStyle w:val="Odstavecseseznamem"/>
        <w:tabs>
          <w:tab w:val="left" w:pos="1575"/>
        </w:tabs>
        <w:spacing w:after="0" w:line="240" w:lineRule="auto"/>
        <w:jc w:val="center"/>
        <w:rPr>
          <w:rFonts w:ascii="Times New Roman" w:hAnsi="Times New Roman"/>
          <w:sz w:val="24"/>
          <w:szCs w:val="24"/>
        </w:rPr>
      </w:pPr>
      <w:r w:rsidRPr="001D6025">
        <w:rPr>
          <w:rFonts w:ascii="Times New Roman" w:hAnsi="Times New Roman"/>
          <w:sz w:val="24"/>
          <w:szCs w:val="24"/>
        </w:rPr>
        <w:t xml:space="preserve">V Olomouci dne </w:t>
      </w:r>
    </w:p>
    <w:p w14:paraId="0BE95384" w14:textId="77777777" w:rsidR="00CB2E53" w:rsidRDefault="00CB2E53" w:rsidP="00CB2E53">
      <w:pPr>
        <w:pStyle w:val="Odstavecseseznamem"/>
        <w:tabs>
          <w:tab w:val="left" w:pos="1575"/>
        </w:tabs>
        <w:spacing w:after="0" w:line="240" w:lineRule="auto"/>
        <w:jc w:val="center"/>
        <w:rPr>
          <w:rFonts w:ascii="Times New Roman" w:hAnsi="Times New Roman"/>
          <w:sz w:val="24"/>
          <w:szCs w:val="24"/>
        </w:rPr>
      </w:pPr>
    </w:p>
    <w:p w14:paraId="1135AF05" w14:textId="77777777" w:rsidR="00CB2E53" w:rsidRPr="001D6025" w:rsidRDefault="00CB2E53" w:rsidP="00CB2E53">
      <w:pPr>
        <w:pStyle w:val="Odstavecseseznamem"/>
        <w:tabs>
          <w:tab w:val="left" w:pos="1575"/>
        </w:tabs>
        <w:spacing w:after="0" w:line="240" w:lineRule="auto"/>
        <w:jc w:val="center"/>
        <w:rPr>
          <w:rFonts w:ascii="Times New Roman" w:hAnsi="Times New Roman"/>
          <w:sz w:val="24"/>
          <w:szCs w:val="24"/>
        </w:rPr>
      </w:pPr>
    </w:p>
    <w:p w14:paraId="538811E8" w14:textId="77777777" w:rsidR="001D6025" w:rsidRPr="001D6025" w:rsidRDefault="001D6025" w:rsidP="00CB2E53">
      <w:pPr>
        <w:pStyle w:val="Odstavecseseznamem"/>
        <w:spacing w:after="0" w:line="240" w:lineRule="auto"/>
        <w:jc w:val="center"/>
        <w:rPr>
          <w:rFonts w:ascii="Times New Roman" w:hAnsi="Times New Roman"/>
          <w:sz w:val="24"/>
          <w:szCs w:val="24"/>
        </w:rPr>
      </w:pPr>
    </w:p>
    <w:p w14:paraId="2623C8E0" w14:textId="77777777" w:rsidR="001D6025" w:rsidRPr="001D6025" w:rsidRDefault="001D6025" w:rsidP="00CB2E53">
      <w:pPr>
        <w:pStyle w:val="Odstavecseseznamem"/>
        <w:spacing w:after="0" w:line="240" w:lineRule="auto"/>
        <w:jc w:val="center"/>
        <w:rPr>
          <w:rFonts w:ascii="Times New Roman" w:hAnsi="Times New Roman"/>
          <w:sz w:val="24"/>
          <w:szCs w:val="24"/>
        </w:rPr>
      </w:pPr>
      <w:r w:rsidRPr="001D6025">
        <w:rPr>
          <w:rFonts w:ascii="Times New Roman" w:hAnsi="Times New Roman"/>
          <w:sz w:val="24"/>
          <w:szCs w:val="24"/>
        </w:rPr>
        <w:t>……………………………………………</w:t>
      </w:r>
    </w:p>
    <w:p w14:paraId="45DDF9D0" w14:textId="77777777" w:rsidR="001D6025" w:rsidRPr="001D6025" w:rsidRDefault="001D6025" w:rsidP="00CB2E53">
      <w:pPr>
        <w:pStyle w:val="Odstavecseseznamem"/>
        <w:spacing w:after="0" w:line="240" w:lineRule="auto"/>
        <w:jc w:val="center"/>
        <w:rPr>
          <w:rFonts w:ascii="Times New Roman" w:hAnsi="Times New Roman" w:cs="Times New Roman"/>
          <w:sz w:val="24"/>
          <w:szCs w:val="24"/>
        </w:rPr>
      </w:pPr>
      <w:r w:rsidRPr="001D6025">
        <w:rPr>
          <w:rFonts w:ascii="Times New Roman" w:hAnsi="Times New Roman" w:cs="Times New Roman"/>
          <w:sz w:val="24"/>
          <w:szCs w:val="24"/>
        </w:rPr>
        <w:t>Vojenská nemocnice Olomouc</w:t>
      </w:r>
    </w:p>
    <w:p w14:paraId="6FC5827E" w14:textId="77777777" w:rsidR="001D6025" w:rsidRPr="001D6025" w:rsidRDefault="001D6025" w:rsidP="00CB2E53">
      <w:pPr>
        <w:pStyle w:val="Odstavecseseznamem"/>
        <w:spacing w:after="0" w:line="240" w:lineRule="auto"/>
        <w:jc w:val="center"/>
        <w:rPr>
          <w:rFonts w:ascii="Times New Roman" w:hAnsi="Times New Roman" w:cs="Times New Roman"/>
          <w:sz w:val="24"/>
          <w:szCs w:val="24"/>
        </w:rPr>
      </w:pPr>
      <w:r w:rsidRPr="001D6025">
        <w:rPr>
          <w:rFonts w:ascii="Times New Roman" w:hAnsi="Times New Roman" w:cs="Times New Roman"/>
          <w:sz w:val="24"/>
          <w:szCs w:val="24"/>
        </w:rPr>
        <w:t>plk. gšt. v.z. MUDr. Martin Svoboda, ředitel</w:t>
      </w:r>
    </w:p>
    <w:p w14:paraId="072C0520" w14:textId="77777777" w:rsidR="001D6025" w:rsidRDefault="00CB2E53" w:rsidP="00CB2E53">
      <w:pPr>
        <w:pStyle w:val="Odstavecseseznamem"/>
        <w:spacing w:after="0" w:line="240" w:lineRule="auto"/>
        <w:jc w:val="center"/>
        <w:rPr>
          <w:rFonts w:ascii="Times New Roman" w:hAnsi="Times New Roman"/>
          <w:sz w:val="24"/>
          <w:szCs w:val="24"/>
        </w:rPr>
      </w:pPr>
      <w:r>
        <w:rPr>
          <w:rFonts w:ascii="Times New Roman" w:hAnsi="Times New Roman"/>
          <w:sz w:val="24"/>
          <w:szCs w:val="24"/>
        </w:rPr>
        <w:t>(kupující)</w:t>
      </w:r>
    </w:p>
    <w:p w14:paraId="3ECD5F16" w14:textId="77777777" w:rsidR="00CB2E53" w:rsidRDefault="00CB2E53" w:rsidP="00CB2E53">
      <w:pPr>
        <w:pStyle w:val="Odstavecseseznamem"/>
        <w:spacing w:after="0" w:line="240" w:lineRule="auto"/>
        <w:jc w:val="center"/>
        <w:rPr>
          <w:rFonts w:ascii="Times New Roman" w:hAnsi="Times New Roman"/>
          <w:sz w:val="24"/>
          <w:szCs w:val="24"/>
        </w:rPr>
      </w:pPr>
    </w:p>
    <w:p w14:paraId="67C5AD40" w14:textId="77777777" w:rsidR="00CB2E53" w:rsidRDefault="00CB2E53" w:rsidP="00CB2E53">
      <w:pPr>
        <w:pStyle w:val="Odstavecseseznamem"/>
        <w:spacing w:after="0" w:line="240" w:lineRule="auto"/>
        <w:jc w:val="center"/>
        <w:rPr>
          <w:rFonts w:ascii="Times New Roman" w:hAnsi="Times New Roman"/>
          <w:sz w:val="24"/>
          <w:szCs w:val="24"/>
        </w:rPr>
      </w:pPr>
    </w:p>
    <w:p w14:paraId="25945D6C" w14:textId="77777777" w:rsidR="00CB2E53" w:rsidRDefault="00CB2E53" w:rsidP="00CB2E53">
      <w:pPr>
        <w:pStyle w:val="Odstavecseseznamem"/>
        <w:spacing w:after="0" w:line="240" w:lineRule="auto"/>
        <w:jc w:val="center"/>
        <w:rPr>
          <w:rFonts w:ascii="Times New Roman" w:hAnsi="Times New Roman"/>
          <w:sz w:val="24"/>
          <w:szCs w:val="24"/>
        </w:rPr>
      </w:pPr>
    </w:p>
    <w:p w14:paraId="47D0C4A9" w14:textId="1D62639A" w:rsidR="00CB2E53" w:rsidRDefault="00CB2E53" w:rsidP="00CB2E53">
      <w:pPr>
        <w:pStyle w:val="Odstavecseseznamem"/>
        <w:tabs>
          <w:tab w:val="left" w:pos="1575"/>
        </w:tabs>
        <w:spacing w:after="0" w:line="240" w:lineRule="auto"/>
        <w:jc w:val="center"/>
        <w:rPr>
          <w:rFonts w:ascii="Times New Roman" w:hAnsi="Times New Roman"/>
          <w:sz w:val="24"/>
          <w:szCs w:val="24"/>
        </w:rPr>
      </w:pPr>
      <w:r w:rsidRPr="001D6025">
        <w:rPr>
          <w:rFonts w:ascii="Times New Roman" w:hAnsi="Times New Roman"/>
          <w:sz w:val="24"/>
          <w:szCs w:val="24"/>
        </w:rPr>
        <w:t>V</w:t>
      </w:r>
      <w:r w:rsidR="00B9317E">
        <w:rPr>
          <w:rFonts w:ascii="Times New Roman" w:hAnsi="Times New Roman"/>
          <w:sz w:val="24"/>
          <w:szCs w:val="24"/>
        </w:rPr>
        <w:t xml:space="preserve"> Praze </w:t>
      </w:r>
      <w:r w:rsidRPr="001D6025">
        <w:rPr>
          <w:rFonts w:ascii="Times New Roman" w:hAnsi="Times New Roman"/>
          <w:sz w:val="24"/>
          <w:szCs w:val="24"/>
        </w:rPr>
        <w:t>dne</w:t>
      </w:r>
      <w:r w:rsidR="00B9317E">
        <w:rPr>
          <w:rFonts w:ascii="Times New Roman" w:hAnsi="Times New Roman"/>
          <w:sz w:val="24"/>
          <w:szCs w:val="24"/>
        </w:rPr>
        <w:t xml:space="preserve"> </w:t>
      </w:r>
    </w:p>
    <w:p w14:paraId="2F156BBA" w14:textId="77777777" w:rsidR="00CB2E53" w:rsidRDefault="00CB2E53" w:rsidP="00CB2E53">
      <w:pPr>
        <w:pStyle w:val="Odstavecseseznamem"/>
        <w:tabs>
          <w:tab w:val="left" w:pos="1575"/>
        </w:tabs>
        <w:spacing w:after="0" w:line="240" w:lineRule="auto"/>
        <w:jc w:val="center"/>
        <w:rPr>
          <w:rFonts w:ascii="Times New Roman" w:hAnsi="Times New Roman"/>
          <w:sz w:val="24"/>
          <w:szCs w:val="24"/>
        </w:rPr>
      </w:pPr>
    </w:p>
    <w:p w14:paraId="63D27A5C" w14:textId="77777777" w:rsidR="00CB2E53" w:rsidRPr="001D6025" w:rsidRDefault="00CB2E53" w:rsidP="00CB2E53">
      <w:pPr>
        <w:pStyle w:val="Odstavecseseznamem"/>
        <w:tabs>
          <w:tab w:val="left" w:pos="1575"/>
        </w:tabs>
        <w:spacing w:after="0" w:line="240" w:lineRule="auto"/>
        <w:jc w:val="center"/>
        <w:rPr>
          <w:rFonts w:ascii="Times New Roman" w:hAnsi="Times New Roman"/>
          <w:sz w:val="24"/>
          <w:szCs w:val="24"/>
        </w:rPr>
      </w:pPr>
    </w:p>
    <w:p w14:paraId="1CAD19AE" w14:textId="77777777" w:rsidR="00CB2E53" w:rsidRPr="001D6025" w:rsidRDefault="00CB2E53" w:rsidP="00CB2E53">
      <w:pPr>
        <w:pStyle w:val="Odstavecseseznamem"/>
        <w:spacing w:after="0" w:line="240" w:lineRule="auto"/>
        <w:jc w:val="center"/>
        <w:rPr>
          <w:rFonts w:ascii="Times New Roman" w:hAnsi="Times New Roman"/>
          <w:sz w:val="24"/>
          <w:szCs w:val="24"/>
        </w:rPr>
      </w:pPr>
    </w:p>
    <w:p w14:paraId="37BEDE29" w14:textId="77777777" w:rsidR="00CB2E53" w:rsidRPr="001D6025" w:rsidRDefault="00CB2E53" w:rsidP="00CB2E53">
      <w:pPr>
        <w:pStyle w:val="Odstavecseseznamem"/>
        <w:spacing w:after="0" w:line="240" w:lineRule="auto"/>
        <w:jc w:val="center"/>
        <w:rPr>
          <w:rFonts w:ascii="Times New Roman" w:hAnsi="Times New Roman"/>
          <w:sz w:val="24"/>
          <w:szCs w:val="24"/>
        </w:rPr>
      </w:pPr>
      <w:r w:rsidRPr="001D6025">
        <w:rPr>
          <w:rFonts w:ascii="Times New Roman" w:hAnsi="Times New Roman"/>
          <w:sz w:val="24"/>
          <w:szCs w:val="24"/>
        </w:rPr>
        <w:t>……………………………………………</w:t>
      </w:r>
    </w:p>
    <w:p w14:paraId="1AE3372A" w14:textId="77777777" w:rsidR="0083199E" w:rsidRDefault="0083199E" w:rsidP="00CB2E53">
      <w:pPr>
        <w:pStyle w:val="Odstavecseseznamem"/>
        <w:tabs>
          <w:tab w:val="left" w:pos="1575"/>
        </w:tabs>
        <w:spacing w:after="0" w:line="240" w:lineRule="auto"/>
        <w:jc w:val="center"/>
        <w:rPr>
          <w:rFonts w:ascii="Times New Roman" w:hAnsi="Times New Roman"/>
          <w:sz w:val="24"/>
          <w:szCs w:val="24"/>
        </w:rPr>
      </w:pPr>
      <w:r>
        <w:rPr>
          <w:rFonts w:ascii="Times New Roman" w:hAnsi="Times New Roman"/>
          <w:sz w:val="24"/>
          <w:szCs w:val="24"/>
        </w:rPr>
        <w:t>AURA Medical s.r.o.</w:t>
      </w:r>
    </w:p>
    <w:p w14:paraId="305D9C58" w14:textId="43DD466A" w:rsidR="00CB2E53" w:rsidRDefault="00C83DAA" w:rsidP="00CB2E53">
      <w:pPr>
        <w:pStyle w:val="Odstavecseseznamem"/>
        <w:tabs>
          <w:tab w:val="left" w:pos="1575"/>
        </w:tabs>
        <w:spacing w:after="0" w:line="240" w:lineRule="auto"/>
        <w:jc w:val="center"/>
        <w:rPr>
          <w:rFonts w:ascii="Times New Roman" w:hAnsi="Times New Roman"/>
          <w:sz w:val="24"/>
          <w:szCs w:val="24"/>
        </w:rPr>
      </w:pPr>
      <w:r>
        <w:rPr>
          <w:rFonts w:ascii="Times New Roman" w:hAnsi="Times New Roman"/>
          <w:sz w:val="24"/>
          <w:szCs w:val="24"/>
        </w:rPr>
        <w:t>Andrea Krejčí</w:t>
      </w:r>
    </w:p>
    <w:p w14:paraId="1243A075" w14:textId="77777777" w:rsidR="00CB2E53" w:rsidRPr="001D6025" w:rsidRDefault="00CB2E53" w:rsidP="00CB2E53">
      <w:pPr>
        <w:pStyle w:val="Odstavecseseznamem"/>
        <w:spacing w:after="0" w:line="240" w:lineRule="auto"/>
        <w:jc w:val="center"/>
        <w:rPr>
          <w:rFonts w:ascii="Times New Roman" w:hAnsi="Times New Roman"/>
          <w:sz w:val="24"/>
          <w:szCs w:val="24"/>
        </w:rPr>
      </w:pPr>
      <w:r>
        <w:rPr>
          <w:rFonts w:ascii="Times New Roman" w:hAnsi="Times New Roman"/>
          <w:sz w:val="24"/>
          <w:szCs w:val="24"/>
        </w:rPr>
        <w:t>(prodávající)</w:t>
      </w:r>
    </w:p>
    <w:bookmarkEnd w:id="0"/>
    <w:p w14:paraId="476F5CBB" w14:textId="30692427" w:rsidR="00EC2413" w:rsidRDefault="00EC2413" w:rsidP="00CB2E53">
      <w:pPr>
        <w:pStyle w:val="Odstavecseseznamem"/>
        <w:spacing w:after="0" w:line="240" w:lineRule="auto"/>
        <w:jc w:val="center"/>
        <w:rPr>
          <w:rFonts w:ascii="Times New Roman" w:hAnsi="Times New Roman"/>
          <w:sz w:val="24"/>
          <w:szCs w:val="24"/>
        </w:rPr>
      </w:pPr>
    </w:p>
    <w:p w14:paraId="4C9CB9DE" w14:textId="77777777" w:rsidR="00EC2413" w:rsidRDefault="00EC2413">
      <w:pPr>
        <w:rPr>
          <w:rFonts w:ascii="Times New Roman" w:hAnsi="Times New Roman"/>
          <w:sz w:val="24"/>
          <w:szCs w:val="24"/>
        </w:rPr>
      </w:pPr>
      <w:r>
        <w:rPr>
          <w:rFonts w:ascii="Times New Roman" w:hAnsi="Times New Roman"/>
          <w:sz w:val="24"/>
          <w:szCs w:val="24"/>
        </w:rPr>
        <w:br w:type="page"/>
      </w:r>
    </w:p>
    <w:p w14:paraId="174220FB" w14:textId="77777777" w:rsidR="00342A15" w:rsidRDefault="00342A15" w:rsidP="009E7AF3">
      <w:pPr>
        <w:spacing w:after="0" w:line="240" w:lineRule="auto"/>
        <w:jc w:val="both"/>
        <w:rPr>
          <w:rFonts w:ascii="Times New Roman" w:hAnsi="Times New Roman"/>
          <w:color w:val="000000" w:themeColor="text1"/>
          <w:sz w:val="24"/>
          <w:szCs w:val="32"/>
        </w:rPr>
      </w:pPr>
    </w:p>
    <w:p w14:paraId="06B1A83E" w14:textId="34D62B26" w:rsidR="009E7AF3" w:rsidRDefault="009E7AF3" w:rsidP="009E7AF3">
      <w:pPr>
        <w:spacing w:after="0" w:line="240" w:lineRule="auto"/>
        <w:jc w:val="both"/>
        <w:rPr>
          <w:rFonts w:ascii="Times New Roman" w:hAnsi="Times New Roman"/>
          <w:color w:val="000000" w:themeColor="text1"/>
          <w:sz w:val="24"/>
          <w:szCs w:val="32"/>
        </w:rPr>
      </w:pPr>
      <w:r w:rsidRPr="001D6025">
        <w:rPr>
          <w:rFonts w:ascii="Times New Roman" w:hAnsi="Times New Roman"/>
          <w:color w:val="000000" w:themeColor="text1"/>
          <w:sz w:val="24"/>
          <w:szCs w:val="32"/>
        </w:rPr>
        <w:t>Příloha č. 1:</w:t>
      </w:r>
      <w:r w:rsidRPr="001D6025">
        <w:rPr>
          <w:rFonts w:ascii="Times New Roman" w:hAnsi="Times New Roman"/>
          <w:color w:val="000000" w:themeColor="text1"/>
          <w:sz w:val="24"/>
          <w:szCs w:val="32"/>
        </w:rPr>
        <w:tab/>
      </w:r>
      <w:r>
        <w:rPr>
          <w:rFonts w:ascii="Times New Roman" w:hAnsi="Times New Roman"/>
          <w:color w:val="000000" w:themeColor="text1"/>
          <w:sz w:val="24"/>
          <w:szCs w:val="32"/>
        </w:rPr>
        <w:t xml:space="preserve">Technická specifikace </w:t>
      </w:r>
      <w:r w:rsidRPr="00C1346D">
        <w:rPr>
          <w:rFonts w:ascii="Times New Roman" w:hAnsi="Times New Roman"/>
          <w:color w:val="000000" w:themeColor="text1"/>
          <w:sz w:val="24"/>
          <w:szCs w:val="32"/>
        </w:rPr>
        <w:t>CT přístroje vč.</w:t>
      </w:r>
      <w:r>
        <w:rPr>
          <w:rFonts w:ascii="Times New Roman" w:hAnsi="Times New Roman"/>
          <w:color w:val="000000" w:themeColor="text1"/>
          <w:sz w:val="24"/>
          <w:szCs w:val="32"/>
        </w:rPr>
        <w:t xml:space="preserve"> </w:t>
      </w:r>
      <w:r w:rsidRPr="00C1346D">
        <w:rPr>
          <w:rFonts w:ascii="Times New Roman" w:hAnsi="Times New Roman"/>
          <w:color w:val="000000" w:themeColor="text1"/>
          <w:sz w:val="24"/>
          <w:szCs w:val="32"/>
        </w:rPr>
        <w:t>příslušenství</w:t>
      </w:r>
    </w:p>
    <w:p w14:paraId="3CA08210" w14:textId="77777777" w:rsidR="00342A15" w:rsidRDefault="00342A15" w:rsidP="00640E4A">
      <w:pPr>
        <w:pStyle w:val="Zkladntext"/>
        <w:ind w:left="1184"/>
      </w:pPr>
    </w:p>
    <w:p w14:paraId="39CC114E" w14:textId="1DEA3283" w:rsidR="00640E4A" w:rsidRDefault="00640E4A" w:rsidP="00640E4A">
      <w:pPr>
        <w:pStyle w:val="Zkladntext"/>
        <w:ind w:left="1184"/>
      </w:pPr>
      <w:r>
        <w:rPr>
          <w:noProof/>
          <w:lang w:bidi="ar-SA"/>
        </w:rPr>
        <mc:AlternateContent>
          <mc:Choice Requires="wps">
            <w:drawing>
              <wp:inline distT="0" distB="0" distL="0" distR="0" wp14:anchorId="4781FFBC" wp14:editId="613CBA84">
                <wp:extent cx="4398010" cy="171450"/>
                <wp:effectExtent l="5715" t="6350" r="6350" b="12700"/>
                <wp:docPr id="1397852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171450"/>
                        </a:xfrm>
                        <a:prstGeom prst="rect">
                          <a:avLst/>
                        </a:prstGeom>
                        <a:solidFill>
                          <a:srgbClr val="D2D2D2"/>
                        </a:solidFill>
                        <a:ln w="6096">
                          <a:solidFill>
                            <a:srgbClr val="000000"/>
                          </a:solidFill>
                          <a:prstDash val="solid"/>
                          <a:miter lim="800000"/>
                          <a:headEnd/>
                          <a:tailEnd/>
                        </a:ln>
                      </wps:spPr>
                      <wps:txbx>
                        <w:txbxContent>
                          <w:p w14:paraId="388621C2" w14:textId="77777777" w:rsidR="00640E4A" w:rsidRDefault="00640E4A" w:rsidP="00640E4A">
                            <w:pPr>
                              <w:spacing w:before="6"/>
                              <w:ind w:left="-1"/>
                              <w:rPr>
                                <w:b/>
                              </w:rPr>
                            </w:pPr>
                            <w:r>
                              <w:rPr>
                                <w:b/>
                              </w:rPr>
                              <w:t>VN Olomouc - zdravotnická technika - vyšetřovací metody - 2. etapa - CT</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81FFBC" id="_x0000_t202" coordsize="21600,21600" o:spt="202" path="m,l,21600r21600,l21600,xe">
                <v:stroke joinstyle="miter"/>
                <v:path gradientshapeok="t" o:connecttype="rect"/>
              </v:shapetype>
              <v:shape id="Text Box 2" o:spid="_x0000_s1026" type="#_x0000_t202" style="width:346.3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" fillcolor="#d2d2d2" strokeweight=".48pt">
                <v:textbox inset="0,0,0,0">
                  <w:txbxContent>
                    <w:p w14:paraId="388621C2" w14:textId="77777777" w:rsidR="00640E4A" w:rsidRDefault="00640E4A" w:rsidP="00640E4A">
                      <w:pPr>
                        <w:spacing w:before="6"/>
                        <w:ind w:left="-1"/>
                        <w:rPr>
                          <w:b/>
                        </w:rPr>
                      </w:pPr>
                      <w:r>
                        <w:rPr>
                          <w:b/>
                        </w:rPr>
                        <w:t xml:space="preserve">VN </w:t>
                      </w:r>
                      <w:proofErr w:type="gramStart"/>
                      <w:r>
                        <w:rPr>
                          <w:b/>
                        </w:rPr>
                        <w:t>Olomouc - zdravotnická</w:t>
                      </w:r>
                      <w:proofErr w:type="gramEnd"/>
                      <w:r>
                        <w:rPr>
                          <w:b/>
                        </w:rPr>
                        <w:t xml:space="preserve"> </w:t>
                      </w:r>
                      <w:proofErr w:type="gramStart"/>
                      <w:r>
                        <w:rPr>
                          <w:b/>
                        </w:rPr>
                        <w:t>technika - vyšetřovací</w:t>
                      </w:r>
                      <w:proofErr w:type="gramEnd"/>
                      <w:r>
                        <w:rPr>
                          <w:b/>
                        </w:rPr>
                        <w:t xml:space="preserve"> metody - 2. </w:t>
                      </w:r>
                      <w:proofErr w:type="gramStart"/>
                      <w:r>
                        <w:rPr>
                          <w:b/>
                        </w:rPr>
                        <w:t>etapa - CT</w:t>
                      </w:r>
                      <w:proofErr w:type="gramEnd"/>
                    </w:p>
                  </w:txbxContent>
                </v:textbox>
                <w10:anchorlock/>
              </v:shape>
            </w:pict>
          </mc:Fallback>
        </mc:AlternateContent>
      </w:r>
    </w:p>
    <w:p w14:paraId="64C0AB09" w14:textId="77777777" w:rsidR="00640E4A" w:rsidRDefault="00640E4A" w:rsidP="00640E4A">
      <w:pPr>
        <w:pStyle w:val="Zkladntext"/>
      </w:pPr>
    </w:p>
    <w:p w14:paraId="7B6495EA" w14:textId="77777777" w:rsidR="00640E4A" w:rsidRDefault="00640E4A" w:rsidP="00640E4A">
      <w:pPr>
        <w:pStyle w:val="Zkladntext"/>
        <w:spacing w:line="235" w:lineRule="auto"/>
        <w:ind w:left="366" w:right="708"/>
        <w:jc w:val="both"/>
      </w:pPr>
      <w:r>
        <w:t>Vyplňte Ano – Ne; u položek, kde je uvedené rozmezí parametrů nebo max. či min., doplňte hodnoty pro nabízený přístroj, ve třetím sloupci event. uvedete relevantní poznámky k požadovaným údajům</w:t>
      </w:r>
    </w:p>
    <w:p w14:paraId="5CD836A1" w14:textId="77777777" w:rsidR="00640E4A" w:rsidRDefault="00640E4A" w:rsidP="00640E4A">
      <w:pPr>
        <w:pStyle w:val="Zkladntext"/>
        <w:spacing w:before="8"/>
        <w:rPr>
          <w:sz w:val="19"/>
        </w:rPr>
      </w:pPr>
    </w:p>
    <w:p w14:paraId="472FFE90" w14:textId="68FF8123" w:rsidR="00640E4A" w:rsidRDefault="00640E4A" w:rsidP="00393FB7">
      <w:pPr>
        <w:pStyle w:val="Zkladntext"/>
        <w:spacing w:line="235" w:lineRule="auto"/>
        <w:ind w:left="366" w:right="686"/>
        <w:jc w:val="both"/>
        <w:rPr>
          <w:sz w:val="19"/>
        </w:rPr>
      </w:pPr>
      <w:r>
        <w:t>Požadován je multidetektorový přístroj výpočetní tomografie s minimálně 256  fyzickými detektorovými řadami  v ose Z, akviziční a postprocessingovou CT konzolí a serverovým diagnostickým portálem odpovídající aktuálním moderním</w:t>
      </w:r>
      <w:r>
        <w:rPr>
          <w:spacing w:val="-12"/>
        </w:rPr>
        <w:t xml:space="preserve"> </w:t>
      </w:r>
      <w:r>
        <w:t>medicínským</w:t>
      </w:r>
      <w:r>
        <w:rPr>
          <w:spacing w:val="-11"/>
        </w:rPr>
        <w:t xml:space="preserve"> </w:t>
      </w:r>
      <w:r>
        <w:t>a</w:t>
      </w:r>
      <w:r>
        <w:rPr>
          <w:spacing w:val="-9"/>
        </w:rPr>
        <w:t xml:space="preserve"> </w:t>
      </w:r>
      <w:r>
        <w:t>diagnostickým</w:t>
      </w:r>
      <w:r>
        <w:rPr>
          <w:spacing w:val="-9"/>
        </w:rPr>
        <w:t xml:space="preserve"> </w:t>
      </w:r>
      <w:r>
        <w:t>metodám</w:t>
      </w:r>
      <w:r>
        <w:rPr>
          <w:spacing w:val="-13"/>
        </w:rPr>
        <w:t xml:space="preserve"> </w:t>
      </w:r>
      <w:r>
        <w:t>a</w:t>
      </w:r>
      <w:r>
        <w:rPr>
          <w:spacing w:val="-9"/>
        </w:rPr>
        <w:t xml:space="preserve"> </w:t>
      </w:r>
      <w:r>
        <w:t>požadavkům</w:t>
      </w:r>
      <w:r>
        <w:rPr>
          <w:spacing w:val="-12"/>
        </w:rPr>
        <w:t xml:space="preserve"> </w:t>
      </w:r>
      <w:r>
        <w:t>umožňujícím</w:t>
      </w:r>
      <w:r>
        <w:rPr>
          <w:spacing w:val="-13"/>
        </w:rPr>
        <w:t xml:space="preserve"> </w:t>
      </w:r>
      <w:r>
        <w:t>zajištění</w:t>
      </w:r>
      <w:r>
        <w:rPr>
          <w:spacing w:val="-7"/>
        </w:rPr>
        <w:t xml:space="preserve"> </w:t>
      </w:r>
      <w:r>
        <w:t>standardní</w:t>
      </w:r>
      <w:r>
        <w:rPr>
          <w:spacing w:val="-9"/>
        </w:rPr>
        <w:t xml:space="preserve"> </w:t>
      </w:r>
      <w:r>
        <w:t>i</w:t>
      </w:r>
      <w:r>
        <w:rPr>
          <w:spacing w:val="-10"/>
        </w:rPr>
        <w:t xml:space="preserve"> </w:t>
      </w:r>
      <w:r>
        <w:t>specializované diagnostiky od dětských po bariatrické pacienty s adekvátním rozsahem vyšetřovacích režimů. CT přístroj musí splňovat</w:t>
      </w:r>
      <w:r>
        <w:rPr>
          <w:spacing w:val="-13"/>
        </w:rPr>
        <w:t xml:space="preserve"> </w:t>
      </w:r>
      <w:r>
        <w:t>požadavky</w:t>
      </w:r>
      <w:r>
        <w:rPr>
          <w:spacing w:val="-16"/>
        </w:rPr>
        <w:t xml:space="preserve"> </w:t>
      </w:r>
      <w:r>
        <w:t>na</w:t>
      </w:r>
      <w:r>
        <w:rPr>
          <w:spacing w:val="-11"/>
        </w:rPr>
        <w:t xml:space="preserve"> </w:t>
      </w:r>
      <w:r>
        <w:t>vysokou</w:t>
      </w:r>
      <w:r>
        <w:rPr>
          <w:spacing w:val="-16"/>
        </w:rPr>
        <w:t xml:space="preserve"> </w:t>
      </w:r>
      <w:r>
        <w:t>rychlost</w:t>
      </w:r>
      <w:r>
        <w:rPr>
          <w:spacing w:val="-12"/>
        </w:rPr>
        <w:t xml:space="preserve"> </w:t>
      </w:r>
      <w:r>
        <w:t>vyšetření</w:t>
      </w:r>
      <w:r>
        <w:rPr>
          <w:spacing w:val="-15"/>
        </w:rPr>
        <w:t xml:space="preserve"> </w:t>
      </w:r>
      <w:r>
        <w:t>a</w:t>
      </w:r>
      <w:r>
        <w:rPr>
          <w:spacing w:val="-14"/>
        </w:rPr>
        <w:t xml:space="preserve"> </w:t>
      </w:r>
      <w:r>
        <w:t>rekonstrukci</w:t>
      </w:r>
      <w:r>
        <w:rPr>
          <w:spacing w:val="-13"/>
        </w:rPr>
        <w:t xml:space="preserve"> </w:t>
      </w:r>
      <w:r>
        <w:t>CT</w:t>
      </w:r>
      <w:r>
        <w:rPr>
          <w:spacing w:val="-12"/>
        </w:rPr>
        <w:t xml:space="preserve"> </w:t>
      </w:r>
      <w:r>
        <w:t>obrazu</w:t>
      </w:r>
      <w:r>
        <w:rPr>
          <w:spacing w:val="-15"/>
        </w:rPr>
        <w:t xml:space="preserve"> </w:t>
      </w:r>
      <w:r>
        <w:t>a</w:t>
      </w:r>
      <w:r>
        <w:rPr>
          <w:spacing w:val="-14"/>
        </w:rPr>
        <w:t xml:space="preserve"> </w:t>
      </w:r>
      <w:r>
        <w:t>na</w:t>
      </w:r>
      <w:r>
        <w:rPr>
          <w:spacing w:val="-12"/>
        </w:rPr>
        <w:t xml:space="preserve"> </w:t>
      </w:r>
      <w:r>
        <w:t>nejlepší</w:t>
      </w:r>
      <w:r>
        <w:rPr>
          <w:spacing w:val="-13"/>
        </w:rPr>
        <w:t xml:space="preserve"> </w:t>
      </w:r>
      <w:r>
        <w:t>možné</w:t>
      </w:r>
      <w:r>
        <w:rPr>
          <w:spacing w:val="-14"/>
        </w:rPr>
        <w:t xml:space="preserve"> </w:t>
      </w:r>
      <w:r>
        <w:t>parametry</w:t>
      </w:r>
      <w:r>
        <w:rPr>
          <w:spacing w:val="-19"/>
        </w:rPr>
        <w:t xml:space="preserve"> </w:t>
      </w:r>
      <w:r>
        <w:t>zobrazení při minimálních</w:t>
      </w:r>
      <w:r>
        <w:rPr>
          <w:spacing w:val="-3"/>
        </w:rPr>
        <w:t xml:space="preserve"> </w:t>
      </w:r>
      <w:r>
        <w:t>dávkách.</w: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578"/>
        <w:gridCol w:w="938"/>
        <w:gridCol w:w="3049"/>
      </w:tblGrid>
      <w:tr w:rsidR="00640E4A" w14:paraId="78F73ED9" w14:textId="77777777" w:rsidTr="006057DA">
        <w:trPr>
          <w:trHeight w:val="506"/>
        </w:trPr>
        <w:tc>
          <w:tcPr>
            <w:tcW w:w="5916" w:type="dxa"/>
            <w:gridSpan w:val="2"/>
            <w:shd w:val="clear" w:color="auto" w:fill="D9D9D9"/>
          </w:tcPr>
          <w:p w14:paraId="1745B68D" w14:textId="77777777" w:rsidR="00640E4A" w:rsidRDefault="00640E4A" w:rsidP="006057DA">
            <w:pPr>
              <w:pStyle w:val="TableParagraph"/>
              <w:rPr>
                <w:sz w:val="20"/>
              </w:rPr>
            </w:pPr>
          </w:p>
        </w:tc>
        <w:tc>
          <w:tcPr>
            <w:tcW w:w="938" w:type="dxa"/>
            <w:shd w:val="clear" w:color="auto" w:fill="D9D9D9"/>
          </w:tcPr>
          <w:p w14:paraId="687909B3" w14:textId="77777777" w:rsidR="00640E4A" w:rsidRDefault="00640E4A" w:rsidP="006057DA">
            <w:pPr>
              <w:pStyle w:val="TableParagraph"/>
              <w:spacing w:before="46" w:line="230" w:lineRule="atLeast"/>
              <w:ind w:left="72" w:right="286"/>
              <w:rPr>
                <w:b/>
                <w:sz w:val="20"/>
              </w:rPr>
            </w:pPr>
            <w:r>
              <w:rPr>
                <w:b/>
                <w:sz w:val="20"/>
              </w:rPr>
              <w:t>ANO / NE</w:t>
            </w:r>
          </w:p>
        </w:tc>
        <w:tc>
          <w:tcPr>
            <w:tcW w:w="3049" w:type="dxa"/>
            <w:shd w:val="clear" w:color="auto" w:fill="D9D9D9"/>
          </w:tcPr>
          <w:p w14:paraId="06760700" w14:textId="77777777" w:rsidR="00640E4A" w:rsidRDefault="00640E4A" w:rsidP="006057DA">
            <w:pPr>
              <w:pStyle w:val="TableParagraph"/>
              <w:spacing w:before="46" w:line="230" w:lineRule="atLeast"/>
              <w:ind w:left="731" w:right="329" w:hanging="366"/>
              <w:rPr>
                <w:b/>
                <w:sz w:val="20"/>
              </w:rPr>
            </w:pPr>
            <w:r>
              <w:rPr>
                <w:b/>
                <w:sz w:val="20"/>
              </w:rPr>
              <w:t>Uveďte nabízenou hodnotu daného parametru</w:t>
            </w:r>
          </w:p>
        </w:tc>
      </w:tr>
      <w:tr w:rsidR="00640E4A" w14:paraId="67FC052F" w14:textId="77777777" w:rsidTr="006057DA">
        <w:trPr>
          <w:trHeight w:val="760"/>
        </w:trPr>
        <w:tc>
          <w:tcPr>
            <w:tcW w:w="5916" w:type="dxa"/>
            <w:gridSpan w:val="2"/>
            <w:shd w:val="clear" w:color="auto" w:fill="D9D9D9"/>
          </w:tcPr>
          <w:p w14:paraId="4032FF59" w14:textId="77777777" w:rsidR="00640E4A" w:rsidRDefault="00640E4A" w:rsidP="006057DA">
            <w:pPr>
              <w:pStyle w:val="TableParagraph"/>
              <w:spacing w:before="11"/>
              <w:rPr>
                <w:sz w:val="21"/>
              </w:rPr>
            </w:pPr>
          </w:p>
          <w:p w14:paraId="7F7ABE30" w14:textId="77777777" w:rsidR="00640E4A" w:rsidRDefault="00640E4A" w:rsidP="006057DA">
            <w:pPr>
              <w:pStyle w:val="TableParagraph"/>
              <w:ind w:left="1168"/>
              <w:rPr>
                <w:b/>
              </w:rPr>
            </w:pPr>
            <w:r>
              <w:rPr>
                <w:b/>
              </w:rPr>
              <w:t>Název CT přístroje a typové označení</w:t>
            </w:r>
          </w:p>
        </w:tc>
        <w:tc>
          <w:tcPr>
            <w:tcW w:w="3987" w:type="dxa"/>
            <w:gridSpan w:val="2"/>
            <w:shd w:val="clear" w:color="auto" w:fill="FFFF00"/>
            <w:vAlign w:val="center"/>
          </w:tcPr>
          <w:p w14:paraId="22DF34DF" w14:textId="77777777" w:rsidR="00640E4A" w:rsidRDefault="00640E4A" w:rsidP="006057DA">
            <w:pPr>
              <w:pStyle w:val="TableParagraph"/>
              <w:jc w:val="center"/>
              <w:rPr>
                <w:sz w:val="20"/>
              </w:rPr>
            </w:pPr>
            <w:r>
              <w:rPr>
                <w:sz w:val="20"/>
              </w:rPr>
              <w:t>Aquilion ONE INSIGHT Edition</w:t>
            </w:r>
          </w:p>
        </w:tc>
      </w:tr>
      <w:tr w:rsidR="00640E4A" w14:paraId="1FCD3758" w14:textId="77777777" w:rsidTr="006057DA">
        <w:trPr>
          <w:trHeight w:val="342"/>
        </w:trPr>
        <w:tc>
          <w:tcPr>
            <w:tcW w:w="5916" w:type="dxa"/>
            <w:gridSpan w:val="2"/>
            <w:shd w:val="clear" w:color="auto" w:fill="D9D9D9"/>
          </w:tcPr>
          <w:p w14:paraId="4A5FC26D" w14:textId="77777777" w:rsidR="00640E4A" w:rsidRDefault="00640E4A" w:rsidP="006057DA">
            <w:pPr>
              <w:pStyle w:val="TableParagraph"/>
              <w:ind w:left="69"/>
              <w:rPr>
                <w:b/>
                <w:sz w:val="20"/>
              </w:rPr>
            </w:pPr>
            <w:r>
              <w:rPr>
                <w:b/>
                <w:sz w:val="20"/>
              </w:rPr>
              <w:t>Třída zdravotnického prostředku</w:t>
            </w:r>
          </w:p>
        </w:tc>
        <w:tc>
          <w:tcPr>
            <w:tcW w:w="3987" w:type="dxa"/>
            <w:gridSpan w:val="2"/>
            <w:shd w:val="clear" w:color="auto" w:fill="FFFF00"/>
          </w:tcPr>
          <w:p w14:paraId="56B2AE15" w14:textId="77777777" w:rsidR="00640E4A" w:rsidRDefault="00640E4A" w:rsidP="006057DA">
            <w:pPr>
              <w:pStyle w:val="TableParagraph"/>
              <w:rPr>
                <w:sz w:val="20"/>
              </w:rPr>
            </w:pPr>
            <w:r>
              <w:rPr>
                <w:sz w:val="20"/>
              </w:rPr>
              <w:t xml:space="preserve">                                           II</w:t>
            </w:r>
          </w:p>
        </w:tc>
      </w:tr>
      <w:tr w:rsidR="00640E4A" w14:paraId="4B50DC03" w14:textId="77777777" w:rsidTr="006057DA">
        <w:trPr>
          <w:trHeight w:val="345"/>
        </w:trPr>
        <w:tc>
          <w:tcPr>
            <w:tcW w:w="5916" w:type="dxa"/>
            <w:gridSpan w:val="2"/>
            <w:shd w:val="clear" w:color="auto" w:fill="D9D9D9"/>
          </w:tcPr>
          <w:p w14:paraId="1ED0EB09" w14:textId="77777777" w:rsidR="00640E4A" w:rsidRDefault="00640E4A" w:rsidP="006057DA">
            <w:pPr>
              <w:pStyle w:val="TableParagraph"/>
              <w:ind w:left="69"/>
              <w:rPr>
                <w:b/>
                <w:sz w:val="20"/>
              </w:rPr>
            </w:pPr>
            <w:r>
              <w:rPr>
                <w:b/>
                <w:sz w:val="20"/>
              </w:rPr>
              <w:t>Stanovená frekvence BTK - četnost</w:t>
            </w:r>
          </w:p>
        </w:tc>
        <w:tc>
          <w:tcPr>
            <w:tcW w:w="3987" w:type="dxa"/>
            <w:gridSpan w:val="2"/>
            <w:shd w:val="clear" w:color="auto" w:fill="FFFF00"/>
            <w:vAlign w:val="center"/>
          </w:tcPr>
          <w:p w14:paraId="4FD5775C" w14:textId="77777777" w:rsidR="00640E4A" w:rsidRDefault="00640E4A" w:rsidP="006057DA">
            <w:pPr>
              <w:pStyle w:val="TableParagraph"/>
              <w:jc w:val="center"/>
              <w:rPr>
                <w:sz w:val="20"/>
              </w:rPr>
            </w:pPr>
            <w:r>
              <w:rPr>
                <w:sz w:val="20"/>
              </w:rPr>
              <w:t>1x ročně (rozděleno do 4 servisních návštěv)</w:t>
            </w:r>
          </w:p>
        </w:tc>
      </w:tr>
      <w:tr w:rsidR="00640E4A" w14:paraId="63271DC2" w14:textId="77777777" w:rsidTr="006057DA">
        <w:trPr>
          <w:trHeight w:val="342"/>
        </w:trPr>
        <w:tc>
          <w:tcPr>
            <w:tcW w:w="9903" w:type="dxa"/>
            <w:gridSpan w:val="4"/>
            <w:shd w:val="clear" w:color="auto" w:fill="D9D9D9"/>
          </w:tcPr>
          <w:p w14:paraId="781545E3" w14:textId="77777777" w:rsidR="00640E4A" w:rsidRDefault="00640E4A" w:rsidP="006057DA">
            <w:pPr>
              <w:pStyle w:val="TableParagraph"/>
              <w:ind w:left="5"/>
              <w:jc w:val="center"/>
              <w:rPr>
                <w:b/>
                <w:sz w:val="20"/>
              </w:rPr>
            </w:pPr>
            <w:r>
              <w:rPr>
                <w:b/>
                <w:sz w:val="20"/>
                <w:u w:val="single"/>
              </w:rPr>
              <w:t>Gantry</w:t>
            </w:r>
          </w:p>
        </w:tc>
      </w:tr>
      <w:tr w:rsidR="00640E4A" w14:paraId="70007D5C" w14:textId="77777777" w:rsidTr="006057DA">
        <w:trPr>
          <w:trHeight w:val="256"/>
        </w:trPr>
        <w:tc>
          <w:tcPr>
            <w:tcW w:w="338" w:type="dxa"/>
          </w:tcPr>
          <w:p w14:paraId="6EAD84E6" w14:textId="77777777" w:rsidR="00640E4A" w:rsidRDefault="00640E4A" w:rsidP="006057DA">
            <w:pPr>
              <w:pStyle w:val="TableParagraph"/>
              <w:spacing w:before="7" w:line="229" w:lineRule="exact"/>
              <w:ind w:left="107"/>
              <w:jc w:val="center"/>
              <w:rPr>
                <w:sz w:val="20"/>
              </w:rPr>
            </w:pPr>
            <w:r>
              <w:rPr>
                <w:w w:val="99"/>
                <w:sz w:val="20"/>
              </w:rPr>
              <w:t>1</w:t>
            </w:r>
          </w:p>
        </w:tc>
        <w:tc>
          <w:tcPr>
            <w:tcW w:w="5578" w:type="dxa"/>
          </w:tcPr>
          <w:p w14:paraId="11D05B33" w14:textId="77777777" w:rsidR="00640E4A" w:rsidRDefault="00640E4A" w:rsidP="006057DA">
            <w:pPr>
              <w:pStyle w:val="TableParagraph"/>
              <w:spacing w:line="225" w:lineRule="exact"/>
              <w:ind w:left="72"/>
              <w:rPr>
                <w:sz w:val="20"/>
              </w:rPr>
            </w:pPr>
            <w:r>
              <w:rPr>
                <w:sz w:val="20"/>
              </w:rPr>
              <w:t>Velikost otvoru gantry minimálně 800 mm</w:t>
            </w:r>
          </w:p>
        </w:tc>
        <w:tc>
          <w:tcPr>
            <w:tcW w:w="938" w:type="dxa"/>
            <w:shd w:val="clear" w:color="auto" w:fill="FFFF00"/>
            <w:vAlign w:val="center"/>
          </w:tcPr>
          <w:p w14:paraId="01477FE2" w14:textId="77777777" w:rsidR="00640E4A" w:rsidRDefault="00640E4A" w:rsidP="006057DA">
            <w:pPr>
              <w:pStyle w:val="TableParagraph"/>
              <w:jc w:val="center"/>
              <w:rPr>
                <w:sz w:val="18"/>
              </w:rPr>
            </w:pPr>
            <w:r>
              <w:rPr>
                <w:sz w:val="18"/>
              </w:rPr>
              <w:t>ANO</w:t>
            </w:r>
          </w:p>
        </w:tc>
        <w:tc>
          <w:tcPr>
            <w:tcW w:w="3049" w:type="dxa"/>
            <w:shd w:val="clear" w:color="auto" w:fill="FFFF00"/>
            <w:vAlign w:val="center"/>
          </w:tcPr>
          <w:p w14:paraId="2F01B81A" w14:textId="77777777" w:rsidR="00640E4A" w:rsidRDefault="00640E4A" w:rsidP="006057DA">
            <w:pPr>
              <w:pStyle w:val="TableParagraph"/>
              <w:jc w:val="center"/>
              <w:rPr>
                <w:sz w:val="18"/>
              </w:rPr>
            </w:pPr>
            <w:r w:rsidRPr="00C2388B">
              <w:rPr>
                <w:sz w:val="20"/>
              </w:rPr>
              <w:t>800 mm</w:t>
            </w:r>
          </w:p>
        </w:tc>
      </w:tr>
      <w:tr w:rsidR="00640E4A" w14:paraId="3A863CF1" w14:textId="77777777" w:rsidTr="006057DA">
        <w:trPr>
          <w:trHeight w:val="480"/>
        </w:trPr>
        <w:tc>
          <w:tcPr>
            <w:tcW w:w="338" w:type="dxa"/>
          </w:tcPr>
          <w:p w14:paraId="5DD61570" w14:textId="77777777" w:rsidR="00640E4A" w:rsidRDefault="00640E4A" w:rsidP="006057DA">
            <w:pPr>
              <w:pStyle w:val="TableParagraph"/>
              <w:spacing w:before="108"/>
              <w:ind w:left="107"/>
              <w:jc w:val="center"/>
              <w:rPr>
                <w:sz w:val="20"/>
              </w:rPr>
            </w:pPr>
            <w:r>
              <w:rPr>
                <w:w w:val="99"/>
                <w:sz w:val="20"/>
              </w:rPr>
              <w:t>2</w:t>
            </w:r>
          </w:p>
        </w:tc>
        <w:tc>
          <w:tcPr>
            <w:tcW w:w="5578" w:type="dxa"/>
          </w:tcPr>
          <w:p w14:paraId="79015834" w14:textId="77777777" w:rsidR="00640E4A" w:rsidRDefault="00640E4A" w:rsidP="006057DA">
            <w:pPr>
              <w:pStyle w:val="TableParagraph"/>
              <w:spacing w:line="228" w:lineRule="exact"/>
              <w:ind w:left="72"/>
              <w:rPr>
                <w:sz w:val="20"/>
              </w:rPr>
            </w:pPr>
            <w:r>
              <w:rPr>
                <w:sz w:val="20"/>
              </w:rPr>
              <w:t>Ovládací tlačítka (nebo dotykový display) pro nastavení gantry, vyšetřovacího stolu a laserového zaměřovacího systému</w:t>
            </w:r>
          </w:p>
        </w:tc>
        <w:tc>
          <w:tcPr>
            <w:tcW w:w="938" w:type="dxa"/>
            <w:shd w:val="clear" w:color="auto" w:fill="FFFF00"/>
            <w:vAlign w:val="center"/>
          </w:tcPr>
          <w:p w14:paraId="43A1C005"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F5066D8" w14:textId="77777777" w:rsidR="00640E4A" w:rsidRDefault="00640E4A" w:rsidP="006057DA">
            <w:pPr>
              <w:pStyle w:val="TableParagraph"/>
              <w:rPr>
                <w:sz w:val="20"/>
              </w:rPr>
            </w:pPr>
          </w:p>
        </w:tc>
      </w:tr>
      <w:tr w:rsidR="00640E4A" w14:paraId="5DFF0265" w14:textId="77777777" w:rsidTr="006057DA">
        <w:trPr>
          <w:trHeight w:val="460"/>
        </w:trPr>
        <w:tc>
          <w:tcPr>
            <w:tcW w:w="338" w:type="dxa"/>
          </w:tcPr>
          <w:p w14:paraId="4ADCC689" w14:textId="77777777" w:rsidR="00640E4A" w:rsidRDefault="00640E4A" w:rsidP="006057DA">
            <w:pPr>
              <w:pStyle w:val="TableParagraph"/>
              <w:spacing w:before="110"/>
              <w:ind w:left="107"/>
              <w:jc w:val="center"/>
              <w:rPr>
                <w:sz w:val="20"/>
              </w:rPr>
            </w:pPr>
            <w:r>
              <w:rPr>
                <w:w w:val="99"/>
                <w:sz w:val="20"/>
              </w:rPr>
              <w:t>3</w:t>
            </w:r>
          </w:p>
        </w:tc>
        <w:tc>
          <w:tcPr>
            <w:tcW w:w="5578" w:type="dxa"/>
          </w:tcPr>
          <w:p w14:paraId="12B95F92" w14:textId="77777777" w:rsidR="00640E4A" w:rsidRDefault="00640E4A" w:rsidP="006057DA">
            <w:pPr>
              <w:pStyle w:val="TableParagraph"/>
              <w:spacing w:line="225" w:lineRule="exact"/>
              <w:ind w:left="72"/>
              <w:rPr>
                <w:sz w:val="20"/>
              </w:rPr>
            </w:pPr>
            <w:r>
              <w:rPr>
                <w:sz w:val="20"/>
              </w:rPr>
              <w:t>Víceúčelový display na gantry pro zobrazení minimálně základních</w:t>
            </w:r>
          </w:p>
          <w:p w14:paraId="6C9429CB" w14:textId="77777777" w:rsidR="00640E4A" w:rsidRDefault="00640E4A" w:rsidP="006057DA">
            <w:pPr>
              <w:pStyle w:val="TableParagraph"/>
              <w:spacing w:line="215" w:lineRule="exact"/>
              <w:ind w:left="72"/>
              <w:rPr>
                <w:sz w:val="20"/>
              </w:rPr>
            </w:pPr>
            <w:r>
              <w:rPr>
                <w:sz w:val="20"/>
              </w:rPr>
              <w:t>informací o pacientovi</w:t>
            </w:r>
          </w:p>
        </w:tc>
        <w:tc>
          <w:tcPr>
            <w:tcW w:w="938" w:type="dxa"/>
            <w:shd w:val="clear" w:color="auto" w:fill="FFFF00"/>
            <w:vAlign w:val="center"/>
          </w:tcPr>
          <w:p w14:paraId="0B145513"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61064FD" w14:textId="77777777" w:rsidR="00640E4A" w:rsidRDefault="00640E4A" w:rsidP="006057DA">
            <w:pPr>
              <w:pStyle w:val="TableParagraph"/>
              <w:jc w:val="center"/>
              <w:rPr>
                <w:sz w:val="20"/>
              </w:rPr>
            </w:pPr>
          </w:p>
        </w:tc>
      </w:tr>
      <w:tr w:rsidR="00640E4A" w14:paraId="181D60C4" w14:textId="77777777" w:rsidTr="006057DA">
        <w:trPr>
          <w:trHeight w:val="1380"/>
        </w:trPr>
        <w:tc>
          <w:tcPr>
            <w:tcW w:w="338" w:type="dxa"/>
          </w:tcPr>
          <w:p w14:paraId="1B0BB748" w14:textId="77777777" w:rsidR="00640E4A" w:rsidRDefault="00640E4A" w:rsidP="006057DA">
            <w:pPr>
              <w:pStyle w:val="TableParagraph"/>
            </w:pPr>
          </w:p>
          <w:p w14:paraId="2B830FC9" w14:textId="77777777" w:rsidR="00640E4A" w:rsidRDefault="00640E4A" w:rsidP="006057DA">
            <w:pPr>
              <w:pStyle w:val="TableParagraph"/>
              <w:spacing w:before="8"/>
              <w:rPr>
                <w:sz w:val="27"/>
              </w:rPr>
            </w:pPr>
          </w:p>
          <w:p w14:paraId="5E01688F" w14:textId="77777777" w:rsidR="00640E4A" w:rsidRDefault="00640E4A" w:rsidP="006057DA">
            <w:pPr>
              <w:pStyle w:val="TableParagraph"/>
              <w:ind w:left="107"/>
              <w:jc w:val="center"/>
              <w:rPr>
                <w:sz w:val="20"/>
              </w:rPr>
            </w:pPr>
            <w:r>
              <w:rPr>
                <w:w w:val="99"/>
                <w:sz w:val="20"/>
              </w:rPr>
              <w:t>4</w:t>
            </w:r>
          </w:p>
        </w:tc>
        <w:tc>
          <w:tcPr>
            <w:tcW w:w="5578" w:type="dxa"/>
          </w:tcPr>
          <w:p w14:paraId="77152E48" w14:textId="77777777" w:rsidR="00640E4A" w:rsidRDefault="00640E4A" w:rsidP="006057DA">
            <w:pPr>
              <w:pStyle w:val="TableParagraph"/>
              <w:ind w:left="72" w:right="307"/>
              <w:rPr>
                <w:sz w:val="20"/>
              </w:rPr>
            </w:pPr>
            <w:r>
              <w:rPr>
                <w:sz w:val="20"/>
              </w:rPr>
              <w:t>Kamera integrovaná do gantry (případně jiné technické řešení) pro sledování pacienta a pro asistenci při polohování pacienta pomocí umělé inteligence (AI) založená na automatické detekci orientačních anatomických bodů pro přesné centrování pacienta v různých polohách a pro přesné nastavení pacienta do isocentra</w:t>
            </w:r>
          </w:p>
          <w:p w14:paraId="029D756C" w14:textId="77777777" w:rsidR="00640E4A" w:rsidRDefault="00640E4A" w:rsidP="006057DA">
            <w:pPr>
              <w:pStyle w:val="TableParagraph"/>
              <w:spacing w:line="214" w:lineRule="exact"/>
              <w:ind w:left="72"/>
              <w:rPr>
                <w:sz w:val="20"/>
              </w:rPr>
            </w:pPr>
            <w:r>
              <w:rPr>
                <w:sz w:val="20"/>
              </w:rPr>
              <w:t>gantry</w:t>
            </w:r>
          </w:p>
        </w:tc>
        <w:tc>
          <w:tcPr>
            <w:tcW w:w="938" w:type="dxa"/>
            <w:shd w:val="clear" w:color="auto" w:fill="FFFF00"/>
            <w:vAlign w:val="center"/>
          </w:tcPr>
          <w:p w14:paraId="6DAE6E0C"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7C0BCF1" w14:textId="77777777" w:rsidR="00640E4A" w:rsidRDefault="00640E4A" w:rsidP="006057DA">
            <w:pPr>
              <w:pStyle w:val="TableParagraph"/>
              <w:jc w:val="center"/>
              <w:rPr>
                <w:sz w:val="20"/>
              </w:rPr>
            </w:pPr>
          </w:p>
        </w:tc>
      </w:tr>
      <w:tr w:rsidR="00640E4A" w14:paraId="76FD6F87" w14:textId="77777777" w:rsidTr="006057DA">
        <w:trPr>
          <w:trHeight w:val="230"/>
        </w:trPr>
        <w:tc>
          <w:tcPr>
            <w:tcW w:w="9903" w:type="dxa"/>
            <w:gridSpan w:val="4"/>
            <w:shd w:val="clear" w:color="auto" w:fill="D9D9D9"/>
          </w:tcPr>
          <w:p w14:paraId="3A15F24E" w14:textId="77777777" w:rsidR="00640E4A" w:rsidRDefault="00640E4A" w:rsidP="006057DA">
            <w:pPr>
              <w:pStyle w:val="TableParagraph"/>
              <w:spacing w:line="210" w:lineRule="exact"/>
              <w:ind w:left="9"/>
              <w:jc w:val="center"/>
              <w:rPr>
                <w:b/>
                <w:sz w:val="20"/>
              </w:rPr>
            </w:pPr>
            <w:r>
              <w:rPr>
                <w:b/>
                <w:sz w:val="20"/>
              </w:rPr>
              <w:t>Detekční systém</w:t>
            </w:r>
          </w:p>
        </w:tc>
      </w:tr>
      <w:tr w:rsidR="00640E4A" w14:paraId="249EB758" w14:textId="77777777" w:rsidTr="006057DA">
        <w:trPr>
          <w:trHeight w:val="460"/>
        </w:trPr>
        <w:tc>
          <w:tcPr>
            <w:tcW w:w="338" w:type="dxa"/>
          </w:tcPr>
          <w:p w14:paraId="73AC7C09" w14:textId="77777777" w:rsidR="00640E4A" w:rsidRDefault="00640E4A" w:rsidP="006057DA">
            <w:pPr>
              <w:pStyle w:val="TableParagraph"/>
              <w:spacing w:before="110"/>
              <w:ind w:left="107"/>
              <w:jc w:val="center"/>
              <w:rPr>
                <w:sz w:val="20"/>
              </w:rPr>
            </w:pPr>
            <w:r>
              <w:rPr>
                <w:w w:val="99"/>
                <w:sz w:val="20"/>
              </w:rPr>
              <w:t>5</w:t>
            </w:r>
          </w:p>
        </w:tc>
        <w:tc>
          <w:tcPr>
            <w:tcW w:w="5578" w:type="dxa"/>
          </w:tcPr>
          <w:p w14:paraId="3B1F57FC" w14:textId="77777777" w:rsidR="00640E4A" w:rsidRDefault="00640E4A" w:rsidP="006057DA">
            <w:pPr>
              <w:pStyle w:val="TableParagraph"/>
              <w:spacing w:line="225" w:lineRule="exact"/>
              <w:ind w:left="72"/>
              <w:rPr>
                <w:sz w:val="20"/>
              </w:rPr>
            </w:pPr>
            <w:r>
              <w:rPr>
                <w:sz w:val="20"/>
              </w:rPr>
              <w:t>Počet fyzických detektorových řad v izocentru v ose Z minimálně</w:t>
            </w:r>
          </w:p>
          <w:p w14:paraId="3C7F3BFC" w14:textId="77777777" w:rsidR="00640E4A" w:rsidRDefault="00640E4A" w:rsidP="006057DA">
            <w:pPr>
              <w:pStyle w:val="TableParagraph"/>
              <w:spacing w:line="215" w:lineRule="exact"/>
              <w:ind w:left="72"/>
              <w:rPr>
                <w:sz w:val="20"/>
              </w:rPr>
            </w:pPr>
            <w:r>
              <w:rPr>
                <w:sz w:val="20"/>
              </w:rPr>
              <w:t>256</w:t>
            </w:r>
          </w:p>
        </w:tc>
        <w:tc>
          <w:tcPr>
            <w:tcW w:w="938" w:type="dxa"/>
            <w:shd w:val="clear" w:color="auto" w:fill="FFFF00"/>
            <w:vAlign w:val="center"/>
          </w:tcPr>
          <w:p w14:paraId="782CF96D"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7069C45A" w14:textId="77777777" w:rsidR="00640E4A" w:rsidRDefault="00640E4A" w:rsidP="006057DA">
            <w:pPr>
              <w:pStyle w:val="TableParagraph"/>
              <w:jc w:val="center"/>
              <w:rPr>
                <w:sz w:val="20"/>
              </w:rPr>
            </w:pPr>
            <w:r>
              <w:rPr>
                <w:sz w:val="20"/>
              </w:rPr>
              <w:t>320</w:t>
            </w:r>
          </w:p>
        </w:tc>
      </w:tr>
      <w:tr w:rsidR="00640E4A" w14:paraId="7FE9FEE5" w14:textId="77777777" w:rsidTr="006057DA">
        <w:trPr>
          <w:trHeight w:val="460"/>
        </w:trPr>
        <w:tc>
          <w:tcPr>
            <w:tcW w:w="338" w:type="dxa"/>
          </w:tcPr>
          <w:p w14:paraId="77EC6E2D" w14:textId="77777777" w:rsidR="00640E4A" w:rsidRDefault="00640E4A" w:rsidP="006057DA">
            <w:pPr>
              <w:pStyle w:val="TableParagraph"/>
              <w:spacing w:before="110"/>
              <w:ind w:left="107"/>
              <w:jc w:val="center"/>
              <w:rPr>
                <w:sz w:val="20"/>
              </w:rPr>
            </w:pPr>
            <w:r>
              <w:rPr>
                <w:w w:val="99"/>
                <w:sz w:val="20"/>
              </w:rPr>
              <w:t>6</w:t>
            </w:r>
          </w:p>
        </w:tc>
        <w:tc>
          <w:tcPr>
            <w:tcW w:w="5578" w:type="dxa"/>
          </w:tcPr>
          <w:p w14:paraId="444BB1ED" w14:textId="77777777" w:rsidR="00640E4A" w:rsidRDefault="00640E4A" w:rsidP="006057DA">
            <w:pPr>
              <w:pStyle w:val="TableParagraph"/>
              <w:spacing w:line="225" w:lineRule="exact"/>
              <w:ind w:left="72"/>
              <w:rPr>
                <w:sz w:val="20"/>
              </w:rPr>
            </w:pPr>
            <w:r>
              <w:rPr>
                <w:sz w:val="20"/>
              </w:rPr>
              <w:t>Maximální šíře všech detektorových elementů v ose Z (matrixové</w:t>
            </w:r>
          </w:p>
          <w:p w14:paraId="26F5BB6C" w14:textId="77777777" w:rsidR="00640E4A" w:rsidRDefault="00640E4A" w:rsidP="006057DA">
            <w:pPr>
              <w:pStyle w:val="TableParagraph"/>
              <w:spacing w:line="215" w:lineRule="exact"/>
              <w:ind w:left="72"/>
              <w:rPr>
                <w:sz w:val="20"/>
              </w:rPr>
            </w:pPr>
            <w:r>
              <w:rPr>
                <w:sz w:val="20"/>
              </w:rPr>
              <w:t>uspořádání) maximálně 0,625mm</w:t>
            </w:r>
          </w:p>
        </w:tc>
        <w:tc>
          <w:tcPr>
            <w:tcW w:w="938" w:type="dxa"/>
            <w:shd w:val="clear" w:color="auto" w:fill="FFFF00"/>
            <w:vAlign w:val="center"/>
          </w:tcPr>
          <w:p w14:paraId="3C23EE69"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497DF342" w14:textId="77777777" w:rsidR="00640E4A" w:rsidRDefault="00640E4A" w:rsidP="006057DA">
            <w:pPr>
              <w:pStyle w:val="TableParagraph"/>
              <w:jc w:val="center"/>
              <w:rPr>
                <w:sz w:val="20"/>
              </w:rPr>
            </w:pPr>
            <w:r>
              <w:rPr>
                <w:sz w:val="20"/>
              </w:rPr>
              <w:t>0,5 mm</w:t>
            </w:r>
          </w:p>
        </w:tc>
      </w:tr>
      <w:tr w:rsidR="00640E4A" w14:paraId="6565DBD2" w14:textId="77777777" w:rsidTr="006057DA">
        <w:trPr>
          <w:trHeight w:val="460"/>
        </w:trPr>
        <w:tc>
          <w:tcPr>
            <w:tcW w:w="338" w:type="dxa"/>
          </w:tcPr>
          <w:p w14:paraId="4EE481D0" w14:textId="77777777" w:rsidR="00640E4A" w:rsidRDefault="00640E4A" w:rsidP="006057DA">
            <w:pPr>
              <w:pStyle w:val="TableParagraph"/>
              <w:spacing w:before="110"/>
              <w:ind w:left="107"/>
              <w:jc w:val="center"/>
              <w:rPr>
                <w:sz w:val="20"/>
              </w:rPr>
            </w:pPr>
            <w:r>
              <w:rPr>
                <w:w w:val="99"/>
                <w:sz w:val="20"/>
              </w:rPr>
              <w:t>7</w:t>
            </w:r>
          </w:p>
        </w:tc>
        <w:tc>
          <w:tcPr>
            <w:tcW w:w="5578" w:type="dxa"/>
          </w:tcPr>
          <w:p w14:paraId="2F54F4AF" w14:textId="77777777" w:rsidR="00640E4A" w:rsidRDefault="00640E4A" w:rsidP="006057DA">
            <w:pPr>
              <w:pStyle w:val="TableParagraph"/>
              <w:spacing w:line="225" w:lineRule="exact"/>
              <w:ind w:left="72"/>
              <w:rPr>
                <w:sz w:val="20"/>
              </w:rPr>
            </w:pPr>
            <w:r>
              <w:rPr>
                <w:sz w:val="20"/>
              </w:rPr>
              <w:t>Nastavitelná celková kolimace pro helikální sken v izocentru v ose</w:t>
            </w:r>
          </w:p>
          <w:p w14:paraId="693BBB88" w14:textId="77777777" w:rsidR="00640E4A" w:rsidRDefault="00640E4A" w:rsidP="006057DA">
            <w:pPr>
              <w:pStyle w:val="TableParagraph"/>
              <w:spacing w:line="215" w:lineRule="exact"/>
              <w:ind w:left="72"/>
              <w:rPr>
                <w:sz w:val="20"/>
              </w:rPr>
            </w:pPr>
            <w:r>
              <w:rPr>
                <w:sz w:val="20"/>
              </w:rPr>
              <w:t>Z minimálně 80 mm</w:t>
            </w:r>
          </w:p>
        </w:tc>
        <w:tc>
          <w:tcPr>
            <w:tcW w:w="938" w:type="dxa"/>
            <w:shd w:val="clear" w:color="auto" w:fill="FFFF00"/>
            <w:vAlign w:val="center"/>
          </w:tcPr>
          <w:p w14:paraId="33964811"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7579117" w14:textId="77777777" w:rsidR="00640E4A" w:rsidRDefault="00640E4A" w:rsidP="006057DA">
            <w:pPr>
              <w:pStyle w:val="TableParagraph"/>
              <w:jc w:val="center"/>
              <w:rPr>
                <w:sz w:val="20"/>
              </w:rPr>
            </w:pPr>
            <w:r>
              <w:rPr>
                <w:sz w:val="20"/>
              </w:rPr>
              <w:t>80 mm</w:t>
            </w:r>
          </w:p>
        </w:tc>
      </w:tr>
      <w:tr w:rsidR="00640E4A" w14:paraId="4474C195" w14:textId="77777777" w:rsidTr="006057DA">
        <w:trPr>
          <w:trHeight w:val="461"/>
        </w:trPr>
        <w:tc>
          <w:tcPr>
            <w:tcW w:w="338" w:type="dxa"/>
          </w:tcPr>
          <w:p w14:paraId="0FAEF789" w14:textId="77777777" w:rsidR="00640E4A" w:rsidRDefault="00640E4A" w:rsidP="006057DA">
            <w:pPr>
              <w:pStyle w:val="TableParagraph"/>
              <w:spacing w:before="111"/>
              <w:ind w:left="107"/>
              <w:jc w:val="center"/>
              <w:rPr>
                <w:sz w:val="20"/>
              </w:rPr>
            </w:pPr>
            <w:r>
              <w:rPr>
                <w:w w:val="99"/>
                <w:sz w:val="20"/>
              </w:rPr>
              <w:t>8</w:t>
            </w:r>
          </w:p>
        </w:tc>
        <w:tc>
          <w:tcPr>
            <w:tcW w:w="5578" w:type="dxa"/>
          </w:tcPr>
          <w:p w14:paraId="465AF9FE" w14:textId="77777777" w:rsidR="00640E4A" w:rsidRDefault="00640E4A" w:rsidP="006057DA">
            <w:pPr>
              <w:pStyle w:val="TableParagraph"/>
              <w:spacing w:line="225" w:lineRule="exact"/>
              <w:ind w:left="72"/>
              <w:rPr>
                <w:sz w:val="20"/>
              </w:rPr>
            </w:pPr>
            <w:r>
              <w:rPr>
                <w:sz w:val="20"/>
              </w:rPr>
              <w:t>Nastavitelná celková kolimace pro axiální (objemový) sken</w:t>
            </w:r>
          </w:p>
          <w:p w14:paraId="2B355A18" w14:textId="77777777" w:rsidR="00640E4A" w:rsidRDefault="00640E4A" w:rsidP="006057DA">
            <w:pPr>
              <w:pStyle w:val="TableParagraph"/>
              <w:spacing w:before="1" w:line="215" w:lineRule="exact"/>
              <w:ind w:left="72"/>
              <w:rPr>
                <w:sz w:val="20"/>
              </w:rPr>
            </w:pPr>
            <w:r>
              <w:rPr>
                <w:sz w:val="20"/>
              </w:rPr>
              <w:t>v izocentru v ose Z minimálně 160 mm</w:t>
            </w:r>
          </w:p>
        </w:tc>
        <w:tc>
          <w:tcPr>
            <w:tcW w:w="938" w:type="dxa"/>
            <w:shd w:val="clear" w:color="auto" w:fill="FFFF00"/>
            <w:vAlign w:val="center"/>
          </w:tcPr>
          <w:p w14:paraId="38CE15DF"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529ECF8" w14:textId="77777777" w:rsidR="00640E4A" w:rsidRDefault="00640E4A" w:rsidP="006057DA">
            <w:pPr>
              <w:pStyle w:val="TableParagraph"/>
              <w:jc w:val="center"/>
              <w:rPr>
                <w:sz w:val="20"/>
              </w:rPr>
            </w:pPr>
            <w:r>
              <w:rPr>
                <w:sz w:val="20"/>
              </w:rPr>
              <w:t>160 mm</w:t>
            </w:r>
          </w:p>
        </w:tc>
      </w:tr>
      <w:tr w:rsidR="00640E4A" w14:paraId="1F90CC20" w14:textId="77777777" w:rsidTr="006057DA">
        <w:trPr>
          <w:trHeight w:val="230"/>
        </w:trPr>
        <w:tc>
          <w:tcPr>
            <w:tcW w:w="9903" w:type="dxa"/>
            <w:gridSpan w:val="4"/>
            <w:shd w:val="clear" w:color="auto" w:fill="D9D9D9"/>
          </w:tcPr>
          <w:p w14:paraId="4E3342A6" w14:textId="77777777" w:rsidR="00640E4A" w:rsidRDefault="00640E4A" w:rsidP="006057DA">
            <w:pPr>
              <w:pStyle w:val="TableParagraph"/>
              <w:spacing w:line="210" w:lineRule="exact"/>
              <w:ind w:left="8"/>
              <w:jc w:val="center"/>
              <w:rPr>
                <w:b/>
                <w:sz w:val="20"/>
              </w:rPr>
            </w:pPr>
            <w:r>
              <w:rPr>
                <w:b/>
                <w:sz w:val="20"/>
              </w:rPr>
              <w:t>Rentgenka</w:t>
            </w:r>
          </w:p>
        </w:tc>
      </w:tr>
      <w:tr w:rsidR="00640E4A" w14:paraId="407BE16F" w14:textId="77777777" w:rsidTr="006057DA">
        <w:trPr>
          <w:trHeight w:val="458"/>
        </w:trPr>
        <w:tc>
          <w:tcPr>
            <w:tcW w:w="338" w:type="dxa"/>
          </w:tcPr>
          <w:p w14:paraId="10F397BB" w14:textId="77777777" w:rsidR="00640E4A" w:rsidRDefault="00640E4A" w:rsidP="006057DA">
            <w:pPr>
              <w:pStyle w:val="TableParagraph"/>
              <w:spacing w:before="108"/>
              <w:ind w:left="107"/>
              <w:jc w:val="center"/>
              <w:rPr>
                <w:sz w:val="20"/>
              </w:rPr>
            </w:pPr>
            <w:r>
              <w:rPr>
                <w:w w:val="99"/>
                <w:sz w:val="20"/>
              </w:rPr>
              <w:t>9</w:t>
            </w:r>
          </w:p>
        </w:tc>
        <w:tc>
          <w:tcPr>
            <w:tcW w:w="5578" w:type="dxa"/>
          </w:tcPr>
          <w:p w14:paraId="6C10ABEF" w14:textId="77777777" w:rsidR="00640E4A" w:rsidRDefault="00640E4A" w:rsidP="006057DA">
            <w:pPr>
              <w:pStyle w:val="TableParagraph"/>
              <w:spacing w:line="224" w:lineRule="exact"/>
              <w:ind w:left="72"/>
              <w:rPr>
                <w:sz w:val="20"/>
              </w:rPr>
            </w:pPr>
            <w:r>
              <w:rPr>
                <w:sz w:val="20"/>
              </w:rPr>
              <w:t>Tepelná kapacita anody rentgenky min. 7,5 MHU nebo ekvivalent</w:t>
            </w:r>
          </w:p>
          <w:p w14:paraId="56A0E935" w14:textId="77777777" w:rsidR="00640E4A" w:rsidRDefault="00640E4A" w:rsidP="006057DA">
            <w:pPr>
              <w:pStyle w:val="TableParagraph"/>
              <w:spacing w:line="214" w:lineRule="exact"/>
              <w:ind w:left="72"/>
              <w:rPr>
                <w:sz w:val="20"/>
              </w:rPr>
            </w:pPr>
            <w:r>
              <w:rPr>
                <w:sz w:val="20"/>
              </w:rPr>
              <w:t>min. 30 MHU</w:t>
            </w:r>
          </w:p>
        </w:tc>
        <w:tc>
          <w:tcPr>
            <w:tcW w:w="938" w:type="dxa"/>
            <w:shd w:val="clear" w:color="auto" w:fill="FFFF00"/>
            <w:vAlign w:val="center"/>
          </w:tcPr>
          <w:p w14:paraId="761F79FB"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0978952" w14:textId="77777777" w:rsidR="00640E4A" w:rsidRDefault="00640E4A" w:rsidP="006057DA">
            <w:pPr>
              <w:pStyle w:val="TableParagraph"/>
              <w:jc w:val="center"/>
              <w:rPr>
                <w:sz w:val="20"/>
              </w:rPr>
            </w:pPr>
            <w:r>
              <w:rPr>
                <w:sz w:val="20"/>
              </w:rPr>
              <w:t>7,5 MHU</w:t>
            </w:r>
          </w:p>
        </w:tc>
      </w:tr>
      <w:tr w:rsidR="00640E4A" w14:paraId="5543E0ED" w14:textId="77777777" w:rsidTr="006057DA">
        <w:trPr>
          <w:trHeight w:val="230"/>
        </w:trPr>
        <w:tc>
          <w:tcPr>
            <w:tcW w:w="338" w:type="dxa"/>
          </w:tcPr>
          <w:p w14:paraId="6B844693" w14:textId="77777777" w:rsidR="00640E4A" w:rsidRDefault="00640E4A" w:rsidP="006057DA">
            <w:pPr>
              <w:pStyle w:val="TableParagraph"/>
              <w:spacing w:line="210" w:lineRule="exact"/>
              <w:ind w:left="50" w:right="38"/>
              <w:jc w:val="center"/>
              <w:rPr>
                <w:sz w:val="20"/>
              </w:rPr>
            </w:pPr>
            <w:r>
              <w:rPr>
                <w:sz w:val="20"/>
              </w:rPr>
              <w:t>10</w:t>
            </w:r>
          </w:p>
        </w:tc>
        <w:tc>
          <w:tcPr>
            <w:tcW w:w="5578" w:type="dxa"/>
          </w:tcPr>
          <w:p w14:paraId="4C945AC8" w14:textId="77777777" w:rsidR="00640E4A" w:rsidRDefault="00640E4A" w:rsidP="006057DA">
            <w:pPr>
              <w:pStyle w:val="TableParagraph"/>
              <w:spacing w:line="210" w:lineRule="exact"/>
              <w:ind w:left="72"/>
              <w:rPr>
                <w:sz w:val="20"/>
              </w:rPr>
            </w:pPr>
            <w:r>
              <w:rPr>
                <w:sz w:val="20"/>
              </w:rPr>
              <w:t>Chladící výkon anody rentgenky min. 1300 kHU/min</w:t>
            </w:r>
          </w:p>
        </w:tc>
        <w:tc>
          <w:tcPr>
            <w:tcW w:w="938" w:type="dxa"/>
            <w:shd w:val="clear" w:color="auto" w:fill="FFFF00"/>
            <w:vAlign w:val="center"/>
          </w:tcPr>
          <w:p w14:paraId="726B7B5A" w14:textId="77777777" w:rsidR="00640E4A" w:rsidRDefault="00640E4A" w:rsidP="006057DA">
            <w:pPr>
              <w:pStyle w:val="TableParagraph"/>
              <w:jc w:val="center"/>
              <w:rPr>
                <w:sz w:val="16"/>
              </w:rPr>
            </w:pPr>
            <w:r>
              <w:rPr>
                <w:sz w:val="18"/>
              </w:rPr>
              <w:t>ANO</w:t>
            </w:r>
          </w:p>
        </w:tc>
        <w:tc>
          <w:tcPr>
            <w:tcW w:w="3049" w:type="dxa"/>
            <w:shd w:val="clear" w:color="auto" w:fill="FFFF00"/>
            <w:vAlign w:val="center"/>
          </w:tcPr>
          <w:p w14:paraId="20681D97" w14:textId="77777777" w:rsidR="00640E4A" w:rsidRDefault="00640E4A" w:rsidP="006057DA">
            <w:pPr>
              <w:pStyle w:val="TableParagraph"/>
              <w:jc w:val="center"/>
              <w:rPr>
                <w:sz w:val="16"/>
              </w:rPr>
            </w:pPr>
            <w:r w:rsidRPr="00C2388B">
              <w:rPr>
                <w:sz w:val="20"/>
              </w:rPr>
              <w:t xml:space="preserve">1306 </w:t>
            </w:r>
            <w:r>
              <w:rPr>
                <w:sz w:val="20"/>
              </w:rPr>
              <w:t>kHU</w:t>
            </w:r>
            <w:r w:rsidRPr="00C2388B">
              <w:rPr>
                <w:sz w:val="20"/>
              </w:rPr>
              <w:t>/</w:t>
            </w:r>
            <w:r>
              <w:rPr>
                <w:sz w:val="20"/>
              </w:rPr>
              <w:t>m</w:t>
            </w:r>
            <w:r w:rsidRPr="00C2388B">
              <w:rPr>
                <w:sz w:val="20"/>
              </w:rPr>
              <w:t>in</w:t>
            </w:r>
          </w:p>
        </w:tc>
      </w:tr>
      <w:tr w:rsidR="00640E4A" w14:paraId="5B23F05D" w14:textId="77777777" w:rsidTr="006057DA">
        <w:trPr>
          <w:trHeight w:val="230"/>
        </w:trPr>
        <w:tc>
          <w:tcPr>
            <w:tcW w:w="9903" w:type="dxa"/>
            <w:gridSpan w:val="4"/>
            <w:shd w:val="clear" w:color="auto" w:fill="D9D9D9"/>
          </w:tcPr>
          <w:p w14:paraId="2818D158" w14:textId="77777777" w:rsidR="00640E4A" w:rsidRDefault="00640E4A" w:rsidP="006057DA">
            <w:pPr>
              <w:pStyle w:val="TableParagraph"/>
              <w:spacing w:line="210" w:lineRule="exact"/>
              <w:ind w:left="8"/>
              <w:jc w:val="center"/>
              <w:rPr>
                <w:b/>
                <w:sz w:val="20"/>
              </w:rPr>
            </w:pPr>
            <w:r>
              <w:rPr>
                <w:b/>
                <w:sz w:val="20"/>
              </w:rPr>
              <w:t>Generátor</w:t>
            </w:r>
          </w:p>
        </w:tc>
      </w:tr>
      <w:tr w:rsidR="00640E4A" w14:paraId="1F70C52E" w14:textId="77777777" w:rsidTr="006057DA">
        <w:trPr>
          <w:trHeight w:val="460"/>
        </w:trPr>
        <w:tc>
          <w:tcPr>
            <w:tcW w:w="338" w:type="dxa"/>
          </w:tcPr>
          <w:p w14:paraId="0CC8FFFF" w14:textId="77777777" w:rsidR="00640E4A" w:rsidRDefault="00640E4A" w:rsidP="006057DA">
            <w:pPr>
              <w:pStyle w:val="TableParagraph"/>
              <w:spacing w:before="110"/>
              <w:ind w:left="50" w:right="38"/>
              <w:jc w:val="center"/>
              <w:rPr>
                <w:sz w:val="20"/>
              </w:rPr>
            </w:pPr>
            <w:r>
              <w:rPr>
                <w:sz w:val="20"/>
              </w:rPr>
              <w:t>11</w:t>
            </w:r>
          </w:p>
        </w:tc>
        <w:tc>
          <w:tcPr>
            <w:tcW w:w="5578" w:type="dxa"/>
          </w:tcPr>
          <w:p w14:paraId="161195CF" w14:textId="77777777" w:rsidR="00640E4A" w:rsidRDefault="00640E4A" w:rsidP="006057DA">
            <w:pPr>
              <w:pStyle w:val="TableParagraph"/>
              <w:spacing w:line="225" w:lineRule="exact"/>
              <w:ind w:left="72"/>
              <w:rPr>
                <w:sz w:val="20"/>
              </w:rPr>
            </w:pPr>
            <w:r>
              <w:rPr>
                <w:sz w:val="20"/>
              </w:rPr>
              <w:t>VN generátor vysokofrekvenční typu s jmenovitým výkonem</w:t>
            </w:r>
          </w:p>
          <w:p w14:paraId="3BACD435" w14:textId="77777777" w:rsidR="00640E4A" w:rsidRDefault="00640E4A" w:rsidP="006057DA">
            <w:pPr>
              <w:pStyle w:val="TableParagraph"/>
              <w:spacing w:line="215" w:lineRule="exact"/>
              <w:ind w:left="72"/>
              <w:rPr>
                <w:sz w:val="20"/>
              </w:rPr>
            </w:pPr>
            <w:r>
              <w:rPr>
                <w:sz w:val="20"/>
              </w:rPr>
              <w:t>minimálně 100 kW</w:t>
            </w:r>
          </w:p>
        </w:tc>
        <w:tc>
          <w:tcPr>
            <w:tcW w:w="938" w:type="dxa"/>
            <w:shd w:val="clear" w:color="auto" w:fill="FFFF00"/>
            <w:vAlign w:val="center"/>
          </w:tcPr>
          <w:p w14:paraId="7055BCF5"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43EFCB1" w14:textId="77777777" w:rsidR="00640E4A" w:rsidRDefault="00640E4A" w:rsidP="006057DA">
            <w:pPr>
              <w:pStyle w:val="TableParagraph"/>
              <w:jc w:val="center"/>
              <w:rPr>
                <w:sz w:val="20"/>
              </w:rPr>
            </w:pPr>
            <w:r>
              <w:rPr>
                <w:sz w:val="20"/>
              </w:rPr>
              <w:t>100,8 kW</w:t>
            </w:r>
          </w:p>
        </w:tc>
      </w:tr>
      <w:tr w:rsidR="00640E4A" w14:paraId="47A971FF" w14:textId="77777777" w:rsidTr="006057DA">
        <w:trPr>
          <w:trHeight w:val="230"/>
        </w:trPr>
        <w:tc>
          <w:tcPr>
            <w:tcW w:w="9903" w:type="dxa"/>
            <w:gridSpan w:val="4"/>
            <w:shd w:val="clear" w:color="auto" w:fill="D9D9D9"/>
          </w:tcPr>
          <w:p w14:paraId="44493600" w14:textId="77777777" w:rsidR="00640E4A" w:rsidRDefault="00640E4A" w:rsidP="006057DA">
            <w:pPr>
              <w:pStyle w:val="TableParagraph"/>
              <w:spacing w:line="210" w:lineRule="exact"/>
              <w:ind w:left="4"/>
              <w:jc w:val="center"/>
              <w:rPr>
                <w:b/>
                <w:sz w:val="20"/>
              </w:rPr>
            </w:pPr>
            <w:r>
              <w:rPr>
                <w:b/>
                <w:sz w:val="20"/>
              </w:rPr>
              <w:t>Pacientský stůl</w:t>
            </w:r>
          </w:p>
        </w:tc>
      </w:tr>
      <w:tr w:rsidR="00640E4A" w14:paraId="7321C010" w14:textId="77777777" w:rsidTr="006057DA">
        <w:trPr>
          <w:trHeight w:val="460"/>
        </w:trPr>
        <w:tc>
          <w:tcPr>
            <w:tcW w:w="338" w:type="dxa"/>
          </w:tcPr>
          <w:p w14:paraId="4A870EDD" w14:textId="77777777" w:rsidR="00640E4A" w:rsidRDefault="00640E4A" w:rsidP="006057DA">
            <w:pPr>
              <w:pStyle w:val="TableParagraph"/>
              <w:spacing w:before="110"/>
              <w:ind w:left="50" w:right="38"/>
              <w:jc w:val="center"/>
              <w:rPr>
                <w:sz w:val="20"/>
              </w:rPr>
            </w:pPr>
            <w:r>
              <w:rPr>
                <w:sz w:val="20"/>
              </w:rPr>
              <w:t>12</w:t>
            </w:r>
          </w:p>
        </w:tc>
        <w:tc>
          <w:tcPr>
            <w:tcW w:w="5578" w:type="dxa"/>
          </w:tcPr>
          <w:p w14:paraId="3A521C36" w14:textId="77777777" w:rsidR="00640E4A" w:rsidRDefault="00640E4A" w:rsidP="006057DA">
            <w:pPr>
              <w:pStyle w:val="TableParagraph"/>
              <w:spacing w:line="225" w:lineRule="exact"/>
              <w:ind w:left="72"/>
              <w:rPr>
                <w:sz w:val="20"/>
              </w:rPr>
            </w:pPr>
            <w:r>
              <w:rPr>
                <w:sz w:val="20"/>
              </w:rPr>
              <w:t>Maximální nosnost pacientského stolu pro skenování minimálně</w:t>
            </w:r>
          </w:p>
          <w:p w14:paraId="7B111AFB" w14:textId="77777777" w:rsidR="00640E4A" w:rsidRDefault="00640E4A" w:rsidP="006057DA">
            <w:pPr>
              <w:pStyle w:val="TableParagraph"/>
              <w:spacing w:line="215" w:lineRule="exact"/>
              <w:ind w:left="72"/>
              <w:rPr>
                <w:sz w:val="20"/>
              </w:rPr>
            </w:pPr>
            <w:r>
              <w:rPr>
                <w:sz w:val="20"/>
              </w:rPr>
              <w:t>300 kg</w:t>
            </w:r>
          </w:p>
        </w:tc>
        <w:tc>
          <w:tcPr>
            <w:tcW w:w="938" w:type="dxa"/>
            <w:shd w:val="clear" w:color="auto" w:fill="FFFF00"/>
            <w:vAlign w:val="center"/>
          </w:tcPr>
          <w:p w14:paraId="5A450771"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53B686C" w14:textId="77777777" w:rsidR="00640E4A" w:rsidRDefault="00640E4A" w:rsidP="006057DA">
            <w:pPr>
              <w:pStyle w:val="TableParagraph"/>
              <w:jc w:val="center"/>
              <w:rPr>
                <w:sz w:val="20"/>
              </w:rPr>
            </w:pPr>
            <w:r>
              <w:rPr>
                <w:sz w:val="20"/>
              </w:rPr>
              <w:t>315 kg</w:t>
            </w:r>
          </w:p>
        </w:tc>
      </w:tr>
      <w:tr w:rsidR="00640E4A" w14:paraId="7603DDEC" w14:textId="77777777" w:rsidTr="006057DA">
        <w:trPr>
          <w:trHeight w:val="275"/>
        </w:trPr>
        <w:tc>
          <w:tcPr>
            <w:tcW w:w="338" w:type="dxa"/>
          </w:tcPr>
          <w:p w14:paraId="70D214EE" w14:textId="77777777" w:rsidR="00640E4A" w:rsidRDefault="00640E4A" w:rsidP="006057DA">
            <w:pPr>
              <w:pStyle w:val="TableParagraph"/>
              <w:spacing w:before="19"/>
              <w:ind w:left="50" w:right="38"/>
              <w:jc w:val="center"/>
              <w:rPr>
                <w:sz w:val="20"/>
              </w:rPr>
            </w:pPr>
            <w:r>
              <w:rPr>
                <w:sz w:val="20"/>
              </w:rPr>
              <w:t>13</w:t>
            </w:r>
          </w:p>
        </w:tc>
        <w:tc>
          <w:tcPr>
            <w:tcW w:w="5578" w:type="dxa"/>
          </w:tcPr>
          <w:p w14:paraId="4679D6B0" w14:textId="77777777" w:rsidR="00640E4A" w:rsidRDefault="00640E4A" w:rsidP="006057DA">
            <w:pPr>
              <w:pStyle w:val="TableParagraph"/>
              <w:spacing w:line="225" w:lineRule="exact"/>
              <w:ind w:left="72"/>
              <w:rPr>
                <w:sz w:val="20"/>
              </w:rPr>
            </w:pPr>
            <w:r>
              <w:rPr>
                <w:sz w:val="20"/>
              </w:rPr>
              <w:t>Rychlost posunu stolu pro helikální sken minimálně 430 mm/s</w:t>
            </w:r>
          </w:p>
        </w:tc>
        <w:tc>
          <w:tcPr>
            <w:tcW w:w="938" w:type="dxa"/>
            <w:shd w:val="clear" w:color="auto" w:fill="FFFF00"/>
            <w:vAlign w:val="center"/>
          </w:tcPr>
          <w:p w14:paraId="4B2DEAE3"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B98F536" w14:textId="77777777" w:rsidR="00640E4A" w:rsidRDefault="00640E4A" w:rsidP="006057DA">
            <w:pPr>
              <w:pStyle w:val="TableParagraph"/>
              <w:jc w:val="center"/>
              <w:rPr>
                <w:sz w:val="20"/>
              </w:rPr>
            </w:pPr>
            <w:r>
              <w:rPr>
                <w:sz w:val="20"/>
              </w:rPr>
              <w:t>450 mm</w:t>
            </w:r>
          </w:p>
        </w:tc>
      </w:tr>
      <w:tr w:rsidR="00640E4A" w14:paraId="5DC81B59" w14:textId="77777777" w:rsidTr="006057DA">
        <w:trPr>
          <w:trHeight w:val="460"/>
        </w:trPr>
        <w:tc>
          <w:tcPr>
            <w:tcW w:w="338" w:type="dxa"/>
          </w:tcPr>
          <w:p w14:paraId="0D65A79D" w14:textId="77777777" w:rsidR="00640E4A" w:rsidRDefault="00640E4A" w:rsidP="006057DA">
            <w:pPr>
              <w:pStyle w:val="TableParagraph"/>
              <w:spacing w:before="110"/>
              <w:ind w:left="50" w:right="38"/>
              <w:jc w:val="center"/>
              <w:rPr>
                <w:sz w:val="20"/>
              </w:rPr>
            </w:pPr>
            <w:r>
              <w:rPr>
                <w:sz w:val="20"/>
              </w:rPr>
              <w:t>14</w:t>
            </w:r>
          </w:p>
        </w:tc>
        <w:tc>
          <w:tcPr>
            <w:tcW w:w="5578" w:type="dxa"/>
          </w:tcPr>
          <w:p w14:paraId="0FDBF5B3" w14:textId="77777777" w:rsidR="00640E4A" w:rsidRDefault="00640E4A" w:rsidP="006057DA">
            <w:pPr>
              <w:pStyle w:val="TableParagraph"/>
              <w:spacing w:line="225" w:lineRule="exact"/>
              <w:ind w:left="72"/>
              <w:rPr>
                <w:sz w:val="20"/>
              </w:rPr>
            </w:pPr>
            <w:r>
              <w:rPr>
                <w:sz w:val="20"/>
              </w:rPr>
              <w:t>Maximální skenovací rozsah pro helikální skenování minimálně</w:t>
            </w:r>
          </w:p>
          <w:p w14:paraId="046D8855" w14:textId="77777777" w:rsidR="00640E4A" w:rsidRDefault="00640E4A" w:rsidP="006057DA">
            <w:pPr>
              <w:pStyle w:val="TableParagraph"/>
              <w:spacing w:line="215" w:lineRule="exact"/>
              <w:ind w:left="72"/>
              <w:rPr>
                <w:sz w:val="20"/>
              </w:rPr>
            </w:pPr>
            <w:r>
              <w:rPr>
                <w:sz w:val="20"/>
              </w:rPr>
              <w:t>1850 mm</w:t>
            </w:r>
          </w:p>
        </w:tc>
        <w:tc>
          <w:tcPr>
            <w:tcW w:w="938" w:type="dxa"/>
            <w:shd w:val="clear" w:color="auto" w:fill="FFFF00"/>
            <w:vAlign w:val="center"/>
          </w:tcPr>
          <w:p w14:paraId="7913D01C"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0823BAF6" w14:textId="77777777" w:rsidR="00640E4A" w:rsidRDefault="00640E4A" w:rsidP="006057DA">
            <w:pPr>
              <w:pStyle w:val="TableParagraph"/>
              <w:jc w:val="center"/>
              <w:rPr>
                <w:sz w:val="20"/>
              </w:rPr>
            </w:pPr>
            <w:r>
              <w:rPr>
                <w:sz w:val="20"/>
              </w:rPr>
              <w:t>1950 mm</w:t>
            </w:r>
          </w:p>
        </w:tc>
      </w:tr>
      <w:tr w:rsidR="00640E4A" w14:paraId="16CADFE5" w14:textId="77777777" w:rsidTr="006057DA">
        <w:trPr>
          <w:trHeight w:val="460"/>
        </w:trPr>
        <w:tc>
          <w:tcPr>
            <w:tcW w:w="338" w:type="dxa"/>
          </w:tcPr>
          <w:p w14:paraId="60CE1712" w14:textId="77777777" w:rsidR="00640E4A" w:rsidRDefault="00640E4A" w:rsidP="006057DA">
            <w:pPr>
              <w:pStyle w:val="TableParagraph"/>
              <w:spacing w:before="110"/>
              <w:ind w:left="50" w:right="38"/>
              <w:jc w:val="center"/>
              <w:rPr>
                <w:sz w:val="20"/>
              </w:rPr>
            </w:pPr>
            <w:r>
              <w:rPr>
                <w:sz w:val="20"/>
              </w:rPr>
              <w:t>15</w:t>
            </w:r>
          </w:p>
        </w:tc>
        <w:tc>
          <w:tcPr>
            <w:tcW w:w="5578" w:type="dxa"/>
          </w:tcPr>
          <w:p w14:paraId="5D580366" w14:textId="77777777" w:rsidR="00640E4A" w:rsidRDefault="00640E4A" w:rsidP="006057DA">
            <w:pPr>
              <w:pStyle w:val="TableParagraph"/>
              <w:spacing w:line="225" w:lineRule="exact"/>
              <w:ind w:left="72"/>
              <w:rPr>
                <w:sz w:val="20"/>
              </w:rPr>
            </w:pPr>
            <w:r>
              <w:rPr>
                <w:sz w:val="20"/>
              </w:rPr>
              <w:t>Možnost manuálního vysunutí stolu s pacientem v urgentním</w:t>
            </w:r>
          </w:p>
          <w:p w14:paraId="1487558C" w14:textId="77777777" w:rsidR="00640E4A" w:rsidRDefault="00640E4A" w:rsidP="006057DA">
            <w:pPr>
              <w:pStyle w:val="TableParagraph"/>
              <w:spacing w:line="215" w:lineRule="exact"/>
              <w:ind w:left="72"/>
              <w:rPr>
                <w:sz w:val="20"/>
              </w:rPr>
            </w:pPr>
            <w:r>
              <w:rPr>
                <w:sz w:val="20"/>
              </w:rPr>
              <w:t>případě</w:t>
            </w:r>
          </w:p>
        </w:tc>
        <w:tc>
          <w:tcPr>
            <w:tcW w:w="938" w:type="dxa"/>
            <w:shd w:val="clear" w:color="auto" w:fill="FFFF00"/>
            <w:vAlign w:val="center"/>
          </w:tcPr>
          <w:p w14:paraId="26E98825"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6818B454" w14:textId="77777777" w:rsidR="00640E4A" w:rsidRDefault="00640E4A" w:rsidP="006057DA">
            <w:pPr>
              <w:pStyle w:val="TableParagraph"/>
              <w:jc w:val="center"/>
              <w:rPr>
                <w:sz w:val="20"/>
              </w:rPr>
            </w:pPr>
          </w:p>
        </w:tc>
      </w:tr>
    </w:tbl>
    <w:p w14:paraId="7FFC24D0" w14:textId="77777777" w:rsidR="00640E4A" w:rsidRDefault="00640E4A" w:rsidP="00640E4A">
      <w:pPr>
        <w:rPr>
          <w:sz w:val="20"/>
        </w:rPr>
        <w:sectPr w:rsidR="00640E4A" w:rsidSect="005D0556">
          <w:headerReference w:type="default" r:id="rId9"/>
          <w:footerReference w:type="default" r:id="rId10"/>
          <w:pgSz w:w="11910" w:h="16840"/>
          <w:pgMar w:top="1400" w:right="995" w:bottom="1240" w:left="1300" w:header="713" w:footer="1053" w:gutter="0"/>
          <w:pgNumType w:start="1"/>
          <w:cols w:space="708"/>
        </w:sect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578"/>
        <w:gridCol w:w="938"/>
        <w:gridCol w:w="3049"/>
      </w:tblGrid>
      <w:tr w:rsidR="00640E4A" w14:paraId="3EAA8B66" w14:textId="77777777" w:rsidTr="006057DA">
        <w:trPr>
          <w:trHeight w:val="460"/>
        </w:trPr>
        <w:tc>
          <w:tcPr>
            <w:tcW w:w="338" w:type="dxa"/>
          </w:tcPr>
          <w:p w14:paraId="071D2A7D" w14:textId="77777777" w:rsidR="00640E4A" w:rsidRDefault="00640E4A" w:rsidP="006057DA">
            <w:pPr>
              <w:pStyle w:val="TableParagraph"/>
              <w:spacing w:before="111"/>
              <w:ind w:left="50" w:right="38"/>
              <w:jc w:val="center"/>
              <w:rPr>
                <w:sz w:val="20"/>
              </w:rPr>
            </w:pPr>
            <w:r>
              <w:rPr>
                <w:sz w:val="20"/>
              </w:rPr>
              <w:lastRenderedPageBreak/>
              <w:t>16</w:t>
            </w:r>
          </w:p>
        </w:tc>
        <w:tc>
          <w:tcPr>
            <w:tcW w:w="5578" w:type="dxa"/>
          </w:tcPr>
          <w:p w14:paraId="04F3B8AF" w14:textId="77777777" w:rsidR="00640E4A" w:rsidRDefault="00640E4A" w:rsidP="006057DA">
            <w:pPr>
              <w:pStyle w:val="TableParagraph"/>
              <w:spacing w:line="225" w:lineRule="exact"/>
              <w:ind w:left="72"/>
              <w:rPr>
                <w:sz w:val="20"/>
              </w:rPr>
            </w:pPr>
            <w:r>
              <w:rPr>
                <w:sz w:val="20"/>
              </w:rPr>
              <w:t>Nožní pedály u paty stolu k ovládání pohybu stolu minimálně</w:t>
            </w:r>
          </w:p>
          <w:p w14:paraId="1500B8B1" w14:textId="77777777" w:rsidR="00640E4A" w:rsidRDefault="00640E4A" w:rsidP="006057DA">
            <w:pPr>
              <w:pStyle w:val="TableParagraph"/>
              <w:spacing w:before="1" w:line="215" w:lineRule="exact"/>
              <w:ind w:left="72"/>
              <w:rPr>
                <w:sz w:val="20"/>
              </w:rPr>
            </w:pPr>
            <w:r>
              <w:rPr>
                <w:sz w:val="20"/>
              </w:rPr>
              <w:t>ve směrech nahoru a dolů</w:t>
            </w:r>
          </w:p>
        </w:tc>
        <w:tc>
          <w:tcPr>
            <w:tcW w:w="938" w:type="dxa"/>
            <w:shd w:val="clear" w:color="auto" w:fill="FFFF00"/>
            <w:vAlign w:val="center"/>
          </w:tcPr>
          <w:p w14:paraId="57BA0ABB"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173A9D20" w14:textId="77777777" w:rsidR="00640E4A" w:rsidRDefault="00640E4A" w:rsidP="006057DA">
            <w:pPr>
              <w:pStyle w:val="TableParagraph"/>
              <w:jc w:val="center"/>
              <w:rPr>
                <w:sz w:val="20"/>
              </w:rPr>
            </w:pPr>
          </w:p>
        </w:tc>
      </w:tr>
      <w:tr w:rsidR="00640E4A" w14:paraId="71B4CE79" w14:textId="77777777" w:rsidTr="006057DA">
        <w:trPr>
          <w:trHeight w:val="275"/>
        </w:trPr>
        <w:tc>
          <w:tcPr>
            <w:tcW w:w="9903" w:type="dxa"/>
            <w:gridSpan w:val="4"/>
            <w:shd w:val="clear" w:color="auto" w:fill="D9D9D9"/>
          </w:tcPr>
          <w:p w14:paraId="2FB2996E" w14:textId="77777777" w:rsidR="00640E4A" w:rsidRDefault="00640E4A" w:rsidP="006057DA">
            <w:pPr>
              <w:pStyle w:val="TableParagraph"/>
              <w:spacing w:before="24"/>
              <w:ind w:left="1"/>
              <w:jc w:val="center"/>
              <w:rPr>
                <w:b/>
                <w:sz w:val="20"/>
              </w:rPr>
            </w:pPr>
            <w:r>
              <w:rPr>
                <w:b/>
                <w:sz w:val="20"/>
              </w:rPr>
              <w:t>Parametry pro skenování, optimalizaci dávky, rekonstrukci a kvalitu zobrazení</w:t>
            </w:r>
          </w:p>
        </w:tc>
      </w:tr>
      <w:tr w:rsidR="00640E4A" w14:paraId="6121CBE1" w14:textId="77777777" w:rsidTr="006057DA">
        <w:trPr>
          <w:trHeight w:val="460"/>
        </w:trPr>
        <w:tc>
          <w:tcPr>
            <w:tcW w:w="338" w:type="dxa"/>
          </w:tcPr>
          <w:p w14:paraId="4061FD08" w14:textId="77777777" w:rsidR="00640E4A" w:rsidRDefault="00640E4A" w:rsidP="006057DA">
            <w:pPr>
              <w:pStyle w:val="TableParagraph"/>
              <w:spacing w:before="110"/>
              <w:ind w:left="50" w:right="38"/>
              <w:jc w:val="center"/>
              <w:rPr>
                <w:sz w:val="20"/>
              </w:rPr>
            </w:pPr>
            <w:r>
              <w:rPr>
                <w:sz w:val="20"/>
              </w:rPr>
              <w:t>17</w:t>
            </w:r>
          </w:p>
        </w:tc>
        <w:tc>
          <w:tcPr>
            <w:tcW w:w="5578" w:type="dxa"/>
          </w:tcPr>
          <w:p w14:paraId="0A34E62A" w14:textId="77777777" w:rsidR="00640E4A" w:rsidRDefault="00640E4A" w:rsidP="006057DA">
            <w:pPr>
              <w:pStyle w:val="TableParagraph"/>
              <w:spacing w:line="225" w:lineRule="exact"/>
              <w:ind w:left="72"/>
              <w:rPr>
                <w:sz w:val="20"/>
              </w:rPr>
            </w:pPr>
            <w:r>
              <w:rPr>
                <w:sz w:val="20"/>
              </w:rPr>
              <w:t>Nejkratší dosažitelný čas rotace 360° pro helikální i axiální</w:t>
            </w:r>
          </w:p>
          <w:p w14:paraId="2A6E8CF6" w14:textId="77777777" w:rsidR="00640E4A" w:rsidRDefault="00640E4A" w:rsidP="006057DA">
            <w:pPr>
              <w:pStyle w:val="TableParagraph"/>
              <w:spacing w:line="215" w:lineRule="exact"/>
              <w:ind w:left="72"/>
              <w:rPr>
                <w:sz w:val="20"/>
              </w:rPr>
            </w:pPr>
            <w:r>
              <w:rPr>
                <w:sz w:val="20"/>
              </w:rPr>
              <w:t>skenování maximálně 0,25 sec</w:t>
            </w:r>
          </w:p>
        </w:tc>
        <w:tc>
          <w:tcPr>
            <w:tcW w:w="938" w:type="dxa"/>
            <w:shd w:val="clear" w:color="auto" w:fill="FFFF00"/>
            <w:vAlign w:val="center"/>
          </w:tcPr>
          <w:p w14:paraId="6E227994"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B9F1628" w14:textId="77777777" w:rsidR="00640E4A" w:rsidRDefault="00640E4A" w:rsidP="006057DA">
            <w:pPr>
              <w:pStyle w:val="TableParagraph"/>
              <w:jc w:val="center"/>
              <w:rPr>
                <w:sz w:val="20"/>
              </w:rPr>
            </w:pPr>
            <w:r>
              <w:rPr>
                <w:sz w:val="20"/>
              </w:rPr>
              <w:t>0,24 s</w:t>
            </w:r>
          </w:p>
        </w:tc>
      </w:tr>
      <w:tr w:rsidR="00640E4A" w14:paraId="6A5028E6" w14:textId="77777777" w:rsidTr="006057DA">
        <w:trPr>
          <w:trHeight w:val="460"/>
        </w:trPr>
        <w:tc>
          <w:tcPr>
            <w:tcW w:w="338" w:type="dxa"/>
          </w:tcPr>
          <w:p w14:paraId="68975E49" w14:textId="77777777" w:rsidR="00640E4A" w:rsidRDefault="00640E4A" w:rsidP="006057DA">
            <w:pPr>
              <w:pStyle w:val="TableParagraph"/>
              <w:spacing w:before="110"/>
              <w:ind w:left="50" w:right="38"/>
              <w:jc w:val="center"/>
              <w:rPr>
                <w:sz w:val="20"/>
              </w:rPr>
            </w:pPr>
            <w:r>
              <w:rPr>
                <w:sz w:val="20"/>
              </w:rPr>
              <w:t>18</w:t>
            </w:r>
          </w:p>
        </w:tc>
        <w:tc>
          <w:tcPr>
            <w:tcW w:w="5578" w:type="dxa"/>
          </w:tcPr>
          <w:p w14:paraId="120917C6" w14:textId="77777777" w:rsidR="00640E4A" w:rsidRDefault="00640E4A" w:rsidP="006057DA">
            <w:pPr>
              <w:pStyle w:val="TableParagraph"/>
              <w:spacing w:line="225" w:lineRule="exact"/>
              <w:ind w:left="72"/>
              <w:rPr>
                <w:sz w:val="20"/>
              </w:rPr>
            </w:pPr>
            <w:r>
              <w:rPr>
                <w:sz w:val="20"/>
              </w:rPr>
              <w:t>Rozsah volitelného napětí rentgenky pro skenování minimálně</w:t>
            </w:r>
          </w:p>
          <w:p w14:paraId="01E1C713" w14:textId="77777777" w:rsidR="00640E4A" w:rsidRDefault="00640E4A" w:rsidP="006057DA">
            <w:pPr>
              <w:pStyle w:val="TableParagraph"/>
              <w:spacing w:line="215" w:lineRule="exact"/>
              <w:ind w:left="72"/>
              <w:rPr>
                <w:sz w:val="20"/>
              </w:rPr>
            </w:pPr>
            <w:r>
              <w:rPr>
                <w:sz w:val="20"/>
              </w:rPr>
              <w:t>70 kV - 135 kV</w:t>
            </w:r>
          </w:p>
        </w:tc>
        <w:tc>
          <w:tcPr>
            <w:tcW w:w="938" w:type="dxa"/>
            <w:shd w:val="clear" w:color="auto" w:fill="FFFF00"/>
            <w:vAlign w:val="center"/>
          </w:tcPr>
          <w:p w14:paraId="4D9EC399"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EC2980E" w14:textId="77777777" w:rsidR="00640E4A" w:rsidRDefault="00640E4A" w:rsidP="006057DA">
            <w:pPr>
              <w:pStyle w:val="TableParagraph"/>
              <w:jc w:val="center"/>
              <w:rPr>
                <w:sz w:val="20"/>
              </w:rPr>
            </w:pPr>
            <w:r>
              <w:rPr>
                <w:sz w:val="20"/>
              </w:rPr>
              <w:t>70–135 kV</w:t>
            </w:r>
          </w:p>
        </w:tc>
      </w:tr>
      <w:tr w:rsidR="00640E4A" w14:paraId="5E788538" w14:textId="77777777" w:rsidTr="006057DA">
        <w:trPr>
          <w:trHeight w:val="460"/>
        </w:trPr>
        <w:tc>
          <w:tcPr>
            <w:tcW w:w="338" w:type="dxa"/>
          </w:tcPr>
          <w:p w14:paraId="203DFB43" w14:textId="77777777" w:rsidR="00640E4A" w:rsidRDefault="00640E4A" w:rsidP="006057DA">
            <w:pPr>
              <w:pStyle w:val="TableParagraph"/>
              <w:spacing w:before="110"/>
              <w:ind w:left="50" w:right="38"/>
              <w:jc w:val="center"/>
              <w:rPr>
                <w:sz w:val="20"/>
              </w:rPr>
            </w:pPr>
            <w:r>
              <w:rPr>
                <w:sz w:val="20"/>
              </w:rPr>
              <w:t>19</w:t>
            </w:r>
          </w:p>
        </w:tc>
        <w:tc>
          <w:tcPr>
            <w:tcW w:w="5578" w:type="dxa"/>
          </w:tcPr>
          <w:p w14:paraId="04DD0EE9" w14:textId="77777777" w:rsidR="00640E4A" w:rsidRDefault="00640E4A" w:rsidP="006057DA">
            <w:pPr>
              <w:pStyle w:val="TableParagraph"/>
              <w:spacing w:line="225" w:lineRule="exact"/>
              <w:ind w:left="72"/>
              <w:rPr>
                <w:sz w:val="20"/>
              </w:rPr>
            </w:pPr>
            <w:r>
              <w:rPr>
                <w:sz w:val="20"/>
              </w:rPr>
              <w:t>Rozsah volitelné hodnoty proudu rentgenky pro skenování</w:t>
            </w:r>
          </w:p>
          <w:p w14:paraId="2F91C4C1" w14:textId="77777777" w:rsidR="00640E4A" w:rsidRDefault="00640E4A" w:rsidP="006057DA">
            <w:pPr>
              <w:pStyle w:val="TableParagraph"/>
              <w:spacing w:line="215" w:lineRule="exact"/>
              <w:ind w:left="72"/>
              <w:rPr>
                <w:sz w:val="20"/>
              </w:rPr>
            </w:pPr>
            <w:r>
              <w:rPr>
                <w:sz w:val="20"/>
              </w:rPr>
              <w:t>minimálně 10 mA - 1300 mA</w:t>
            </w:r>
          </w:p>
        </w:tc>
        <w:tc>
          <w:tcPr>
            <w:tcW w:w="938" w:type="dxa"/>
            <w:shd w:val="clear" w:color="auto" w:fill="FFFF00"/>
            <w:vAlign w:val="center"/>
          </w:tcPr>
          <w:p w14:paraId="0635FE3A"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6066AFF0" w14:textId="77777777" w:rsidR="00640E4A" w:rsidRDefault="00640E4A" w:rsidP="006057DA">
            <w:pPr>
              <w:pStyle w:val="TableParagraph"/>
              <w:jc w:val="center"/>
              <w:rPr>
                <w:sz w:val="20"/>
              </w:rPr>
            </w:pPr>
            <w:r>
              <w:rPr>
                <w:sz w:val="20"/>
              </w:rPr>
              <w:t>10–1400 mA</w:t>
            </w:r>
          </w:p>
        </w:tc>
      </w:tr>
      <w:tr w:rsidR="00640E4A" w14:paraId="49005AE9" w14:textId="77777777" w:rsidTr="006057DA">
        <w:trPr>
          <w:trHeight w:val="275"/>
        </w:trPr>
        <w:tc>
          <w:tcPr>
            <w:tcW w:w="338" w:type="dxa"/>
          </w:tcPr>
          <w:p w14:paraId="509B98EC" w14:textId="77777777" w:rsidR="00640E4A" w:rsidRDefault="00640E4A" w:rsidP="006057DA">
            <w:pPr>
              <w:pStyle w:val="TableParagraph"/>
              <w:spacing w:before="17"/>
              <w:ind w:left="50" w:right="38"/>
              <w:jc w:val="center"/>
              <w:rPr>
                <w:sz w:val="20"/>
              </w:rPr>
            </w:pPr>
            <w:r>
              <w:rPr>
                <w:sz w:val="20"/>
              </w:rPr>
              <w:t>20</w:t>
            </w:r>
          </w:p>
        </w:tc>
        <w:tc>
          <w:tcPr>
            <w:tcW w:w="5578" w:type="dxa"/>
          </w:tcPr>
          <w:p w14:paraId="7C467EEE" w14:textId="77777777" w:rsidR="00640E4A" w:rsidRDefault="00640E4A" w:rsidP="006057DA">
            <w:pPr>
              <w:pStyle w:val="TableParagraph"/>
              <w:spacing w:line="225" w:lineRule="exact"/>
              <w:ind w:left="72"/>
              <w:rPr>
                <w:sz w:val="20"/>
              </w:rPr>
            </w:pPr>
            <w:r>
              <w:rPr>
                <w:sz w:val="20"/>
              </w:rPr>
              <w:t>Maximální dosažitelný kontinuální skenovací čas 60 s</w:t>
            </w:r>
          </w:p>
        </w:tc>
        <w:tc>
          <w:tcPr>
            <w:tcW w:w="938" w:type="dxa"/>
            <w:shd w:val="clear" w:color="auto" w:fill="FFFF00"/>
            <w:vAlign w:val="center"/>
          </w:tcPr>
          <w:p w14:paraId="37807190"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59179F4" w14:textId="77777777" w:rsidR="00640E4A" w:rsidRDefault="00640E4A" w:rsidP="006057DA">
            <w:pPr>
              <w:pStyle w:val="TableParagraph"/>
              <w:jc w:val="center"/>
              <w:rPr>
                <w:sz w:val="20"/>
              </w:rPr>
            </w:pPr>
            <w:r>
              <w:rPr>
                <w:sz w:val="20"/>
              </w:rPr>
              <w:t>100 s</w:t>
            </w:r>
          </w:p>
        </w:tc>
      </w:tr>
      <w:tr w:rsidR="00640E4A" w14:paraId="656581D6" w14:textId="77777777" w:rsidTr="006057DA">
        <w:trPr>
          <w:trHeight w:val="460"/>
        </w:trPr>
        <w:tc>
          <w:tcPr>
            <w:tcW w:w="338" w:type="dxa"/>
          </w:tcPr>
          <w:p w14:paraId="2DAC6B3F" w14:textId="77777777" w:rsidR="00640E4A" w:rsidRDefault="00640E4A" w:rsidP="006057DA">
            <w:pPr>
              <w:pStyle w:val="TableParagraph"/>
              <w:spacing w:before="110"/>
              <w:ind w:left="50" w:right="38"/>
              <w:jc w:val="center"/>
              <w:rPr>
                <w:sz w:val="20"/>
              </w:rPr>
            </w:pPr>
            <w:r>
              <w:rPr>
                <w:sz w:val="20"/>
              </w:rPr>
              <w:t>21</w:t>
            </w:r>
          </w:p>
        </w:tc>
        <w:tc>
          <w:tcPr>
            <w:tcW w:w="5578" w:type="dxa"/>
          </w:tcPr>
          <w:p w14:paraId="4A9B181E" w14:textId="77777777" w:rsidR="00640E4A" w:rsidRDefault="00640E4A" w:rsidP="006057DA">
            <w:pPr>
              <w:pStyle w:val="TableParagraph"/>
              <w:spacing w:line="225" w:lineRule="exact"/>
              <w:ind w:left="72"/>
              <w:rPr>
                <w:sz w:val="20"/>
              </w:rPr>
            </w:pPr>
            <w:r>
              <w:rPr>
                <w:sz w:val="20"/>
              </w:rPr>
              <w:t>3D automatická optimalizace mA v průběhu skenování (CARE</w:t>
            </w:r>
          </w:p>
          <w:p w14:paraId="3AF914A2" w14:textId="77777777" w:rsidR="00640E4A" w:rsidRDefault="00640E4A" w:rsidP="006057DA">
            <w:pPr>
              <w:pStyle w:val="TableParagraph"/>
              <w:spacing w:line="215" w:lineRule="exact"/>
              <w:ind w:left="72"/>
              <w:rPr>
                <w:sz w:val="20"/>
              </w:rPr>
            </w:pPr>
            <w:r>
              <w:rPr>
                <w:sz w:val="20"/>
              </w:rPr>
              <w:t>Dose4D; 3D mA Modulation; SUREExposure 3D …)</w:t>
            </w:r>
          </w:p>
        </w:tc>
        <w:tc>
          <w:tcPr>
            <w:tcW w:w="938" w:type="dxa"/>
            <w:shd w:val="clear" w:color="auto" w:fill="FFFF00"/>
            <w:vAlign w:val="center"/>
          </w:tcPr>
          <w:p w14:paraId="00996D9C"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190EBC96" w14:textId="77777777" w:rsidR="00640E4A" w:rsidRDefault="00640E4A" w:rsidP="006057DA">
            <w:pPr>
              <w:pStyle w:val="TableParagraph"/>
              <w:jc w:val="center"/>
              <w:rPr>
                <w:sz w:val="20"/>
              </w:rPr>
            </w:pPr>
            <w:r>
              <w:rPr>
                <w:sz w:val="20"/>
              </w:rPr>
              <w:t>SUREExposure 3D</w:t>
            </w:r>
          </w:p>
        </w:tc>
      </w:tr>
      <w:tr w:rsidR="00640E4A" w14:paraId="2A42C7F1" w14:textId="77777777" w:rsidTr="006057DA">
        <w:trPr>
          <w:trHeight w:val="460"/>
        </w:trPr>
        <w:tc>
          <w:tcPr>
            <w:tcW w:w="338" w:type="dxa"/>
          </w:tcPr>
          <w:p w14:paraId="0232CEB1" w14:textId="77777777" w:rsidR="00640E4A" w:rsidRDefault="00640E4A" w:rsidP="006057DA">
            <w:pPr>
              <w:pStyle w:val="TableParagraph"/>
              <w:spacing w:before="110"/>
              <w:ind w:left="50" w:right="38"/>
              <w:jc w:val="center"/>
              <w:rPr>
                <w:sz w:val="20"/>
              </w:rPr>
            </w:pPr>
            <w:r>
              <w:rPr>
                <w:sz w:val="20"/>
              </w:rPr>
              <w:t>22</w:t>
            </w:r>
          </w:p>
        </w:tc>
        <w:tc>
          <w:tcPr>
            <w:tcW w:w="5578" w:type="dxa"/>
          </w:tcPr>
          <w:p w14:paraId="7230134C" w14:textId="77777777" w:rsidR="00640E4A" w:rsidRDefault="00640E4A" w:rsidP="006057DA">
            <w:pPr>
              <w:pStyle w:val="TableParagraph"/>
              <w:spacing w:line="225" w:lineRule="exact"/>
              <w:ind w:left="72"/>
              <w:rPr>
                <w:sz w:val="20"/>
              </w:rPr>
            </w:pPr>
            <w:r>
              <w:rPr>
                <w:sz w:val="20"/>
              </w:rPr>
              <w:t>Orgánová modulace mA v průběhu skenování (jako X-CARE;</w:t>
            </w:r>
          </w:p>
          <w:p w14:paraId="396130E4" w14:textId="77777777" w:rsidR="00640E4A" w:rsidRDefault="00640E4A" w:rsidP="006057DA">
            <w:pPr>
              <w:pStyle w:val="TableParagraph"/>
              <w:spacing w:line="215" w:lineRule="exact"/>
              <w:ind w:left="72"/>
              <w:rPr>
                <w:sz w:val="20"/>
              </w:rPr>
            </w:pPr>
            <w:r>
              <w:rPr>
                <w:sz w:val="20"/>
              </w:rPr>
              <w:t>ODM; OEM, …)</w:t>
            </w:r>
          </w:p>
        </w:tc>
        <w:tc>
          <w:tcPr>
            <w:tcW w:w="938" w:type="dxa"/>
            <w:shd w:val="clear" w:color="auto" w:fill="FFFF00"/>
            <w:vAlign w:val="center"/>
          </w:tcPr>
          <w:p w14:paraId="609D62FB"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10EB3451" w14:textId="77777777" w:rsidR="00640E4A" w:rsidRDefault="00640E4A" w:rsidP="006057DA">
            <w:pPr>
              <w:pStyle w:val="TableParagraph"/>
              <w:jc w:val="center"/>
              <w:rPr>
                <w:sz w:val="20"/>
              </w:rPr>
            </w:pPr>
            <w:r>
              <w:rPr>
                <w:sz w:val="20"/>
              </w:rPr>
              <w:t>OEM</w:t>
            </w:r>
          </w:p>
        </w:tc>
      </w:tr>
      <w:tr w:rsidR="00640E4A" w14:paraId="63E81A94" w14:textId="77777777" w:rsidTr="006057DA">
        <w:trPr>
          <w:trHeight w:val="458"/>
        </w:trPr>
        <w:tc>
          <w:tcPr>
            <w:tcW w:w="338" w:type="dxa"/>
          </w:tcPr>
          <w:p w14:paraId="5EFD2B16" w14:textId="77777777" w:rsidR="00640E4A" w:rsidRDefault="00640E4A" w:rsidP="006057DA">
            <w:pPr>
              <w:pStyle w:val="TableParagraph"/>
              <w:spacing w:before="111"/>
              <w:ind w:left="50" w:right="38"/>
              <w:jc w:val="center"/>
              <w:rPr>
                <w:sz w:val="20"/>
              </w:rPr>
            </w:pPr>
            <w:r>
              <w:rPr>
                <w:sz w:val="20"/>
              </w:rPr>
              <w:t>23</w:t>
            </w:r>
          </w:p>
        </w:tc>
        <w:tc>
          <w:tcPr>
            <w:tcW w:w="5578" w:type="dxa"/>
          </w:tcPr>
          <w:p w14:paraId="316AD039" w14:textId="77777777" w:rsidR="00640E4A" w:rsidRDefault="00640E4A" w:rsidP="006057DA">
            <w:pPr>
              <w:pStyle w:val="TableParagraph"/>
              <w:spacing w:line="228" w:lineRule="exact"/>
              <w:ind w:left="72"/>
              <w:rPr>
                <w:sz w:val="20"/>
              </w:rPr>
            </w:pPr>
            <w:r>
              <w:rPr>
                <w:sz w:val="20"/>
              </w:rPr>
              <w:t>Automatické nastavení kV před skenováním dle habitu pacienta (jako SURE kV, CARE kV, kV Assist,…)</w:t>
            </w:r>
          </w:p>
        </w:tc>
        <w:tc>
          <w:tcPr>
            <w:tcW w:w="938" w:type="dxa"/>
            <w:shd w:val="clear" w:color="auto" w:fill="FFFF00"/>
            <w:vAlign w:val="center"/>
          </w:tcPr>
          <w:p w14:paraId="69C2DD64"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73B4387D" w14:textId="77777777" w:rsidR="00640E4A" w:rsidRDefault="00640E4A" w:rsidP="006057DA">
            <w:pPr>
              <w:pStyle w:val="TableParagraph"/>
              <w:jc w:val="center"/>
              <w:rPr>
                <w:sz w:val="20"/>
              </w:rPr>
            </w:pPr>
            <w:r>
              <w:rPr>
                <w:sz w:val="20"/>
              </w:rPr>
              <w:t>SURE kV</w:t>
            </w:r>
          </w:p>
        </w:tc>
      </w:tr>
      <w:tr w:rsidR="00640E4A" w14:paraId="623BEE01" w14:textId="77777777" w:rsidTr="006057DA">
        <w:trPr>
          <w:trHeight w:val="690"/>
        </w:trPr>
        <w:tc>
          <w:tcPr>
            <w:tcW w:w="338" w:type="dxa"/>
          </w:tcPr>
          <w:p w14:paraId="5A5093AE" w14:textId="77777777" w:rsidR="00640E4A" w:rsidRDefault="00640E4A" w:rsidP="006057DA">
            <w:pPr>
              <w:pStyle w:val="TableParagraph"/>
              <w:spacing w:before="7"/>
              <w:rPr>
                <w:sz w:val="19"/>
              </w:rPr>
            </w:pPr>
          </w:p>
          <w:p w14:paraId="603E53F9" w14:textId="77777777" w:rsidR="00640E4A" w:rsidRDefault="00640E4A" w:rsidP="006057DA">
            <w:pPr>
              <w:pStyle w:val="TableParagraph"/>
              <w:ind w:left="50" w:right="38"/>
              <w:jc w:val="center"/>
              <w:rPr>
                <w:sz w:val="20"/>
              </w:rPr>
            </w:pPr>
            <w:r>
              <w:rPr>
                <w:sz w:val="20"/>
              </w:rPr>
              <w:t>24</w:t>
            </w:r>
          </w:p>
        </w:tc>
        <w:tc>
          <w:tcPr>
            <w:tcW w:w="5578" w:type="dxa"/>
          </w:tcPr>
          <w:p w14:paraId="52286886" w14:textId="77777777" w:rsidR="00640E4A" w:rsidRDefault="00640E4A" w:rsidP="006057DA">
            <w:pPr>
              <w:pStyle w:val="TableParagraph"/>
              <w:spacing w:line="225" w:lineRule="exact"/>
              <w:ind w:left="72"/>
              <w:rPr>
                <w:sz w:val="20"/>
              </w:rPr>
            </w:pPr>
            <w:r>
              <w:rPr>
                <w:sz w:val="20"/>
              </w:rPr>
              <w:t>Aktivní (dynamický) kolimátor – nástroj pro redukci dávky</w:t>
            </w:r>
          </w:p>
          <w:p w14:paraId="733EBA30" w14:textId="77777777" w:rsidR="00640E4A" w:rsidRDefault="00640E4A" w:rsidP="006057DA">
            <w:pPr>
              <w:pStyle w:val="TableParagraph"/>
              <w:spacing w:line="230" w:lineRule="atLeast"/>
              <w:ind w:left="72"/>
              <w:rPr>
                <w:sz w:val="20"/>
              </w:rPr>
            </w:pPr>
            <w:r>
              <w:rPr>
                <w:sz w:val="20"/>
              </w:rPr>
              <w:t>a restrikci záření v okrajích skenované oblasti v ose z, resp. mimo vyšetřovací pole v ose z</w:t>
            </w:r>
          </w:p>
        </w:tc>
        <w:tc>
          <w:tcPr>
            <w:tcW w:w="938" w:type="dxa"/>
            <w:shd w:val="clear" w:color="auto" w:fill="FFFF00"/>
            <w:vAlign w:val="center"/>
          </w:tcPr>
          <w:p w14:paraId="4879B7A7"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00875105" w14:textId="77777777" w:rsidR="00640E4A" w:rsidRDefault="00640E4A" w:rsidP="006057DA">
            <w:pPr>
              <w:pStyle w:val="TableParagraph"/>
              <w:jc w:val="center"/>
              <w:rPr>
                <w:sz w:val="20"/>
              </w:rPr>
            </w:pPr>
            <w:r>
              <w:rPr>
                <w:sz w:val="20"/>
              </w:rPr>
              <w:t xml:space="preserve">Active Colimator </w:t>
            </w:r>
          </w:p>
        </w:tc>
      </w:tr>
      <w:tr w:rsidR="00640E4A" w14:paraId="43D71819" w14:textId="77777777" w:rsidTr="006057DA">
        <w:trPr>
          <w:trHeight w:val="1149"/>
        </w:trPr>
        <w:tc>
          <w:tcPr>
            <w:tcW w:w="338" w:type="dxa"/>
          </w:tcPr>
          <w:p w14:paraId="30267741" w14:textId="77777777" w:rsidR="00640E4A" w:rsidRDefault="00640E4A" w:rsidP="006057DA">
            <w:pPr>
              <w:pStyle w:val="TableParagraph"/>
            </w:pPr>
          </w:p>
          <w:p w14:paraId="4EB9C437" w14:textId="77777777" w:rsidR="00640E4A" w:rsidRDefault="00640E4A" w:rsidP="006057DA">
            <w:pPr>
              <w:pStyle w:val="TableParagraph"/>
              <w:spacing w:before="7"/>
              <w:rPr>
                <w:sz w:val="17"/>
              </w:rPr>
            </w:pPr>
          </w:p>
          <w:p w14:paraId="47A95662" w14:textId="77777777" w:rsidR="00640E4A" w:rsidRDefault="00640E4A" w:rsidP="006057DA">
            <w:pPr>
              <w:pStyle w:val="TableParagraph"/>
              <w:spacing w:before="1"/>
              <w:ind w:left="50" w:right="38"/>
              <w:jc w:val="center"/>
              <w:rPr>
                <w:sz w:val="20"/>
              </w:rPr>
            </w:pPr>
            <w:r>
              <w:rPr>
                <w:sz w:val="20"/>
              </w:rPr>
              <w:t>25</w:t>
            </w:r>
          </w:p>
        </w:tc>
        <w:tc>
          <w:tcPr>
            <w:tcW w:w="5578" w:type="dxa"/>
          </w:tcPr>
          <w:p w14:paraId="4663D6BA" w14:textId="77777777" w:rsidR="00640E4A" w:rsidRDefault="00640E4A" w:rsidP="006057DA">
            <w:pPr>
              <w:pStyle w:val="TableParagraph"/>
              <w:ind w:left="72" w:right="172"/>
              <w:jc w:val="both"/>
              <w:rPr>
                <w:sz w:val="20"/>
              </w:rPr>
            </w:pPr>
            <w:r>
              <w:rPr>
                <w:sz w:val="20"/>
              </w:rPr>
              <w:t>Synchronizace vyšetření s EKG v prospektivním i</w:t>
            </w:r>
            <w:r>
              <w:rPr>
                <w:spacing w:val="-22"/>
                <w:sz w:val="20"/>
              </w:rPr>
              <w:t xml:space="preserve"> </w:t>
            </w:r>
            <w:r>
              <w:rPr>
                <w:sz w:val="20"/>
              </w:rPr>
              <w:t>retrospektivním modu, hardware a software pro low - dose CT kardio zobrazování s EKG synchronizací – prospektivní, s akvizičním</w:t>
            </w:r>
            <w:r>
              <w:rPr>
                <w:spacing w:val="-3"/>
                <w:sz w:val="20"/>
              </w:rPr>
              <w:t xml:space="preserve"> </w:t>
            </w:r>
            <w:r>
              <w:rPr>
                <w:sz w:val="20"/>
              </w:rPr>
              <w:t>módem</w:t>
            </w:r>
          </w:p>
          <w:p w14:paraId="7F317156" w14:textId="77777777" w:rsidR="00640E4A" w:rsidRDefault="00640E4A" w:rsidP="006057DA">
            <w:pPr>
              <w:pStyle w:val="TableParagraph"/>
              <w:spacing w:before="1" w:line="228" w:lineRule="exact"/>
              <w:ind w:left="72" w:right="227"/>
              <w:jc w:val="both"/>
              <w:rPr>
                <w:sz w:val="20"/>
              </w:rPr>
            </w:pPr>
            <w:r>
              <w:rPr>
                <w:sz w:val="20"/>
              </w:rPr>
              <w:t>pro akvizici celého srdce během jednoho srdečního stahu (srdeční cyklus)</w:t>
            </w:r>
          </w:p>
        </w:tc>
        <w:tc>
          <w:tcPr>
            <w:tcW w:w="938" w:type="dxa"/>
            <w:shd w:val="clear" w:color="auto" w:fill="FFFF00"/>
            <w:vAlign w:val="center"/>
          </w:tcPr>
          <w:p w14:paraId="26D5F34B"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78E3523E" w14:textId="77777777" w:rsidR="00640E4A" w:rsidRDefault="00640E4A" w:rsidP="006057DA">
            <w:pPr>
              <w:pStyle w:val="TableParagraph"/>
              <w:jc w:val="center"/>
              <w:rPr>
                <w:sz w:val="20"/>
              </w:rPr>
            </w:pPr>
            <w:r w:rsidRPr="006B66B1">
              <w:rPr>
                <w:sz w:val="20"/>
              </w:rPr>
              <w:t>Gated Scanning and Reconstruction</w:t>
            </w:r>
          </w:p>
        </w:tc>
      </w:tr>
      <w:tr w:rsidR="00640E4A" w14:paraId="2992D4E4" w14:textId="77777777" w:rsidTr="006057DA">
        <w:trPr>
          <w:trHeight w:val="1610"/>
        </w:trPr>
        <w:tc>
          <w:tcPr>
            <w:tcW w:w="338" w:type="dxa"/>
          </w:tcPr>
          <w:p w14:paraId="2DC44F6D" w14:textId="77777777" w:rsidR="00640E4A" w:rsidRDefault="00640E4A" w:rsidP="006057DA">
            <w:pPr>
              <w:pStyle w:val="TableParagraph"/>
            </w:pPr>
          </w:p>
          <w:p w14:paraId="5F27C1FE" w14:textId="77777777" w:rsidR="00640E4A" w:rsidRDefault="00640E4A" w:rsidP="006057DA">
            <w:pPr>
              <w:pStyle w:val="TableParagraph"/>
            </w:pPr>
          </w:p>
          <w:p w14:paraId="134A0C5C" w14:textId="77777777" w:rsidR="00640E4A" w:rsidRDefault="00640E4A" w:rsidP="006057DA">
            <w:pPr>
              <w:pStyle w:val="TableParagraph"/>
              <w:spacing w:before="180"/>
              <w:ind w:left="50" w:right="38"/>
              <w:jc w:val="center"/>
              <w:rPr>
                <w:sz w:val="20"/>
              </w:rPr>
            </w:pPr>
            <w:r>
              <w:rPr>
                <w:sz w:val="20"/>
              </w:rPr>
              <w:t>26</w:t>
            </w:r>
          </w:p>
        </w:tc>
        <w:tc>
          <w:tcPr>
            <w:tcW w:w="5578" w:type="dxa"/>
          </w:tcPr>
          <w:p w14:paraId="1AC8EC28" w14:textId="77777777" w:rsidR="00640E4A" w:rsidRDefault="00640E4A" w:rsidP="006057DA">
            <w:pPr>
              <w:pStyle w:val="TableParagraph"/>
              <w:ind w:left="72" w:right="93"/>
              <w:rPr>
                <w:sz w:val="20"/>
              </w:rPr>
            </w:pPr>
            <w:r>
              <w:rPr>
                <w:sz w:val="20"/>
              </w:rPr>
              <w:t>Hardwarové a softwarové prostředky pro akvizici a automatickou rekonstrukci dat (například sken pomocí duální energie, dedikovaný subtrakční sken) minimálně pro: přesné odstranění nežádoucích struktur u diagnostikovaných cév (stenty, kalcifikace, kostní struktury) a pro tvorbu barevných map se zobrazením místní koncentrace jódu (detekcí lokálních rozdílů v perfuzi plic)</w:t>
            </w:r>
          </w:p>
          <w:p w14:paraId="29187FFE" w14:textId="77777777" w:rsidR="00640E4A" w:rsidRDefault="00640E4A" w:rsidP="006057DA">
            <w:pPr>
              <w:pStyle w:val="TableParagraph"/>
              <w:spacing w:line="215" w:lineRule="exact"/>
              <w:ind w:left="72"/>
              <w:rPr>
                <w:sz w:val="20"/>
              </w:rPr>
            </w:pPr>
            <w:r>
              <w:rPr>
                <w:sz w:val="20"/>
              </w:rPr>
              <w:t>pro časné určení periferní plicní embolie</w:t>
            </w:r>
          </w:p>
        </w:tc>
        <w:tc>
          <w:tcPr>
            <w:tcW w:w="938" w:type="dxa"/>
            <w:shd w:val="clear" w:color="auto" w:fill="FFFF00"/>
            <w:vAlign w:val="center"/>
          </w:tcPr>
          <w:p w14:paraId="2BF2F55D"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2BBAC35" w14:textId="77777777" w:rsidR="00640E4A" w:rsidRPr="006B66B1" w:rsidRDefault="00640E4A" w:rsidP="006057DA">
            <w:pPr>
              <w:pStyle w:val="TableParagraph"/>
              <w:jc w:val="center"/>
              <w:rPr>
                <w:sz w:val="20"/>
              </w:rPr>
            </w:pPr>
            <w:r w:rsidRPr="006B66B1">
              <w:rPr>
                <w:sz w:val="20"/>
              </w:rPr>
              <w:t>SURESubtraction Angio</w:t>
            </w:r>
          </w:p>
          <w:p w14:paraId="14CA224E" w14:textId="77777777" w:rsidR="00640E4A" w:rsidRDefault="00640E4A" w:rsidP="006057DA">
            <w:pPr>
              <w:pStyle w:val="TableParagraph"/>
              <w:jc w:val="center"/>
              <w:rPr>
                <w:sz w:val="20"/>
              </w:rPr>
            </w:pPr>
            <w:r w:rsidRPr="006B66B1">
              <w:rPr>
                <w:sz w:val="20"/>
              </w:rPr>
              <w:t>SURESubtraction Lung</w:t>
            </w:r>
          </w:p>
        </w:tc>
      </w:tr>
      <w:tr w:rsidR="00640E4A" w14:paraId="06A48F28" w14:textId="77777777" w:rsidTr="006057DA">
        <w:trPr>
          <w:trHeight w:val="460"/>
        </w:trPr>
        <w:tc>
          <w:tcPr>
            <w:tcW w:w="338" w:type="dxa"/>
          </w:tcPr>
          <w:p w14:paraId="00FDFE68" w14:textId="77777777" w:rsidR="00640E4A" w:rsidRDefault="00640E4A" w:rsidP="006057DA">
            <w:pPr>
              <w:pStyle w:val="TableParagraph"/>
              <w:spacing w:before="110"/>
              <w:ind w:left="50" w:right="38"/>
              <w:jc w:val="center"/>
              <w:rPr>
                <w:sz w:val="20"/>
              </w:rPr>
            </w:pPr>
            <w:r>
              <w:rPr>
                <w:sz w:val="20"/>
              </w:rPr>
              <w:t>27</w:t>
            </w:r>
          </w:p>
        </w:tc>
        <w:tc>
          <w:tcPr>
            <w:tcW w:w="5578" w:type="dxa"/>
          </w:tcPr>
          <w:p w14:paraId="2B158B83" w14:textId="77777777" w:rsidR="00640E4A" w:rsidRDefault="00640E4A" w:rsidP="006057DA">
            <w:pPr>
              <w:pStyle w:val="TableParagraph"/>
              <w:spacing w:line="225" w:lineRule="exact"/>
              <w:ind w:left="72"/>
              <w:rPr>
                <w:sz w:val="20"/>
              </w:rPr>
            </w:pPr>
            <w:r>
              <w:rPr>
                <w:sz w:val="20"/>
              </w:rPr>
              <w:t>Velikost skenovaného a rekonstruovaného FOV v diagnostické</w:t>
            </w:r>
          </w:p>
          <w:p w14:paraId="7495EF1D" w14:textId="77777777" w:rsidR="00640E4A" w:rsidRDefault="00640E4A" w:rsidP="006057DA">
            <w:pPr>
              <w:pStyle w:val="TableParagraph"/>
              <w:spacing w:line="215" w:lineRule="exact"/>
              <w:ind w:left="72"/>
              <w:rPr>
                <w:sz w:val="20"/>
              </w:rPr>
            </w:pPr>
            <w:r>
              <w:rPr>
                <w:sz w:val="20"/>
              </w:rPr>
              <w:t>kvalitě minimálně 500 mm</w:t>
            </w:r>
          </w:p>
        </w:tc>
        <w:tc>
          <w:tcPr>
            <w:tcW w:w="938" w:type="dxa"/>
            <w:shd w:val="clear" w:color="auto" w:fill="FFFF00"/>
            <w:vAlign w:val="center"/>
          </w:tcPr>
          <w:p w14:paraId="37031EAA"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0DBC2A04" w14:textId="77777777" w:rsidR="00640E4A" w:rsidRDefault="00640E4A" w:rsidP="006057DA">
            <w:pPr>
              <w:pStyle w:val="TableParagraph"/>
              <w:jc w:val="center"/>
              <w:rPr>
                <w:sz w:val="20"/>
              </w:rPr>
            </w:pPr>
            <w:r>
              <w:rPr>
                <w:sz w:val="20"/>
              </w:rPr>
              <w:t>500 mm</w:t>
            </w:r>
          </w:p>
        </w:tc>
      </w:tr>
      <w:tr w:rsidR="00640E4A" w14:paraId="23BD3F92" w14:textId="77777777" w:rsidTr="006057DA">
        <w:trPr>
          <w:trHeight w:val="690"/>
        </w:trPr>
        <w:tc>
          <w:tcPr>
            <w:tcW w:w="338" w:type="dxa"/>
          </w:tcPr>
          <w:p w14:paraId="7214B1BE" w14:textId="77777777" w:rsidR="00640E4A" w:rsidRDefault="00640E4A" w:rsidP="006057DA">
            <w:pPr>
              <w:pStyle w:val="TableParagraph"/>
              <w:spacing w:before="7"/>
              <w:rPr>
                <w:sz w:val="19"/>
              </w:rPr>
            </w:pPr>
          </w:p>
          <w:p w14:paraId="1EF3B96A" w14:textId="77777777" w:rsidR="00640E4A" w:rsidRDefault="00640E4A" w:rsidP="006057DA">
            <w:pPr>
              <w:pStyle w:val="TableParagraph"/>
              <w:ind w:left="50" w:right="38"/>
              <w:jc w:val="center"/>
              <w:rPr>
                <w:sz w:val="20"/>
              </w:rPr>
            </w:pPr>
            <w:r>
              <w:rPr>
                <w:sz w:val="20"/>
              </w:rPr>
              <w:t>28</w:t>
            </w:r>
          </w:p>
        </w:tc>
        <w:tc>
          <w:tcPr>
            <w:tcW w:w="5578" w:type="dxa"/>
          </w:tcPr>
          <w:p w14:paraId="071CE6DC" w14:textId="77777777" w:rsidR="00640E4A" w:rsidRDefault="00640E4A" w:rsidP="006057DA">
            <w:pPr>
              <w:pStyle w:val="TableParagraph"/>
              <w:spacing w:line="225" w:lineRule="exact"/>
              <w:ind w:left="72"/>
              <w:rPr>
                <w:sz w:val="20"/>
              </w:rPr>
            </w:pPr>
            <w:r>
              <w:rPr>
                <w:sz w:val="20"/>
              </w:rPr>
              <w:t>Rekonstrukce CT obrazu pomocí Deep Neural Network -Deep</w:t>
            </w:r>
          </w:p>
          <w:p w14:paraId="7AD1471B" w14:textId="77777777" w:rsidR="00640E4A" w:rsidRDefault="00640E4A" w:rsidP="006057DA">
            <w:pPr>
              <w:pStyle w:val="TableParagraph"/>
              <w:spacing w:line="230" w:lineRule="atLeast"/>
              <w:ind w:left="72" w:right="307"/>
              <w:rPr>
                <w:sz w:val="20"/>
              </w:rPr>
            </w:pPr>
            <w:r>
              <w:rPr>
                <w:sz w:val="20"/>
              </w:rPr>
              <w:t>Learning Reconstruction v prostoru raw dat nastavitelná přímo do vyšetřovacích protokolů pro všechny vyšetřované oblasti</w:t>
            </w:r>
          </w:p>
        </w:tc>
        <w:tc>
          <w:tcPr>
            <w:tcW w:w="938" w:type="dxa"/>
            <w:shd w:val="clear" w:color="auto" w:fill="FFFF00"/>
            <w:vAlign w:val="center"/>
          </w:tcPr>
          <w:p w14:paraId="49A1D80F"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60EA9E06" w14:textId="77777777" w:rsidR="00640E4A" w:rsidRDefault="00640E4A" w:rsidP="006057DA">
            <w:pPr>
              <w:pStyle w:val="TableParagraph"/>
              <w:jc w:val="center"/>
              <w:rPr>
                <w:sz w:val="20"/>
              </w:rPr>
            </w:pPr>
            <w:r>
              <w:rPr>
                <w:sz w:val="20"/>
              </w:rPr>
              <w:t>AiCE, PIQE</w:t>
            </w:r>
          </w:p>
        </w:tc>
      </w:tr>
      <w:tr w:rsidR="00640E4A" w14:paraId="6800F2BA" w14:textId="77777777" w:rsidTr="006057DA">
        <w:trPr>
          <w:trHeight w:val="275"/>
        </w:trPr>
        <w:tc>
          <w:tcPr>
            <w:tcW w:w="338" w:type="dxa"/>
          </w:tcPr>
          <w:p w14:paraId="2E3C9364" w14:textId="77777777" w:rsidR="00640E4A" w:rsidRDefault="00640E4A" w:rsidP="006057DA">
            <w:pPr>
              <w:pStyle w:val="TableParagraph"/>
              <w:spacing w:before="17"/>
              <w:ind w:left="50" w:right="38"/>
              <w:jc w:val="center"/>
              <w:rPr>
                <w:sz w:val="20"/>
              </w:rPr>
            </w:pPr>
            <w:r>
              <w:rPr>
                <w:sz w:val="20"/>
              </w:rPr>
              <w:t>29</w:t>
            </w:r>
          </w:p>
        </w:tc>
        <w:tc>
          <w:tcPr>
            <w:tcW w:w="5578" w:type="dxa"/>
          </w:tcPr>
          <w:p w14:paraId="64EF2484" w14:textId="77777777" w:rsidR="00640E4A" w:rsidRDefault="00640E4A" w:rsidP="006057DA">
            <w:pPr>
              <w:pStyle w:val="TableParagraph"/>
              <w:spacing w:line="225" w:lineRule="exact"/>
              <w:ind w:left="72"/>
              <w:rPr>
                <w:sz w:val="20"/>
              </w:rPr>
            </w:pPr>
            <w:r>
              <w:rPr>
                <w:sz w:val="20"/>
              </w:rPr>
              <w:t>Obrazová rekonstrukční matrice minimálně 512 x 512, 1024 x1024</w:t>
            </w:r>
          </w:p>
        </w:tc>
        <w:tc>
          <w:tcPr>
            <w:tcW w:w="938" w:type="dxa"/>
            <w:shd w:val="clear" w:color="auto" w:fill="FFFF00"/>
            <w:vAlign w:val="center"/>
          </w:tcPr>
          <w:p w14:paraId="4558B6D7"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776B3C9B" w14:textId="77777777" w:rsidR="00640E4A" w:rsidRDefault="00640E4A" w:rsidP="006057DA">
            <w:pPr>
              <w:pStyle w:val="TableParagraph"/>
              <w:jc w:val="center"/>
              <w:rPr>
                <w:sz w:val="20"/>
              </w:rPr>
            </w:pPr>
            <w:r>
              <w:rPr>
                <w:sz w:val="20"/>
              </w:rPr>
              <w:t>512x512, 1024x1024</w:t>
            </w:r>
          </w:p>
        </w:tc>
      </w:tr>
      <w:tr w:rsidR="00640E4A" w14:paraId="05BEDFE4" w14:textId="77777777" w:rsidTr="006057DA">
        <w:trPr>
          <w:trHeight w:val="690"/>
        </w:trPr>
        <w:tc>
          <w:tcPr>
            <w:tcW w:w="338" w:type="dxa"/>
          </w:tcPr>
          <w:p w14:paraId="076CC37B" w14:textId="77777777" w:rsidR="00640E4A" w:rsidRDefault="00640E4A" w:rsidP="006057DA">
            <w:pPr>
              <w:pStyle w:val="TableParagraph"/>
              <w:spacing w:before="7"/>
              <w:rPr>
                <w:sz w:val="19"/>
              </w:rPr>
            </w:pPr>
          </w:p>
          <w:p w14:paraId="72940D76" w14:textId="77777777" w:rsidR="00640E4A" w:rsidRDefault="00640E4A" w:rsidP="006057DA">
            <w:pPr>
              <w:pStyle w:val="TableParagraph"/>
              <w:ind w:left="50" w:right="38"/>
              <w:jc w:val="center"/>
              <w:rPr>
                <w:sz w:val="20"/>
              </w:rPr>
            </w:pPr>
            <w:r>
              <w:rPr>
                <w:sz w:val="20"/>
              </w:rPr>
              <w:t>30</w:t>
            </w:r>
          </w:p>
        </w:tc>
        <w:tc>
          <w:tcPr>
            <w:tcW w:w="5578" w:type="dxa"/>
          </w:tcPr>
          <w:p w14:paraId="34D56885" w14:textId="77777777" w:rsidR="00640E4A" w:rsidRDefault="00640E4A" w:rsidP="006057DA">
            <w:pPr>
              <w:pStyle w:val="TableParagraph"/>
              <w:ind w:left="72" w:right="93"/>
              <w:rPr>
                <w:sz w:val="20"/>
              </w:rPr>
            </w:pPr>
            <w:r>
              <w:rPr>
                <w:sz w:val="20"/>
              </w:rPr>
              <w:t>Iterativní rekonstrukce CT obrazu v prostoru raw dat (jako. AIDR3D ENHANCED, ADMIRE, ASIR-V, iDOSE4)</w:t>
            </w:r>
            <w:r>
              <w:rPr>
                <w:spacing w:val="-20"/>
                <w:sz w:val="20"/>
              </w:rPr>
              <w:t xml:space="preserve"> </w:t>
            </w:r>
            <w:r>
              <w:rPr>
                <w:sz w:val="20"/>
              </w:rPr>
              <w:t>nastavitelná</w:t>
            </w:r>
          </w:p>
          <w:p w14:paraId="7A178B82" w14:textId="77777777" w:rsidR="00640E4A" w:rsidRDefault="00640E4A" w:rsidP="006057DA">
            <w:pPr>
              <w:pStyle w:val="TableParagraph"/>
              <w:spacing w:line="215" w:lineRule="exact"/>
              <w:ind w:left="72"/>
              <w:rPr>
                <w:sz w:val="20"/>
              </w:rPr>
            </w:pPr>
            <w:r>
              <w:rPr>
                <w:sz w:val="20"/>
              </w:rPr>
              <w:t>přímo do vyšetřovaných protokolů pro všechny vyšetřované</w:t>
            </w:r>
            <w:r>
              <w:rPr>
                <w:spacing w:val="-23"/>
                <w:sz w:val="20"/>
              </w:rPr>
              <w:t xml:space="preserve"> </w:t>
            </w:r>
            <w:r>
              <w:rPr>
                <w:sz w:val="20"/>
              </w:rPr>
              <w:t>oblasti</w:t>
            </w:r>
          </w:p>
        </w:tc>
        <w:tc>
          <w:tcPr>
            <w:tcW w:w="938" w:type="dxa"/>
            <w:shd w:val="clear" w:color="auto" w:fill="FFFF00"/>
            <w:vAlign w:val="center"/>
          </w:tcPr>
          <w:p w14:paraId="744FE838"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88C9F0F" w14:textId="77777777" w:rsidR="00640E4A" w:rsidRDefault="00640E4A" w:rsidP="006057DA">
            <w:pPr>
              <w:pStyle w:val="TableParagraph"/>
              <w:jc w:val="center"/>
              <w:rPr>
                <w:sz w:val="20"/>
              </w:rPr>
            </w:pPr>
            <w:r>
              <w:rPr>
                <w:sz w:val="20"/>
              </w:rPr>
              <w:t>AIDR3D ENHANCED</w:t>
            </w:r>
          </w:p>
        </w:tc>
      </w:tr>
      <w:tr w:rsidR="00640E4A" w14:paraId="704CC905" w14:textId="77777777" w:rsidTr="006057DA">
        <w:trPr>
          <w:trHeight w:val="458"/>
        </w:trPr>
        <w:tc>
          <w:tcPr>
            <w:tcW w:w="338" w:type="dxa"/>
          </w:tcPr>
          <w:p w14:paraId="069FCE5A" w14:textId="77777777" w:rsidR="00640E4A" w:rsidRDefault="00640E4A" w:rsidP="006057DA">
            <w:pPr>
              <w:pStyle w:val="TableParagraph"/>
              <w:spacing w:before="110"/>
              <w:ind w:left="50" w:right="38"/>
              <w:jc w:val="center"/>
              <w:rPr>
                <w:sz w:val="20"/>
              </w:rPr>
            </w:pPr>
            <w:r>
              <w:rPr>
                <w:sz w:val="20"/>
              </w:rPr>
              <w:t>31</w:t>
            </w:r>
          </w:p>
        </w:tc>
        <w:tc>
          <w:tcPr>
            <w:tcW w:w="5578" w:type="dxa"/>
          </w:tcPr>
          <w:p w14:paraId="3BBBFFBA" w14:textId="77777777" w:rsidR="00640E4A" w:rsidRDefault="00640E4A" w:rsidP="006057DA">
            <w:pPr>
              <w:pStyle w:val="TableParagraph"/>
              <w:spacing w:line="228" w:lineRule="exact"/>
              <w:ind w:left="72" w:right="399"/>
              <w:rPr>
                <w:sz w:val="20"/>
              </w:rPr>
            </w:pPr>
            <w:r>
              <w:rPr>
                <w:sz w:val="20"/>
              </w:rPr>
              <w:t>Maximální rychlost rekonstrukce CT obrazu iterativní metodou v prostoru raw dat pro matrici 512 x 512 minimálně 65 sn/s</w:t>
            </w:r>
          </w:p>
        </w:tc>
        <w:tc>
          <w:tcPr>
            <w:tcW w:w="938" w:type="dxa"/>
            <w:shd w:val="clear" w:color="auto" w:fill="FFFF00"/>
            <w:vAlign w:val="center"/>
          </w:tcPr>
          <w:p w14:paraId="364E62C7"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78304ED2" w14:textId="77777777" w:rsidR="00640E4A" w:rsidRDefault="00640E4A" w:rsidP="006057DA">
            <w:pPr>
              <w:pStyle w:val="TableParagraph"/>
              <w:jc w:val="center"/>
              <w:rPr>
                <w:sz w:val="20"/>
              </w:rPr>
            </w:pPr>
            <w:r>
              <w:rPr>
                <w:sz w:val="20"/>
              </w:rPr>
              <w:t>80 sn/s</w:t>
            </w:r>
          </w:p>
        </w:tc>
      </w:tr>
      <w:tr w:rsidR="00640E4A" w14:paraId="4A89419A" w14:textId="77777777" w:rsidTr="006057DA">
        <w:trPr>
          <w:trHeight w:val="278"/>
        </w:trPr>
        <w:tc>
          <w:tcPr>
            <w:tcW w:w="9903" w:type="dxa"/>
            <w:gridSpan w:val="4"/>
            <w:shd w:val="clear" w:color="auto" w:fill="D9D9D9"/>
          </w:tcPr>
          <w:p w14:paraId="4CC8B309" w14:textId="77777777" w:rsidR="00640E4A" w:rsidRDefault="00640E4A" w:rsidP="006057DA">
            <w:pPr>
              <w:pStyle w:val="TableParagraph"/>
              <w:spacing w:before="25"/>
              <w:ind w:left="8"/>
              <w:jc w:val="center"/>
              <w:rPr>
                <w:b/>
                <w:sz w:val="20"/>
              </w:rPr>
            </w:pPr>
            <w:r>
              <w:rPr>
                <w:w w:val="99"/>
                <w:sz w:val="20"/>
                <w:shd w:val="clear" w:color="auto" w:fill="D2D2D2"/>
              </w:rPr>
              <w:t xml:space="preserve"> </w:t>
            </w:r>
            <w:r>
              <w:rPr>
                <w:b/>
                <w:sz w:val="20"/>
                <w:shd w:val="clear" w:color="auto" w:fill="D2D2D2"/>
              </w:rPr>
              <w:t>CT Akviziční  konzole</w:t>
            </w:r>
          </w:p>
        </w:tc>
      </w:tr>
      <w:tr w:rsidR="00640E4A" w14:paraId="36B20405" w14:textId="77777777" w:rsidTr="006057DA">
        <w:trPr>
          <w:trHeight w:val="918"/>
        </w:trPr>
        <w:tc>
          <w:tcPr>
            <w:tcW w:w="338" w:type="dxa"/>
          </w:tcPr>
          <w:p w14:paraId="0EA688EA" w14:textId="77777777" w:rsidR="00640E4A" w:rsidRDefault="00640E4A" w:rsidP="006057DA">
            <w:pPr>
              <w:pStyle w:val="TableParagraph"/>
              <w:spacing w:before="5"/>
              <w:rPr>
                <w:sz w:val="29"/>
              </w:rPr>
            </w:pPr>
          </w:p>
          <w:p w14:paraId="25DF35ED" w14:textId="77777777" w:rsidR="00640E4A" w:rsidRDefault="00640E4A" w:rsidP="006057DA">
            <w:pPr>
              <w:pStyle w:val="TableParagraph"/>
              <w:ind w:left="50" w:right="38"/>
              <w:jc w:val="center"/>
              <w:rPr>
                <w:sz w:val="20"/>
              </w:rPr>
            </w:pPr>
            <w:r>
              <w:rPr>
                <w:sz w:val="20"/>
              </w:rPr>
              <w:t>32</w:t>
            </w:r>
          </w:p>
        </w:tc>
        <w:tc>
          <w:tcPr>
            <w:tcW w:w="5578" w:type="dxa"/>
          </w:tcPr>
          <w:p w14:paraId="7F24926C" w14:textId="77777777" w:rsidR="00640E4A" w:rsidRDefault="00640E4A" w:rsidP="006057DA">
            <w:pPr>
              <w:pStyle w:val="TableParagraph"/>
              <w:spacing w:line="224" w:lineRule="exact"/>
              <w:ind w:left="72"/>
              <w:rPr>
                <w:sz w:val="20"/>
              </w:rPr>
            </w:pPr>
            <w:r>
              <w:rPr>
                <w:sz w:val="20"/>
              </w:rPr>
              <w:t>Minimálně 1 ks monitor LCD min. 24" pro nastavení akvizice</w:t>
            </w:r>
          </w:p>
          <w:p w14:paraId="39122475" w14:textId="77777777" w:rsidR="00640E4A" w:rsidRDefault="00640E4A" w:rsidP="006057DA">
            <w:pPr>
              <w:pStyle w:val="TableParagraph"/>
              <w:spacing w:before="1" w:line="230" w:lineRule="exact"/>
              <w:ind w:left="72" w:right="116"/>
              <w:rPr>
                <w:sz w:val="20"/>
              </w:rPr>
            </w:pPr>
            <w:r>
              <w:rPr>
                <w:sz w:val="20"/>
              </w:rPr>
              <w:t>a zobrazení snímků, monitor na stropním závěsu v CT vyšetřovně pro zrcadlení obrazu akviziční konzole nebo případně jiné technické řešení např. zobrazení na CT gantry</w:t>
            </w:r>
          </w:p>
        </w:tc>
        <w:tc>
          <w:tcPr>
            <w:tcW w:w="938" w:type="dxa"/>
            <w:shd w:val="clear" w:color="auto" w:fill="FFFF00"/>
            <w:vAlign w:val="center"/>
          </w:tcPr>
          <w:p w14:paraId="080D73A6"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071A644D" w14:textId="77777777" w:rsidR="00640E4A" w:rsidRDefault="00640E4A" w:rsidP="006057DA">
            <w:pPr>
              <w:pStyle w:val="TableParagraph"/>
              <w:jc w:val="center"/>
              <w:rPr>
                <w:sz w:val="20"/>
              </w:rPr>
            </w:pPr>
            <w:r>
              <w:rPr>
                <w:sz w:val="20"/>
              </w:rPr>
              <w:t>27“ akviziční konzole (zobrazení zrcadlení na gantry)</w:t>
            </w:r>
          </w:p>
          <w:p w14:paraId="1A868BE8" w14:textId="77777777" w:rsidR="00640E4A" w:rsidRDefault="00640E4A" w:rsidP="006057DA">
            <w:pPr>
              <w:pStyle w:val="TableParagraph"/>
              <w:jc w:val="center"/>
              <w:rPr>
                <w:sz w:val="20"/>
              </w:rPr>
            </w:pPr>
          </w:p>
        </w:tc>
      </w:tr>
      <w:tr w:rsidR="00640E4A" w14:paraId="39E4210C" w14:textId="77777777" w:rsidTr="006057DA">
        <w:trPr>
          <w:trHeight w:val="275"/>
        </w:trPr>
        <w:tc>
          <w:tcPr>
            <w:tcW w:w="338" w:type="dxa"/>
          </w:tcPr>
          <w:p w14:paraId="66510B41" w14:textId="77777777" w:rsidR="00640E4A" w:rsidRDefault="00640E4A" w:rsidP="006057DA">
            <w:pPr>
              <w:pStyle w:val="TableParagraph"/>
              <w:spacing w:before="19"/>
              <w:ind w:left="50" w:right="38"/>
              <w:jc w:val="center"/>
              <w:rPr>
                <w:sz w:val="20"/>
              </w:rPr>
            </w:pPr>
            <w:r>
              <w:rPr>
                <w:sz w:val="20"/>
              </w:rPr>
              <w:t>33</w:t>
            </w:r>
          </w:p>
        </w:tc>
        <w:tc>
          <w:tcPr>
            <w:tcW w:w="5578" w:type="dxa"/>
          </w:tcPr>
          <w:p w14:paraId="4E29BBD7" w14:textId="77777777" w:rsidR="00640E4A" w:rsidRDefault="00640E4A" w:rsidP="006057DA">
            <w:pPr>
              <w:pStyle w:val="TableParagraph"/>
              <w:spacing w:line="225" w:lineRule="exact"/>
              <w:ind w:left="72"/>
              <w:rPr>
                <w:sz w:val="20"/>
              </w:rPr>
            </w:pPr>
            <w:r>
              <w:rPr>
                <w:sz w:val="20"/>
              </w:rPr>
              <w:t>1x Klávesnice a myš</w:t>
            </w:r>
          </w:p>
        </w:tc>
        <w:tc>
          <w:tcPr>
            <w:tcW w:w="938" w:type="dxa"/>
            <w:shd w:val="clear" w:color="auto" w:fill="FFFF00"/>
            <w:vAlign w:val="center"/>
          </w:tcPr>
          <w:p w14:paraId="32181148" w14:textId="77777777" w:rsidR="00640E4A" w:rsidRDefault="00640E4A" w:rsidP="006057DA">
            <w:pPr>
              <w:pStyle w:val="TableParagraph"/>
              <w:jc w:val="center"/>
              <w:rPr>
                <w:sz w:val="20"/>
              </w:rPr>
            </w:pPr>
            <w:r>
              <w:rPr>
                <w:sz w:val="18"/>
              </w:rPr>
              <w:t>ANO</w:t>
            </w:r>
          </w:p>
        </w:tc>
        <w:tc>
          <w:tcPr>
            <w:tcW w:w="3049" w:type="dxa"/>
            <w:shd w:val="clear" w:color="auto" w:fill="FFFF00"/>
          </w:tcPr>
          <w:p w14:paraId="605BB964" w14:textId="77777777" w:rsidR="00640E4A" w:rsidRDefault="00640E4A" w:rsidP="006057DA">
            <w:pPr>
              <w:pStyle w:val="TableParagraph"/>
              <w:rPr>
                <w:sz w:val="20"/>
              </w:rPr>
            </w:pPr>
          </w:p>
        </w:tc>
      </w:tr>
      <w:tr w:rsidR="00640E4A" w14:paraId="72D29A62" w14:textId="77777777" w:rsidTr="006057DA">
        <w:trPr>
          <w:trHeight w:val="275"/>
        </w:trPr>
        <w:tc>
          <w:tcPr>
            <w:tcW w:w="338" w:type="dxa"/>
          </w:tcPr>
          <w:p w14:paraId="7FD49C87" w14:textId="77777777" w:rsidR="00640E4A" w:rsidRDefault="00640E4A" w:rsidP="006057DA">
            <w:pPr>
              <w:pStyle w:val="TableParagraph"/>
              <w:spacing w:before="19"/>
              <w:ind w:left="50" w:right="38"/>
              <w:jc w:val="center"/>
              <w:rPr>
                <w:sz w:val="20"/>
              </w:rPr>
            </w:pPr>
            <w:r>
              <w:rPr>
                <w:sz w:val="20"/>
              </w:rPr>
              <w:t>34</w:t>
            </w:r>
          </w:p>
        </w:tc>
        <w:tc>
          <w:tcPr>
            <w:tcW w:w="5578" w:type="dxa"/>
          </w:tcPr>
          <w:p w14:paraId="1A85D8B6" w14:textId="77777777" w:rsidR="00640E4A" w:rsidRDefault="00640E4A" w:rsidP="006057DA">
            <w:pPr>
              <w:pStyle w:val="TableParagraph"/>
              <w:spacing w:line="225" w:lineRule="exact"/>
              <w:ind w:left="72"/>
              <w:rPr>
                <w:sz w:val="20"/>
              </w:rPr>
            </w:pPr>
            <w:r>
              <w:rPr>
                <w:sz w:val="20"/>
              </w:rPr>
              <w:t>Úložná kapacita Raw dat minimálně 3 TB</w:t>
            </w:r>
          </w:p>
        </w:tc>
        <w:tc>
          <w:tcPr>
            <w:tcW w:w="938" w:type="dxa"/>
            <w:shd w:val="clear" w:color="auto" w:fill="FFFF00"/>
            <w:vAlign w:val="center"/>
          </w:tcPr>
          <w:p w14:paraId="1BD786BA"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658416C" w14:textId="77777777" w:rsidR="00640E4A" w:rsidRDefault="00640E4A" w:rsidP="006057DA">
            <w:pPr>
              <w:pStyle w:val="TableParagraph"/>
              <w:jc w:val="center"/>
              <w:rPr>
                <w:sz w:val="20"/>
              </w:rPr>
            </w:pPr>
            <w:r>
              <w:rPr>
                <w:sz w:val="20"/>
              </w:rPr>
              <w:t>3,3 TB</w:t>
            </w:r>
          </w:p>
        </w:tc>
      </w:tr>
      <w:tr w:rsidR="00640E4A" w14:paraId="01D046BF" w14:textId="77777777" w:rsidTr="006057DA">
        <w:trPr>
          <w:trHeight w:val="460"/>
        </w:trPr>
        <w:tc>
          <w:tcPr>
            <w:tcW w:w="338" w:type="dxa"/>
          </w:tcPr>
          <w:p w14:paraId="14798CC1" w14:textId="77777777" w:rsidR="00640E4A" w:rsidRDefault="00640E4A" w:rsidP="006057DA">
            <w:pPr>
              <w:pStyle w:val="TableParagraph"/>
              <w:spacing w:before="110"/>
              <w:ind w:left="50" w:right="38"/>
              <w:jc w:val="center"/>
              <w:rPr>
                <w:sz w:val="20"/>
              </w:rPr>
            </w:pPr>
            <w:r>
              <w:rPr>
                <w:sz w:val="20"/>
              </w:rPr>
              <w:t>35</w:t>
            </w:r>
          </w:p>
        </w:tc>
        <w:tc>
          <w:tcPr>
            <w:tcW w:w="5578" w:type="dxa"/>
          </w:tcPr>
          <w:p w14:paraId="16197200" w14:textId="77777777" w:rsidR="00640E4A" w:rsidRDefault="00640E4A" w:rsidP="006057DA">
            <w:pPr>
              <w:pStyle w:val="TableParagraph"/>
              <w:spacing w:line="225" w:lineRule="exact"/>
              <w:ind w:left="72"/>
              <w:rPr>
                <w:sz w:val="20"/>
              </w:rPr>
            </w:pPr>
            <w:r>
              <w:rPr>
                <w:sz w:val="20"/>
              </w:rPr>
              <w:t>Úložná kapacita pro krátkodobou archivaci obrazových dat</w:t>
            </w:r>
          </w:p>
          <w:p w14:paraId="69373214" w14:textId="77777777" w:rsidR="00640E4A" w:rsidRDefault="00640E4A" w:rsidP="006057DA">
            <w:pPr>
              <w:pStyle w:val="TableParagraph"/>
              <w:spacing w:line="215" w:lineRule="exact"/>
              <w:ind w:left="72"/>
              <w:rPr>
                <w:sz w:val="20"/>
              </w:rPr>
            </w:pPr>
            <w:r>
              <w:rPr>
                <w:sz w:val="20"/>
              </w:rPr>
              <w:t>před odesláním do PACS minimálně 500 GB</w:t>
            </w:r>
          </w:p>
        </w:tc>
        <w:tc>
          <w:tcPr>
            <w:tcW w:w="938" w:type="dxa"/>
            <w:shd w:val="clear" w:color="auto" w:fill="FFFF00"/>
            <w:vAlign w:val="center"/>
          </w:tcPr>
          <w:p w14:paraId="05891F6E"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78878398" w14:textId="77777777" w:rsidR="00640E4A" w:rsidRDefault="00640E4A" w:rsidP="006057DA">
            <w:pPr>
              <w:pStyle w:val="TableParagraph"/>
              <w:jc w:val="center"/>
              <w:rPr>
                <w:sz w:val="20"/>
              </w:rPr>
            </w:pPr>
            <w:r>
              <w:rPr>
                <w:sz w:val="20"/>
              </w:rPr>
              <w:t>500 GB</w:t>
            </w:r>
          </w:p>
        </w:tc>
      </w:tr>
      <w:tr w:rsidR="00640E4A" w14:paraId="10D9EC5C" w14:textId="77777777" w:rsidTr="006057DA">
        <w:trPr>
          <w:trHeight w:val="275"/>
        </w:trPr>
        <w:tc>
          <w:tcPr>
            <w:tcW w:w="338" w:type="dxa"/>
          </w:tcPr>
          <w:p w14:paraId="2E36CFD9" w14:textId="77777777" w:rsidR="00640E4A" w:rsidRDefault="00640E4A" w:rsidP="006057DA">
            <w:pPr>
              <w:pStyle w:val="TableParagraph"/>
              <w:spacing w:before="19"/>
              <w:ind w:left="50" w:right="38"/>
              <w:jc w:val="center"/>
              <w:rPr>
                <w:sz w:val="20"/>
              </w:rPr>
            </w:pPr>
            <w:r>
              <w:rPr>
                <w:sz w:val="20"/>
              </w:rPr>
              <w:t>36</w:t>
            </w:r>
          </w:p>
        </w:tc>
        <w:tc>
          <w:tcPr>
            <w:tcW w:w="5578" w:type="dxa"/>
          </w:tcPr>
          <w:p w14:paraId="07D09619" w14:textId="77777777" w:rsidR="00640E4A" w:rsidRDefault="00640E4A" w:rsidP="006057DA">
            <w:pPr>
              <w:pStyle w:val="TableParagraph"/>
              <w:spacing w:line="225" w:lineRule="exact"/>
              <w:ind w:left="72"/>
              <w:rPr>
                <w:sz w:val="20"/>
              </w:rPr>
            </w:pPr>
            <w:r>
              <w:rPr>
                <w:sz w:val="20"/>
              </w:rPr>
              <w:t>Ovládací software pro přípravu a řízení akvizice</w:t>
            </w:r>
          </w:p>
        </w:tc>
        <w:tc>
          <w:tcPr>
            <w:tcW w:w="938" w:type="dxa"/>
            <w:shd w:val="clear" w:color="auto" w:fill="FFFF00"/>
            <w:vAlign w:val="center"/>
          </w:tcPr>
          <w:p w14:paraId="681AF487"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6D23C8C4" w14:textId="77777777" w:rsidR="00640E4A" w:rsidRDefault="00640E4A" w:rsidP="006057DA">
            <w:pPr>
              <w:pStyle w:val="TableParagraph"/>
              <w:jc w:val="center"/>
              <w:rPr>
                <w:sz w:val="20"/>
              </w:rPr>
            </w:pPr>
            <w:r>
              <w:rPr>
                <w:sz w:val="20"/>
              </w:rPr>
              <w:t>INSTINX</w:t>
            </w:r>
          </w:p>
        </w:tc>
      </w:tr>
      <w:tr w:rsidR="00640E4A" w14:paraId="7D2A8827" w14:textId="77777777" w:rsidTr="006057DA">
        <w:trPr>
          <w:trHeight w:val="921"/>
        </w:trPr>
        <w:tc>
          <w:tcPr>
            <w:tcW w:w="338" w:type="dxa"/>
          </w:tcPr>
          <w:p w14:paraId="134D414B" w14:textId="77777777" w:rsidR="00640E4A" w:rsidRDefault="00640E4A" w:rsidP="006057DA">
            <w:pPr>
              <w:pStyle w:val="TableParagraph"/>
              <w:spacing w:before="7"/>
              <w:rPr>
                <w:sz w:val="29"/>
              </w:rPr>
            </w:pPr>
          </w:p>
          <w:p w14:paraId="15CE92BF" w14:textId="77777777" w:rsidR="00640E4A" w:rsidRDefault="00640E4A" w:rsidP="006057DA">
            <w:pPr>
              <w:pStyle w:val="TableParagraph"/>
              <w:ind w:left="50" w:right="38"/>
              <w:jc w:val="center"/>
              <w:rPr>
                <w:sz w:val="20"/>
              </w:rPr>
            </w:pPr>
            <w:r>
              <w:rPr>
                <w:sz w:val="20"/>
              </w:rPr>
              <w:t>37</w:t>
            </w:r>
          </w:p>
        </w:tc>
        <w:tc>
          <w:tcPr>
            <w:tcW w:w="5578" w:type="dxa"/>
          </w:tcPr>
          <w:p w14:paraId="30E05B37" w14:textId="77777777" w:rsidR="00640E4A" w:rsidRDefault="00640E4A" w:rsidP="006057DA">
            <w:pPr>
              <w:pStyle w:val="TableParagraph"/>
              <w:ind w:left="72" w:right="222"/>
              <w:rPr>
                <w:sz w:val="20"/>
              </w:rPr>
            </w:pPr>
            <w:r>
              <w:rPr>
                <w:sz w:val="20"/>
              </w:rPr>
              <w:t>Automatické nastavení rozsahu skenování v ose Z a automatické nastavení FOV dle zvoleného protokolu a vyšetřované oblasti založená na automatické detekci orientačních anatomických bodů</w:t>
            </w:r>
          </w:p>
          <w:p w14:paraId="2A181ECE" w14:textId="77777777" w:rsidR="00640E4A" w:rsidRDefault="00640E4A" w:rsidP="006057DA">
            <w:pPr>
              <w:pStyle w:val="TableParagraph"/>
              <w:spacing w:line="215" w:lineRule="exact"/>
              <w:ind w:left="72"/>
              <w:rPr>
                <w:sz w:val="20"/>
              </w:rPr>
            </w:pPr>
            <w:r>
              <w:rPr>
                <w:sz w:val="20"/>
              </w:rPr>
              <w:t>s pomocí nástrojů umělé inteligence</w:t>
            </w:r>
          </w:p>
        </w:tc>
        <w:tc>
          <w:tcPr>
            <w:tcW w:w="938" w:type="dxa"/>
            <w:shd w:val="clear" w:color="auto" w:fill="FFFF00"/>
            <w:vAlign w:val="center"/>
          </w:tcPr>
          <w:p w14:paraId="7A6285CC"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0B3CF75" w14:textId="77777777" w:rsidR="00640E4A" w:rsidRDefault="00640E4A" w:rsidP="006057DA">
            <w:pPr>
              <w:pStyle w:val="TableParagraph"/>
              <w:jc w:val="center"/>
              <w:rPr>
                <w:sz w:val="20"/>
              </w:rPr>
            </w:pPr>
            <w:r>
              <w:rPr>
                <w:sz w:val="20"/>
              </w:rPr>
              <w:t>INSTINX</w:t>
            </w:r>
          </w:p>
        </w:tc>
      </w:tr>
      <w:tr w:rsidR="00640E4A" w14:paraId="1D8F786C" w14:textId="77777777" w:rsidTr="006057DA">
        <w:trPr>
          <w:trHeight w:val="275"/>
        </w:trPr>
        <w:tc>
          <w:tcPr>
            <w:tcW w:w="338" w:type="dxa"/>
          </w:tcPr>
          <w:p w14:paraId="63B63966" w14:textId="77777777" w:rsidR="00640E4A" w:rsidRDefault="00640E4A" w:rsidP="006057DA">
            <w:pPr>
              <w:pStyle w:val="TableParagraph"/>
              <w:spacing w:before="17"/>
              <w:ind w:left="50" w:right="38"/>
              <w:jc w:val="center"/>
              <w:rPr>
                <w:sz w:val="20"/>
              </w:rPr>
            </w:pPr>
            <w:r>
              <w:rPr>
                <w:sz w:val="20"/>
              </w:rPr>
              <w:t>38</w:t>
            </w:r>
          </w:p>
        </w:tc>
        <w:tc>
          <w:tcPr>
            <w:tcW w:w="5578" w:type="dxa"/>
          </w:tcPr>
          <w:p w14:paraId="60C4FA5C" w14:textId="77777777" w:rsidR="00640E4A" w:rsidRDefault="00640E4A" w:rsidP="006057DA">
            <w:pPr>
              <w:pStyle w:val="TableParagraph"/>
              <w:spacing w:line="225" w:lineRule="exact"/>
              <w:ind w:left="72"/>
              <w:rPr>
                <w:sz w:val="20"/>
              </w:rPr>
            </w:pPr>
            <w:r>
              <w:rPr>
                <w:sz w:val="20"/>
              </w:rPr>
              <w:t>Dedikované vyšetřovací protokoly pro dospělé a dětské pacienty</w:t>
            </w:r>
          </w:p>
        </w:tc>
        <w:tc>
          <w:tcPr>
            <w:tcW w:w="938" w:type="dxa"/>
            <w:shd w:val="clear" w:color="auto" w:fill="FFFF00"/>
            <w:vAlign w:val="center"/>
          </w:tcPr>
          <w:p w14:paraId="7FC5825F"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7276661" w14:textId="77777777" w:rsidR="00640E4A" w:rsidRDefault="00640E4A" w:rsidP="006057DA">
            <w:pPr>
              <w:pStyle w:val="TableParagraph"/>
              <w:jc w:val="center"/>
              <w:rPr>
                <w:sz w:val="20"/>
              </w:rPr>
            </w:pPr>
            <w:r>
              <w:rPr>
                <w:sz w:val="20"/>
              </w:rPr>
              <w:t>INSTINX</w:t>
            </w:r>
          </w:p>
        </w:tc>
      </w:tr>
    </w:tbl>
    <w:p w14:paraId="240B9144" w14:textId="77777777" w:rsidR="00640E4A" w:rsidRDefault="00640E4A" w:rsidP="00640E4A">
      <w:pPr>
        <w:rPr>
          <w:sz w:val="20"/>
        </w:rPr>
        <w:sectPr w:rsidR="00640E4A" w:rsidSect="00640E4A">
          <w:pgSz w:w="11910" w:h="16840"/>
          <w:pgMar w:top="1400" w:right="280" w:bottom="1240" w:left="1300" w:header="713" w:footer="1053" w:gutter="0"/>
          <w:cols w:space="708"/>
        </w:sect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578"/>
        <w:gridCol w:w="938"/>
        <w:gridCol w:w="3049"/>
      </w:tblGrid>
      <w:tr w:rsidR="00640E4A" w14:paraId="4497B61E" w14:textId="77777777" w:rsidTr="006057DA">
        <w:trPr>
          <w:trHeight w:val="278"/>
        </w:trPr>
        <w:tc>
          <w:tcPr>
            <w:tcW w:w="338" w:type="dxa"/>
          </w:tcPr>
          <w:p w14:paraId="6AD0A2DC" w14:textId="77777777" w:rsidR="00640E4A" w:rsidRDefault="00640E4A" w:rsidP="006057DA">
            <w:pPr>
              <w:pStyle w:val="TableParagraph"/>
              <w:spacing w:before="19"/>
              <w:ind w:left="50" w:right="38"/>
              <w:jc w:val="center"/>
              <w:rPr>
                <w:sz w:val="20"/>
              </w:rPr>
            </w:pPr>
            <w:r>
              <w:rPr>
                <w:sz w:val="20"/>
              </w:rPr>
              <w:lastRenderedPageBreak/>
              <w:t>39</w:t>
            </w:r>
          </w:p>
        </w:tc>
        <w:tc>
          <w:tcPr>
            <w:tcW w:w="5578" w:type="dxa"/>
          </w:tcPr>
          <w:p w14:paraId="6104C4DC" w14:textId="77777777" w:rsidR="00640E4A" w:rsidRDefault="00640E4A" w:rsidP="006057DA">
            <w:pPr>
              <w:pStyle w:val="TableParagraph"/>
              <w:spacing w:line="225" w:lineRule="exact"/>
              <w:ind w:left="72"/>
              <w:rPr>
                <w:sz w:val="20"/>
              </w:rPr>
            </w:pPr>
            <w:r>
              <w:rPr>
                <w:sz w:val="20"/>
              </w:rPr>
              <w:t>Dedikované vyšetřovací protokoly pro low dose vyšetření</w:t>
            </w:r>
          </w:p>
        </w:tc>
        <w:tc>
          <w:tcPr>
            <w:tcW w:w="938" w:type="dxa"/>
            <w:shd w:val="clear" w:color="auto" w:fill="FFFF00"/>
            <w:vAlign w:val="center"/>
          </w:tcPr>
          <w:p w14:paraId="0F011E57"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8F5B118" w14:textId="77777777" w:rsidR="00640E4A" w:rsidRDefault="00640E4A" w:rsidP="006057DA">
            <w:pPr>
              <w:pStyle w:val="TableParagraph"/>
              <w:jc w:val="center"/>
              <w:rPr>
                <w:sz w:val="20"/>
              </w:rPr>
            </w:pPr>
            <w:r>
              <w:rPr>
                <w:sz w:val="20"/>
              </w:rPr>
              <w:t>INSTINX</w:t>
            </w:r>
          </w:p>
        </w:tc>
      </w:tr>
      <w:tr w:rsidR="00640E4A" w14:paraId="2E62622E" w14:textId="77777777" w:rsidTr="006057DA">
        <w:trPr>
          <w:trHeight w:val="275"/>
        </w:trPr>
        <w:tc>
          <w:tcPr>
            <w:tcW w:w="338" w:type="dxa"/>
          </w:tcPr>
          <w:p w14:paraId="0B3272EB" w14:textId="77777777" w:rsidR="00640E4A" w:rsidRDefault="00640E4A" w:rsidP="006057DA">
            <w:pPr>
              <w:pStyle w:val="TableParagraph"/>
              <w:spacing w:before="17"/>
              <w:ind w:left="50" w:right="38"/>
              <w:jc w:val="center"/>
              <w:rPr>
                <w:sz w:val="20"/>
              </w:rPr>
            </w:pPr>
            <w:r>
              <w:rPr>
                <w:sz w:val="20"/>
              </w:rPr>
              <w:t>40</w:t>
            </w:r>
          </w:p>
        </w:tc>
        <w:tc>
          <w:tcPr>
            <w:tcW w:w="5578" w:type="dxa"/>
          </w:tcPr>
          <w:p w14:paraId="296F68EE" w14:textId="77777777" w:rsidR="00640E4A" w:rsidRDefault="00640E4A" w:rsidP="006057DA">
            <w:pPr>
              <w:pStyle w:val="TableParagraph"/>
              <w:spacing w:line="225" w:lineRule="exact"/>
              <w:ind w:left="72"/>
              <w:rPr>
                <w:sz w:val="20"/>
              </w:rPr>
            </w:pPr>
            <w:r>
              <w:rPr>
                <w:sz w:val="20"/>
              </w:rPr>
              <w:t>Náhledové zobrazení vyšetření při skenování v reálném čase</w:t>
            </w:r>
          </w:p>
        </w:tc>
        <w:tc>
          <w:tcPr>
            <w:tcW w:w="938" w:type="dxa"/>
            <w:shd w:val="clear" w:color="auto" w:fill="FFFF00"/>
            <w:vAlign w:val="center"/>
          </w:tcPr>
          <w:p w14:paraId="321937D9"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0C803AF4" w14:textId="77777777" w:rsidR="00640E4A" w:rsidRDefault="00640E4A" w:rsidP="006057DA">
            <w:pPr>
              <w:pStyle w:val="TableParagraph"/>
              <w:jc w:val="center"/>
              <w:rPr>
                <w:sz w:val="20"/>
              </w:rPr>
            </w:pPr>
            <w:r>
              <w:rPr>
                <w:sz w:val="20"/>
              </w:rPr>
              <w:t>InstaView</w:t>
            </w:r>
          </w:p>
        </w:tc>
      </w:tr>
      <w:tr w:rsidR="00640E4A" w14:paraId="1270407D" w14:textId="77777777" w:rsidTr="006057DA">
        <w:trPr>
          <w:trHeight w:val="688"/>
        </w:trPr>
        <w:tc>
          <w:tcPr>
            <w:tcW w:w="338" w:type="dxa"/>
          </w:tcPr>
          <w:p w14:paraId="0F5D59C1" w14:textId="77777777" w:rsidR="00640E4A" w:rsidRDefault="00640E4A" w:rsidP="006057DA">
            <w:pPr>
              <w:pStyle w:val="TableParagraph"/>
              <w:spacing w:before="7"/>
              <w:rPr>
                <w:sz w:val="19"/>
              </w:rPr>
            </w:pPr>
          </w:p>
          <w:p w14:paraId="0B48E8D4" w14:textId="77777777" w:rsidR="00640E4A" w:rsidRDefault="00640E4A" w:rsidP="006057DA">
            <w:pPr>
              <w:pStyle w:val="TableParagraph"/>
              <w:ind w:left="50" w:right="38"/>
              <w:jc w:val="center"/>
              <w:rPr>
                <w:sz w:val="20"/>
              </w:rPr>
            </w:pPr>
            <w:r>
              <w:rPr>
                <w:sz w:val="20"/>
              </w:rPr>
              <w:t>41</w:t>
            </w:r>
          </w:p>
        </w:tc>
        <w:tc>
          <w:tcPr>
            <w:tcW w:w="5578" w:type="dxa"/>
          </w:tcPr>
          <w:p w14:paraId="0718CAD6" w14:textId="77777777" w:rsidR="00640E4A" w:rsidRDefault="00640E4A" w:rsidP="006057DA">
            <w:pPr>
              <w:pStyle w:val="TableParagraph"/>
              <w:spacing w:line="225" w:lineRule="exact"/>
              <w:ind w:left="72"/>
              <w:rPr>
                <w:sz w:val="20"/>
              </w:rPr>
            </w:pPr>
            <w:r>
              <w:rPr>
                <w:sz w:val="20"/>
              </w:rPr>
              <w:t>Software pro časování vstřiku kontrastní látky musí umožňovat</w:t>
            </w:r>
          </w:p>
          <w:p w14:paraId="5D2A2199" w14:textId="77777777" w:rsidR="00640E4A" w:rsidRDefault="00640E4A" w:rsidP="006057DA">
            <w:pPr>
              <w:pStyle w:val="TableParagraph"/>
              <w:spacing w:before="4" w:line="228" w:lineRule="exact"/>
              <w:ind w:left="72"/>
              <w:rPr>
                <w:sz w:val="20"/>
              </w:rPr>
            </w:pPr>
            <w:r>
              <w:rPr>
                <w:sz w:val="20"/>
              </w:rPr>
              <w:t>automatický start akvizice při dosažení prahové hodnoty HU (bolus tracking)</w:t>
            </w:r>
          </w:p>
        </w:tc>
        <w:tc>
          <w:tcPr>
            <w:tcW w:w="938" w:type="dxa"/>
            <w:shd w:val="clear" w:color="auto" w:fill="FFFF00"/>
            <w:vAlign w:val="center"/>
          </w:tcPr>
          <w:p w14:paraId="3457CAB7"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708AA0B" w14:textId="77777777" w:rsidR="00640E4A" w:rsidRDefault="00640E4A" w:rsidP="006057DA">
            <w:pPr>
              <w:pStyle w:val="TableParagraph"/>
              <w:jc w:val="center"/>
              <w:rPr>
                <w:sz w:val="20"/>
              </w:rPr>
            </w:pPr>
            <w:r>
              <w:rPr>
                <w:sz w:val="20"/>
              </w:rPr>
              <w:t>SureStart</w:t>
            </w:r>
          </w:p>
        </w:tc>
      </w:tr>
      <w:tr w:rsidR="00640E4A" w14:paraId="240D76F7" w14:textId="77777777" w:rsidTr="006057DA">
        <w:trPr>
          <w:trHeight w:val="690"/>
        </w:trPr>
        <w:tc>
          <w:tcPr>
            <w:tcW w:w="338" w:type="dxa"/>
          </w:tcPr>
          <w:p w14:paraId="7766C2BD" w14:textId="77777777" w:rsidR="00640E4A" w:rsidRDefault="00640E4A" w:rsidP="006057DA">
            <w:pPr>
              <w:pStyle w:val="TableParagraph"/>
              <w:spacing w:before="7"/>
              <w:rPr>
                <w:sz w:val="19"/>
              </w:rPr>
            </w:pPr>
          </w:p>
          <w:p w14:paraId="3C49C9DE" w14:textId="77777777" w:rsidR="00640E4A" w:rsidRDefault="00640E4A" w:rsidP="006057DA">
            <w:pPr>
              <w:pStyle w:val="TableParagraph"/>
              <w:ind w:left="50" w:right="38"/>
              <w:jc w:val="center"/>
              <w:rPr>
                <w:sz w:val="20"/>
              </w:rPr>
            </w:pPr>
            <w:r>
              <w:rPr>
                <w:sz w:val="20"/>
              </w:rPr>
              <w:t>42</w:t>
            </w:r>
          </w:p>
        </w:tc>
        <w:tc>
          <w:tcPr>
            <w:tcW w:w="5578" w:type="dxa"/>
          </w:tcPr>
          <w:p w14:paraId="75D21134" w14:textId="77777777" w:rsidR="00640E4A" w:rsidRDefault="00640E4A" w:rsidP="006057DA">
            <w:pPr>
              <w:pStyle w:val="TableParagraph"/>
              <w:ind w:left="72" w:right="116"/>
              <w:rPr>
                <w:sz w:val="20"/>
              </w:rPr>
            </w:pPr>
            <w:r>
              <w:rPr>
                <w:sz w:val="20"/>
              </w:rPr>
              <w:t>Software pro plnou synchronizaci s tlakovým injektorem – přenos protokolů z injektoru do CT a opačně, spuštění synchronizovaného</w:t>
            </w:r>
          </w:p>
          <w:p w14:paraId="16EAE3A4" w14:textId="77777777" w:rsidR="00640E4A" w:rsidRDefault="00640E4A" w:rsidP="006057DA">
            <w:pPr>
              <w:pStyle w:val="TableParagraph"/>
              <w:spacing w:line="215" w:lineRule="exact"/>
              <w:ind w:left="72"/>
              <w:rPr>
                <w:sz w:val="20"/>
              </w:rPr>
            </w:pPr>
            <w:r>
              <w:rPr>
                <w:sz w:val="20"/>
              </w:rPr>
              <w:t>injektoru jedním tlačítkem na CT (nebo na injektoru)</w:t>
            </w:r>
          </w:p>
        </w:tc>
        <w:tc>
          <w:tcPr>
            <w:tcW w:w="938" w:type="dxa"/>
            <w:shd w:val="clear" w:color="auto" w:fill="FFFF00"/>
            <w:vAlign w:val="center"/>
          </w:tcPr>
          <w:p w14:paraId="4C2BC5D9"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4651E34F" w14:textId="77777777" w:rsidR="00640E4A" w:rsidRPr="006B66B1" w:rsidRDefault="00640E4A" w:rsidP="006057DA">
            <w:pPr>
              <w:pStyle w:val="TableParagraph"/>
              <w:jc w:val="center"/>
              <w:rPr>
                <w:sz w:val="20"/>
              </w:rPr>
            </w:pPr>
            <w:r w:rsidRPr="006B66B1">
              <w:rPr>
                <w:sz w:val="20"/>
              </w:rPr>
              <w:t>Class I Injector Interface</w:t>
            </w:r>
          </w:p>
          <w:p w14:paraId="4E8A207F" w14:textId="77777777" w:rsidR="00640E4A" w:rsidRDefault="00640E4A" w:rsidP="006057DA">
            <w:pPr>
              <w:pStyle w:val="TableParagraph"/>
              <w:jc w:val="center"/>
              <w:rPr>
                <w:sz w:val="20"/>
              </w:rPr>
            </w:pPr>
            <w:r w:rsidRPr="006B66B1">
              <w:rPr>
                <w:sz w:val="20"/>
              </w:rPr>
              <w:t>Class IV injector interface</w:t>
            </w:r>
          </w:p>
        </w:tc>
      </w:tr>
      <w:tr w:rsidR="00640E4A" w14:paraId="68847633" w14:textId="77777777" w:rsidTr="006057DA">
        <w:trPr>
          <w:trHeight w:val="275"/>
        </w:trPr>
        <w:tc>
          <w:tcPr>
            <w:tcW w:w="338" w:type="dxa"/>
          </w:tcPr>
          <w:p w14:paraId="33999881" w14:textId="77777777" w:rsidR="00640E4A" w:rsidRDefault="00640E4A" w:rsidP="006057DA">
            <w:pPr>
              <w:pStyle w:val="TableParagraph"/>
              <w:spacing w:before="19"/>
              <w:ind w:left="50" w:right="38"/>
              <w:jc w:val="center"/>
              <w:rPr>
                <w:sz w:val="20"/>
              </w:rPr>
            </w:pPr>
            <w:r>
              <w:rPr>
                <w:sz w:val="20"/>
              </w:rPr>
              <w:t>43</w:t>
            </w:r>
          </w:p>
        </w:tc>
        <w:tc>
          <w:tcPr>
            <w:tcW w:w="5578" w:type="dxa"/>
          </w:tcPr>
          <w:p w14:paraId="267C5E3D" w14:textId="77777777" w:rsidR="00640E4A" w:rsidRDefault="00640E4A" w:rsidP="006057DA">
            <w:pPr>
              <w:pStyle w:val="TableParagraph"/>
              <w:spacing w:line="225" w:lineRule="exact"/>
              <w:ind w:left="72"/>
              <w:rPr>
                <w:sz w:val="20"/>
              </w:rPr>
            </w:pPr>
            <w:r>
              <w:rPr>
                <w:sz w:val="20"/>
              </w:rPr>
              <w:t>Hardware a software pro skenování s EKG synchronizací</w:t>
            </w:r>
          </w:p>
        </w:tc>
        <w:tc>
          <w:tcPr>
            <w:tcW w:w="938" w:type="dxa"/>
            <w:shd w:val="clear" w:color="auto" w:fill="FFFF00"/>
            <w:vAlign w:val="center"/>
          </w:tcPr>
          <w:p w14:paraId="0C3807AE"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C8B568E" w14:textId="77777777" w:rsidR="00640E4A" w:rsidRDefault="00640E4A" w:rsidP="006057DA">
            <w:pPr>
              <w:pStyle w:val="TableParagraph"/>
              <w:jc w:val="center"/>
              <w:rPr>
                <w:sz w:val="20"/>
              </w:rPr>
            </w:pPr>
            <w:r w:rsidRPr="006B66B1">
              <w:rPr>
                <w:sz w:val="20"/>
              </w:rPr>
              <w:t>Gated Scanning and Reconstruction</w:t>
            </w:r>
          </w:p>
        </w:tc>
      </w:tr>
      <w:tr w:rsidR="00640E4A" w14:paraId="0690F8CB" w14:textId="77777777" w:rsidTr="006057DA">
        <w:trPr>
          <w:trHeight w:val="460"/>
        </w:trPr>
        <w:tc>
          <w:tcPr>
            <w:tcW w:w="338" w:type="dxa"/>
          </w:tcPr>
          <w:p w14:paraId="3CB782F4" w14:textId="77777777" w:rsidR="00640E4A" w:rsidRDefault="00640E4A" w:rsidP="006057DA">
            <w:pPr>
              <w:pStyle w:val="TableParagraph"/>
              <w:spacing w:before="110"/>
              <w:ind w:left="50" w:right="38"/>
              <w:jc w:val="center"/>
              <w:rPr>
                <w:sz w:val="20"/>
              </w:rPr>
            </w:pPr>
            <w:r>
              <w:rPr>
                <w:sz w:val="20"/>
              </w:rPr>
              <w:t>44</w:t>
            </w:r>
          </w:p>
        </w:tc>
        <w:tc>
          <w:tcPr>
            <w:tcW w:w="5578" w:type="dxa"/>
          </w:tcPr>
          <w:p w14:paraId="6727B137" w14:textId="77777777" w:rsidR="00640E4A" w:rsidRDefault="00640E4A" w:rsidP="006057DA">
            <w:pPr>
              <w:pStyle w:val="TableParagraph"/>
              <w:spacing w:line="225" w:lineRule="exact"/>
              <w:ind w:left="72"/>
              <w:rPr>
                <w:sz w:val="20"/>
              </w:rPr>
            </w:pPr>
            <w:r>
              <w:rPr>
                <w:sz w:val="20"/>
              </w:rPr>
              <w:t>Rekonstrukční postup pro odstranění metalických artefaktů</w:t>
            </w:r>
          </w:p>
          <w:p w14:paraId="78C67E5E" w14:textId="77777777" w:rsidR="00640E4A" w:rsidRDefault="00640E4A" w:rsidP="006057DA">
            <w:pPr>
              <w:pStyle w:val="TableParagraph"/>
              <w:spacing w:line="215" w:lineRule="exact"/>
              <w:ind w:left="72"/>
              <w:rPr>
                <w:sz w:val="20"/>
              </w:rPr>
            </w:pPr>
            <w:r>
              <w:rPr>
                <w:sz w:val="20"/>
              </w:rPr>
              <w:t>v prostoru raw dat (jako MAR, SEMAR,iMAR, O-MAR )</w:t>
            </w:r>
          </w:p>
        </w:tc>
        <w:tc>
          <w:tcPr>
            <w:tcW w:w="938" w:type="dxa"/>
            <w:shd w:val="clear" w:color="auto" w:fill="FFFF00"/>
            <w:vAlign w:val="center"/>
          </w:tcPr>
          <w:p w14:paraId="71EAD1DC"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881CC8C" w14:textId="77777777" w:rsidR="00640E4A" w:rsidRDefault="00640E4A" w:rsidP="006057DA">
            <w:pPr>
              <w:pStyle w:val="TableParagraph"/>
              <w:jc w:val="center"/>
              <w:rPr>
                <w:sz w:val="20"/>
              </w:rPr>
            </w:pPr>
            <w:r>
              <w:rPr>
                <w:sz w:val="20"/>
              </w:rPr>
              <w:t>SEMAR</w:t>
            </w:r>
          </w:p>
        </w:tc>
      </w:tr>
      <w:tr w:rsidR="00640E4A" w14:paraId="6FBD06D7" w14:textId="77777777" w:rsidTr="006057DA">
        <w:trPr>
          <w:trHeight w:val="460"/>
        </w:trPr>
        <w:tc>
          <w:tcPr>
            <w:tcW w:w="338" w:type="dxa"/>
          </w:tcPr>
          <w:p w14:paraId="02A546BC" w14:textId="77777777" w:rsidR="00640E4A" w:rsidRDefault="00640E4A" w:rsidP="006057DA">
            <w:pPr>
              <w:pStyle w:val="TableParagraph"/>
              <w:spacing w:before="110"/>
              <w:ind w:left="50" w:right="38"/>
              <w:jc w:val="center"/>
              <w:rPr>
                <w:sz w:val="20"/>
              </w:rPr>
            </w:pPr>
            <w:r>
              <w:rPr>
                <w:sz w:val="20"/>
              </w:rPr>
              <w:t>45</w:t>
            </w:r>
          </w:p>
        </w:tc>
        <w:tc>
          <w:tcPr>
            <w:tcW w:w="5578" w:type="dxa"/>
          </w:tcPr>
          <w:p w14:paraId="19975C9C" w14:textId="77777777" w:rsidR="00640E4A" w:rsidRDefault="00640E4A" w:rsidP="006057DA">
            <w:pPr>
              <w:pStyle w:val="TableParagraph"/>
              <w:spacing w:line="225" w:lineRule="exact"/>
              <w:ind w:left="72"/>
              <w:rPr>
                <w:sz w:val="20"/>
              </w:rPr>
            </w:pPr>
            <w:r>
              <w:rPr>
                <w:sz w:val="20"/>
              </w:rPr>
              <w:t>Automatická tvorba sérií thick MPR (multiplanární rekonstrukce)</w:t>
            </w:r>
          </w:p>
          <w:p w14:paraId="5EC89CFF" w14:textId="77777777" w:rsidR="00640E4A" w:rsidRDefault="00640E4A" w:rsidP="006057DA">
            <w:pPr>
              <w:pStyle w:val="TableParagraph"/>
              <w:spacing w:line="215" w:lineRule="exact"/>
              <w:ind w:left="72"/>
              <w:rPr>
                <w:sz w:val="20"/>
              </w:rPr>
            </w:pPr>
            <w:r>
              <w:rPr>
                <w:sz w:val="20"/>
              </w:rPr>
              <w:t>dle orgánových programů</w:t>
            </w:r>
          </w:p>
        </w:tc>
        <w:tc>
          <w:tcPr>
            <w:tcW w:w="938" w:type="dxa"/>
            <w:shd w:val="clear" w:color="auto" w:fill="FFFF00"/>
            <w:vAlign w:val="center"/>
          </w:tcPr>
          <w:p w14:paraId="513BC8B0"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7D8EF0E9" w14:textId="77777777" w:rsidR="00640E4A" w:rsidRDefault="00640E4A" w:rsidP="006057DA">
            <w:pPr>
              <w:pStyle w:val="TableParagraph"/>
              <w:jc w:val="center"/>
              <w:rPr>
                <w:sz w:val="20"/>
              </w:rPr>
            </w:pPr>
            <w:r>
              <w:rPr>
                <w:sz w:val="20"/>
              </w:rPr>
              <w:t>MultiView</w:t>
            </w:r>
          </w:p>
        </w:tc>
      </w:tr>
      <w:tr w:rsidR="00640E4A" w14:paraId="1E61395A" w14:textId="77777777" w:rsidTr="006057DA">
        <w:trPr>
          <w:trHeight w:val="461"/>
        </w:trPr>
        <w:tc>
          <w:tcPr>
            <w:tcW w:w="338" w:type="dxa"/>
          </w:tcPr>
          <w:p w14:paraId="41BC4B09" w14:textId="77777777" w:rsidR="00640E4A" w:rsidRDefault="00640E4A" w:rsidP="006057DA">
            <w:pPr>
              <w:pStyle w:val="TableParagraph"/>
              <w:spacing w:before="111"/>
              <w:ind w:left="50" w:right="38"/>
              <w:jc w:val="center"/>
              <w:rPr>
                <w:sz w:val="20"/>
              </w:rPr>
            </w:pPr>
            <w:r>
              <w:rPr>
                <w:sz w:val="20"/>
              </w:rPr>
              <w:t>46</w:t>
            </w:r>
          </w:p>
        </w:tc>
        <w:tc>
          <w:tcPr>
            <w:tcW w:w="5578" w:type="dxa"/>
          </w:tcPr>
          <w:p w14:paraId="6F976585" w14:textId="77777777" w:rsidR="00640E4A" w:rsidRDefault="00640E4A" w:rsidP="006057DA">
            <w:pPr>
              <w:pStyle w:val="TableParagraph"/>
              <w:spacing w:line="225" w:lineRule="exact"/>
              <w:ind w:left="72"/>
              <w:rPr>
                <w:sz w:val="20"/>
              </w:rPr>
            </w:pPr>
            <w:r>
              <w:rPr>
                <w:sz w:val="20"/>
              </w:rPr>
              <w:t>Plně konfigurovatelné automatické povely pro pacienta</w:t>
            </w:r>
          </w:p>
          <w:p w14:paraId="1E1E8393" w14:textId="77777777" w:rsidR="00640E4A" w:rsidRDefault="00640E4A" w:rsidP="006057DA">
            <w:pPr>
              <w:pStyle w:val="TableParagraph"/>
              <w:spacing w:before="1" w:line="215" w:lineRule="exact"/>
              <w:ind w:left="72"/>
              <w:rPr>
                <w:sz w:val="20"/>
              </w:rPr>
            </w:pPr>
            <w:r>
              <w:rPr>
                <w:sz w:val="20"/>
              </w:rPr>
              <w:t>(nádech/výdech, atd.) v českém jazyce</w:t>
            </w:r>
          </w:p>
        </w:tc>
        <w:tc>
          <w:tcPr>
            <w:tcW w:w="938" w:type="dxa"/>
            <w:shd w:val="clear" w:color="auto" w:fill="FFFF00"/>
            <w:vAlign w:val="center"/>
          </w:tcPr>
          <w:p w14:paraId="13AA5361"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084D73D4" w14:textId="77777777" w:rsidR="00640E4A" w:rsidRDefault="00640E4A" w:rsidP="006057DA">
            <w:pPr>
              <w:pStyle w:val="TableParagraph"/>
              <w:jc w:val="center"/>
              <w:rPr>
                <w:sz w:val="20"/>
              </w:rPr>
            </w:pPr>
            <w:r>
              <w:rPr>
                <w:sz w:val="20"/>
              </w:rPr>
              <w:t>INSTINX</w:t>
            </w:r>
          </w:p>
        </w:tc>
      </w:tr>
      <w:tr w:rsidR="00640E4A" w14:paraId="5CEC9611" w14:textId="77777777" w:rsidTr="006057DA">
        <w:trPr>
          <w:trHeight w:val="275"/>
        </w:trPr>
        <w:tc>
          <w:tcPr>
            <w:tcW w:w="338" w:type="dxa"/>
          </w:tcPr>
          <w:p w14:paraId="12E1E10E" w14:textId="77777777" w:rsidR="00640E4A" w:rsidRDefault="00640E4A" w:rsidP="006057DA">
            <w:pPr>
              <w:pStyle w:val="TableParagraph"/>
              <w:spacing w:before="17"/>
              <w:ind w:left="50" w:right="38"/>
              <w:jc w:val="center"/>
              <w:rPr>
                <w:sz w:val="20"/>
              </w:rPr>
            </w:pPr>
            <w:r>
              <w:rPr>
                <w:sz w:val="20"/>
              </w:rPr>
              <w:t>47</w:t>
            </w:r>
          </w:p>
        </w:tc>
        <w:tc>
          <w:tcPr>
            <w:tcW w:w="5578" w:type="dxa"/>
          </w:tcPr>
          <w:p w14:paraId="7E8381C4" w14:textId="77777777" w:rsidR="00640E4A" w:rsidRDefault="00640E4A" w:rsidP="006057DA">
            <w:pPr>
              <w:pStyle w:val="TableParagraph"/>
              <w:spacing w:line="225" w:lineRule="exact"/>
              <w:ind w:left="72"/>
              <w:rPr>
                <w:sz w:val="20"/>
              </w:rPr>
            </w:pPr>
            <w:r>
              <w:rPr>
                <w:sz w:val="20"/>
              </w:rPr>
              <w:t>Základní obrazové zpracování – 2D, MPR, MIP, minIP, 3D VRT</w:t>
            </w:r>
          </w:p>
        </w:tc>
        <w:tc>
          <w:tcPr>
            <w:tcW w:w="938" w:type="dxa"/>
            <w:shd w:val="clear" w:color="auto" w:fill="FFFF00"/>
            <w:vAlign w:val="center"/>
          </w:tcPr>
          <w:p w14:paraId="16163870"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6D7FDA74" w14:textId="77777777" w:rsidR="00640E4A" w:rsidRDefault="00640E4A" w:rsidP="006057DA">
            <w:pPr>
              <w:pStyle w:val="TableParagraph"/>
              <w:jc w:val="center"/>
              <w:rPr>
                <w:sz w:val="20"/>
              </w:rPr>
            </w:pPr>
            <w:r>
              <w:rPr>
                <w:sz w:val="20"/>
              </w:rPr>
              <w:t>INSTINX</w:t>
            </w:r>
          </w:p>
        </w:tc>
      </w:tr>
      <w:tr w:rsidR="00640E4A" w14:paraId="00F338E8" w14:textId="77777777" w:rsidTr="006057DA">
        <w:trPr>
          <w:trHeight w:val="918"/>
        </w:trPr>
        <w:tc>
          <w:tcPr>
            <w:tcW w:w="338" w:type="dxa"/>
          </w:tcPr>
          <w:p w14:paraId="7B45E2D0" w14:textId="77777777" w:rsidR="00640E4A" w:rsidRDefault="00640E4A" w:rsidP="006057DA">
            <w:pPr>
              <w:pStyle w:val="TableParagraph"/>
              <w:spacing w:before="7"/>
              <w:rPr>
                <w:sz w:val="29"/>
              </w:rPr>
            </w:pPr>
          </w:p>
          <w:p w14:paraId="431B4132" w14:textId="77777777" w:rsidR="00640E4A" w:rsidRDefault="00640E4A" w:rsidP="006057DA">
            <w:pPr>
              <w:pStyle w:val="TableParagraph"/>
              <w:ind w:left="50" w:right="38"/>
              <w:jc w:val="center"/>
              <w:rPr>
                <w:sz w:val="20"/>
              </w:rPr>
            </w:pPr>
            <w:r>
              <w:rPr>
                <w:sz w:val="20"/>
              </w:rPr>
              <w:t>48</w:t>
            </w:r>
          </w:p>
        </w:tc>
        <w:tc>
          <w:tcPr>
            <w:tcW w:w="5578" w:type="dxa"/>
          </w:tcPr>
          <w:p w14:paraId="07A0E9EB" w14:textId="77777777" w:rsidR="00640E4A" w:rsidRDefault="00640E4A" w:rsidP="006057DA">
            <w:pPr>
              <w:pStyle w:val="TableParagraph"/>
              <w:ind w:left="72"/>
              <w:rPr>
                <w:sz w:val="20"/>
              </w:rPr>
            </w:pPr>
            <w:r>
              <w:rPr>
                <w:sz w:val="20"/>
              </w:rPr>
              <w:t>Práce s raw daty a jejich rekonstrukce-minimálně vytvoření postprocessingové rekonstrukce nových sérií obrazových dat</w:t>
            </w:r>
          </w:p>
          <w:p w14:paraId="433A8C2D" w14:textId="77777777" w:rsidR="00640E4A" w:rsidRDefault="00640E4A" w:rsidP="006057DA">
            <w:pPr>
              <w:pStyle w:val="TableParagraph"/>
              <w:spacing w:line="230" w:lineRule="exact"/>
              <w:ind w:left="72"/>
              <w:rPr>
                <w:sz w:val="20"/>
              </w:rPr>
            </w:pPr>
            <w:r>
              <w:rPr>
                <w:sz w:val="20"/>
              </w:rPr>
              <w:t>se změnou DFOV, FC a změnu rekonstrukční metody výpočtu obrazu (DLR, IR, FBP), bez potřeby dalšího skenování</w:t>
            </w:r>
          </w:p>
        </w:tc>
        <w:tc>
          <w:tcPr>
            <w:tcW w:w="938" w:type="dxa"/>
            <w:shd w:val="clear" w:color="auto" w:fill="FFFF00"/>
            <w:vAlign w:val="center"/>
          </w:tcPr>
          <w:p w14:paraId="38206FD7"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4F6F6E9C" w14:textId="77777777" w:rsidR="00640E4A" w:rsidRDefault="00640E4A" w:rsidP="006057DA">
            <w:pPr>
              <w:pStyle w:val="TableParagraph"/>
              <w:jc w:val="center"/>
              <w:rPr>
                <w:sz w:val="20"/>
              </w:rPr>
            </w:pPr>
            <w:r>
              <w:rPr>
                <w:sz w:val="20"/>
              </w:rPr>
              <w:t>INSTINX</w:t>
            </w:r>
          </w:p>
        </w:tc>
      </w:tr>
      <w:tr w:rsidR="00640E4A" w14:paraId="0663CD67" w14:textId="77777777" w:rsidTr="006057DA">
        <w:trPr>
          <w:trHeight w:val="459"/>
        </w:trPr>
        <w:tc>
          <w:tcPr>
            <w:tcW w:w="338" w:type="dxa"/>
          </w:tcPr>
          <w:p w14:paraId="0DDAD4C8" w14:textId="77777777" w:rsidR="00640E4A" w:rsidRDefault="00640E4A" w:rsidP="006057DA">
            <w:pPr>
              <w:pStyle w:val="TableParagraph"/>
              <w:spacing w:before="109"/>
              <w:ind w:left="50" w:right="38"/>
              <w:jc w:val="center"/>
              <w:rPr>
                <w:sz w:val="20"/>
              </w:rPr>
            </w:pPr>
            <w:r>
              <w:rPr>
                <w:sz w:val="20"/>
              </w:rPr>
              <w:t>49</w:t>
            </w:r>
          </w:p>
        </w:tc>
        <w:tc>
          <w:tcPr>
            <w:tcW w:w="5578" w:type="dxa"/>
          </w:tcPr>
          <w:p w14:paraId="1F21AE7D" w14:textId="77777777" w:rsidR="00640E4A" w:rsidRDefault="00640E4A" w:rsidP="006057DA">
            <w:pPr>
              <w:pStyle w:val="TableParagraph"/>
              <w:spacing w:line="224" w:lineRule="exact"/>
              <w:ind w:left="72"/>
              <w:rPr>
                <w:sz w:val="20"/>
              </w:rPr>
            </w:pPr>
            <w:r>
              <w:rPr>
                <w:sz w:val="20"/>
              </w:rPr>
              <w:t>NEMA XR 25 / Dose check, NEMA XR 26/ Accesss control,</w:t>
            </w:r>
          </w:p>
          <w:p w14:paraId="6A2FA85E" w14:textId="77777777" w:rsidR="00640E4A" w:rsidRDefault="00640E4A" w:rsidP="006057DA">
            <w:pPr>
              <w:pStyle w:val="TableParagraph"/>
              <w:spacing w:line="215" w:lineRule="exact"/>
              <w:ind w:left="72"/>
              <w:rPr>
                <w:sz w:val="20"/>
              </w:rPr>
            </w:pPr>
            <w:r>
              <w:rPr>
                <w:sz w:val="20"/>
              </w:rPr>
              <w:t>NEMA XR 29/ Dose Optimization and Management</w:t>
            </w:r>
          </w:p>
        </w:tc>
        <w:tc>
          <w:tcPr>
            <w:tcW w:w="938" w:type="dxa"/>
            <w:shd w:val="clear" w:color="auto" w:fill="FFFF00"/>
            <w:vAlign w:val="center"/>
          </w:tcPr>
          <w:p w14:paraId="415B1420"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5E1FD60E" w14:textId="77777777" w:rsidR="00640E4A" w:rsidRDefault="00640E4A" w:rsidP="006057DA">
            <w:pPr>
              <w:pStyle w:val="TableParagraph"/>
              <w:jc w:val="center"/>
              <w:rPr>
                <w:sz w:val="20"/>
              </w:rPr>
            </w:pPr>
            <w:r>
              <w:rPr>
                <w:sz w:val="20"/>
              </w:rPr>
              <w:t>INSTINX</w:t>
            </w:r>
          </w:p>
        </w:tc>
      </w:tr>
      <w:tr w:rsidR="00640E4A" w14:paraId="7A7B82A0" w14:textId="77777777" w:rsidTr="006057DA">
        <w:trPr>
          <w:trHeight w:val="690"/>
        </w:trPr>
        <w:tc>
          <w:tcPr>
            <w:tcW w:w="338" w:type="dxa"/>
          </w:tcPr>
          <w:p w14:paraId="3DCB94A0" w14:textId="77777777" w:rsidR="00640E4A" w:rsidRDefault="00640E4A" w:rsidP="006057DA">
            <w:pPr>
              <w:pStyle w:val="TableParagraph"/>
              <w:spacing w:before="7"/>
              <w:rPr>
                <w:sz w:val="19"/>
              </w:rPr>
            </w:pPr>
          </w:p>
          <w:p w14:paraId="46119E68" w14:textId="77777777" w:rsidR="00640E4A" w:rsidRDefault="00640E4A" w:rsidP="006057DA">
            <w:pPr>
              <w:pStyle w:val="TableParagraph"/>
              <w:ind w:left="50" w:right="38"/>
              <w:jc w:val="center"/>
              <w:rPr>
                <w:sz w:val="20"/>
              </w:rPr>
            </w:pPr>
            <w:r>
              <w:rPr>
                <w:sz w:val="20"/>
              </w:rPr>
              <w:t>50</w:t>
            </w:r>
          </w:p>
        </w:tc>
        <w:tc>
          <w:tcPr>
            <w:tcW w:w="5578" w:type="dxa"/>
          </w:tcPr>
          <w:p w14:paraId="2CF6E548" w14:textId="77777777" w:rsidR="00640E4A" w:rsidRDefault="00640E4A" w:rsidP="006057DA">
            <w:pPr>
              <w:pStyle w:val="TableParagraph"/>
              <w:ind w:left="72"/>
              <w:rPr>
                <w:sz w:val="20"/>
              </w:rPr>
            </w:pPr>
            <w:r>
              <w:rPr>
                <w:sz w:val="20"/>
              </w:rPr>
              <w:t>DICOM - Import pacientských dat z RIS/HIS (DICOM Modality Worklist) a funkce DICOM Storage, Query/Retrieve, DICOM</w:t>
            </w:r>
          </w:p>
          <w:p w14:paraId="16C6CB68" w14:textId="77777777" w:rsidR="00640E4A" w:rsidRDefault="00640E4A" w:rsidP="006057DA">
            <w:pPr>
              <w:pStyle w:val="TableParagraph"/>
              <w:spacing w:line="215" w:lineRule="exact"/>
              <w:ind w:left="72"/>
              <w:rPr>
                <w:sz w:val="20"/>
              </w:rPr>
            </w:pPr>
            <w:r>
              <w:rPr>
                <w:sz w:val="20"/>
              </w:rPr>
              <w:t>Structured Dose Report</w:t>
            </w:r>
          </w:p>
        </w:tc>
        <w:tc>
          <w:tcPr>
            <w:tcW w:w="938" w:type="dxa"/>
            <w:shd w:val="clear" w:color="auto" w:fill="FFFF00"/>
            <w:vAlign w:val="center"/>
          </w:tcPr>
          <w:p w14:paraId="63761CDC"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453E1A15" w14:textId="77777777" w:rsidR="00640E4A" w:rsidRDefault="00640E4A" w:rsidP="006057DA">
            <w:pPr>
              <w:pStyle w:val="TableParagraph"/>
              <w:jc w:val="center"/>
              <w:rPr>
                <w:sz w:val="20"/>
              </w:rPr>
            </w:pPr>
            <w:r>
              <w:rPr>
                <w:sz w:val="20"/>
              </w:rPr>
              <w:t xml:space="preserve">DICOM options </w:t>
            </w:r>
          </w:p>
        </w:tc>
      </w:tr>
      <w:tr w:rsidR="00640E4A" w14:paraId="24E7A7E9" w14:textId="77777777" w:rsidTr="006057DA">
        <w:trPr>
          <w:trHeight w:val="460"/>
        </w:trPr>
        <w:tc>
          <w:tcPr>
            <w:tcW w:w="338" w:type="dxa"/>
          </w:tcPr>
          <w:p w14:paraId="6F4F1CA6" w14:textId="77777777" w:rsidR="00640E4A" w:rsidRDefault="00640E4A" w:rsidP="006057DA">
            <w:pPr>
              <w:pStyle w:val="TableParagraph"/>
              <w:spacing w:before="110"/>
              <w:ind w:left="50" w:right="38"/>
              <w:jc w:val="center"/>
              <w:rPr>
                <w:sz w:val="20"/>
              </w:rPr>
            </w:pPr>
            <w:r>
              <w:rPr>
                <w:sz w:val="20"/>
              </w:rPr>
              <w:t>51</w:t>
            </w:r>
          </w:p>
        </w:tc>
        <w:tc>
          <w:tcPr>
            <w:tcW w:w="5578" w:type="dxa"/>
          </w:tcPr>
          <w:p w14:paraId="490AF521" w14:textId="77777777" w:rsidR="00640E4A" w:rsidRDefault="00640E4A" w:rsidP="006057DA">
            <w:pPr>
              <w:pStyle w:val="TableParagraph"/>
              <w:spacing w:line="225" w:lineRule="exact"/>
              <w:ind w:left="72"/>
              <w:rPr>
                <w:sz w:val="20"/>
              </w:rPr>
            </w:pPr>
            <w:r>
              <w:rPr>
                <w:sz w:val="20"/>
              </w:rPr>
              <w:t>Zálohování akviziční stanice v případě výpadku proudu pomocí</w:t>
            </w:r>
          </w:p>
          <w:p w14:paraId="446AD153" w14:textId="77777777" w:rsidR="00640E4A" w:rsidRDefault="00640E4A" w:rsidP="006057DA">
            <w:pPr>
              <w:pStyle w:val="TableParagraph"/>
              <w:spacing w:line="215" w:lineRule="exact"/>
              <w:ind w:left="72"/>
              <w:rPr>
                <w:sz w:val="20"/>
              </w:rPr>
            </w:pPr>
            <w:r>
              <w:rPr>
                <w:sz w:val="20"/>
              </w:rPr>
              <w:t>UPS min. 15 minut</w:t>
            </w:r>
          </w:p>
        </w:tc>
        <w:tc>
          <w:tcPr>
            <w:tcW w:w="938" w:type="dxa"/>
            <w:shd w:val="clear" w:color="auto" w:fill="FFFF00"/>
            <w:vAlign w:val="center"/>
          </w:tcPr>
          <w:p w14:paraId="50ED2AED"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3594B4C5" w14:textId="77777777" w:rsidR="00640E4A" w:rsidRDefault="00640E4A" w:rsidP="006057DA">
            <w:pPr>
              <w:pStyle w:val="TableParagraph"/>
              <w:jc w:val="center"/>
              <w:rPr>
                <w:sz w:val="20"/>
              </w:rPr>
            </w:pPr>
          </w:p>
        </w:tc>
      </w:tr>
      <w:tr w:rsidR="00640E4A" w14:paraId="26B6F3A9" w14:textId="77777777" w:rsidTr="006057DA">
        <w:trPr>
          <w:trHeight w:val="276"/>
        </w:trPr>
        <w:tc>
          <w:tcPr>
            <w:tcW w:w="9903" w:type="dxa"/>
            <w:gridSpan w:val="4"/>
            <w:shd w:val="clear" w:color="auto" w:fill="D9D9D9"/>
          </w:tcPr>
          <w:p w14:paraId="66214DEA" w14:textId="77777777" w:rsidR="00640E4A" w:rsidRDefault="00640E4A" w:rsidP="006057DA">
            <w:pPr>
              <w:pStyle w:val="TableParagraph"/>
              <w:spacing w:before="22"/>
              <w:ind w:left="10"/>
              <w:jc w:val="center"/>
              <w:rPr>
                <w:b/>
                <w:sz w:val="20"/>
              </w:rPr>
            </w:pPr>
            <w:r>
              <w:rPr>
                <w:b/>
                <w:sz w:val="20"/>
                <w:shd w:val="clear" w:color="auto" w:fill="D2D2D2"/>
              </w:rPr>
              <w:t>CT postprocesingová konzole</w:t>
            </w:r>
          </w:p>
        </w:tc>
      </w:tr>
      <w:tr w:rsidR="00640E4A" w14:paraId="26C76629" w14:textId="77777777" w:rsidTr="006057DA">
        <w:trPr>
          <w:trHeight w:val="275"/>
        </w:trPr>
        <w:tc>
          <w:tcPr>
            <w:tcW w:w="338" w:type="dxa"/>
          </w:tcPr>
          <w:p w14:paraId="53AE5237" w14:textId="77777777" w:rsidR="00640E4A" w:rsidRDefault="00640E4A" w:rsidP="006057DA">
            <w:pPr>
              <w:pStyle w:val="TableParagraph"/>
              <w:spacing w:before="17"/>
              <w:ind w:left="50" w:right="38"/>
              <w:jc w:val="center"/>
              <w:rPr>
                <w:sz w:val="20"/>
              </w:rPr>
            </w:pPr>
            <w:r>
              <w:rPr>
                <w:sz w:val="20"/>
              </w:rPr>
              <w:t>52</w:t>
            </w:r>
          </w:p>
        </w:tc>
        <w:tc>
          <w:tcPr>
            <w:tcW w:w="5578" w:type="dxa"/>
          </w:tcPr>
          <w:p w14:paraId="6194EE2E" w14:textId="77777777" w:rsidR="00640E4A" w:rsidRDefault="00640E4A" w:rsidP="006057DA">
            <w:pPr>
              <w:pStyle w:val="TableParagraph"/>
              <w:spacing w:line="225" w:lineRule="exact"/>
              <w:ind w:left="72"/>
              <w:rPr>
                <w:sz w:val="20"/>
              </w:rPr>
            </w:pPr>
            <w:r>
              <w:rPr>
                <w:sz w:val="20"/>
              </w:rPr>
              <w:t>Minimálně 1 ks monitor LCD minimálně 24"</w:t>
            </w:r>
          </w:p>
        </w:tc>
        <w:tc>
          <w:tcPr>
            <w:tcW w:w="938" w:type="dxa"/>
            <w:shd w:val="clear" w:color="auto" w:fill="FFFF00"/>
            <w:vAlign w:val="center"/>
          </w:tcPr>
          <w:p w14:paraId="298251A0"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078224B8" w14:textId="77777777" w:rsidR="00640E4A" w:rsidRDefault="00640E4A" w:rsidP="006057DA">
            <w:pPr>
              <w:pStyle w:val="TableParagraph"/>
              <w:jc w:val="center"/>
              <w:rPr>
                <w:sz w:val="20"/>
              </w:rPr>
            </w:pPr>
            <w:r>
              <w:rPr>
                <w:sz w:val="20"/>
              </w:rPr>
              <w:t>27“</w:t>
            </w:r>
          </w:p>
        </w:tc>
      </w:tr>
      <w:tr w:rsidR="00640E4A" w14:paraId="0F182D25" w14:textId="77777777" w:rsidTr="006057DA">
        <w:trPr>
          <w:trHeight w:val="275"/>
        </w:trPr>
        <w:tc>
          <w:tcPr>
            <w:tcW w:w="338" w:type="dxa"/>
          </w:tcPr>
          <w:p w14:paraId="4AA6F907" w14:textId="77777777" w:rsidR="00640E4A" w:rsidRDefault="00640E4A" w:rsidP="006057DA">
            <w:pPr>
              <w:pStyle w:val="TableParagraph"/>
              <w:spacing w:before="17"/>
              <w:ind w:left="50" w:right="38"/>
              <w:jc w:val="center"/>
              <w:rPr>
                <w:sz w:val="20"/>
              </w:rPr>
            </w:pPr>
            <w:r>
              <w:rPr>
                <w:sz w:val="20"/>
              </w:rPr>
              <w:t>53</w:t>
            </w:r>
          </w:p>
        </w:tc>
        <w:tc>
          <w:tcPr>
            <w:tcW w:w="5578" w:type="dxa"/>
          </w:tcPr>
          <w:p w14:paraId="02AC5BFC" w14:textId="77777777" w:rsidR="00640E4A" w:rsidRDefault="00640E4A" w:rsidP="006057DA">
            <w:pPr>
              <w:pStyle w:val="TableParagraph"/>
              <w:spacing w:line="225" w:lineRule="exact"/>
              <w:ind w:left="72"/>
              <w:rPr>
                <w:sz w:val="20"/>
              </w:rPr>
            </w:pPr>
            <w:r>
              <w:rPr>
                <w:sz w:val="20"/>
              </w:rPr>
              <w:t>1x Klávesnice a myš</w:t>
            </w:r>
          </w:p>
        </w:tc>
        <w:tc>
          <w:tcPr>
            <w:tcW w:w="938" w:type="dxa"/>
            <w:shd w:val="clear" w:color="auto" w:fill="FFFF00"/>
            <w:vAlign w:val="center"/>
          </w:tcPr>
          <w:p w14:paraId="29518F3E"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38F0F5F3" w14:textId="77777777" w:rsidR="00640E4A" w:rsidRDefault="00640E4A" w:rsidP="006057DA">
            <w:pPr>
              <w:pStyle w:val="TableParagraph"/>
              <w:jc w:val="center"/>
              <w:rPr>
                <w:sz w:val="20"/>
              </w:rPr>
            </w:pPr>
          </w:p>
        </w:tc>
      </w:tr>
      <w:tr w:rsidR="00640E4A" w14:paraId="422657B8" w14:textId="77777777" w:rsidTr="006057DA">
        <w:trPr>
          <w:trHeight w:val="275"/>
        </w:trPr>
        <w:tc>
          <w:tcPr>
            <w:tcW w:w="338" w:type="dxa"/>
          </w:tcPr>
          <w:p w14:paraId="2D888AF5" w14:textId="77777777" w:rsidR="00640E4A" w:rsidRDefault="00640E4A" w:rsidP="006057DA">
            <w:pPr>
              <w:pStyle w:val="TableParagraph"/>
              <w:spacing w:before="19"/>
              <w:ind w:left="50" w:right="38"/>
              <w:jc w:val="center"/>
              <w:rPr>
                <w:sz w:val="20"/>
              </w:rPr>
            </w:pPr>
            <w:r>
              <w:rPr>
                <w:sz w:val="20"/>
              </w:rPr>
              <w:t>54</w:t>
            </w:r>
          </w:p>
        </w:tc>
        <w:tc>
          <w:tcPr>
            <w:tcW w:w="5578" w:type="dxa"/>
          </w:tcPr>
          <w:p w14:paraId="6A479A6A" w14:textId="77777777" w:rsidR="00640E4A" w:rsidRDefault="00640E4A" w:rsidP="006057DA">
            <w:pPr>
              <w:pStyle w:val="TableParagraph"/>
              <w:spacing w:line="225" w:lineRule="exact"/>
              <w:ind w:left="72"/>
              <w:rPr>
                <w:sz w:val="20"/>
              </w:rPr>
            </w:pPr>
            <w:r>
              <w:rPr>
                <w:sz w:val="20"/>
              </w:rPr>
              <w:t>Úložná kapacita HDD - společná s akviziční konzolí</w:t>
            </w:r>
          </w:p>
        </w:tc>
        <w:tc>
          <w:tcPr>
            <w:tcW w:w="938" w:type="dxa"/>
            <w:shd w:val="clear" w:color="auto" w:fill="FFFF00"/>
            <w:vAlign w:val="center"/>
          </w:tcPr>
          <w:p w14:paraId="57FBC44D"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70A6981C" w14:textId="77777777" w:rsidR="00640E4A" w:rsidRDefault="00640E4A" w:rsidP="006057DA">
            <w:pPr>
              <w:pStyle w:val="TableParagraph"/>
              <w:jc w:val="center"/>
              <w:rPr>
                <w:sz w:val="20"/>
              </w:rPr>
            </w:pPr>
            <w:r>
              <w:rPr>
                <w:sz w:val="20"/>
              </w:rPr>
              <w:t>INSTINX</w:t>
            </w:r>
          </w:p>
        </w:tc>
      </w:tr>
      <w:tr w:rsidR="00640E4A" w14:paraId="757F0AF8" w14:textId="77777777" w:rsidTr="006057DA">
        <w:trPr>
          <w:trHeight w:val="460"/>
        </w:trPr>
        <w:tc>
          <w:tcPr>
            <w:tcW w:w="338" w:type="dxa"/>
          </w:tcPr>
          <w:p w14:paraId="53FFF6E6" w14:textId="77777777" w:rsidR="00640E4A" w:rsidRDefault="00640E4A" w:rsidP="006057DA">
            <w:pPr>
              <w:pStyle w:val="TableParagraph"/>
              <w:spacing w:before="110"/>
              <w:ind w:left="50" w:right="38"/>
              <w:jc w:val="center"/>
              <w:rPr>
                <w:sz w:val="20"/>
              </w:rPr>
            </w:pPr>
            <w:r>
              <w:rPr>
                <w:sz w:val="20"/>
              </w:rPr>
              <w:t>55</w:t>
            </w:r>
          </w:p>
        </w:tc>
        <w:tc>
          <w:tcPr>
            <w:tcW w:w="5578" w:type="dxa"/>
          </w:tcPr>
          <w:p w14:paraId="1DAFB338" w14:textId="77777777" w:rsidR="00640E4A" w:rsidRDefault="00640E4A" w:rsidP="006057DA">
            <w:pPr>
              <w:pStyle w:val="TableParagraph"/>
              <w:spacing w:line="225" w:lineRule="exact"/>
              <w:ind w:left="72"/>
              <w:rPr>
                <w:sz w:val="20"/>
              </w:rPr>
            </w:pPr>
            <w:r>
              <w:rPr>
                <w:sz w:val="20"/>
              </w:rPr>
              <w:t>Stejné uživatelské prostředí a datové úložiště jako akviziční</w:t>
            </w:r>
          </w:p>
          <w:p w14:paraId="787B20C4" w14:textId="77777777" w:rsidR="00640E4A" w:rsidRDefault="00640E4A" w:rsidP="006057DA">
            <w:pPr>
              <w:pStyle w:val="TableParagraph"/>
              <w:spacing w:line="215" w:lineRule="exact"/>
              <w:ind w:left="72"/>
              <w:rPr>
                <w:sz w:val="20"/>
              </w:rPr>
            </w:pPr>
            <w:r>
              <w:rPr>
                <w:sz w:val="20"/>
              </w:rPr>
              <w:t>konzole - pracuje nezávisle a paralelně s akviziční konzolí</w:t>
            </w:r>
          </w:p>
        </w:tc>
        <w:tc>
          <w:tcPr>
            <w:tcW w:w="938" w:type="dxa"/>
            <w:shd w:val="clear" w:color="auto" w:fill="FFFF00"/>
            <w:vAlign w:val="center"/>
          </w:tcPr>
          <w:p w14:paraId="26A4EC9A"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20158AEB" w14:textId="77777777" w:rsidR="00640E4A" w:rsidRDefault="00640E4A" w:rsidP="006057DA">
            <w:pPr>
              <w:pStyle w:val="TableParagraph"/>
              <w:jc w:val="center"/>
              <w:rPr>
                <w:sz w:val="20"/>
              </w:rPr>
            </w:pPr>
            <w:r>
              <w:rPr>
                <w:sz w:val="20"/>
              </w:rPr>
              <w:t>INSTINX</w:t>
            </w:r>
          </w:p>
        </w:tc>
      </w:tr>
      <w:tr w:rsidR="00640E4A" w14:paraId="7A02ACF1" w14:textId="77777777" w:rsidTr="006057DA">
        <w:trPr>
          <w:trHeight w:val="460"/>
        </w:trPr>
        <w:tc>
          <w:tcPr>
            <w:tcW w:w="338" w:type="dxa"/>
          </w:tcPr>
          <w:p w14:paraId="25D4D5BD" w14:textId="77777777" w:rsidR="00640E4A" w:rsidRDefault="00640E4A" w:rsidP="006057DA">
            <w:pPr>
              <w:pStyle w:val="TableParagraph"/>
              <w:spacing w:before="110"/>
              <w:ind w:left="50" w:right="38"/>
              <w:jc w:val="center"/>
              <w:rPr>
                <w:sz w:val="20"/>
              </w:rPr>
            </w:pPr>
            <w:r>
              <w:rPr>
                <w:sz w:val="20"/>
              </w:rPr>
              <w:t>56</w:t>
            </w:r>
          </w:p>
        </w:tc>
        <w:tc>
          <w:tcPr>
            <w:tcW w:w="5578" w:type="dxa"/>
          </w:tcPr>
          <w:p w14:paraId="7118810F" w14:textId="77777777" w:rsidR="00640E4A" w:rsidRDefault="00640E4A" w:rsidP="006057DA">
            <w:pPr>
              <w:pStyle w:val="TableParagraph"/>
              <w:spacing w:line="225" w:lineRule="exact"/>
              <w:ind w:left="72"/>
              <w:rPr>
                <w:sz w:val="20"/>
              </w:rPr>
            </w:pPr>
            <w:r>
              <w:rPr>
                <w:sz w:val="20"/>
              </w:rPr>
              <w:t>Základní obrazové zpracování – 2 D, MPR, MIP, minIP, 3D VRT,</w:t>
            </w:r>
          </w:p>
          <w:p w14:paraId="541C0EA4" w14:textId="77777777" w:rsidR="00640E4A" w:rsidRDefault="00640E4A" w:rsidP="006057DA">
            <w:pPr>
              <w:pStyle w:val="TableParagraph"/>
              <w:spacing w:line="215" w:lineRule="exact"/>
              <w:ind w:left="72"/>
              <w:rPr>
                <w:sz w:val="20"/>
              </w:rPr>
            </w:pPr>
            <w:r>
              <w:rPr>
                <w:sz w:val="20"/>
              </w:rPr>
              <w:t>4D</w:t>
            </w:r>
          </w:p>
        </w:tc>
        <w:tc>
          <w:tcPr>
            <w:tcW w:w="938" w:type="dxa"/>
            <w:shd w:val="clear" w:color="auto" w:fill="FFFF00"/>
            <w:vAlign w:val="center"/>
          </w:tcPr>
          <w:p w14:paraId="536A7C86"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3737FD71" w14:textId="77777777" w:rsidR="00640E4A" w:rsidRDefault="00640E4A" w:rsidP="006057DA">
            <w:pPr>
              <w:pStyle w:val="TableParagraph"/>
              <w:jc w:val="center"/>
              <w:rPr>
                <w:sz w:val="20"/>
              </w:rPr>
            </w:pPr>
            <w:r>
              <w:rPr>
                <w:sz w:val="20"/>
              </w:rPr>
              <w:t>INSTINX</w:t>
            </w:r>
          </w:p>
        </w:tc>
      </w:tr>
      <w:tr w:rsidR="00640E4A" w14:paraId="4D038C42" w14:textId="77777777" w:rsidTr="006057DA">
        <w:trPr>
          <w:trHeight w:val="918"/>
        </w:trPr>
        <w:tc>
          <w:tcPr>
            <w:tcW w:w="338" w:type="dxa"/>
          </w:tcPr>
          <w:p w14:paraId="53B19209" w14:textId="77777777" w:rsidR="00640E4A" w:rsidRDefault="00640E4A" w:rsidP="006057DA">
            <w:pPr>
              <w:pStyle w:val="TableParagraph"/>
              <w:spacing w:before="7"/>
              <w:rPr>
                <w:sz w:val="29"/>
              </w:rPr>
            </w:pPr>
          </w:p>
          <w:p w14:paraId="5E3C401B" w14:textId="77777777" w:rsidR="00640E4A" w:rsidRDefault="00640E4A" w:rsidP="006057DA">
            <w:pPr>
              <w:pStyle w:val="TableParagraph"/>
              <w:ind w:left="50" w:right="38"/>
              <w:jc w:val="center"/>
              <w:rPr>
                <w:sz w:val="20"/>
              </w:rPr>
            </w:pPr>
            <w:r>
              <w:rPr>
                <w:sz w:val="20"/>
              </w:rPr>
              <w:t>57</w:t>
            </w:r>
          </w:p>
        </w:tc>
        <w:tc>
          <w:tcPr>
            <w:tcW w:w="5578" w:type="dxa"/>
          </w:tcPr>
          <w:p w14:paraId="487427AC" w14:textId="77777777" w:rsidR="00640E4A" w:rsidRDefault="00640E4A" w:rsidP="006057DA">
            <w:pPr>
              <w:pStyle w:val="TableParagraph"/>
              <w:ind w:left="72" w:right="93"/>
              <w:rPr>
                <w:sz w:val="20"/>
              </w:rPr>
            </w:pPr>
            <w:r>
              <w:rPr>
                <w:sz w:val="20"/>
              </w:rPr>
              <w:t>Minimální pracovní nástroje-MPR, MIP, minIP, měření vzdáleností, měření denzit (HU), měření Standard Deviation (SD),</w:t>
            </w:r>
          </w:p>
          <w:p w14:paraId="2B22BF7C" w14:textId="77777777" w:rsidR="00640E4A" w:rsidRDefault="00640E4A" w:rsidP="006057DA">
            <w:pPr>
              <w:pStyle w:val="TableParagraph"/>
              <w:spacing w:line="228" w:lineRule="exact"/>
              <w:ind w:left="72" w:right="307"/>
              <w:rPr>
                <w:sz w:val="20"/>
              </w:rPr>
            </w:pPr>
            <w:r>
              <w:rPr>
                <w:sz w:val="20"/>
              </w:rPr>
              <w:t>měření úhlů, vložení komentáře do CT obrazu, filtry obrazu, zvětšení obrazu (zooming), posouvání obrazu (panning).</w:t>
            </w:r>
          </w:p>
        </w:tc>
        <w:tc>
          <w:tcPr>
            <w:tcW w:w="938" w:type="dxa"/>
            <w:shd w:val="clear" w:color="auto" w:fill="FFFF00"/>
            <w:vAlign w:val="center"/>
          </w:tcPr>
          <w:p w14:paraId="6F18D541"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26BA1D52" w14:textId="77777777" w:rsidR="00640E4A" w:rsidRDefault="00640E4A" w:rsidP="006057DA">
            <w:pPr>
              <w:pStyle w:val="TableParagraph"/>
              <w:jc w:val="center"/>
              <w:rPr>
                <w:sz w:val="20"/>
              </w:rPr>
            </w:pPr>
            <w:r>
              <w:rPr>
                <w:sz w:val="20"/>
              </w:rPr>
              <w:t>INSTINX</w:t>
            </w:r>
          </w:p>
        </w:tc>
      </w:tr>
      <w:tr w:rsidR="00640E4A" w14:paraId="2AD5A0B9" w14:textId="77777777" w:rsidTr="006057DA">
        <w:trPr>
          <w:trHeight w:val="921"/>
        </w:trPr>
        <w:tc>
          <w:tcPr>
            <w:tcW w:w="338" w:type="dxa"/>
          </w:tcPr>
          <w:p w14:paraId="1C28A608" w14:textId="77777777" w:rsidR="00640E4A" w:rsidRDefault="00640E4A" w:rsidP="006057DA">
            <w:pPr>
              <w:pStyle w:val="TableParagraph"/>
              <w:spacing w:before="8"/>
              <w:rPr>
                <w:sz w:val="29"/>
              </w:rPr>
            </w:pPr>
          </w:p>
          <w:p w14:paraId="5E764384" w14:textId="77777777" w:rsidR="00640E4A" w:rsidRDefault="00640E4A" w:rsidP="006057DA">
            <w:pPr>
              <w:pStyle w:val="TableParagraph"/>
              <w:ind w:left="50" w:right="38"/>
              <w:jc w:val="center"/>
              <w:rPr>
                <w:sz w:val="20"/>
              </w:rPr>
            </w:pPr>
            <w:r>
              <w:rPr>
                <w:sz w:val="20"/>
              </w:rPr>
              <w:t>58</w:t>
            </w:r>
          </w:p>
        </w:tc>
        <w:tc>
          <w:tcPr>
            <w:tcW w:w="5578" w:type="dxa"/>
          </w:tcPr>
          <w:p w14:paraId="7A090B25" w14:textId="77777777" w:rsidR="00640E4A" w:rsidRDefault="00640E4A" w:rsidP="006057DA">
            <w:pPr>
              <w:pStyle w:val="TableParagraph"/>
              <w:ind w:left="72"/>
              <w:rPr>
                <w:sz w:val="20"/>
              </w:rPr>
            </w:pPr>
            <w:r>
              <w:rPr>
                <w:sz w:val="20"/>
              </w:rPr>
              <w:t>Přímý přístup k raw datům a jejich rekonstrukce-minimálně vytvoření postprocessingové rekonstrukce nových sérií obrazových</w:t>
            </w:r>
          </w:p>
          <w:p w14:paraId="47FD95BC" w14:textId="77777777" w:rsidR="00640E4A" w:rsidRDefault="00640E4A" w:rsidP="006057DA">
            <w:pPr>
              <w:pStyle w:val="TableParagraph"/>
              <w:spacing w:line="230" w:lineRule="atLeast"/>
              <w:ind w:left="72"/>
              <w:rPr>
                <w:sz w:val="20"/>
              </w:rPr>
            </w:pPr>
            <w:r>
              <w:rPr>
                <w:sz w:val="20"/>
              </w:rPr>
              <w:t>dat se změnou DFOV, FC a změnu rekonstrukční metody výpočtu obrazu (DLR, IR, FBP), bez potřeby dalšího skenování</w:t>
            </w:r>
          </w:p>
        </w:tc>
        <w:tc>
          <w:tcPr>
            <w:tcW w:w="938" w:type="dxa"/>
            <w:shd w:val="clear" w:color="auto" w:fill="FFFF00"/>
            <w:vAlign w:val="center"/>
          </w:tcPr>
          <w:p w14:paraId="66661A8C"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7615511C" w14:textId="77777777" w:rsidR="00640E4A" w:rsidRDefault="00640E4A" w:rsidP="006057DA">
            <w:pPr>
              <w:pStyle w:val="TableParagraph"/>
              <w:jc w:val="center"/>
              <w:rPr>
                <w:sz w:val="20"/>
              </w:rPr>
            </w:pPr>
            <w:r>
              <w:rPr>
                <w:sz w:val="20"/>
              </w:rPr>
              <w:t>INSTINX</w:t>
            </w:r>
          </w:p>
        </w:tc>
      </w:tr>
      <w:tr w:rsidR="00640E4A" w14:paraId="28E95E4F" w14:textId="77777777" w:rsidTr="006057DA">
        <w:trPr>
          <w:trHeight w:val="460"/>
        </w:trPr>
        <w:tc>
          <w:tcPr>
            <w:tcW w:w="338" w:type="dxa"/>
          </w:tcPr>
          <w:p w14:paraId="6083B54B" w14:textId="77777777" w:rsidR="00640E4A" w:rsidRDefault="00640E4A" w:rsidP="006057DA">
            <w:pPr>
              <w:pStyle w:val="TableParagraph"/>
              <w:spacing w:before="110"/>
              <w:ind w:left="50" w:right="38"/>
              <w:jc w:val="center"/>
              <w:rPr>
                <w:sz w:val="20"/>
              </w:rPr>
            </w:pPr>
            <w:r>
              <w:rPr>
                <w:sz w:val="20"/>
              </w:rPr>
              <w:t>59</w:t>
            </w:r>
          </w:p>
        </w:tc>
        <w:tc>
          <w:tcPr>
            <w:tcW w:w="5578" w:type="dxa"/>
          </w:tcPr>
          <w:p w14:paraId="37CEE127" w14:textId="77777777" w:rsidR="00640E4A" w:rsidRDefault="00640E4A" w:rsidP="006057DA">
            <w:pPr>
              <w:pStyle w:val="TableParagraph"/>
              <w:spacing w:line="225" w:lineRule="exact"/>
              <w:ind w:left="72"/>
              <w:rPr>
                <w:sz w:val="20"/>
              </w:rPr>
            </w:pPr>
            <w:r>
              <w:rPr>
                <w:sz w:val="20"/>
              </w:rPr>
              <w:t>Zálohování akviziční stanice v případě výpadku proudu pomocí</w:t>
            </w:r>
          </w:p>
          <w:p w14:paraId="16A06605" w14:textId="77777777" w:rsidR="00640E4A" w:rsidRDefault="00640E4A" w:rsidP="006057DA">
            <w:pPr>
              <w:pStyle w:val="TableParagraph"/>
              <w:spacing w:line="215" w:lineRule="exact"/>
              <w:ind w:left="72"/>
              <w:rPr>
                <w:sz w:val="20"/>
              </w:rPr>
            </w:pPr>
            <w:r>
              <w:rPr>
                <w:sz w:val="20"/>
              </w:rPr>
              <w:t>UPS min. 15 minut</w:t>
            </w:r>
          </w:p>
        </w:tc>
        <w:tc>
          <w:tcPr>
            <w:tcW w:w="938" w:type="dxa"/>
            <w:shd w:val="clear" w:color="auto" w:fill="FFFF00"/>
            <w:vAlign w:val="center"/>
          </w:tcPr>
          <w:p w14:paraId="227680EB" w14:textId="77777777" w:rsidR="00640E4A" w:rsidRDefault="00640E4A" w:rsidP="006057DA">
            <w:pPr>
              <w:pStyle w:val="TableParagraph"/>
              <w:jc w:val="center"/>
              <w:rPr>
                <w:sz w:val="20"/>
              </w:rPr>
            </w:pPr>
            <w:r w:rsidRPr="00BE6BD0">
              <w:rPr>
                <w:sz w:val="18"/>
              </w:rPr>
              <w:t>ANO</w:t>
            </w:r>
          </w:p>
        </w:tc>
        <w:tc>
          <w:tcPr>
            <w:tcW w:w="3049" w:type="dxa"/>
            <w:shd w:val="clear" w:color="auto" w:fill="FFFF00"/>
            <w:vAlign w:val="center"/>
          </w:tcPr>
          <w:p w14:paraId="373C8C91" w14:textId="77777777" w:rsidR="00640E4A" w:rsidRDefault="00640E4A" w:rsidP="006057DA">
            <w:pPr>
              <w:pStyle w:val="TableParagraph"/>
              <w:jc w:val="center"/>
              <w:rPr>
                <w:sz w:val="20"/>
              </w:rPr>
            </w:pPr>
          </w:p>
        </w:tc>
      </w:tr>
      <w:tr w:rsidR="00640E4A" w14:paraId="26D4D516" w14:textId="77777777" w:rsidTr="006057DA">
        <w:trPr>
          <w:trHeight w:val="275"/>
        </w:trPr>
        <w:tc>
          <w:tcPr>
            <w:tcW w:w="9903" w:type="dxa"/>
            <w:gridSpan w:val="4"/>
            <w:shd w:val="clear" w:color="auto" w:fill="D9D9D9"/>
          </w:tcPr>
          <w:p w14:paraId="1BD3C90E" w14:textId="77777777" w:rsidR="00640E4A" w:rsidRDefault="00640E4A" w:rsidP="006057DA">
            <w:pPr>
              <w:pStyle w:val="TableParagraph"/>
              <w:spacing w:before="22"/>
              <w:ind w:left="3"/>
              <w:jc w:val="center"/>
              <w:rPr>
                <w:b/>
                <w:sz w:val="20"/>
              </w:rPr>
            </w:pPr>
            <w:r>
              <w:rPr>
                <w:b/>
                <w:sz w:val="20"/>
              </w:rPr>
              <w:t>Parametry multimodalitního serverového řešení</w:t>
            </w:r>
          </w:p>
        </w:tc>
      </w:tr>
      <w:tr w:rsidR="00640E4A" w14:paraId="33A8FB63" w14:textId="77777777" w:rsidTr="006057DA">
        <w:trPr>
          <w:trHeight w:val="2299"/>
        </w:trPr>
        <w:tc>
          <w:tcPr>
            <w:tcW w:w="338" w:type="dxa"/>
          </w:tcPr>
          <w:p w14:paraId="4DFF6CE8" w14:textId="77777777" w:rsidR="00640E4A" w:rsidRDefault="00640E4A" w:rsidP="006057DA">
            <w:pPr>
              <w:pStyle w:val="TableParagraph"/>
            </w:pPr>
          </w:p>
          <w:p w14:paraId="5B01D7CC" w14:textId="77777777" w:rsidR="00640E4A" w:rsidRDefault="00640E4A" w:rsidP="006057DA">
            <w:pPr>
              <w:pStyle w:val="TableParagraph"/>
            </w:pPr>
          </w:p>
          <w:p w14:paraId="70C08CF1" w14:textId="77777777" w:rsidR="00640E4A" w:rsidRDefault="00640E4A" w:rsidP="006057DA">
            <w:pPr>
              <w:pStyle w:val="TableParagraph"/>
            </w:pPr>
          </w:p>
          <w:p w14:paraId="25EBDF9B" w14:textId="77777777" w:rsidR="00640E4A" w:rsidRDefault="00640E4A" w:rsidP="006057DA">
            <w:pPr>
              <w:pStyle w:val="TableParagraph"/>
              <w:spacing w:before="6"/>
              <w:rPr>
                <w:sz w:val="23"/>
              </w:rPr>
            </w:pPr>
          </w:p>
          <w:p w14:paraId="64EE0011" w14:textId="77777777" w:rsidR="00640E4A" w:rsidRDefault="00640E4A" w:rsidP="006057DA">
            <w:pPr>
              <w:pStyle w:val="TableParagraph"/>
              <w:ind w:left="50" w:right="38"/>
              <w:jc w:val="center"/>
              <w:rPr>
                <w:sz w:val="20"/>
              </w:rPr>
            </w:pPr>
            <w:r>
              <w:rPr>
                <w:sz w:val="20"/>
              </w:rPr>
              <w:t>60</w:t>
            </w:r>
          </w:p>
        </w:tc>
        <w:tc>
          <w:tcPr>
            <w:tcW w:w="5578" w:type="dxa"/>
          </w:tcPr>
          <w:p w14:paraId="19858650" w14:textId="77777777" w:rsidR="00640E4A" w:rsidRDefault="00640E4A" w:rsidP="006057DA">
            <w:pPr>
              <w:pStyle w:val="TableParagraph"/>
              <w:ind w:left="72" w:right="50"/>
              <w:rPr>
                <w:sz w:val="20"/>
              </w:rPr>
            </w:pPr>
            <w:r>
              <w:rPr>
                <w:sz w:val="20"/>
              </w:rPr>
              <w:t>Základní softwarová výbava min. v rozsahu: 2D, 3D, 4D, MPR (multiplanární rekonstrukce), MPR curved (multiplanární rekonstrukce se zakřivením), MPR thick (multiplanární rekonstrukce širších vrstev), MIP (maximum intenstity projection), minIP (minimal intensity projection), VRT (volume rendering technique), měření HU, měření anatomických vzdáleností a úhlů,</w:t>
            </w:r>
          </w:p>
          <w:p w14:paraId="327E6163" w14:textId="77777777" w:rsidR="00640E4A" w:rsidRDefault="00640E4A" w:rsidP="006057DA">
            <w:pPr>
              <w:pStyle w:val="TableParagraph"/>
              <w:ind w:left="72" w:right="327"/>
              <w:rPr>
                <w:sz w:val="20"/>
              </w:rPr>
            </w:pPr>
            <w:r>
              <w:rPr>
                <w:sz w:val="20"/>
              </w:rPr>
              <w:t>SW pro automatické odstraňování kostí, DICOM Storage, Print a Query/Retrieve, Export dat v DICOM a některém standardním formátu pro prezentační účely jako je například JPG, PNG, AVI</w:t>
            </w:r>
          </w:p>
          <w:p w14:paraId="356AE0E4" w14:textId="77777777" w:rsidR="00640E4A" w:rsidRDefault="00640E4A" w:rsidP="006057DA">
            <w:pPr>
              <w:pStyle w:val="TableParagraph"/>
              <w:spacing w:line="214" w:lineRule="exact"/>
              <w:ind w:left="72"/>
              <w:rPr>
                <w:sz w:val="20"/>
              </w:rPr>
            </w:pPr>
            <w:r>
              <w:rPr>
                <w:sz w:val="20"/>
              </w:rPr>
              <w:t>formátu. (pro 5 současně pracujících uživatelů)</w:t>
            </w:r>
          </w:p>
        </w:tc>
        <w:tc>
          <w:tcPr>
            <w:tcW w:w="938" w:type="dxa"/>
            <w:shd w:val="clear" w:color="auto" w:fill="FFFF00"/>
            <w:vAlign w:val="center"/>
          </w:tcPr>
          <w:p w14:paraId="60426112"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6D92CC00" w14:textId="77777777" w:rsidR="00640E4A" w:rsidRDefault="00640E4A" w:rsidP="006057DA">
            <w:pPr>
              <w:pStyle w:val="TableParagraph"/>
              <w:jc w:val="center"/>
              <w:rPr>
                <w:sz w:val="20"/>
              </w:rPr>
            </w:pPr>
            <w:r>
              <w:rPr>
                <w:sz w:val="20"/>
              </w:rPr>
              <w:t>Vitrea Base</w:t>
            </w:r>
          </w:p>
        </w:tc>
      </w:tr>
    </w:tbl>
    <w:p w14:paraId="74C0C147" w14:textId="77777777" w:rsidR="00640E4A" w:rsidRDefault="00640E4A" w:rsidP="00640E4A">
      <w:pPr>
        <w:rPr>
          <w:sz w:val="20"/>
        </w:rPr>
        <w:sectPr w:rsidR="00640E4A" w:rsidSect="00640E4A">
          <w:pgSz w:w="11910" w:h="16840"/>
          <w:pgMar w:top="1400" w:right="280" w:bottom="1240" w:left="1300" w:header="713" w:footer="1053" w:gutter="0"/>
          <w:cols w:space="708"/>
        </w:sect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578"/>
        <w:gridCol w:w="938"/>
        <w:gridCol w:w="3049"/>
      </w:tblGrid>
      <w:tr w:rsidR="00640E4A" w14:paraId="1F53414A" w14:textId="77777777" w:rsidTr="006057DA">
        <w:trPr>
          <w:trHeight w:val="460"/>
        </w:trPr>
        <w:tc>
          <w:tcPr>
            <w:tcW w:w="338" w:type="dxa"/>
          </w:tcPr>
          <w:p w14:paraId="21C3C977" w14:textId="77777777" w:rsidR="00640E4A" w:rsidRDefault="00640E4A" w:rsidP="006057DA">
            <w:pPr>
              <w:pStyle w:val="TableParagraph"/>
              <w:spacing w:before="111"/>
              <w:ind w:left="50" w:right="38"/>
              <w:jc w:val="center"/>
              <w:rPr>
                <w:sz w:val="20"/>
              </w:rPr>
            </w:pPr>
            <w:r>
              <w:rPr>
                <w:sz w:val="20"/>
              </w:rPr>
              <w:lastRenderedPageBreak/>
              <w:t>61</w:t>
            </w:r>
          </w:p>
        </w:tc>
        <w:tc>
          <w:tcPr>
            <w:tcW w:w="5578" w:type="dxa"/>
          </w:tcPr>
          <w:p w14:paraId="6F1499B1" w14:textId="77777777" w:rsidR="00640E4A" w:rsidRDefault="00640E4A" w:rsidP="006057DA">
            <w:pPr>
              <w:pStyle w:val="TableParagraph"/>
              <w:spacing w:line="225" w:lineRule="exact"/>
              <w:ind w:left="72"/>
              <w:rPr>
                <w:sz w:val="20"/>
              </w:rPr>
            </w:pPr>
            <w:r>
              <w:rPr>
                <w:sz w:val="20"/>
              </w:rPr>
              <w:t>Požadováno min. 10 pracovních míst a min. 5 současně pracujících</w:t>
            </w:r>
          </w:p>
          <w:p w14:paraId="045915BD" w14:textId="77777777" w:rsidR="00640E4A" w:rsidRDefault="00640E4A" w:rsidP="006057DA">
            <w:pPr>
              <w:pStyle w:val="TableParagraph"/>
              <w:spacing w:before="1" w:line="215" w:lineRule="exact"/>
              <w:ind w:left="72"/>
              <w:rPr>
                <w:sz w:val="20"/>
              </w:rPr>
            </w:pPr>
            <w:r>
              <w:rPr>
                <w:sz w:val="20"/>
              </w:rPr>
              <w:t>uživatelů</w:t>
            </w:r>
          </w:p>
        </w:tc>
        <w:tc>
          <w:tcPr>
            <w:tcW w:w="938" w:type="dxa"/>
            <w:shd w:val="clear" w:color="auto" w:fill="FFFF00"/>
            <w:vAlign w:val="center"/>
          </w:tcPr>
          <w:p w14:paraId="68A39FA4"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68304851" w14:textId="77777777" w:rsidR="00640E4A" w:rsidRDefault="00640E4A" w:rsidP="006057DA">
            <w:pPr>
              <w:pStyle w:val="TableParagraph"/>
              <w:jc w:val="center"/>
              <w:rPr>
                <w:sz w:val="20"/>
              </w:rPr>
            </w:pPr>
            <w:r>
              <w:rPr>
                <w:sz w:val="20"/>
              </w:rPr>
              <w:t>10 pracovních míst/5 současně pracujících</w:t>
            </w:r>
          </w:p>
        </w:tc>
      </w:tr>
      <w:tr w:rsidR="00640E4A" w14:paraId="53F5E9F4" w14:textId="77777777" w:rsidTr="006057DA">
        <w:trPr>
          <w:trHeight w:val="1609"/>
        </w:trPr>
        <w:tc>
          <w:tcPr>
            <w:tcW w:w="338" w:type="dxa"/>
          </w:tcPr>
          <w:p w14:paraId="57FC8302" w14:textId="77777777" w:rsidR="00640E4A" w:rsidRDefault="00640E4A" w:rsidP="006057DA">
            <w:pPr>
              <w:pStyle w:val="TableParagraph"/>
            </w:pPr>
          </w:p>
          <w:p w14:paraId="0D3AB660" w14:textId="77777777" w:rsidR="00640E4A" w:rsidRDefault="00640E4A" w:rsidP="006057DA">
            <w:pPr>
              <w:pStyle w:val="TableParagraph"/>
            </w:pPr>
          </w:p>
          <w:p w14:paraId="207341C4" w14:textId="77777777" w:rsidR="00640E4A" w:rsidRDefault="00640E4A" w:rsidP="006057DA">
            <w:pPr>
              <w:pStyle w:val="TableParagraph"/>
              <w:spacing w:before="180"/>
              <w:ind w:left="50" w:right="38"/>
              <w:jc w:val="center"/>
              <w:rPr>
                <w:sz w:val="20"/>
              </w:rPr>
            </w:pPr>
            <w:r>
              <w:rPr>
                <w:sz w:val="20"/>
              </w:rPr>
              <w:t>62</w:t>
            </w:r>
          </w:p>
        </w:tc>
        <w:tc>
          <w:tcPr>
            <w:tcW w:w="5578" w:type="dxa"/>
          </w:tcPr>
          <w:p w14:paraId="00AEBB39" w14:textId="77777777" w:rsidR="00640E4A" w:rsidRDefault="00640E4A" w:rsidP="006057DA">
            <w:pPr>
              <w:pStyle w:val="TableParagraph"/>
              <w:spacing w:line="225" w:lineRule="exact"/>
              <w:ind w:left="72"/>
              <w:rPr>
                <w:sz w:val="20"/>
              </w:rPr>
            </w:pPr>
            <w:r>
              <w:rPr>
                <w:sz w:val="20"/>
              </w:rPr>
              <w:t>Portálové řešení musí umožnit bezpečné připojení na server</w:t>
            </w:r>
          </w:p>
          <w:p w14:paraId="4A5123F7" w14:textId="77777777" w:rsidR="00640E4A" w:rsidRDefault="00640E4A" w:rsidP="006057DA">
            <w:pPr>
              <w:pStyle w:val="TableParagraph"/>
              <w:ind w:left="72" w:right="50"/>
              <w:rPr>
                <w:sz w:val="20"/>
              </w:rPr>
            </w:pPr>
            <w:r>
              <w:rPr>
                <w:sz w:val="20"/>
              </w:rPr>
              <w:t>z pracoviště mimo nemocnici např. z domova lékaře při zachování plnohodnotné práce v požadovaném plném rozsahu a se všemi požadovanými aplikacemi. (rozsah viz. řádky základní SW výbava, SW pro cévní analýzu, SW pro hodnocení plicního parenchymu, SW pro analýzu a hodnocení plicních nodulů, SW pro vyhodnocení</w:t>
            </w:r>
          </w:p>
          <w:p w14:paraId="25DDA5A8" w14:textId="77777777" w:rsidR="00640E4A" w:rsidRDefault="00640E4A" w:rsidP="006057DA">
            <w:pPr>
              <w:pStyle w:val="TableParagraph"/>
              <w:spacing w:line="214" w:lineRule="exact"/>
              <w:ind w:left="72"/>
              <w:rPr>
                <w:sz w:val="20"/>
              </w:rPr>
            </w:pPr>
            <w:r>
              <w:rPr>
                <w:sz w:val="20"/>
              </w:rPr>
              <w:t>virtuální kolonoskopie, SW pro hodnocení kardio vyšetření)</w:t>
            </w:r>
          </w:p>
        </w:tc>
        <w:tc>
          <w:tcPr>
            <w:tcW w:w="938" w:type="dxa"/>
            <w:shd w:val="clear" w:color="auto" w:fill="FFFF00"/>
            <w:vAlign w:val="center"/>
          </w:tcPr>
          <w:p w14:paraId="4328E4B0"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12DA18CB" w14:textId="77777777" w:rsidR="00640E4A" w:rsidRDefault="00640E4A" w:rsidP="006057DA">
            <w:pPr>
              <w:pStyle w:val="TableParagraph"/>
              <w:jc w:val="center"/>
              <w:rPr>
                <w:sz w:val="20"/>
              </w:rPr>
            </w:pPr>
            <w:r>
              <w:rPr>
                <w:sz w:val="20"/>
              </w:rPr>
              <w:t>ESS – Enterprice Single Server</w:t>
            </w:r>
          </w:p>
        </w:tc>
      </w:tr>
      <w:tr w:rsidR="00640E4A" w14:paraId="0C94036E" w14:textId="77777777" w:rsidTr="006057DA">
        <w:trPr>
          <w:trHeight w:val="460"/>
        </w:trPr>
        <w:tc>
          <w:tcPr>
            <w:tcW w:w="338" w:type="dxa"/>
          </w:tcPr>
          <w:p w14:paraId="1C1D170D" w14:textId="77777777" w:rsidR="00640E4A" w:rsidRDefault="00640E4A" w:rsidP="006057DA">
            <w:pPr>
              <w:pStyle w:val="TableParagraph"/>
              <w:spacing w:before="110"/>
              <w:ind w:left="50" w:right="38"/>
              <w:jc w:val="center"/>
              <w:rPr>
                <w:sz w:val="20"/>
              </w:rPr>
            </w:pPr>
            <w:r>
              <w:rPr>
                <w:sz w:val="20"/>
              </w:rPr>
              <w:t>63</w:t>
            </w:r>
          </w:p>
        </w:tc>
        <w:tc>
          <w:tcPr>
            <w:tcW w:w="5578" w:type="dxa"/>
          </w:tcPr>
          <w:p w14:paraId="230A064C" w14:textId="77777777" w:rsidR="00640E4A" w:rsidRDefault="00640E4A" w:rsidP="006057DA">
            <w:pPr>
              <w:pStyle w:val="TableParagraph"/>
              <w:spacing w:line="225" w:lineRule="exact"/>
              <w:ind w:left="72"/>
              <w:rPr>
                <w:sz w:val="20"/>
              </w:rPr>
            </w:pPr>
            <w:r>
              <w:rPr>
                <w:sz w:val="20"/>
              </w:rPr>
              <w:t>Kapacita operační paměti RAM multimodalitního serverového</w:t>
            </w:r>
          </w:p>
          <w:p w14:paraId="52A04A67" w14:textId="77777777" w:rsidR="00640E4A" w:rsidRDefault="00640E4A" w:rsidP="006057DA">
            <w:pPr>
              <w:pStyle w:val="TableParagraph"/>
              <w:spacing w:line="215" w:lineRule="exact"/>
              <w:ind w:left="72"/>
              <w:rPr>
                <w:sz w:val="20"/>
              </w:rPr>
            </w:pPr>
            <w:r>
              <w:rPr>
                <w:sz w:val="20"/>
              </w:rPr>
              <w:t>portálu minimálně 384 GB</w:t>
            </w:r>
          </w:p>
        </w:tc>
        <w:tc>
          <w:tcPr>
            <w:tcW w:w="938" w:type="dxa"/>
            <w:shd w:val="clear" w:color="auto" w:fill="FFFF00"/>
            <w:vAlign w:val="center"/>
          </w:tcPr>
          <w:p w14:paraId="6A53457B"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179D6763" w14:textId="77777777" w:rsidR="00640E4A" w:rsidRDefault="00640E4A" w:rsidP="006057DA">
            <w:pPr>
              <w:pStyle w:val="TableParagraph"/>
              <w:jc w:val="center"/>
              <w:rPr>
                <w:sz w:val="20"/>
              </w:rPr>
            </w:pPr>
            <w:r>
              <w:rPr>
                <w:sz w:val="20"/>
              </w:rPr>
              <w:t>384 GB</w:t>
            </w:r>
          </w:p>
        </w:tc>
      </w:tr>
      <w:tr w:rsidR="00640E4A" w14:paraId="4FCCD652" w14:textId="77777777" w:rsidTr="006057DA">
        <w:trPr>
          <w:trHeight w:val="460"/>
        </w:trPr>
        <w:tc>
          <w:tcPr>
            <w:tcW w:w="338" w:type="dxa"/>
          </w:tcPr>
          <w:p w14:paraId="25544ADC" w14:textId="77777777" w:rsidR="00640E4A" w:rsidRDefault="00640E4A" w:rsidP="006057DA">
            <w:pPr>
              <w:pStyle w:val="TableParagraph"/>
              <w:spacing w:before="110"/>
              <w:ind w:left="50" w:right="38"/>
              <w:jc w:val="center"/>
              <w:rPr>
                <w:sz w:val="20"/>
              </w:rPr>
            </w:pPr>
            <w:r>
              <w:rPr>
                <w:sz w:val="20"/>
              </w:rPr>
              <w:t>64</w:t>
            </w:r>
          </w:p>
        </w:tc>
        <w:tc>
          <w:tcPr>
            <w:tcW w:w="5578" w:type="dxa"/>
          </w:tcPr>
          <w:p w14:paraId="2DC8A0BB" w14:textId="77777777" w:rsidR="00640E4A" w:rsidRDefault="00640E4A" w:rsidP="006057DA">
            <w:pPr>
              <w:pStyle w:val="TableParagraph"/>
              <w:spacing w:line="225" w:lineRule="exact"/>
              <w:ind w:left="72"/>
              <w:rPr>
                <w:sz w:val="20"/>
              </w:rPr>
            </w:pPr>
            <w:r>
              <w:rPr>
                <w:sz w:val="20"/>
              </w:rPr>
              <w:t>Kapacita pevného disku multimodalitního serverového portálu</w:t>
            </w:r>
          </w:p>
          <w:p w14:paraId="04CAF25D" w14:textId="77777777" w:rsidR="00640E4A" w:rsidRDefault="00640E4A" w:rsidP="006057DA">
            <w:pPr>
              <w:pStyle w:val="TableParagraph"/>
              <w:spacing w:line="215" w:lineRule="exact"/>
              <w:ind w:left="72"/>
              <w:rPr>
                <w:sz w:val="20"/>
              </w:rPr>
            </w:pPr>
            <w:r>
              <w:rPr>
                <w:sz w:val="20"/>
              </w:rPr>
              <w:t>minimálně 4 TB</w:t>
            </w:r>
          </w:p>
        </w:tc>
        <w:tc>
          <w:tcPr>
            <w:tcW w:w="938" w:type="dxa"/>
            <w:shd w:val="clear" w:color="auto" w:fill="FFFF00"/>
            <w:vAlign w:val="center"/>
          </w:tcPr>
          <w:p w14:paraId="78C097BF"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0F8A82E9" w14:textId="77777777" w:rsidR="00640E4A" w:rsidRDefault="00640E4A" w:rsidP="006057DA">
            <w:pPr>
              <w:pStyle w:val="TableParagraph"/>
              <w:jc w:val="center"/>
              <w:rPr>
                <w:sz w:val="20"/>
              </w:rPr>
            </w:pPr>
            <w:r>
              <w:rPr>
                <w:sz w:val="20"/>
              </w:rPr>
              <w:t>4 TB</w:t>
            </w:r>
          </w:p>
        </w:tc>
      </w:tr>
      <w:tr w:rsidR="00640E4A" w14:paraId="07EBD3A0" w14:textId="77777777" w:rsidTr="006057DA">
        <w:trPr>
          <w:trHeight w:val="1149"/>
        </w:trPr>
        <w:tc>
          <w:tcPr>
            <w:tcW w:w="338" w:type="dxa"/>
          </w:tcPr>
          <w:p w14:paraId="0046F20B" w14:textId="77777777" w:rsidR="00640E4A" w:rsidRDefault="00640E4A" w:rsidP="006057DA">
            <w:pPr>
              <w:pStyle w:val="TableParagraph"/>
            </w:pPr>
          </w:p>
          <w:p w14:paraId="3CC032D7" w14:textId="77777777" w:rsidR="00640E4A" w:rsidRDefault="00640E4A" w:rsidP="006057DA">
            <w:pPr>
              <w:pStyle w:val="TableParagraph"/>
              <w:spacing w:before="6"/>
              <w:rPr>
                <w:sz w:val="17"/>
              </w:rPr>
            </w:pPr>
          </w:p>
          <w:p w14:paraId="346B2757" w14:textId="77777777" w:rsidR="00640E4A" w:rsidRDefault="00640E4A" w:rsidP="006057DA">
            <w:pPr>
              <w:pStyle w:val="TableParagraph"/>
              <w:ind w:left="50" w:right="38"/>
              <w:jc w:val="center"/>
              <w:rPr>
                <w:sz w:val="20"/>
              </w:rPr>
            </w:pPr>
            <w:r>
              <w:rPr>
                <w:sz w:val="20"/>
              </w:rPr>
              <w:t>65</w:t>
            </w:r>
          </w:p>
        </w:tc>
        <w:tc>
          <w:tcPr>
            <w:tcW w:w="5578" w:type="dxa"/>
          </w:tcPr>
          <w:p w14:paraId="0DD1168A" w14:textId="77777777" w:rsidR="00640E4A" w:rsidRDefault="00640E4A" w:rsidP="006057DA">
            <w:pPr>
              <w:pStyle w:val="TableParagraph"/>
              <w:ind w:left="72"/>
              <w:rPr>
                <w:sz w:val="20"/>
              </w:rPr>
            </w:pPr>
            <w:r>
              <w:rPr>
                <w:sz w:val="20"/>
              </w:rPr>
              <w:t>SW pro CT cévní analýzu min. v rozsahu: zahrnující pokročilou automatickou vaskulární analýzu se segmentací cévního řečiště, základního pojmenování, automatické vyhodnocení a kvantifikace stenóz, rekonstrukce napřímeného zobrazení lumen cév</w:t>
            </w:r>
          </w:p>
          <w:p w14:paraId="295A6F1F" w14:textId="77777777" w:rsidR="00640E4A" w:rsidRDefault="00640E4A" w:rsidP="006057DA">
            <w:pPr>
              <w:pStyle w:val="TableParagraph"/>
              <w:spacing w:line="214" w:lineRule="exact"/>
              <w:ind w:left="72"/>
              <w:rPr>
                <w:sz w:val="20"/>
              </w:rPr>
            </w:pPr>
            <w:r>
              <w:rPr>
                <w:sz w:val="20"/>
              </w:rPr>
              <w:t>(pro 5 současně pracujících uživatelů)</w:t>
            </w:r>
          </w:p>
        </w:tc>
        <w:tc>
          <w:tcPr>
            <w:tcW w:w="938" w:type="dxa"/>
            <w:shd w:val="clear" w:color="auto" w:fill="FFFF00"/>
            <w:vAlign w:val="center"/>
          </w:tcPr>
          <w:p w14:paraId="0D65BA94"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12B369BB" w14:textId="77777777" w:rsidR="00640E4A" w:rsidRDefault="00640E4A" w:rsidP="006057DA">
            <w:pPr>
              <w:pStyle w:val="TableParagraph"/>
              <w:jc w:val="center"/>
              <w:rPr>
                <w:sz w:val="20"/>
              </w:rPr>
            </w:pPr>
            <w:r>
              <w:rPr>
                <w:sz w:val="20"/>
              </w:rPr>
              <w:t>Vessel probe</w:t>
            </w:r>
          </w:p>
        </w:tc>
      </w:tr>
      <w:tr w:rsidR="00640E4A" w14:paraId="0299D56D" w14:textId="77777777" w:rsidTr="006057DA">
        <w:trPr>
          <w:trHeight w:val="1379"/>
        </w:trPr>
        <w:tc>
          <w:tcPr>
            <w:tcW w:w="338" w:type="dxa"/>
          </w:tcPr>
          <w:p w14:paraId="7D224670" w14:textId="77777777" w:rsidR="00640E4A" w:rsidRDefault="00640E4A" w:rsidP="006057DA">
            <w:pPr>
              <w:pStyle w:val="TableParagraph"/>
            </w:pPr>
          </w:p>
          <w:p w14:paraId="26F52210" w14:textId="77777777" w:rsidR="00640E4A" w:rsidRDefault="00640E4A" w:rsidP="006057DA">
            <w:pPr>
              <w:pStyle w:val="TableParagraph"/>
              <w:spacing w:before="8"/>
              <w:rPr>
                <w:sz w:val="27"/>
              </w:rPr>
            </w:pPr>
          </w:p>
          <w:p w14:paraId="25287E88" w14:textId="77777777" w:rsidR="00640E4A" w:rsidRDefault="00640E4A" w:rsidP="006057DA">
            <w:pPr>
              <w:pStyle w:val="TableParagraph"/>
              <w:ind w:left="50" w:right="38"/>
              <w:jc w:val="center"/>
              <w:rPr>
                <w:sz w:val="20"/>
              </w:rPr>
            </w:pPr>
            <w:r>
              <w:rPr>
                <w:sz w:val="20"/>
              </w:rPr>
              <w:t>66</w:t>
            </w:r>
          </w:p>
        </w:tc>
        <w:tc>
          <w:tcPr>
            <w:tcW w:w="5578" w:type="dxa"/>
          </w:tcPr>
          <w:p w14:paraId="1D8ADC28" w14:textId="77777777" w:rsidR="00640E4A" w:rsidRDefault="00640E4A" w:rsidP="006057DA">
            <w:pPr>
              <w:pStyle w:val="TableParagraph"/>
              <w:ind w:left="72"/>
              <w:rPr>
                <w:sz w:val="20"/>
              </w:rPr>
            </w:pPr>
            <w:r>
              <w:rPr>
                <w:sz w:val="20"/>
              </w:rPr>
              <w:t>SW pro hodnocení parenchymu plic min v rozsahu: kvantitativní měření v diagnostice plicních onemocnění, hodnocení závažnosti emfyzému s automatickým měřením objemu plicní tkáně, automatické porovnání parametrů pravé a levé plíce, segmentace</w:t>
            </w:r>
          </w:p>
          <w:p w14:paraId="732CBF92" w14:textId="77777777" w:rsidR="00640E4A" w:rsidRDefault="00640E4A" w:rsidP="006057DA">
            <w:pPr>
              <w:pStyle w:val="TableParagraph"/>
              <w:spacing w:line="230" w:lineRule="exact"/>
              <w:ind w:left="72"/>
              <w:rPr>
                <w:sz w:val="20"/>
              </w:rPr>
            </w:pPr>
            <w:r>
              <w:rPr>
                <w:sz w:val="20"/>
              </w:rPr>
              <w:t>plicních laloků a trachey. Vizualizace plicní denzity v barevně rozlišené škále dle HU. (pro 5 současně pracujících uživatelů)</w:t>
            </w:r>
          </w:p>
        </w:tc>
        <w:tc>
          <w:tcPr>
            <w:tcW w:w="938" w:type="dxa"/>
            <w:shd w:val="clear" w:color="auto" w:fill="FFFF00"/>
            <w:vAlign w:val="center"/>
          </w:tcPr>
          <w:p w14:paraId="16BE4A77"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1D3B659D" w14:textId="77777777" w:rsidR="00640E4A" w:rsidRPr="00427E51" w:rsidRDefault="00640E4A" w:rsidP="006057DA">
            <w:pPr>
              <w:adjustRightInd w:val="0"/>
              <w:jc w:val="center"/>
              <w:rPr>
                <w:sz w:val="20"/>
              </w:rPr>
            </w:pPr>
            <w:r w:rsidRPr="00427E51">
              <w:rPr>
                <w:sz w:val="20"/>
              </w:rPr>
              <w:t>CT Lung Density Analysis</w:t>
            </w:r>
          </w:p>
          <w:p w14:paraId="0AB5FC39" w14:textId="77777777" w:rsidR="00640E4A" w:rsidRDefault="00640E4A" w:rsidP="006057DA">
            <w:pPr>
              <w:pStyle w:val="TableParagraph"/>
              <w:jc w:val="center"/>
              <w:rPr>
                <w:sz w:val="20"/>
              </w:rPr>
            </w:pPr>
          </w:p>
        </w:tc>
      </w:tr>
      <w:tr w:rsidR="00640E4A" w14:paraId="1D9D14F6" w14:textId="77777777" w:rsidTr="006057DA">
        <w:trPr>
          <w:trHeight w:val="2301"/>
        </w:trPr>
        <w:tc>
          <w:tcPr>
            <w:tcW w:w="338" w:type="dxa"/>
          </w:tcPr>
          <w:p w14:paraId="629D6B58" w14:textId="77777777" w:rsidR="00640E4A" w:rsidRDefault="00640E4A" w:rsidP="006057DA">
            <w:pPr>
              <w:pStyle w:val="TableParagraph"/>
            </w:pPr>
          </w:p>
          <w:p w14:paraId="4C2C0A61" w14:textId="77777777" w:rsidR="00640E4A" w:rsidRDefault="00640E4A" w:rsidP="006057DA">
            <w:pPr>
              <w:pStyle w:val="TableParagraph"/>
            </w:pPr>
          </w:p>
          <w:p w14:paraId="5096FBEF" w14:textId="77777777" w:rsidR="00640E4A" w:rsidRDefault="00640E4A" w:rsidP="006057DA">
            <w:pPr>
              <w:pStyle w:val="TableParagraph"/>
            </w:pPr>
          </w:p>
          <w:p w14:paraId="4B4BF1B7" w14:textId="77777777" w:rsidR="00640E4A" w:rsidRDefault="00640E4A" w:rsidP="006057DA">
            <w:pPr>
              <w:pStyle w:val="TableParagraph"/>
              <w:spacing w:before="6"/>
              <w:rPr>
                <w:sz w:val="23"/>
              </w:rPr>
            </w:pPr>
          </w:p>
          <w:p w14:paraId="3B84D6EB" w14:textId="77777777" w:rsidR="00640E4A" w:rsidRDefault="00640E4A" w:rsidP="006057DA">
            <w:pPr>
              <w:pStyle w:val="TableParagraph"/>
              <w:ind w:left="50" w:right="38"/>
              <w:jc w:val="center"/>
              <w:rPr>
                <w:sz w:val="20"/>
              </w:rPr>
            </w:pPr>
            <w:r>
              <w:rPr>
                <w:sz w:val="20"/>
              </w:rPr>
              <w:t>67</w:t>
            </w:r>
          </w:p>
        </w:tc>
        <w:tc>
          <w:tcPr>
            <w:tcW w:w="5578" w:type="dxa"/>
          </w:tcPr>
          <w:p w14:paraId="7235BC40" w14:textId="77777777" w:rsidR="00640E4A" w:rsidRDefault="00640E4A" w:rsidP="006057DA">
            <w:pPr>
              <w:pStyle w:val="TableParagraph"/>
              <w:ind w:left="72"/>
              <w:rPr>
                <w:sz w:val="20"/>
              </w:rPr>
            </w:pPr>
            <w:r>
              <w:rPr>
                <w:sz w:val="20"/>
              </w:rPr>
              <w:t>SW pro analýzu a hodnocení plicních nodulů min. v rozsahu: vybavení pro hodnocení nízko dávkového CT plicního vyšetření</w:t>
            </w:r>
          </w:p>
          <w:p w14:paraId="1283DD03" w14:textId="77777777" w:rsidR="00640E4A" w:rsidRDefault="00640E4A" w:rsidP="006057DA">
            <w:pPr>
              <w:pStyle w:val="TableParagraph"/>
              <w:ind w:left="72" w:right="222"/>
              <w:rPr>
                <w:sz w:val="20"/>
              </w:rPr>
            </w:pPr>
            <w:r>
              <w:rPr>
                <w:sz w:val="20"/>
              </w:rPr>
              <w:t>s automatickou detekcí nodulů (CAD), jejich rekonstrukcí do 3D a s kvantitativní analýzou. Analýza bude poskytovat</w:t>
            </w:r>
            <w:r>
              <w:rPr>
                <w:spacing w:val="-15"/>
                <w:sz w:val="20"/>
              </w:rPr>
              <w:t xml:space="preserve"> </w:t>
            </w:r>
            <w:r>
              <w:rPr>
                <w:sz w:val="20"/>
              </w:rPr>
              <w:t>informace</w:t>
            </w:r>
          </w:p>
          <w:p w14:paraId="67C27602" w14:textId="77777777" w:rsidR="00640E4A" w:rsidRDefault="00640E4A" w:rsidP="006057DA">
            <w:pPr>
              <w:pStyle w:val="TableParagraph"/>
              <w:ind w:left="72" w:right="116"/>
              <w:rPr>
                <w:sz w:val="20"/>
              </w:rPr>
            </w:pPr>
            <w:r>
              <w:rPr>
                <w:sz w:val="20"/>
              </w:rPr>
              <w:t>o velikosti, tvaru a změnách v čase zjištěných nodulů (% růstu, doubling time). Měření a výsledkové zprávy budou standardizované a umožní porovnání současných a dřívějších CT skenů plic téhož pacienta včetně společného zobrazení dřívějších skenů pro vizuální porovnání.</w:t>
            </w:r>
          </w:p>
          <w:p w14:paraId="2A36143A" w14:textId="77777777" w:rsidR="00640E4A" w:rsidRDefault="00640E4A" w:rsidP="006057DA">
            <w:pPr>
              <w:pStyle w:val="TableParagraph"/>
              <w:spacing w:line="215" w:lineRule="exact"/>
              <w:ind w:left="72"/>
              <w:rPr>
                <w:sz w:val="20"/>
              </w:rPr>
            </w:pPr>
            <w:r>
              <w:rPr>
                <w:sz w:val="20"/>
              </w:rPr>
              <w:t>(pro 5 současně pracujících uživatelů)</w:t>
            </w:r>
          </w:p>
        </w:tc>
        <w:tc>
          <w:tcPr>
            <w:tcW w:w="938" w:type="dxa"/>
            <w:shd w:val="clear" w:color="auto" w:fill="FFFF00"/>
            <w:vAlign w:val="center"/>
          </w:tcPr>
          <w:p w14:paraId="77B2C551"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2048A2DF" w14:textId="77777777" w:rsidR="00640E4A" w:rsidRDefault="00640E4A" w:rsidP="006057DA">
            <w:pPr>
              <w:pStyle w:val="TableParagraph"/>
              <w:jc w:val="center"/>
              <w:rPr>
                <w:sz w:val="20"/>
              </w:rPr>
            </w:pPr>
            <w:r w:rsidRPr="00427E51">
              <w:rPr>
                <w:sz w:val="20"/>
              </w:rPr>
              <w:t>CT Lung Analysis (CAD)</w:t>
            </w:r>
          </w:p>
        </w:tc>
      </w:tr>
      <w:tr w:rsidR="00640E4A" w14:paraId="6406297A" w14:textId="77777777" w:rsidTr="006057DA">
        <w:trPr>
          <w:trHeight w:val="2068"/>
        </w:trPr>
        <w:tc>
          <w:tcPr>
            <w:tcW w:w="338" w:type="dxa"/>
          </w:tcPr>
          <w:p w14:paraId="2E39F3F1" w14:textId="77777777" w:rsidR="00640E4A" w:rsidRDefault="00640E4A" w:rsidP="006057DA">
            <w:pPr>
              <w:pStyle w:val="TableParagraph"/>
            </w:pPr>
          </w:p>
          <w:p w14:paraId="00501E79" w14:textId="77777777" w:rsidR="00640E4A" w:rsidRDefault="00640E4A" w:rsidP="006057DA">
            <w:pPr>
              <w:pStyle w:val="TableParagraph"/>
            </w:pPr>
          </w:p>
          <w:p w14:paraId="1CADCB18" w14:textId="77777777" w:rsidR="00640E4A" w:rsidRDefault="00640E4A" w:rsidP="006057DA">
            <w:pPr>
              <w:pStyle w:val="TableParagraph"/>
            </w:pPr>
          </w:p>
          <w:p w14:paraId="525527F8" w14:textId="77777777" w:rsidR="00640E4A" w:rsidRDefault="00640E4A" w:rsidP="006057DA">
            <w:pPr>
              <w:pStyle w:val="TableParagraph"/>
              <w:spacing w:before="155"/>
              <w:ind w:left="50" w:right="38"/>
              <w:jc w:val="center"/>
              <w:rPr>
                <w:sz w:val="20"/>
              </w:rPr>
            </w:pPr>
            <w:r>
              <w:rPr>
                <w:sz w:val="20"/>
              </w:rPr>
              <w:t>68</w:t>
            </w:r>
          </w:p>
        </w:tc>
        <w:tc>
          <w:tcPr>
            <w:tcW w:w="5578" w:type="dxa"/>
          </w:tcPr>
          <w:p w14:paraId="27EB2B90" w14:textId="77777777" w:rsidR="00640E4A" w:rsidRDefault="00640E4A" w:rsidP="006057DA">
            <w:pPr>
              <w:pStyle w:val="TableParagraph"/>
              <w:ind w:left="72" w:right="147"/>
              <w:rPr>
                <w:sz w:val="20"/>
              </w:rPr>
            </w:pPr>
            <w:r>
              <w:rPr>
                <w:sz w:val="20"/>
              </w:rPr>
              <w:t>SW pro vyhodnocení virtuální kolonoskopie v rozsahu minimálně: automatická segmentace lumina střeva a automatická detekce polypů (CAD), 2D a 3D zobrazení, automatická tvorba Filet view a endoluminální fly-through rekonstrukce, synchronizované zobrazení ze série provedené na zádech a břiše, nástroj pro rozpoznání a odstranění zbytků stolice či tekutin (fecal taging).</w:t>
            </w:r>
          </w:p>
          <w:p w14:paraId="03F2FE52" w14:textId="77777777" w:rsidR="00640E4A" w:rsidRDefault="00640E4A" w:rsidP="006057DA">
            <w:pPr>
              <w:pStyle w:val="TableParagraph"/>
              <w:ind w:left="72" w:right="307"/>
              <w:rPr>
                <w:sz w:val="20"/>
              </w:rPr>
            </w:pPr>
            <w:r>
              <w:rPr>
                <w:sz w:val="20"/>
              </w:rPr>
              <w:t>Analýza lézí v lumen střeva, automatické stanovení vzdálenosti léze od rekta a od análního okraje. (pro 5 současně pracujících</w:t>
            </w:r>
          </w:p>
          <w:p w14:paraId="1C133C73" w14:textId="77777777" w:rsidR="00640E4A" w:rsidRDefault="00640E4A" w:rsidP="006057DA">
            <w:pPr>
              <w:pStyle w:val="TableParagraph"/>
              <w:spacing w:line="213" w:lineRule="exact"/>
              <w:ind w:left="72"/>
              <w:rPr>
                <w:sz w:val="20"/>
              </w:rPr>
            </w:pPr>
            <w:r>
              <w:rPr>
                <w:sz w:val="20"/>
              </w:rPr>
              <w:t>uživatelů)</w:t>
            </w:r>
          </w:p>
        </w:tc>
        <w:tc>
          <w:tcPr>
            <w:tcW w:w="938" w:type="dxa"/>
            <w:shd w:val="clear" w:color="auto" w:fill="FFFF00"/>
            <w:vAlign w:val="center"/>
          </w:tcPr>
          <w:p w14:paraId="2902C525"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6A51ED36" w14:textId="77777777" w:rsidR="00640E4A" w:rsidRDefault="00640E4A" w:rsidP="006057DA">
            <w:pPr>
              <w:pStyle w:val="TableParagraph"/>
              <w:jc w:val="center"/>
              <w:rPr>
                <w:sz w:val="20"/>
              </w:rPr>
            </w:pPr>
            <w:r w:rsidRPr="007A3C23">
              <w:rPr>
                <w:sz w:val="20"/>
              </w:rPr>
              <w:t>CT Colon Analysis (CAD)</w:t>
            </w:r>
          </w:p>
        </w:tc>
      </w:tr>
      <w:tr w:rsidR="00640E4A" w14:paraId="7F69B2BA" w14:textId="77777777" w:rsidTr="006057DA">
        <w:trPr>
          <w:trHeight w:val="3682"/>
        </w:trPr>
        <w:tc>
          <w:tcPr>
            <w:tcW w:w="338" w:type="dxa"/>
          </w:tcPr>
          <w:p w14:paraId="5B7206A2" w14:textId="77777777" w:rsidR="00640E4A" w:rsidRDefault="00640E4A" w:rsidP="006057DA">
            <w:pPr>
              <w:pStyle w:val="TableParagraph"/>
            </w:pPr>
          </w:p>
          <w:p w14:paraId="40756279" w14:textId="77777777" w:rsidR="00640E4A" w:rsidRDefault="00640E4A" w:rsidP="006057DA">
            <w:pPr>
              <w:pStyle w:val="TableParagraph"/>
            </w:pPr>
          </w:p>
          <w:p w14:paraId="724F8BD4" w14:textId="77777777" w:rsidR="00640E4A" w:rsidRDefault="00640E4A" w:rsidP="006057DA">
            <w:pPr>
              <w:pStyle w:val="TableParagraph"/>
            </w:pPr>
          </w:p>
          <w:p w14:paraId="70B435FB" w14:textId="77777777" w:rsidR="00640E4A" w:rsidRDefault="00640E4A" w:rsidP="006057DA">
            <w:pPr>
              <w:pStyle w:val="TableParagraph"/>
            </w:pPr>
          </w:p>
          <w:p w14:paraId="4C87C2A9" w14:textId="77777777" w:rsidR="00640E4A" w:rsidRDefault="00640E4A" w:rsidP="006057DA">
            <w:pPr>
              <w:pStyle w:val="TableParagraph"/>
            </w:pPr>
          </w:p>
          <w:p w14:paraId="0F43BD91" w14:textId="77777777" w:rsidR="00640E4A" w:rsidRDefault="00640E4A" w:rsidP="006057DA">
            <w:pPr>
              <w:pStyle w:val="TableParagraph"/>
            </w:pPr>
          </w:p>
          <w:p w14:paraId="34CC13EE" w14:textId="77777777" w:rsidR="00640E4A" w:rsidRDefault="00640E4A" w:rsidP="006057DA">
            <w:pPr>
              <w:pStyle w:val="TableParagraph"/>
              <w:spacing w:before="8"/>
              <w:rPr>
                <w:sz w:val="17"/>
              </w:rPr>
            </w:pPr>
          </w:p>
          <w:p w14:paraId="14256A67" w14:textId="77777777" w:rsidR="00640E4A" w:rsidRDefault="00640E4A" w:rsidP="006057DA">
            <w:pPr>
              <w:pStyle w:val="TableParagraph"/>
              <w:ind w:left="50" w:right="38"/>
              <w:jc w:val="center"/>
              <w:rPr>
                <w:sz w:val="20"/>
              </w:rPr>
            </w:pPr>
            <w:r>
              <w:rPr>
                <w:sz w:val="20"/>
              </w:rPr>
              <w:t>69</w:t>
            </w:r>
          </w:p>
        </w:tc>
        <w:tc>
          <w:tcPr>
            <w:tcW w:w="5578" w:type="dxa"/>
          </w:tcPr>
          <w:p w14:paraId="7A6FBC31" w14:textId="77777777" w:rsidR="00640E4A" w:rsidRDefault="00640E4A" w:rsidP="006057DA">
            <w:pPr>
              <w:pStyle w:val="TableParagraph"/>
              <w:spacing w:line="226" w:lineRule="exact"/>
              <w:ind w:left="72"/>
              <w:jc w:val="both"/>
              <w:rPr>
                <w:sz w:val="20"/>
              </w:rPr>
            </w:pPr>
            <w:r>
              <w:rPr>
                <w:sz w:val="20"/>
              </w:rPr>
              <w:t>SW pro CT hodnocení kardio vyšetření min. v rozsahu:</w:t>
            </w:r>
          </w:p>
          <w:p w14:paraId="2B93AEA5" w14:textId="77777777" w:rsidR="00640E4A" w:rsidRDefault="00640E4A" w:rsidP="006057DA">
            <w:pPr>
              <w:pStyle w:val="TableParagraph"/>
              <w:rPr>
                <w:sz w:val="20"/>
              </w:rPr>
            </w:pPr>
          </w:p>
          <w:p w14:paraId="5B9FB9BF" w14:textId="77777777" w:rsidR="00640E4A" w:rsidRDefault="00640E4A" w:rsidP="006057DA">
            <w:pPr>
              <w:pStyle w:val="TableParagraph"/>
              <w:spacing w:before="1"/>
              <w:ind w:left="72" w:right="174"/>
              <w:jc w:val="both"/>
              <w:rPr>
                <w:sz w:val="20"/>
              </w:rPr>
            </w:pPr>
            <w:r>
              <w:rPr>
                <w:sz w:val="20"/>
              </w:rPr>
              <w:t>CTA-automatická extrakce koronárních tepen, kompletní nástroje pro cévní analýzu koronárních tepen včetně automatického</w:t>
            </w:r>
            <w:r>
              <w:rPr>
                <w:spacing w:val="-25"/>
                <w:sz w:val="20"/>
              </w:rPr>
              <w:t xml:space="preserve"> </w:t>
            </w:r>
            <w:r>
              <w:rPr>
                <w:sz w:val="20"/>
              </w:rPr>
              <w:t>měření stenóz</w:t>
            </w:r>
          </w:p>
          <w:p w14:paraId="19A5AB02" w14:textId="77777777" w:rsidR="00640E4A" w:rsidRDefault="00640E4A" w:rsidP="006057DA">
            <w:pPr>
              <w:pStyle w:val="TableParagraph"/>
              <w:spacing w:before="10"/>
              <w:rPr>
                <w:sz w:val="19"/>
              </w:rPr>
            </w:pPr>
          </w:p>
          <w:p w14:paraId="039E1E4F" w14:textId="77777777" w:rsidR="00640E4A" w:rsidRDefault="00640E4A" w:rsidP="006057DA">
            <w:pPr>
              <w:pStyle w:val="TableParagraph"/>
              <w:ind w:left="72" w:right="270"/>
              <w:rPr>
                <w:sz w:val="20"/>
              </w:rPr>
            </w:pPr>
            <w:r>
              <w:rPr>
                <w:sz w:val="20"/>
              </w:rPr>
              <w:t>CFA-Automatická segmentace srdce, levá komora a myokardu ve všech časově rekonstruovaných fázích, automatická kalkulace základních parametrů, včetně: výpočtu jednotlivých funkčních měření (strokevolume, ejekční frakce), automatické rekonstrukce v krátké-ose, dlouhé-ose a čtyř komorové zobrazení srdce, automatická tvorba reportu se všemi naměřenými hodnotami</w:t>
            </w:r>
          </w:p>
          <w:p w14:paraId="63FD611D" w14:textId="77777777" w:rsidR="00640E4A" w:rsidRDefault="00640E4A" w:rsidP="006057DA">
            <w:pPr>
              <w:pStyle w:val="TableParagraph"/>
              <w:spacing w:before="1"/>
              <w:rPr>
                <w:sz w:val="20"/>
              </w:rPr>
            </w:pPr>
          </w:p>
          <w:p w14:paraId="0A837A05" w14:textId="77777777" w:rsidR="00640E4A" w:rsidRDefault="00640E4A" w:rsidP="006057DA">
            <w:pPr>
              <w:pStyle w:val="TableParagraph"/>
              <w:ind w:left="72"/>
              <w:rPr>
                <w:sz w:val="20"/>
              </w:rPr>
            </w:pPr>
            <w:r>
              <w:rPr>
                <w:sz w:val="20"/>
              </w:rPr>
              <w:t>Calcium score-2D a 3D vizualizace, kalkulace Calcium score</w:t>
            </w:r>
          </w:p>
          <w:p w14:paraId="70ECB52E" w14:textId="77777777" w:rsidR="00640E4A" w:rsidRDefault="00640E4A" w:rsidP="006057DA">
            <w:pPr>
              <w:pStyle w:val="TableParagraph"/>
              <w:spacing w:before="1" w:line="230" w:lineRule="atLeast"/>
              <w:ind w:left="72" w:right="307"/>
              <w:rPr>
                <w:sz w:val="20"/>
              </w:rPr>
            </w:pPr>
            <w:r>
              <w:rPr>
                <w:sz w:val="20"/>
              </w:rPr>
              <w:t>s automatickou tvorbou reportů s naměřenými hodnotami, zobrazení hodnot v grafu k snadnému porovnání skupin</w:t>
            </w:r>
          </w:p>
        </w:tc>
        <w:tc>
          <w:tcPr>
            <w:tcW w:w="938" w:type="dxa"/>
            <w:shd w:val="clear" w:color="auto" w:fill="FFFF00"/>
            <w:vAlign w:val="center"/>
          </w:tcPr>
          <w:p w14:paraId="43EF9BB9" w14:textId="77777777" w:rsidR="00640E4A" w:rsidRDefault="00640E4A" w:rsidP="006057DA">
            <w:pPr>
              <w:pStyle w:val="TableParagraph"/>
              <w:jc w:val="center"/>
              <w:rPr>
                <w:sz w:val="20"/>
              </w:rPr>
            </w:pPr>
            <w:r w:rsidRPr="00AA76F7">
              <w:rPr>
                <w:sz w:val="18"/>
              </w:rPr>
              <w:t>ANO</w:t>
            </w:r>
          </w:p>
        </w:tc>
        <w:tc>
          <w:tcPr>
            <w:tcW w:w="3049" w:type="dxa"/>
            <w:shd w:val="clear" w:color="auto" w:fill="FFFF00"/>
            <w:vAlign w:val="center"/>
          </w:tcPr>
          <w:p w14:paraId="5A35E557" w14:textId="77777777" w:rsidR="00640E4A" w:rsidRDefault="00640E4A" w:rsidP="006057DA">
            <w:pPr>
              <w:pStyle w:val="TableParagraph"/>
              <w:jc w:val="center"/>
              <w:rPr>
                <w:sz w:val="20"/>
              </w:rPr>
            </w:pPr>
            <w:r w:rsidRPr="007A3C23">
              <w:rPr>
                <w:sz w:val="20"/>
              </w:rPr>
              <w:t>CT VScore™</w:t>
            </w:r>
          </w:p>
          <w:p w14:paraId="60AC3257" w14:textId="77777777" w:rsidR="00640E4A" w:rsidRDefault="00640E4A" w:rsidP="006057DA">
            <w:pPr>
              <w:pStyle w:val="TableParagraph"/>
              <w:jc w:val="center"/>
              <w:rPr>
                <w:sz w:val="20"/>
              </w:rPr>
            </w:pPr>
            <w:r w:rsidRPr="007A3C23">
              <w:rPr>
                <w:sz w:val="20"/>
              </w:rPr>
              <w:t>CT Cardiac Analysis</w:t>
            </w:r>
          </w:p>
          <w:p w14:paraId="4914177C" w14:textId="77777777" w:rsidR="00640E4A" w:rsidRDefault="00640E4A" w:rsidP="006057DA">
            <w:pPr>
              <w:pStyle w:val="TableParagraph"/>
              <w:jc w:val="center"/>
              <w:rPr>
                <w:sz w:val="20"/>
              </w:rPr>
            </w:pPr>
            <w:r w:rsidRPr="007A3C23">
              <w:rPr>
                <w:sz w:val="20"/>
              </w:rPr>
              <w:t>CT Cardiac Functional Analysis</w:t>
            </w:r>
          </w:p>
          <w:p w14:paraId="22D5CEC2" w14:textId="77777777" w:rsidR="00640E4A" w:rsidRDefault="00640E4A" w:rsidP="006057DA">
            <w:pPr>
              <w:pStyle w:val="TableParagraph"/>
              <w:jc w:val="center"/>
              <w:rPr>
                <w:sz w:val="20"/>
              </w:rPr>
            </w:pPr>
            <w:r w:rsidRPr="007A3C23">
              <w:rPr>
                <w:sz w:val="20"/>
              </w:rPr>
              <w:t>CT Multi-Chamber CFA</w:t>
            </w:r>
          </w:p>
        </w:tc>
      </w:tr>
    </w:tbl>
    <w:p w14:paraId="14FA8A00" w14:textId="77777777" w:rsidR="00640E4A" w:rsidRDefault="00640E4A" w:rsidP="00640E4A">
      <w:pPr>
        <w:rPr>
          <w:sz w:val="20"/>
        </w:rPr>
        <w:sectPr w:rsidR="00640E4A" w:rsidSect="00640E4A">
          <w:pgSz w:w="11910" w:h="16840"/>
          <w:pgMar w:top="1400" w:right="280" w:bottom="1240" w:left="1300" w:header="713" w:footer="1053" w:gutter="0"/>
          <w:cols w:space="708"/>
        </w:sect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578"/>
        <w:gridCol w:w="938"/>
        <w:gridCol w:w="3049"/>
      </w:tblGrid>
      <w:tr w:rsidR="00640E4A" w14:paraId="262422DC" w14:textId="77777777" w:rsidTr="006057DA">
        <w:trPr>
          <w:trHeight w:val="460"/>
        </w:trPr>
        <w:tc>
          <w:tcPr>
            <w:tcW w:w="338" w:type="dxa"/>
          </w:tcPr>
          <w:p w14:paraId="6A8CE25C" w14:textId="77777777" w:rsidR="00640E4A" w:rsidRDefault="00640E4A" w:rsidP="006057DA">
            <w:pPr>
              <w:pStyle w:val="TableParagraph"/>
              <w:rPr>
                <w:sz w:val="20"/>
              </w:rPr>
            </w:pPr>
          </w:p>
        </w:tc>
        <w:tc>
          <w:tcPr>
            <w:tcW w:w="5578" w:type="dxa"/>
          </w:tcPr>
          <w:p w14:paraId="39D4E4C0" w14:textId="77777777" w:rsidR="00640E4A" w:rsidRDefault="00640E4A" w:rsidP="006057DA">
            <w:pPr>
              <w:pStyle w:val="TableParagraph"/>
              <w:spacing w:line="225" w:lineRule="exact"/>
              <w:ind w:left="72"/>
              <w:rPr>
                <w:sz w:val="20"/>
              </w:rPr>
            </w:pPr>
            <w:r>
              <w:rPr>
                <w:sz w:val="20"/>
              </w:rPr>
              <w:t>rozdělených dle věku, pohlaví či etnických skupin</w:t>
            </w:r>
          </w:p>
          <w:p w14:paraId="375860DC" w14:textId="77777777" w:rsidR="00640E4A" w:rsidRDefault="00640E4A" w:rsidP="006057DA">
            <w:pPr>
              <w:pStyle w:val="TableParagraph"/>
              <w:spacing w:before="1" w:line="215" w:lineRule="exact"/>
              <w:ind w:left="72"/>
              <w:rPr>
                <w:sz w:val="20"/>
              </w:rPr>
            </w:pPr>
            <w:r>
              <w:rPr>
                <w:sz w:val="20"/>
              </w:rPr>
              <w:t>(pro 2 současně pracující uživatele)</w:t>
            </w:r>
          </w:p>
        </w:tc>
        <w:tc>
          <w:tcPr>
            <w:tcW w:w="938" w:type="dxa"/>
            <w:shd w:val="clear" w:color="auto" w:fill="FFFF00"/>
            <w:vAlign w:val="center"/>
          </w:tcPr>
          <w:p w14:paraId="548899DC" w14:textId="77777777" w:rsidR="00640E4A" w:rsidRDefault="00640E4A" w:rsidP="006057DA">
            <w:pPr>
              <w:pStyle w:val="TableParagraph"/>
              <w:jc w:val="center"/>
              <w:rPr>
                <w:sz w:val="20"/>
              </w:rPr>
            </w:pPr>
          </w:p>
        </w:tc>
        <w:tc>
          <w:tcPr>
            <w:tcW w:w="3049" w:type="dxa"/>
            <w:shd w:val="clear" w:color="auto" w:fill="FFFF00"/>
          </w:tcPr>
          <w:p w14:paraId="178360C5" w14:textId="77777777" w:rsidR="00640E4A" w:rsidRDefault="00640E4A" w:rsidP="006057DA">
            <w:pPr>
              <w:pStyle w:val="TableParagraph"/>
              <w:rPr>
                <w:sz w:val="20"/>
              </w:rPr>
            </w:pPr>
          </w:p>
        </w:tc>
      </w:tr>
      <w:tr w:rsidR="00640E4A" w14:paraId="64D29932" w14:textId="77777777" w:rsidTr="006057DA">
        <w:trPr>
          <w:trHeight w:val="1379"/>
        </w:trPr>
        <w:tc>
          <w:tcPr>
            <w:tcW w:w="338" w:type="dxa"/>
          </w:tcPr>
          <w:p w14:paraId="535A1BBA" w14:textId="77777777" w:rsidR="00640E4A" w:rsidRDefault="00640E4A" w:rsidP="006057DA">
            <w:pPr>
              <w:pStyle w:val="TableParagraph"/>
            </w:pPr>
          </w:p>
          <w:p w14:paraId="42E68530" w14:textId="77777777" w:rsidR="00640E4A" w:rsidRDefault="00640E4A" w:rsidP="006057DA">
            <w:pPr>
              <w:pStyle w:val="TableParagraph"/>
              <w:spacing w:before="8"/>
              <w:rPr>
                <w:sz w:val="27"/>
              </w:rPr>
            </w:pPr>
          </w:p>
          <w:p w14:paraId="20905B61" w14:textId="77777777" w:rsidR="00640E4A" w:rsidRDefault="00640E4A" w:rsidP="006057DA">
            <w:pPr>
              <w:pStyle w:val="TableParagraph"/>
              <w:ind w:left="50" w:right="38"/>
              <w:jc w:val="center"/>
              <w:rPr>
                <w:sz w:val="20"/>
              </w:rPr>
            </w:pPr>
            <w:r>
              <w:rPr>
                <w:sz w:val="20"/>
              </w:rPr>
              <w:t>70</w:t>
            </w:r>
          </w:p>
        </w:tc>
        <w:tc>
          <w:tcPr>
            <w:tcW w:w="5578" w:type="dxa"/>
          </w:tcPr>
          <w:p w14:paraId="5D0E6304" w14:textId="77777777" w:rsidR="00640E4A" w:rsidRDefault="00640E4A" w:rsidP="006057DA">
            <w:pPr>
              <w:pStyle w:val="TableParagraph"/>
              <w:ind w:left="72"/>
              <w:rPr>
                <w:sz w:val="20"/>
              </w:rPr>
            </w:pPr>
            <w:r>
              <w:rPr>
                <w:sz w:val="20"/>
              </w:rPr>
              <w:t>SW pro zpracování CT snímků mozku v rozsahu: plně automatizovaná práce s objemovými daty bez nutnosti zapojení manuálního zásahu uživatele, automatické srovnání</w:t>
            </w:r>
          </w:p>
          <w:p w14:paraId="0BF974EF" w14:textId="77777777" w:rsidR="00640E4A" w:rsidRDefault="00640E4A" w:rsidP="006057DA">
            <w:pPr>
              <w:pStyle w:val="TableParagraph"/>
              <w:ind w:left="72"/>
              <w:rPr>
                <w:sz w:val="20"/>
              </w:rPr>
            </w:pPr>
            <w:r>
              <w:rPr>
                <w:sz w:val="20"/>
              </w:rPr>
              <w:t>a přeformátování multiplanárních CT obrazů do standardní</w:t>
            </w:r>
          </w:p>
          <w:p w14:paraId="7C07BE8D" w14:textId="77777777" w:rsidR="00640E4A" w:rsidRDefault="00640E4A" w:rsidP="006057DA">
            <w:pPr>
              <w:pStyle w:val="TableParagraph"/>
              <w:spacing w:before="1" w:line="228" w:lineRule="exact"/>
              <w:ind w:left="72" w:right="307"/>
              <w:rPr>
                <w:sz w:val="20"/>
              </w:rPr>
            </w:pPr>
            <w:r>
              <w:rPr>
                <w:sz w:val="20"/>
              </w:rPr>
              <w:t>anatomické polohy (např. na základě OM linie) a jejich automatické odeslání do PACS.</w:t>
            </w:r>
          </w:p>
        </w:tc>
        <w:tc>
          <w:tcPr>
            <w:tcW w:w="938" w:type="dxa"/>
            <w:shd w:val="clear" w:color="auto" w:fill="FFFF00"/>
            <w:vAlign w:val="center"/>
          </w:tcPr>
          <w:p w14:paraId="50261D3C" w14:textId="77777777" w:rsidR="00640E4A" w:rsidRDefault="00640E4A" w:rsidP="006057DA">
            <w:pPr>
              <w:pStyle w:val="TableParagraph"/>
              <w:jc w:val="center"/>
              <w:rPr>
                <w:sz w:val="20"/>
              </w:rPr>
            </w:pPr>
            <w:r w:rsidRPr="00B3635F">
              <w:rPr>
                <w:sz w:val="18"/>
              </w:rPr>
              <w:t>ANO</w:t>
            </w:r>
          </w:p>
        </w:tc>
        <w:tc>
          <w:tcPr>
            <w:tcW w:w="3049" w:type="dxa"/>
            <w:shd w:val="clear" w:color="auto" w:fill="FFFF00"/>
            <w:vAlign w:val="center"/>
          </w:tcPr>
          <w:p w14:paraId="613C63EE" w14:textId="77777777" w:rsidR="00640E4A" w:rsidRDefault="00640E4A" w:rsidP="006057DA">
            <w:pPr>
              <w:pStyle w:val="TableParagraph"/>
              <w:jc w:val="center"/>
              <w:rPr>
                <w:sz w:val="20"/>
              </w:rPr>
            </w:pPr>
            <w:r w:rsidRPr="007A3C23">
              <w:rPr>
                <w:sz w:val="20"/>
              </w:rPr>
              <w:t>Auto MPR BRAIN</w:t>
            </w:r>
          </w:p>
        </w:tc>
      </w:tr>
      <w:tr w:rsidR="00640E4A" w14:paraId="0C2F920B" w14:textId="77777777" w:rsidTr="006057DA">
        <w:trPr>
          <w:trHeight w:val="690"/>
        </w:trPr>
        <w:tc>
          <w:tcPr>
            <w:tcW w:w="338" w:type="dxa"/>
          </w:tcPr>
          <w:p w14:paraId="7E4BF70A" w14:textId="77777777" w:rsidR="00640E4A" w:rsidRDefault="00640E4A" w:rsidP="006057DA">
            <w:pPr>
              <w:pStyle w:val="TableParagraph"/>
              <w:spacing w:before="7"/>
              <w:rPr>
                <w:sz w:val="19"/>
              </w:rPr>
            </w:pPr>
          </w:p>
          <w:p w14:paraId="43513FB5" w14:textId="77777777" w:rsidR="00640E4A" w:rsidRDefault="00640E4A" w:rsidP="006057DA">
            <w:pPr>
              <w:pStyle w:val="TableParagraph"/>
              <w:ind w:left="50" w:right="38"/>
              <w:jc w:val="center"/>
              <w:rPr>
                <w:sz w:val="20"/>
              </w:rPr>
            </w:pPr>
            <w:r>
              <w:rPr>
                <w:sz w:val="20"/>
              </w:rPr>
              <w:t>71</w:t>
            </w:r>
          </w:p>
        </w:tc>
        <w:tc>
          <w:tcPr>
            <w:tcW w:w="5578" w:type="dxa"/>
          </w:tcPr>
          <w:p w14:paraId="1F05CD03" w14:textId="77777777" w:rsidR="00640E4A" w:rsidRDefault="00640E4A" w:rsidP="006057DA">
            <w:pPr>
              <w:pStyle w:val="TableParagraph"/>
              <w:ind w:left="72" w:right="361"/>
              <w:rPr>
                <w:sz w:val="20"/>
              </w:rPr>
            </w:pPr>
            <w:r>
              <w:rPr>
                <w:sz w:val="20"/>
              </w:rPr>
              <w:t>Fotorealistické zobrazení pro 3D a 4D rendering v reálném čase (např. Cinematic Rendering, Global Illumination, PRVR)</w:t>
            </w:r>
          </w:p>
          <w:p w14:paraId="3C969FCA" w14:textId="77777777" w:rsidR="00640E4A" w:rsidRDefault="00640E4A" w:rsidP="006057DA">
            <w:pPr>
              <w:pStyle w:val="TableParagraph"/>
              <w:spacing w:line="215" w:lineRule="exact"/>
              <w:ind w:left="72"/>
              <w:rPr>
                <w:sz w:val="20"/>
              </w:rPr>
            </w:pPr>
            <w:r>
              <w:rPr>
                <w:sz w:val="20"/>
              </w:rPr>
              <w:t>(pro 2 současně pracující uživatele)</w:t>
            </w:r>
          </w:p>
        </w:tc>
        <w:tc>
          <w:tcPr>
            <w:tcW w:w="938" w:type="dxa"/>
            <w:shd w:val="clear" w:color="auto" w:fill="FFFF00"/>
            <w:vAlign w:val="center"/>
          </w:tcPr>
          <w:p w14:paraId="797CEEF5" w14:textId="77777777" w:rsidR="00640E4A" w:rsidRDefault="00640E4A" w:rsidP="006057DA">
            <w:pPr>
              <w:pStyle w:val="TableParagraph"/>
              <w:jc w:val="center"/>
              <w:rPr>
                <w:sz w:val="20"/>
              </w:rPr>
            </w:pPr>
            <w:r w:rsidRPr="00B3635F">
              <w:rPr>
                <w:sz w:val="18"/>
              </w:rPr>
              <w:t>ANO</w:t>
            </w:r>
          </w:p>
        </w:tc>
        <w:tc>
          <w:tcPr>
            <w:tcW w:w="3049" w:type="dxa"/>
            <w:shd w:val="clear" w:color="auto" w:fill="FFFF00"/>
            <w:vAlign w:val="center"/>
          </w:tcPr>
          <w:p w14:paraId="48E82065" w14:textId="77777777" w:rsidR="00640E4A" w:rsidRDefault="00640E4A" w:rsidP="006057DA">
            <w:pPr>
              <w:pStyle w:val="TableParagraph"/>
              <w:jc w:val="center"/>
              <w:rPr>
                <w:sz w:val="20"/>
              </w:rPr>
            </w:pPr>
            <w:r w:rsidRPr="007A3C23">
              <w:rPr>
                <w:sz w:val="20"/>
              </w:rPr>
              <w:t>Global Illumination</w:t>
            </w:r>
          </w:p>
        </w:tc>
      </w:tr>
      <w:tr w:rsidR="00640E4A" w14:paraId="0A936B68" w14:textId="77777777" w:rsidTr="006057DA">
        <w:trPr>
          <w:trHeight w:val="690"/>
        </w:trPr>
        <w:tc>
          <w:tcPr>
            <w:tcW w:w="338" w:type="dxa"/>
          </w:tcPr>
          <w:p w14:paraId="18027130" w14:textId="77777777" w:rsidR="00640E4A" w:rsidRDefault="00640E4A" w:rsidP="006057DA">
            <w:pPr>
              <w:pStyle w:val="TableParagraph"/>
              <w:spacing w:before="7"/>
              <w:rPr>
                <w:sz w:val="19"/>
              </w:rPr>
            </w:pPr>
          </w:p>
          <w:p w14:paraId="30BCF2F7" w14:textId="77777777" w:rsidR="00640E4A" w:rsidRDefault="00640E4A" w:rsidP="006057DA">
            <w:pPr>
              <w:pStyle w:val="TableParagraph"/>
              <w:ind w:left="50" w:right="38"/>
              <w:jc w:val="center"/>
              <w:rPr>
                <w:sz w:val="20"/>
              </w:rPr>
            </w:pPr>
            <w:r>
              <w:rPr>
                <w:sz w:val="20"/>
              </w:rPr>
              <w:t>72</w:t>
            </w:r>
          </w:p>
        </w:tc>
        <w:tc>
          <w:tcPr>
            <w:tcW w:w="5578" w:type="dxa"/>
          </w:tcPr>
          <w:p w14:paraId="5BC1ADDE" w14:textId="77777777" w:rsidR="00640E4A" w:rsidRDefault="00640E4A" w:rsidP="006057DA">
            <w:pPr>
              <w:pStyle w:val="TableParagraph"/>
              <w:ind w:left="72" w:right="307"/>
              <w:rPr>
                <w:sz w:val="20"/>
              </w:rPr>
            </w:pPr>
            <w:r>
              <w:rPr>
                <w:sz w:val="20"/>
              </w:rPr>
              <w:t>platnost veškerých softwarových licencí po dobu životnosti přístroje, s případnými updaty software po dobu trvaní kupní</w:t>
            </w:r>
          </w:p>
          <w:p w14:paraId="30380A12" w14:textId="77777777" w:rsidR="00640E4A" w:rsidRDefault="00640E4A" w:rsidP="006057DA">
            <w:pPr>
              <w:pStyle w:val="TableParagraph"/>
              <w:spacing w:line="215" w:lineRule="exact"/>
              <w:ind w:left="72"/>
              <w:rPr>
                <w:sz w:val="20"/>
              </w:rPr>
            </w:pPr>
            <w:r>
              <w:rPr>
                <w:sz w:val="20"/>
              </w:rPr>
              <w:t>smlouvy a pozáručního servisu</w:t>
            </w:r>
          </w:p>
        </w:tc>
        <w:tc>
          <w:tcPr>
            <w:tcW w:w="938" w:type="dxa"/>
            <w:shd w:val="clear" w:color="auto" w:fill="FFFF00"/>
            <w:vAlign w:val="center"/>
          </w:tcPr>
          <w:p w14:paraId="70E72802" w14:textId="77777777" w:rsidR="00640E4A" w:rsidRDefault="00640E4A" w:rsidP="006057DA">
            <w:pPr>
              <w:pStyle w:val="TableParagraph"/>
              <w:jc w:val="center"/>
              <w:rPr>
                <w:sz w:val="20"/>
              </w:rPr>
            </w:pPr>
            <w:r w:rsidRPr="00B3635F">
              <w:rPr>
                <w:sz w:val="18"/>
              </w:rPr>
              <w:t>ANO</w:t>
            </w:r>
          </w:p>
        </w:tc>
        <w:tc>
          <w:tcPr>
            <w:tcW w:w="3049" w:type="dxa"/>
            <w:shd w:val="clear" w:color="auto" w:fill="FFFF00"/>
          </w:tcPr>
          <w:p w14:paraId="6EF6BBE6" w14:textId="77777777" w:rsidR="00640E4A" w:rsidRDefault="00640E4A" w:rsidP="006057DA">
            <w:pPr>
              <w:pStyle w:val="TableParagraph"/>
              <w:rPr>
                <w:sz w:val="20"/>
              </w:rPr>
            </w:pPr>
          </w:p>
        </w:tc>
      </w:tr>
      <w:tr w:rsidR="00640E4A" w14:paraId="509E1AB5" w14:textId="77777777" w:rsidTr="006057DA">
        <w:trPr>
          <w:trHeight w:val="458"/>
        </w:trPr>
        <w:tc>
          <w:tcPr>
            <w:tcW w:w="338" w:type="dxa"/>
          </w:tcPr>
          <w:p w14:paraId="548C2A34" w14:textId="77777777" w:rsidR="00640E4A" w:rsidRDefault="00640E4A" w:rsidP="006057DA">
            <w:pPr>
              <w:pStyle w:val="TableParagraph"/>
              <w:spacing w:before="111"/>
              <w:ind w:left="50" w:right="38"/>
              <w:jc w:val="center"/>
              <w:rPr>
                <w:sz w:val="20"/>
              </w:rPr>
            </w:pPr>
            <w:r>
              <w:rPr>
                <w:sz w:val="20"/>
              </w:rPr>
              <w:t>73</w:t>
            </w:r>
          </w:p>
        </w:tc>
        <w:tc>
          <w:tcPr>
            <w:tcW w:w="5578" w:type="dxa"/>
          </w:tcPr>
          <w:p w14:paraId="203BFA4A" w14:textId="77777777" w:rsidR="00640E4A" w:rsidRDefault="00640E4A" w:rsidP="006057DA">
            <w:pPr>
              <w:pStyle w:val="TableParagraph"/>
              <w:spacing w:line="225" w:lineRule="exact"/>
              <w:ind w:left="72"/>
              <w:rPr>
                <w:sz w:val="20"/>
              </w:rPr>
            </w:pPr>
            <w:r>
              <w:rPr>
                <w:sz w:val="20"/>
              </w:rPr>
              <w:t>5x monitor 30", vysoko kontrastní diagnostický lékařský</w:t>
            </w:r>
          </w:p>
          <w:p w14:paraId="37FDA3DA" w14:textId="77777777" w:rsidR="00640E4A" w:rsidRDefault="00640E4A" w:rsidP="006057DA">
            <w:pPr>
              <w:pStyle w:val="TableParagraph"/>
              <w:spacing w:line="214" w:lineRule="exact"/>
              <w:ind w:left="72"/>
              <w:rPr>
                <w:sz w:val="20"/>
              </w:rPr>
            </w:pPr>
            <w:r>
              <w:rPr>
                <w:sz w:val="20"/>
              </w:rPr>
              <w:t>s certifikací, rozlišení 4 Mpix</w:t>
            </w:r>
          </w:p>
        </w:tc>
        <w:tc>
          <w:tcPr>
            <w:tcW w:w="938" w:type="dxa"/>
            <w:shd w:val="clear" w:color="auto" w:fill="FFFF00"/>
            <w:vAlign w:val="center"/>
          </w:tcPr>
          <w:p w14:paraId="1883BA2A" w14:textId="77777777" w:rsidR="00640E4A" w:rsidRDefault="00640E4A" w:rsidP="006057DA">
            <w:pPr>
              <w:pStyle w:val="TableParagraph"/>
              <w:jc w:val="center"/>
              <w:rPr>
                <w:sz w:val="20"/>
              </w:rPr>
            </w:pPr>
            <w:r w:rsidRPr="00B3635F">
              <w:rPr>
                <w:sz w:val="18"/>
              </w:rPr>
              <w:t>ANO</w:t>
            </w:r>
          </w:p>
        </w:tc>
        <w:tc>
          <w:tcPr>
            <w:tcW w:w="3049" w:type="dxa"/>
            <w:shd w:val="clear" w:color="auto" w:fill="FFFF00"/>
            <w:vAlign w:val="center"/>
          </w:tcPr>
          <w:p w14:paraId="10899A2E" w14:textId="77777777" w:rsidR="00640E4A" w:rsidRDefault="00640E4A" w:rsidP="006057DA">
            <w:pPr>
              <w:widowControl/>
              <w:autoSpaceDE/>
              <w:autoSpaceDN/>
              <w:contextualSpacing/>
              <w:jc w:val="center"/>
              <w:rPr>
                <w:sz w:val="20"/>
              </w:rPr>
            </w:pPr>
            <w:r w:rsidRPr="00ED403F">
              <w:rPr>
                <w:sz w:val="20"/>
              </w:rPr>
              <w:t xml:space="preserve">Diagnostický monitor Barco </w:t>
            </w:r>
          </w:p>
          <w:p w14:paraId="09EC7DAD" w14:textId="77777777" w:rsidR="00640E4A" w:rsidRDefault="00640E4A" w:rsidP="006057DA">
            <w:pPr>
              <w:widowControl/>
              <w:autoSpaceDE/>
              <w:autoSpaceDN/>
              <w:contextualSpacing/>
              <w:jc w:val="center"/>
              <w:rPr>
                <w:sz w:val="20"/>
              </w:rPr>
            </w:pPr>
            <w:r w:rsidRPr="00ED403F">
              <w:rPr>
                <w:sz w:val="20"/>
              </w:rPr>
              <w:t>MDCC-4430, 30,4“</w:t>
            </w:r>
          </w:p>
        </w:tc>
      </w:tr>
      <w:tr w:rsidR="00640E4A" w14:paraId="79C5650D" w14:textId="77777777" w:rsidTr="006057DA">
        <w:trPr>
          <w:trHeight w:val="460"/>
        </w:trPr>
        <w:tc>
          <w:tcPr>
            <w:tcW w:w="338" w:type="dxa"/>
          </w:tcPr>
          <w:p w14:paraId="5C7368D2" w14:textId="77777777" w:rsidR="00640E4A" w:rsidRDefault="00640E4A" w:rsidP="006057DA">
            <w:pPr>
              <w:pStyle w:val="TableParagraph"/>
              <w:spacing w:before="110"/>
              <w:ind w:left="50" w:right="38"/>
              <w:jc w:val="center"/>
              <w:rPr>
                <w:sz w:val="20"/>
              </w:rPr>
            </w:pPr>
            <w:r>
              <w:rPr>
                <w:sz w:val="20"/>
              </w:rPr>
              <w:t>74</w:t>
            </w:r>
          </w:p>
        </w:tc>
        <w:tc>
          <w:tcPr>
            <w:tcW w:w="5578" w:type="dxa"/>
          </w:tcPr>
          <w:p w14:paraId="52891CAD" w14:textId="77777777" w:rsidR="00640E4A" w:rsidRDefault="00640E4A" w:rsidP="006057DA">
            <w:pPr>
              <w:pStyle w:val="TableParagraph"/>
              <w:spacing w:line="225" w:lineRule="exact"/>
              <w:ind w:left="72"/>
              <w:rPr>
                <w:sz w:val="20"/>
              </w:rPr>
            </w:pPr>
            <w:r>
              <w:rPr>
                <w:sz w:val="20"/>
              </w:rPr>
              <w:t>5x počítač s dostatečným výkonem a grafickou</w:t>
            </w:r>
            <w:r>
              <w:rPr>
                <w:spacing w:val="-16"/>
                <w:sz w:val="20"/>
              </w:rPr>
              <w:t xml:space="preserve"> </w:t>
            </w:r>
            <w:r>
              <w:rPr>
                <w:sz w:val="20"/>
              </w:rPr>
              <w:t>kartou</w:t>
            </w:r>
          </w:p>
          <w:p w14:paraId="711DF143" w14:textId="77777777" w:rsidR="00640E4A" w:rsidRDefault="00640E4A" w:rsidP="006057DA">
            <w:pPr>
              <w:pStyle w:val="TableParagraph"/>
              <w:spacing w:line="215" w:lineRule="exact"/>
              <w:ind w:left="72"/>
              <w:rPr>
                <w:sz w:val="20"/>
              </w:rPr>
            </w:pPr>
            <w:r>
              <w:rPr>
                <w:sz w:val="20"/>
              </w:rPr>
              <w:t>optimalizovaný pro práci klienta s dodaným</w:t>
            </w:r>
            <w:r>
              <w:rPr>
                <w:spacing w:val="-17"/>
                <w:sz w:val="20"/>
              </w:rPr>
              <w:t xml:space="preserve"> </w:t>
            </w:r>
            <w:r>
              <w:rPr>
                <w:sz w:val="20"/>
              </w:rPr>
              <w:t>serverem</w:t>
            </w:r>
          </w:p>
        </w:tc>
        <w:tc>
          <w:tcPr>
            <w:tcW w:w="938" w:type="dxa"/>
            <w:shd w:val="clear" w:color="auto" w:fill="FFFF00"/>
            <w:vAlign w:val="center"/>
          </w:tcPr>
          <w:p w14:paraId="24BD7E12" w14:textId="77777777" w:rsidR="00640E4A" w:rsidRDefault="00640E4A" w:rsidP="006057DA">
            <w:pPr>
              <w:pStyle w:val="TableParagraph"/>
              <w:jc w:val="center"/>
              <w:rPr>
                <w:sz w:val="20"/>
              </w:rPr>
            </w:pPr>
            <w:r w:rsidRPr="00B3635F">
              <w:rPr>
                <w:sz w:val="18"/>
              </w:rPr>
              <w:t>ANO</w:t>
            </w:r>
          </w:p>
        </w:tc>
        <w:tc>
          <w:tcPr>
            <w:tcW w:w="3049" w:type="dxa"/>
            <w:shd w:val="clear" w:color="auto" w:fill="FFFF00"/>
            <w:vAlign w:val="center"/>
          </w:tcPr>
          <w:p w14:paraId="149A2D37" w14:textId="77777777" w:rsidR="00640E4A" w:rsidRDefault="00640E4A" w:rsidP="006057DA">
            <w:pPr>
              <w:widowControl/>
              <w:autoSpaceDE/>
              <w:autoSpaceDN/>
              <w:contextualSpacing/>
              <w:jc w:val="center"/>
              <w:rPr>
                <w:sz w:val="20"/>
              </w:rPr>
            </w:pPr>
            <w:r>
              <w:rPr>
                <w:color w:val="000000"/>
              </w:rPr>
              <w:t>Intel i7-14700</w:t>
            </w:r>
          </w:p>
        </w:tc>
      </w:tr>
      <w:tr w:rsidR="00640E4A" w14:paraId="5BA43AFF" w14:textId="77777777" w:rsidTr="006057DA">
        <w:trPr>
          <w:trHeight w:val="275"/>
        </w:trPr>
        <w:tc>
          <w:tcPr>
            <w:tcW w:w="9903" w:type="dxa"/>
            <w:gridSpan w:val="4"/>
            <w:shd w:val="clear" w:color="auto" w:fill="D9D9D9"/>
          </w:tcPr>
          <w:p w14:paraId="24C2AE44" w14:textId="77777777" w:rsidR="00640E4A" w:rsidRDefault="00640E4A" w:rsidP="006057DA">
            <w:pPr>
              <w:pStyle w:val="TableParagraph"/>
              <w:spacing w:before="24"/>
              <w:ind w:left="8"/>
              <w:jc w:val="center"/>
              <w:rPr>
                <w:b/>
                <w:sz w:val="20"/>
              </w:rPr>
            </w:pPr>
            <w:r>
              <w:rPr>
                <w:b/>
                <w:sz w:val="20"/>
              </w:rPr>
              <w:t>Injektor</w:t>
            </w:r>
          </w:p>
        </w:tc>
      </w:tr>
      <w:tr w:rsidR="00640E4A" w14:paraId="4B85BA64" w14:textId="77777777" w:rsidTr="006057DA">
        <w:trPr>
          <w:trHeight w:val="460"/>
        </w:trPr>
        <w:tc>
          <w:tcPr>
            <w:tcW w:w="338" w:type="dxa"/>
          </w:tcPr>
          <w:p w14:paraId="46782FBD" w14:textId="77777777" w:rsidR="00640E4A" w:rsidRDefault="00640E4A" w:rsidP="006057DA">
            <w:pPr>
              <w:pStyle w:val="TableParagraph"/>
              <w:spacing w:before="110"/>
              <w:ind w:left="50" w:right="38"/>
              <w:jc w:val="center"/>
              <w:rPr>
                <w:sz w:val="20"/>
              </w:rPr>
            </w:pPr>
            <w:r>
              <w:rPr>
                <w:sz w:val="20"/>
              </w:rPr>
              <w:t>75</w:t>
            </w:r>
          </w:p>
        </w:tc>
        <w:tc>
          <w:tcPr>
            <w:tcW w:w="5578" w:type="dxa"/>
          </w:tcPr>
          <w:p w14:paraId="0BCC3D1B" w14:textId="77777777" w:rsidR="00640E4A" w:rsidRDefault="00640E4A" w:rsidP="006057DA">
            <w:pPr>
              <w:pStyle w:val="TableParagraph"/>
              <w:spacing w:line="225" w:lineRule="exact"/>
              <w:ind w:left="72"/>
              <w:rPr>
                <w:sz w:val="20"/>
              </w:rPr>
            </w:pPr>
            <w:r>
              <w:rPr>
                <w:sz w:val="20"/>
              </w:rPr>
              <w:t>Automatický tlakový injektor kontrastní látky a fyziologického</w:t>
            </w:r>
          </w:p>
          <w:p w14:paraId="3550E750" w14:textId="77777777" w:rsidR="00640E4A" w:rsidRDefault="00640E4A" w:rsidP="006057DA">
            <w:pPr>
              <w:pStyle w:val="TableParagraph"/>
              <w:spacing w:line="215" w:lineRule="exact"/>
              <w:ind w:left="72"/>
              <w:rPr>
                <w:sz w:val="20"/>
              </w:rPr>
            </w:pPr>
            <w:r>
              <w:rPr>
                <w:sz w:val="20"/>
              </w:rPr>
              <w:t>roztoku na stropním závěsu</w:t>
            </w:r>
          </w:p>
        </w:tc>
        <w:tc>
          <w:tcPr>
            <w:tcW w:w="938" w:type="dxa"/>
            <w:shd w:val="clear" w:color="auto" w:fill="FFFF00"/>
            <w:vAlign w:val="center"/>
          </w:tcPr>
          <w:p w14:paraId="7BC6ABDF" w14:textId="77777777" w:rsidR="00640E4A" w:rsidRDefault="00640E4A" w:rsidP="006057DA">
            <w:pPr>
              <w:pStyle w:val="TableParagraph"/>
              <w:jc w:val="center"/>
              <w:rPr>
                <w:sz w:val="20"/>
              </w:rPr>
            </w:pPr>
            <w:r w:rsidRPr="0027783D">
              <w:rPr>
                <w:sz w:val="18"/>
              </w:rPr>
              <w:t>ANO</w:t>
            </w:r>
          </w:p>
        </w:tc>
        <w:tc>
          <w:tcPr>
            <w:tcW w:w="3049" w:type="dxa"/>
            <w:shd w:val="clear" w:color="auto" w:fill="FFFF00"/>
            <w:vAlign w:val="center"/>
          </w:tcPr>
          <w:p w14:paraId="0FBC729D" w14:textId="77777777" w:rsidR="00640E4A" w:rsidRDefault="00640E4A" w:rsidP="006057DA">
            <w:pPr>
              <w:pStyle w:val="TableParagraph"/>
              <w:jc w:val="center"/>
              <w:rPr>
                <w:sz w:val="20"/>
              </w:rPr>
            </w:pPr>
            <w:r w:rsidRPr="004F324C">
              <w:rPr>
                <w:sz w:val="20"/>
              </w:rPr>
              <w:t>XD8000-1 CT-Motion Spicy</w:t>
            </w:r>
          </w:p>
        </w:tc>
      </w:tr>
      <w:tr w:rsidR="00640E4A" w14:paraId="1593C6F7" w14:textId="77777777" w:rsidTr="006057DA">
        <w:trPr>
          <w:trHeight w:val="275"/>
        </w:trPr>
        <w:tc>
          <w:tcPr>
            <w:tcW w:w="338" w:type="dxa"/>
          </w:tcPr>
          <w:p w14:paraId="644C617F" w14:textId="77777777" w:rsidR="00640E4A" w:rsidRDefault="00640E4A" w:rsidP="006057DA">
            <w:pPr>
              <w:pStyle w:val="TableParagraph"/>
              <w:spacing w:before="19"/>
              <w:ind w:left="50" w:right="38"/>
              <w:jc w:val="center"/>
              <w:rPr>
                <w:sz w:val="20"/>
              </w:rPr>
            </w:pPr>
            <w:r>
              <w:rPr>
                <w:sz w:val="20"/>
              </w:rPr>
              <w:t>76</w:t>
            </w:r>
          </w:p>
        </w:tc>
        <w:tc>
          <w:tcPr>
            <w:tcW w:w="5578" w:type="dxa"/>
          </w:tcPr>
          <w:p w14:paraId="614536CD" w14:textId="77777777" w:rsidR="00640E4A" w:rsidRDefault="00640E4A" w:rsidP="006057DA">
            <w:pPr>
              <w:pStyle w:val="TableParagraph"/>
              <w:spacing w:line="225" w:lineRule="exact"/>
              <w:ind w:left="72"/>
              <w:rPr>
                <w:sz w:val="20"/>
              </w:rPr>
            </w:pPr>
            <w:r>
              <w:rPr>
                <w:sz w:val="20"/>
              </w:rPr>
              <w:t>Plně kompatibilní a synchronizovaný s CT přístrojem</w:t>
            </w:r>
          </w:p>
        </w:tc>
        <w:tc>
          <w:tcPr>
            <w:tcW w:w="938" w:type="dxa"/>
            <w:shd w:val="clear" w:color="auto" w:fill="FFFF00"/>
            <w:vAlign w:val="center"/>
          </w:tcPr>
          <w:p w14:paraId="3754455E" w14:textId="77777777" w:rsidR="00640E4A" w:rsidRDefault="00640E4A" w:rsidP="006057DA">
            <w:pPr>
              <w:pStyle w:val="TableParagraph"/>
              <w:jc w:val="center"/>
              <w:rPr>
                <w:sz w:val="20"/>
              </w:rPr>
            </w:pPr>
            <w:r w:rsidRPr="0027783D">
              <w:rPr>
                <w:sz w:val="18"/>
              </w:rPr>
              <w:t>ANO</w:t>
            </w:r>
          </w:p>
        </w:tc>
        <w:tc>
          <w:tcPr>
            <w:tcW w:w="3049" w:type="dxa"/>
            <w:shd w:val="clear" w:color="auto" w:fill="FFFF00"/>
          </w:tcPr>
          <w:p w14:paraId="36F5FA65" w14:textId="77777777" w:rsidR="00640E4A" w:rsidRDefault="00640E4A" w:rsidP="006057DA">
            <w:pPr>
              <w:pStyle w:val="TableParagraph"/>
              <w:rPr>
                <w:sz w:val="20"/>
              </w:rPr>
            </w:pPr>
          </w:p>
        </w:tc>
      </w:tr>
      <w:tr w:rsidR="00640E4A" w14:paraId="7C88E400" w14:textId="77777777" w:rsidTr="006057DA">
        <w:trPr>
          <w:trHeight w:val="690"/>
        </w:trPr>
        <w:tc>
          <w:tcPr>
            <w:tcW w:w="338" w:type="dxa"/>
          </w:tcPr>
          <w:p w14:paraId="6144B623" w14:textId="77777777" w:rsidR="00640E4A" w:rsidRDefault="00640E4A" w:rsidP="006057DA">
            <w:pPr>
              <w:pStyle w:val="TableParagraph"/>
              <w:spacing w:before="110"/>
              <w:ind w:left="50" w:right="38"/>
              <w:jc w:val="center"/>
              <w:rPr>
                <w:sz w:val="20"/>
              </w:rPr>
            </w:pPr>
            <w:r>
              <w:rPr>
                <w:sz w:val="20"/>
              </w:rPr>
              <w:t>77</w:t>
            </w:r>
          </w:p>
        </w:tc>
        <w:tc>
          <w:tcPr>
            <w:tcW w:w="5578" w:type="dxa"/>
          </w:tcPr>
          <w:p w14:paraId="240C56B3" w14:textId="77777777" w:rsidR="00640E4A" w:rsidRDefault="00640E4A" w:rsidP="006057DA">
            <w:pPr>
              <w:pStyle w:val="TableParagraph"/>
              <w:spacing w:line="225" w:lineRule="exact"/>
              <w:ind w:left="72"/>
              <w:rPr>
                <w:sz w:val="20"/>
              </w:rPr>
            </w:pPr>
            <w:r>
              <w:rPr>
                <w:sz w:val="20"/>
              </w:rPr>
              <w:t>Software pro plnou synchronizaci s CT – přenos protokolů</w:t>
            </w:r>
          </w:p>
          <w:p w14:paraId="0866DFC8" w14:textId="77777777" w:rsidR="00640E4A" w:rsidRDefault="00640E4A" w:rsidP="006057DA">
            <w:pPr>
              <w:pStyle w:val="TableParagraph"/>
              <w:spacing w:line="230" w:lineRule="atLeast"/>
              <w:ind w:left="72"/>
              <w:rPr>
                <w:sz w:val="20"/>
              </w:rPr>
            </w:pPr>
            <w:r>
              <w:rPr>
                <w:sz w:val="20"/>
              </w:rPr>
              <w:t>z injektoru do CT a opačně, spuštění synchronizovaného injektoru jedním tlačítkem na CT (nebo na injektoru)</w:t>
            </w:r>
          </w:p>
        </w:tc>
        <w:tc>
          <w:tcPr>
            <w:tcW w:w="938" w:type="dxa"/>
            <w:shd w:val="clear" w:color="auto" w:fill="FFFF00"/>
            <w:vAlign w:val="center"/>
          </w:tcPr>
          <w:p w14:paraId="6DA3AB75" w14:textId="77777777" w:rsidR="00640E4A" w:rsidRDefault="00640E4A" w:rsidP="006057DA">
            <w:pPr>
              <w:pStyle w:val="TableParagraph"/>
              <w:jc w:val="center"/>
              <w:rPr>
                <w:sz w:val="20"/>
              </w:rPr>
            </w:pPr>
            <w:r w:rsidRPr="0027783D">
              <w:rPr>
                <w:sz w:val="18"/>
              </w:rPr>
              <w:t>ANO</w:t>
            </w:r>
          </w:p>
        </w:tc>
        <w:tc>
          <w:tcPr>
            <w:tcW w:w="3049" w:type="dxa"/>
            <w:shd w:val="clear" w:color="auto" w:fill="FFFF00"/>
          </w:tcPr>
          <w:p w14:paraId="3AF5A35C" w14:textId="77777777" w:rsidR="00640E4A" w:rsidRDefault="00640E4A" w:rsidP="006057DA">
            <w:pPr>
              <w:pStyle w:val="TableParagraph"/>
              <w:rPr>
                <w:sz w:val="20"/>
              </w:rPr>
            </w:pPr>
          </w:p>
        </w:tc>
      </w:tr>
      <w:tr w:rsidR="00640E4A" w14:paraId="4FDF5CDE" w14:textId="77777777" w:rsidTr="006057DA">
        <w:trPr>
          <w:trHeight w:val="460"/>
        </w:trPr>
        <w:tc>
          <w:tcPr>
            <w:tcW w:w="338" w:type="dxa"/>
          </w:tcPr>
          <w:p w14:paraId="2A9FBD33" w14:textId="77777777" w:rsidR="00640E4A" w:rsidRDefault="00640E4A" w:rsidP="006057DA">
            <w:pPr>
              <w:pStyle w:val="TableParagraph"/>
              <w:spacing w:before="110"/>
              <w:ind w:left="50" w:right="38"/>
              <w:jc w:val="center"/>
              <w:rPr>
                <w:sz w:val="20"/>
              </w:rPr>
            </w:pPr>
            <w:r>
              <w:rPr>
                <w:sz w:val="20"/>
              </w:rPr>
              <w:t>78</w:t>
            </w:r>
          </w:p>
        </w:tc>
        <w:tc>
          <w:tcPr>
            <w:tcW w:w="5578" w:type="dxa"/>
          </w:tcPr>
          <w:p w14:paraId="4D2A2844" w14:textId="77777777" w:rsidR="00640E4A" w:rsidRDefault="00640E4A" w:rsidP="006057DA">
            <w:pPr>
              <w:pStyle w:val="TableParagraph"/>
              <w:spacing w:line="225" w:lineRule="exact"/>
              <w:ind w:left="72"/>
              <w:rPr>
                <w:sz w:val="20"/>
              </w:rPr>
            </w:pPr>
            <w:r>
              <w:rPr>
                <w:sz w:val="20"/>
              </w:rPr>
              <w:t>automatický export protokolu průběhu podání kontrastní látky</w:t>
            </w:r>
          </w:p>
          <w:p w14:paraId="65579144" w14:textId="77777777" w:rsidR="00640E4A" w:rsidRDefault="00640E4A" w:rsidP="006057DA">
            <w:pPr>
              <w:pStyle w:val="TableParagraph"/>
              <w:spacing w:line="215" w:lineRule="exact"/>
              <w:ind w:left="72"/>
              <w:rPr>
                <w:sz w:val="20"/>
              </w:rPr>
            </w:pPr>
            <w:r>
              <w:rPr>
                <w:sz w:val="20"/>
              </w:rPr>
              <w:t>do CT/NIS/RIS/PACS</w:t>
            </w:r>
          </w:p>
        </w:tc>
        <w:tc>
          <w:tcPr>
            <w:tcW w:w="938" w:type="dxa"/>
            <w:shd w:val="clear" w:color="auto" w:fill="FFFF00"/>
            <w:vAlign w:val="center"/>
          </w:tcPr>
          <w:p w14:paraId="6B6CD25D" w14:textId="77777777" w:rsidR="00640E4A" w:rsidRDefault="00640E4A" w:rsidP="006057DA">
            <w:pPr>
              <w:pStyle w:val="TableParagraph"/>
              <w:jc w:val="center"/>
              <w:rPr>
                <w:sz w:val="20"/>
              </w:rPr>
            </w:pPr>
            <w:r w:rsidRPr="0027783D">
              <w:rPr>
                <w:sz w:val="18"/>
              </w:rPr>
              <w:t>ANO</w:t>
            </w:r>
          </w:p>
        </w:tc>
        <w:tc>
          <w:tcPr>
            <w:tcW w:w="3049" w:type="dxa"/>
            <w:shd w:val="clear" w:color="auto" w:fill="FFFF00"/>
          </w:tcPr>
          <w:p w14:paraId="48CF32DE" w14:textId="77777777" w:rsidR="00640E4A" w:rsidRDefault="00640E4A" w:rsidP="006057DA">
            <w:pPr>
              <w:pStyle w:val="TableParagraph"/>
              <w:rPr>
                <w:sz w:val="20"/>
              </w:rPr>
            </w:pPr>
          </w:p>
        </w:tc>
      </w:tr>
      <w:tr w:rsidR="00640E4A" w14:paraId="6E86B655" w14:textId="77777777" w:rsidTr="006057DA">
        <w:trPr>
          <w:trHeight w:val="460"/>
        </w:trPr>
        <w:tc>
          <w:tcPr>
            <w:tcW w:w="338" w:type="dxa"/>
          </w:tcPr>
          <w:p w14:paraId="46FA91E8" w14:textId="77777777" w:rsidR="00640E4A" w:rsidRDefault="00640E4A" w:rsidP="006057DA">
            <w:pPr>
              <w:pStyle w:val="TableParagraph"/>
              <w:spacing w:before="110"/>
              <w:ind w:left="50" w:right="38"/>
              <w:jc w:val="center"/>
              <w:rPr>
                <w:sz w:val="20"/>
              </w:rPr>
            </w:pPr>
            <w:r>
              <w:rPr>
                <w:sz w:val="20"/>
              </w:rPr>
              <w:t>79</w:t>
            </w:r>
          </w:p>
        </w:tc>
        <w:tc>
          <w:tcPr>
            <w:tcW w:w="5578" w:type="dxa"/>
          </w:tcPr>
          <w:p w14:paraId="15BC4248" w14:textId="77777777" w:rsidR="00640E4A" w:rsidRDefault="00640E4A" w:rsidP="006057DA">
            <w:pPr>
              <w:pStyle w:val="TableParagraph"/>
              <w:spacing w:line="225" w:lineRule="exact"/>
              <w:ind w:left="72"/>
              <w:rPr>
                <w:sz w:val="20"/>
              </w:rPr>
            </w:pPr>
            <w:r>
              <w:rPr>
                <w:sz w:val="20"/>
              </w:rPr>
              <w:t>Bezdrátová komunikace s ovládací konzolí v českém jazyce</w:t>
            </w:r>
          </w:p>
          <w:p w14:paraId="72478531" w14:textId="77777777" w:rsidR="00640E4A" w:rsidRDefault="00640E4A" w:rsidP="006057DA">
            <w:pPr>
              <w:pStyle w:val="TableParagraph"/>
              <w:spacing w:before="1" w:line="215" w:lineRule="exact"/>
              <w:ind w:left="72"/>
              <w:rPr>
                <w:sz w:val="20"/>
              </w:rPr>
            </w:pPr>
            <w:r>
              <w:rPr>
                <w:sz w:val="20"/>
              </w:rPr>
              <w:t>a ovládání injektoru ve vyšetřovně i z ovladovny</w:t>
            </w:r>
          </w:p>
        </w:tc>
        <w:tc>
          <w:tcPr>
            <w:tcW w:w="938" w:type="dxa"/>
            <w:shd w:val="clear" w:color="auto" w:fill="FFFF00"/>
            <w:vAlign w:val="center"/>
          </w:tcPr>
          <w:p w14:paraId="3CCD9C1E" w14:textId="77777777" w:rsidR="00640E4A" w:rsidRDefault="00640E4A" w:rsidP="006057DA">
            <w:pPr>
              <w:pStyle w:val="TableParagraph"/>
              <w:jc w:val="center"/>
              <w:rPr>
                <w:sz w:val="20"/>
              </w:rPr>
            </w:pPr>
            <w:r w:rsidRPr="0027783D">
              <w:rPr>
                <w:sz w:val="18"/>
              </w:rPr>
              <w:t>ANO</w:t>
            </w:r>
          </w:p>
        </w:tc>
        <w:tc>
          <w:tcPr>
            <w:tcW w:w="3049" w:type="dxa"/>
            <w:shd w:val="clear" w:color="auto" w:fill="FFFF00"/>
          </w:tcPr>
          <w:p w14:paraId="36EAF35B" w14:textId="77777777" w:rsidR="00640E4A" w:rsidRDefault="00640E4A" w:rsidP="006057DA">
            <w:pPr>
              <w:pStyle w:val="TableParagraph"/>
              <w:rPr>
                <w:sz w:val="20"/>
              </w:rPr>
            </w:pPr>
          </w:p>
        </w:tc>
      </w:tr>
      <w:tr w:rsidR="00640E4A" w14:paraId="074F3B13" w14:textId="77777777" w:rsidTr="006057DA">
        <w:trPr>
          <w:trHeight w:val="275"/>
        </w:trPr>
        <w:tc>
          <w:tcPr>
            <w:tcW w:w="338" w:type="dxa"/>
          </w:tcPr>
          <w:p w14:paraId="410DD7A3" w14:textId="77777777" w:rsidR="00640E4A" w:rsidRDefault="00640E4A" w:rsidP="006057DA">
            <w:pPr>
              <w:pStyle w:val="TableParagraph"/>
              <w:spacing w:before="17"/>
              <w:ind w:left="50" w:right="38"/>
              <w:jc w:val="center"/>
              <w:rPr>
                <w:sz w:val="20"/>
              </w:rPr>
            </w:pPr>
            <w:r>
              <w:rPr>
                <w:sz w:val="20"/>
              </w:rPr>
              <w:t>80</w:t>
            </w:r>
          </w:p>
        </w:tc>
        <w:tc>
          <w:tcPr>
            <w:tcW w:w="5578" w:type="dxa"/>
          </w:tcPr>
          <w:p w14:paraId="4B164C53" w14:textId="77777777" w:rsidR="00640E4A" w:rsidRDefault="00640E4A" w:rsidP="006057DA">
            <w:pPr>
              <w:pStyle w:val="TableParagraph"/>
              <w:spacing w:line="225" w:lineRule="exact"/>
              <w:ind w:left="72"/>
              <w:rPr>
                <w:sz w:val="20"/>
              </w:rPr>
            </w:pPr>
            <w:r>
              <w:rPr>
                <w:sz w:val="20"/>
              </w:rPr>
              <w:t>Programovatelný průtok min. 0,1-10 ml/sec s krokem 0,1ml/sec.</w:t>
            </w:r>
          </w:p>
        </w:tc>
        <w:tc>
          <w:tcPr>
            <w:tcW w:w="938" w:type="dxa"/>
            <w:shd w:val="clear" w:color="auto" w:fill="FFFF00"/>
            <w:vAlign w:val="center"/>
          </w:tcPr>
          <w:p w14:paraId="317AEA43" w14:textId="77777777" w:rsidR="00640E4A" w:rsidRDefault="00640E4A" w:rsidP="006057DA">
            <w:pPr>
              <w:pStyle w:val="TableParagraph"/>
              <w:jc w:val="center"/>
              <w:rPr>
                <w:sz w:val="20"/>
              </w:rPr>
            </w:pPr>
            <w:r w:rsidRPr="0027783D">
              <w:rPr>
                <w:sz w:val="18"/>
              </w:rPr>
              <w:t>ANO</w:t>
            </w:r>
          </w:p>
        </w:tc>
        <w:tc>
          <w:tcPr>
            <w:tcW w:w="3049" w:type="dxa"/>
            <w:shd w:val="clear" w:color="auto" w:fill="FFFF00"/>
          </w:tcPr>
          <w:p w14:paraId="5379EB93" w14:textId="77777777" w:rsidR="00640E4A" w:rsidRDefault="00640E4A" w:rsidP="006057DA">
            <w:pPr>
              <w:pStyle w:val="TableParagraph"/>
              <w:rPr>
                <w:sz w:val="20"/>
              </w:rPr>
            </w:pPr>
          </w:p>
        </w:tc>
      </w:tr>
      <w:tr w:rsidR="00640E4A" w14:paraId="397BF953" w14:textId="77777777" w:rsidTr="006057DA">
        <w:trPr>
          <w:trHeight w:val="275"/>
        </w:trPr>
        <w:tc>
          <w:tcPr>
            <w:tcW w:w="338" w:type="dxa"/>
          </w:tcPr>
          <w:p w14:paraId="059A051F" w14:textId="77777777" w:rsidR="00640E4A" w:rsidRDefault="00640E4A" w:rsidP="006057DA">
            <w:pPr>
              <w:pStyle w:val="TableParagraph"/>
              <w:spacing w:before="17"/>
              <w:ind w:left="50" w:right="38"/>
              <w:jc w:val="center"/>
              <w:rPr>
                <w:sz w:val="20"/>
              </w:rPr>
            </w:pPr>
            <w:r>
              <w:rPr>
                <w:sz w:val="20"/>
              </w:rPr>
              <w:t>81</w:t>
            </w:r>
          </w:p>
        </w:tc>
        <w:tc>
          <w:tcPr>
            <w:tcW w:w="5578" w:type="dxa"/>
          </w:tcPr>
          <w:p w14:paraId="00C3391A" w14:textId="77777777" w:rsidR="00640E4A" w:rsidRDefault="00640E4A" w:rsidP="006057DA">
            <w:pPr>
              <w:pStyle w:val="TableParagraph"/>
              <w:spacing w:line="225" w:lineRule="exact"/>
              <w:ind w:left="72"/>
              <w:rPr>
                <w:sz w:val="20"/>
              </w:rPr>
            </w:pPr>
            <w:r>
              <w:rPr>
                <w:sz w:val="20"/>
              </w:rPr>
              <w:t>integrovaný systém pro ohřev lahví s kontrastní látkou</w:t>
            </w:r>
          </w:p>
        </w:tc>
        <w:tc>
          <w:tcPr>
            <w:tcW w:w="938" w:type="dxa"/>
            <w:shd w:val="clear" w:color="auto" w:fill="FFFF00"/>
            <w:vAlign w:val="center"/>
          </w:tcPr>
          <w:p w14:paraId="5C724ED2" w14:textId="77777777" w:rsidR="00640E4A" w:rsidRDefault="00640E4A" w:rsidP="006057DA">
            <w:pPr>
              <w:pStyle w:val="TableParagraph"/>
              <w:jc w:val="center"/>
              <w:rPr>
                <w:sz w:val="20"/>
              </w:rPr>
            </w:pPr>
            <w:r w:rsidRPr="0027783D">
              <w:rPr>
                <w:sz w:val="18"/>
              </w:rPr>
              <w:t>ANO</w:t>
            </w:r>
          </w:p>
        </w:tc>
        <w:tc>
          <w:tcPr>
            <w:tcW w:w="3049" w:type="dxa"/>
            <w:shd w:val="clear" w:color="auto" w:fill="FFFF00"/>
          </w:tcPr>
          <w:p w14:paraId="2846A6DB" w14:textId="77777777" w:rsidR="00640E4A" w:rsidRDefault="00640E4A" w:rsidP="006057DA">
            <w:pPr>
              <w:pStyle w:val="TableParagraph"/>
              <w:rPr>
                <w:sz w:val="20"/>
              </w:rPr>
            </w:pPr>
          </w:p>
        </w:tc>
      </w:tr>
      <w:tr w:rsidR="00640E4A" w14:paraId="221F4212" w14:textId="77777777" w:rsidTr="006057DA">
        <w:trPr>
          <w:trHeight w:val="275"/>
        </w:trPr>
        <w:tc>
          <w:tcPr>
            <w:tcW w:w="9903" w:type="dxa"/>
            <w:gridSpan w:val="4"/>
            <w:shd w:val="clear" w:color="auto" w:fill="D9D9D9"/>
          </w:tcPr>
          <w:p w14:paraId="6418AFDB" w14:textId="77777777" w:rsidR="00640E4A" w:rsidRDefault="00640E4A" w:rsidP="006057DA">
            <w:pPr>
              <w:pStyle w:val="TableParagraph"/>
              <w:spacing w:before="24"/>
              <w:ind w:left="5"/>
              <w:jc w:val="center"/>
              <w:rPr>
                <w:b/>
                <w:sz w:val="20"/>
              </w:rPr>
            </w:pPr>
            <w:r>
              <w:rPr>
                <w:b/>
                <w:sz w:val="20"/>
              </w:rPr>
              <w:t>Další požadavky</w:t>
            </w:r>
          </w:p>
        </w:tc>
      </w:tr>
      <w:tr w:rsidR="00640E4A" w14:paraId="31C1DF02" w14:textId="77777777" w:rsidTr="006057DA">
        <w:trPr>
          <w:trHeight w:val="690"/>
        </w:trPr>
        <w:tc>
          <w:tcPr>
            <w:tcW w:w="338" w:type="dxa"/>
          </w:tcPr>
          <w:p w14:paraId="24367A64" w14:textId="77777777" w:rsidR="00640E4A" w:rsidRDefault="00640E4A" w:rsidP="006057DA">
            <w:pPr>
              <w:pStyle w:val="TableParagraph"/>
              <w:spacing w:before="7"/>
              <w:rPr>
                <w:sz w:val="19"/>
              </w:rPr>
            </w:pPr>
          </w:p>
          <w:p w14:paraId="59021D9A" w14:textId="77777777" w:rsidR="00640E4A" w:rsidRDefault="00640E4A" w:rsidP="006057DA">
            <w:pPr>
              <w:pStyle w:val="TableParagraph"/>
              <w:ind w:left="50" w:right="38"/>
              <w:jc w:val="center"/>
              <w:rPr>
                <w:sz w:val="20"/>
              </w:rPr>
            </w:pPr>
            <w:r>
              <w:rPr>
                <w:sz w:val="20"/>
              </w:rPr>
              <w:t>82</w:t>
            </w:r>
          </w:p>
        </w:tc>
        <w:tc>
          <w:tcPr>
            <w:tcW w:w="5578" w:type="dxa"/>
          </w:tcPr>
          <w:p w14:paraId="41367D87" w14:textId="77777777" w:rsidR="00640E4A" w:rsidRDefault="00640E4A" w:rsidP="006057DA">
            <w:pPr>
              <w:pStyle w:val="TableParagraph"/>
              <w:spacing w:line="225" w:lineRule="exact"/>
              <w:ind w:left="72"/>
              <w:rPr>
                <w:sz w:val="20"/>
              </w:rPr>
            </w:pPr>
            <w:r>
              <w:rPr>
                <w:sz w:val="20"/>
              </w:rPr>
              <w:t>Get Up systém – individuálně nastavitelná otočná hrazda pro</w:t>
            </w:r>
          </w:p>
          <w:p w14:paraId="627A830D" w14:textId="77777777" w:rsidR="00640E4A" w:rsidRDefault="00640E4A" w:rsidP="006057DA">
            <w:pPr>
              <w:pStyle w:val="TableParagraph"/>
              <w:spacing w:line="230" w:lineRule="atLeast"/>
              <w:ind w:left="72" w:right="599"/>
              <w:rPr>
                <w:sz w:val="20"/>
              </w:rPr>
            </w:pPr>
            <w:r>
              <w:rPr>
                <w:sz w:val="20"/>
              </w:rPr>
              <w:t>radiologii usnadňující pomoc při vstávání a uléhání pacienta, nosnost max. 135 kg, polohovací úhel 360°</w:t>
            </w:r>
          </w:p>
        </w:tc>
        <w:tc>
          <w:tcPr>
            <w:tcW w:w="938" w:type="dxa"/>
            <w:shd w:val="clear" w:color="auto" w:fill="FFFF00"/>
            <w:vAlign w:val="center"/>
          </w:tcPr>
          <w:p w14:paraId="11026FDA" w14:textId="77777777" w:rsidR="00640E4A" w:rsidRDefault="00640E4A" w:rsidP="006057DA">
            <w:pPr>
              <w:pStyle w:val="TableParagraph"/>
              <w:jc w:val="center"/>
              <w:rPr>
                <w:sz w:val="20"/>
              </w:rPr>
            </w:pPr>
            <w:r w:rsidRPr="00DB4006">
              <w:rPr>
                <w:sz w:val="18"/>
              </w:rPr>
              <w:t>ANO</w:t>
            </w:r>
          </w:p>
        </w:tc>
        <w:tc>
          <w:tcPr>
            <w:tcW w:w="3049" w:type="dxa"/>
            <w:shd w:val="clear" w:color="auto" w:fill="FFFF00"/>
            <w:vAlign w:val="center"/>
          </w:tcPr>
          <w:p w14:paraId="2589C7C7" w14:textId="77777777" w:rsidR="00640E4A" w:rsidRDefault="00640E4A" w:rsidP="006057DA">
            <w:pPr>
              <w:pStyle w:val="TableParagraph"/>
              <w:jc w:val="center"/>
              <w:rPr>
                <w:sz w:val="20"/>
              </w:rPr>
            </w:pPr>
            <w:r w:rsidRPr="00BC188E">
              <w:rPr>
                <w:sz w:val="20"/>
              </w:rPr>
              <w:t>Febromed</w:t>
            </w:r>
          </w:p>
        </w:tc>
      </w:tr>
      <w:tr w:rsidR="00640E4A" w14:paraId="17D84063" w14:textId="77777777" w:rsidTr="006057DA">
        <w:trPr>
          <w:trHeight w:val="1149"/>
        </w:trPr>
        <w:tc>
          <w:tcPr>
            <w:tcW w:w="338" w:type="dxa"/>
          </w:tcPr>
          <w:p w14:paraId="75950EAA" w14:textId="77777777" w:rsidR="00640E4A" w:rsidRDefault="00640E4A" w:rsidP="006057DA">
            <w:pPr>
              <w:pStyle w:val="TableParagraph"/>
            </w:pPr>
          </w:p>
          <w:p w14:paraId="72607FC6" w14:textId="77777777" w:rsidR="00640E4A" w:rsidRDefault="00640E4A" w:rsidP="006057DA">
            <w:pPr>
              <w:pStyle w:val="TableParagraph"/>
              <w:spacing w:before="5"/>
              <w:rPr>
                <w:sz w:val="17"/>
              </w:rPr>
            </w:pPr>
          </w:p>
          <w:p w14:paraId="7B12BE0C" w14:textId="77777777" w:rsidR="00640E4A" w:rsidRDefault="00640E4A" w:rsidP="006057DA">
            <w:pPr>
              <w:pStyle w:val="TableParagraph"/>
              <w:ind w:left="50" w:right="38"/>
              <w:jc w:val="center"/>
              <w:rPr>
                <w:sz w:val="20"/>
              </w:rPr>
            </w:pPr>
            <w:r>
              <w:rPr>
                <w:sz w:val="20"/>
              </w:rPr>
              <w:t>83</w:t>
            </w:r>
          </w:p>
        </w:tc>
        <w:tc>
          <w:tcPr>
            <w:tcW w:w="5578" w:type="dxa"/>
          </w:tcPr>
          <w:p w14:paraId="1911BA96" w14:textId="77777777" w:rsidR="00640E4A" w:rsidRDefault="00640E4A" w:rsidP="006057DA">
            <w:pPr>
              <w:pStyle w:val="TableParagraph"/>
              <w:ind w:left="72" w:right="273"/>
              <w:rPr>
                <w:sz w:val="20"/>
              </w:rPr>
            </w:pPr>
            <w:r>
              <w:rPr>
                <w:sz w:val="20"/>
              </w:rPr>
              <w:t>Vzdálený bezpečný přístup proškolených specialistů dodavatele do akviziční konzole pro potřeby servisního zásahu a pro</w:t>
            </w:r>
            <w:r>
              <w:rPr>
                <w:spacing w:val="-21"/>
                <w:sz w:val="20"/>
              </w:rPr>
              <w:t xml:space="preserve"> </w:t>
            </w:r>
            <w:r>
              <w:rPr>
                <w:sz w:val="20"/>
              </w:rPr>
              <w:t>potřeby úprav vyšetřovacích protokolů. Vzdálené připojení pro kontrolu a školení obsluhy CT s možností online zásahu do</w:t>
            </w:r>
            <w:r>
              <w:rPr>
                <w:spacing w:val="-15"/>
                <w:sz w:val="20"/>
              </w:rPr>
              <w:t xml:space="preserve"> </w:t>
            </w:r>
            <w:r>
              <w:rPr>
                <w:sz w:val="20"/>
              </w:rPr>
              <w:t>optimalizace</w:t>
            </w:r>
          </w:p>
          <w:p w14:paraId="582FD971" w14:textId="77777777" w:rsidR="00640E4A" w:rsidRDefault="00640E4A" w:rsidP="006057DA">
            <w:pPr>
              <w:pStyle w:val="TableParagraph"/>
              <w:spacing w:line="214" w:lineRule="exact"/>
              <w:ind w:left="72"/>
              <w:rPr>
                <w:sz w:val="20"/>
              </w:rPr>
            </w:pPr>
            <w:r>
              <w:rPr>
                <w:sz w:val="20"/>
              </w:rPr>
              <w:t>a nastavení vyšetření i v průběhu vyšetření (skenování).</w:t>
            </w:r>
          </w:p>
        </w:tc>
        <w:tc>
          <w:tcPr>
            <w:tcW w:w="938" w:type="dxa"/>
            <w:shd w:val="clear" w:color="auto" w:fill="FFFF00"/>
            <w:vAlign w:val="center"/>
          </w:tcPr>
          <w:p w14:paraId="3EB5B2CC" w14:textId="77777777" w:rsidR="00640E4A" w:rsidRDefault="00640E4A" w:rsidP="006057DA">
            <w:pPr>
              <w:pStyle w:val="TableParagraph"/>
              <w:jc w:val="center"/>
              <w:rPr>
                <w:sz w:val="20"/>
              </w:rPr>
            </w:pPr>
            <w:r w:rsidRPr="00DB4006">
              <w:rPr>
                <w:sz w:val="18"/>
              </w:rPr>
              <w:t>ANO</w:t>
            </w:r>
          </w:p>
        </w:tc>
        <w:tc>
          <w:tcPr>
            <w:tcW w:w="3049" w:type="dxa"/>
            <w:shd w:val="clear" w:color="auto" w:fill="FFFF00"/>
          </w:tcPr>
          <w:p w14:paraId="5B99016B" w14:textId="77777777" w:rsidR="00640E4A" w:rsidRDefault="00640E4A" w:rsidP="006057DA">
            <w:pPr>
              <w:pStyle w:val="TableParagraph"/>
              <w:rPr>
                <w:sz w:val="20"/>
              </w:rPr>
            </w:pPr>
          </w:p>
        </w:tc>
      </w:tr>
      <w:tr w:rsidR="00640E4A" w14:paraId="6E567A10" w14:textId="77777777" w:rsidTr="006057DA">
        <w:trPr>
          <w:trHeight w:val="1149"/>
        </w:trPr>
        <w:tc>
          <w:tcPr>
            <w:tcW w:w="338" w:type="dxa"/>
          </w:tcPr>
          <w:p w14:paraId="5E2AD9A0" w14:textId="77777777" w:rsidR="00640E4A" w:rsidRDefault="00640E4A" w:rsidP="006057DA">
            <w:pPr>
              <w:pStyle w:val="TableParagraph"/>
            </w:pPr>
          </w:p>
          <w:p w14:paraId="2CEBA9CA" w14:textId="77777777" w:rsidR="00640E4A" w:rsidRDefault="00640E4A" w:rsidP="006057DA">
            <w:pPr>
              <w:pStyle w:val="TableParagraph"/>
              <w:spacing w:before="8"/>
              <w:rPr>
                <w:sz w:val="17"/>
              </w:rPr>
            </w:pPr>
          </w:p>
          <w:p w14:paraId="67DD7BFA" w14:textId="77777777" w:rsidR="00640E4A" w:rsidRDefault="00640E4A" w:rsidP="006057DA">
            <w:pPr>
              <w:pStyle w:val="TableParagraph"/>
              <w:ind w:left="50" w:right="38"/>
              <w:jc w:val="center"/>
              <w:rPr>
                <w:sz w:val="20"/>
              </w:rPr>
            </w:pPr>
            <w:r>
              <w:rPr>
                <w:sz w:val="20"/>
              </w:rPr>
              <w:t>84</w:t>
            </w:r>
          </w:p>
        </w:tc>
        <w:tc>
          <w:tcPr>
            <w:tcW w:w="5578" w:type="dxa"/>
          </w:tcPr>
          <w:p w14:paraId="36EA1E9B" w14:textId="77777777" w:rsidR="00640E4A" w:rsidRDefault="00640E4A" w:rsidP="006057DA">
            <w:pPr>
              <w:pStyle w:val="TableParagraph"/>
              <w:ind w:left="72" w:right="120"/>
              <w:jc w:val="both"/>
              <w:rPr>
                <w:sz w:val="20"/>
              </w:rPr>
            </w:pPr>
            <w:r>
              <w:rPr>
                <w:sz w:val="20"/>
              </w:rPr>
              <w:t>Pomůcky a prvky pro polohování pacienta při CT vyšetření,</w:t>
            </w:r>
            <w:r>
              <w:rPr>
                <w:spacing w:val="-20"/>
                <w:sz w:val="20"/>
              </w:rPr>
              <w:t xml:space="preserve"> </w:t>
            </w:r>
            <w:r>
              <w:rPr>
                <w:sz w:val="20"/>
              </w:rPr>
              <w:t>včetně fixačních pomůcek (minimálně v rozsahu: matrace pro pacientský stůl, podložka rukou, fixační pásy různých šířek a délek,</w:t>
            </w:r>
            <w:r>
              <w:rPr>
                <w:spacing w:val="-17"/>
                <w:sz w:val="20"/>
              </w:rPr>
              <w:t xml:space="preserve"> </w:t>
            </w:r>
            <w:r>
              <w:rPr>
                <w:sz w:val="20"/>
              </w:rPr>
              <w:t>držák</w:t>
            </w:r>
          </w:p>
          <w:p w14:paraId="4EA4F2A7" w14:textId="77777777" w:rsidR="00640E4A" w:rsidRDefault="00640E4A" w:rsidP="006057DA">
            <w:pPr>
              <w:pStyle w:val="TableParagraph"/>
              <w:spacing w:before="1" w:line="228" w:lineRule="exact"/>
              <w:ind w:left="72" w:right="486"/>
              <w:jc w:val="both"/>
              <w:rPr>
                <w:sz w:val="20"/>
              </w:rPr>
            </w:pPr>
            <w:r>
              <w:rPr>
                <w:sz w:val="20"/>
              </w:rPr>
              <w:t>hlavy, pěnové podložky a klíny, držák infuzních lahví,</w:t>
            </w:r>
            <w:r>
              <w:rPr>
                <w:spacing w:val="-27"/>
                <w:sz w:val="20"/>
              </w:rPr>
              <w:t xml:space="preserve"> </w:t>
            </w:r>
            <w:r>
              <w:rPr>
                <w:sz w:val="20"/>
              </w:rPr>
              <w:t>klínová podložka pro nohy)</w:t>
            </w:r>
          </w:p>
        </w:tc>
        <w:tc>
          <w:tcPr>
            <w:tcW w:w="938" w:type="dxa"/>
            <w:shd w:val="clear" w:color="auto" w:fill="FFFF00"/>
            <w:vAlign w:val="center"/>
          </w:tcPr>
          <w:p w14:paraId="28FDE269" w14:textId="77777777" w:rsidR="00640E4A" w:rsidRDefault="00640E4A" w:rsidP="006057DA">
            <w:pPr>
              <w:pStyle w:val="TableParagraph"/>
              <w:jc w:val="center"/>
              <w:rPr>
                <w:sz w:val="20"/>
              </w:rPr>
            </w:pPr>
            <w:r w:rsidRPr="00DB4006">
              <w:rPr>
                <w:sz w:val="18"/>
              </w:rPr>
              <w:t>ANO</w:t>
            </w:r>
          </w:p>
        </w:tc>
        <w:tc>
          <w:tcPr>
            <w:tcW w:w="3049" w:type="dxa"/>
            <w:shd w:val="clear" w:color="auto" w:fill="FFFF00"/>
            <w:vAlign w:val="center"/>
          </w:tcPr>
          <w:p w14:paraId="2EE3A5A5" w14:textId="77777777" w:rsidR="00640E4A" w:rsidRDefault="00640E4A" w:rsidP="006057DA">
            <w:pPr>
              <w:pStyle w:val="TableParagraph"/>
              <w:jc w:val="center"/>
              <w:rPr>
                <w:sz w:val="20"/>
              </w:rPr>
            </w:pPr>
          </w:p>
        </w:tc>
      </w:tr>
      <w:tr w:rsidR="00640E4A" w14:paraId="60A774B7" w14:textId="77777777" w:rsidTr="006057DA">
        <w:trPr>
          <w:trHeight w:val="690"/>
        </w:trPr>
        <w:tc>
          <w:tcPr>
            <w:tcW w:w="338" w:type="dxa"/>
          </w:tcPr>
          <w:p w14:paraId="0695B0D3" w14:textId="77777777" w:rsidR="00640E4A" w:rsidRDefault="00640E4A" w:rsidP="006057DA">
            <w:pPr>
              <w:pStyle w:val="TableParagraph"/>
              <w:spacing w:before="7"/>
              <w:rPr>
                <w:sz w:val="19"/>
              </w:rPr>
            </w:pPr>
          </w:p>
          <w:p w14:paraId="37AD4F9E" w14:textId="77777777" w:rsidR="00640E4A" w:rsidRDefault="00640E4A" w:rsidP="006057DA">
            <w:pPr>
              <w:pStyle w:val="TableParagraph"/>
              <w:ind w:left="50" w:right="38"/>
              <w:jc w:val="center"/>
              <w:rPr>
                <w:sz w:val="20"/>
              </w:rPr>
            </w:pPr>
            <w:r>
              <w:rPr>
                <w:sz w:val="20"/>
              </w:rPr>
              <w:t>85</w:t>
            </w:r>
          </w:p>
        </w:tc>
        <w:tc>
          <w:tcPr>
            <w:tcW w:w="5578" w:type="dxa"/>
          </w:tcPr>
          <w:p w14:paraId="0ED42663" w14:textId="77777777" w:rsidR="00640E4A" w:rsidRDefault="00640E4A" w:rsidP="006057DA">
            <w:pPr>
              <w:pStyle w:val="TableParagraph"/>
              <w:ind w:left="72"/>
              <w:rPr>
                <w:sz w:val="20"/>
              </w:rPr>
            </w:pPr>
            <w:r>
              <w:rPr>
                <w:sz w:val="20"/>
              </w:rPr>
              <w:t>Kompletní sada pomůcek pro provádění zkoušek provozní stálosti požadovaných výrobcem – včetně fantomů, držáků a ostatního</w:t>
            </w:r>
          </w:p>
          <w:p w14:paraId="7BD14A1A" w14:textId="77777777" w:rsidR="00640E4A" w:rsidRDefault="00640E4A" w:rsidP="006057DA">
            <w:pPr>
              <w:pStyle w:val="TableParagraph"/>
              <w:spacing w:line="215" w:lineRule="exact"/>
              <w:ind w:left="72"/>
              <w:rPr>
                <w:sz w:val="20"/>
              </w:rPr>
            </w:pPr>
            <w:r>
              <w:rPr>
                <w:sz w:val="20"/>
              </w:rPr>
              <w:t>příslušenství</w:t>
            </w:r>
          </w:p>
        </w:tc>
        <w:tc>
          <w:tcPr>
            <w:tcW w:w="938" w:type="dxa"/>
            <w:shd w:val="clear" w:color="auto" w:fill="FFFF00"/>
            <w:vAlign w:val="center"/>
          </w:tcPr>
          <w:p w14:paraId="2714B2BF" w14:textId="77777777" w:rsidR="00640E4A" w:rsidRDefault="00640E4A" w:rsidP="006057DA">
            <w:pPr>
              <w:pStyle w:val="TableParagraph"/>
              <w:jc w:val="center"/>
              <w:rPr>
                <w:sz w:val="20"/>
              </w:rPr>
            </w:pPr>
            <w:r w:rsidRPr="00DB4006">
              <w:rPr>
                <w:sz w:val="18"/>
              </w:rPr>
              <w:t>ANO</w:t>
            </w:r>
          </w:p>
        </w:tc>
        <w:tc>
          <w:tcPr>
            <w:tcW w:w="3049" w:type="dxa"/>
            <w:shd w:val="clear" w:color="auto" w:fill="FFFF00"/>
            <w:vAlign w:val="center"/>
          </w:tcPr>
          <w:p w14:paraId="601A010F" w14:textId="77777777" w:rsidR="00640E4A" w:rsidRDefault="00640E4A" w:rsidP="006057DA">
            <w:pPr>
              <w:pStyle w:val="TableParagraph"/>
              <w:jc w:val="center"/>
              <w:rPr>
                <w:sz w:val="20"/>
              </w:rPr>
            </w:pPr>
          </w:p>
        </w:tc>
      </w:tr>
      <w:tr w:rsidR="00640E4A" w14:paraId="0A558487" w14:textId="77777777" w:rsidTr="006057DA">
        <w:trPr>
          <w:trHeight w:val="690"/>
        </w:trPr>
        <w:tc>
          <w:tcPr>
            <w:tcW w:w="338" w:type="dxa"/>
          </w:tcPr>
          <w:p w14:paraId="13356946" w14:textId="77777777" w:rsidR="00640E4A" w:rsidRDefault="00640E4A" w:rsidP="006057DA">
            <w:pPr>
              <w:pStyle w:val="TableParagraph"/>
              <w:spacing w:before="7"/>
              <w:rPr>
                <w:sz w:val="19"/>
              </w:rPr>
            </w:pPr>
          </w:p>
          <w:p w14:paraId="03145F47" w14:textId="77777777" w:rsidR="00640E4A" w:rsidRDefault="00640E4A" w:rsidP="006057DA">
            <w:pPr>
              <w:pStyle w:val="TableParagraph"/>
              <w:ind w:left="50" w:right="38"/>
              <w:jc w:val="center"/>
              <w:rPr>
                <w:sz w:val="20"/>
              </w:rPr>
            </w:pPr>
            <w:r>
              <w:rPr>
                <w:sz w:val="20"/>
              </w:rPr>
              <w:t>86</w:t>
            </w:r>
          </w:p>
        </w:tc>
        <w:tc>
          <w:tcPr>
            <w:tcW w:w="5578" w:type="dxa"/>
          </w:tcPr>
          <w:p w14:paraId="3F97C6CA" w14:textId="77777777" w:rsidR="00640E4A" w:rsidRDefault="00640E4A" w:rsidP="006057DA">
            <w:pPr>
              <w:pStyle w:val="TableParagraph"/>
              <w:spacing w:line="225" w:lineRule="exact"/>
              <w:ind w:left="72"/>
              <w:rPr>
                <w:sz w:val="20"/>
              </w:rPr>
            </w:pPr>
            <w:r>
              <w:rPr>
                <w:sz w:val="20"/>
              </w:rPr>
              <w:t>Interkom mezi ovladovnou a vyšetřovnou, včetně automatických</w:t>
            </w:r>
          </w:p>
          <w:p w14:paraId="3CB1FC5E" w14:textId="77777777" w:rsidR="00640E4A" w:rsidRDefault="00640E4A" w:rsidP="006057DA">
            <w:pPr>
              <w:pStyle w:val="TableParagraph"/>
              <w:spacing w:line="230" w:lineRule="atLeast"/>
              <w:ind w:left="72"/>
              <w:rPr>
                <w:sz w:val="20"/>
              </w:rPr>
            </w:pPr>
            <w:r>
              <w:rPr>
                <w:sz w:val="20"/>
              </w:rPr>
              <w:t>povelů pro pacienta v průběhu vyšetřovacího protokolu, v českém jazyce</w:t>
            </w:r>
          </w:p>
        </w:tc>
        <w:tc>
          <w:tcPr>
            <w:tcW w:w="938" w:type="dxa"/>
            <w:shd w:val="clear" w:color="auto" w:fill="FFFF00"/>
            <w:vAlign w:val="center"/>
          </w:tcPr>
          <w:p w14:paraId="132B697C" w14:textId="77777777" w:rsidR="00640E4A" w:rsidRDefault="00640E4A" w:rsidP="006057DA">
            <w:pPr>
              <w:pStyle w:val="TableParagraph"/>
              <w:jc w:val="center"/>
              <w:rPr>
                <w:sz w:val="20"/>
              </w:rPr>
            </w:pPr>
            <w:r w:rsidRPr="00DB4006">
              <w:rPr>
                <w:sz w:val="18"/>
              </w:rPr>
              <w:t>ANO</w:t>
            </w:r>
          </w:p>
        </w:tc>
        <w:tc>
          <w:tcPr>
            <w:tcW w:w="3049" w:type="dxa"/>
            <w:shd w:val="clear" w:color="auto" w:fill="FFFF00"/>
            <w:vAlign w:val="center"/>
          </w:tcPr>
          <w:p w14:paraId="037A6A88" w14:textId="77777777" w:rsidR="00640E4A" w:rsidRDefault="00640E4A" w:rsidP="006057DA">
            <w:pPr>
              <w:pStyle w:val="TableParagraph"/>
              <w:jc w:val="center"/>
              <w:rPr>
                <w:sz w:val="20"/>
              </w:rPr>
            </w:pPr>
          </w:p>
        </w:tc>
      </w:tr>
      <w:tr w:rsidR="00640E4A" w14:paraId="6984CDC8" w14:textId="77777777" w:rsidTr="006057DA">
        <w:trPr>
          <w:trHeight w:val="918"/>
        </w:trPr>
        <w:tc>
          <w:tcPr>
            <w:tcW w:w="338" w:type="dxa"/>
          </w:tcPr>
          <w:p w14:paraId="0DC9ED76" w14:textId="77777777" w:rsidR="00640E4A" w:rsidRDefault="00640E4A" w:rsidP="006057DA">
            <w:pPr>
              <w:pStyle w:val="TableParagraph"/>
              <w:spacing w:before="5"/>
              <w:rPr>
                <w:sz w:val="29"/>
              </w:rPr>
            </w:pPr>
          </w:p>
          <w:p w14:paraId="16A7871C" w14:textId="77777777" w:rsidR="00640E4A" w:rsidRDefault="00640E4A" w:rsidP="006057DA">
            <w:pPr>
              <w:pStyle w:val="TableParagraph"/>
              <w:ind w:left="50" w:right="38"/>
              <w:jc w:val="center"/>
              <w:rPr>
                <w:sz w:val="20"/>
              </w:rPr>
            </w:pPr>
            <w:r>
              <w:rPr>
                <w:sz w:val="20"/>
              </w:rPr>
              <w:t>87</w:t>
            </w:r>
          </w:p>
        </w:tc>
        <w:tc>
          <w:tcPr>
            <w:tcW w:w="5578" w:type="dxa"/>
          </w:tcPr>
          <w:p w14:paraId="33F6FC56" w14:textId="77777777" w:rsidR="00640E4A" w:rsidRDefault="00640E4A" w:rsidP="006057DA">
            <w:pPr>
              <w:pStyle w:val="TableParagraph"/>
              <w:ind w:left="72"/>
              <w:rPr>
                <w:sz w:val="20"/>
              </w:rPr>
            </w:pPr>
            <w:r>
              <w:rPr>
                <w:sz w:val="20"/>
              </w:rPr>
              <w:t>V případě potřeby bude pro nově instalovanou technologii dodána klimatizace prostor vyšetřovny a ovladovny s dostatečným odpovídajícím výkonem, včetně instalace, stavebních</w:t>
            </w:r>
          </w:p>
          <w:p w14:paraId="253B4DCE" w14:textId="77777777" w:rsidR="00640E4A" w:rsidRDefault="00640E4A" w:rsidP="006057DA">
            <w:pPr>
              <w:pStyle w:val="TableParagraph"/>
              <w:spacing w:line="213" w:lineRule="exact"/>
              <w:ind w:left="72"/>
              <w:rPr>
                <w:sz w:val="20"/>
              </w:rPr>
            </w:pPr>
            <w:r>
              <w:rPr>
                <w:sz w:val="20"/>
              </w:rPr>
              <w:t>a dokončovacích činností potřebných k její instalaci.</w:t>
            </w:r>
          </w:p>
        </w:tc>
        <w:tc>
          <w:tcPr>
            <w:tcW w:w="938" w:type="dxa"/>
            <w:shd w:val="clear" w:color="auto" w:fill="FFFF00"/>
            <w:vAlign w:val="center"/>
          </w:tcPr>
          <w:p w14:paraId="6F249427" w14:textId="77777777" w:rsidR="00640E4A" w:rsidRDefault="00640E4A" w:rsidP="006057DA">
            <w:pPr>
              <w:pStyle w:val="TableParagraph"/>
              <w:jc w:val="center"/>
              <w:rPr>
                <w:sz w:val="20"/>
              </w:rPr>
            </w:pPr>
            <w:r w:rsidRPr="00DB4006">
              <w:rPr>
                <w:sz w:val="18"/>
              </w:rPr>
              <w:t>ANO</w:t>
            </w:r>
          </w:p>
        </w:tc>
        <w:tc>
          <w:tcPr>
            <w:tcW w:w="3049" w:type="dxa"/>
            <w:shd w:val="clear" w:color="auto" w:fill="FFFF00"/>
            <w:vAlign w:val="center"/>
          </w:tcPr>
          <w:p w14:paraId="69547E79" w14:textId="77777777" w:rsidR="00640E4A" w:rsidRDefault="00640E4A" w:rsidP="006057DA">
            <w:pPr>
              <w:pStyle w:val="TableParagraph"/>
              <w:jc w:val="center"/>
              <w:rPr>
                <w:sz w:val="20"/>
              </w:rPr>
            </w:pPr>
            <w:r>
              <w:rPr>
                <w:sz w:val="20"/>
              </w:rPr>
              <w:t>Současný výkon klimatizace vyhovuje nabízené technologii</w:t>
            </w:r>
          </w:p>
        </w:tc>
      </w:tr>
      <w:tr w:rsidR="00640E4A" w14:paraId="63B484BA" w14:textId="77777777" w:rsidTr="006057DA">
        <w:trPr>
          <w:trHeight w:val="691"/>
        </w:trPr>
        <w:tc>
          <w:tcPr>
            <w:tcW w:w="338" w:type="dxa"/>
          </w:tcPr>
          <w:p w14:paraId="26D76C17" w14:textId="77777777" w:rsidR="00640E4A" w:rsidRDefault="00640E4A" w:rsidP="006057DA">
            <w:pPr>
              <w:pStyle w:val="TableParagraph"/>
              <w:spacing w:before="7"/>
              <w:rPr>
                <w:sz w:val="19"/>
              </w:rPr>
            </w:pPr>
          </w:p>
          <w:p w14:paraId="315A808E" w14:textId="77777777" w:rsidR="00640E4A" w:rsidRDefault="00640E4A" w:rsidP="006057DA">
            <w:pPr>
              <w:pStyle w:val="TableParagraph"/>
              <w:spacing w:before="1"/>
              <w:ind w:left="50" w:right="38"/>
              <w:jc w:val="center"/>
              <w:rPr>
                <w:sz w:val="20"/>
              </w:rPr>
            </w:pPr>
            <w:r>
              <w:rPr>
                <w:sz w:val="20"/>
              </w:rPr>
              <w:t>88</w:t>
            </w:r>
          </w:p>
        </w:tc>
        <w:tc>
          <w:tcPr>
            <w:tcW w:w="5578" w:type="dxa"/>
          </w:tcPr>
          <w:p w14:paraId="78028506" w14:textId="77777777" w:rsidR="00640E4A" w:rsidRDefault="00640E4A" w:rsidP="006057DA">
            <w:pPr>
              <w:pStyle w:val="TableParagraph"/>
              <w:spacing w:line="225" w:lineRule="exact"/>
              <w:ind w:left="72"/>
              <w:rPr>
                <w:sz w:val="20"/>
              </w:rPr>
            </w:pPr>
            <w:r>
              <w:rPr>
                <w:sz w:val="20"/>
              </w:rPr>
              <w:t>V případě potřeby bude pro nově instalovanou technologii dodán</w:t>
            </w:r>
          </w:p>
          <w:p w14:paraId="13B63549" w14:textId="77777777" w:rsidR="00640E4A" w:rsidRDefault="00640E4A" w:rsidP="006057DA">
            <w:pPr>
              <w:pStyle w:val="TableParagraph"/>
              <w:spacing w:before="1" w:line="230" w:lineRule="atLeast"/>
              <w:ind w:left="72" w:right="183"/>
              <w:rPr>
                <w:sz w:val="20"/>
              </w:rPr>
            </w:pPr>
            <w:r>
              <w:rPr>
                <w:sz w:val="20"/>
              </w:rPr>
              <w:t>rozvaděč elektrické energie včetně odpovídajícího vyzbrojení, pro připojení CT</w:t>
            </w:r>
          </w:p>
        </w:tc>
        <w:tc>
          <w:tcPr>
            <w:tcW w:w="938" w:type="dxa"/>
            <w:shd w:val="clear" w:color="auto" w:fill="FFFF00"/>
            <w:vAlign w:val="center"/>
          </w:tcPr>
          <w:p w14:paraId="5026FFF8" w14:textId="77777777" w:rsidR="00640E4A" w:rsidRDefault="00640E4A" w:rsidP="006057DA">
            <w:pPr>
              <w:pStyle w:val="TableParagraph"/>
              <w:jc w:val="center"/>
              <w:rPr>
                <w:sz w:val="20"/>
              </w:rPr>
            </w:pPr>
            <w:r w:rsidRPr="00DB4006">
              <w:rPr>
                <w:sz w:val="18"/>
              </w:rPr>
              <w:t>ANO</w:t>
            </w:r>
          </w:p>
        </w:tc>
        <w:tc>
          <w:tcPr>
            <w:tcW w:w="3049" w:type="dxa"/>
            <w:shd w:val="clear" w:color="auto" w:fill="FFFF00"/>
            <w:vAlign w:val="center"/>
          </w:tcPr>
          <w:p w14:paraId="0336ADC1" w14:textId="77777777" w:rsidR="00640E4A" w:rsidRDefault="00640E4A" w:rsidP="006057DA">
            <w:pPr>
              <w:pStyle w:val="TableParagraph"/>
              <w:jc w:val="center"/>
              <w:rPr>
                <w:sz w:val="20"/>
              </w:rPr>
            </w:pPr>
            <w:r>
              <w:rPr>
                <w:sz w:val="20"/>
              </w:rPr>
              <w:t>Současný stav rozvaděče vyhovuje nabízené technologii</w:t>
            </w:r>
          </w:p>
        </w:tc>
      </w:tr>
    </w:tbl>
    <w:p w14:paraId="1F54B595" w14:textId="77777777" w:rsidR="00640E4A" w:rsidRDefault="00640E4A" w:rsidP="00640E4A">
      <w:pPr>
        <w:rPr>
          <w:sz w:val="20"/>
        </w:rPr>
        <w:sectPr w:rsidR="00640E4A" w:rsidSect="00640E4A">
          <w:pgSz w:w="11910" w:h="16840"/>
          <w:pgMar w:top="1400" w:right="280" w:bottom="1240" w:left="1300" w:header="713" w:footer="1053" w:gutter="0"/>
          <w:cols w:space="708"/>
        </w:sect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578"/>
        <w:gridCol w:w="938"/>
        <w:gridCol w:w="3049"/>
      </w:tblGrid>
      <w:tr w:rsidR="00640E4A" w14:paraId="7877A2D0" w14:textId="77777777" w:rsidTr="006057DA">
        <w:trPr>
          <w:trHeight w:val="1152"/>
        </w:trPr>
        <w:tc>
          <w:tcPr>
            <w:tcW w:w="338" w:type="dxa"/>
          </w:tcPr>
          <w:p w14:paraId="0FC6CFBA" w14:textId="77777777" w:rsidR="00640E4A" w:rsidRDefault="00640E4A" w:rsidP="006057DA">
            <w:pPr>
              <w:pStyle w:val="TableParagraph"/>
            </w:pPr>
          </w:p>
          <w:p w14:paraId="591BC7B1" w14:textId="77777777" w:rsidR="00640E4A" w:rsidRDefault="00640E4A" w:rsidP="006057DA">
            <w:pPr>
              <w:pStyle w:val="TableParagraph"/>
              <w:spacing w:before="8"/>
              <w:rPr>
                <w:sz w:val="17"/>
              </w:rPr>
            </w:pPr>
          </w:p>
          <w:p w14:paraId="19C8C930" w14:textId="77777777" w:rsidR="00640E4A" w:rsidRDefault="00640E4A" w:rsidP="006057DA">
            <w:pPr>
              <w:pStyle w:val="TableParagraph"/>
              <w:ind w:left="69"/>
              <w:rPr>
                <w:sz w:val="20"/>
              </w:rPr>
            </w:pPr>
            <w:r>
              <w:rPr>
                <w:sz w:val="20"/>
              </w:rPr>
              <w:t>89</w:t>
            </w:r>
          </w:p>
        </w:tc>
        <w:tc>
          <w:tcPr>
            <w:tcW w:w="5578" w:type="dxa"/>
          </w:tcPr>
          <w:p w14:paraId="46DB01E4" w14:textId="77777777" w:rsidR="00640E4A" w:rsidRDefault="00640E4A" w:rsidP="006057DA">
            <w:pPr>
              <w:pStyle w:val="TableParagraph"/>
              <w:ind w:left="72" w:right="496"/>
              <w:jc w:val="both"/>
              <w:rPr>
                <w:sz w:val="20"/>
              </w:rPr>
            </w:pPr>
            <w:r>
              <w:rPr>
                <w:sz w:val="20"/>
              </w:rPr>
              <w:t>Dodávka kotevních prvků, propojovacích kanálků,</w:t>
            </w:r>
            <w:r>
              <w:rPr>
                <w:spacing w:val="-24"/>
                <w:sz w:val="20"/>
              </w:rPr>
              <w:t xml:space="preserve"> </w:t>
            </w:r>
            <w:r>
              <w:rPr>
                <w:sz w:val="20"/>
              </w:rPr>
              <w:t>potřebných rámů a dalšího příslušenství nutného pro instalaci všech prvků obsažených v nabídce. Vše včetně instalace, stavební</w:t>
            </w:r>
            <w:r>
              <w:rPr>
                <w:spacing w:val="-18"/>
                <w:sz w:val="20"/>
              </w:rPr>
              <w:t xml:space="preserve"> </w:t>
            </w:r>
            <w:r>
              <w:rPr>
                <w:sz w:val="20"/>
              </w:rPr>
              <w:t>přípravy</w:t>
            </w:r>
          </w:p>
          <w:p w14:paraId="5AE45E4B" w14:textId="77777777" w:rsidR="00640E4A" w:rsidRDefault="00640E4A" w:rsidP="006057DA">
            <w:pPr>
              <w:pStyle w:val="TableParagraph"/>
              <w:spacing w:line="230" w:lineRule="atLeast"/>
              <w:ind w:left="72" w:right="357"/>
              <w:jc w:val="both"/>
              <w:rPr>
                <w:sz w:val="20"/>
              </w:rPr>
            </w:pPr>
            <w:r>
              <w:rPr>
                <w:sz w:val="20"/>
              </w:rPr>
              <w:t>a dokončovacích prací. Nová antistatická podlaha ve</w:t>
            </w:r>
            <w:r>
              <w:rPr>
                <w:spacing w:val="-21"/>
                <w:sz w:val="20"/>
              </w:rPr>
              <w:t xml:space="preserve"> </w:t>
            </w:r>
            <w:r>
              <w:rPr>
                <w:sz w:val="20"/>
              </w:rPr>
              <w:t>vyšetřovně včetně jejího proměření a</w:t>
            </w:r>
            <w:r>
              <w:rPr>
                <w:spacing w:val="-2"/>
                <w:sz w:val="20"/>
              </w:rPr>
              <w:t xml:space="preserve"> </w:t>
            </w:r>
            <w:r>
              <w:rPr>
                <w:sz w:val="20"/>
              </w:rPr>
              <w:t>zkoušky</w:t>
            </w:r>
          </w:p>
        </w:tc>
        <w:tc>
          <w:tcPr>
            <w:tcW w:w="938" w:type="dxa"/>
            <w:shd w:val="clear" w:color="auto" w:fill="FFFF00"/>
            <w:vAlign w:val="center"/>
          </w:tcPr>
          <w:p w14:paraId="0602549E" w14:textId="77777777" w:rsidR="00640E4A" w:rsidRDefault="00640E4A" w:rsidP="006057DA">
            <w:pPr>
              <w:pStyle w:val="TableParagraph"/>
              <w:jc w:val="center"/>
              <w:rPr>
                <w:sz w:val="20"/>
              </w:rPr>
            </w:pPr>
            <w:r>
              <w:rPr>
                <w:sz w:val="18"/>
              </w:rPr>
              <w:t>ANO</w:t>
            </w:r>
          </w:p>
        </w:tc>
        <w:tc>
          <w:tcPr>
            <w:tcW w:w="3049" w:type="dxa"/>
            <w:shd w:val="clear" w:color="auto" w:fill="FFFF00"/>
            <w:vAlign w:val="center"/>
          </w:tcPr>
          <w:p w14:paraId="2274DE0F" w14:textId="77777777" w:rsidR="00640E4A" w:rsidRDefault="00640E4A" w:rsidP="006057DA">
            <w:pPr>
              <w:pStyle w:val="TableParagraph"/>
              <w:jc w:val="center"/>
              <w:rPr>
                <w:sz w:val="20"/>
              </w:rPr>
            </w:pPr>
          </w:p>
        </w:tc>
      </w:tr>
    </w:tbl>
    <w:p w14:paraId="20ADFCB3" w14:textId="77777777" w:rsidR="00640E4A" w:rsidRDefault="00640E4A" w:rsidP="00640E4A">
      <w:pPr>
        <w:pStyle w:val="Zkladntext"/>
      </w:pPr>
    </w:p>
    <w:p w14:paraId="4DC431AC" w14:textId="77777777" w:rsidR="00640E4A" w:rsidRDefault="00640E4A" w:rsidP="00640E4A">
      <w:pPr>
        <w:pStyle w:val="Zkladntext"/>
      </w:pPr>
    </w:p>
    <w:p w14:paraId="7AB27ABB" w14:textId="77777777" w:rsidR="00640E4A" w:rsidRDefault="00640E4A" w:rsidP="00640E4A">
      <w:pPr>
        <w:pStyle w:val="Zkladntext"/>
      </w:pPr>
    </w:p>
    <w:p w14:paraId="2C1B63AD" w14:textId="77777777" w:rsidR="00640E4A" w:rsidRDefault="00640E4A" w:rsidP="00640E4A">
      <w:pPr>
        <w:pStyle w:val="Zkladntext"/>
        <w:spacing w:before="8"/>
        <w:rPr>
          <w:sz w:val="23"/>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578"/>
        <w:gridCol w:w="938"/>
        <w:gridCol w:w="3049"/>
      </w:tblGrid>
      <w:tr w:rsidR="00640E4A" w14:paraId="6EDA2A62" w14:textId="77777777" w:rsidTr="006057DA">
        <w:trPr>
          <w:trHeight w:val="275"/>
        </w:trPr>
        <w:tc>
          <w:tcPr>
            <w:tcW w:w="9903" w:type="dxa"/>
            <w:gridSpan w:val="4"/>
            <w:shd w:val="clear" w:color="auto" w:fill="D9D9D9"/>
          </w:tcPr>
          <w:p w14:paraId="31CBB48C" w14:textId="77777777" w:rsidR="00640E4A" w:rsidRDefault="00640E4A" w:rsidP="006057DA">
            <w:pPr>
              <w:pStyle w:val="TableParagraph"/>
              <w:spacing w:before="17"/>
              <w:ind w:left="7"/>
              <w:jc w:val="center"/>
              <w:rPr>
                <w:sz w:val="20"/>
              </w:rPr>
            </w:pPr>
            <w:r>
              <w:rPr>
                <w:sz w:val="20"/>
                <w:shd w:val="clear" w:color="auto" w:fill="A9A9A9"/>
              </w:rPr>
              <w:t>HODNOCENÉ PARAMETRY</w:t>
            </w:r>
            <w:r>
              <w:rPr>
                <w:sz w:val="20"/>
              </w:rPr>
              <w:t xml:space="preserve"> ANO = 25 BODŮ/ NE = 0 BODŮ</w:t>
            </w:r>
          </w:p>
        </w:tc>
      </w:tr>
      <w:tr w:rsidR="00640E4A" w14:paraId="21725840" w14:textId="77777777" w:rsidTr="006057DA">
        <w:trPr>
          <w:trHeight w:val="880"/>
        </w:trPr>
        <w:tc>
          <w:tcPr>
            <w:tcW w:w="9903" w:type="dxa"/>
            <w:gridSpan w:val="4"/>
            <w:shd w:val="clear" w:color="auto" w:fill="D9D9D9"/>
          </w:tcPr>
          <w:p w14:paraId="4298F567" w14:textId="77777777" w:rsidR="00640E4A" w:rsidRDefault="00640E4A" w:rsidP="006057DA">
            <w:pPr>
              <w:pStyle w:val="TableParagraph"/>
              <w:spacing w:before="4"/>
              <w:rPr>
                <w:sz w:val="18"/>
              </w:rPr>
            </w:pPr>
          </w:p>
          <w:p w14:paraId="010B3761" w14:textId="77777777" w:rsidR="00640E4A" w:rsidRDefault="00640E4A" w:rsidP="006057DA">
            <w:pPr>
              <w:pStyle w:val="TableParagraph"/>
              <w:tabs>
                <w:tab w:val="left" w:pos="1115"/>
              </w:tabs>
              <w:spacing w:line="229" w:lineRule="exact"/>
              <w:ind w:right="61"/>
              <w:jc w:val="right"/>
              <w:rPr>
                <w:b/>
                <w:sz w:val="20"/>
              </w:rPr>
            </w:pPr>
            <w:r>
              <w:rPr>
                <w:b/>
                <w:sz w:val="20"/>
              </w:rPr>
              <w:t>ANO /</w:t>
            </w:r>
            <w:r>
              <w:rPr>
                <w:b/>
                <w:spacing w:val="-2"/>
                <w:sz w:val="20"/>
              </w:rPr>
              <w:t xml:space="preserve"> </w:t>
            </w:r>
            <w:r>
              <w:rPr>
                <w:b/>
                <w:sz w:val="20"/>
              </w:rPr>
              <w:t>NE</w:t>
            </w:r>
            <w:r>
              <w:rPr>
                <w:b/>
                <w:sz w:val="20"/>
              </w:rPr>
              <w:tab/>
              <w:t>Uveďte nabízenou hodnotu</w:t>
            </w:r>
            <w:r>
              <w:rPr>
                <w:b/>
                <w:spacing w:val="-25"/>
                <w:sz w:val="20"/>
              </w:rPr>
              <w:t xml:space="preserve"> </w:t>
            </w:r>
            <w:r>
              <w:rPr>
                <w:b/>
                <w:sz w:val="20"/>
              </w:rPr>
              <w:t>daného</w:t>
            </w:r>
          </w:p>
          <w:p w14:paraId="2658383E" w14:textId="77777777" w:rsidR="00640E4A" w:rsidRDefault="00640E4A" w:rsidP="006057DA">
            <w:pPr>
              <w:pStyle w:val="TableParagraph"/>
              <w:spacing w:line="229" w:lineRule="exact"/>
              <w:ind w:right="59"/>
              <w:jc w:val="right"/>
              <w:rPr>
                <w:b/>
                <w:sz w:val="20"/>
              </w:rPr>
            </w:pPr>
            <w:r>
              <w:rPr>
                <w:b/>
                <w:spacing w:val="-1"/>
                <w:sz w:val="20"/>
              </w:rPr>
              <w:t>parametru</w:t>
            </w:r>
          </w:p>
        </w:tc>
      </w:tr>
      <w:tr w:rsidR="00640E4A" w14:paraId="6BEDC248" w14:textId="77777777" w:rsidTr="006057DA">
        <w:trPr>
          <w:trHeight w:val="278"/>
        </w:trPr>
        <w:tc>
          <w:tcPr>
            <w:tcW w:w="338" w:type="dxa"/>
          </w:tcPr>
          <w:p w14:paraId="3AB0574B" w14:textId="77777777" w:rsidR="00640E4A" w:rsidRDefault="00640E4A" w:rsidP="006057DA">
            <w:pPr>
              <w:pStyle w:val="TableParagraph"/>
              <w:spacing w:before="20"/>
              <w:ind w:left="50" w:right="38"/>
              <w:jc w:val="center"/>
              <w:rPr>
                <w:sz w:val="20"/>
              </w:rPr>
            </w:pPr>
            <w:r>
              <w:rPr>
                <w:sz w:val="20"/>
              </w:rPr>
              <w:t>90</w:t>
            </w:r>
          </w:p>
        </w:tc>
        <w:tc>
          <w:tcPr>
            <w:tcW w:w="5578" w:type="dxa"/>
          </w:tcPr>
          <w:p w14:paraId="1A11B7BF" w14:textId="77777777" w:rsidR="00640E4A" w:rsidRDefault="00640E4A" w:rsidP="006057DA">
            <w:pPr>
              <w:pStyle w:val="TableParagraph"/>
              <w:spacing w:line="226" w:lineRule="exact"/>
              <w:ind w:left="72"/>
              <w:rPr>
                <w:sz w:val="20"/>
              </w:rPr>
            </w:pPr>
            <w:r>
              <w:rPr>
                <w:sz w:val="20"/>
              </w:rPr>
              <w:t>Fyzický náklon gantry minimálně +/- 30°</w:t>
            </w:r>
          </w:p>
        </w:tc>
        <w:tc>
          <w:tcPr>
            <w:tcW w:w="938" w:type="dxa"/>
            <w:shd w:val="clear" w:color="auto" w:fill="FFFF00"/>
            <w:vAlign w:val="center"/>
          </w:tcPr>
          <w:p w14:paraId="34C2CDF0" w14:textId="0DB2248D" w:rsidR="00640E4A" w:rsidRDefault="00640E4A" w:rsidP="006057DA">
            <w:pPr>
              <w:pStyle w:val="TableParagraph"/>
              <w:jc w:val="center"/>
              <w:rPr>
                <w:sz w:val="20"/>
              </w:rPr>
            </w:pPr>
            <w:bookmarkStart w:id="1" w:name="_GoBack"/>
            <w:bookmarkEnd w:id="1"/>
          </w:p>
        </w:tc>
        <w:tc>
          <w:tcPr>
            <w:tcW w:w="3049" w:type="dxa"/>
            <w:shd w:val="clear" w:color="auto" w:fill="FFFF00"/>
            <w:vAlign w:val="center"/>
          </w:tcPr>
          <w:p w14:paraId="306348D4" w14:textId="3D269F18" w:rsidR="00640E4A" w:rsidRDefault="00640E4A" w:rsidP="006057DA">
            <w:pPr>
              <w:pStyle w:val="TableParagraph"/>
              <w:jc w:val="center"/>
              <w:rPr>
                <w:sz w:val="20"/>
              </w:rPr>
            </w:pPr>
          </w:p>
        </w:tc>
      </w:tr>
      <w:tr w:rsidR="00640E4A" w14:paraId="7AF9210A" w14:textId="77777777" w:rsidTr="006057DA">
        <w:trPr>
          <w:trHeight w:val="918"/>
        </w:trPr>
        <w:tc>
          <w:tcPr>
            <w:tcW w:w="338" w:type="dxa"/>
          </w:tcPr>
          <w:p w14:paraId="1B43391F" w14:textId="77777777" w:rsidR="00640E4A" w:rsidRDefault="00640E4A" w:rsidP="006057DA">
            <w:pPr>
              <w:pStyle w:val="TableParagraph"/>
              <w:spacing w:before="5"/>
              <w:rPr>
                <w:sz w:val="29"/>
              </w:rPr>
            </w:pPr>
          </w:p>
          <w:p w14:paraId="7CF32290" w14:textId="77777777" w:rsidR="00640E4A" w:rsidRDefault="00640E4A" w:rsidP="006057DA">
            <w:pPr>
              <w:pStyle w:val="TableParagraph"/>
              <w:ind w:left="50" w:right="38"/>
              <w:jc w:val="center"/>
              <w:rPr>
                <w:sz w:val="20"/>
              </w:rPr>
            </w:pPr>
            <w:r>
              <w:rPr>
                <w:sz w:val="20"/>
              </w:rPr>
              <w:t>91</w:t>
            </w:r>
          </w:p>
        </w:tc>
        <w:tc>
          <w:tcPr>
            <w:tcW w:w="5578" w:type="dxa"/>
          </w:tcPr>
          <w:p w14:paraId="1681F962" w14:textId="77777777" w:rsidR="00640E4A" w:rsidRDefault="00640E4A" w:rsidP="006057DA">
            <w:pPr>
              <w:pStyle w:val="TableParagraph"/>
              <w:ind w:left="72" w:right="93"/>
              <w:rPr>
                <w:sz w:val="20"/>
              </w:rPr>
            </w:pPr>
            <w:r>
              <w:rPr>
                <w:sz w:val="20"/>
              </w:rPr>
              <w:t>Posun desky CT stolu pro optimalizaci dávky záření a ideální uložení pacienta do isocentra gantry ve všech rovinách X, Y, Z (dovnitř/ven, nahoru/dolů, vpravo/vlevo) pro optimalizaci dávky</w:t>
            </w:r>
          </w:p>
          <w:p w14:paraId="1348DCE0" w14:textId="77777777" w:rsidR="00640E4A" w:rsidRDefault="00640E4A" w:rsidP="006057DA">
            <w:pPr>
              <w:pStyle w:val="TableParagraph"/>
              <w:spacing w:line="213" w:lineRule="exact"/>
              <w:ind w:left="72"/>
              <w:rPr>
                <w:sz w:val="20"/>
              </w:rPr>
            </w:pPr>
            <w:r>
              <w:rPr>
                <w:sz w:val="20"/>
              </w:rPr>
              <w:t>a kvality vyšetření</w:t>
            </w:r>
          </w:p>
        </w:tc>
        <w:tc>
          <w:tcPr>
            <w:tcW w:w="938" w:type="dxa"/>
            <w:shd w:val="clear" w:color="auto" w:fill="FFFF00"/>
            <w:vAlign w:val="center"/>
          </w:tcPr>
          <w:p w14:paraId="6D4E40A8" w14:textId="208C47F9" w:rsidR="00640E4A" w:rsidRDefault="00640E4A" w:rsidP="006057DA">
            <w:pPr>
              <w:pStyle w:val="TableParagraph"/>
              <w:jc w:val="center"/>
              <w:rPr>
                <w:sz w:val="20"/>
              </w:rPr>
            </w:pPr>
          </w:p>
        </w:tc>
        <w:tc>
          <w:tcPr>
            <w:tcW w:w="3049" w:type="dxa"/>
            <w:shd w:val="clear" w:color="auto" w:fill="FFFF00"/>
            <w:vAlign w:val="center"/>
          </w:tcPr>
          <w:p w14:paraId="6E137194" w14:textId="0630FDFB" w:rsidR="00640E4A" w:rsidRDefault="00640E4A" w:rsidP="006057DA">
            <w:pPr>
              <w:pStyle w:val="TableParagraph"/>
              <w:jc w:val="center"/>
              <w:rPr>
                <w:sz w:val="20"/>
              </w:rPr>
            </w:pPr>
          </w:p>
        </w:tc>
      </w:tr>
      <w:tr w:rsidR="00640E4A" w14:paraId="5DDFD77D" w14:textId="77777777" w:rsidTr="006057DA">
        <w:trPr>
          <w:trHeight w:val="690"/>
        </w:trPr>
        <w:tc>
          <w:tcPr>
            <w:tcW w:w="338" w:type="dxa"/>
          </w:tcPr>
          <w:p w14:paraId="42757A96" w14:textId="77777777" w:rsidR="00640E4A" w:rsidRDefault="00640E4A" w:rsidP="006057DA">
            <w:pPr>
              <w:pStyle w:val="TableParagraph"/>
              <w:spacing w:before="7"/>
              <w:rPr>
                <w:sz w:val="19"/>
              </w:rPr>
            </w:pPr>
          </w:p>
          <w:p w14:paraId="2FECB35F" w14:textId="77777777" w:rsidR="00640E4A" w:rsidRDefault="00640E4A" w:rsidP="006057DA">
            <w:pPr>
              <w:pStyle w:val="TableParagraph"/>
              <w:ind w:left="50" w:right="38"/>
              <w:jc w:val="center"/>
              <w:rPr>
                <w:sz w:val="20"/>
              </w:rPr>
            </w:pPr>
            <w:r>
              <w:rPr>
                <w:sz w:val="20"/>
              </w:rPr>
              <w:t>92</w:t>
            </w:r>
          </w:p>
        </w:tc>
        <w:tc>
          <w:tcPr>
            <w:tcW w:w="5578" w:type="dxa"/>
          </w:tcPr>
          <w:p w14:paraId="26AA060D" w14:textId="77777777" w:rsidR="00640E4A" w:rsidRDefault="00640E4A" w:rsidP="006057DA">
            <w:pPr>
              <w:pStyle w:val="TableParagraph"/>
              <w:spacing w:line="225" w:lineRule="exact"/>
              <w:ind w:left="72"/>
              <w:rPr>
                <w:sz w:val="20"/>
              </w:rPr>
            </w:pPr>
            <w:r>
              <w:rPr>
                <w:sz w:val="20"/>
              </w:rPr>
              <w:t>Přídatná filtrace k odstranění nízkoenergetických fotonů (např.</w:t>
            </w:r>
          </w:p>
          <w:p w14:paraId="63B6DF96" w14:textId="77777777" w:rsidR="00640E4A" w:rsidRDefault="00640E4A" w:rsidP="006057DA">
            <w:pPr>
              <w:pStyle w:val="TableParagraph"/>
              <w:spacing w:line="230" w:lineRule="atLeast"/>
              <w:ind w:left="72"/>
              <w:rPr>
                <w:sz w:val="20"/>
              </w:rPr>
            </w:pPr>
            <w:r>
              <w:rPr>
                <w:sz w:val="20"/>
              </w:rPr>
              <w:t>Sn,Ag) pro ultra nízkodávková a screeningová vyšetření při vysoké kvalitě zobrazení</w:t>
            </w:r>
          </w:p>
        </w:tc>
        <w:tc>
          <w:tcPr>
            <w:tcW w:w="938" w:type="dxa"/>
            <w:shd w:val="clear" w:color="auto" w:fill="FFFF00"/>
            <w:vAlign w:val="center"/>
          </w:tcPr>
          <w:p w14:paraId="79AC668A" w14:textId="031F98B0" w:rsidR="00640E4A" w:rsidRDefault="00640E4A" w:rsidP="006057DA">
            <w:pPr>
              <w:pStyle w:val="TableParagraph"/>
              <w:jc w:val="center"/>
              <w:rPr>
                <w:sz w:val="20"/>
              </w:rPr>
            </w:pPr>
          </w:p>
        </w:tc>
        <w:tc>
          <w:tcPr>
            <w:tcW w:w="3049" w:type="dxa"/>
            <w:shd w:val="clear" w:color="auto" w:fill="FFFF00"/>
            <w:vAlign w:val="center"/>
          </w:tcPr>
          <w:p w14:paraId="65E6AF4C" w14:textId="40B1E15E" w:rsidR="00640E4A" w:rsidRDefault="00640E4A" w:rsidP="006057DA">
            <w:pPr>
              <w:pStyle w:val="TableParagraph"/>
              <w:jc w:val="center"/>
              <w:rPr>
                <w:sz w:val="20"/>
              </w:rPr>
            </w:pPr>
          </w:p>
        </w:tc>
      </w:tr>
      <w:tr w:rsidR="00640E4A" w14:paraId="07A15EB8" w14:textId="77777777" w:rsidTr="006057DA">
        <w:trPr>
          <w:trHeight w:val="460"/>
        </w:trPr>
        <w:tc>
          <w:tcPr>
            <w:tcW w:w="338" w:type="dxa"/>
          </w:tcPr>
          <w:p w14:paraId="6F5AD14A" w14:textId="77777777" w:rsidR="00640E4A" w:rsidRDefault="00640E4A" w:rsidP="006057DA">
            <w:pPr>
              <w:pStyle w:val="TableParagraph"/>
              <w:spacing w:before="110"/>
              <w:ind w:left="50" w:right="38"/>
              <w:jc w:val="center"/>
              <w:rPr>
                <w:sz w:val="20"/>
              </w:rPr>
            </w:pPr>
            <w:r>
              <w:rPr>
                <w:sz w:val="20"/>
              </w:rPr>
              <w:t>93</w:t>
            </w:r>
          </w:p>
        </w:tc>
        <w:tc>
          <w:tcPr>
            <w:tcW w:w="5578" w:type="dxa"/>
          </w:tcPr>
          <w:p w14:paraId="0A1BFFE5" w14:textId="77777777" w:rsidR="00640E4A" w:rsidRDefault="00640E4A" w:rsidP="006057DA">
            <w:pPr>
              <w:pStyle w:val="TableParagraph"/>
              <w:spacing w:line="228" w:lineRule="exact"/>
              <w:ind w:left="72"/>
              <w:rPr>
                <w:sz w:val="20"/>
              </w:rPr>
            </w:pPr>
            <w:r>
              <w:rPr>
                <w:sz w:val="20"/>
              </w:rPr>
              <w:t>Dosažitelná šířka řezu (šíře detektorového elementu v ose Z) maximálně 0,6 mm</w:t>
            </w:r>
          </w:p>
        </w:tc>
        <w:tc>
          <w:tcPr>
            <w:tcW w:w="938" w:type="dxa"/>
            <w:shd w:val="clear" w:color="auto" w:fill="FFFF00"/>
            <w:vAlign w:val="center"/>
          </w:tcPr>
          <w:p w14:paraId="6F3498FB" w14:textId="71A31026" w:rsidR="00640E4A" w:rsidRDefault="00640E4A" w:rsidP="006057DA">
            <w:pPr>
              <w:pStyle w:val="TableParagraph"/>
              <w:jc w:val="center"/>
              <w:rPr>
                <w:sz w:val="20"/>
              </w:rPr>
            </w:pPr>
          </w:p>
        </w:tc>
        <w:tc>
          <w:tcPr>
            <w:tcW w:w="3049" w:type="dxa"/>
            <w:shd w:val="clear" w:color="auto" w:fill="FFFF00"/>
            <w:vAlign w:val="center"/>
          </w:tcPr>
          <w:p w14:paraId="4FDDB624" w14:textId="6E313AA0" w:rsidR="00640E4A" w:rsidRDefault="00640E4A" w:rsidP="006057DA">
            <w:pPr>
              <w:pStyle w:val="TableParagraph"/>
              <w:jc w:val="center"/>
              <w:rPr>
                <w:sz w:val="20"/>
              </w:rPr>
            </w:pPr>
          </w:p>
        </w:tc>
      </w:tr>
    </w:tbl>
    <w:p w14:paraId="54BB71F0" w14:textId="77777777" w:rsidR="00640E4A" w:rsidRDefault="00640E4A" w:rsidP="00640E4A">
      <w:pPr>
        <w:pStyle w:val="Zkladntext"/>
      </w:pPr>
    </w:p>
    <w:p w14:paraId="360EEDC3" w14:textId="77777777" w:rsidR="00640E4A" w:rsidRDefault="00640E4A" w:rsidP="00640E4A">
      <w:pPr>
        <w:pStyle w:val="Zkladntext"/>
        <w:spacing w:before="10"/>
        <w:rPr>
          <w:sz w:val="19"/>
        </w:rPr>
      </w:pPr>
    </w:p>
    <w:p w14:paraId="75C4290E" w14:textId="77777777" w:rsidR="00640E4A" w:rsidRDefault="00640E4A" w:rsidP="00640E4A">
      <w:pPr>
        <w:spacing w:line="228" w:lineRule="exact"/>
        <w:ind w:left="116"/>
        <w:rPr>
          <w:b/>
          <w:sz w:val="20"/>
        </w:rPr>
      </w:pPr>
      <w:r>
        <w:rPr>
          <w:w w:val="99"/>
          <w:sz w:val="20"/>
          <w:u w:val="single"/>
        </w:rPr>
        <w:t xml:space="preserve"> </w:t>
      </w:r>
      <w:r>
        <w:rPr>
          <w:b/>
          <w:sz w:val="20"/>
          <w:u w:val="single"/>
        </w:rPr>
        <w:t>Ostatní podmínky:</w:t>
      </w:r>
    </w:p>
    <w:p w14:paraId="0167E86A" w14:textId="77777777" w:rsidR="00640E4A" w:rsidRDefault="00640E4A" w:rsidP="00640E4A">
      <w:pPr>
        <w:pStyle w:val="Zkladntext"/>
        <w:tabs>
          <w:tab w:val="left" w:pos="2504"/>
        </w:tabs>
        <w:spacing w:line="228" w:lineRule="exact"/>
        <w:ind w:left="315"/>
      </w:pPr>
      <w:r>
        <w:t>Termín</w:t>
      </w:r>
      <w:r>
        <w:rPr>
          <w:spacing w:val="-2"/>
        </w:rPr>
        <w:t xml:space="preserve"> </w:t>
      </w:r>
      <w:r>
        <w:t>dodání:</w:t>
      </w:r>
      <w:r>
        <w:tab/>
        <w:t>nejpozději do 28.11.2025</w:t>
      </w:r>
    </w:p>
    <w:p w14:paraId="0A4BD465" w14:textId="77777777" w:rsidR="00640E4A" w:rsidRDefault="00640E4A" w:rsidP="00640E4A">
      <w:pPr>
        <w:pStyle w:val="Zkladntext"/>
        <w:tabs>
          <w:tab w:val="left" w:pos="2536"/>
        </w:tabs>
        <w:spacing w:before="1"/>
        <w:ind w:left="318"/>
      </w:pPr>
      <w:r>
        <w:t>Záruka:</w:t>
      </w:r>
      <w:r>
        <w:tab/>
        <w:t>min. 24 měsíců, životnost minimálně 8</w:t>
      </w:r>
      <w:r>
        <w:rPr>
          <w:spacing w:val="4"/>
        </w:rPr>
        <w:t xml:space="preserve"> </w:t>
      </w:r>
      <w:r>
        <w:t>let</w:t>
      </w:r>
    </w:p>
    <w:p w14:paraId="1A1FEEC7" w14:textId="77777777" w:rsidR="00640E4A" w:rsidRDefault="00640E4A" w:rsidP="00640E4A">
      <w:pPr>
        <w:pStyle w:val="Zkladntext"/>
        <w:spacing w:before="10"/>
        <w:rPr>
          <w:sz w:val="19"/>
        </w:rPr>
      </w:pPr>
    </w:p>
    <w:p w14:paraId="5617FD3B" w14:textId="77777777" w:rsidR="00640E4A" w:rsidRDefault="00640E4A" w:rsidP="00640E4A">
      <w:pPr>
        <w:pStyle w:val="Zkladntext"/>
        <w:ind w:left="469"/>
      </w:pPr>
      <w:r>
        <w:t>Dodávané zboží je nové, nerepasované, nepoužité, r.v. 2025.</w:t>
      </w:r>
    </w:p>
    <w:p w14:paraId="715A93B7" w14:textId="77777777" w:rsidR="00640E4A" w:rsidRDefault="00640E4A" w:rsidP="00640E4A">
      <w:pPr>
        <w:pStyle w:val="Zkladntext"/>
        <w:ind w:left="469" w:right="999"/>
      </w:pPr>
      <w:r>
        <w:t>Doba odstávky provozu stávajícího přístroje do spuštění plného provozu nového přístroje max. 14 kalendářních dnů.</w:t>
      </w:r>
    </w:p>
    <w:p w14:paraId="3AE1BC61" w14:textId="77777777" w:rsidR="00640E4A" w:rsidRDefault="00640E4A" w:rsidP="00640E4A">
      <w:pPr>
        <w:pStyle w:val="Zkladntext"/>
        <w:spacing w:before="1"/>
        <w:ind w:left="469" w:right="999"/>
      </w:pPr>
      <w:r>
        <w:t>Demontáž a ekologická likvidace starého zařízení, doprava, uvedení do provozu, zaškolení v ceně, zajištění záručního a pozáručního fullservisu.</w:t>
      </w:r>
    </w:p>
    <w:p w14:paraId="0104BA78" w14:textId="77777777" w:rsidR="00640E4A" w:rsidRDefault="00640E4A" w:rsidP="00640E4A">
      <w:pPr>
        <w:pStyle w:val="Zkladntext"/>
        <w:spacing w:before="5"/>
        <w:rPr>
          <w:sz w:val="24"/>
        </w:rPr>
      </w:pPr>
    </w:p>
    <w:p w14:paraId="2D725048" w14:textId="77777777" w:rsidR="00640E4A" w:rsidRDefault="00640E4A" w:rsidP="00640E4A">
      <w:pPr>
        <w:pStyle w:val="Odstavecseseznamem"/>
        <w:widowControl w:val="0"/>
        <w:numPr>
          <w:ilvl w:val="0"/>
          <w:numId w:val="17"/>
        </w:numPr>
        <w:tabs>
          <w:tab w:val="left" w:pos="837"/>
        </w:tabs>
        <w:autoSpaceDE w:val="0"/>
        <w:autoSpaceDN w:val="0"/>
        <w:spacing w:after="0" w:line="240" w:lineRule="auto"/>
        <w:ind w:right="1425"/>
        <w:contextualSpacing w:val="0"/>
        <w:jc w:val="both"/>
        <w:rPr>
          <w:sz w:val="20"/>
        </w:rPr>
      </w:pPr>
      <w:r>
        <w:rPr>
          <w:sz w:val="20"/>
        </w:rPr>
        <w:t>ES prohlášení o shodě v souladu se zákonem č. 22/1997 Sb., o technických požadavcích na</w:t>
      </w:r>
      <w:r>
        <w:rPr>
          <w:spacing w:val="-33"/>
          <w:sz w:val="20"/>
        </w:rPr>
        <w:t xml:space="preserve"> </w:t>
      </w:r>
      <w:r>
        <w:rPr>
          <w:sz w:val="20"/>
        </w:rPr>
        <w:t>výrobky, ve znění pozdějších předpisů a pokud se jedná o zdravotnický prostředek dle zákona č. 375/2022 Sb. (zákon o zdravotnických prostředcích), v platném znění, s uvedením klasifikační třídy a to v českém či slovenském</w:t>
      </w:r>
      <w:r>
        <w:rPr>
          <w:spacing w:val="-5"/>
          <w:sz w:val="20"/>
        </w:rPr>
        <w:t xml:space="preserve"> </w:t>
      </w:r>
      <w:r>
        <w:rPr>
          <w:sz w:val="20"/>
        </w:rPr>
        <w:t>jazyce</w:t>
      </w:r>
    </w:p>
    <w:p w14:paraId="157EA6F6" w14:textId="77777777" w:rsidR="00640E4A" w:rsidRDefault="00640E4A" w:rsidP="00640E4A">
      <w:pPr>
        <w:pStyle w:val="Odstavecseseznamem"/>
        <w:widowControl w:val="0"/>
        <w:numPr>
          <w:ilvl w:val="0"/>
          <w:numId w:val="17"/>
        </w:numPr>
        <w:tabs>
          <w:tab w:val="left" w:pos="837"/>
        </w:tabs>
        <w:autoSpaceDE w:val="0"/>
        <w:autoSpaceDN w:val="0"/>
        <w:spacing w:after="0" w:line="229" w:lineRule="exact"/>
        <w:ind w:hanging="361"/>
        <w:contextualSpacing w:val="0"/>
        <w:jc w:val="both"/>
        <w:rPr>
          <w:sz w:val="20"/>
        </w:rPr>
      </w:pPr>
      <w:r>
        <w:rPr>
          <w:sz w:val="20"/>
        </w:rPr>
        <w:t>registrovaný dodavatel a servis v ČR (doklad o splnění zákona č. 375/2022 Sb., v platném</w:t>
      </w:r>
      <w:r>
        <w:rPr>
          <w:spacing w:val="-10"/>
          <w:sz w:val="20"/>
        </w:rPr>
        <w:t xml:space="preserve"> </w:t>
      </w:r>
      <w:r>
        <w:rPr>
          <w:sz w:val="20"/>
        </w:rPr>
        <w:t>znění)</w:t>
      </w:r>
    </w:p>
    <w:p w14:paraId="36D7F150" w14:textId="77777777" w:rsidR="00640E4A" w:rsidRDefault="00640E4A" w:rsidP="00640E4A">
      <w:pPr>
        <w:pStyle w:val="Odstavecseseznamem"/>
        <w:widowControl w:val="0"/>
        <w:numPr>
          <w:ilvl w:val="0"/>
          <w:numId w:val="17"/>
        </w:numPr>
        <w:tabs>
          <w:tab w:val="left" w:pos="837"/>
        </w:tabs>
        <w:autoSpaceDE w:val="0"/>
        <w:autoSpaceDN w:val="0"/>
        <w:spacing w:after="0" w:line="231" w:lineRule="exact"/>
        <w:ind w:hanging="361"/>
        <w:contextualSpacing w:val="0"/>
        <w:jc w:val="both"/>
        <w:rPr>
          <w:sz w:val="20"/>
        </w:rPr>
      </w:pPr>
      <w:r>
        <w:rPr>
          <w:sz w:val="20"/>
        </w:rPr>
        <w:t>návod k přístroji v CZ 1x v tištěné a v elektronické verzi</w:t>
      </w:r>
    </w:p>
    <w:p w14:paraId="15516644" w14:textId="77777777" w:rsidR="00640E4A" w:rsidRDefault="00640E4A" w:rsidP="00640E4A">
      <w:pPr>
        <w:pStyle w:val="Odstavecseseznamem"/>
        <w:widowControl w:val="0"/>
        <w:numPr>
          <w:ilvl w:val="0"/>
          <w:numId w:val="17"/>
        </w:numPr>
        <w:tabs>
          <w:tab w:val="left" w:pos="837"/>
        </w:tabs>
        <w:autoSpaceDE w:val="0"/>
        <w:autoSpaceDN w:val="0"/>
        <w:spacing w:after="0" w:line="240" w:lineRule="auto"/>
        <w:ind w:hanging="361"/>
        <w:contextualSpacing w:val="0"/>
        <w:jc w:val="both"/>
        <w:rPr>
          <w:sz w:val="20"/>
        </w:rPr>
      </w:pPr>
      <w:r>
        <w:rPr>
          <w:sz w:val="20"/>
        </w:rPr>
        <w:t>označení přístroje „CE“ (na přístroji a v uživatelském</w:t>
      </w:r>
      <w:r>
        <w:rPr>
          <w:spacing w:val="-7"/>
          <w:sz w:val="20"/>
        </w:rPr>
        <w:t xml:space="preserve"> </w:t>
      </w:r>
      <w:r>
        <w:rPr>
          <w:sz w:val="20"/>
        </w:rPr>
        <w:t>manuálu)</w:t>
      </w:r>
    </w:p>
    <w:p w14:paraId="6ECCF28D" w14:textId="77777777" w:rsidR="00640E4A" w:rsidRDefault="00640E4A" w:rsidP="00640E4A">
      <w:pPr>
        <w:pStyle w:val="Odstavecseseznamem"/>
        <w:widowControl w:val="0"/>
        <w:numPr>
          <w:ilvl w:val="0"/>
          <w:numId w:val="17"/>
        </w:numPr>
        <w:tabs>
          <w:tab w:val="left" w:pos="837"/>
        </w:tabs>
        <w:autoSpaceDE w:val="0"/>
        <w:autoSpaceDN w:val="0"/>
        <w:spacing w:before="2" w:after="0" w:line="240" w:lineRule="auto"/>
        <w:ind w:hanging="361"/>
        <w:contextualSpacing w:val="0"/>
        <w:jc w:val="both"/>
        <w:rPr>
          <w:sz w:val="20"/>
        </w:rPr>
      </w:pPr>
      <w:r>
        <w:rPr>
          <w:sz w:val="20"/>
        </w:rPr>
        <w:t>BTK, nutné validace, kalibrace a ostatní povinné položky po dobu záruky zdarma četně</w:t>
      </w:r>
      <w:r>
        <w:rPr>
          <w:spacing w:val="-8"/>
          <w:sz w:val="20"/>
        </w:rPr>
        <w:t xml:space="preserve"> </w:t>
      </w:r>
      <w:r>
        <w:rPr>
          <w:sz w:val="20"/>
        </w:rPr>
        <w:t>příslušenství.</w:t>
      </w:r>
    </w:p>
    <w:p w14:paraId="72F15C26" w14:textId="137DD9D4" w:rsidR="00342A15" w:rsidRDefault="00342A15" w:rsidP="00640E4A">
      <w:pPr>
        <w:pStyle w:val="Odstavecseseznamem"/>
        <w:spacing w:after="0" w:line="240" w:lineRule="auto"/>
        <w:ind w:left="0"/>
        <w:rPr>
          <w:rFonts w:ascii="Times New Roman" w:hAnsi="Times New Roman"/>
          <w:sz w:val="24"/>
          <w:szCs w:val="24"/>
        </w:rPr>
      </w:pPr>
    </w:p>
    <w:p w14:paraId="5E1A68B0" w14:textId="77777777" w:rsidR="00342A15" w:rsidRDefault="00342A15">
      <w:pPr>
        <w:rPr>
          <w:rFonts w:ascii="Times New Roman" w:hAnsi="Times New Roman"/>
          <w:sz w:val="24"/>
          <w:szCs w:val="24"/>
        </w:rPr>
      </w:pPr>
      <w:r>
        <w:rPr>
          <w:rFonts w:ascii="Times New Roman" w:hAnsi="Times New Roman"/>
          <w:sz w:val="24"/>
          <w:szCs w:val="24"/>
        </w:rPr>
        <w:br w:type="page"/>
      </w:r>
    </w:p>
    <w:tbl>
      <w:tblPr>
        <w:tblStyle w:val="TableNormal"/>
        <w:tblpPr w:leftFromText="141" w:rightFromText="141" w:horzAnchor="margin" w:tblpY="1185"/>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956"/>
        <w:gridCol w:w="1215"/>
        <w:gridCol w:w="2701"/>
      </w:tblGrid>
      <w:tr w:rsidR="00377A67" w14:paraId="1BDE1572" w14:textId="77777777" w:rsidTr="005D0556">
        <w:trPr>
          <w:trHeight w:val="918"/>
        </w:trPr>
        <w:tc>
          <w:tcPr>
            <w:tcW w:w="3256" w:type="dxa"/>
          </w:tcPr>
          <w:p w14:paraId="4570447B" w14:textId="77777777" w:rsidR="00377A67" w:rsidRPr="005D0556" w:rsidRDefault="00377A67" w:rsidP="006057DA">
            <w:pPr>
              <w:pStyle w:val="TableParagraph"/>
              <w:rPr>
                <w:sz w:val="24"/>
                <w:szCs w:val="24"/>
              </w:rPr>
            </w:pPr>
          </w:p>
        </w:tc>
        <w:tc>
          <w:tcPr>
            <w:tcW w:w="1956" w:type="dxa"/>
          </w:tcPr>
          <w:p w14:paraId="7EFFFF37" w14:textId="77777777" w:rsidR="00377A67" w:rsidRPr="005D0556" w:rsidRDefault="00377A67" w:rsidP="006057DA">
            <w:pPr>
              <w:pStyle w:val="TableParagraph"/>
              <w:spacing w:before="7"/>
              <w:rPr>
                <w:b/>
                <w:sz w:val="24"/>
                <w:szCs w:val="24"/>
              </w:rPr>
            </w:pPr>
          </w:p>
          <w:p w14:paraId="3DEEEDB2" w14:textId="5050E70C" w:rsidR="00377A67" w:rsidRPr="005D0556" w:rsidRDefault="005D0556" w:rsidP="00A609DB">
            <w:pPr>
              <w:pStyle w:val="TableParagraph"/>
              <w:tabs>
                <w:tab w:val="left" w:pos="573"/>
              </w:tabs>
              <w:ind w:left="714" w:hanging="283"/>
              <w:rPr>
                <w:sz w:val="24"/>
                <w:szCs w:val="24"/>
                <w:lang w:val="pl-PL"/>
              </w:rPr>
            </w:pPr>
            <w:r w:rsidRPr="005D0556">
              <w:rPr>
                <w:sz w:val="24"/>
                <w:szCs w:val="24"/>
                <w:lang w:val="pl-PL"/>
              </w:rPr>
              <w:t>C</w:t>
            </w:r>
            <w:r w:rsidR="00377A67" w:rsidRPr="005D0556">
              <w:rPr>
                <w:sz w:val="24"/>
                <w:szCs w:val="24"/>
                <w:lang w:val="pl-PL"/>
              </w:rPr>
              <w:t>ena</w:t>
            </w:r>
            <w:r>
              <w:rPr>
                <w:sz w:val="24"/>
                <w:szCs w:val="24"/>
                <w:lang w:val="pl-PL"/>
              </w:rPr>
              <w:t xml:space="preserve"> </w:t>
            </w:r>
            <w:r w:rsidR="00377A67" w:rsidRPr="005D0556">
              <w:rPr>
                <w:sz w:val="24"/>
                <w:szCs w:val="24"/>
                <w:lang w:val="pl-PL"/>
              </w:rPr>
              <w:t>bez D</w:t>
            </w:r>
            <w:r w:rsidR="004C202B">
              <w:rPr>
                <w:sz w:val="24"/>
                <w:szCs w:val="24"/>
                <w:lang w:val="pl-PL"/>
              </w:rPr>
              <w:t>P</w:t>
            </w:r>
            <w:r w:rsidR="00377A67" w:rsidRPr="005D0556">
              <w:rPr>
                <w:sz w:val="24"/>
                <w:szCs w:val="24"/>
                <w:lang w:val="pl-PL"/>
              </w:rPr>
              <w:t xml:space="preserve">H </w:t>
            </w:r>
            <w:r w:rsidR="00A609DB">
              <w:rPr>
                <w:sz w:val="24"/>
                <w:szCs w:val="24"/>
                <w:lang w:val="pl-PL"/>
              </w:rPr>
              <w:t xml:space="preserve">  </w:t>
            </w:r>
            <w:r w:rsidR="00377A67" w:rsidRPr="005D0556">
              <w:rPr>
                <w:sz w:val="24"/>
                <w:szCs w:val="24"/>
                <w:lang w:val="pl-PL"/>
              </w:rPr>
              <w:t>v Kč</w:t>
            </w:r>
          </w:p>
        </w:tc>
        <w:tc>
          <w:tcPr>
            <w:tcW w:w="1215" w:type="dxa"/>
          </w:tcPr>
          <w:p w14:paraId="1221A44D" w14:textId="77777777" w:rsidR="00377A67" w:rsidRPr="005D0556" w:rsidRDefault="00377A67" w:rsidP="006057DA">
            <w:pPr>
              <w:pStyle w:val="TableParagraph"/>
              <w:rPr>
                <w:b/>
                <w:sz w:val="24"/>
                <w:szCs w:val="24"/>
                <w:lang w:val="pl-PL"/>
              </w:rPr>
            </w:pPr>
          </w:p>
          <w:p w14:paraId="7CD67F28" w14:textId="77777777" w:rsidR="00377A67" w:rsidRPr="005D0556" w:rsidRDefault="00377A67" w:rsidP="00A609DB">
            <w:pPr>
              <w:pStyle w:val="TableParagraph"/>
              <w:spacing w:line="228" w:lineRule="exact"/>
              <w:ind w:left="440" w:right="194" w:hanging="414"/>
              <w:rPr>
                <w:sz w:val="24"/>
                <w:szCs w:val="24"/>
              </w:rPr>
            </w:pPr>
            <w:r w:rsidRPr="005D0556">
              <w:rPr>
                <w:sz w:val="24"/>
                <w:szCs w:val="24"/>
              </w:rPr>
              <w:t>DPH v % (21)</w:t>
            </w:r>
          </w:p>
        </w:tc>
        <w:tc>
          <w:tcPr>
            <w:tcW w:w="2701" w:type="dxa"/>
          </w:tcPr>
          <w:p w14:paraId="4BD92E19" w14:textId="77777777" w:rsidR="00377A67" w:rsidRPr="005D0556" w:rsidRDefault="00377A67" w:rsidP="006057DA">
            <w:pPr>
              <w:pStyle w:val="TableParagraph"/>
              <w:spacing w:before="7"/>
              <w:rPr>
                <w:b/>
                <w:sz w:val="24"/>
                <w:szCs w:val="24"/>
                <w:lang w:val="pl-PL"/>
              </w:rPr>
            </w:pPr>
          </w:p>
          <w:p w14:paraId="65CA45A1" w14:textId="77777777" w:rsidR="00377A67" w:rsidRPr="005D0556" w:rsidRDefault="00377A67" w:rsidP="00A609DB">
            <w:pPr>
              <w:pStyle w:val="TableParagraph"/>
              <w:ind w:left="1155" w:right="771" w:hanging="643"/>
              <w:rPr>
                <w:sz w:val="24"/>
                <w:szCs w:val="24"/>
                <w:lang w:val="pl-PL"/>
              </w:rPr>
            </w:pPr>
            <w:r w:rsidRPr="005D0556">
              <w:rPr>
                <w:sz w:val="24"/>
                <w:szCs w:val="24"/>
                <w:lang w:val="pl-PL"/>
              </w:rPr>
              <w:t>cena vč. DPH v Kč</w:t>
            </w:r>
          </w:p>
        </w:tc>
      </w:tr>
      <w:tr w:rsidR="00377A67" w14:paraId="084BB84E" w14:textId="77777777" w:rsidTr="005D0556">
        <w:trPr>
          <w:trHeight w:val="690"/>
        </w:trPr>
        <w:tc>
          <w:tcPr>
            <w:tcW w:w="3256" w:type="dxa"/>
          </w:tcPr>
          <w:p w14:paraId="31E975BB" w14:textId="77777777" w:rsidR="00377A67" w:rsidRPr="005D0556" w:rsidRDefault="00377A67" w:rsidP="006057DA">
            <w:pPr>
              <w:pStyle w:val="TableParagraph"/>
              <w:spacing w:before="7"/>
              <w:rPr>
                <w:b/>
                <w:sz w:val="24"/>
                <w:szCs w:val="24"/>
                <w:lang w:val="cs-CZ"/>
              </w:rPr>
            </w:pPr>
          </w:p>
          <w:p w14:paraId="64564D11" w14:textId="77777777" w:rsidR="00377A67" w:rsidRPr="005D0556" w:rsidRDefault="00377A67" w:rsidP="006057DA">
            <w:pPr>
              <w:pStyle w:val="TableParagraph"/>
              <w:spacing w:line="230" w:lineRule="atLeast"/>
              <w:ind w:left="827" w:right="100" w:hanging="360"/>
              <w:rPr>
                <w:sz w:val="24"/>
                <w:szCs w:val="24"/>
                <w:lang w:val="cs-CZ"/>
              </w:rPr>
            </w:pPr>
            <w:r w:rsidRPr="005D0556">
              <w:rPr>
                <w:sz w:val="24"/>
                <w:szCs w:val="24"/>
                <w:lang w:val="cs-CZ"/>
              </w:rPr>
              <w:t xml:space="preserve"> CT přístroj 1 ks včetně příslušenství</w:t>
            </w:r>
          </w:p>
        </w:tc>
        <w:tc>
          <w:tcPr>
            <w:tcW w:w="1956" w:type="dxa"/>
            <w:vAlign w:val="center"/>
          </w:tcPr>
          <w:p w14:paraId="5DD75F9D" w14:textId="77777777" w:rsidR="00377A67" w:rsidRPr="005D0556" w:rsidRDefault="00377A67" w:rsidP="006057DA">
            <w:pPr>
              <w:pStyle w:val="TableParagraph"/>
              <w:jc w:val="center"/>
              <w:rPr>
                <w:sz w:val="24"/>
                <w:szCs w:val="24"/>
                <w:lang w:val="pl-PL"/>
              </w:rPr>
            </w:pPr>
            <w:r w:rsidRPr="005D0556">
              <w:rPr>
                <w:sz w:val="24"/>
                <w:szCs w:val="24"/>
              </w:rPr>
              <w:t xml:space="preserve">39 977 000 </w:t>
            </w:r>
          </w:p>
        </w:tc>
        <w:tc>
          <w:tcPr>
            <w:tcW w:w="1215" w:type="dxa"/>
            <w:vAlign w:val="center"/>
          </w:tcPr>
          <w:p w14:paraId="2A7BED18" w14:textId="77777777" w:rsidR="00377A67" w:rsidRPr="005D0556" w:rsidRDefault="00377A67" w:rsidP="006057DA">
            <w:pPr>
              <w:pStyle w:val="TableParagraph"/>
              <w:jc w:val="center"/>
              <w:rPr>
                <w:sz w:val="24"/>
                <w:szCs w:val="24"/>
                <w:lang w:val="pl-PL"/>
              </w:rPr>
            </w:pPr>
            <w:r w:rsidRPr="005D0556">
              <w:rPr>
                <w:sz w:val="24"/>
                <w:szCs w:val="24"/>
              </w:rPr>
              <w:t>8 395 170</w:t>
            </w:r>
          </w:p>
        </w:tc>
        <w:tc>
          <w:tcPr>
            <w:tcW w:w="2701" w:type="dxa"/>
            <w:vAlign w:val="center"/>
          </w:tcPr>
          <w:p w14:paraId="6F436A23" w14:textId="77777777" w:rsidR="00377A67" w:rsidRPr="005D0556" w:rsidRDefault="00377A67" w:rsidP="006057DA">
            <w:pPr>
              <w:pStyle w:val="TableParagraph"/>
              <w:jc w:val="center"/>
              <w:rPr>
                <w:sz w:val="24"/>
                <w:szCs w:val="24"/>
                <w:lang w:val="pl-PL"/>
              </w:rPr>
            </w:pPr>
            <w:r w:rsidRPr="005D0556">
              <w:rPr>
                <w:sz w:val="24"/>
                <w:szCs w:val="24"/>
              </w:rPr>
              <w:t>48 372 170</w:t>
            </w:r>
          </w:p>
        </w:tc>
      </w:tr>
      <w:tr w:rsidR="00377A67" w14:paraId="71F41452" w14:textId="77777777" w:rsidTr="005D0556">
        <w:trPr>
          <w:trHeight w:val="518"/>
        </w:trPr>
        <w:tc>
          <w:tcPr>
            <w:tcW w:w="3256" w:type="dxa"/>
          </w:tcPr>
          <w:p w14:paraId="5BEA37EA" w14:textId="77777777" w:rsidR="00377A67" w:rsidRPr="005D0556" w:rsidRDefault="00377A67" w:rsidP="006057DA">
            <w:pPr>
              <w:pStyle w:val="TableParagraph"/>
              <w:spacing w:line="225" w:lineRule="exact"/>
              <w:ind w:right="370"/>
              <w:jc w:val="right"/>
              <w:rPr>
                <w:sz w:val="24"/>
                <w:szCs w:val="24"/>
              </w:rPr>
            </w:pPr>
            <w:r w:rsidRPr="005D0556">
              <w:rPr>
                <w:sz w:val="24"/>
                <w:szCs w:val="24"/>
              </w:rPr>
              <w:t>Příslušenství CT přístroje</w:t>
            </w:r>
          </w:p>
        </w:tc>
        <w:tc>
          <w:tcPr>
            <w:tcW w:w="1956" w:type="dxa"/>
            <w:vAlign w:val="center"/>
          </w:tcPr>
          <w:p w14:paraId="436FF2F6" w14:textId="77777777" w:rsidR="00377A67" w:rsidRPr="005D0556" w:rsidRDefault="00377A67" w:rsidP="006057DA">
            <w:pPr>
              <w:pStyle w:val="TableParagraph"/>
              <w:jc w:val="center"/>
              <w:rPr>
                <w:sz w:val="24"/>
                <w:szCs w:val="24"/>
              </w:rPr>
            </w:pPr>
          </w:p>
        </w:tc>
        <w:tc>
          <w:tcPr>
            <w:tcW w:w="1215" w:type="dxa"/>
            <w:vAlign w:val="center"/>
          </w:tcPr>
          <w:p w14:paraId="38C890DF" w14:textId="77777777" w:rsidR="00377A67" w:rsidRPr="005D0556" w:rsidRDefault="00377A67" w:rsidP="006057DA">
            <w:pPr>
              <w:pStyle w:val="TableParagraph"/>
              <w:jc w:val="center"/>
              <w:rPr>
                <w:sz w:val="24"/>
                <w:szCs w:val="24"/>
              </w:rPr>
            </w:pPr>
          </w:p>
        </w:tc>
        <w:tc>
          <w:tcPr>
            <w:tcW w:w="2701" w:type="dxa"/>
            <w:vAlign w:val="center"/>
          </w:tcPr>
          <w:p w14:paraId="016A9C1F" w14:textId="77777777" w:rsidR="00377A67" w:rsidRPr="005D0556" w:rsidRDefault="00377A67" w:rsidP="006057DA">
            <w:pPr>
              <w:pStyle w:val="TableParagraph"/>
              <w:jc w:val="center"/>
              <w:rPr>
                <w:sz w:val="24"/>
                <w:szCs w:val="24"/>
              </w:rPr>
            </w:pPr>
          </w:p>
        </w:tc>
      </w:tr>
      <w:tr w:rsidR="00377A67" w14:paraId="1433BFBF" w14:textId="77777777" w:rsidTr="005D0556">
        <w:trPr>
          <w:trHeight w:val="521"/>
        </w:trPr>
        <w:tc>
          <w:tcPr>
            <w:tcW w:w="3256" w:type="dxa"/>
          </w:tcPr>
          <w:p w14:paraId="3BBC7D6F" w14:textId="77777777" w:rsidR="00377A67" w:rsidRPr="005D0556" w:rsidRDefault="00377A67" w:rsidP="006057DA">
            <w:pPr>
              <w:pStyle w:val="TableParagraph"/>
              <w:tabs>
                <w:tab w:val="left" w:pos="815"/>
                <w:tab w:val="left" w:pos="1900"/>
              </w:tabs>
              <w:ind w:left="827" w:right="100" w:hanging="360"/>
              <w:rPr>
                <w:sz w:val="24"/>
                <w:szCs w:val="24"/>
              </w:rPr>
            </w:pPr>
            <w:r w:rsidRPr="005D0556">
              <w:rPr>
                <w:sz w:val="24"/>
                <w:szCs w:val="24"/>
              </w:rPr>
              <w:t>-</w:t>
            </w:r>
            <w:r w:rsidRPr="005D0556">
              <w:rPr>
                <w:sz w:val="24"/>
                <w:szCs w:val="24"/>
              </w:rPr>
              <w:tab/>
              <w:t>Injektor</w:t>
            </w:r>
            <w:r w:rsidRPr="005D0556">
              <w:rPr>
                <w:sz w:val="24"/>
                <w:szCs w:val="24"/>
              </w:rPr>
              <w:tab/>
            </w:r>
            <w:r w:rsidRPr="005D0556">
              <w:rPr>
                <w:spacing w:val="-3"/>
                <w:sz w:val="24"/>
                <w:szCs w:val="24"/>
              </w:rPr>
              <w:t xml:space="preserve">kontrastní </w:t>
            </w:r>
            <w:r w:rsidRPr="005D0556">
              <w:rPr>
                <w:sz w:val="24"/>
                <w:szCs w:val="24"/>
              </w:rPr>
              <w:t>látky 1</w:t>
            </w:r>
            <w:r w:rsidRPr="005D0556">
              <w:rPr>
                <w:spacing w:val="-1"/>
                <w:sz w:val="24"/>
                <w:szCs w:val="24"/>
              </w:rPr>
              <w:t xml:space="preserve"> </w:t>
            </w:r>
            <w:r w:rsidRPr="005D0556">
              <w:rPr>
                <w:sz w:val="24"/>
                <w:szCs w:val="24"/>
              </w:rPr>
              <w:t>ks</w:t>
            </w:r>
          </w:p>
        </w:tc>
        <w:tc>
          <w:tcPr>
            <w:tcW w:w="1956" w:type="dxa"/>
            <w:vAlign w:val="center"/>
          </w:tcPr>
          <w:p w14:paraId="4924E311" w14:textId="0DC268CC" w:rsidR="00377A67" w:rsidRPr="005D0556" w:rsidRDefault="00377A67" w:rsidP="006057DA">
            <w:pPr>
              <w:pStyle w:val="TableParagraph"/>
              <w:jc w:val="center"/>
              <w:rPr>
                <w:sz w:val="24"/>
                <w:szCs w:val="24"/>
              </w:rPr>
            </w:pPr>
          </w:p>
        </w:tc>
        <w:tc>
          <w:tcPr>
            <w:tcW w:w="1215" w:type="dxa"/>
            <w:vAlign w:val="center"/>
          </w:tcPr>
          <w:p w14:paraId="2727D18D" w14:textId="1D06178E" w:rsidR="00377A67" w:rsidRPr="005D0556" w:rsidRDefault="00377A67" w:rsidP="006057DA">
            <w:pPr>
              <w:pStyle w:val="TableParagraph"/>
              <w:jc w:val="center"/>
              <w:rPr>
                <w:sz w:val="24"/>
                <w:szCs w:val="24"/>
              </w:rPr>
            </w:pPr>
          </w:p>
        </w:tc>
        <w:tc>
          <w:tcPr>
            <w:tcW w:w="2701" w:type="dxa"/>
            <w:vAlign w:val="center"/>
          </w:tcPr>
          <w:p w14:paraId="3D9EE7EA" w14:textId="796B1B5F" w:rsidR="00377A67" w:rsidRPr="005D0556" w:rsidRDefault="00377A67" w:rsidP="006057DA">
            <w:pPr>
              <w:pStyle w:val="TableParagraph"/>
              <w:jc w:val="center"/>
              <w:rPr>
                <w:sz w:val="24"/>
                <w:szCs w:val="24"/>
              </w:rPr>
            </w:pPr>
          </w:p>
        </w:tc>
      </w:tr>
      <w:tr w:rsidR="00377A67" w14:paraId="270B3180" w14:textId="77777777" w:rsidTr="005D0556">
        <w:trPr>
          <w:trHeight w:val="517"/>
        </w:trPr>
        <w:tc>
          <w:tcPr>
            <w:tcW w:w="3256" w:type="dxa"/>
          </w:tcPr>
          <w:p w14:paraId="204FBDA8" w14:textId="77777777" w:rsidR="00377A67" w:rsidRPr="005D0556" w:rsidRDefault="00377A67" w:rsidP="006057DA">
            <w:pPr>
              <w:pStyle w:val="TableParagraph"/>
              <w:tabs>
                <w:tab w:val="left" w:pos="815"/>
              </w:tabs>
              <w:ind w:left="827" w:right="100" w:hanging="360"/>
              <w:rPr>
                <w:sz w:val="24"/>
                <w:szCs w:val="24"/>
              </w:rPr>
            </w:pPr>
            <w:r w:rsidRPr="005D0556">
              <w:rPr>
                <w:sz w:val="24"/>
                <w:szCs w:val="24"/>
              </w:rPr>
              <w:t>-</w:t>
            </w:r>
            <w:r w:rsidRPr="005D0556">
              <w:rPr>
                <w:sz w:val="24"/>
                <w:szCs w:val="24"/>
              </w:rPr>
              <w:tab/>
              <w:t xml:space="preserve">Závěsný systém </w:t>
            </w:r>
            <w:r w:rsidRPr="005D0556">
              <w:rPr>
                <w:spacing w:val="-4"/>
                <w:sz w:val="24"/>
                <w:szCs w:val="24"/>
              </w:rPr>
              <w:t xml:space="preserve">pro </w:t>
            </w:r>
            <w:r w:rsidRPr="005D0556">
              <w:rPr>
                <w:sz w:val="24"/>
                <w:szCs w:val="24"/>
              </w:rPr>
              <w:t>pacienta</w:t>
            </w:r>
            <w:r w:rsidRPr="005D0556">
              <w:rPr>
                <w:spacing w:val="-1"/>
                <w:sz w:val="24"/>
                <w:szCs w:val="24"/>
              </w:rPr>
              <w:t xml:space="preserve"> </w:t>
            </w:r>
            <w:r w:rsidRPr="005D0556">
              <w:rPr>
                <w:sz w:val="24"/>
                <w:szCs w:val="24"/>
              </w:rPr>
              <w:t>1ks</w:t>
            </w:r>
          </w:p>
        </w:tc>
        <w:tc>
          <w:tcPr>
            <w:tcW w:w="1956" w:type="dxa"/>
            <w:vAlign w:val="center"/>
          </w:tcPr>
          <w:p w14:paraId="2E2BA382" w14:textId="55EBBCAE" w:rsidR="00377A67" w:rsidRPr="005D0556" w:rsidRDefault="00377A67" w:rsidP="006057DA">
            <w:pPr>
              <w:pStyle w:val="TableParagraph"/>
              <w:jc w:val="center"/>
              <w:rPr>
                <w:sz w:val="24"/>
                <w:szCs w:val="24"/>
              </w:rPr>
            </w:pPr>
          </w:p>
        </w:tc>
        <w:tc>
          <w:tcPr>
            <w:tcW w:w="1215" w:type="dxa"/>
            <w:vAlign w:val="center"/>
          </w:tcPr>
          <w:p w14:paraId="5B2C8505" w14:textId="53A7581A" w:rsidR="00377A67" w:rsidRPr="005D0556" w:rsidRDefault="00377A67" w:rsidP="006057DA">
            <w:pPr>
              <w:pStyle w:val="TableParagraph"/>
              <w:jc w:val="center"/>
              <w:rPr>
                <w:sz w:val="24"/>
                <w:szCs w:val="24"/>
              </w:rPr>
            </w:pPr>
          </w:p>
        </w:tc>
        <w:tc>
          <w:tcPr>
            <w:tcW w:w="2701" w:type="dxa"/>
            <w:vAlign w:val="center"/>
          </w:tcPr>
          <w:p w14:paraId="55F80601" w14:textId="763B1526" w:rsidR="00377A67" w:rsidRPr="005D0556" w:rsidRDefault="00377A67" w:rsidP="006057DA">
            <w:pPr>
              <w:pStyle w:val="TableParagraph"/>
              <w:jc w:val="center"/>
              <w:rPr>
                <w:sz w:val="24"/>
                <w:szCs w:val="24"/>
              </w:rPr>
            </w:pPr>
          </w:p>
        </w:tc>
      </w:tr>
      <w:tr w:rsidR="00377A67" w14:paraId="33D5D4EC" w14:textId="77777777" w:rsidTr="005D0556">
        <w:trPr>
          <w:trHeight w:val="520"/>
        </w:trPr>
        <w:tc>
          <w:tcPr>
            <w:tcW w:w="3256" w:type="dxa"/>
          </w:tcPr>
          <w:p w14:paraId="7376CCDF" w14:textId="77777777" w:rsidR="00377A67" w:rsidRPr="005D0556" w:rsidRDefault="00377A67" w:rsidP="006057DA">
            <w:pPr>
              <w:pStyle w:val="TableParagraph"/>
              <w:tabs>
                <w:tab w:val="left" w:pos="347"/>
              </w:tabs>
              <w:spacing w:line="225" w:lineRule="exact"/>
              <w:ind w:right="311"/>
              <w:jc w:val="right"/>
              <w:rPr>
                <w:sz w:val="24"/>
                <w:szCs w:val="24"/>
              </w:rPr>
            </w:pPr>
            <w:r w:rsidRPr="005D0556">
              <w:rPr>
                <w:sz w:val="24"/>
                <w:szCs w:val="24"/>
              </w:rPr>
              <w:t>-</w:t>
            </w:r>
            <w:r w:rsidRPr="005D0556">
              <w:rPr>
                <w:sz w:val="24"/>
                <w:szCs w:val="24"/>
              </w:rPr>
              <w:tab/>
              <w:t>Portálové řešení 5</w:t>
            </w:r>
            <w:r w:rsidRPr="005D0556">
              <w:rPr>
                <w:spacing w:val="-10"/>
                <w:sz w:val="24"/>
                <w:szCs w:val="24"/>
              </w:rPr>
              <w:t xml:space="preserve"> </w:t>
            </w:r>
            <w:r w:rsidRPr="005D0556">
              <w:rPr>
                <w:sz w:val="24"/>
                <w:szCs w:val="24"/>
              </w:rPr>
              <w:t>ks</w:t>
            </w:r>
          </w:p>
        </w:tc>
        <w:tc>
          <w:tcPr>
            <w:tcW w:w="1956" w:type="dxa"/>
            <w:vAlign w:val="center"/>
          </w:tcPr>
          <w:p w14:paraId="2F9E6AE4" w14:textId="159A66A1" w:rsidR="00377A67" w:rsidRPr="005D0556" w:rsidRDefault="00377A67" w:rsidP="006057DA">
            <w:pPr>
              <w:pStyle w:val="TableParagraph"/>
              <w:jc w:val="center"/>
              <w:rPr>
                <w:sz w:val="24"/>
                <w:szCs w:val="24"/>
              </w:rPr>
            </w:pPr>
          </w:p>
        </w:tc>
        <w:tc>
          <w:tcPr>
            <w:tcW w:w="1215" w:type="dxa"/>
            <w:vAlign w:val="center"/>
          </w:tcPr>
          <w:p w14:paraId="6B778B9C" w14:textId="027D2252" w:rsidR="00377A67" w:rsidRPr="005D0556" w:rsidRDefault="00377A67" w:rsidP="006057DA">
            <w:pPr>
              <w:pStyle w:val="TableParagraph"/>
              <w:jc w:val="center"/>
              <w:rPr>
                <w:sz w:val="24"/>
                <w:szCs w:val="24"/>
              </w:rPr>
            </w:pPr>
          </w:p>
        </w:tc>
        <w:tc>
          <w:tcPr>
            <w:tcW w:w="2701" w:type="dxa"/>
            <w:vAlign w:val="center"/>
          </w:tcPr>
          <w:p w14:paraId="6433D741" w14:textId="4FB233E1" w:rsidR="00377A67" w:rsidRPr="005D0556" w:rsidRDefault="00377A67" w:rsidP="006057DA">
            <w:pPr>
              <w:pStyle w:val="TableParagraph"/>
              <w:jc w:val="center"/>
              <w:rPr>
                <w:sz w:val="24"/>
                <w:szCs w:val="24"/>
              </w:rPr>
            </w:pPr>
          </w:p>
        </w:tc>
      </w:tr>
      <w:tr w:rsidR="00377A67" w14:paraId="1FD7935C" w14:textId="77777777" w:rsidTr="005D0556">
        <w:trPr>
          <w:trHeight w:val="518"/>
        </w:trPr>
        <w:tc>
          <w:tcPr>
            <w:tcW w:w="3256" w:type="dxa"/>
          </w:tcPr>
          <w:p w14:paraId="2D562253" w14:textId="77777777" w:rsidR="00377A67" w:rsidRPr="005D0556" w:rsidRDefault="00377A67" w:rsidP="006057DA">
            <w:pPr>
              <w:pStyle w:val="TableParagraph"/>
              <w:tabs>
                <w:tab w:val="left" w:pos="815"/>
              </w:tabs>
              <w:ind w:left="827" w:right="100" w:hanging="360"/>
              <w:rPr>
                <w:sz w:val="24"/>
                <w:szCs w:val="24"/>
              </w:rPr>
            </w:pPr>
            <w:r w:rsidRPr="005D0556">
              <w:rPr>
                <w:sz w:val="24"/>
                <w:szCs w:val="24"/>
              </w:rPr>
              <w:t>-</w:t>
            </w:r>
            <w:r w:rsidRPr="005D0556">
              <w:rPr>
                <w:sz w:val="24"/>
                <w:szCs w:val="24"/>
              </w:rPr>
              <w:tab/>
              <w:t>Diagnostický monitor 5 ks</w:t>
            </w:r>
          </w:p>
        </w:tc>
        <w:tc>
          <w:tcPr>
            <w:tcW w:w="1956" w:type="dxa"/>
            <w:vAlign w:val="center"/>
          </w:tcPr>
          <w:p w14:paraId="5C6F93A8" w14:textId="1AF8C1CC" w:rsidR="00377A67" w:rsidRPr="005D0556" w:rsidRDefault="00377A67" w:rsidP="006057DA">
            <w:pPr>
              <w:pStyle w:val="TableParagraph"/>
              <w:jc w:val="center"/>
              <w:rPr>
                <w:sz w:val="24"/>
                <w:szCs w:val="24"/>
              </w:rPr>
            </w:pPr>
          </w:p>
        </w:tc>
        <w:tc>
          <w:tcPr>
            <w:tcW w:w="1215" w:type="dxa"/>
            <w:vAlign w:val="center"/>
          </w:tcPr>
          <w:p w14:paraId="3F807523" w14:textId="7C8F27DA" w:rsidR="00377A67" w:rsidRPr="005D0556" w:rsidRDefault="00377A67" w:rsidP="006057DA">
            <w:pPr>
              <w:pStyle w:val="TableParagraph"/>
              <w:jc w:val="center"/>
              <w:rPr>
                <w:sz w:val="24"/>
                <w:szCs w:val="24"/>
              </w:rPr>
            </w:pPr>
          </w:p>
        </w:tc>
        <w:tc>
          <w:tcPr>
            <w:tcW w:w="2701" w:type="dxa"/>
            <w:vAlign w:val="center"/>
          </w:tcPr>
          <w:p w14:paraId="3E1AA924" w14:textId="5F5FE2DD" w:rsidR="00377A67" w:rsidRPr="005D0556" w:rsidRDefault="00377A67" w:rsidP="006057DA">
            <w:pPr>
              <w:pStyle w:val="TableParagraph"/>
              <w:jc w:val="center"/>
              <w:rPr>
                <w:sz w:val="24"/>
                <w:szCs w:val="24"/>
              </w:rPr>
            </w:pPr>
          </w:p>
        </w:tc>
      </w:tr>
    </w:tbl>
    <w:p w14:paraId="68339531" w14:textId="5DE3A09A" w:rsidR="00393FB7" w:rsidRDefault="00393FB7" w:rsidP="00393FB7">
      <w:pPr>
        <w:spacing w:after="0" w:line="240" w:lineRule="auto"/>
        <w:jc w:val="both"/>
        <w:rPr>
          <w:rFonts w:ascii="Times New Roman" w:hAnsi="Times New Roman"/>
          <w:color w:val="000000" w:themeColor="text1"/>
          <w:sz w:val="24"/>
          <w:szCs w:val="32"/>
        </w:rPr>
      </w:pPr>
      <w:r>
        <w:rPr>
          <w:rFonts w:ascii="Times New Roman" w:hAnsi="Times New Roman"/>
          <w:color w:val="000000" w:themeColor="text1"/>
          <w:sz w:val="24"/>
          <w:szCs w:val="32"/>
        </w:rPr>
        <w:t xml:space="preserve">Příloha č. 2: Cenová nabídka </w:t>
      </w:r>
    </w:p>
    <w:p w14:paraId="293E1810" w14:textId="77777777" w:rsidR="00377A67" w:rsidRDefault="00377A67" w:rsidP="00393FB7"/>
    <w:p w14:paraId="2080AA0A" w14:textId="77777777" w:rsidR="00393FB7" w:rsidRDefault="00393FB7" w:rsidP="00393FB7">
      <w:pPr>
        <w:jc w:val="center"/>
      </w:pPr>
      <w:r>
        <w:t>Cenová nabídka</w:t>
      </w:r>
    </w:p>
    <w:p w14:paraId="56F1C0CA" w14:textId="77777777" w:rsidR="00CB2E53" w:rsidRPr="001D6025" w:rsidRDefault="00CB2E53" w:rsidP="00640E4A">
      <w:pPr>
        <w:pStyle w:val="Odstavecseseznamem"/>
        <w:spacing w:after="0" w:line="240" w:lineRule="auto"/>
        <w:ind w:left="0"/>
        <w:rPr>
          <w:rFonts w:ascii="Times New Roman" w:hAnsi="Times New Roman"/>
          <w:sz w:val="24"/>
          <w:szCs w:val="24"/>
        </w:rPr>
      </w:pPr>
    </w:p>
    <w:sectPr w:rsidR="00CB2E53" w:rsidRPr="001D6025" w:rsidSect="00777C5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27D2D" w14:textId="77777777" w:rsidR="00F63435" w:rsidRDefault="00F63435" w:rsidP="00217030">
      <w:pPr>
        <w:spacing w:after="0" w:line="240" w:lineRule="auto"/>
      </w:pPr>
      <w:r>
        <w:separator/>
      </w:r>
    </w:p>
  </w:endnote>
  <w:endnote w:type="continuationSeparator" w:id="0">
    <w:p w14:paraId="6EEE3170" w14:textId="77777777" w:rsidR="00F63435" w:rsidRDefault="00F63435" w:rsidP="0021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08">
    <w:altName w:val="Times New Roman"/>
    <w:charset w:val="EE"/>
    <w:family w:val="auto"/>
    <w:pitch w:val="variable"/>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82F71" w14:textId="77777777" w:rsidR="00640E4A" w:rsidRDefault="00640E4A">
    <w:pPr>
      <w:pStyle w:val="Zkladntext"/>
      <w:spacing w:line="14" w:lineRule="auto"/>
    </w:pPr>
    <w:r>
      <w:rPr>
        <w:noProof/>
        <w:lang w:bidi="ar-SA"/>
      </w:rPr>
      <mc:AlternateContent>
        <mc:Choice Requires="wps">
          <w:drawing>
            <wp:anchor distT="0" distB="0" distL="114300" distR="114300" simplePos="0" relativeHeight="251660288" behindDoc="1" locked="0" layoutInCell="1" allowOverlap="1" wp14:anchorId="2EB81EDF" wp14:editId="68851079">
              <wp:simplePos x="0" y="0"/>
              <wp:positionH relativeFrom="page">
                <wp:posOffset>3366770</wp:posOffset>
              </wp:positionH>
              <wp:positionV relativeFrom="page">
                <wp:posOffset>9883775</wp:posOffset>
              </wp:positionV>
              <wp:extent cx="826135" cy="194310"/>
              <wp:effectExtent l="0" t="0" r="0" b="0"/>
              <wp:wrapNone/>
              <wp:docPr id="1973547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D86BF" w14:textId="742FE0D2" w:rsidR="00640E4A" w:rsidRDefault="00640E4A">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B81EDF" id="_x0000_t202" coordsize="21600,21600" o:spt="202" path="m,l,21600r21600,l21600,xe">
              <v:stroke joinstyle="miter"/>
              <v:path gradientshapeok="t" o:connecttype="rect"/>
            </v:shapetype>
            <v:shape id="Text Box 1" o:spid="_x0000_s1028" type="#_x0000_t202" style="position:absolute;margin-left:265.1pt;margin-top:778.25pt;width:65.0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" filled="f" stroked="f">
              <v:textbox inset="0,0,0,0">
                <w:txbxContent>
                  <w:p w14:paraId="6A8D86BF" w14:textId="742FE0D2" w:rsidR="00640E4A" w:rsidRDefault="00640E4A">
                    <w:pPr>
                      <w:spacing w:before="10"/>
                      <w:ind w:left="20"/>
                      <w:rPr>
                        <w:b/>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23959"/>
      <w:docPartObj>
        <w:docPartGallery w:val="Page Numbers (Bottom of Page)"/>
        <w:docPartUnique/>
      </w:docPartObj>
    </w:sdtPr>
    <w:sdtEndPr>
      <w:rPr>
        <w:rFonts w:ascii="Times New Roman" w:hAnsi="Times New Roman" w:cs="Times New Roman"/>
        <w:sz w:val="18"/>
      </w:rPr>
    </w:sdtEndPr>
    <w:sdtContent>
      <w:p w14:paraId="77E225BF" w14:textId="4E822A3A" w:rsidR="002C1A3C" w:rsidRPr="00217030" w:rsidRDefault="00EE0072">
        <w:pPr>
          <w:pStyle w:val="Zpat"/>
          <w:jc w:val="right"/>
          <w:rPr>
            <w:rFonts w:ascii="Times New Roman" w:hAnsi="Times New Roman" w:cs="Times New Roman"/>
            <w:sz w:val="18"/>
          </w:rPr>
        </w:pPr>
        <w:r w:rsidRPr="00217030">
          <w:rPr>
            <w:rFonts w:ascii="Times New Roman" w:hAnsi="Times New Roman" w:cs="Times New Roman"/>
            <w:sz w:val="18"/>
          </w:rPr>
          <w:fldChar w:fldCharType="begin"/>
        </w:r>
        <w:r w:rsidR="002C1A3C" w:rsidRPr="00217030">
          <w:rPr>
            <w:rFonts w:ascii="Times New Roman" w:hAnsi="Times New Roman" w:cs="Times New Roman"/>
            <w:sz w:val="18"/>
          </w:rPr>
          <w:instrText>PAGE   \* MERGEFORMAT</w:instrText>
        </w:r>
        <w:r w:rsidRPr="00217030">
          <w:rPr>
            <w:rFonts w:ascii="Times New Roman" w:hAnsi="Times New Roman" w:cs="Times New Roman"/>
            <w:sz w:val="18"/>
          </w:rPr>
          <w:fldChar w:fldCharType="separate"/>
        </w:r>
        <w:r w:rsidR="00877D8D">
          <w:rPr>
            <w:rFonts w:ascii="Times New Roman" w:hAnsi="Times New Roman" w:cs="Times New Roman"/>
            <w:noProof/>
            <w:sz w:val="18"/>
          </w:rPr>
          <w:t>18</w:t>
        </w:r>
        <w:r w:rsidRPr="00217030">
          <w:rPr>
            <w:rFonts w:ascii="Times New Roman" w:hAnsi="Times New Roman" w:cs="Times New Roman"/>
            <w:sz w:val="18"/>
          </w:rPr>
          <w:fldChar w:fldCharType="end"/>
        </w:r>
        <w:r w:rsidR="002C1A3C">
          <w:rPr>
            <w:rFonts w:ascii="Times New Roman" w:hAnsi="Times New Roman" w:cs="Times New Roman"/>
            <w:sz w:val="18"/>
          </w:rPr>
          <w:t>/</w:t>
        </w:r>
        <w:r w:rsidR="00487D78">
          <w:rPr>
            <w:rFonts w:ascii="Times New Roman" w:hAnsi="Times New Roman" w:cs="Times New Roman"/>
            <w:sz w:val="18"/>
          </w:rPr>
          <w:t>12</w:t>
        </w:r>
      </w:p>
    </w:sdtContent>
  </w:sdt>
  <w:p w14:paraId="39CEFB63" w14:textId="77777777" w:rsidR="002C1A3C" w:rsidRDefault="002C1A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353F1" w14:textId="77777777" w:rsidR="00F63435" w:rsidRDefault="00F63435" w:rsidP="00217030">
      <w:pPr>
        <w:spacing w:after="0" w:line="240" w:lineRule="auto"/>
      </w:pPr>
      <w:r>
        <w:separator/>
      </w:r>
    </w:p>
  </w:footnote>
  <w:footnote w:type="continuationSeparator" w:id="0">
    <w:p w14:paraId="1CAA2B18" w14:textId="77777777" w:rsidR="00F63435" w:rsidRDefault="00F63435" w:rsidP="00217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70B3" w14:textId="77777777" w:rsidR="00640E4A" w:rsidRDefault="00640E4A">
    <w:pPr>
      <w:pStyle w:val="Zkladntext"/>
      <w:spacing w:line="14" w:lineRule="auto"/>
    </w:pPr>
    <w:r>
      <w:rPr>
        <w:noProof/>
        <w:lang w:bidi="ar-SA"/>
      </w:rPr>
      <mc:AlternateContent>
        <mc:Choice Requires="wps">
          <w:drawing>
            <wp:anchor distT="0" distB="0" distL="114300" distR="114300" simplePos="0" relativeHeight="251659264" behindDoc="1" locked="0" layoutInCell="1" allowOverlap="1" wp14:anchorId="1671398B" wp14:editId="6F7F01B6">
              <wp:simplePos x="0" y="0"/>
              <wp:positionH relativeFrom="page">
                <wp:posOffset>38100</wp:posOffset>
              </wp:positionH>
              <wp:positionV relativeFrom="page">
                <wp:posOffset>276225</wp:posOffset>
              </wp:positionV>
              <wp:extent cx="7515225" cy="593090"/>
              <wp:effectExtent l="0" t="0" r="9525" b="16510"/>
              <wp:wrapNone/>
              <wp:docPr id="567664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A1F0C" w14:textId="77777777" w:rsidR="002B771F" w:rsidRPr="00A41315" w:rsidRDefault="002B771F" w:rsidP="002B771F">
                          <w:pPr>
                            <w:pStyle w:val="Zhlav"/>
                            <w:tabs>
                              <w:tab w:val="left" w:pos="1322"/>
                            </w:tabs>
                            <w:jc w:val="center"/>
                            <w:rPr>
                              <w:b/>
                            </w:rPr>
                          </w:pPr>
                          <w:r w:rsidRPr="00A41315">
                            <w:rPr>
                              <w:b/>
                            </w:rPr>
                            <w:t>Vojenská nemocnice Olomouc</w:t>
                          </w:r>
                        </w:p>
                        <w:p w14:paraId="3845DAD0" w14:textId="77777777" w:rsidR="002B771F" w:rsidRPr="00A41315" w:rsidRDefault="002B771F" w:rsidP="002B771F">
                          <w:pPr>
                            <w:pStyle w:val="Zhlav"/>
                            <w:jc w:val="center"/>
                            <w:rPr>
                              <w:b/>
                            </w:rPr>
                          </w:pPr>
                          <w:r w:rsidRPr="00A41315">
                            <w:rPr>
                              <w:b/>
                            </w:rPr>
                            <w:t>VN Olomouc - zdravotnická technika - vyšetřovací metody - 2. etapa - CT</w:t>
                          </w:r>
                        </w:p>
                        <w:p w14:paraId="474126FD" w14:textId="06B41EF0" w:rsidR="00640E4A" w:rsidRDefault="00640E4A">
                          <w:pPr>
                            <w:spacing w:before="4"/>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71398B" id="_x0000_t202" coordsize="21600,21600" o:spt="202" path="m,l,21600r21600,l21600,xe">
              <v:stroke joinstyle="miter"/>
              <v:path gradientshapeok="t" o:connecttype="rect"/>
            </v:shapetype>
            <v:shape id="_x0000_s1027" type="#_x0000_t202" style="position:absolute;margin-left:3pt;margin-top:21.75pt;width:591.75pt;height:4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" filled="f" stroked="f">
              <v:textbox inset="0,0,0,0">
                <w:txbxContent>
                  <w:p w14:paraId="0DBA1F0C" w14:textId="77777777" w:rsidR="002B771F" w:rsidRPr="00A41315" w:rsidRDefault="002B771F" w:rsidP="002B771F">
                    <w:pPr>
                      <w:pStyle w:val="Zhlav"/>
                      <w:tabs>
                        <w:tab w:val="left" w:pos="1322"/>
                      </w:tabs>
                      <w:jc w:val="center"/>
                      <w:rPr>
                        <w:b/>
                      </w:rPr>
                    </w:pPr>
                    <w:r w:rsidRPr="00A41315">
                      <w:rPr>
                        <w:b/>
                      </w:rPr>
                      <w:t>Vojenská nemocnice Olomouc</w:t>
                    </w:r>
                  </w:p>
                  <w:p w14:paraId="3845DAD0" w14:textId="77777777" w:rsidR="002B771F" w:rsidRPr="00A41315" w:rsidRDefault="002B771F" w:rsidP="002B771F">
                    <w:pPr>
                      <w:pStyle w:val="Zhlav"/>
                      <w:jc w:val="center"/>
                      <w:rPr>
                        <w:b/>
                      </w:rPr>
                    </w:pPr>
                    <w:r w:rsidRPr="00A41315">
                      <w:rPr>
                        <w:b/>
                      </w:rPr>
                      <w:t xml:space="preserve">VN </w:t>
                    </w:r>
                    <w:proofErr w:type="gramStart"/>
                    <w:r w:rsidRPr="00A41315">
                      <w:rPr>
                        <w:b/>
                      </w:rPr>
                      <w:t>Olomouc - zdravotnická</w:t>
                    </w:r>
                    <w:proofErr w:type="gramEnd"/>
                    <w:r w:rsidRPr="00A41315">
                      <w:rPr>
                        <w:b/>
                      </w:rPr>
                      <w:t xml:space="preserve"> </w:t>
                    </w:r>
                    <w:proofErr w:type="gramStart"/>
                    <w:r w:rsidRPr="00A41315">
                      <w:rPr>
                        <w:b/>
                      </w:rPr>
                      <w:t>technika - vyšetřovací</w:t>
                    </w:r>
                    <w:proofErr w:type="gramEnd"/>
                    <w:r w:rsidRPr="00A41315">
                      <w:rPr>
                        <w:b/>
                      </w:rPr>
                      <w:t xml:space="preserve"> metody - 2. </w:t>
                    </w:r>
                    <w:proofErr w:type="gramStart"/>
                    <w:r w:rsidRPr="00A41315">
                      <w:rPr>
                        <w:b/>
                      </w:rPr>
                      <w:t>etapa - CT</w:t>
                    </w:r>
                    <w:proofErr w:type="gramEnd"/>
                  </w:p>
                  <w:p w14:paraId="474126FD" w14:textId="06B41EF0" w:rsidR="00640E4A" w:rsidRDefault="00640E4A">
                    <w:pPr>
                      <w:spacing w:before="4"/>
                      <w:ind w:left="20"/>
                      <w:rPr>
                        <w:b/>
                        <w:sz w:val="3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8310" w14:textId="77777777" w:rsidR="000D4A51" w:rsidRPr="00A41315" w:rsidRDefault="000D4A51" w:rsidP="000D4A51">
    <w:pPr>
      <w:pStyle w:val="Zhlav"/>
      <w:tabs>
        <w:tab w:val="left" w:pos="1322"/>
      </w:tabs>
      <w:jc w:val="center"/>
      <w:rPr>
        <w:b/>
      </w:rPr>
    </w:pPr>
    <w:r w:rsidRPr="00A41315">
      <w:rPr>
        <w:b/>
      </w:rPr>
      <w:t>Vojenská nemocnice Olomouc</w:t>
    </w:r>
  </w:p>
  <w:p w14:paraId="4908D6F3" w14:textId="77777777" w:rsidR="000D4A51" w:rsidRPr="00A41315" w:rsidRDefault="000D4A51" w:rsidP="000D4A51">
    <w:pPr>
      <w:pStyle w:val="Zhlav"/>
      <w:jc w:val="center"/>
      <w:rPr>
        <w:b/>
      </w:rPr>
    </w:pPr>
    <w:r w:rsidRPr="00A41315">
      <w:rPr>
        <w:b/>
      </w:rPr>
      <w:t>VN Olomouc - zdravotnická technika - vyšetřovací metody - 2. etapa - CT</w:t>
    </w:r>
  </w:p>
  <w:p w14:paraId="732B15D2" w14:textId="77777777" w:rsidR="000D4A51" w:rsidRDefault="000D4A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B68"/>
    <w:multiLevelType w:val="hybridMultilevel"/>
    <w:tmpl w:val="45FA18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84BEA"/>
    <w:multiLevelType w:val="hybridMultilevel"/>
    <w:tmpl w:val="03BA4D60"/>
    <w:lvl w:ilvl="0" w:tplc="206E72F8">
      <w:start w:val="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FA69B7"/>
    <w:multiLevelType w:val="hybridMultilevel"/>
    <w:tmpl w:val="4E489426"/>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start w:val="1"/>
      <w:numFmt w:val="bullet"/>
      <w:lvlText w:val=""/>
      <w:lvlJc w:val="left"/>
      <w:pPr>
        <w:ind w:left="1778"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3" w15:restartNumberingAfterBreak="0">
    <w:nsid w:val="130018CC"/>
    <w:multiLevelType w:val="hybridMultilevel"/>
    <w:tmpl w:val="EEF016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5E77FF"/>
    <w:multiLevelType w:val="hybridMultilevel"/>
    <w:tmpl w:val="9066FDC0"/>
    <w:lvl w:ilvl="0" w:tplc="638E9568">
      <w:numFmt w:val="bullet"/>
      <w:lvlText w:val="-"/>
      <w:lvlJc w:val="left"/>
      <w:pPr>
        <w:ind w:left="836" w:hanging="360"/>
      </w:pPr>
      <w:rPr>
        <w:rFonts w:ascii="Arial" w:eastAsia="Arial" w:hAnsi="Arial" w:cs="Arial" w:hint="default"/>
        <w:w w:val="99"/>
        <w:sz w:val="20"/>
        <w:szCs w:val="20"/>
        <w:lang w:val="cs-CZ" w:eastAsia="cs-CZ" w:bidi="cs-CZ"/>
      </w:rPr>
    </w:lvl>
    <w:lvl w:ilvl="1" w:tplc="2B0CDAB0">
      <w:numFmt w:val="bullet"/>
      <w:lvlText w:val="•"/>
      <w:lvlJc w:val="left"/>
      <w:pPr>
        <w:ind w:left="1788" w:hanging="360"/>
      </w:pPr>
      <w:rPr>
        <w:rFonts w:hint="default"/>
        <w:lang w:val="cs-CZ" w:eastAsia="cs-CZ" w:bidi="cs-CZ"/>
      </w:rPr>
    </w:lvl>
    <w:lvl w:ilvl="2" w:tplc="248A1456">
      <w:numFmt w:val="bullet"/>
      <w:lvlText w:val="•"/>
      <w:lvlJc w:val="left"/>
      <w:pPr>
        <w:ind w:left="2737" w:hanging="360"/>
      </w:pPr>
      <w:rPr>
        <w:rFonts w:hint="default"/>
        <w:lang w:val="cs-CZ" w:eastAsia="cs-CZ" w:bidi="cs-CZ"/>
      </w:rPr>
    </w:lvl>
    <w:lvl w:ilvl="3" w:tplc="89283106">
      <w:numFmt w:val="bullet"/>
      <w:lvlText w:val="•"/>
      <w:lvlJc w:val="left"/>
      <w:pPr>
        <w:ind w:left="3685" w:hanging="360"/>
      </w:pPr>
      <w:rPr>
        <w:rFonts w:hint="default"/>
        <w:lang w:val="cs-CZ" w:eastAsia="cs-CZ" w:bidi="cs-CZ"/>
      </w:rPr>
    </w:lvl>
    <w:lvl w:ilvl="4" w:tplc="3E70B5EA">
      <w:numFmt w:val="bullet"/>
      <w:lvlText w:val="•"/>
      <w:lvlJc w:val="left"/>
      <w:pPr>
        <w:ind w:left="4634" w:hanging="360"/>
      </w:pPr>
      <w:rPr>
        <w:rFonts w:hint="default"/>
        <w:lang w:val="cs-CZ" w:eastAsia="cs-CZ" w:bidi="cs-CZ"/>
      </w:rPr>
    </w:lvl>
    <w:lvl w:ilvl="5" w:tplc="576AEEB2">
      <w:numFmt w:val="bullet"/>
      <w:lvlText w:val="•"/>
      <w:lvlJc w:val="left"/>
      <w:pPr>
        <w:ind w:left="5583" w:hanging="360"/>
      </w:pPr>
      <w:rPr>
        <w:rFonts w:hint="default"/>
        <w:lang w:val="cs-CZ" w:eastAsia="cs-CZ" w:bidi="cs-CZ"/>
      </w:rPr>
    </w:lvl>
    <w:lvl w:ilvl="6" w:tplc="BECE83A2">
      <w:numFmt w:val="bullet"/>
      <w:lvlText w:val="•"/>
      <w:lvlJc w:val="left"/>
      <w:pPr>
        <w:ind w:left="6531" w:hanging="360"/>
      </w:pPr>
      <w:rPr>
        <w:rFonts w:hint="default"/>
        <w:lang w:val="cs-CZ" w:eastAsia="cs-CZ" w:bidi="cs-CZ"/>
      </w:rPr>
    </w:lvl>
    <w:lvl w:ilvl="7" w:tplc="7FF41950">
      <w:numFmt w:val="bullet"/>
      <w:lvlText w:val="•"/>
      <w:lvlJc w:val="left"/>
      <w:pPr>
        <w:ind w:left="7480" w:hanging="360"/>
      </w:pPr>
      <w:rPr>
        <w:rFonts w:hint="default"/>
        <w:lang w:val="cs-CZ" w:eastAsia="cs-CZ" w:bidi="cs-CZ"/>
      </w:rPr>
    </w:lvl>
    <w:lvl w:ilvl="8" w:tplc="6F2A3FC2">
      <w:numFmt w:val="bullet"/>
      <w:lvlText w:val="•"/>
      <w:lvlJc w:val="left"/>
      <w:pPr>
        <w:ind w:left="8429" w:hanging="360"/>
      </w:pPr>
      <w:rPr>
        <w:rFonts w:hint="default"/>
        <w:lang w:val="cs-CZ" w:eastAsia="cs-CZ" w:bidi="cs-CZ"/>
      </w:rPr>
    </w:lvl>
  </w:abstractNum>
  <w:abstractNum w:abstractNumId="5" w15:restartNumberingAfterBreak="0">
    <w:nsid w:val="1DA20E53"/>
    <w:multiLevelType w:val="hybridMultilevel"/>
    <w:tmpl w:val="B7B41808"/>
    <w:lvl w:ilvl="0" w:tplc="777A2786">
      <w:start w:val="1"/>
      <w:numFmt w:val="lowerRoman"/>
      <w:lvlText w:val="%1."/>
      <w:lvlJc w:val="left"/>
      <w:pPr>
        <w:ind w:left="5034" w:hanging="720"/>
      </w:pPr>
      <w:rPr>
        <w:rFonts w:hint="default"/>
      </w:rPr>
    </w:lvl>
    <w:lvl w:ilvl="1" w:tplc="04050019">
      <w:start w:val="1"/>
      <w:numFmt w:val="lowerLetter"/>
      <w:lvlText w:val="%2."/>
      <w:lvlJc w:val="left"/>
      <w:pPr>
        <w:ind w:left="5394" w:hanging="360"/>
      </w:pPr>
    </w:lvl>
    <w:lvl w:ilvl="2" w:tplc="0405001B" w:tentative="1">
      <w:start w:val="1"/>
      <w:numFmt w:val="lowerRoman"/>
      <w:lvlText w:val="%3."/>
      <w:lvlJc w:val="right"/>
      <w:pPr>
        <w:ind w:left="6114" w:hanging="180"/>
      </w:pPr>
    </w:lvl>
    <w:lvl w:ilvl="3" w:tplc="0405000F" w:tentative="1">
      <w:start w:val="1"/>
      <w:numFmt w:val="decimal"/>
      <w:lvlText w:val="%4."/>
      <w:lvlJc w:val="left"/>
      <w:pPr>
        <w:ind w:left="6834" w:hanging="360"/>
      </w:pPr>
    </w:lvl>
    <w:lvl w:ilvl="4" w:tplc="04050019" w:tentative="1">
      <w:start w:val="1"/>
      <w:numFmt w:val="lowerLetter"/>
      <w:lvlText w:val="%5."/>
      <w:lvlJc w:val="left"/>
      <w:pPr>
        <w:ind w:left="7554" w:hanging="360"/>
      </w:pPr>
    </w:lvl>
    <w:lvl w:ilvl="5" w:tplc="0405001B" w:tentative="1">
      <w:start w:val="1"/>
      <w:numFmt w:val="lowerRoman"/>
      <w:lvlText w:val="%6."/>
      <w:lvlJc w:val="right"/>
      <w:pPr>
        <w:ind w:left="8274" w:hanging="180"/>
      </w:pPr>
    </w:lvl>
    <w:lvl w:ilvl="6" w:tplc="0405000F" w:tentative="1">
      <w:start w:val="1"/>
      <w:numFmt w:val="decimal"/>
      <w:lvlText w:val="%7."/>
      <w:lvlJc w:val="left"/>
      <w:pPr>
        <w:ind w:left="8994" w:hanging="360"/>
      </w:pPr>
    </w:lvl>
    <w:lvl w:ilvl="7" w:tplc="04050019" w:tentative="1">
      <w:start w:val="1"/>
      <w:numFmt w:val="lowerLetter"/>
      <w:lvlText w:val="%8."/>
      <w:lvlJc w:val="left"/>
      <w:pPr>
        <w:ind w:left="9714" w:hanging="360"/>
      </w:pPr>
    </w:lvl>
    <w:lvl w:ilvl="8" w:tplc="0405001B" w:tentative="1">
      <w:start w:val="1"/>
      <w:numFmt w:val="lowerRoman"/>
      <w:lvlText w:val="%9."/>
      <w:lvlJc w:val="right"/>
      <w:pPr>
        <w:ind w:left="10434" w:hanging="180"/>
      </w:pPr>
    </w:lvl>
  </w:abstractNum>
  <w:abstractNum w:abstractNumId="6" w15:restartNumberingAfterBreak="0">
    <w:nsid w:val="1FB10A5F"/>
    <w:multiLevelType w:val="hybridMultilevel"/>
    <w:tmpl w:val="1EAABF94"/>
    <w:lvl w:ilvl="0" w:tplc="08E21DCA">
      <w:start w:val="1"/>
      <w:numFmt w:val="lowerLetter"/>
      <w:lvlText w:val="%1)"/>
      <w:lvlJc w:val="left"/>
      <w:pPr>
        <w:ind w:left="1068" w:hanging="360"/>
      </w:pPr>
      <w:rPr>
        <w:rFonts w:ascii="Times New Roman" w:eastAsiaTheme="minorHAnsi" w:hAnsi="Times New Roman" w:cstheme="minorBid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89F18D7"/>
    <w:multiLevelType w:val="hybridMultilevel"/>
    <w:tmpl w:val="6422C088"/>
    <w:lvl w:ilvl="0" w:tplc="D200CB5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90138D8"/>
    <w:multiLevelType w:val="hybridMultilevel"/>
    <w:tmpl w:val="2DEE8AE4"/>
    <w:lvl w:ilvl="0" w:tplc="0405001B">
      <w:start w:val="1"/>
      <w:numFmt w:val="lowerRoman"/>
      <w:lvlText w:val="%1."/>
      <w:lvlJc w:val="righ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C002DC2"/>
    <w:multiLevelType w:val="hybridMultilevel"/>
    <w:tmpl w:val="5B08DC9C"/>
    <w:lvl w:ilvl="0" w:tplc="04050001">
      <w:start w:val="1"/>
      <w:numFmt w:val="bullet"/>
      <w:lvlText w:val=""/>
      <w:lvlJc w:val="left"/>
      <w:pPr>
        <w:ind w:left="1786" w:hanging="360"/>
      </w:pPr>
      <w:rPr>
        <w:rFonts w:ascii="Symbol" w:hAnsi="Symbol" w:hint="default"/>
      </w:rPr>
    </w:lvl>
    <w:lvl w:ilvl="1" w:tplc="04050003" w:tentative="1">
      <w:start w:val="1"/>
      <w:numFmt w:val="bullet"/>
      <w:lvlText w:val="o"/>
      <w:lvlJc w:val="left"/>
      <w:pPr>
        <w:ind w:left="2506" w:hanging="360"/>
      </w:pPr>
      <w:rPr>
        <w:rFonts w:ascii="Courier New" w:hAnsi="Courier New" w:cs="Courier New" w:hint="default"/>
      </w:rPr>
    </w:lvl>
    <w:lvl w:ilvl="2" w:tplc="04050005" w:tentative="1">
      <w:start w:val="1"/>
      <w:numFmt w:val="bullet"/>
      <w:lvlText w:val=""/>
      <w:lvlJc w:val="left"/>
      <w:pPr>
        <w:ind w:left="3226" w:hanging="360"/>
      </w:pPr>
      <w:rPr>
        <w:rFonts w:ascii="Wingdings" w:hAnsi="Wingdings" w:hint="default"/>
      </w:rPr>
    </w:lvl>
    <w:lvl w:ilvl="3" w:tplc="04050001" w:tentative="1">
      <w:start w:val="1"/>
      <w:numFmt w:val="bullet"/>
      <w:lvlText w:val=""/>
      <w:lvlJc w:val="left"/>
      <w:pPr>
        <w:ind w:left="3946" w:hanging="360"/>
      </w:pPr>
      <w:rPr>
        <w:rFonts w:ascii="Symbol" w:hAnsi="Symbol" w:hint="default"/>
      </w:rPr>
    </w:lvl>
    <w:lvl w:ilvl="4" w:tplc="04050003" w:tentative="1">
      <w:start w:val="1"/>
      <w:numFmt w:val="bullet"/>
      <w:lvlText w:val="o"/>
      <w:lvlJc w:val="left"/>
      <w:pPr>
        <w:ind w:left="4666" w:hanging="360"/>
      </w:pPr>
      <w:rPr>
        <w:rFonts w:ascii="Courier New" w:hAnsi="Courier New" w:cs="Courier New" w:hint="default"/>
      </w:rPr>
    </w:lvl>
    <w:lvl w:ilvl="5" w:tplc="04050005" w:tentative="1">
      <w:start w:val="1"/>
      <w:numFmt w:val="bullet"/>
      <w:lvlText w:val=""/>
      <w:lvlJc w:val="left"/>
      <w:pPr>
        <w:ind w:left="5386" w:hanging="360"/>
      </w:pPr>
      <w:rPr>
        <w:rFonts w:ascii="Wingdings" w:hAnsi="Wingdings" w:hint="default"/>
      </w:rPr>
    </w:lvl>
    <w:lvl w:ilvl="6" w:tplc="04050001" w:tentative="1">
      <w:start w:val="1"/>
      <w:numFmt w:val="bullet"/>
      <w:lvlText w:val=""/>
      <w:lvlJc w:val="left"/>
      <w:pPr>
        <w:ind w:left="6106" w:hanging="360"/>
      </w:pPr>
      <w:rPr>
        <w:rFonts w:ascii="Symbol" w:hAnsi="Symbol" w:hint="default"/>
      </w:rPr>
    </w:lvl>
    <w:lvl w:ilvl="7" w:tplc="04050003" w:tentative="1">
      <w:start w:val="1"/>
      <w:numFmt w:val="bullet"/>
      <w:lvlText w:val="o"/>
      <w:lvlJc w:val="left"/>
      <w:pPr>
        <w:ind w:left="6826" w:hanging="360"/>
      </w:pPr>
      <w:rPr>
        <w:rFonts w:ascii="Courier New" w:hAnsi="Courier New" w:cs="Courier New" w:hint="default"/>
      </w:rPr>
    </w:lvl>
    <w:lvl w:ilvl="8" w:tplc="04050005" w:tentative="1">
      <w:start w:val="1"/>
      <w:numFmt w:val="bullet"/>
      <w:lvlText w:val=""/>
      <w:lvlJc w:val="left"/>
      <w:pPr>
        <w:ind w:left="7546" w:hanging="360"/>
      </w:pPr>
      <w:rPr>
        <w:rFonts w:ascii="Wingdings" w:hAnsi="Wingdings" w:hint="default"/>
      </w:rPr>
    </w:lvl>
  </w:abstractNum>
  <w:abstractNum w:abstractNumId="10" w15:restartNumberingAfterBreak="0">
    <w:nsid w:val="34DA42AA"/>
    <w:multiLevelType w:val="hybridMultilevel"/>
    <w:tmpl w:val="57EEBB78"/>
    <w:lvl w:ilvl="0" w:tplc="206E72F8">
      <w:start w:val="2"/>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1244135"/>
    <w:multiLevelType w:val="hybridMultilevel"/>
    <w:tmpl w:val="632AB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EB1CF8"/>
    <w:multiLevelType w:val="hybridMultilevel"/>
    <w:tmpl w:val="C75491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03621D"/>
    <w:multiLevelType w:val="hybridMultilevel"/>
    <w:tmpl w:val="A85412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DF7825"/>
    <w:multiLevelType w:val="hybridMultilevel"/>
    <w:tmpl w:val="EA5EC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6879FE"/>
    <w:multiLevelType w:val="hybridMultilevel"/>
    <w:tmpl w:val="ED5C96A6"/>
    <w:lvl w:ilvl="0" w:tplc="577474C4">
      <w:start w:val="9"/>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7C18737E"/>
    <w:multiLevelType w:val="hybridMultilevel"/>
    <w:tmpl w:val="C17AF4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13"/>
  </w:num>
  <w:num w:numId="5">
    <w:abstractNumId w:val="10"/>
  </w:num>
  <w:num w:numId="6">
    <w:abstractNumId w:val="8"/>
  </w:num>
  <w:num w:numId="7">
    <w:abstractNumId w:val="7"/>
  </w:num>
  <w:num w:numId="8">
    <w:abstractNumId w:val="3"/>
  </w:num>
  <w:num w:numId="9">
    <w:abstractNumId w:val="14"/>
  </w:num>
  <w:num w:numId="10">
    <w:abstractNumId w:val="1"/>
  </w:num>
  <w:num w:numId="11">
    <w:abstractNumId w:val="6"/>
  </w:num>
  <w:num w:numId="12">
    <w:abstractNumId w:val="2"/>
  </w:num>
  <w:num w:numId="13">
    <w:abstractNumId w:val="9"/>
  </w:num>
  <w:num w:numId="14">
    <w:abstractNumId w:val="16"/>
  </w:num>
  <w:num w:numId="15">
    <w:abstractNumId w:val="5"/>
  </w:num>
  <w:num w:numId="16">
    <w:abstractNumId w:val="15"/>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DB"/>
    <w:rsid w:val="000032AA"/>
    <w:rsid w:val="00024E87"/>
    <w:rsid w:val="00025635"/>
    <w:rsid w:val="00026C2C"/>
    <w:rsid w:val="00037B6F"/>
    <w:rsid w:val="0004110C"/>
    <w:rsid w:val="0004362F"/>
    <w:rsid w:val="000443F7"/>
    <w:rsid w:val="00056455"/>
    <w:rsid w:val="00056794"/>
    <w:rsid w:val="00062299"/>
    <w:rsid w:val="00071E9D"/>
    <w:rsid w:val="00074539"/>
    <w:rsid w:val="0008098D"/>
    <w:rsid w:val="00084579"/>
    <w:rsid w:val="00090406"/>
    <w:rsid w:val="0009686B"/>
    <w:rsid w:val="000B0889"/>
    <w:rsid w:val="000C1B17"/>
    <w:rsid w:val="000D19C5"/>
    <w:rsid w:val="000D4A51"/>
    <w:rsid w:val="000D7D57"/>
    <w:rsid w:val="000E559E"/>
    <w:rsid w:val="000E6A65"/>
    <w:rsid w:val="000F111C"/>
    <w:rsid w:val="00116746"/>
    <w:rsid w:val="00122A05"/>
    <w:rsid w:val="00130ECC"/>
    <w:rsid w:val="00136ABA"/>
    <w:rsid w:val="00147C4D"/>
    <w:rsid w:val="001622F9"/>
    <w:rsid w:val="001635F3"/>
    <w:rsid w:val="00187D5A"/>
    <w:rsid w:val="00191A90"/>
    <w:rsid w:val="0019457B"/>
    <w:rsid w:val="0019552B"/>
    <w:rsid w:val="0019745B"/>
    <w:rsid w:val="001B0A39"/>
    <w:rsid w:val="001B432E"/>
    <w:rsid w:val="001C04D6"/>
    <w:rsid w:val="001D074B"/>
    <w:rsid w:val="001D2D21"/>
    <w:rsid w:val="001D6025"/>
    <w:rsid w:val="001F3CE9"/>
    <w:rsid w:val="001F3D76"/>
    <w:rsid w:val="001F422A"/>
    <w:rsid w:val="001F7CAA"/>
    <w:rsid w:val="002048C9"/>
    <w:rsid w:val="00210907"/>
    <w:rsid w:val="002127E6"/>
    <w:rsid w:val="00217030"/>
    <w:rsid w:val="0022606F"/>
    <w:rsid w:val="00227217"/>
    <w:rsid w:val="00236B4C"/>
    <w:rsid w:val="002414FF"/>
    <w:rsid w:val="00245F8B"/>
    <w:rsid w:val="002536E0"/>
    <w:rsid w:val="0026418F"/>
    <w:rsid w:val="00272085"/>
    <w:rsid w:val="00282263"/>
    <w:rsid w:val="00284803"/>
    <w:rsid w:val="00297BEB"/>
    <w:rsid w:val="002A6B05"/>
    <w:rsid w:val="002B391C"/>
    <w:rsid w:val="002B771F"/>
    <w:rsid w:val="002C1A3C"/>
    <w:rsid w:val="002C3E54"/>
    <w:rsid w:val="002C7053"/>
    <w:rsid w:val="002C7662"/>
    <w:rsid w:val="002D07F1"/>
    <w:rsid w:val="002D31E9"/>
    <w:rsid w:val="002D7DC7"/>
    <w:rsid w:val="002E012C"/>
    <w:rsid w:val="002E7A30"/>
    <w:rsid w:val="002F2C38"/>
    <w:rsid w:val="002F7A16"/>
    <w:rsid w:val="00304524"/>
    <w:rsid w:val="00306E04"/>
    <w:rsid w:val="003119BB"/>
    <w:rsid w:val="00314CF1"/>
    <w:rsid w:val="00322DFD"/>
    <w:rsid w:val="00332EA7"/>
    <w:rsid w:val="003334FB"/>
    <w:rsid w:val="00342A15"/>
    <w:rsid w:val="00357468"/>
    <w:rsid w:val="00361C21"/>
    <w:rsid w:val="00364841"/>
    <w:rsid w:val="00375723"/>
    <w:rsid w:val="00377A67"/>
    <w:rsid w:val="00393FB7"/>
    <w:rsid w:val="00396156"/>
    <w:rsid w:val="003A1A13"/>
    <w:rsid w:val="003B0F11"/>
    <w:rsid w:val="003B718A"/>
    <w:rsid w:val="003C6BE2"/>
    <w:rsid w:val="003E12B4"/>
    <w:rsid w:val="003F2BB9"/>
    <w:rsid w:val="00407BB8"/>
    <w:rsid w:val="00414055"/>
    <w:rsid w:val="004167EA"/>
    <w:rsid w:val="00416CFF"/>
    <w:rsid w:val="0043216E"/>
    <w:rsid w:val="0044541D"/>
    <w:rsid w:val="00450011"/>
    <w:rsid w:val="00450C0E"/>
    <w:rsid w:val="004665C9"/>
    <w:rsid w:val="004808F4"/>
    <w:rsid w:val="00486EF9"/>
    <w:rsid w:val="00487D78"/>
    <w:rsid w:val="004B31F5"/>
    <w:rsid w:val="004C202B"/>
    <w:rsid w:val="004C70B7"/>
    <w:rsid w:val="004E44D4"/>
    <w:rsid w:val="004F55DD"/>
    <w:rsid w:val="005016BF"/>
    <w:rsid w:val="00510BB7"/>
    <w:rsid w:val="005122DA"/>
    <w:rsid w:val="00515D98"/>
    <w:rsid w:val="0052710B"/>
    <w:rsid w:val="00530665"/>
    <w:rsid w:val="00531F98"/>
    <w:rsid w:val="0053396F"/>
    <w:rsid w:val="0054337A"/>
    <w:rsid w:val="00545426"/>
    <w:rsid w:val="00547163"/>
    <w:rsid w:val="00550C66"/>
    <w:rsid w:val="005534F2"/>
    <w:rsid w:val="00556F94"/>
    <w:rsid w:val="0056627E"/>
    <w:rsid w:val="005663AD"/>
    <w:rsid w:val="00567737"/>
    <w:rsid w:val="00571C6B"/>
    <w:rsid w:val="00574C11"/>
    <w:rsid w:val="00586684"/>
    <w:rsid w:val="00590AF8"/>
    <w:rsid w:val="00593E5D"/>
    <w:rsid w:val="00597467"/>
    <w:rsid w:val="005A6AB9"/>
    <w:rsid w:val="005B3997"/>
    <w:rsid w:val="005B792D"/>
    <w:rsid w:val="005C7E42"/>
    <w:rsid w:val="005D0556"/>
    <w:rsid w:val="005D5EC7"/>
    <w:rsid w:val="005E6A46"/>
    <w:rsid w:val="005F6147"/>
    <w:rsid w:val="00610D77"/>
    <w:rsid w:val="00623EAB"/>
    <w:rsid w:val="00636A84"/>
    <w:rsid w:val="00640E4A"/>
    <w:rsid w:val="00642C63"/>
    <w:rsid w:val="00644838"/>
    <w:rsid w:val="006544A2"/>
    <w:rsid w:val="0066312C"/>
    <w:rsid w:val="00666F9C"/>
    <w:rsid w:val="00690898"/>
    <w:rsid w:val="006A1721"/>
    <w:rsid w:val="006A1D62"/>
    <w:rsid w:val="006B5F42"/>
    <w:rsid w:val="006C252F"/>
    <w:rsid w:val="006D2D10"/>
    <w:rsid w:val="006D2EDA"/>
    <w:rsid w:val="006D31CA"/>
    <w:rsid w:val="006E0D04"/>
    <w:rsid w:val="006E5056"/>
    <w:rsid w:val="006E5E2D"/>
    <w:rsid w:val="006F4544"/>
    <w:rsid w:val="007019D0"/>
    <w:rsid w:val="00703A63"/>
    <w:rsid w:val="00710F18"/>
    <w:rsid w:val="0072457F"/>
    <w:rsid w:val="00735E78"/>
    <w:rsid w:val="00775FC6"/>
    <w:rsid w:val="00777A5D"/>
    <w:rsid w:val="00777C58"/>
    <w:rsid w:val="007830CD"/>
    <w:rsid w:val="007876E5"/>
    <w:rsid w:val="007A2B46"/>
    <w:rsid w:val="007A713B"/>
    <w:rsid w:val="007C7B58"/>
    <w:rsid w:val="007D1A97"/>
    <w:rsid w:val="007D267F"/>
    <w:rsid w:val="007D5729"/>
    <w:rsid w:val="007E3AF7"/>
    <w:rsid w:val="007F17A1"/>
    <w:rsid w:val="00800A90"/>
    <w:rsid w:val="00812530"/>
    <w:rsid w:val="00815A7C"/>
    <w:rsid w:val="008219CD"/>
    <w:rsid w:val="008278B6"/>
    <w:rsid w:val="0083199E"/>
    <w:rsid w:val="00840C4D"/>
    <w:rsid w:val="008500B7"/>
    <w:rsid w:val="00856D75"/>
    <w:rsid w:val="00866737"/>
    <w:rsid w:val="00877D8D"/>
    <w:rsid w:val="008C26C3"/>
    <w:rsid w:val="008D6938"/>
    <w:rsid w:val="008E3F90"/>
    <w:rsid w:val="008F0D90"/>
    <w:rsid w:val="008F1611"/>
    <w:rsid w:val="008F2425"/>
    <w:rsid w:val="008F4279"/>
    <w:rsid w:val="009142D9"/>
    <w:rsid w:val="009145C2"/>
    <w:rsid w:val="009228A5"/>
    <w:rsid w:val="009344FD"/>
    <w:rsid w:val="00937CC7"/>
    <w:rsid w:val="00941510"/>
    <w:rsid w:val="00942513"/>
    <w:rsid w:val="00946B4B"/>
    <w:rsid w:val="0095032E"/>
    <w:rsid w:val="00957CFE"/>
    <w:rsid w:val="0096681E"/>
    <w:rsid w:val="00972001"/>
    <w:rsid w:val="0097354F"/>
    <w:rsid w:val="00984A99"/>
    <w:rsid w:val="009870C0"/>
    <w:rsid w:val="009A13F2"/>
    <w:rsid w:val="009A7070"/>
    <w:rsid w:val="009B307F"/>
    <w:rsid w:val="009C7A30"/>
    <w:rsid w:val="009D14F3"/>
    <w:rsid w:val="009E2AB4"/>
    <w:rsid w:val="009E36A6"/>
    <w:rsid w:val="009E4582"/>
    <w:rsid w:val="009E7AF3"/>
    <w:rsid w:val="009F0198"/>
    <w:rsid w:val="009F404F"/>
    <w:rsid w:val="009F5DF8"/>
    <w:rsid w:val="00A068F5"/>
    <w:rsid w:val="00A11C47"/>
    <w:rsid w:val="00A12495"/>
    <w:rsid w:val="00A152BD"/>
    <w:rsid w:val="00A35625"/>
    <w:rsid w:val="00A40A06"/>
    <w:rsid w:val="00A41315"/>
    <w:rsid w:val="00A431EA"/>
    <w:rsid w:val="00A525FE"/>
    <w:rsid w:val="00A609DB"/>
    <w:rsid w:val="00A60A9E"/>
    <w:rsid w:val="00A645C0"/>
    <w:rsid w:val="00A72E0E"/>
    <w:rsid w:val="00A95416"/>
    <w:rsid w:val="00AC129D"/>
    <w:rsid w:val="00AC3AE4"/>
    <w:rsid w:val="00AE6591"/>
    <w:rsid w:val="00B0107F"/>
    <w:rsid w:val="00B27474"/>
    <w:rsid w:val="00B27F0F"/>
    <w:rsid w:val="00B317E2"/>
    <w:rsid w:val="00B431C1"/>
    <w:rsid w:val="00B46CB8"/>
    <w:rsid w:val="00B55371"/>
    <w:rsid w:val="00B73766"/>
    <w:rsid w:val="00B74574"/>
    <w:rsid w:val="00B76561"/>
    <w:rsid w:val="00B861D2"/>
    <w:rsid w:val="00B875CB"/>
    <w:rsid w:val="00B9317E"/>
    <w:rsid w:val="00B95DBD"/>
    <w:rsid w:val="00BA4EAB"/>
    <w:rsid w:val="00BA512A"/>
    <w:rsid w:val="00BA56C5"/>
    <w:rsid w:val="00BB270B"/>
    <w:rsid w:val="00BB3B4A"/>
    <w:rsid w:val="00BC2A13"/>
    <w:rsid w:val="00BD4A96"/>
    <w:rsid w:val="00BD56DA"/>
    <w:rsid w:val="00BE1F5F"/>
    <w:rsid w:val="00BE4618"/>
    <w:rsid w:val="00BE6557"/>
    <w:rsid w:val="00BE7F87"/>
    <w:rsid w:val="00BF68E1"/>
    <w:rsid w:val="00C0037D"/>
    <w:rsid w:val="00C068DB"/>
    <w:rsid w:val="00C1346D"/>
    <w:rsid w:val="00C164DD"/>
    <w:rsid w:val="00C2376D"/>
    <w:rsid w:val="00C352DF"/>
    <w:rsid w:val="00C52069"/>
    <w:rsid w:val="00C52C40"/>
    <w:rsid w:val="00C55EE3"/>
    <w:rsid w:val="00C83DAA"/>
    <w:rsid w:val="00C84FAA"/>
    <w:rsid w:val="00C8791F"/>
    <w:rsid w:val="00CA3574"/>
    <w:rsid w:val="00CB1949"/>
    <w:rsid w:val="00CB2E53"/>
    <w:rsid w:val="00CB7F85"/>
    <w:rsid w:val="00CC0726"/>
    <w:rsid w:val="00CC3C47"/>
    <w:rsid w:val="00CD1BD6"/>
    <w:rsid w:val="00CE0D3B"/>
    <w:rsid w:val="00CE15EB"/>
    <w:rsid w:val="00CE5E4A"/>
    <w:rsid w:val="00CF48D8"/>
    <w:rsid w:val="00CF7DB0"/>
    <w:rsid w:val="00D0052E"/>
    <w:rsid w:val="00D019AB"/>
    <w:rsid w:val="00D020C0"/>
    <w:rsid w:val="00D02237"/>
    <w:rsid w:val="00D13BD4"/>
    <w:rsid w:val="00D1450A"/>
    <w:rsid w:val="00D3521F"/>
    <w:rsid w:val="00D40976"/>
    <w:rsid w:val="00D5366A"/>
    <w:rsid w:val="00D62696"/>
    <w:rsid w:val="00D62DFC"/>
    <w:rsid w:val="00D652FA"/>
    <w:rsid w:val="00D749BE"/>
    <w:rsid w:val="00D764B9"/>
    <w:rsid w:val="00D86C99"/>
    <w:rsid w:val="00D872DD"/>
    <w:rsid w:val="00D873CC"/>
    <w:rsid w:val="00D8762F"/>
    <w:rsid w:val="00D920D6"/>
    <w:rsid w:val="00D95AEE"/>
    <w:rsid w:val="00DA3791"/>
    <w:rsid w:val="00DB1748"/>
    <w:rsid w:val="00DB2DED"/>
    <w:rsid w:val="00DB51E2"/>
    <w:rsid w:val="00DD0F31"/>
    <w:rsid w:val="00DD45E0"/>
    <w:rsid w:val="00DE138B"/>
    <w:rsid w:val="00DF0898"/>
    <w:rsid w:val="00DF6DE4"/>
    <w:rsid w:val="00E047A1"/>
    <w:rsid w:val="00E05F77"/>
    <w:rsid w:val="00E13274"/>
    <w:rsid w:val="00E14935"/>
    <w:rsid w:val="00E36864"/>
    <w:rsid w:val="00E45CC7"/>
    <w:rsid w:val="00E57161"/>
    <w:rsid w:val="00E62F30"/>
    <w:rsid w:val="00E6478A"/>
    <w:rsid w:val="00E65AB9"/>
    <w:rsid w:val="00E718F0"/>
    <w:rsid w:val="00E77D9F"/>
    <w:rsid w:val="00E940C3"/>
    <w:rsid w:val="00E96B16"/>
    <w:rsid w:val="00EA4B99"/>
    <w:rsid w:val="00EA52F1"/>
    <w:rsid w:val="00EB7239"/>
    <w:rsid w:val="00EC07C3"/>
    <w:rsid w:val="00EC2413"/>
    <w:rsid w:val="00EE0072"/>
    <w:rsid w:val="00EE780E"/>
    <w:rsid w:val="00EF081C"/>
    <w:rsid w:val="00EF6C37"/>
    <w:rsid w:val="00F02719"/>
    <w:rsid w:val="00F13478"/>
    <w:rsid w:val="00F135FA"/>
    <w:rsid w:val="00F26F1C"/>
    <w:rsid w:val="00F33B33"/>
    <w:rsid w:val="00F37C9A"/>
    <w:rsid w:val="00F45307"/>
    <w:rsid w:val="00F47B32"/>
    <w:rsid w:val="00F47B6B"/>
    <w:rsid w:val="00F5291A"/>
    <w:rsid w:val="00F61461"/>
    <w:rsid w:val="00F62AB0"/>
    <w:rsid w:val="00F63435"/>
    <w:rsid w:val="00F73012"/>
    <w:rsid w:val="00F87426"/>
    <w:rsid w:val="00F94AE8"/>
    <w:rsid w:val="00F960E4"/>
    <w:rsid w:val="00F96202"/>
    <w:rsid w:val="00FA1E69"/>
    <w:rsid w:val="00FA50F3"/>
    <w:rsid w:val="00FA7019"/>
    <w:rsid w:val="00FB08A7"/>
    <w:rsid w:val="00FC593A"/>
    <w:rsid w:val="00FC7238"/>
    <w:rsid w:val="00FE59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F858C"/>
  <w15:docId w15:val="{F91F216C-E401-4675-996E-AFB70BCA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3FB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5291A"/>
    <w:rPr>
      <w:sz w:val="16"/>
      <w:szCs w:val="16"/>
    </w:rPr>
  </w:style>
  <w:style w:type="paragraph" w:styleId="Textkomente">
    <w:name w:val="annotation text"/>
    <w:basedOn w:val="Normln"/>
    <w:link w:val="TextkomenteChar"/>
    <w:uiPriority w:val="99"/>
    <w:semiHidden/>
    <w:unhideWhenUsed/>
    <w:rsid w:val="00F5291A"/>
    <w:pPr>
      <w:spacing w:line="240" w:lineRule="auto"/>
    </w:pPr>
    <w:rPr>
      <w:sz w:val="20"/>
      <w:szCs w:val="20"/>
    </w:rPr>
  </w:style>
  <w:style w:type="character" w:customStyle="1" w:styleId="TextkomenteChar">
    <w:name w:val="Text komentáře Char"/>
    <w:basedOn w:val="Standardnpsmoodstavce"/>
    <w:link w:val="Textkomente"/>
    <w:uiPriority w:val="99"/>
    <w:semiHidden/>
    <w:rsid w:val="00F5291A"/>
    <w:rPr>
      <w:sz w:val="20"/>
      <w:szCs w:val="20"/>
    </w:rPr>
  </w:style>
  <w:style w:type="paragraph" w:styleId="Pedmtkomente">
    <w:name w:val="annotation subject"/>
    <w:basedOn w:val="Textkomente"/>
    <w:next w:val="Textkomente"/>
    <w:link w:val="PedmtkomenteChar"/>
    <w:uiPriority w:val="99"/>
    <w:semiHidden/>
    <w:unhideWhenUsed/>
    <w:rsid w:val="00F5291A"/>
    <w:rPr>
      <w:b/>
      <w:bCs/>
    </w:rPr>
  </w:style>
  <w:style w:type="character" w:customStyle="1" w:styleId="PedmtkomenteChar">
    <w:name w:val="Předmět komentáře Char"/>
    <w:basedOn w:val="TextkomenteChar"/>
    <w:link w:val="Pedmtkomente"/>
    <w:uiPriority w:val="99"/>
    <w:semiHidden/>
    <w:rsid w:val="00F5291A"/>
    <w:rPr>
      <w:b/>
      <w:bCs/>
      <w:sz w:val="20"/>
      <w:szCs w:val="20"/>
    </w:rPr>
  </w:style>
  <w:style w:type="paragraph" w:styleId="Textbubliny">
    <w:name w:val="Balloon Text"/>
    <w:basedOn w:val="Normln"/>
    <w:link w:val="TextbublinyChar"/>
    <w:uiPriority w:val="99"/>
    <w:semiHidden/>
    <w:unhideWhenUsed/>
    <w:rsid w:val="00F52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291A"/>
    <w:rPr>
      <w:rFonts w:ascii="Tahoma" w:hAnsi="Tahoma" w:cs="Tahoma"/>
      <w:sz w:val="16"/>
      <w:szCs w:val="16"/>
    </w:rPr>
  </w:style>
  <w:style w:type="paragraph" w:styleId="Odstavecseseznamem">
    <w:name w:val="List Paragraph"/>
    <w:basedOn w:val="Normln"/>
    <w:uiPriority w:val="34"/>
    <w:qFormat/>
    <w:rsid w:val="00D62DFC"/>
    <w:pPr>
      <w:ind w:left="720"/>
      <w:contextualSpacing/>
    </w:pPr>
  </w:style>
  <w:style w:type="character" w:styleId="Hypertextovodkaz">
    <w:name w:val="Hyperlink"/>
    <w:basedOn w:val="Standardnpsmoodstavce"/>
    <w:uiPriority w:val="99"/>
    <w:unhideWhenUsed/>
    <w:rsid w:val="00556F94"/>
    <w:rPr>
      <w:color w:val="0000FF" w:themeColor="hyperlink"/>
      <w:u w:val="single"/>
    </w:rPr>
  </w:style>
  <w:style w:type="paragraph" w:styleId="Zhlav">
    <w:name w:val="header"/>
    <w:basedOn w:val="Normln"/>
    <w:link w:val="ZhlavChar"/>
    <w:unhideWhenUsed/>
    <w:rsid w:val="00217030"/>
    <w:pPr>
      <w:tabs>
        <w:tab w:val="center" w:pos="4536"/>
        <w:tab w:val="right" w:pos="9072"/>
      </w:tabs>
      <w:spacing w:after="0" w:line="240" w:lineRule="auto"/>
    </w:pPr>
  </w:style>
  <w:style w:type="character" w:customStyle="1" w:styleId="ZhlavChar">
    <w:name w:val="Záhlaví Char"/>
    <w:basedOn w:val="Standardnpsmoodstavce"/>
    <w:link w:val="Zhlav"/>
    <w:rsid w:val="00217030"/>
  </w:style>
  <w:style w:type="paragraph" w:styleId="Zpat">
    <w:name w:val="footer"/>
    <w:basedOn w:val="Normln"/>
    <w:link w:val="ZpatChar"/>
    <w:uiPriority w:val="99"/>
    <w:unhideWhenUsed/>
    <w:rsid w:val="00217030"/>
    <w:pPr>
      <w:tabs>
        <w:tab w:val="center" w:pos="4536"/>
        <w:tab w:val="right" w:pos="9072"/>
      </w:tabs>
      <w:spacing w:after="0" w:line="240" w:lineRule="auto"/>
    </w:pPr>
  </w:style>
  <w:style w:type="character" w:customStyle="1" w:styleId="ZpatChar">
    <w:name w:val="Zápatí Char"/>
    <w:basedOn w:val="Standardnpsmoodstavce"/>
    <w:link w:val="Zpat"/>
    <w:uiPriority w:val="99"/>
    <w:rsid w:val="00217030"/>
  </w:style>
  <w:style w:type="paragraph" w:customStyle="1" w:styleId="Bezmezer1">
    <w:name w:val="Bez mezer1"/>
    <w:rsid w:val="001B432E"/>
    <w:pPr>
      <w:suppressAutoHyphens/>
      <w:spacing w:after="0" w:line="100" w:lineRule="atLeast"/>
    </w:pPr>
    <w:rPr>
      <w:rFonts w:ascii="Calibri" w:eastAsia="Arial Unicode MS" w:hAnsi="Calibri" w:cs="font208"/>
      <w:kern w:val="1"/>
      <w:lang w:eastAsia="ar-SA"/>
    </w:rPr>
  </w:style>
  <w:style w:type="paragraph" w:styleId="Normlnweb">
    <w:name w:val="Normal (Web)"/>
    <w:basedOn w:val="Normln"/>
    <w:uiPriority w:val="99"/>
    <w:unhideWhenUsed/>
    <w:rsid w:val="00E1493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2">
    <w:name w:val="h1a2"/>
    <w:rsid w:val="00DB1748"/>
    <w:rPr>
      <w:vanish w:val="0"/>
      <w:webHidden w:val="0"/>
      <w:sz w:val="16"/>
      <w:szCs w:val="16"/>
      <w:specVanish w:val="0"/>
    </w:rPr>
  </w:style>
  <w:style w:type="character" w:customStyle="1" w:styleId="fontstyle21">
    <w:name w:val="fontstyle21"/>
    <w:basedOn w:val="Standardnpsmoodstavce"/>
    <w:rsid w:val="00DB1748"/>
    <w:rPr>
      <w:rFonts w:ascii="ArialMT" w:hAnsi="ArialMT" w:hint="default"/>
      <w:b w:val="0"/>
      <w:bCs w:val="0"/>
      <w:i w:val="0"/>
      <w:iCs w:val="0"/>
      <w:color w:val="000000"/>
      <w:sz w:val="22"/>
      <w:szCs w:val="22"/>
    </w:rPr>
  </w:style>
  <w:style w:type="paragraph" w:customStyle="1" w:styleId="NormlnIMP">
    <w:name w:val="Normální_IMP"/>
    <w:basedOn w:val="Normln"/>
    <w:rsid w:val="000D4A51"/>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815A7C"/>
    <w:pPr>
      <w:spacing w:after="0" w:line="240" w:lineRule="auto"/>
    </w:pPr>
  </w:style>
  <w:style w:type="character" w:customStyle="1" w:styleId="UnresolvedMention">
    <w:name w:val="Unresolved Mention"/>
    <w:basedOn w:val="Standardnpsmoodstavce"/>
    <w:uiPriority w:val="99"/>
    <w:semiHidden/>
    <w:unhideWhenUsed/>
    <w:rsid w:val="00510BB7"/>
    <w:rPr>
      <w:color w:val="605E5C"/>
      <w:shd w:val="clear" w:color="auto" w:fill="E1DFDD"/>
    </w:rPr>
  </w:style>
  <w:style w:type="table" w:customStyle="1" w:styleId="TableNormal">
    <w:name w:val="Table Normal"/>
    <w:uiPriority w:val="2"/>
    <w:semiHidden/>
    <w:unhideWhenUsed/>
    <w:qFormat/>
    <w:rsid w:val="00640E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640E4A"/>
    <w:pPr>
      <w:widowControl w:val="0"/>
      <w:autoSpaceDE w:val="0"/>
      <w:autoSpaceDN w:val="0"/>
      <w:spacing w:after="0" w:line="240" w:lineRule="auto"/>
    </w:pPr>
    <w:rPr>
      <w:rFonts w:ascii="Times New Roman" w:eastAsia="Times New Roman" w:hAnsi="Times New Roman" w:cs="Times New Roman"/>
      <w:sz w:val="20"/>
      <w:szCs w:val="20"/>
      <w:lang w:eastAsia="cs-CZ" w:bidi="cs-CZ"/>
    </w:rPr>
  </w:style>
  <w:style w:type="character" w:customStyle="1" w:styleId="ZkladntextChar">
    <w:name w:val="Základní text Char"/>
    <w:basedOn w:val="Standardnpsmoodstavce"/>
    <w:link w:val="Zkladntext"/>
    <w:uiPriority w:val="1"/>
    <w:rsid w:val="00640E4A"/>
    <w:rPr>
      <w:rFonts w:ascii="Times New Roman" w:eastAsia="Times New Roman" w:hAnsi="Times New Roman" w:cs="Times New Roman"/>
      <w:sz w:val="20"/>
      <w:szCs w:val="20"/>
      <w:lang w:eastAsia="cs-CZ" w:bidi="cs-CZ"/>
    </w:rPr>
  </w:style>
  <w:style w:type="paragraph" w:customStyle="1" w:styleId="TableParagraph">
    <w:name w:val="Table Paragraph"/>
    <w:basedOn w:val="Normln"/>
    <w:uiPriority w:val="1"/>
    <w:qFormat/>
    <w:rsid w:val="00640E4A"/>
    <w:pPr>
      <w:widowControl w:val="0"/>
      <w:autoSpaceDE w:val="0"/>
      <w:autoSpaceDN w:val="0"/>
      <w:spacing w:after="0" w:line="240" w:lineRule="auto"/>
    </w:pPr>
    <w:rPr>
      <w:rFonts w:ascii="Times New Roman" w:eastAsia="Times New Roman" w:hAnsi="Times New Roman" w:cs="Times New Roman"/>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546896">
      <w:bodyDiv w:val="1"/>
      <w:marLeft w:val="0"/>
      <w:marRight w:val="0"/>
      <w:marTop w:val="0"/>
      <w:marBottom w:val="0"/>
      <w:divBdr>
        <w:top w:val="none" w:sz="0" w:space="0" w:color="auto"/>
        <w:left w:val="none" w:sz="0" w:space="0" w:color="auto"/>
        <w:bottom w:val="none" w:sz="0" w:space="0" w:color="auto"/>
        <w:right w:val="none" w:sz="0" w:space="0" w:color="auto"/>
      </w:divBdr>
    </w:div>
    <w:div w:id="17841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auramedica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4D0F3-C51B-43B6-9724-03DF8D06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5652</Words>
  <Characters>33351</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Hošek</dc:creator>
  <cp:lastModifiedBy>Javořík Dušan MUDr. (00819)</cp:lastModifiedBy>
  <cp:revision>2</cp:revision>
  <cp:lastPrinted>2022-09-19T14:27:00Z</cp:lastPrinted>
  <dcterms:created xsi:type="dcterms:W3CDTF">2025-08-26T12:19:00Z</dcterms:created>
  <dcterms:modified xsi:type="dcterms:W3CDTF">2025-08-26T12:19:00Z</dcterms:modified>
</cp:coreProperties>
</file>