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8308" w14:textId="77777777" w:rsidR="00C43C52" w:rsidRPr="00463245" w:rsidRDefault="00C43C52" w:rsidP="00E6173A">
      <w:pPr>
        <w:spacing w:after="0"/>
        <w:jc w:val="center"/>
        <w:rPr>
          <w:rFonts w:cstheme="minorHAnsi"/>
          <w:bCs/>
          <w:sz w:val="20"/>
          <w:szCs w:val="20"/>
        </w:rPr>
      </w:pPr>
      <w:r w:rsidRPr="00463245">
        <w:rPr>
          <w:rFonts w:cstheme="minorHAnsi"/>
          <w:b/>
          <w:bCs/>
          <w:sz w:val="36"/>
          <w:szCs w:val="36"/>
        </w:rPr>
        <w:t>Příkazní smlouva</w:t>
      </w:r>
    </w:p>
    <w:p w14:paraId="3159A8B1" w14:textId="77777777" w:rsidR="00C43C52" w:rsidRPr="00463245" w:rsidRDefault="00C43C52" w:rsidP="00E6173A">
      <w:pPr>
        <w:spacing w:after="0"/>
        <w:jc w:val="center"/>
        <w:rPr>
          <w:rFonts w:cstheme="minorHAnsi"/>
          <w:bCs/>
        </w:rPr>
      </w:pPr>
    </w:p>
    <w:p w14:paraId="57A95F86" w14:textId="77777777" w:rsidR="00C43C52" w:rsidRPr="00463245" w:rsidRDefault="00C43C52" w:rsidP="00E6173A">
      <w:pPr>
        <w:spacing w:after="0"/>
        <w:rPr>
          <w:rFonts w:cstheme="minorHAnsi"/>
        </w:rPr>
      </w:pPr>
      <w:r w:rsidRPr="00463245">
        <w:rPr>
          <w:rFonts w:cstheme="minorHAnsi"/>
          <w:b/>
          <w:bCs/>
        </w:rPr>
        <w:t>Město Dobruška</w:t>
      </w:r>
    </w:p>
    <w:p w14:paraId="17C26DA0" w14:textId="77777777" w:rsidR="00C43C52" w:rsidRPr="00463245" w:rsidRDefault="00C43C52" w:rsidP="00E6173A">
      <w:pPr>
        <w:spacing w:after="0"/>
        <w:rPr>
          <w:rFonts w:cstheme="minorHAnsi"/>
        </w:rPr>
      </w:pPr>
      <w:r w:rsidRPr="00463245">
        <w:rPr>
          <w:rFonts w:cstheme="minorHAnsi"/>
        </w:rPr>
        <w:t>Sídlo: Solnická 777, 518 01 Dobruška</w:t>
      </w:r>
    </w:p>
    <w:p w14:paraId="18F453B7" w14:textId="77777777" w:rsidR="00C43C52" w:rsidRPr="00463245" w:rsidRDefault="00C43C52" w:rsidP="00E6173A">
      <w:pPr>
        <w:spacing w:after="0"/>
        <w:rPr>
          <w:rFonts w:cstheme="minorHAnsi"/>
        </w:rPr>
      </w:pPr>
      <w:r w:rsidRPr="00463245">
        <w:rPr>
          <w:rFonts w:cstheme="minorHAnsi"/>
        </w:rPr>
        <w:t>IČ</w:t>
      </w:r>
      <w:r w:rsidR="008B5E9B" w:rsidRPr="00463245">
        <w:rPr>
          <w:rFonts w:cstheme="minorHAnsi"/>
        </w:rPr>
        <w:t>O</w:t>
      </w:r>
      <w:r w:rsidRPr="00463245">
        <w:rPr>
          <w:rFonts w:cstheme="minorHAnsi"/>
        </w:rPr>
        <w:t>: 00274879</w:t>
      </w:r>
    </w:p>
    <w:p w14:paraId="703C5CFC" w14:textId="77777777" w:rsidR="00C43C52" w:rsidRPr="00463245" w:rsidRDefault="00C43C52" w:rsidP="00E6173A">
      <w:pPr>
        <w:spacing w:after="0"/>
        <w:rPr>
          <w:rFonts w:cstheme="minorHAnsi"/>
        </w:rPr>
      </w:pPr>
      <w:r w:rsidRPr="00463245">
        <w:rPr>
          <w:rFonts w:cstheme="minorHAnsi"/>
        </w:rPr>
        <w:t>DIČ: CZ00274879</w:t>
      </w:r>
    </w:p>
    <w:p w14:paraId="56C810A7" w14:textId="77777777" w:rsidR="00C43C52" w:rsidRPr="00463245" w:rsidRDefault="00C43C52" w:rsidP="00E6173A">
      <w:pPr>
        <w:spacing w:after="0"/>
        <w:rPr>
          <w:rFonts w:cstheme="minorHAnsi"/>
        </w:rPr>
      </w:pPr>
      <w:r w:rsidRPr="00463245">
        <w:rPr>
          <w:rFonts w:cstheme="minorHAnsi"/>
        </w:rPr>
        <w:t>Číslo účtu: 1721571/0100</w:t>
      </w:r>
    </w:p>
    <w:p w14:paraId="5433C017" w14:textId="77777777" w:rsidR="00C43C52" w:rsidRPr="00463245" w:rsidRDefault="00C43C52" w:rsidP="00E6173A">
      <w:pPr>
        <w:spacing w:after="0"/>
        <w:rPr>
          <w:rFonts w:cstheme="minorHAnsi"/>
        </w:rPr>
      </w:pPr>
      <w:r w:rsidRPr="00463245">
        <w:rPr>
          <w:rFonts w:cstheme="minorHAnsi"/>
        </w:rPr>
        <w:t>Číslo účtu ČNB: 94-4818571/0710</w:t>
      </w:r>
    </w:p>
    <w:p w14:paraId="605D21FF" w14:textId="77777777" w:rsidR="00C43C52" w:rsidRPr="00463245" w:rsidRDefault="00C43C52" w:rsidP="00E6173A">
      <w:pPr>
        <w:spacing w:after="0"/>
        <w:rPr>
          <w:rFonts w:cstheme="minorHAnsi"/>
        </w:rPr>
      </w:pPr>
    </w:p>
    <w:p w14:paraId="6FEE2633" w14:textId="77777777" w:rsidR="00C43C52" w:rsidRPr="00463245" w:rsidRDefault="00C43C52" w:rsidP="00E6173A">
      <w:pPr>
        <w:spacing w:after="0"/>
        <w:rPr>
          <w:rFonts w:cstheme="minorHAnsi"/>
        </w:rPr>
      </w:pPr>
      <w:r w:rsidRPr="00463245">
        <w:rPr>
          <w:rFonts w:cstheme="minorHAnsi"/>
        </w:rPr>
        <w:t>Zastoupené: Miroslavem Sixtou, starostou</w:t>
      </w:r>
    </w:p>
    <w:p w14:paraId="1E3C6851" w14:textId="77777777" w:rsidR="00C43C52" w:rsidRPr="00463245" w:rsidRDefault="00C43C52" w:rsidP="00E6173A">
      <w:pPr>
        <w:pStyle w:val="Zhlav"/>
        <w:tabs>
          <w:tab w:val="clear" w:pos="4536"/>
          <w:tab w:val="clear" w:pos="9072"/>
        </w:tabs>
        <w:rPr>
          <w:rFonts w:asciiTheme="minorHAnsi" w:hAnsiTheme="minorHAnsi" w:cstheme="minorHAnsi"/>
          <w:sz w:val="22"/>
          <w:szCs w:val="22"/>
        </w:rPr>
      </w:pPr>
      <w:r w:rsidRPr="00463245">
        <w:rPr>
          <w:rFonts w:asciiTheme="minorHAnsi" w:hAnsiTheme="minorHAnsi" w:cstheme="minorHAnsi"/>
          <w:sz w:val="22"/>
          <w:szCs w:val="22"/>
        </w:rPr>
        <w:t xml:space="preserve">jako příkazce (dále jen „Příkazce“) </w:t>
      </w:r>
    </w:p>
    <w:p w14:paraId="0E7AB396" w14:textId="77777777" w:rsidR="00C43C52" w:rsidRPr="00463245" w:rsidRDefault="00C43C52" w:rsidP="00E6173A">
      <w:pPr>
        <w:spacing w:after="0"/>
        <w:rPr>
          <w:rFonts w:cstheme="minorHAnsi"/>
          <w:b/>
          <w:bCs/>
        </w:rPr>
      </w:pPr>
    </w:p>
    <w:p w14:paraId="144831E6" w14:textId="77777777" w:rsidR="00C43C52" w:rsidRPr="00463245" w:rsidRDefault="00C43C52" w:rsidP="00E6173A">
      <w:pPr>
        <w:spacing w:after="0"/>
        <w:rPr>
          <w:rFonts w:cstheme="minorHAnsi"/>
          <w:b/>
          <w:bCs/>
        </w:rPr>
      </w:pPr>
      <w:r w:rsidRPr="00463245">
        <w:rPr>
          <w:rFonts w:cstheme="minorHAnsi"/>
          <w:b/>
          <w:bCs/>
        </w:rPr>
        <w:t>na straně jedné</w:t>
      </w:r>
    </w:p>
    <w:p w14:paraId="30AF0512" w14:textId="77777777" w:rsidR="00C43C52" w:rsidRPr="00463245" w:rsidRDefault="00C43C52" w:rsidP="00E6173A">
      <w:pPr>
        <w:spacing w:after="0"/>
        <w:jc w:val="center"/>
        <w:rPr>
          <w:rFonts w:cstheme="minorHAnsi"/>
          <w:b/>
          <w:bCs/>
        </w:rPr>
      </w:pPr>
      <w:r w:rsidRPr="00463245">
        <w:rPr>
          <w:rFonts w:cstheme="minorHAnsi"/>
          <w:b/>
          <w:bCs/>
        </w:rPr>
        <w:t>a</w:t>
      </w:r>
    </w:p>
    <w:p w14:paraId="45624613" w14:textId="77777777" w:rsidR="00C43C52" w:rsidRPr="00463245" w:rsidRDefault="00C43C52" w:rsidP="00E6173A">
      <w:pPr>
        <w:spacing w:after="0"/>
        <w:jc w:val="center"/>
        <w:rPr>
          <w:rFonts w:cstheme="minorHAnsi"/>
          <w:b/>
          <w:bCs/>
        </w:rPr>
      </w:pPr>
    </w:p>
    <w:p w14:paraId="66272C21" w14:textId="77777777" w:rsidR="00C43C52" w:rsidRPr="00463245" w:rsidRDefault="00C43C52" w:rsidP="00E6173A">
      <w:pPr>
        <w:spacing w:after="0"/>
        <w:jc w:val="both"/>
        <w:rPr>
          <w:rFonts w:cstheme="minorHAnsi"/>
          <w:b/>
          <w:bCs/>
        </w:rPr>
      </w:pPr>
      <w:r w:rsidRPr="00463245">
        <w:rPr>
          <w:rStyle w:val="platne1"/>
          <w:rFonts w:cstheme="minorHAnsi"/>
          <w:b/>
          <w:bCs/>
        </w:rPr>
        <w:t>TENDRA, spol. s r. o.</w:t>
      </w:r>
    </w:p>
    <w:p w14:paraId="07D4D70B" w14:textId="77777777" w:rsidR="00C43C52" w:rsidRPr="00463245" w:rsidRDefault="00C43C52" w:rsidP="00E6173A">
      <w:pPr>
        <w:spacing w:after="0"/>
        <w:rPr>
          <w:rFonts w:cstheme="minorHAnsi"/>
        </w:rPr>
      </w:pPr>
      <w:r w:rsidRPr="00463245">
        <w:rPr>
          <w:rFonts w:cstheme="minorHAnsi"/>
        </w:rPr>
        <w:t>Sídlo: Ořechová 3336, 276 01 Mělník</w:t>
      </w:r>
    </w:p>
    <w:p w14:paraId="0B4A6770" w14:textId="77777777" w:rsidR="00C43C52" w:rsidRPr="00463245" w:rsidRDefault="00C43C52" w:rsidP="00E6173A">
      <w:pPr>
        <w:tabs>
          <w:tab w:val="left" w:pos="1701"/>
        </w:tabs>
        <w:spacing w:after="0"/>
        <w:ind w:left="284" w:hanging="284"/>
        <w:jc w:val="both"/>
        <w:rPr>
          <w:rStyle w:val="platne1"/>
          <w:rFonts w:cstheme="minorHAnsi"/>
        </w:rPr>
      </w:pPr>
      <w:r w:rsidRPr="00463245">
        <w:rPr>
          <w:rStyle w:val="platne1"/>
          <w:rFonts w:cstheme="minorHAnsi"/>
        </w:rPr>
        <w:t>IČ</w:t>
      </w:r>
      <w:r w:rsidR="008B5E9B" w:rsidRPr="00463245">
        <w:rPr>
          <w:rStyle w:val="platne1"/>
          <w:rFonts w:cstheme="minorHAnsi"/>
        </w:rPr>
        <w:t>O</w:t>
      </w:r>
      <w:r w:rsidRPr="00463245">
        <w:rPr>
          <w:rStyle w:val="platne1"/>
          <w:rFonts w:cstheme="minorHAnsi"/>
        </w:rPr>
        <w:t xml:space="preserve">: </w:t>
      </w:r>
      <w:r w:rsidRPr="00463245">
        <w:rPr>
          <w:rFonts w:cstheme="minorHAnsi"/>
        </w:rPr>
        <w:t>01820265</w:t>
      </w:r>
    </w:p>
    <w:p w14:paraId="406EEE22" w14:textId="77777777" w:rsidR="00C43C52" w:rsidRPr="00463245" w:rsidRDefault="00C43C52" w:rsidP="00E6173A">
      <w:pPr>
        <w:tabs>
          <w:tab w:val="left" w:pos="1701"/>
        </w:tabs>
        <w:spacing w:after="0"/>
        <w:ind w:left="284" w:hanging="284"/>
        <w:jc w:val="both"/>
        <w:rPr>
          <w:rStyle w:val="platne1"/>
          <w:rFonts w:cstheme="minorHAnsi"/>
        </w:rPr>
      </w:pPr>
      <w:r w:rsidRPr="00463245">
        <w:rPr>
          <w:rStyle w:val="platne1"/>
          <w:rFonts w:cstheme="minorHAnsi"/>
        </w:rPr>
        <w:t>DIČ: CZ</w:t>
      </w:r>
      <w:r w:rsidRPr="00463245">
        <w:rPr>
          <w:rFonts w:cstheme="minorHAnsi"/>
        </w:rPr>
        <w:t>01820265</w:t>
      </w:r>
    </w:p>
    <w:p w14:paraId="7AB25BE6" w14:textId="77777777" w:rsidR="00C43C52" w:rsidRPr="00463245" w:rsidRDefault="00C43C52" w:rsidP="00E6173A">
      <w:pPr>
        <w:tabs>
          <w:tab w:val="left" w:pos="1701"/>
        </w:tabs>
        <w:spacing w:after="0"/>
        <w:jc w:val="both"/>
        <w:rPr>
          <w:rFonts w:cstheme="minorHAnsi"/>
          <w:color w:val="000000"/>
        </w:rPr>
      </w:pPr>
      <w:r w:rsidRPr="00463245">
        <w:rPr>
          <w:rFonts w:cstheme="minorHAnsi"/>
        </w:rPr>
        <w:t>Číslo účtu: 107-5259760247/0100</w:t>
      </w:r>
    </w:p>
    <w:p w14:paraId="277C86AF" w14:textId="77777777" w:rsidR="00C43C52" w:rsidRPr="00463245" w:rsidRDefault="00C43C52" w:rsidP="00E6173A">
      <w:pPr>
        <w:tabs>
          <w:tab w:val="left" w:pos="1701"/>
        </w:tabs>
        <w:spacing w:after="0"/>
        <w:ind w:left="284" w:hanging="284"/>
        <w:jc w:val="both"/>
        <w:rPr>
          <w:rStyle w:val="platne1"/>
          <w:rFonts w:cstheme="minorHAnsi"/>
          <w:b/>
          <w:bCs/>
        </w:rPr>
      </w:pPr>
    </w:p>
    <w:p w14:paraId="6F47B26D" w14:textId="77777777" w:rsidR="00C43C52" w:rsidRPr="00463245" w:rsidRDefault="00C43C52" w:rsidP="00E6173A">
      <w:pPr>
        <w:tabs>
          <w:tab w:val="left" w:pos="284"/>
          <w:tab w:val="left" w:pos="1701"/>
        </w:tabs>
        <w:spacing w:after="0"/>
        <w:ind w:left="284" w:hanging="284"/>
        <w:jc w:val="both"/>
        <w:rPr>
          <w:rFonts w:cstheme="minorHAnsi"/>
        </w:rPr>
      </w:pPr>
      <w:r w:rsidRPr="00463245">
        <w:rPr>
          <w:rFonts w:cstheme="minorHAnsi"/>
        </w:rPr>
        <w:t>Zastoupená: Ing. Jitkou Plíštilovou, jednatelkou</w:t>
      </w:r>
    </w:p>
    <w:p w14:paraId="2C94EB0C" w14:textId="77777777" w:rsidR="00C43C52" w:rsidRPr="00463245" w:rsidRDefault="00C43C52" w:rsidP="00E6173A">
      <w:pPr>
        <w:spacing w:after="0"/>
        <w:rPr>
          <w:rFonts w:cstheme="minorHAnsi"/>
        </w:rPr>
      </w:pPr>
      <w:r w:rsidRPr="00463245">
        <w:rPr>
          <w:rFonts w:cstheme="minorHAnsi"/>
        </w:rPr>
        <w:t>jako příkazník (dále jen „Příkazník”)</w:t>
      </w:r>
    </w:p>
    <w:p w14:paraId="6809F11E" w14:textId="77777777" w:rsidR="00C43C52" w:rsidRPr="00463245" w:rsidRDefault="00C43C52" w:rsidP="00E6173A">
      <w:pPr>
        <w:spacing w:after="0"/>
        <w:rPr>
          <w:rFonts w:cstheme="minorHAnsi"/>
        </w:rPr>
      </w:pPr>
    </w:p>
    <w:p w14:paraId="6073E9DB" w14:textId="77777777" w:rsidR="00C43C52" w:rsidRPr="00463245" w:rsidRDefault="00C43C52" w:rsidP="00E6173A">
      <w:pPr>
        <w:spacing w:after="0"/>
        <w:rPr>
          <w:rFonts w:cstheme="minorHAnsi"/>
          <w:b/>
          <w:bCs/>
        </w:rPr>
      </w:pPr>
      <w:r w:rsidRPr="00463245">
        <w:rPr>
          <w:rFonts w:cstheme="minorHAnsi"/>
          <w:b/>
          <w:bCs/>
        </w:rPr>
        <w:t>na straně druhé</w:t>
      </w:r>
    </w:p>
    <w:p w14:paraId="59DF6E38" w14:textId="77777777" w:rsidR="00C43C52" w:rsidRPr="00463245" w:rsidRDefault="00C43C52" w:rsidP="00E6173A">
      <w:pPr>
        <w:tabs>
          <w:tab w:val="left" w:pos="2835"/>
        </w:tabs>
        <w:spacing w:after="0"/>
        <w:rPr>
          <w:rFonts w:cstheme="minorHAnsi"/>
        </w:rPr>
      </w:pPr>
    </w:p>
    <w:p w14:paraId="6B943741" w14:textId="77777777" w:rsidR="00C43C52" w:rsidRPr="00463245" w:rsidRDefault="00C43C52" w:rsidP="00E6173A">
      <w:pPr>
        <w:spacing w:after="0"/>
        <w:jc w:val="both"/>
        <w:rPr>
          <w:rFonts w:cstheme="minorHAnsi"/>
          <w:bCs/>
        </w:rPr>
      </w:pPr>
      <w:r w:rsidRPr="00463245">
        <w:rPr>
          <w:rFonts w:cstheme="minorHAnsi"/>
        </w:rPr>
        <w:t xml:space="preserve">uzavírají níže uvedeného dne, měsíce a roku podle a § 2430 a násl. zák. č. 89/2012 Sb., občanského zákoníku, ve znění pozdějších předpisů (dále jen „občanský zákoník“) tuto </w:t>
      </w:r>
      <w:r w:rsidRPr="00463245">
        <w:rPr>
          <w:rFonts w:cstheme="minorHAnsi"/>
          <w:b/>
          <w:bCs/>
        </w:rPr>
        <w:t>smlouvu příkazní (dále jen „Smlouva“).</w:t>
      </w:r>
    </w:p>
    <w:p w14:paraId="30189B72" w14:textId="77777777" w:rsidR="00C43C52" w:rsidRPr="00463245" w:rsidRDefault="00C43C52" w:rsidP="00E6173A">
      <w:pPr>
        <w:spacing w:after="0"/>
        <w:jc w:val="both"/>
        <w:rPr>
          <w:rFonts w:cstheme="minorHAnsi"/>
          <w:bCs/>
        </w:rPr>
      </w:pPr>
    </w:p>
    <w:p w14:paraId="3B102E5E" w14:textId="77777777" w:rsidR="00C43C52" w:rsidRPr="00463245" w:rsidRDefault="00C43C52" w:rsidP="00E6173A">
      <w:pPr>
        <w:spacing w:after="0"/>
        <w:jc w:val="both"/>
        <w:rPr>
          <w:rFonts w:cstheme="minorHAnsi"/>
          <w:bCs/>
        </w:rPr>
      </w:pPr>
    </w:p>
    <w:p w14:paraId="76CFB0B3" w14:textId="77777777" w:rsidR="008B5E9B" w:rsidRPr="00463245" w:rsidRDefault="008B5E9B" w:rsidP="00E6173A">
      <w:pPr>
        <w:tabs>
          <w:tab w:val="left" w:pos="2835"/>
        </w:tabs>
        <w:spacing w:after="0"/>
        <w:jc w:val="center"/>
        <w:rPr>
          <w:rFonts w:cstheme="minorHAnsi"/>
          <w:b/>
          <w:bCs/>
        </w:rPr>
      </w:pPr>
      <w:r w:rsidRPr="00463245">
        <w:rPr>
          <w:rFonts w:cstheme="minorHAnsi"/>
          <w:b/>
          <w:bCs/>
        </w:rPr>
        <w:t>I.</w:t>
      </w:r>
    </w:p>
    <w:p w14:paraId="18BABA17" w14:textId="77777777" w:rsidR="008B5E9B" w:rsidRPr="00463245" w:rsidRDefault="008B5E9B" w:rsidP="00E6173A">
      <w:pPr>
        <w:tabs>
          <w:tab w:val="left" w:pos="2835"/>
        </w:tabs>
        <w:spacing w:after="0"/>
        <w:jc w:val="center"/>
        <w:rPr>
          <w:rFonts w:cstheme="minorHAnsi"/>
          <w:b/>
          <w:bCs/>
        </w:rPr>
      </w:pPr>
      <w:r w:rsidRPr="00463245">
        <w:rPr>
          <w:rFonts w:cstheme="minorHAnsi"/>
          <w:b/>
          <w:bCs/>
        </w:rPr>
        <w:t>Účel smlouvy</w:t>
      </w:r>
    </w:p>
    <w:p w14:paraId="4E81CFF5" w14:textId="77777777" w:rsidR="008B5E9B" w:rsidRPr="00463245" w:rsidRDefault="008B5E9B" w:rsidP="00E6173A">
      <w:pPr>
        <w:tabs>
          <w:tab w:val="left" w:pos="2835"/>
        </w:tabs>
        <w:spacing w:after="0"/>
        <w:rPr>
          <w:rFonts w:cstheme="minorHAnsi"/>
        </w:rPr>
      </w:pPr>
    </w:p>
    <w:p w14:paraId="6513CE68" w14:textId="50420B5B" w:rsidR="002042CB" w:rsidRPr="00463245" w:rsidRDefault="008B5E9B" w:rsidP="00E6173A">
      <w:pPr>
        <w:spacing w:after="0"/>
        <w:jc w:val="both"/>
        <w:rPr>
          <w:rFonts w:cstheme="minorHAnsi"/>
        </w:rPr>
      </w:pPr>
      <w:r w:rsidRPr="00463245">
        <w:rPr>
          <w:rFonts w:cstheme="minorHAnsi"/>
        </w:rPr>
        <w:t>1.</w:t>
      </w:r>
      <w:r w:rsidRPr="00463245">
        <w:rPr>
          <w:rFonts w:cstheme="minorHAnsi"/>
        </w:rPr>
        <w:tab/>
        <w:t xml:space="preserve">Příkazce má zájem realizovat projekt </w:t>
      </w:r>
      <w:r w:rsidRPr="00463245">
        <w:rPr>
          <w:rFonts w:cstheme="minorHAnsi"/>
          <w:b/>
        </w:rPr>
        <w:t xml:space="preserve">„Zateplení střechy, stínění, výměna zdroje tepla a IRC regulace, VZT a FVE v budově ZŠ </w:t>
      </w:r>
      <w:proofErr w:type="spellStart"/>
      <w:r w:rsidRPr="00463245">
        <w:rPr>
          <w:rFonts w:cstheme="minorHAnsi"/>
          <w:b/>
        </w:rPr>
        <w:t>Pulická</w:t>
      </w:r>
      <w:proofErr w:type="spellEnd"/>
      <w:r w:rsidRPr="00463245">
        <w:rPr>
          <w:rFonts w:cstheme="minorHAnsi"/>
          <w:b/>
        </w:rPr>
        <w:t xml:space="preserve"> 378, Dobruška“</w:t>
      </w:r>
      <w:r w:rsidRPr="00463245">
        <w:rPr>
          <w:rFonts w:cstheme="minorHAnsi"/>
        </w:rPr>
        <w:t xml:space="preserve"> (dále jen „Projekt“). Předmětem Projektu je kompletní rekonstrukce střechy objektu základní školy, instalace akustických </w:t>
      </w:r>
      <w:r w:rsidR="002625F1">
        <w:rPr>
          <w:rFonts w:cstheme="minorHAnsi"/>
        </w:rPr>
        <w:t>podhledů</w:t>
      </w:r>
      <w:r w:rsidRPr="00463245">
        <w:rPr>
          <w:rFonts w:cstheme="minorHAnsi"/>
        </w:rPr>
        <w:t xml:space="preserve"> v 1., 2. a 3. nadzemním podlaží, výměna svítidel dle studie denního osvětlení, osazení předokenních žaluzií s elektrickým pohonem, nahrazení stávajících plynových kotlů novými a vyregulování otopné soustavy, dodávka nové vzduchotechniky určené k odvětrání tříd a instalace </w:t>
      </w:r>
      <w:proofErr w:type="spellStart"/>
      <w:r w:rsidRPr="00463245">
        <w:rPr>
          <w:rFonts w:cstheme="minorHAnsi"/>
        </w:rPr>
        <w:t>fotovoltaické</w:t>
      </w:r>
      <w:proofErr w:type="spellEnd"/>
      <w:r w:rsidRPr="00463245">
        <w:rPr>
          <w:rFonts w:cstheme="minorHAnsi"/>
        </w:rPr>
        <w:t xml:space="preserve"> elektrárny na střeše objektu.</w:t>
      </w:r>
      <w:r w:rsidR="00BB5D43" w:rsidRPr="00463245">
        <w:rPr>
          <w:rFonts w:cstheme="minorHAnsi"/>
        </w:rPr>
        <w:t xml:space="preserve"> Rozsah stavby je podrobněji popsán v níže uvedených dokumentacích:</w:t>
      </w:r>
    </w:p>
    <w:p w14:paraId="43E254E8" w14:textId="1F84D21D" w:rsidR="00BB5D43" w:rsidRPr="004F61AA" w:rsidRDefault="00BB5D43" w:rsidP="00E6173A">
      <w:pPr>
        <w:pStyle w:val="Odstavecseseznamem"/>
        <w:numPr>
          <w:ilvl w:val="0"/>
          <w:numId w:val="1"/>
        </w:numPr>
        <w:spacing w:after="0"/>
        <w:ind w:left="426" w:hanging="426"/>
        <w:jc w:val="both"/>
        <w:rPr>
          <w:rFonts w:cstheme="minorHAnsi"/>
        </w:rPr>
      </w:pPr>
      <w:r w:rsidRPr="00463245">
        <w:rPr>
          <w:rFonts w:cstheme="minorHAnsi"/>
          <w:i/>
        </w:rPr>
        <w:t xml:space="preserve">Projektová dokumentace </w:t>
      </w:r>
      <w:r w:rsidR="004F61AA">
        <w:rPr>
          <w:rFonts w:cstheme="minorHAnsi"/>
          <w:i/>
        </w:rPr>
        <w:t>opravy</w:t>
      </w:r>
      <w:r w:rsidRPr="00463245">
        <w:rPr>
          <w:rFonts w:cstheme="minorHAnsi"/>
          <w:i/>
        </w:rPr>
        <w:t xml:space="preserve"> střechy</w:t>
      </w:r>
      <w:r w:rsidR="004F61AA">
        <w:rPr>
          <w:rFonts w:cstheme="minorHAnsi"/>
          <w:i/>
        </w:rPr>
        <w:t>,</w:t>
      </w:r>
      <w:r w:rsidR="004F61AA" w:rsidRPr="004F61AA">
        <w:rPr>
          <w:rFonts w:ascii="Sitka Text" w:hAnsi="Sitka Text"/>
          <w:i/>
          <w:iCs/>
          <w14:numForm w14:val="lining"/>
        </w:rPr>
        <w:t xml:space="preserve"> </w:t>
      </w:r>
      <w:r w:rsidR="004F61AA" w:rsidRPr="004F61AA">
        <w:rPr>
          <w:rFonts w:cstheme="minorHAnsi"/>
          <w:i/>
          <w:iCs/>
          <w14:numForm w14:val="lining"/>
        </w:rPr>
        <w:t>instalace nových zdrojů tepla, instalace vzduchotechnických jednotek, návrh nového osvětlení</w:t>
      </w:r>
      <w:r w:rsidRPr="004F61AA">
        <w:rPr>
          <w:rFonts w:cstheme="minorHAnsi"/>
        </w:rPr>
        <w:t xml:space="preserve">, stupeň: dokumentace pro provádění stavby (DPS), datum: </w:t>
      </w:r>
      <w:r w:rsidR="003F6AA2" w:rsidRPr="004F61AA">
        <w:rPr>
          <w:rFonts w:cstheme="minorHAnsi"/>
        </w:rPr>
        <w:t>02/</w:t>
      </w:r>
      <w:r w:rsidRPr="004F61AA">
        <w:rPr>
          <w:rFonts w:cstheme="minorHAnsi"/>
        </w:rPr>
        <w:t>2025, zpracovatel: DEKPROJEKT, s. r. o., Tiskařská 10/257, 108 00 Praha, IČO: 27642411;</w:t>
      </w:r>
    </w:p>
    <w:p w14:paraId="499DBDC8" w14:textId="77D35624" w:rsidR="003F6AA2" w:rsidRPr="00463245" w:rsidRDefault="003F6AA2" w:rsidP="00E6173A">
      <w:pPr>
        <w:pStyle w:val="Odstavecseseznamem"/>
        <w:numPr>
          <w:ilvl w:val="0"/>
          <w:numId w:val="1"/>
        </w:numPr>
        <w:spacing w:after="0"/>
        <w:ind w:left="426" w:hanging="426"/>
        <w:jc w:val="both"/>
        <w:rPr>
          <w:rFonts w:cstheme="minorHAnsi"/>
        </w:rPr>
      </w:pPr>
      <w:r w:rsidRPr="00463245">
        <w:rPr>
          <w:rFonts w:cstheme="minorHAnsi"/>
          <w:i/>
        </w:rPr>
        <w:t xml:space="preserve">Instalace </w:t>
      </w:r>
      <w:proofErr w:type="spellStart"/>
      <w:r w:rsidRPr="00463245">
        <w:rPr>
          <w:rFonts w:cstheme="minorHAnsi"/>
          <w:i/>
        </w:rPr>
        <w:t>fotovoltaického</w:t>
      </w:r>
      <w:proofErr w:type="spellEnd"/>
      <w:r w:rsidRPr="00463245">
        <w:rPr>
          <w:rFonts w:cstheme="minorHAnsi"/>
          <w:i/>
        </w:rPr>
        <w:t xml:space="preserve"> systému</w:t>
      </w:r>
      <w:r w:rsidRPr="00463245">
        <w:rPr>
          <w:rFonts w:cstheme="minorHAnsi"/>
        </w:rPr>
        <w:t xml:space="preserve">, stupeň: DPS, datum: </w:t>
      </w:r>
      <w:r w:rsidR="004F61AA">
        <w:rPr>
          <w:rFonts w:cstheme="minorHAnsi"/>
        </w:rPr>
        <w:t>08/2024</w:t>
      </w:r>
      <w:r w:rsidRPr="00463245">
        <w:rPr>
          <w:rFonts w:cstheme="minorHAnsi"/>
        </w:rPr>
        <w:t>, zpracovatel: DEKPROJEKT, s. r. o., Tiskařská 10/257, 108 00 Praha, IČO: 27642411.</w:t>
      </w:r>
    </w:p>
    <w:p w14:paraId="43867E1E" w14:textId="5FB2687D" w:rsidR="003F6AA2" w:rsidRPr="00463245" w:rsidRDefault="003F6AA2" w:rsidP="00E6173A">
      <w:pPr>
        <w:spacing w:after="0"/>
        <w:jc w:val="both"/>
        <w:rPr>
          <w:rFonts w:cstheme="minorHAnsi"/>
          <w:color w:val="000000"/>
        </w:rPr>
      </w:pPr>
      <w:r w:rsidRPr="00463245">
        <w:rPr>
          <w:rFonts w:cstheme="minorHAnsi"/>
          <w:color w:val="000000"/>
        </w:rPr>
        <w:lastRenderedPageBreak/>
        <w:t>Výdaje nad rámec celkových způsobilých výdajů Projektu budou hrazeny z vlastních zdrojů Příkazce (předpokládá se, že z vlastních zdrojů Příkazce budou hrazeny výdaje na projektovou přípravu a řízení Projektu přesahující limity stanovené v kumulativním rozpočtu Projektu</w:t>
      </w:r>
      <w:r w:rsidR="004F61AA">
        <w:rPr>
          <w:rFonts w:cstheme="minorHAnsi"/>
          <w:color w:val="000000"/>
        </w:rPr>
        <w:t xml:space="preserve"> a daň z přidané hodnoty</w:t>
      </w:r>
      <w:r w:rsidRPr="00463245">
        <w:rPr>
          <w:rFonts w:cstheme="minorHAnsi"/>
          <w:color w:val="000000"/>
        </w:rPr>
        <w:t>).</w:t>
      </w:r>
    </w:p>
    <w:p w14:paraId="19A12449" w14:textId="77777777" w:rsidR="00E6173A" w:rsidRPr="00463245" w:rsidRDefault="00E6173A" w:rsidP="00E6173A">
      <w:pPr>
        <w:spacing w:after="0"/>
        <w:jc w:val="both"/>
        <w:rPr>
          <w:rFonts w:cstheme="minorHAnsi"/>
          <w:color w:val="000000"/>
        </w:rPr>
      </w:pPr>
    </w:p>
    <w:p w14:paraId="55F9C0C3" w14:textId="77777777" w:rsidR="003F6AA2" w:rsidRPr="00463245" w:rsidRDefault="003F6AA2" w:rsidP="00E6173A">
      <w:pPr>
        <w:spacing w:after="0"/>
        <w:jc w:val="both"/>
        <w:rPr>
          <w:rFonts w:cstheme="minorHAnsi"/>
          <w:color w:val="000000"/>
        </w:rPr>
      </w:pPr>
      <w:r w:rsidRPr="00463245">
        <w:rPr>
          <w:rFonts w:cstheme="minorHAnsi"/>
          <w:color w:val="000000"/>
        </w:rPr>
        <w:t>2.</w:t>
      </w:r>
      <w:r w:rsidRPr="00463245">
        <w:rPr>
          <w:rFonts w:cstheme="minorHAnsi"/>
          <w:color w:val="000000"/>
        </w:rPr>
        <w:tab/>
        <w:t>Pro Projekt bylo vydáno Rozhodnutí č. 5211200193 o poskytnutí finančních prostředků ze Státního fondu životního prostředí ČR v rámci Národního plánu obnovy, výzva č. 12/2021 k předkládání žádostí o poskytnutí podpory z Národního programu Životní prostředí (dále jen „Program“).</w:t>
      </w:r>
    </w:p>
    <w:p w14:paraId="6964D42D" w14:textId="77777777" w:rsidR="00E6173A" w:rsidRPr="00463245" w:rsidRDefault="00E6173A" w:rsidP="00E6173A">
      <w:pPr>
        <w:spacing w:after="0"/>
        <w:jc w:val="both"/>
        <w:rPr>
          <w:rFonts w:cstheme="minorHAnsi"/>
          <w:color w:val="000000"/>
        </w:rPr>
      </w:pPr>
    </w:p>
    <w:p w14:paraId="5C2CAC4B" w14:textId="77777777" w:rsidR="003F6AA2" w:rsidRPr="00463245" w:rsidRDefault="003F6AA2" w:rsidP="00E6173A">
      <w:pPr>
        <w:spacing w:after="0"/>
        <w:jc w:val="both"/>
        <w:rPr>
          <w:rFonts w:cstheme="minorHAnsi"/>
          <w:color w:val="000000"/>
        </w:rPr>
      </w:pPr>
      <w:r w:rsidRPr="00463245">
        <w:rPr>
          <w:rFonts w:cstheme="minorHAnsi"/>
          <w:color w:val="000000"/>
        </w:rPr>
        <w:t>3.</w:t>
      </w:r>
      <w:r w:rsidRPr="00463245">
        <w:rPr>
          <w:rFonts w:cstheme="minorHAnsi"/>
          <w:color w:val="000000"/>
        </w:rPr>
        <w:tab/>
        <w:t>Účelem Smlouvy je zajištění potřebných podkladů a výkon nezbytných činností pro uzavření s</w:t>
      </w:r>
      <w:r w:rsidRPr="00463245">
        <w:rPr>
          <w:rFonts w:cstheme="minorHAnsi"/>
        </w:rPr>
        <w:t xml:space="preserve">mlouvy o poskytnutí podpory ze Státního fondu životního prostředí České republiky (dále jen Smlouva o podpoře) a následné </w:t>
      </w:r>
      <w:r w:rsidRPr="00463245">
        <w:rPr>
          <w:rFonts w:cstheme="minorHAnsi"/>
          <w:color w:val="000000"/>
        </w:rPr>
        <w:t>udržení a čerpání dotace z Programu na realizaci Projektu.</w:t>
      </w:r>
    </w:p>
    <w:p w14:paraId="38DAB34E" w14:textId="77777777" w:rsidR="003F6AA2" w:rsidRPr="00463245" w:rsidRDefault="003F6AA2" w:rsidP="00E6173A">
      <w:pPr>
        <w:spacing w:after="0"/>
        <w:jc w:val="both"/>
        <w:rPr>
          <w:rFonts w:cstheme="minorHAnsi"/>
          <w:color w:val="000000"/>
        </w:rPr>
      </w:pPr>
    </w:p>
    <w:p w14:paraId="391D8D0E" w14:textId="77777777" w:rsidR="00E6173A" w:rsidRPr="00463245" w:rsidRDefault="00E6173A" w:rsidP="00E6173A">
      <w:pPr>
        <w:spacing w:after="0"/>
        <w:jc w:val="both"/>
        <w:rPr>
          <w:rFonts w:cstheme="minorHAnsi"/>
          <w:color w:val="000000"/>
        </w:rPr>
      </w:pPr>
    </w:p>
    <w:p w14:paraId="3DB92422" w14:textId="77777777" w:rsidR="003F6AA2" w:rsidRPr="00463245" w:rsidRDefault="003F6AA2" w:rsidP="00E6173A">
      <w:pPr>
        <w:pStyle w:val="Nadpis2"/>
        <w:numPr>
          <w:ilvl w:val="0"/>
          <w:numId w:val="0"/>
        </w:numPr>
        <w:jc w:val="center"/>
        <w:rPr>
          <w:rFonts w:asciiTheme="minorHAnsi" w:hAnsiTheme="minorHAnsi" w:cstheme="minorHAnsi"/>
          <w:sz w:val="22"/>
          <w:szCs w:val="22"/>
        </w:rPr>
      </w:pPr>
      <w:r w:rsidRPr="00463245">
        <w:rPr>
          <w:rFonts w:asciiTheme="minorHAnsi" w:hAnsiTheme="minorHAnsi" w:cstheme="minorHAnsi"/>
          <w:sz w:val="22"/>
          <w:szCs w:val="22"/>
        </w:rPr>
        <w:t>II.</w:t>
      </w:r>
    </w:p>
    <w:p w14:paraId="02AC0239" w14:textId="77777777" w:rsidR="003F6AA2" w:rsidRPr="00463245" w:rsidRDefault="003F6AA2" w:rsidP="00E6173A">
      <w:pPr>
        <w:spacing w:after="0"/>
        <w:jc w:val="center"/>
        <w:rPr>
          <w:rFonts w:cstheme="minorHAnsi"/>
          <w:b/>
          <w:bCs/>
        </w:rPr>
      </w:pPr>
      <w:r w:rsidRPr="00463245">
        <w:rPr>
          <w:rFonts w:cstheme="minorHAnsi"/>
          <w:b/>
          <w:bCs/>
        </w:rPr>
        <w:t>Předmět smlouvy</w:t>
      </w:r>
    </w:p>
    <w:p w14:paraId="1BDDFE54" w14:textId="77777777" w:rsidR="003F6AA2" w:rsidRPr="00463245" w:rsidRDefault="003F6AA2" w:rsidP="00E6173A">
      <w:pPr>
        <w:spacing w:after="0"/>
        <w:jc w:val="both"/>
        <w:rPr>
          <w:rFonts w:cstheme="minorHAnsi"/>
        </w:rPr>
      </w:pPr>
    </w:p>
    <w:p w14:paraId="2E72AA25" w14:textId="77777777" w:rsidR="003F6AA2" w:rsidRPr="00463245" w:rsidRDefault="003F6AA2" w:rsidP="00E6173A">
      <w:pPr>
        <w:spacing w:after="0"/>
        <w:jc w:val="both"/>
        <w:rPr>
          <w:rFonts w:cstheme="minorHAnsi"/>
        </w:rPr>
      </w:pPr>
      <w:r w:rsidRPr="00463245">
        <w:rPr>
          <w:rFonts w:cstheme="minorHAnsi"/>
        </w:rPr>
        <w:t xml:space="preserve">1. </w:t>
      </w:r>
      <w:r w:rsidRPr="00463245">
        <w:rPr>
          <w:rFonts w:cstheme="minorHAnsi"/>
        </w:rPr>
        <w:tab/>
        <w:t>Smlouvou se Příkazník zavazuje zařídit pro Příkazce tyto záležitosti:</w:t>
      </w:r>
    </w:p>
    <w:p w14:paraId="7FF61ECF" w14:textId="77777777" w:rsidR="003F6AA2" w:rsidRPr="00463245" w:rsidRDefault="003F6AA2" w:rsidP="00E6173A">
      <w:pPr>
        <w:spacing w:after="0"/>
        <w:jc w:val="both"/>
        <w:rPr>
          <w:rFonts w:cstheme="minorHAnsi"/>
        </w:rPr>
      </w:pPr>
    </w:p>
    <w:p w14:paraId="2008F572" w14:textId="77777777" w:rsidR="003F6AA2" w:rsidRPr="00463245" w:rsidRDefault="003F6AA2" w:rsidP="00E6173A">
      <w:pPr>
        <w:spacing w:after="0"/>
        <w:jc w:val="both"/>
        <w:rPr>
          <w:rFonts w:cstheme="minorHAnsi"/>
        </w:rPr>
      </w:pPr>
      <w:proofErr w:type="gramStart"/>
      <w:r w:rsidRPr="00463245">
        <w:rPr>
          <w:rFonts w:cstheme="minorHAnsi"/>
        </w:rPr>
        <w:t>1.1</w:t>
      </w:r>
      <w:proofErr w:type="gramEnd"/>
      <w:r w:rsidRPr="00463245">
        <w:rPr>
          <w:rFonts w:cstheme="minorHAnsi"/>
        </w:rPr>
        <w:t>.</w:t>
      </w:r>
      <w:r w:rsidRPr="00463245">
        <w:rPr>
          <w:rFonts w:cstheme="minorHAnsi"/>
        </w:rPr>
        <w:tab/>
      </w:r>
      <w:r w:rsidRPr="00463245">
        <w:rPr>
          <w:rFonts w:cstheme="minorHAnsi"/>
          <w:b/>
        </w:rPr>
        <w:t>Manažerské řízení Projektu za účelem zajištění uzavření Smlouvy o podpoře ze Státního fondu životního prostředí České republiky,</w:t>
      </w:r>
      <w:r w:rsidRPr="00463245">
        <w:rPr>
          <w:rFonts w:cstheme="minorHAnsi"/>
        </w:rPr>
        <w:t xml:space="preserve"> což zahrnuje:</w:t>
      </w:r>
    </w:p>
    <w:p w14:paraId="12BCCED7" w14:textId="77777777" w:rsidR="003F6AA2" w:rsidRPr="00463245" w:rsidRDefault="003F6AA2" w:rsidP="00E6173A">
      <w:pPr>
        <w:spacing w:after="0"/>
        <w:jc w:val="both"/>
        <w:rPr>
          <w:rFonts w:cstheme="minorHAnsi"/>
        </w:rPr>
      </w:pPr>
    </w:p>
    <w:p w14:paraId="7057B8F6" w14:textId="3DDD3A34" w:rsidR="003F6AA2" w:rsidRPr="00463245" w:rsidRDefault="003F6AA2" w:rsidP="00E6173A">
      <w:pPr>
        <w:pStyle w:val="Zkladntext"/>
        <w:numPr>
          <w:ilvl w:val="0"/>
          <w:numId w:val="3"/>
        </w:numPr>
        <w:ind w:left="426" w:hanging="426"/>
        <w:rPr>
          <w:rFonts w:asciiTheme="minorHAnsi" w:hAnsiTheme="minorHAnsi" w:cstheme="minorHAnsi"/>
          <w:sz w:val="22"/>
          <w:szCs w:val="22"/>
        </w:rPr>
      </w:pPr>
      <w:r w:rsidRPr="00463245">
        <w:rPr>
          <w:rFonts w:asciiTheme="minorHAnsi" w:hAnsiTheme="minorHAnsi" w:cstheme="minorHAnsi"/>
          <w:sz w:val="22"/>
          <w:szCs w:val="22"/>
        </w:rPr>
        <w:t xml:space="preserve">přípravu všech podkladů pro uzavření Smlouvy o podpoře v rozsahu stanoveném ve Výzvě č. 12/2021 k předkládání žádostí o poskytnutí podpory v rámci Národního programu Životní prostředí s výjimkou podkladů, které zajišťuje Příkazce (všechny </w:t>
      </w:r>
      <w:r w:rsidR="00AF4ACA">
        <w:rPr>
          <w:rFonts w:asciiTheme="minorHAnsi" w:hAnsiTheme="minorHAnsi" w:cstheme="minorHAnsi"/>
          <w:sz w:val="22"/>
          <w:szCs w:val="22"/>
        </w:rPr>
        <w:t>podklady</w:t>
      </w:r>
      <w:r w:rsidRPr="00463245">
        <w:rPr>
          <w:rFonts w:asciiTheme="minorHAnsi" w:hAnsiTheme="minorHAnsi" w:cstheme="minorHAnsi"/>
          <w:sz w:val="22"/>
          <w:szCs w:val="22"/>
        </w:rPr>
        <w:t xml:space="preserve"> zajišťované Příkazcem jsou uvedeny v příloze č. 1 Smlouvy), </w:t>
      </w:r>
    </w:p>
    <w:p w14:paraId="705FB1AC" w14:textId="77777777" w:rsidR="003F6AA2" w:rsidRPr="00463245" w:rsidRDefault="003F6AA2" w:rsidP="00E6173A">
      <w:pPr>
        <w:pStyle w:val="Zkladntext"/>
        <w:numPr>
          <w:ilvl w:val="0"/>
          <w:numId w:val="3"/>
        </w:numPr>
        <w:ind w:left="426" w:hanging="426"/>
        <w:rPr>
          <w:rFonts w:asciiTheme="minorHAnsi" w:hAnsiTheme="minorHAnsi" w:cstheme="minorHAnsi"/>
          <w:sz w:val="22"/>
          <w:szCs w:val="22"/>
        </w:rPr>
      </w:pPr>
      <w:r w:rsidRPr="00463245">
        <w:rPr>
          <w:rFonts w:asciiTheme="minorHAnsi" w:hAnsiTheme="minorHAnsi" w:cstheme="minorHAnsi"/>
          <w:sz w:val="22"/>
          <w:szCs w:val="22"/>
        </w:rPr>
        <w:t>kompletaci podkladů pro uzavření Smlouvy o podpoře a jejich vložení do systému AIS SFŽP ČR,</w:t>
      </w:r>
    </w:p>
    <w:p w14:paraId="222FFA83" w14:textId="77777777" w:rsidR="003F6AA2" w:rsidRPr="00463245" w:rsidRDefault="003F6AA2" w:rsidP="00E6173A">
      <w:pPr>
        <w:pStyle w:val="Zkladntext"/>
        <w:numPr>
          <w:ilvl w:val="0"/>
          <w:numId w:val="3"/>
        </w:numPr>
        <w:ind w:left="426" w:hanging="426"/>
        <w:rPr>
          <w:rFonts w:asciiTheme="minorHAnsi" w:hAnsiTheme="minorHAnsi" w:cstheme="minorHAnsi"/>
          <w:sz w:val="22"/>
          <w:szCs w:val="22"/>
        </w:rPr>
      </w:pPr>
      <w:r w:rsidRPr="00463245">
        <w:rPr>
          <w:rFonts w:asciiTheme="minorHAnsi" w:hAnsiTheme="minorHAnsi" w:cstheme="minorHAnsi"/>
          <w:sz w:val="22"/>
          <w:szCs w:val="22"/>
        </w:rPr>
        <w:t>vyplnění a podání všech relevantních modulů v systému AIS SFŽP ČR,</w:t>
      </w:r>
    </w:p>
    <w:p w14:paraId="25AA4424" w14:textId="77777777" w:rsidR="003F6AA2" w:rsidRPr="00463245" w:rsidRDefault="003F6AA2" w:rsidP="00E6173A">
      <w:pPr>
        <w:pStyle w:val="Zkladntext"/>
        <w:numPr>
          <w:ilvl w:val="0"/>
          <w:numId w:val="3"/>
        </w:numPr>
        <w:ind w:left="426" w:hanging="426"/>
        <w:rPr>
          <w:rFonts w:asciiTheme="minorHAnsi" w:hAnsiTheme="minorHAnsi" w:cstheme="minorHAnsi"/>
          <w:sz w:val="22"/>
          <w:szCs w:val="22"/>
        </w:rPr>
      </w:pPr>
      <w:r w:rsidRPr="00463245">
        <w:rPr>
          <w:rFonts w:asciiTheme="minorHAnsi" w:hAnsiTheme="minorHAnsi" w:cstheme="minorHAnsi"/>
          <w:sz w:val="22"/>
          <w:szCs w:val="22"/>
        </w:rPr>
        <w:t>monitoring a metodická pomoc až do uzavření Smlouvy o podpoře.</w:t>
      </w:r>
    </w:p>
    <w:p w14:paraId="1004D6AC" w14:textId="77777777" w:rsidR="003F6AA2" w:rsidRPr="00463245" w:rsidRDefault="003F6AA2" w:rsidP="00E6173A">
      <w:pPr>
        <w:pStyle w:val="Zkladntext"/>
        <w:rPr>
          <w:rFonts w:asciiTheme="minorHAnsi" w:hAnsiTheme="minorHAnsi" w:cstheme="minorHAnsi"/>
          <w:sz w:val="22"/>
          <w:szCs w:val="22"/>
        </w:rPr>
      </w:pPr>
    </w:p>
    <w:p w14:paraId="24AC43CD" w14:textId="77777777" w:rsidR="003F6AA2" w:rsidRPr="00463245" w:rsidRDefault="003F6AA2" w:rsidP="00E6173A">
      <w:pPr>
        <w:pStyle w:val="Zkladntext"/>
        <w:rPr>
          <w:rFonts w:asciiTheme="minorHAnsi" w:hAnsiTheme="minorHAnsi" w:cstheme="minorHAnsi"/>
          <w:sz w:val="22"/>
          <w:szCs w:val="22"/>
        </w:rPr>
      </w:pPr>
      <w:proofErr w:type="gramStart"/>
      <w:r w:rsidRPr="00463245">
        <w:rPr>
          <w:rFonts w:asciiTheme="minorHAnsi" w:hAnsiTheme="minorHAnsi" w:cstheme="minorHAnsi"/>
          <w:sz w:val="22"/>
          <w:szCs w:val="22"/>
        </w:rPr>
        <w:t>1.</w:t>
      </w:r>
      <w:r w:rsidR="005B095F" w:rsidRPr="00463245">
        <w:rPr>
          <w:rFonts w:asciiTheme="minorHAnsi" w:hAnsiTheme="minorHAnsi" w:cstheme="minorHAnsi"/>
          <w:sz w:val="22"/>
          <w:szCs w:val="22"/>
        </w:rPr>
        <w:t>2</w:t>
      </w:r>
      <w:proofErr w:type="gramEnd"/>
      <w:r w:rsidRPr="00463245">
        <w:rPr>
          <w:rFonts w:asciiTheme="minorHAnsi" w:hAnsiTheme="minorHAnsi" w:cstheme="minorHAnsi"/>
          <w:sz w:val="22"/>
          <w:szCs w:val="22"/>
        </w:rPr>
        <w:t>.</w:t>
      </w:r>
      <w:r w:rsidRPr="00463245">
        <w:rPr>
          <w:rFonts w:asciiTheme="minorHAnsi" w:hAnsiTheme="minorHAnsi" w:cstheme="minorHAnsi"/>
          <w:sz w:val="22"/>
          <w:szCs w:val="22"/>
        </w:rPr>
        <w:tab/>
      </w:r>
      <w:r w:rsidRPr="00463245">
        <w:rPr>
          <w:rFonts w:asciiTheme="minorHAnsi" w:hAnsiTheme="minorHAnsi" w:cstheme="minorHAnsi"/>
          <w:b/>
          <w:sz w:val="22"/>
          <w:szCs w:val="22"/>
        </w:rPr>
        <w:t>Manažerské řízení Projektu po dobu jeho realizace,</w:t>
      </w:r>
      <w:r w:rsidRPr="00463245">
        <w:rPr>
          <w:rFonts w:asciiTheme="minorHAnsi" w:hAnsiTheme="minorHAnsi" w:cstheme="minorHAnsi"/>
          <w:sz w:val="22"/>
          <w:szCs w:val="22"/>
        </w:rPr>
        <w:t xml:space="preserve"> což zahrnuje:</w:t>
      </w:r>
    </w:p>
    <w:p w14:paraId="7FB1D59A" w14:textId="77777777" w:rsidR="003F6AA2" w:rsidRPr="00463245" w:rsidRDefault="003F6AA2" w:rsidP="00E6173A">
      <w:pPr>
        <w:pStyle w:val="Zkladntext"/>
        <w:rPr>
          <w:rFonts w:asciiTheme="minorHAnsi" w:hAnsiTheme="minorHAnsi" w:cstheme="minorHAnsi"/>
          <w:sz w:val="22"/>
          <w:szCs w:val="22"/>
        </w:rPr>
      </w:pPr>
    </w:p>
    <w:p w14:paraId="645C75BF" w14:textId="77777777" w:rsidR="003F6AA2" w:rsidRPr="00463245" w:rsidRDefault="003F6AA2" w:rsidP="00E6173A">
      <w:pPr>
        <w:pStyle w:val="Odstavecseseznamem"/>
        <w:numPr>
          <w:ilvl w:val="0"/>
          <w:numId w:val="4"/>
        </w:numPr>
        <w:spacing w:after="0" w:line="240" w:lineRule="auto"/>
        <w:ind w:left="426" w:hanging="426"/>
        <w:jc w:val="both"/>
        <w:rPr>
          <w:rFonts w:cstheme="minorHAnsi"/>
          <w:color w:val="000000"/>
        </w:rPr>
      </w:pPr>
      <w:r w:rsidRPr="00463245">
        <w:rPr>
          <w:rFonts w:cstheme="minorHAnsi"/>
          <w:color w:val="000000"/>
        </w:rPr>
        <w:t>správu Projektu v systému AIS SFŽP ČR, poradenskou a monitorovací činnost v průběhu realizace Projektu,</w:t>
      </w:r>
    </w:p>
    <w:p w14:paraId="4A1E0384" w14:textId="77777777" w:rsidR="003F6AA2" w:rsidRPr="00463245" w:rsidRDefault="003F6AA2" w:rsidP="00E6173A">
      <w:pPr>
        <w:pStyle w:val="Odstavecseseznamem"/>
        <w:numPr>
          <w:ilvl w:val="0"/>
          <w:numId w:val="4"/>
        </w:numPr>
        <w:spacing w:after="0" w:line="240" w:lineRule="auto"/>
        <w:ind w:left="426" w:hanging="426"/>
        <w:jc w:val="both"/>
        <w:rPr>
          <w:rFonts w:cstheme="minorHAnsi"/>
          <w:color w:val="000000"/>
        </w:rPr>
      </w:pPr>
      <w:r w:rsidRPr="00463245">
        <w:rPr>
          <w:rFonts w:cstheme="minorHAnsi"/>
        </w:rPr>
        <w:t>dohled nad dodržováním termínů stanovených podmínkami Programu a Smlouvou o podpoře,</w:t>
      </w:r>
    </w:p>
    <w:p w14:paraId="7C79C4B4" w14:textId="77777777" w:rsidR="003F6AA2" w:rsidRPr="00463245" w:rsidRDefault="003F6AA2" w:rsidP="00E6173A">
      <w:pPr>
        <w:pStyle w:val="Odstavecseseznamem"/>
        <w:numPr>
          <w:ilvl w:val="0"/>
          <w:numId w:val="4"/>
        </w:numPr>
        <w:spacing w:after="0" w:line="240" w:lineRule="auto"/>
        <w:ind w:left="426" w:hanging="426"/>
        <w:jc w:val="both"/>
        <w:rPr>
          <w:rFonts w:cstheme="minorHAnsi"/>
          <w:color w:val="000000"/>
        </w:rPr>
      </w:pPr>
      <w:r w:rsidRPr="00463245">
        <w:rPr>
          <w:rFonts w:cstheme="minorHAnsi"/>
        </w:rPr>
        <w:t>doporučení vhodných opatření nutných k dodržení pravidel publicity, dohled nad správností jejich provádění,</w:t>
      </w:r>
    </w:p>
    <w:p w14:paraId="667C20DA" w14:textId="77777777" w:rsidR="003F6AA2" w:rsidRPr="00463245" w:rsidRDefault="003F6AA2" w:rsidP="00E6173A">
      <w:pPr>
        <w:pStyle w:val="Odstavecseseznamem"/>
        <w:numPr>
          <w:ilvl w:val="0"/>
          <w:numId w:val="4"/>
        </w:numPr>
        <w:spacing w:after="0" w:line="240" w:lineRule="auto"/>
        <w:ind w:left="426" w:hanging="426"/>
        <w:jc w:val="both"/>
        <w:rPr>
          <w:rFonts w:cstheme="minorHAnsi"/>
          <w:color w:val="000000"/>
        </w:rPr>
      </w:pPr>
      <w:r w:rsidRPr="00463245">
        <w:rPr>
          <w:rFonts w:cstheme="minorHAnsi"/>
        </w:rPr>
        <w:t>přípravu a realizaci změnových řízení Projektu na základě pokynů Příkazce, projednání změn Projektu se Státním fondem životního prostředí ČR (dále jen „SFŽP“),</w:t>
      </w:r>
    </w:p>
    <w:p w14:paraId="430547F3" w14:textId="77777777" w:rsidR="003F6AA2" w:rsidRPr="00463245" w:rsidRDefault="003F6AA2" w:rsidP="00E6173A">
      <w:pPr>
        <w:pStyle w:val="Odstavecseseznamem"/>
        <w:numPr>
          <w:ilvl w:val="0"/>
          <w:numId w:val="4"/>
        </w:numPr>
        <w:spacing w:after="0" w:line="240" w:lineRule="auto"/>
        <w:ind w:left="426" w:hanging="426"/>
        <w:jc w:val="both"/>
        <w:rPr>
          <w:rFonts w:cstheme="minorHAnsi"/>
          <w:color w:val="000000"/>
        </w:rPr>
      </w:pPr>
      <w:r w:rsidRPr="00463245">
        <w:rPr>
          <w:rFonts w:cstheme="minorHAnsi"/>
          <w:color w:val="000000"/>
        </w:rPr>
        <w:t xml:space="preserve">kompletace faktur, bankovních výpisů a dalších požadovaných dokladů a jejich zadání do systému </w:t>
      </w:r>
      <w:r w:rsidRPr="00463245">
        <w:rPr>
          <w:rFonts w:cstheme="minorHAnsi"/>
        </w:rPr>
        <w:t>AIS SFŽP ČR</w:t>
      </w:r>
      <w:r w:rsidRPr="00463245">
        <w:rPr>
          <w:rFonts w:cstheme="minorHAnsi"/>
          <w:color w:val="000000"/>
        </w:rPr>
        <w:t>,</w:t>
      </w:r>
    </w:p>
    <w:p w14:paraId="3CA61FAD" w14:textId="77777777" w:rsidR="003F6AA2" w:rsidRPr="00463245" w:rsidRDefault="003F6AA2" w:rsidP="00E6173A">
      <w:pPr>
        <w:pStyle w:val="Odstavecseseznamem"/>
        <w:numPr>
          <w:ilvl w:val="0"/>
          <w:numId w:val="4"/>
        </w:numPr>
        <w:spacing w:after="0" w:line="240" w:lineRule="auto"/>
        <w:ind w:left="426" w:hanging="426"/>
        <w:jc w:val="both"/>
        <w:rPr>
          <w:rFonts w:cstheme="minorHAnsi"/>
        </w:rPr>
      </w:pPr>
      <w:r w:rsidRPr="00463245">
        <w:rPr>
          <w:rFonts w:cstheme="minorHAnsi"/>
        </w:rPr>
        <w:t>zpracování a podání monitorovacích zpráv o Projektu v systému AIS SFŽP ČR,</w:t>
      </w:r>
    </w:p>
    <w:p w14:paraId="4C1A06FD" w14:textId="77777777" w:rsidR="003F6AA2" w:rsidRPr="00463245" w:rsidRDefault="003F6AA2" w:rsidP="00E6173A">
      <w:pPr>
        <w:pStyle w:val="Odstavecseseznamem"/>
        <w:numPr>
          <w:ilvl w:val="0"/>
          <w:numId w:val="4"/>
        </w:numPr>
        <w:spacing w:after="0" w:line="240" w:lineRule="auto"/>
        <w:ind w:left="426" w:hanging="426"/>
        <w:jc w:val="both"/>
        <w:rPr>
          <w:rFonts w:cstheme="minorHAnsi"/>
        </w:rPr>
      </w:pPr>
      <w:r w:rsidRPr="00463245">
        <w:rPr>
          <w:rFonts w:cstheme="minorHAnsi"/>
        </w:rPr>
        <w:t>zpracování a podání žádostí o platbu v systému AIS SFŽP ČR,</w:t>
      </w:r>
    </w:p>
    <w:p w14:paraId="1D8AFB44" w14:textId="77777777" w:rsidR="003F6AA2" w:rsidRPr="00463245" w:rsidRDefault="003F6AA2" w:rsidP="00E6173A">
      <w:pPr>
        <w:pStyle w:val="Odstavecseseznamem"/>
        <w:numPr>
          <w:ilvl w:val="0"/>
          <w:numId w:val="4"/>
        </w:numPr>
        <w:spacing w:after="0" w:line="240" w:lineRule="auto"/>
        <w:ind w:left="426" w:hanging="426"/>
        <w:jc w:val="both"/>
        <w:rPr>
          <w:rFonts w:cstheme="minorHAnsi"/>
        </w:rPr>
      </w:pPr>
      <w:r w:rsidRPr="00463245">
        <w:rPr>
          <w:rFonts w:cstheme="minorHAnsi"/>
        </w:rPr>
        <w:t>kompletace dokladů k závěrečnému vyhodnocení akce a jejich předání SFŽP,</w:t>
      </w:r>
    </w:p>
    <w:p w14:paraId="77D633FF" w14:textId="77777777" w:rsidR="003F6AA2" w:rsidRPr="00463245" w:rsidRDefault="003F6AA2" w:rsidP="00E6173A">
      <w:pPr>
        <w:pStyle w:val="Odstavecseseznamem"/>
        <w:numPr>
          <w:ilvl w:val="0"/>
          <w:numId w:val="4"/>
        </w:numPr>
        <w:spacing w:after="0" w:line="240" w:lineRule="auto"/>
        <w:ind w:left="426" w:hanging="426"/>
        <w:jc w:val="both"/>
        <w:rPr>
          <w:rFonts w:cstheme="minorHAnsi"/>
        </w:rPr>
      </w:pPr>
      <w:r w:rsidRPr="00463245">
        <w:rPr>
          <w:rFonts w:cstheme="minorHAnsi"/>
        </w:rPr>
        <w:t>zpracování závěrečného vyhodnocení akce.</w:t>
      </w:r>
    </w:p>
    <w:p w14:paraId="6F95A4BC" w14:textId="77777777" w:rsidR="003F6AA2" w:rsidRPr="00463245" w:rsidRDefault="003F6AA2" w:rsidP="00E6173A">
      <w:pPr>
        <w:pStyle w:val="Zkladntext"/>
        <w:ind w:left="426"/>
        <w:rPr>
          <w:rFonts w:asciiTheme="minorHAnsi" w:hAnsiTheme="minorHAnsi" w:cstheme="minorHAnsi"/>
          <w:sz w:val="22"/>
          <w:szCs w:val="22"/>
        </w:rPr>
      </w:pPr>
    </w:p>
    <w:p w14:paraId="5ADDBE1A" w14:textId="77777777" w:rsidR="003F6AA2" w:rsidRPr="00463245" w:rsidRDefault="003F6AA2" w:rsidP="00E6173A">
      <w:pPr>
        <w:spacing w:after="0"/>
        <w:jc w:val="both"/>
        <w:rPr>
          <w:rFonts w:cstheme="minorHAnsi"/>
        </w:rPr>
      </w:pPr>
      <w:r w:rsidRPr="00463245">
        <w:rPr>
          <w:rFonts w:cstheme="minorHAnsi"/>
        </w:rPr>
        <w:t>2.</w:t>
      </w:r>
      <w:r w:rsidRPr="00463245">
        <w:rPr>
          <w:rFonts w:cstheme="minorHAnsi"/>
        </w:rPr>
        <w:tab/>
        <w:t xml:space="preserve">Záležitosti uvedené v odst. 1 v bodě </w:t>
      </w:r>
      <w:proofErr w:type="gramStart"/>
      <w:r w:rsidRPr="00463245">
        <w:rPr>
          <w:rFonts w:cstheme="minorHAnsi"/>
        </w:rPr>
        <w:t>1.</w:t>
      </w:r>
      <w:r w:rsidR="005B095F" w:rsidRPr="00463245">
        <w:rPr>
          <w:rFonts w:cstheme="minorHAnsi"/>
        </w:rPr>
        <w:t>2</w:t>
      </w:r>
      <w:r w:rsidRPr="00463245">
        <w:rPr>
          <w:rFonts w:cstheme="minorHAnsi"/>
        </w:rPr>
        <w:t>. tohoto</w:t>
      </w:r>
      <w:proofErr w:type="gramEnd"/>
      <w:r w:rsidRPr="00463245">
        <w:rPr>
          <w:rFonts w:cstheme="minorHAnsi"/>
        </w:rPr>
        <w:t xml:space="preserve"> článku Smlouvy bude Příkazník zařizovat pouze v případě, že Příkazce uzavře Smlouvu o podpoře.</w:t>
      </w:r>
    </w:p>
    <w:p w14:paraId="07D2C464" w14:textId="2616ACCD" w:rsidR="005B095F" w:rsidRDefault="005B095F" w:rsidP="00E6173A">
      <w:pPr>
        <w:spacing w:after="0"/>
        <w:jc w:val="both"/>
        <w:rPr>
          <w:rFonts w:cstheme="minorHAnsi"/>
        </w:rPr>
      </w:pPr>
    </w:p>
    <w:p w14:paraId="4EF0065E" w14:textId="77777777" w:rsidR="004F61AA" w:rsidRDefault="004F61AA" w:rsidP="00E6173A">
      <w:pPr>
        <w:spacing w:after="0"/>
        <w:jc w:val="both"/>
        <w:rPr>
          <w:rFonts w:cstheme="minorHAnsi"/>
        </w:rPr>
      </w:pPr>
    </w:p>
    <w:p w14:paraId="6BF25C99" w14:textId="77777777" w:rsidR="00463245" w:rsidRPr="00463245" w:rsidRDefault="00463245" w:rsidP="00E6173A">
      <w:pPr>
        <w:spacing w:after="0"/>
        <w:jc w:val="both"/>
        <w:rPr>
          <w:rFonts w:cstheme="minorHAnsi"/>
        </w:rPr>
      </w:pPr>
    </w:p>
    <w:p w14:paraId="3BC4D4BE" w14:textId="77777777" w:rsidR="005B095F" w:rsidRPr="00463245" w:rsidRDefault="005B095F" w:rsidP="00E6173A">
      <w:pPr>
        <w:spacing w:after="0"/>
        <w:jc w:val="center"/>
        <w:rPr>
          <w:rFonts w:cstheme="minorHAnsi"/>
          <w:b/>
          <w:bCs/>
          <w:color w:val="000000"/>
        </w:rPr>
      </w:pPr>
      <w:r w:rsidRPr="00463245">
        <w:rPr>
          <w:rFonts w:cstheme="minorHAnsi"/>
          <w:b/>
          <w:bCs/>
          <w:color w:val="000000"/>
        </w:rPr>
        <w:lastRenderedPageBreak/>
        <w:t>III.</w:t>
      </w:r>
    </w:p>
    <w:p w14:paraId="09226182" w14:textId="77777777" w:rsidR="005B095F" w:rsidRPr="00463245" w:rsidRDefault="005B095F" w:rsidP="00E6173A">
      <w:pPr>
        <w:spacing w:after="0"/>
        <w:jc w:val="center"/>
        <w:rPr>
          <w:rFonts w:cstheme="minorHAnsi"/>
          <w:b/>
          <w:bCs/>
          <w:color w:val="000000"/>
        </w:rPr>
      </w:pPr>
      <w:r w:rsidRPr="00463245">
        <w:rPr>
          <w:rFonts w:cstheme="minorHAnsi"/>
          <w:b/>
          <w:bCs/>
          <w:color w:val="000000"/>
        </w:rPr>
        <w:t>Termíny plnění</w:t>
      </w:r>
    </w:p>
    <w:p w14:paraId="07035B99" w14:textId="77777777" w:rsidR="005B095F" w:rsidRPr="00463245" w:rsidRDefault="005B095F" w:rsidP="00E6173A">
      <w:pPr>
        <w:spacing w:after="0"/>
        <w:jc w:val="both"/>
        <w:rPr>
          <w:rFonts w:cstheme="minorHAnsi"/>
        </w:rPr>
      </w:pPr>
    </w:p>
    <w:p w14:paraId="26DDA5DF" w14:textId="0C5AF016" w:rsidR="005B095F" w:rsidRPr="00463245" w:rsidRDefault="005B095F" w:rsidP="00E6173A">
      <w:pPr>
        <w:pStyle w:val="Zkladntext"/>
        <w:rPr>
          <w:rFonts w:asciiTheme="minorHAnsi" w:hAnsiTheme="minorHAnsi" w:cstheme="minorHAnsi"/>
          <w:sz w:val="22"/>
          <w:szCs w:val="22"/>
        </w:rPr>
      </w:pPr>
      <w:r w:rsidRPr="00463245">
        <w:rPr>
          <w:rFonts w:asciiTheme="minorHAnsi" w:hAnsiTheme="minorHAnsi" w:cstheme="minorHAnsi"/>
          <w:sz w:val="22"/>
          <w:szCs w:val="22"/>
        </w:rPr>
        <w:t>1.</w:t>
      </w:r>
      <w:r w:rsidRPr="00463245">
        <w:rPr>
          <w:rFonts w:asciiTheme="minorHAnsi" w:hAnsiTheme="minorHAnsi" w:cstheme="minorHAnsi"/>
          <w:sz w:val="22"/>
          <w:szCs w:val="22"/>
        </w:rPr>
        <w:tab/>
        <w:t>Manažerské řízení Projektu za účelem zajištění uzavření Smlouvy o podpoře dle odst. 1.1 čl. II je Příkazník povinen vykonávat tak, aby byly dodrženy termíny stanovené podmínkami Programu,  v </w:t>
      </w:r>
      <w:r w:rsidRPr="00463245">
        <w:rPr>
          <w:rFonts w:asciiTheme="minorHAnsi" w:hAnsiTheme="minorHAnsi" w:cstheme="minorHAnsi"/>
          <w:color w:val="000000"/>
          <w:sz w:val="22"/>
          <w:szCs w:val="22"/>
        </w:rPr>
        <w:t>Rozhodnutí č. 5211200193 o poskytnutí finančních prostředků ze Státního fondu životního prostředí ČR</w:t>
      </w:r>
      <w:r w:rsidRPr="00463245">
        <w:rPr>
          <w:rFonts w:asciiTheme="minorHAnsi" w:hAnsiTheme="minorHAnsi" w:cstheme="minorHAnsi"/>
          <w:sz w:val="22"/>
          <w:szCs w:val="22"/>
        </w:rPr>
        <w:t>, termín stanovený v dokumentu „Prodloužení lhůty pro doložení dokladů nezbytných pro uzavření smlouvy o poskytnutí podpory ze SFŽP ČR“</w:t>
      </w:r>
      <w:r w:rsidR="00E92CAE" w:rsidRPr="00463245">
        <w:rPr>
          <w:rFonts w:asciiTheme="minorHAnsi" w:hAnsiTheme="minorHAnsi" w:cstheme="minorHAnsi"/>
          <w:sz w:val="22"/>
          <w:szCs w:val="22"/>
        </w:rPr>
        <w:t xml:space="preserve"> ze dne 1</w:t>
      </w:r>
      <w:r w:rsidR="00A06C12">
        <w:rPr>
          <w:rFonts w:asciiTheme="minorHAnsi" w:hAnsiTheme="minorHAnsi" w:cstheme="minorHAnsi"/>
          <w:sz w:val="22"/>
          <w:szCs w:val="22"/>
        </w:rPr>
        <w:t>1</w:t>
      </w:r>
      <w:r w:rsidR="00E92CAE" w:rsidRPr="00463245">
        <w:rPr>
          <w:rFonts w:asciiTheme="minorHAnsi" w:hAnsiTheme="minorHAnsi" w:cstheme="minorHAnsi"/>
          <w:sz w:val="22"/>
          <w:szCs w:val="22"/>
        </w:rPr>
        <w:t xml:space="preserve">.03.2025, </w:t>
      </w:r>
      <w:proofErr w:type="gramStart"/>
      <w:r w:rsidR="00E92CAE" w:rsidRPr="00463245">
        <w:rPr>
          <w:rFonts w:asciiTheme="minorHAnsi" w:hAnsiTheme="minorHAnsi" w:cstheme="minorHAnsi"/>
          <w:sz w:val="22"/>
          <w:szCs w:val="22"/>
        </w:rPr>
        <w:t>č.j.</w:t>
      </w:r>
      <w:proofErr w:type="gramEnd"/>
      <w:r w:rsidR="00E92CAE" w:rsidRPr="00463245">
        <w:rPr>
          <w:rFonts w:asciiTheme="minorHAnsi" w:hAnsiTheme="minorHAnsi" w:cstheme="minorHAnsi"/>
          <w:sz w:val="22"/>
          <w:szCs w:val="22"/>
        </w:rPr>
        <w:t xml:space="preserve"> SFZP </w:t>
      </w:r>
      <w:r w:rsidR="00A06C12">
        <w:rPr>
          <w:rFonts w:asciiTheme="minorHAnsi" w:hAnsiTheme="minorHAnsi" w:cstheme="minorHAnsi"/>
          <w:sz w:val="22"/>
          <w:szCs w:val="22"/>
        </w:rPr>
        <w:t>067072</w:t>
      </w:r>
      <w:r w:rsidR="00E92CAE" w:rsidRPr="00463245">
        <w:rPr>
          <w:rFonts w:asciiTheme="minorHAnsi" w:hAnsiTheme="minorHAnsi" w:cstheme="minorHAnsi"/>
          <w:sz w:val="22"/>
          <w:szCs w:val="22"/>
        </w:rPr>
        <w:t>/202</w:t>
      </w:r>
      <w:r w:rsidR="00A06C12">
        <w:rPr>
          <w:rFonts w:asciiTheme="minorHAnsi" w:hAnsiTheme="minorHAnsi" w:cstheme="minorHAnsi"/>
          <w:sz w:val="22"/>
          <w:szCs w:val="22"/>
        </w:rPr>
        <w:t>5</w:t>
      </w:r>
      <w:r w:rsidR="00E92CAE" w:rsidRPr="00463245">
        <w:rPr>
          <w:rFonts w:asciiTheme="minorHAnsi" w:hAnsiTheme="minorHAnsi" w:cstheme="minorHAnsi"/>
          <w:sz w:val="22"/>
          <w:szCs w:val="22"/>
        </w:rPr>
        <w:t>,</w:t>
      </w:r>
      <w:r w:rsidRPr="00463245">
        <w:rPr>
          <w:rFonts w:asciiTheme="minorHAnsi" w:hAnsiTheme="minorHAnsi" w:cstheme="minorHAnsi"/>
          <w:sz w:val="22"/>
          <w:szCs w:val="22"/>
        </w:rPr>
        <w:t xml:space="preserve"> případně termíny stanovené SFŽP na základě žádosti o prodloužení termínů stanovených podmínkami Programu a ve výše uvedených dokumentech.</w:t>
      </w:r>
    </w:p>
    <w:p w14:paraId="203112B6" w14:textId="77777777" w:rsidR="005B095F" w:rsidRPr="00463245" w:rsidRDefault="005B095F" w:rsidP="00E6173A">
      <w:pPr>
        <w:pStyle w:val="Zkladntext"/>
        <w:rPr>
          <w:rFonts w:asciiTheme="minorHAnsi" w:hAnsiTheme="minorHAnsi" w:cstheme="minorHAnsi"/>
          <w:sz w:val="22"/>
          <w:szCs w:val="22"/>
        </w:rPr>
      </w:pPr>
    </w:p>
    <w:p w14:paraId="15A79A86" w14:textId="77777777" w:rsidR="005B095F" w:rsidRPr="00463245" w:rsidRDefault="005B095F" w:rsidP="00E6173A">
      <w:pPr>
        <w:spacing w:after="0"/>
        <w:jc w:val="both"/>
        <w:rPr>
          <w:rFonts w:cstheme="minorHAnsi"/>
        </w:rPr>
      </w:pPr>
      <w:r w:rsidRPr="00463245">
        <w:rPr>
          <w:rFonts w:cstheme="minorHAnsi"/>
        </w:rPr>
        <w:t>2.</w:t>
      </w:r>
      <w:r w:rsidRPr="00463245">
        <w:rPr>
          <w:rFonts w:cstheme="minorHAnsi"/>
        </w:rPr>
        <w:tab/>
        <w:t>Manažerské řízení Projektu po dobu jeho realizace je Příkazník povinen vykonávat tak, aby byly dodrženy termíny stanovené podmínkami Programu a Smlouvou o podpoře.</w:t>
      </w:r>
    </w:p>
    <w:p w14:paraId="59DFC851" w14:textId="77777777" w:rsidR="005B095F" w:rsidRPr="00463245" w:rsidRDefault="005B095F" w:rsidP="00E6173A">
      <w:pPr>
        <w:spacing w:after="0"/>
        <w:jc w:val="both"/>
        <w:rPr>
          <w:rFonts w:cstheme="minorHAnsi"/>
        </w:rPr>
      </w:pPr>
    </w:p>
    <w:p w14:paraId="7914A9C2" w14:textId="77777777" w:rsidR="005B095F" w:rsidRPr="00463245" w:rsidRDefault="005B095F" w:rsidP="00E6173A">
      <w:pPr>
        <w:spacing w:after="0"/>
        <w:jc w:val="both"/>
        <w:rPr>
          <w:rFonts w:cstheme="minorHAnsi"/>
        </w:rPr>
      </w:pPr>
    </w:p>
    <w:p w14:paraId="28C16B9E" w14:textId="77777777" w:rsidR="005B095F" w:rsidRPr="00463245" w:rsidRDefault="005B095F" w:rsidP="00E6173A">
      <w:pPr>
        <w:pStyle w:val="Normodsaz"/>
        <w:numPr>
          <w:ilvl w:val="0"/>
          <w:numId w:val="0"/>
        </w:numPr>
        <w:jc w:val="center"/>
        <w:rPr>
          <w:rFonts w:asciiTheme="minorHAnsi" w:hAnsiTheme="minorHAnsi" w:cstheme="minorHAnsi"/>
          <w:b/>
          <w:sz w:val="22"/>
          <w:szCs w:val="22"/>
        </w:rPr>
      </w:pPr>
      <w:r w:rsidRPr="00463245">
        <w:rPr>
          <w:rFonts w:asciiTheme="minorHAnsi" w:hAnsiTheme="minorHAnsi" w:cstheme="minorHAnsi"/>
          <w:b/>
          <w:sz w:val="22"/>
          <w:szCs w:val="22"/>
        </w:rPr>
        <w:t xml:space="preserve">IV. </w:t>
      </w:r>
    </w:p>
    <w:p w14:paraId="1F4A54DB" w14:textId="77777777" w:rsidR="005B095F" w:rsidRPr="00463245" w:rsidRDefault="005B095F" w:rsidP="00E6173A">
      <w:pPr>
        <w:pStyle w:val="Normodsaz"/>
        <w:numPr>
          <w:ilvl w:val="0"/>
          <w:numId w:val="0"/>
        </w:numPr>
        <w:jc w:val="center"/>
        <w:rPr>
          <w:rFonts w:asciiTheme="minorHAnsi" w:hAnsiTheme="minorHAnsi" w:cstheme="minorHAnsi"/>
          <w:b/>
          <w:sz w:val="22"/>
          <w:szCs w:val="22"/>
        </w:rPr>
      </w:pPr>
      <w:r w:rsidRPr="00463245">
        <w:rPr>
          <w:rFonts w:asciiTheme="minorHAnsi" w:hAnsiTheme="minorHAnsi" w:cstheme="minorHAnsi"/>
          <w:b/>
          <w:sz w:val="22"/>
          <w:szCs w:val="22"/>
        </w:rPr>
        <w:t>Cena a platební podmínky</w:t>
      </w:r>
    </w:p>
    <w:p w14:paraId="01A621D7" w14:textId="77777777" w:rsidR="005B095F" w:rsidRPr="00463245" w:rsidRDefault="005B095F" w:rsidP="00E6173A">
      <w:pPr>
        <w:spacing w:after="0"/>
        <w:jc w:val="both"/>
        <w:rPr>
          <w:rFonts w:cstheme="minorHAnsi"/>
        </w:rPr>
      </w:pPr>
    </w:p>
    <w:p w14:paraId="5D6CE522" w14:textId="147F6006" w:rsidR="005B095F" w:rsidRPr="00463245" w:rsidRDefault="005B095F" w:rsidP="00E6173A">
      <w:pPr>
        <w:spacing w:after="0"/>
        <w:jc w:val="both"/>
        <w:rPr>
          <w:rFonts w:cstheme="minorHAnsi"/>
        </w:rPr>
      </w:pPr>
      <w:r w:rsidRPr="00463245">
        <w:rPr>
          <w:rFonts w:cstheme="minorHAnsi"/>
        </w:rPr>
        <w:t xml:space="preserve">1.   </w:t>
      </w:r>
      <w:r w:rsidRPr="00463245">
        <w:rPr>
          <w:rFonts w:cstheme="minorHAnsi"/>
        </w:rPr>
        <w:tab/>
        <w:t>Smluvní strany sjednávají za řádné zařízení záležitostí uvedených v čl. II. odst. 1 Smlouvy odměnu Příkazníka v celkové výši</w:t>
      </w:r>
      <w:r w:rsidRPr="00463245">
        <w:rPr>
          <w:rFonts w:cstheme="minorHAnsi"/>
          <w:b/>
        </w:rPr>
        <w:t> </w:t>
      </w:r>
      <w:r w:rsidR="005A1B7F">
        <w:rPr>
          <w:rFonts w:cstheme="minorHAnsi"/>
          <w:b/>
        </w:rPr>
        <w:t>31</w:t>
      </w:r>
      <w:r w:rsidR="009213BD" w:rsidRPr="00463245">
        <w:rPr>
          <w:rFonts w:cstheme="minorHAnsi"/>
          <w:b/>
        </w:rPr>
        <w:t>8.000</w:t>
      </w:r>
      <w:r w:rsidRPr="00463245">
        <w:rPr>
          <w:rFonts w:cstheme="minorHAnsi"/>
          <w:b/>
        </w:rPr>
        <w:t xml:space="preserve"> Kč </w:t>
      </w:r>
      <w:r w:rsidRPr="00463245">
        <w:rPr>
          <w:rFonts w:cstheme="minorHAnsi"/>
        </w:rPr>
        <w:t xml:space="preserve">(slovy: </w:t>
      </w:r>
      <w:proofErr w:type="spellStart"/>
      <w:r w:rsidR="005A1B7F">
        <w:rPr>
          <w:rFonts w:cstheme="minorHAnsi"/>
        </w:rPr>
        <w:t>třistaosmnáct</w:t>
      </w:r>
      <w:r w:rsidR="009213BD" w:rsidRPr="00463245">
        <w:rPr>
          <w:rFonts w:cstheme="minorHAnsi"/>
        </w:rPr>
        <w:t>tisíckorun</w:t>
      </w:r>
      <w:proofErr w:type="spellEnd"/>
      <w:r w:rsidRPr="00463245">
        <w:rPr>
          <w:rFonts w:cstheme="minorHAnsi"/>
        </w:rPr>
        <w:t xml:space="preserve"> českých), z níž činí odměna:</w:t>
      </w:r>
    </w:p>
    <w:p w14:paraId="359F33C0" w14:textId="77777777" w:rsidR="0097441F" w:rsidRPr="00463245" w:rsidRDefault="0097441F" w:rsidP="00E6173A">
      <w:pPr>
        <w:spacing w:after="0"/>
        <w:jc w:val="both"/>
        <w:rPr>
          <w:rFonts w:cstheme="minorHAnsi"/>
        </w:rPr>
      </w:pPr>
    </w:p>
    <w:p w14:paraId="37912F5B" w14:textId="4ED4F553" w:rsidR="0097441F" w:rsidRPr="00463245" w:rsidRDefault="0097441F" w:rsidP="00E6173A">
      <w:pPr>
        <w:pStyle w:val="Zkladntext"/>
        <w:ind w:left="705" w:hanging="705"/>
        <w:rPr>
          <w:rFonts w:asciiTheme="minorHAnsi" w:hAnsiTheme="minorHAnsi" w:cstheme="minorHAnsi"/>
          <w:sz w:val="22"/>
          <w:szCs w:val="22"/>
        </w:rPr>
      </w:pPr>
      <w:proofErr w:type="gramStart"/>
      <w:r w:rsidRPr="00463245">
        <w:rPr>
          <w:rFonts w:asciiTheme="minorHAnsi" w:hAnsiTheme="minorHAnsi" w:cstheme="minorHAnsi"/>
          <w:sz w:val="22"/>
          <w:szCs w:val="22"/>
        </w:rPr>
        <w:t>1.1</w:t>
      </w:r>
      <w:proofErr w:type="gramEnd"/>
      <w:r w:rsidRPr="00463245">
        <w:rPr>
          <w:rFonts w:asciiTheme="minorHAnsi" w:hAnsiTheme="minorHAnsi" w:cstheme="minorHAnsi"/>
          <w:sz w:val="22"/>
          <w:szCs w:val="22"/>
        </w:rPr>
        <w:t>.</w:t>
      </w:r>
      <w:r w:rsidRPr="00463245">
        <w:rPr>
          <w:rFonts w:asciiTheme="minorHAnsi" w:hAnsiTheme="minorHAnsi" w:cstheme="minorHAnsi"/>
          <w:sz w:val="22"/>
          <w:szCs w:val="22"/>
        </w:rPr>
        <w:tab/>
        <w:t>za manažerské řízení Projektu za účelem zajištění uzavření Smlouvy o podpoře</w:t>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005A1B7F">
        <w:rPr>
          <w:rFonts w:asciiTheme="minorHAnsi" w:hAnsiTheme="minorHAnsi" w:cstheme="minorHAnsi"/>
          <w:b/>
          <w:sz w:val="22"/>
          <w:szCs w:val="22"/>
        </w:rPr>
        <w:t>9</w:t>
      </w:r>
      <w:r w:rsidRPr="00463245">
        <w:rPr>
          <w:rFonts w:asciiTheme="minorHAnsi" w:hAnsiTheme="minorHAnsi" w:cstheme="minorHAnsi"/>
          <w:b/>
          <w:sz w:val="22"/>
          <w:szCs w:val="22"/>
        </w:rPr>
        <w:t>9.000 Kč</w:t>
      </w:r>
    </w:p>
    <w:p w14:paraId="57D29165" w14:textId="046599A9" w:rsidR="0097441F" w:rsidRPr="00463245" w:rsidRDefault="0097441F" w:rsidP="00E6173A">
      <w:pPr>
        <w:pStyle w:val="Zkladntext"/>
        <w:ind w:left="705" w:hanging="705"/>
        <w:rPr>
          <w:rFonts w:asciiTheme="minorHAnsi" w:hAnsiTheme="minorHAnsi" w:cstheme="minorHAnsi"/>
          <w:sz w:val="22"/>
          <w:szCs w:val="22"/>
        </w:rPr>
      </w:pP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t xml:space="preserve">(slovy: </w:t>
      </w:r>
      <w:proofErr w:type="spellStart"/>
      <w:r w:rsidR="005A1B7F">
        <w:rPr>
          <w:rFonts w:asciiTheme="minorHAnsi" w:hAnsiTheme="minorHAnsi" w:cstheme="minorHAnsi"/>
          <w:sz w:val="22"/>
          <w:szCs w:val="22"/>
        </w:rPr>
        <w:t>devadesát</w:t>
      </w:r>
      <w:r w:rsidRPr="00463245">
        <w:rPr>
          <w:rFonts w:asciiTheme="minorHAnsi" w:hAnsiTheme="minorHAnsi" w:cstheme="minorHAnsi"/>
          <w:sz w:val="22"/>
          <w:szCs w:val="22"/>
        </w:rPr>
        <w:t>devěttisíckorun</w:t>
      </w:r>
      <w:proofErr w:type="spellEnd"/>
      <w:r w:rsidRPr="00463245">
        <w:rPr>
          <w:rFonts w:asciiTheme="minorHAnsi" w:hAnsiTheme="minorHAnsi" w:cstheme="minorHAnsi"/>
          <w:sz w:val="22"/>
          <w:szCs w:val="22"/>
        </w:rPr>
        <w:t xml:space="preserve"> českých);</w:t>
      </w:r>
    </w:p>
    <w:p w14:paraId="4420B9A4" w14:textId="77777777" w:rsidR="0097441F" w:rsidRPr="00463245" w:rsidRDefault="0097441F" w:rsidP="00E6173A">
      <w:pPr>
        <w:pStyle w:val="Zkladntext"/>
        <w:ind w:left="705" w:hanging="705"/>
        <w:rPr>
          <w:rFonts w:asciiTheme="minorHAnsi" w:hAnsiTheme="minorHAnsi" w:cstheme="minorHAnsi"/>
          <w:sz w:val="22"/>
          <w:szCs w:val="22"/>
        </w:rPr>
      </w:pPr>
    </w:p>
    <w:p w14:paraId="367E9C46" w14:textId="77777777" w:rsidR="0097441F" w:rsidRPr="00463245" w:rsidRDefault="0097441F" w:rsidP="00E6173A">
      <w:pPr>
        <w:pStyle w:val="Zkladntext"/>
        <w:ind w:left="705" w:hanging="705"/>
        <w:rPr>
          <w:rFonts w:asciiTheme="minorHAnsi" w:hAnsiTheme="minorHAnsi" w:cstheme="minorHAnsi"/>
          <w:sz w:val="22"/>
          <w:szCs w:val="22"/>
        </w:rPr>
      </w:pPr>
      <w:proofErr w:type="gramStart"/>
      <w:r w:rsidRPr="00463245">
        <w:rPr>
          <w:rFonts w:asciiTheme="minorHAnsi" w:hAnsiTheme="minorHAnsi" w:cstheme="minorHAnsi"/>
          <w:sz w:val="22"/>
          <w:szCs w:val="22"/>
        </w:rPr>
        <w:t>1.2</w:t>
      </w:r>
      <w:proofErr w:type="gramEnd"/>
      <w:r w:rsidRPr="00463245">
        <w:rPr>
          <w:rFonts w:asciiTheme="minorHAnsi" w:hAnsiTheme="minorHAnsi" w:cstheme="minorHAnsi"/>
          <w:sz w:val="22"/>
          <w:szCs w:val="22"/>
        </w:rPr>
        <w:t>.</w:t>
      </w:r>
      <w:r w:rsidRPr="00463245">
        <w:rPr>
          <w:rFonts w:asciiTheme="minorHAnsi" w:hAnsiTheme="minorHAnsi" w:cstheme="minorHAnsi"/>
          <w:sz w:val="22"/>
          <w:szCs w:val="22"/>
        </w:rPr>
        <w:tab/>
        <w:t>za manažerské řízení Projektu po dobu jeho realizace</w:t>
      </w:r>
    </w:p>
    <w:p w14:paraId="323DFF26" w14:textId="27269E34" w:rsidR="0097441F" w:rsidRPr="00463245" w:rsidRDefault="0097441F" w:rsidP="00E6173A">
      <w:pPr>
        <w:pStyle w:val="Zkladntext"/>
        <w:ind w:left="705" w:hanging="705"/>
        <w:rPr>
          <w:rFonts w:asciiTheme="minorHAnsi" w:hAnsiTheme="minorHAnsi" w:cstheme="minorHAnsi"/>
          <w:b/>
          <w:sz w:val="22"/>
          <w:szCs w:val="22"/>
        </w:rPr>
      </w:pP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b/>
          <w:sz w:val="22"/>
          <w:szCs w:val="22"/>
        </w:rPr>
        <w:t>2</w:t>
      </w:r>
      <w:r w:rsidR="005A1B7F">
        <w:rPr>
          <w:rFonts w:asciiTheme="minorHAnsi" w:hAnsiTheme="minorHAnsi" w:cstheme="minorHAnsi"/>
          <w:b/>
          <w:sz w:val="22"/>
          <w:szCs w:val="22"/>
        </w:rPr>
        <w:t>1</w:t>
      </w:r>
      <w:r w:rsidRPr="00463245">
        <w:rPr>
          <w:rFonts w:asciiTheme="minorHAnsi" w:hAnsiTheme="minorHAnsi" w:cstheme="minorHAnsi"/>
          <w:b/>
          <w:sz w:val="22"/>
          <w:szCs w:val="22"/>
        </w:rPr>
        <w:t>9.000 Kč</w:t>
      </w:r>
    </w:p>
    <w:p w14:paraId="0F7226DB" w14:textId="3A4D7F8A" w:rsidR="0097441F" w:rsidRPr="00463245" w:rsidRDefault="0097441F" w:rsidP="00E6173A">
      <w:pPr>
        <w:spacing w:after="0"/>
        <w:jc w:val="both"/>
        <w:rPr>
          <w:rFonts w:cstheme="minorHAnsi"/>
        </w:rPr>
      </w:pPr>
      <w:r w:rsidRPr="00463245">
        <w:rPr>
          <w:rFonts w:cstheme="minorHAnsi"/>
        </w:rPr>
        <w:tab/>
      </w:r>
      <w:r w:rsidRPr="00463245">
        <w:rPr>
          <w:rFonts w:cstheme="minorHAnsi"/>
        </w:rPr>
        <w:tab/>
      </w:r>
      <w:r w:rsidRPr="00463245">
        <w:rPr>
          <w:rFonts w:cstheme="minorHAnsi"/>
        </w:rPr>
        <w:tab/>
      </w:r>
      <w:r w:rsidRPr="00463245">
        <w:rPr>
          <w:rFonts w:cstheme="minorHAnsi"/>
        </w:rPr>
        <w:tab/>
      </w:r>
      <w:r w:rsidRPr="00463245">
        <w:rPr>
          <w:rFonts w:cstheme="minorHAnsi"/>
        </w:rPr>
        <w:tab/>
      </w:r>
      <w:r w:rsidRPr="00463245">
        <w:rPr>
          <w:rFonts w:cstheme="minorHAnsi"/>
        </w:rPr>
        <w:tab/>
      </w:r>
      <w:r w:rsidRPr="00463245">
        <w:rPr>
          <w:rFonts w:cstheme="minorHAnsi"/>
        </w:rPr>
        <w:tab/>
        <w:t xml:space="preserve">(slovy: </w:t>
      </w:r>
      <w:proofErr w:type="spellStart"/>
      <w:r w:rsidRPr="00463245">
        <w:rPr>
          <w:rFonts w:cstheme="minorHAnsi"/>
        </w:rPr>
        <w:t>dvěstě</w:t>
      </w:r>
      <w:r w:rsidR="005A1B7F">
        <w:rPr>
          <w:rFonts w:cstheme="minorHAnsi"/>
        </w:rPr>
        <w:t>devatenáct</w:t>
      </w:r>
      <w:r w:rsidRPr="00463245">
        <w:rPr>
          <w:rFonts w:cstheme="minorHAnsi"/>
        </w:rPr>
        <w:t>tisíckorun</w:t>
      </w:r>
      <w:proofErr w:type="spellEnd"/>
    </w:p>
    <w:p w14:paraId="29494F11" w14:textId="77777777" w:rsidR="0097441F" w:rsidRPr="00463245" w:rsidRDefault="0097441F" w:rsidP="00E6173A">
      <w:pPr>
        <w:spacing w:after="0"/>
        <w:ind w:left="4248" w:firstLine="708"/>
        <w:jc w:val="both"/>
        <w:rPr>
          <w:rFonts w:cstheme="minorHAnsi"/>
        </w:rPr>
      </w:pPr>
      <w:r w:rsidRPr="00463245">
        <w:rPr>
          <w:rFonts w:cstheme="minorHAnsi"/>
        </w:rPr>
        <w:t>českých).</w:t>
      </w:r>
    </w:p>
    <w:p w14:paraId="7C6AF8CB" w14:textId="77777777" w:rsidR="0097441F" w:rsidRPr="00463245" w:rsidRDefault="0097441F" w:rsidP="00E6173A">
      <w:pPr>
        <w:spacing w:after="0"/>
        <w:ind w:left="4248" w:firstLine="708"/>
        <w:jc w:val="both"/>
        <w:rPr>
          <w:rFonts w:cstheme="minorHAnsi"/>
        </w:rPr>
      </w:pPr>
    </w:p>
    <w:p w14:paraId="2ED777BD" w14:textId="77777777" w:rsidR="0097441F" w:rsidRPr="00463245" w:rsidRDefault="0097441F" w:rsidP="00E6173A">
      <w:pPr>
        <w:spacing w:after="0"/>
        <w:jc w:val="both"/>
        <w:rPr>
          <w:rFonts w:cstheme="minorHAnsi"/>
        </w:rPr>
      </w:pPr>
      <w:r w:rsidRPr="00463245">
        <w:rPr>
          <w:rFonts w:cstheme="minorHAnsi"/>
        </w:rPr>
        <w:t xml:space="preserve">2.  </w:t>
      </w:r>
      <w:r w:rsidRPr="00463245">
        <w:rPr>
          <w:rFonts w:cstheme="minorHAnsi"/>
        </w:rPr>
        <w:tab/>
        <w:t>Ceny uvedené v odst. 1 jsou cenami konečnými. Ceny uvedené v odst. 1 jsou cenami bez DPH. Příkazník bude k těmto cenám připočítávat DPH v sazbě platné ke dni uskutečnění zdanitelného plnění. V cenách uvedených v odst. 1 jsou zahrnuty veškeré náklady Příkazníka na poskytnutí příslušných plnění a přiměřený zisk Příkazníka.</w:t>
      </w:r>
    </w:p>
    <w:p w14:paraId="1B194808" w14:textId="77777777" w:rsidR="0097441F" w:rsidRPr="00463245" w:rsidRDefault="0097441F" w:rsidP="00E6173A">
      <w:pPr>
        <w:spacing w:after="0"/>
        <w:jc w:val="both"/>
        <w:rPr>
          <w:rFonts w:cstheme="minorHAnsi"/>
        </w:rPr>
      </w:pPr>
    </w:p>
    <w:p w14:paraId="33ED217D" w14:textId="77777777" w:rsidR="0097441F" w:rsidRPr="00463245" w:rsidRDefault="0097441F" w:rsidP="00E6173A">
      <w:pPr>
        <w:spacing w:after="0"/>
        <w:jc w:val="both"/>
        <w:rPr>
          <w:rFonts w:cstheme="minorHAnsi"/>
        </w:rPr>
      </w:pPr>
      <w:r w:rsidRPr="00463245">
        <w:rPr>
          <w:rFonts w:cstheme="minorHAnsi"/>
        </w:rPr>
        <w:t>3.</w:t>
      </w:r>
      <w:r w:rsidRPr="00463245">
        <w:rPr>
          <w:rFonts w:cstheme="minorHAnsi"/>
        </w:rPr>
        <w:tab/>
        <w:t>Odměny dle odst. 1 budou Příkazcem Příkazníkovi uhrazeny takto:</w:t>
      </w:r>
    </w:p>
    <w:p w14:paraId="2B2A964C" w14:textId="77777777" w:rsidR="0097441F" w:rsidRPr="00463245" w:rsidRDefault="0097441F" w:rsidP="00E6173A">
      <w:pPr>
        <w:spacing w:after="0"/>
        <w:jc w:val="both"/>
        <w:rPr>
          <w:rFonts w:cstheme="minorHAnsi"/>
        </w:rPr>
      </w:pPr>
    </w:p>
    <w:p w14:paraId="1BD4ABF1" w14:textId="0D8D767A" w:rsidR="0097441F" w:rsidRPr="00463245" w:rsidRDefault="0097441F" w:rsidP="00E6173A">
      <w:pPr>
        <w:pStyle w:val="Zkladntext"/>
        <w:ind w:left="708"/>
        <w:rPr>
          <w:rFonts w:asciiTheme="minorHAnsi" w:hAnsiTheme="minorHAnsi" w:cstheme="minorHAnsi"/>
          <w:sz w:val="22"/>
          <w:szCs w:val="22"/>
        </w:rPr>
      </w:pPr>
      <w:r w:rsidRPr="00463245">
        <w:rPr>
          <w:rFonts w:asciiTheme="minorHAnsi" w:hAnsiTheme="minorHAnsi" w:cstheme="minorHAnsi"/>
          <w:sz w:val="22"/>
          <w:szCs w:val="22"/>
        </w:rPr>
        <w:t xml:space="preserve">3.1. </w:t>
      </w:r>
      <w:r w:rsidRPr="00463245">
        <w:rPr>
          <w:rFonts w:asciiTheme="minorHAnsi" w:hAnsiTheme="minorHAnsi" w:cstheme="minorHAnsi"/>
          <w:sz w:val="22"/>
          <w:szCs w:val="22"/>
        </w:rPr>
        <w:tab/>
        <w:t xml:space="preserve">Odměna za manažerské řízení Projektu za účelem zajištění uzavření Smlouvy o podpoře dle článku II. odst. 1 bodu </w:t>
      </w:r>
      <w:proofErr w:type="gramStart"/>
      <w:r w:rsidRPr="00463245">
        <w:rPr>
          <w:rFonts w:asciiTheme="minorHAnsi" w:hAnsiTheme="minorHAnsi" w:cstheme="minorHAnsi"/>
          <w:sz w:val="22"/>
          <w:szCs w:val="22"/>
        </w:rPr>
        <w:t xml:space="preserve">1.1. </w:t>
      </w:r>
      <w:r w:rsidR="005A1B7F">
        <w:rPr>
          <w:rFonts w:asciiTheme="minorHAnsi" w:hAnsiTheme="minorHAnsi" w:cstheme="minorHAnsi"/>
          <w:b/>
          <w:sz w:val="22"/>
          <w:szCs w:val="22"/>
        </w:rPr>
        <w:t>9</w:t>
      </w:r>
      <w:r w:rsidRPr="00463245">
        <w:rPr>
          <w:rFonts w:asciiTheme="minorHAnsi" w:hAnsiTheme="minorHAnsi" w:cstheme="minorHAnsi"/>
          <w:b/>
          <w:sz w:val="22"/>
          <w:szCs w:val="22"/>
        </w:rPr>
        <w:t>9.000</w:t>
      </w:r>
      <w:proofErr w:type="gramEnd"/>
      <w:r w:rsidRPr="00463245">
        <w:rPr>
          <w:rFonts w:asciiTheme="minorHAnsi" w:hAnsiTheme="minorHAnsi" w:cstheme="minorHAnsi"/>
          <w:b/>
          <w:sz w:val="22"/>
          <w:szCs w:val="22"/>
        </w:rPr>
        <w:t xml:space="preserve"> Kč bez DPH</w:t>
      </w:r>
      <w:r w:rsidRPr="00463245">
        <w:rPr>
          <w:rFonts w:asciiTheme="minorHAnsi" w:hAnsiTheme="minorHAnsi" w:cstheme="minorHAnsi"/>
          <w:sz w:val="22"/>
          <w:szCs w:val="22"/>
        </w:rPr>
        <w:t xml:space="preserve"> bude uhrazena na základě faktury po vložení podkladů pro uzavření Smlouvy o podpoře do systému AIS SFŽP ČR a jejich odsouhlasení ze strany SFŽP. Dnem uskutečnění zdanitelného plnění je den, kdy k odsouhlasení podkladů ze strany SFŽP dojde.</w:t>
      </w:r>
    </w:p>
    <w:p w14:paraId="2D1D01CD" w14:textId="01FF91B1" w:rsidR="0097441F" w:rsidRPr="00463245" w:rsidRDefault="0097441F" w:rsidP="00E6173A">
      <w:pPr>
        <w:spacing w:after="0"/>
        <w:ind w:left="708"/>
        <w:jc w:val="both"/>
        <w:rPr>
          <w:rFonts w:cstheme="minorHAnsi"/>
        </w:rPr>
      </w:pPr>
      <w:proofErr w:type="gramStart"/>
      <w:r w:rsidRPr="00463245">
        <w:rPr>
          <w:rFonts w:cstheme="minorHAnsi"/>
        </w:rPr>
        <w:t>3.2</w:t>
      </w:r>
      <w:proofErr w:type="gramEnd"/>
      <w:r w:rsidRPr="00463245">
        <w:rPr>
          <w:rFonts w:cstheme="minorHAnsi"/>
        </w:rPr>
        <w:t>.</w:t>
      </w:r>
      <w:r w:rsidRPr="00463245">
        <w:rPr>
          <w:rFonts w:cstheme="minorHAnsi"/>
        </w:rPr>
        <w:tab/>
        <w:t xml:space="preserve">Odměna za manažerské řízení Projektu po dobu jeho realizace dle článku II. odst. 1 bodu 1.2 </w:t>
      </w:r>
      <w:r w:rsidRPr="00463245">
        <w:rPr>
          <w:rFonts w:cstheme="minorHAnsi"/>
          <w:b/>
        </w:rPr>
        <w:t>2</w:t>
      </w:r>
      <w:r w:rsidR="005A1B7F">
        <w:rPr>
          <w:rFonts w:cstheme="minorHAnsi"/>
          <w:b/>
        </w:rPr>
        <w:t>1</w:t>
      </w:r>
      <w:r w:rsidRPr="00463245">
        <w:rPr>
          <w:rFonts w:cstheme="minorHAnsi"/>
          <w:b/>
        </w:rPr>
        <w:t>9.000 Kč bez DPH</w:t>
      </w:r>
      <w:r w:rsidRPr="00463245">
        <w:rPr>
          <w:rFonts w:cstheme="minorHAnsi"/>
        </w:rPr>
        <w:t xml:space="preserve"> bude uhrazena na základě faktury po vypracování závěrečného vyhodnocení akce</w:t>
      </w:r>
      <w:r w:rsidR="004F61AA">
        <w:rPr>
          <w:rFonts w:cstheme="minorHAnsi"/>
        </w:rPr>
        <w:t xml:space="preserve"> a</w:t>
      </w:r>
      <w:r w:rsidRPr="00463245">
        <w:rPr>
          <w:rFonts w:cstheme="minorHAnsi"/>
        </w:rPr>
        <w:t xml:space="preserve"> kompletaci podkladů k němu. Dnem uskutečnění zdanitelného plnění je den, kdy </w:t>
      </w:r>
      <w:r w:rsidR="004F61AA">
        <w:rPr>
          <w:rFonts w:cstheme="minorHAnsi"/>
        </w:rPr>
        <w:t xml:space="preserve">bude závěrečné vyhodnocení akce připraveno k podání </w:t>
      </w:r>
      <w:r w:rsidR="004F61AA" w:rsidRPr="00463245">
        <w:rPr>
          <w:rFonts w:cstheme="minorHAnsi"/>
        </w:rPr>
        <w:t>v systému AIS SFŽP ČR</w:t>
      </w:r>
      <w:r w:rsidRPr="00463245">
        <w:rPr>
          <w:rFonts w:cstheme="minorHAnsi"/>
        </w:rPr>
        <w:t>.</w:t>
      </w:r>
    </w:p>
    <w:p w14:paraId="4CDAE2E0" w14:textId="77777777" w:rsidR="005521B7" w:rsidRPr="00463245" w:rsidRDefault="005521B7" w:rsidP="00E6173A">
      <w:pPr>
        <w:spacing w:after="0"/>
        <w:ind w:left="708"/>
        <w:jc w:val="both"/>
        <w:rPr>
          <w:rFonts w:cstheme="minorHAnsi"/>
        </w:rPr>
      </w:pPr>
    </w:p>
    <w:p w14:paraId="043E7735" w14:textId="77777777" w:rsidR="005521B7" w:rsidRPr="00463245" w:rsidRDefault="005521B7" w:rsidP="00E6173A">
      <w:pPr>
        <w:spacing w:after="0"/>
        <w:jc w:val="both"/>
        <w:rPr>
          <w:rFonts w:cstheme="minorHAnsi"/>
        </w:rPr>
      </w:pPr>
      <w:r w:rsidRPr="00463245">
        <w:rPr>
          <w:rFonts w:cstheme="minorHAnsi"/>
          <w:bCs/>
        </w:rPr>
        <w:lastRenderedPageBreak/>
        <w:t xml:space="preserve">4. </w:t>
      </w:r>
      <w:r w:rsidRPr="00463245">
        <w:rPr>
          <w:rFonts w:cstheme="minorHAnsi"/>
          <w:bCs/>
        </w:rPr>
        <w:tab/>
        <w:t xml:space="preserve">Všechny faktury Příkazníka budou mít náležitosti daňového dokladu dle platných právních předpisů. </w:t>
      </w:r>
      <w:r w:rsidRPr="00463245">
        <w:rPr>
          <w:rFonts w:cstheme="minorHAnsi"/>
        </w:rPr>
        <w:t>Faktura bude vždy obsahovat specifikaci smlouvy, název a číslo Projektu, číslo a datum vystavení faktury, specifikaci účtovaných plnění, datum dokončení zařizovaní záležitosti, označení banky a číslo účtu, na který musí být zaplaceno, lhůtu splatnosti faktury a jméno osoby, která fakturu vyhotovila, včetně jejího kontaktního telefonu.</w:t>
      </w:r>
    </w:p>
    <w:p w14:paraId="6B6FD8D5" w14:textId="77777777" w:rsidR="00E6173A" w:rsidRPr="00463245" w:rsidRDefault="00E6173A" w:rsidP="00E6173A">
      <w:pPr>
        <w:spacing w:after="0"/>
        <w:jc w:val="both"/>
        <w:rPr>
          <w:rFonts w:cstheme="minorHAnsi"/>
        </w:rPr>
      </w:pPr>
    </w:p>
    <w:p w14:paraId="3CDE6681" w14:textId="77777777" w:rsidR="00E6173A" w:rsidRPr="00463245" w:rsidRDefault="00E6173A" w:rsidP="00E6173A">
      <w:pPr>
        <w:spacing w:after="0"/>
        <w:jc w:val="both"/>
        <w:rPr>
          <w:rFonts w:cstheme="minorHAnsi"/>
        </w:rPr>
      </w:pPr>
      <w:r w:rsidRPr="00463245">
        <w:rPr>
          <w:rFonts w:cstheme="minorHAnsi"/>
        </w:rPr>
        <w:t xml:space="preserve">5.  </w:t>
      </w:r>
      <w:r w:rsidRPr="00463245">
        <w:rPr>
          <w:rFonts w:cstheme="minorHAnsi"/>
        </w:rPr>
        <w:tab/>
        <w:t>Smluvní strany sjednávají splatnost veškerých faktur vystavených Příkazníkem na 21 dnů ode dne doručení faktury Příkazci. Za den úhrady faktury je smluvními stranami považován den, kdy Příkazce předal příkaz k úhradě peněžnímu ústavu Příkazníka.</w:t>
      </w:r>
    </w:p>
    <w:p w14:paraId="3B0F37E8" w14:textId="77777777" w:rsidR="00E6173A" w:rsidRPr="00463245" w:rsidRDefault="00E6173A" w:rsidP="00E6173A">
      <w:pPr>
        <w:spacing w:after="0"/>
        <w:jc w:val="both"/>
        <w:rPr>
          <w:rFonts w:cstheme="minorHAnsi"/>
        </w:rPr>
      </w:pPr>
    </w:p>
    <w:p w14:paraId="51E09F57" w14:textId="77777777" w:rsidR="00E6173A" w:rsidRPr="00463245" w:rsidRDefault="00E6173A" w:rsidP="00E6173A">
      <w:pPr>
        <w:spacing w:after="0"/>
        <w:jc w:val="both"/>
        <w:rPr>
          <w:rFonts w:cstheme="minorHAnsi"/>
        </w:rPr>
      </w:pPr>
      <w:r w:rsidRPr="00463245">
        <w:rPr>
          <w:rFonts w:cstheme="minorHAnsi"/>
        </w:rPr>
        <w:t xml:space="preserve">6. </w:t>
      </w:r>
      <w:r w:rsidRPr="00463245">
        <w:rPr>
          <w:rFonts w:cstheme="minorHAnsi"/>
        </w:rPr>
        <w:tab/>
        <w:t>Jestliže faktura nebude obsahovat stanovené náležitosti (případně bude obsahovat chybné údaje), je Příkazce oprávněn takovou fakturu doporučeně či osobně (prostřednictvím zaměstnance Příkazce) vrátit Příkazníkovi. Faktury musí být vráceny do data jejich splatnosti. Po tomto vrácení je Příkazník povinen vystavit novou fakturu se správnými náležitostmi. Do doby, než je vystavena nová faktura s novou lhůtou splatnosti, není Příkazce v prodlení s placením příslušné faktury. Splatnost nově vystavené faktury je rovněž 21 dnů od jejího doručení Příkazci.</w:t>
      </w:r>
    </w:p>
    <w:p w14:paraId="314DA133" w14:textId="77777777" w:rsidR="00E6173A" w:rsidRPr="00463245" w:rsidRDefault="00E6173A" w:rsidP="00E6173A">
      <w:pPr>
        <w:spacing w:after="0"/>
        <w:jc w:val="both"/>
        <w:rPr>
          <w:rFonts w:cstheme="minorHAnsi"/>
        </w:rPr>
      </w:pPr>
    </w:p>
    <w:p w14:paraId="0A2DFE24" w14:textId="77777777" w:rsidR="00E6173A" w:rsidRPr="00463245" w:rsidRDefault="00E6173A" w:rsidP="00E6173A">
      <w:pPr>
        <w:spacing w:after="0"/>
        <w:jc w:val="both"/>
        <w:rPr>
          <w:rFonts w:cstheme="minorHAnsi"/>
        </w:rPr>
      </w:pPr>
      <w:r w:rsidRPr="00463245">
        <w:rPr>
          <w:rFonts w:cstheme="minorHAnsi"/>
        </w:rPr>
        <w:t>7.</w:t>
      </w:r>
      <w:r w:rsidRPr="00463245">
        <w:rPr>
          <w:rFonts w:cstheme="minorHAnsi"/>
        </w:rPr>
        <w:tab/>
        <w:t>V případě prodlení Příkazce se zaplacením jakékoliv faktury Příkazníka je Příkazce povinen zaplatit Příkazníkovi smluvní úrok z prodlení ve výši 0,05 % z dlužné částky za každý i započatý den prodlení. Úrok z prodlení je splatný na základě faktury vystavené Příkazníkem a doručené Příkazci. Splatnost této faktury bude činit minimálně 21 dnů ode dne jejího doručení Příkazci.</w:t>
      </w:r>
    </w:p>
    <w:p w14:paraId="217B720A" w14:textId="77777777" w:rsidR="00E6173A" w:rsidRPr="00463245" w:rsidRDefault="00E6173A" w:rsidP="00E6173A">
      <w:pPr>
        <w:spacing w:after="0"/>
        <w:jc w:val="both"/>
        <w:rPr>
          <w:rFonts w:cstheme="minorHAnsi"/>
        </w:rPr>
      </w:pPr>
    </w:p>
    <w:p w14:paraId="17D29DA3" w14:textId="77777777" w:rsidR="00E6173A" w:rsidRPr="00463245" w:rsidRDefault="00E6173A" w:rsidP="00E6173A">
      <w:pPr>
        <w:spacing w:after="0"/>
        <w:jc w:val="both"/>
        <w:rPr>
          <w:rFonts w:cstheme="minorHAnsi"/>
        </w:rPr>
      </w:pPr>
    </w:p>
    <w:p w14:paraId="05F62BF1" w14:textId="77777777" w:rsidR="00E6173A" w:rsidRPr="00463245" w:rsidRDefault="00E6173A" w:rsidP="00E6173A">
      <w:pPr>
        <w:pStyle w:val="Nadpis2"/>
        <w:numPr>
          <w:ilvl w:val="0"/>
          <w:numId w:val="0"/>
        </w:numPr>
        <w:jc w:val="center"/>
        <w:rPr>
          <w:rFonts w:asciiTheme="minorHAnsi" w:hAnsiTheme="minorHAnsi" w:cstheme="minorHAnsi"/>
          <w:bCs w:val="0"/>
          <w:sz w:val="22"/>
          <w:szCs w:val="22"/>
        </w:rPr>
      </w:pPr>
      <w:r w:rsidRPr="00463245">
        <w:rPr>
          <w:rFonts w:asciiTheme="minorHAnsi" w:hAnsiTheme="minorHAnsi" w:cstheme="minorHAnsi"/>
          <w:bCs w:val="0"/>
          <w:sz w:val="22"/>
          <w:szCs w:val="22"/>
        </w:rPr>
        <w:t>V.</w:t>
      </w:r>
    </w:p>
    <w:p w14:paraId="50007918" w14:textId="77777777" w:rsidR="00E6173A" w:rsidRPr="00463245" w:rsidRDefault="00E6173A" w:rsidP="00E6173A">
      <w:pPr>
        <w:pStyle w:val="Normodsaz"/>
        <w:numPr>
          <w:ilvl w:val="0"/>
          <w:numId w:val="0"/>
        </w:numPr>
        <w:jc w:val="center"/>
        <w:rPr>
          <w:rFonts w:asciiTheme="minorHAnsi" w:hAnsiTheme="minorHAnsi" w:cstheme="minorHAnsi"/>
          <w:color w:val="000000"/>
          <w:sz w:val="22"/>
          <w:szCs w:val="22"/>
        </w:rPr>
      </w:pPr>
      <w:r w:rsidRPr="00463245">
        <w:rPr>
          <w:rFonts w:asciiTheme="minorHAnsi" w:hAnsiTheme="minorHAnsi" w:cstheme="minorHAnsi"/>
          <w:b/>
          <w:bCs/>
          <w:sz w:val="22"/>
          <w:szCs w:val="22"/>
        </w:rPr>
        <w:t>Práva a povinnosti smluvních stran</w:t>
      </w:r>
    </w:p>
    <w:p w14:paraId="3D325E91" w14:textId="77777777" w:rsidR="00E6173A" w:rsidRPr="00463245" w:rsidRDefault="00E6173A" w:rsidP="00E6173A">
      <w:pPr>
        <w:spacing w:after="0"/>
        <w:rPr>
          <w:rFonts w:cstheme="minorHAnsi"/>
        </w:rPr>
      </w:pPr>
    </w:p>
    <w:p w14:paraId="5062BA24" w14:textId="77777777" w:rsidR="00E6173A" w:rsidRPr="00463245" w:rsidRDefault="00E6173A" w:rsidP="00E6173A">
      <w:pPr>
        <w:spacing w:after="0"/>
        <w:jc w:val="both"/>
        <w:rPr>
          <w:rFonts w:cstheme="minorHAnsi"/>
        </w:rPr>
      </w:pPr>
      <w:r w:rsidRPr="00463245">
        <w:rPr>
          <w:rFonts w:cstheme="minorHAnsi"/>
        </w:rPr>
        <w:t xml:space="preserve">1. </w:t>
      </w:r>
      <w:r w:rsidRPr="00463245">
        <w:rPr>
          <w:rFonts w:cstheme="minorHAnsi"/>
        </w:rPr>
        <w:tab/>
        <w:t>Příkazník je povinen při plnění smlouvy postupovat s odbornou péčí, v souladu s podmínkami Programu, s požadavky SFŽP, se zájmy a pokyny Příkazce a se Smlouvou. Příkazník odpovídá za obsahový a formální soulad všech výsledků jeho činnosti dle Smlouvy s podmínkami Programu platnými v době výkonu příslušné činnosti uvedené v odst. 1 čl. II. Smlouvy.</w:t>
      </w:r>
    </w:p>
    <w:p w14:paraId="768BCC45" w14:textId="77777777" w:rsidR="00E6173A" w:rsidRPr="00463245" w:rsidRDefault="00E6173A" w:rsidP="00E6173A">
      <w:pPr>
        <w:spacing w:after="0"/>
        <w:jc w:val="both"/>
        <w:rPr>
          <w:rFonts w:cstheme="minorHAnsi"/>
        </w:rPr>
      </w:pPr>
    </w:p>
    <w:p w14:paraId="6C28610F" w14:textId="77777777" w:rsidR="00E6173A" w:rsidRPr="00463245" w:rsidRDefault="00E6173A" w:rsidP="00E6173A">
      <w:pPr>
        <w:spacing w:after="0"/>
        <w:jc w:val="both"/>
        <w:rPr>
          <w:rFonts w:cstheme="minorHAnsi"/>
        </w:rPr>
      </w:pPr>
      <w:r w:rsidRPr="00463245">
        <w:rPr>
          <w:rFonts w:cstheme="minorHAnsi"/>
        </w:rPr>
        <w:t>2.</w:t>
      </w:r>
      <w:r w:rsidRPr="00463245">
        <w:rPr>
          <w:rFonts w:cstheme="minorHAnsi"/>
        </w:rPr>
        <w:tab/>
      </w:r>
      <w:r w:rsidRPr="00463245">
        <w:rPr>
          <w:rFonts w:cstheme="minorHAnsi"/>
          <w:color w:val="000000"/>
        </w:rPr>
        <w:t xml:space="preserve">Příkazce je </w:t>
      </w:r>
      <w:r w:rsidRPr="00463245">
        <w:rPr>
          <w:rFonts w:cstheme="minorHAnsi"/>
        </w:rPr>
        <w:t xml:space="preserve">povinen zajistit a předat Příkazníkovi </w:t>
      </w:r>
      <w:r w:rsidRPr="00463245">
        <w:rPr>
          <w:rFonts w:cstheme="minorHAnsi"/>
          <w:color w:val="000000"/>
        </w:rPr>
        <w:t>všechny podklady uvedené v příloze č. 1 Smlouvy v termínu stanoveném v této příloze</w:t>
      </w:r>
      <w:r w:rsidRPr="00463245">
        <w:rPr>
          <w:rFonts w:cstheme="minorHAnsi"/>
        </w:rPr>
        <w:t>. Všechny ostatní podklady potřebné pro výkon činností specifikovaných v odst. 1. čl. II. Smlouvy je povinen zajistit Příkazník. Příkazce je povinen poskytnout k tomu Příkazníkovi potřebnou součinnost, a to vždy nejpozději do 3 (tří) pracovních dnů od doručení písemné výzvy Příkazníka k poskytnutí součinnosti.</w:t>
      </w:r>
    </w:p>
    <w:p w14:paraId="64206F2A" w14:textId="77777777" w:rsidR="00E6173A" w:rsidRPr="00463245" w:rsidRDefault="00E6173A" w:rsidP="00E6173A">
      <w:pPr>
        <w:spacing w:after="0"/>
        <w:jc w:val="both"/>
        <w:rPr>
          <w:rFonts w:cstheme="minorHAnsi"/>
        </w:rPr>
      </w:pPr>
    </w:p>
    <w:p w14:paraId="4B557BB1" w14:textId="2E3C03DF" w:rsidR="00E6173A" w:rsidRPr="00463245" w:rsidRDefault="00E6173A" w:rsidP="00E6173A">
      <w:pPr>
        <w:spacing w:after="0"/>
        <w:jc w:val="both"/>
        <w:rPr>
          <w:rFonts w:cstheme="minorHAnsi"/>
        </w:rPr>
      </w:pPr>
      <w:r w:rsidRPr="00463245">
        <w:rPr>
          <w:rFonts w:cstheme="minorHAnsi"/>
        </w:rPr>
        <w:t>4.</w:t>
      </w:r>
      <w:r w:rsidRPr="00463245">
        <w:rPr>
          <w:rFonts w:cstheme="minorHAnsi"/>
        </w:rPr>
        <w:tab/>
        <w:t xml:space="preserve">Příkazník se zavazuje veškeré dokumenty a jiné výstupy jím vypracované při zařizování záležitostí dle čl. II. odst. 1.1 a 1.2 Smlouvy zaslat Příkazci předem k připomínkování. Nesdělí-li Příkazce Příkazníkovi připomínky k dokumentům a jiným výstupům předloženým Příkazci nejpozději do 3 (tří) </w:t>
      </w:r>
      <w:r w:rsidR="00DB32F4">
        <w:rPr>
          <w:rFonts w:cstheme="minorHAnsi"/>
        </w:rPr>
        <w:t xml:space="preserve">pracovních </w:t>
      </w:r>
      <w:r w:rsidRPr="00463245">
        <w:rPr>
          <w:rFonts w:cstheme="minorHAnsi"/>
        </w:rPr>
        <w:t>dnů od jejich předložení, platí, že k nim připomínky nemá a Příkazník je oprávněn je použít k plnění jeho závazků dle této smlouvy. Odpovědnost Příkazníka za jejich formální správnost dle podmínek Programu tím není dotčena.</w:t>
      </w:r>
    </w:p>
    <w:p w14:paraId="2977228C" w14:textId="77777777" w:rsidR="00E6173A" w:rsidRPr="00463245" w:rsidRDefault="00E6173A" w:rsidP="00E6173A">
      <w:pPr>
        <w:spacing w:after="0"/>
        <w:jc w:val="both"/>
        <w:rPr>
          <w:rFonts w:cstheme="minorHAnsi"/>
        </w:rPr>
      </w:pPr>
    </w:p>
    <w:p w14:paraId="5A752841" w14:textId="77777777" w:rsidR="00E6173A" w:rsidRPr="00463245" w:rsidRDefault="00E6173A" w:rsidP="00E6173A">
      <w:pPr>
        <w:spacing w:after="0"/>
        <w:jc w:val="both"/>
        <w:rPr>
          <w:rFonts w:cstheme="minorHAnsi"/>
          <w:snapToGrid w:val="0"/>
        </w:rPr>
      </w:pPr>
      <w:r w:rsidRPr="00463245">
        <w:rPr>
          <w:rFonts w:cstheme="minorHAnsi"/>
        </w:rPr>
        <w:t xml:space="preserve">5.   </w:t>
      </w:r>
      <w:r w:rsidRPr="00463245">
        <w:rPr>
          <w:rFonts w:cstheme="minorHAnsi"/>
        </w:rPr>
        <w:tab/>
        <w:t xml:space="preserve">Příkazce se zavazuje poskytovat Příkazníkovi potřebnou součinnost k řádnému plnění Smlouvy, zejména </w:t>
      </w:r>
      <w:r w:rsidRPr="00463245">
        <w:rPr>
          <w:rFonts w:cstheme="minorHAnsi"/>
          <w:snapToGrid w:val="0"/>
        </w:rPr>
        <w:t>bez zbytečného odkladu projednávat a rozhodovat záležitosti potřebné pro plnění Smlouvy, průběžně na výzvu Příkazníka konzultovat další postup apod. a zajistit na výzvu Příkazníka podpisy statutárního zástupce Příkazce na příslušných dokumentech.</w:t>
      </w:r>
    </w:p>
    <w:p w14:paraId="2A35CBD2" w14:textId="77777777" w:rsidR="00E6173A" w:rsidRPr="00463245" w:rsidRDefault="00E6173A" w:rsidP="00E6173A">
      <w:pPr>
        <w:spacing w:after="0"/>
        <w:jc w:val="both"/>
        <w:rPr>
          <w:rFonts w:cstheme="minorHAnsi"/>
          <w:snapToGrid w:val="0"/>
        </w:rPr>
      </w:pPr>
      <w:r w:rsidRPr="00463245">
        <w:rPr>
          <w:rFonts w:cstheme="minorHAnsi"/>
          <w:snapToGrid w:val="0"/>
        </w:rPr>
        <w:lastRenderedPageBreak/>
        <w:t>6.</w:t>
      </w:r>
      <w:r w:rsidRPr="00463245">
        <w:rPr>
          <w:rFonts w:cstheme="minorHAnsi"/>
          <w:snapToGrid w:val="0"/>
        </w:rPr>
        <w:tab/>
        <w:t>Příkazce je povinen bez zbytečného odkladu informovat Příkazníka o všech skutečnostech, o kterých se dozvěděl a které by mohly mít vliv na plnění Smlouvy ze strany Příkazníka.</w:t>
      </w:r>
    </w:p>
    <w:p w14:paraId="6CD90BA8" w14:textId="77777777" w:rsidR="00E6173A" w:rsidRPr="00463245" w:rsidRDefault="00E6173A" w:rsidP="00E6173A">
      <w:pPr>
        <w:spacing w:after="0"/>
        <w:jc w:val="both"/>
        <w:rPr>
          <w:rFonts w:cstheme="minorHAnsi"/>
          <w:snapToGrid w:val="0"/>
        </w:rPr>
      </w:pPr>
    </w:p>
    <w:p w14:paraId="5DA11A19" w14:textId="77777777" w:rsidR="00E6173A" w:rsidRPr="00463245" w:rsidRDefault="00E6173A" w:rsidP="00E6173A">
      <w:pPr>
        <w:spacing w:after="0"/>
        <w:jc w:val="both"/>
        <w:rPr>
          <w:rFonts w:cstheme="minorHAnsi"/>
        </w:rPr>
      </w:pPr>
      <w:r w:rsidRPr="00463245">
        <w:rPr>
          <w:rFonts w:cstheme="minorHAnsi"/>
        </w:rPr>
        <w:t xml:space="preserve">7.   </w:t>
      </w:r>
      <w:r w:rsidRPr="00463245">
        <w:rPr>
          <w:rFonts w:cstheme="minorHAnsi"/>
        </w:rPr>
        <w:tab/>
        <w:t>Příkazce je povinen umožnit Příkazníkovi získat ty podklady, dokumenty a informace, jež jsou nezbytně nutné k věcnému plnění Smlouvy, které Příkazník Příkazci definuje a identifikuje v předstihu nezbytném pro pořízení těchto podkladů. Příkazce nemusí poskytovat Příkazníkovi informace dostupné z veřejných zdrojů. V tomto případě postačuje pouze odkaz na tyto zveřejněné informace. Příkazce je povinen předat Příkazníkovi tyto podklady v k tomu přiměřené lhůtě po jejich vyžádání Příkazníkem.</w:t>
      </w:r>
    </w:p>
    <w:p w14:paraId="08732AD8" w14:textId="77777777" w:rsidR="000374F0" w:rsidRPr="00463245" w:rsidRDefault="000374F0" w:rsidP="00E6173A">
      <w:pPr>
        <w:spacing w:after="0"/>
        <w:jc w:val="both"/>
        <w:rPr>
          <w:rFonts w:cstheme="minorHAnsi"/>
        </w:rPr>
      </w:pPr>
    </w:p>
    <w:p w14:paraId="453F5A50" w14:textId="77777777" w:rsidR="000374F0" w:rsidRPr="00463245" w:rsidRDefault="000374F0" w:rsidP="00E6173A">
      <w:pPr>
        <w:spacing w:after="0"/>
        <w:jc w:val="both"/>
        <w:rPr>
          <w:rFonts w:cstheme="minorHAnsi"/>
        </w:rPr>
      </w:pPr>
      <w:r w:rsidRPr="00463245">
        <w:rPr>
          <w:rFonts w:cstheme="minorHAnsi"/>
        </w:rPr>
        <w:t xml:space="preserve">8.  </w:t>
      </w:r>
      <w:r w:rsidRPr="00463245">
        <w:rPr>
          <w:rFonts w:cstheme="minorHAnsi"/>
        </w:rPr>
        <w:tab/>
        <w:t>Příkazník se zavazuje nevyužít neveřejné údaje získané od Příkazce v souvislosti se Smlouvou k jiným účelům než k účelům stanoveným ve Smlouvě bez předchozího písemného souhlasu Příkazce.</w:t>
      </w:r>
    </w:p>
    <w:p w14:paraId="2A789198" w14:textId="77777777" w:rsidR="000374F0" w:rsidRPr="00463245" w:rsidRDefault="000374F0" w:rsidP="00E6173A">
      <w:pPr>
        <w:spacing w:after="0"/>
        <w:jc w:val="both"/>
        <w:rPr>
          <w:rFonts w:cstheme="minorHAnsi"/>
        </w:rPr>
      </w:pPr>
    </w:p>
    <w:p w14:paraId="6E764896" w14:textId="77777777" w:rsidR="000374F0" w:rsidRPr="00463245" w:rsidRDefault="000374F0" w:rsidP="00E6173A">
      <w:pPr>
        <w:spacing w:after="0"/>
        <w:jc w:val="both"/>
        <w:rPr>
          <w:rFonts w:cstheme="minorHAnsi"/>
        </w:rPr>
      </w:pPr>
      <w:r w:rsidRPr="00463245">
        <w:rPr>
          <w:rFonts w:cstheme="minorHAnsi"/>
        </w:rPr>
        <w:t xml:space="preserve">9.  </w:t>
      </w:r>
      <w:r w:rsidRPr="00463245">
        <w:rPr>
          <w:rFonts w:cstheme="minorHAnsi"/>
        </w:rPr>
        <w:tab/>
      </w:r>
      <w:r w:rsidRPr="00463245">
        <w:rPr>
          <w:rFonts w:cstheme="minorHAnsi"/>
          <w:color w:val="000000"/>
        </w:rPr>
        <w:t xml:space="preserve">Při plnění Smlouvy bude Příkazník vycházet z materiálů a údajů dodaných Příkazcem a z těch, které zajistí vlastní činností. Příkazník je povinen upozornit Příkazce na nevhodný pokyn a všestranně chránit jeho zájmy. </w:t>
      </w:r>
      <w:r w:rsidRPr="00463245">
        <w:rPr>
          <w:rFonts w:cstheme="minorHAnsi"/>
        </w:rPr>
        <w:t>Obdrží-li Příkazník od Příkazce pokyn zjevně nesprávný, upozorní ho na to a splní takový pokyn jen tehdy, když na tom Příkazce i přes upozornění na jeho nesprávnost trvá. V takovém případě však Příkazník nenese odpovědnost za škody, které v důsledku této skutečnosti Příkazci vzniknou.</w:t>
      </w:r>
    </w:p>
    <w:p w14:paraId="4ACB9090" w14:textId="77777777" w:rsidR="000374F0" w:rsidRPr="00463245" w:rsidRDefault="000374F0" w:rsidP="00E6173A">
      <w:pPr>
        <w:spacing w:after="0"/>
        <w:jc w:val="both"/>
        <w:rPr>
          <w:rFonts w:cstheme="minorHAnsi"/>
        </w:rPr>
      </w:pPr>
    </w:p>
    <w:p w14:paraId="7E75B7B4" w14:textId="77777777" w:rsidR="000374F0" w:rsidRPr="00463245" w:rsidRDefault="000374F0" w:rsidP="00E6173A">
      <w:pPr>
        <w:spacing w:after="0"/>
        <w:jc w:val="both"/>
        <w:rPr>
          <w:rFonts w:cstheme="minorHAnsi"/>
        </w:rPr>
      </w:pPr>
      <w:r w:rsidRPr="00463245">
        <w:rPr>
          <w:rFonts w:cstheme="minorHAnsi"/>
        </w:rPr>
        <w:t>10.</w:t>
      </w:r>
      <w:r w:rsidRPr="00463245">
        <w:rPr>
          <w:rFonts w:cstheme="minorHAnsi"/>
        </w:rPr>
        <w:tab/>
        <w:t>Příkazník je povinen upozornit Příkazce na neúplné nebo chybné podklady a dokumenty, které mu byly předloženy za účelem plnění předmětu Smlouvy. V případě, že Příkazce nedodá podklady nebo dokumenty, které jsou dle názoru Příkazníka dostačující, nenese Příkazník odpovědnost za škody, které v důsledku této skutečnosti Příkazci vzniknou.</w:t>
      </w:r>
    </w:p>
    <w:p w14:paraId="05157AF7" w14:textId="77777777" w:rsidR="000374F0" w:rsidRPr="00463245" w:rsidRDefault="000374F0" w:rsidP="00E6173A">
      <w:pPr>
        <w:spacing w:after="0"/>
        <w:jc w:val="both"/>
        <w:rPr>
          <w:rFonts w:cstheme="minorHAnsi"/>
        </w:rPr>
      </w:pPr>
    </w:p>
    <w:p w14:paraId="241B11E6" w14:textId="77777777" w:rsidR="000374F0" w:rsidRPr="00463245" w:rsidRDefault="000374F0" w:rsidP="000374F0">
      <w:pPr>
        <w:pStyle w:val="Zkladntext"/>
        <w:ind w:firstLine="4"/>
        <w:rPr>
          <w:rFonts w:asciiTheme="minorHAnsi" w:hAnsiTheme="minorHAnsi" w:cstheme="minorHAnsi"/>
          <w:sz w:val="22"/>
          <w:szCs w:val="22"/>
        </w:rPr>
      </w:pPr>
      <w:r w:rsidRPr="00463245">
        <w:rPr>
          <w:rFonts w:asciiTheme="minorHAnsi" w:hAnsiTheme="minorHAnsi" w:cstheme="minorHAnsi"/>
          <w:sz w:val="22"/>
          <w:szCs w:val="22"/>
        </w:rPr>
        <w:t>11.</w:t>
      </w:r>
      <w:r w:rsidRPr="00463245">
        <w:rPr>
          <w:rFonts w:asciiTheme="minorHAnsi" w:hAnsiTheme="minorHAnsi" w:cstheme="minorHAnsi"/>
          <w:sz w:val="22"/>
          <w:szCs w:val="22"/>
        </w:rPr>
        <w:tab/>
        <w:t>Příkazce je povinen zdržet se jakýchkoli úprav a zásahů do elektronického formuláře žádosti o podporu a všech dalších dokumentů zpracovávaných Příkazníkem v rámci manažerského řízení Projektu v aplikaci AIS SFŽP ČR bez předchozího souhlasu Příkazníka.</w:t>
      </w:r>
    </w:p>
    <w:p w14:paraId="3D8A78ED" w14:textId="77777777" w:rsidR="000374F0" w:rsidRPr="00463245" w:rsidRDefault="000374F0" w:rsidP="00E6173A">
      <w:pPr>
        <w:spacing w:after="0"/>
        <w:jc w:val="both"/>
        <w:rPr>
          <w:rFonts w:cstheme="minorHAnsi"/>
        </w:rPr>
      </w:pPr>
    </w:p>
    <w:p w14:paraId="044DE3CF" w14:textId="77777777" w:rsidR="000374F0" w:rsidRPr="00463245" w:rsidRDefault="000374F0" w:rsidP="00E6173A">
      <w:pPr>
        <w:spacing w:after="0"/>
        <w:jc w:val="both"/>
        <w:rPr>
          <w:rFonts w:cstheme="minorHAnsi"/>
        </w:rPr>
      </w:pPr>
      <w:r w:rsidRPr="00463245">
        <w:rPr>
          <w:rFonts w:cstheme="minorHAnsi"/>
        </w:rPr>
        <w:t xml:space="preserve">12. </w:t>
      </w:r>
      <w:r w:rsidRPr="00463245">
        <w:rPr>
          <w:rFonts w:cstheme="minorHAnsi"/>
        </w:rPr>
        <w:tab/>
        <w:t>Příkazník je se souhlasem Příkazce oprávněn použít ke splnění předmětu Smlouvy i jiných osob, přičemž jeho odpovědnost Příkazci za řádné splnění předmětu Smlouvy v plném rozsahu, jakož i za zachování mlčenlivosti tím není nijak dotčena.</w:t>
      </w:r>
    </w:p>
    <w:p w14:paraId="3B292928" w14:textId="77777777" w:rsidR="000374F0" w:rsidRPr="00463245" w:rsidRDefault="000374F0" w:rsidP="00E6173A">
      <w:pPr>
        <w:spacing w:after="0"/>
        <w:jc w:val="both"/>
        <w:rPr>
          <w:rFonts w:cstheme="minorHAnsi"/>
        </w:rPr>
      </w:pPr>
    </w:p>
    <w:p w14:paraId="351CBCC6" w14:textId="77777777" w:rsidR="000374F0" w:rsidRPr="00463245" w:rsidRDefault="000374F0" w:rsidP="00E6173A">
      <w:pPr>
        <w:spacing w:after="0"/>
        <w:jc w:val="both"/>
        <w:rPr>
          <w:rFonts w:cstheme="minorHAnsi"/>
        </w:rPr>
      </w:pPr>
    </w:p>
    <w:p w14:paraId="2A82B838" w14:textId="77777777" w:rsidR="000374F0" w:rsidRPr="00463245" w:rsidRDefault="000374F0" w:rsidP="000374F0">
      <w:pPr>
        <w:pStyle w:val="Zkladntext"/>
        <w:jc w:val="center"/>
        <w:rPr>
          <w:rFonts w:asciiTheme="minorHAnsi" w:hAnsiTheme="minorHAnsi" w:cstheme="minorHAnsi"/>
          <w:b/>
          <w:bCs/>
          <w:sz w:val="22"/>
          <w:szCs w:val="22"/>
        </w:rPr>
      </w:pPr>
      <w:r w:rsidRPr="00463245">
        <w:rPr>
          <w:rFonts w:asciiTheme="minorHAnsi" w:hAnsiTheme="minorHAnsi" w:cstheme="minorHAnsi"/>
          <w:b/>
          <w:bCs/>
          <w:sz w:val="22"/>
          <w:szCs w:val="22"/>
        </w:rPr>
        <w:t>VI.</w:t>
      </w:r>
    </w:p>
    <w:p w14:paraId="73E21056" w14:textId="77777777" w:rsidR="000374F0" w:rsidRPr="00463245" w:rsidRDefault="000374F0" w:rsidP="000374F0">
      <w:pPr>
        <w:pStyle w:val="Zkladntext"/>
        <w:ind w:firstLine="4"/>
        <w:jc w:val="center"/>
        <w:rPr>
          <w:rFonts w:asciiTheme="minorHAnsi" w:hAnsiTheme="minorHAnsi" w:cstheme="minorHAnsi"/>
          <w:sz w:val="22"/>
          <w:szCs w:val="22"/>
        </w:rPr>
      </w:pPr>
      <w:r w:rsidRPr="00463245">
        <w:rPr>
          <w:rFonts w:asciiTheme="minorHAnsi" w:hAnsiTheme="minorHAnsi" w:cstheme="minorHAnsi"/>
          <w:b/>
          <w:bCs/>
          <w:sz w:val="22"/>
          <w:szCs w:val="22"/>
        </w:rPr>
        <w:t>Vady plnění</w:t>
      </w:r>
    </w:p>
    <w:p w14:paraId="4299A4D5" w14:textId="77777777" w:rsidR="000374F0" w:rsidRPr="00463245" w:rsidRDefault="000374F0" w:rsidP="000374F0">
      <w:pPr>
        <w:pStyle w:val="Zkladntext"/>
        <w:ind w:firstLine="4"/>
        <w:rPr>
          <w:rFonts w:asciiTheme="minorHAnsi" w:hAnsiTheme="minorHAnsi" w:cstheme="minorHAnsi"/>
          <w:sz w:val="22"/>
          <w:szCs w:val="22"/>
        </w:rPr>
      </w:pPr>
    </w:p>
    <w:p w14:paraId="1B55674F" w14:textId="5750D4E7" w:rsidR="000374F0" w:rsidRPr="00463245" w:rsidRDefault="000374F0" w:rsidP="000374F0">
      <w:pPr>
        <w:spacing w:after="0"/>
        <w:jc w:val="both"/>
        <w:rPr>
          <w:rFonts w:cstheme="minorHAnsi"/>
        </w:rPr>
      </w:pPr>
      <w:r w:rsidRPr="00463245">
        <w:rPr>
          <w:rFonts w:cstheme="minorHAnsi"/>
        </w:rPr>
        <w:t xml:space="preserve">1. </w:t>
      </w:r>
      <w:r w:rsidRPr="00463245">
        <w:rPr>
          <w:rFonts w:cstheme="minorHAnsi"/>
        </w:rPr>
        <w:tab/>
        <w:t xml:space="preserve">V případě vadného zařizování záležitosti dle čl. II. odst. 1 bodů </w:t>
      </w:r>
      <w:proofErr w:type="gramStart"/>
      <w:r w:rsidRPr="00463245">
        <w:rPr>
          <w:rFonts w:cstheme="minorHAnsi"/>
        </w:rPr>
        <w:t>1.1. a 1.</w:t>
      </w:r>
      <w:r w:rsidR="00BE19B9">
        <w:rPr>
          <w:rFonts w:cstheme="minorHAnsi"/>
        </w:rPr>
        <w:t>2</w:t>
      </w:r>
      <w:proofErr w:type="gramEnd"/>
      <w:r w:rsidRPr="00463245">
        <w:rPr>
          <w:rFonts w:cstheme="minorHAnsi"/>
        </w:rPr>
        <w:t xml:space="preserve">. Smlouvy, </w:t>
      </w:r>
      <w:r w:rsidR="008761CB">
        <w:rPr>
          <w:rFonts w:cstheme="minorHAnsi"/>
        </w:rPr>
        <w:t>č</w:t>
      </w:r>
      <w:r w:rsidRPr="00463245">
        <w:rPr>
          <w:rFonts w:cstheme="minorHAnsi"/>
        </w:rPr>
        <w:t>ímž se rozumí jejich zařizování v rozporu s povinnostmi Příkazníka uvedenými v čl. V. této smlouvy, je Příkazce oprávněn požadovat odstranění vad příslušného výstupu činnosti Příkazníka. Vady, k jejichž odstranění vyzval SFŽP, je Příkazník povinen odstranit ve lhůtách a způsobem stanoveným SFŽP. Pokud tak Příkazník neučiní, je Příkazce oprávněn od Smlouvy odstoupit.</w:t>
      </w:r>
    </w:p>
    <w:p w14:paraId="3668F2B4" w14:textId="77777777" w:rsidR="000374F0" w:rsidRPr="00463245" w:rsidRDefault="000374F0" w:rsidP="000374F0">
      <w:pPr>
        <w:spacing w:after="0"/>
        <w:jc w:val="both"/>
        <w:rPr>
          <w:rFonts w:cstheme="minorHAnsi"/>
        </w:rPr>
      </w:pPr>
    </w:p>
    <w:p w14:paraId="7333B549" w14:textId="77777777" w:rsidR="000374F0" w:rsidRPr="00463245" w:rsidRDefault="000374F0" w:rsidP="000374F0">
      <w:pPr>
        <w:spacing w:after="0"/>
        <w:jc w:val="both"/>
        <w:rPr>
          <w:rFonts w:cstheme="minorHAnsi"/>
        </w:rPr>
      </w:pPr>
      <w:r w:rsidRPr="00463245">
        <w:rPr>
          <w:rFonts w:cstheme="minorHAnsi"/>
        </w:rPr>
        <w:t xml:space="preserve">2. </w:t>
      </w:r>
      <w:r w:rsidRPr="00463245">
        <w:rPr>
          <w:rFonts w:cstheme="minorHAnsi"/>
        </w:rPr>
        <w:tab/>
        <w:t>Příkazník neodpovídá za vady jeho plnění, jestliže tyto vady byly způsobeny v důsledku prodlení Příkazce s poskytnutím součinnosti nebo použitím podkladů, informací a věcí předaných mu ke zpracování Příkazcem, nemohl-li jejich vadnost či nevhodnost odhalit ani při vynaložení odborné péče či na jejichž použití Příkazce trval i přes upozornění Příkazníka na jejich nevhodnost či vadnost.</w:t>
      </w:r>
    </w:p>
    <w:p w14:paraId="0CFB5BC1" w14:textId="77777777" w:rsidR="000374F0" w:rsidRPr="00463245" w:rsidRDefault="000374F0" w:rsidP="000374F0">
      <w:pPr>
        <w:spacing w:after="0"/>
        <w:jc w:val="both"/>
        <w:rPr>
          <w:rFonts w:cstheme="minorHAnsi"/>
        </w:rPr>
      </w:pPr>
    </w:p>
    <w:p w14:paraId="21FBC48C" w14:textId="77777777" w:rsidR="000374F0" w:rsidRPr="00463245" w:rsidRDefault="000374F0" w:rsidP="000374F0">
      <w:pPr>
        <w:spacing w:after="0"/>
        <w:jc w:val="both"/>
        <w:rPr>
          <w:rFonts w:cstheme="minorHAnsi"/>
        </w:rPr>
      </w:pPr>
    </w:p>
    <w:p w14:paraId="52AFE2A2" w14:textId="77777777" w:rsidR="000374F0" w:rsidRPr="00463245" w:rsidRDefault="000374F0" w:rsidP="000374F0">
      <w:pPr>
        <w:spacing w:after="0"/>
        <w:jc w:val="center"/>
        <w:rPr>
          <w:rFonts w:cstheme="minorHAnsi"/>
          <w:b/>
          <w:bCs/>
        </w:rPr>
      </w:pPr>
      <w:r w:rsidRPr="00463245">
        <w:rPr>
          <w:rFonts w:cstheme="minorHAnsi"/>
          <w:b/>
          <w:bCs/>
        </w:rPr>
        <w:lastRenderedPageBreak/>
        <w:t>VII.</w:t>
      </w:r>
    </w:p>
    <w:p w14:paraId="40964E66" w14:textId="77777777" w:rsidR="000374F0" w:rsidRPr="00463245" w:rsidRDefault="000374F0" w:rsidP="000374F0">
      <w:pPr>
        <w:spacing w:after="0"/>
        <w:jc w:val="center"/>
        <w:rPr>
          <w:rFonts w:cstheme="minorHAnsi"/>
          <w:b/>
          <w:bCs/>
        </w:rPr>
      </w:pPr>
      <w:r w:rsidRPr="00463245">
        <w:rPr>
          <w:rFonts w:cstheme="minorHAnsi"/>
          <w:b/>
          <w:bCs/>
        </w:rPr>
        <w:t>Doba trvání smlouvy, ukončení smlouvy</w:t>
      </w:r>
    </w:p>
    <w:p w14:paraId="614A67F5" w14:textId="77777777" w:rsidR="000374F0" w:rsidRPr="00463245" w:rsidRDefault="000374F0" w:rsidP="000374F0">
      <w:pPr>
        <w:pStyle w:val="Zkladntext"/>
        <w:rPr>
          <w:rFonts w:asciiTheme="minorHAnsi" w:hAnsiTheme="minorHAnsi" w:cstheme="minorHAnsi"/>
          <w:sz w:val="22"/>
          <w:szCs w:val="22"/>
        </w:rPr>
      </w:pPr>
    </w:p>
    <w:p w14:paraId="7E831816" w14:textId="77777777" w:rsidR="000374F0" w:rsidRPr="00463245" w:rsidRDefault="000374F0" w:rsidP="000374F0">
      <w:pPr>
        <w:pStyle w:val="Zkladntext"/>
        <w:rPr>
          <w:rFonts w:asciiTheme="minorHAnsi" w:hAnsiTheme="minorHAnsi" w:cstheme="minorHAnsi"/>
          <w:sz w:val="22"/>
          <w:szCs w:val="22"/>
        </w:rPr>
      </w:pPr>
      <w:r w:rsidRPr="00463245">
        <w:rPr>
          <w:rFonts w:asciiTheme="minorHAnsi" w:hAnsiTheme="minorHAnsi" w:cstheme="minorHAnsi"/>
          <w:sz w:val="22"/>
          <w:szCs w:val="22"/>
        </w:rPr>
        <w:t>1.</w:t>
      </w:r>
      <w:r w:rsidRPr="00463245">
        <w:rPr>
          <w:rFonts w:asciiTheme="minorHAnsi" w:hAnsiTheme="minorHAnsi" w:cstheme="minorHAnsi"/>
          <w:sz w:val="22"/>
          <w:szCs w:val="22"/>
        </w:rPr>
        <w:tab/>
        <w:t xml:space="preserve">Smlouva je uzavřena na dobu určitou, a to ode dne nabytí její účinnosti do úplného zařízení záležitostí uvedených v odst. 1 čl. II. Smlouvy. </w:t>
      </w:r>
    </w:p>
    <w:p w14:paraId="06400E63" w14:textId="77777777" w:rsidR="000374F0" w:rsidRPr="00463245" w:rsidRDefault="000374F0" w:rsidP="000374F0">
      <w:pPr>
        <w:pStyle w:val="Zkladntext"/>
        <w:rPr>
          <w:rFonts w:asciiTheme="minorHAnsi" w:hAnsiTheme="minorHAnsi" w:cstheme="minorHAnsi"/>
          <w:sz w:val="22"/>
          <w:szCs w:val="22"/>
        </w:rPr>
      </w:pPr>
    </w:p>
    <w:p w14:paraId="6274B252" w14:textId="77777777" w:rsidR="000374F0" w:rsidRPr="00463245" w:rsidRDefault="000374F0" w:rsidP="000374F0">
      <w:pPr>
        <w:pStyle w:val="Zkladntext"/>
        <w:rPr>
          <w:rFonts w:asciiTheme="minorHAnsi" w:hAnsiTheme="minorHAnsi" w:cstheme="minorHAnsi"/>
          <w:sz w:val="22"/>
          <w:szCs w:val="22"/>
        </w:rPr>
      </w:pPr>
      <w:r w:rsidRPr="00463245">
        <w:rPr>
          <w:rFonts w:asciiTheme="minorHAnsi" w:hAnsiTheme="minorHAnsi" w:cstheme="minorHAnsi"/>
          <w:sz w:val="22"/>
          <w:szCs w:val="22"/>
        </w:rPr>
        <w:t>2.</w:t>
      </w:r>
      <w:r w:rsidRPr="00463245">
        <w:rPr>
          <w:rFonts w:asciiTheme="minorHAnsi" w:hAnsiTheme="minorHAnsi" w:cstheme="minorHAnsi"/>
          <w:sz w:val="22"/>
          <w:szCs w:val="22"/>
        </w:rPr>
        <w:tab/>
        <w:t xml:space="preserve">Před uplynutím této doby lze tento smluvní vztah ukončit pouze:  </w:t>
      </w:r>
    </w:p>
    <w:p w14:paraId="31E9E322" w14:textId="77777777" w:rsidR="000374F0" w:rsidRPr="00463245" w:rsidRDefault="000374F0" w:rsidP="000374F0">
      <w:pPr>
        <w:pStyle w:val="Zkladntext"/>
        <w:numPr>
          <w:ilvl w:val="0"/>
          <w:numId w:val="5"/>
        </w:numPr>
        <w:tabs>
          <w:tab w:val="clear" w:pos="660"/>
          <w:tab w:val="num" w:pos="360"/>
        </w:tabs>
        <w:ind w:left="360"/>
        <w:rPr>
          <w:rFonts w:asciiTheme="minorHAnsi" w:hAnsiTheme="minorHAnsi" w:cstheme="minorHAnsi"/>
          <w:sz w:val="22"/>
          <w:szCs w:val="22"/>
        </w:rPr>
      </w:pPr>
      <w:r w:rsidRPr="00463245">
        <w:rPr>
          <w:rFonts w:asciiTheme="minorHAnsi" w:hAnsiTheme="minorHAnsi" w:cstheme="minorHAnsi"/>
          <w:sz w:val="22"/>
          <w:szCs w:val="22"/>
        </w:rPr>
        <w:t>písemnou dohodou smluvních stran;</w:t>
      </w:r>
    </w:p>
    <w:p w14:paraId="74BB660A" w14:textId="77777777" w:rsidR="000374F0" w:rsidRPr="00463245" w:rsidRDefault="000374F0" w:rsidP="000374F0">
      <w:pPr>
        <w:pStyle w:val="Zkladntext"/>
        <w:numPr>
          <w:ilvl w:val="0"/>
          <w:numId w:val="5"/>
        </w:numPr>
        <w:tabs>
          <w:tab w:val="clear" w:pos="660"/>
          <w:tab w:val="num" w:pos="360"/>
        </w:tabs>
        <w:ind w:left="360"/>
        <w:rPr>
          <w:rFonts w:asciiTheme="minorHAnsi" w:hAnsiTheme="minorHAnsi" w:cstheme="minorHAnsi"/>
          <w:sz w:val="22"/>
          <w:szCs w:val="22"/>
        </w:rPr>
      </w:pPr>
      <w:r w:rsidRPr="00463245">
        <w:rPr>
          <w:rFonts w:asciiTheme="minorHAnsi" w:hAnsiTheme="minorHAnsi" w:cstheme="minorHAnsi"/>
          <w:sz w:val="22"/>
          <w:szCs w:val="22"/>
        </w:rPr>
        <w:t>písemným odstoupením od smlouvy z důvodu podstatného porušení Smlouvy druhou smluvní stranou.</w:t>
      </w:r>
    </w:p>
    <w:p w14:paraId="544693E7" w14:textId="77777777" w:rsidR="000374F0" w:rsidRPr="00463245" w:rsidRDefault="000374F0" w:rsidP="000374F0">
      <w:pPr>
        <w:spacing w:after="0"/>
        <w:jc w:val="both"/>
        <w:rPr>
          <w:rFonts w:cstheme="minorHAnsi"/>
        </w:rPr>
      </w:pPr>
    </w:p>
    <w:p w14:paraId="32A4F1F1" w14:textId="77777777" w:rsidR="000374F0" w:rsidRPr="00463245" w:rsidRDefault="000374F0" w:rsidP="000374F0">
      <w:pPr>
        <w:pStyle w:val="Zkladntext"/>
        <w:rPr>
          <w:rFonts w:asciiTheme="minorHAnsi" w:hAnsiTheme="minorHAnsi" w:cstheme="minorHAnsi"/>
          <w:sz w:val="22"/>
          <w:szCs w:val="22"/>
        </w:rPr>
      </w:pPr>
      <w:r w:rsidRPr="00463245">
        <w:rPr>
          <w:rFonts w:asciiTheme="minorHAnsi" w:hAnsiTheme="minorHAnsi" w:cstheme="minorHAnsi"/>
          <w:sz w:val="22"/>
          <w:szCs w:val="22"/>
        </w:rPr>
        <w:t>3.</w:t>
      </w:r>
      <w:r w:rsidRPr="00463245">
        <w:rPr>
          <w:rFonts w:asciiTheme="minorHAnsi" w:hAnsiTheme="minorHAnsi" w:cstheme="minorHAnsi"/>
          <w:sz w:val="22"/>
          <w:szCs w:val="22"/>
        </w:rPr>
        <w:tab/>
        <w:t xml:space="preserve">Za podstatné porušení Smlouvy Příkazníkem se považuje zejména: </w:t>
      </w:r>
    </w:p>
    <w:p w14:paraId="7CE2690A" w14:textId="205A619C" w:rsidR="000374F0" w:rsidRPr="00463245" w:rsidRDefault="000374F0" w:rsidP="000374F0">
      <w:pPr>
        <w:pStyle w:val="Zkladntext"/>
        <w:numPr>
          <w:ilvl w:val="0"/>
          <w:numId w:val="7"/>
        </w:numPr>
        <w:rPr>
          <w:rFonts w:asciiTheme="minorHAnsi" w:hAnsiTheme="minorHAnsi" w:cstheme="minorHAnsi"/>
          <w:sz w:val="22"/>
          <w:szCs w:val="22"/>
        </w:rPr>
      </w:pPr>
      <w:r w:rsidRPr="00463245">
        <w:rPr>
          <w:rFonts w:asciiTheme="minorHAnsi" w:hAnsiTheme="minorHAnsi" w:cstheme="minorHAnsi"/>
          <w:sz w:val="22"/>
          <w:szCs w:val="22"/>
        </w:rPr>
        <w:t xml:space="preserve">opakované porušování povinností dle této smlouvy Příkazníkem i přes písemné upozornění Příkazce (emailem) na emailovou adresu Příkazníka </w:t>
      </w:r>
      <w:r w:rsidR="008E2318" w:rsidRPr="008E2318">
        <w:rPr>
          <w:rFonts w:asciiTheme="minorHAnsi" w:hAnsiTheme="minorHAnsi" w:cstheme="minorHAnsi"/>
          <w:sz w:val="22"/>
          <w:szCs w:val="22"/>
          <w:highlight w:val="black"/>
        </w:rPr>
        <w:t>XXXXXXXXXXXXXXXXXXXXXX</w:t>
      </w:r>
      <w:r w:rsidRPr="00463245">
        <w:rPr>
          <w:rFonts w:asciiTheme="minorHAnsi" w:hAnsiTheme="minorHAnsi" w:cstheme="minorHAnsi"/>
          <w:sz w:val="22"/>
          <w:szCs w:val="22"/>
        </w:rPr>
        <w:t>;</w:t>
      </w:r>
    </w:p>
    <w:p w14:paraId="14E49135" w14:textId="77777777" w:rsidR="000374F0" w:rsidRPr="00463245" w:rsidRDefault="000374F0" w:rsidP="000374F0">
      <w:pPr>
        <w:pStyle w:val="Zkladntext"/>
        <w:numPr>
          <w:ilvl w:val="0"/>
          <w:numId w:val="7"/>
        </w:numPr>
        <w:rPr>
          <w:rFonts w:asciiTheme="minorHAnsi" w:hAnsiTheme="minorHAnsi" w:cstheme="minorHAnsi"/>
          <w:sz w:val="22"/>
          <w:szCs w:val="22"/>
        </w:rPr>
      </w:pPr>
      <w:r w:rsidRPr="00463245">
        <w:rPr>
          <w:rFonts w:asciiTheme="minorHAnsi" w:hAnsiTheme="minorHAnsi" w:cstheme="minorHAnsi"/>
          <w:sz w:val="22"/>
          <w:szCs w:val="22"/>
        </w:rPr>
        <w:t>jakékoliv jiné vadné plnění Smlouvy, v jehož důsledku nebude uzavřena Smlouva o podpoře, uzavřená Smlouva o podpoře bude vypovězena či Příkazci vznikne povinnost již poskytnutou dotaci vrátit.</w:t>
      </w:r>
      <w:bookmarkStart w:id="0" w:name="_GoBack"/>
      <w:bookmarkEnd w:id="0"/>
    </w:p>
    <w:p w14:paraId="1FA35960" w14:textId="77777777" w:rsidR="000374F0" w:rsidRPr="00463245" w:rsidRDefault="000374F0" w:rsidP="000374F0">
      <w:pPr>
        <w:spacing w:after="0"/>
        <w:jc w:val="both"/>
        <w:rPr>
          <w:rFonts w:cstheme="minorHAnsi"/>
        </w:rPr>
      </w:pPr>
    </w:p>
    <w:p w14:paraId="58A8776A" w14:textId="77777777" w:rsidR="000374F0" w:rsidRPr="00463245" w:rsidRDefault="000374F0" w:rsidP="000374F0">
      <w:pPr>
        <w:pStyle w:val="Zkladntext"/>
        <w:rPr>
          <w:rFonts w:asciiTheme="minorHAnsi" w:hAnsiTheme="minorHAnsi" w:cstheme="minorHAnsi"/>
          <w:sz w:val="22"/>
          <w:szCs w:val="22"/>
        </w:rPr>
      </w:pPr>
      <w:r w:rsidRPr="00463245">
        <w:rPr>
          <w:rFonts w:asciiTheme="minorHAnsi" w:hAnsiTheme="minorHAnsi" w:cstheme="minorHAnsi"/>
          <w:sz w:val="22"/>
          <w:szCs w:val="22"/>
        </w:rPr>
        <w:t>4.</w:t>
      </w:r>
      <w:r w:rsidRPr="00463245">
        <w:rPr>
          <w:rFonts w:asciiTheme="minorHAnsi" w:hAnsiTheme="minorHAnsi" w:cstheme="minorHAnsi"/>
          <w:sz w:val="22"/>
          <w:szCs w:val="22"/>
        </w:rPr>
        <w:tab/>
        <w:t xml:space="preserve">Za podstatné porušení Smlouvy Příkazcem se považuje: </w:t>
      </w:r>
    </w:p>
    <w:p w14:paraId="51F9F88B" w14:textId="77777777" w:rsidR="000374F0" w:rsidRPr="00463245" w:rsidRDefault="000374F0" w:rsidP="000374F0">
      <w:pPr>
        <w:pStyle w:val="Zkladntext"/>
        <w:numPr>
          <w:ilvl w:val="0"/>
          <w:numId w:val="6"/>
        </w:numPr>
        <w:tabs>
          <w:tab w:val="clear" w:pos="360"/>
          <w:tab w:val="num" w:pos="0"/>
        </w:tabs>
        <w:ind w:left="400" w:hanging="400"/>
        <w:rPr>
          <w:rFonts w:asciiTheme="minorHAnsi" w:hAnsiTheme="minorHAnsi" w:cstheme="minorHAnsi"/>
          <w:sz w:val="22"/>
          <w:szCs w:val="22"/>
        </w:rPr>
      </w:pPr>
      <w:r w:rsidRPr="00463245">
        <w:rPr>
          <w:rFonts w:asciiTheme="minorHAnsi" w:hAnsiTheme="minorHAnsi" w:cstheme="minorHAnsi"/>
          <w:sz w:val="22"/>
          <w:szCs w:val="22"/>
        </w:rPr>
        <w:t xml:space="preserve">opakované porušení povinností dle čl. V. odst. 5, 6, 7 či 11 této smlouvy Příkazcem, </w:t>
      </w:r>
    </w:p>
    <w:p w14:paraId="7DC0E0EE" w14:textId="77777777" w:rsidR="000374F0" w:rsidRPr="00463245" w:rsidRDefault="000374F0" w:rsidP="000374F0">
      <w:pPr>
        <w:pStyle w:val="Zkladntext"/>
        <w:numPr>
          <w:ilvl w:val="0"/>
          <w:numId w:val="6"/>
        </w:numPr>
        <w:tabs>
          <w:tab w:val="clear" w:pos="360"/>
          <w:tab w:val="num" w:pos="0"/>
          <w:tab w:val="num" w:pos="400"/>
          <w:tab w:val="num" w:pos="426"/>
        </w:tabs>
        <w:ind w:left="400" w:hanging="400"/>
        <w:rPr>
          <w:rFonts w:asciiTheme="minorHAnsi" w:hAnsiTheme="minorHAnsi" w:cstheme="minorHAnsi"/>
          <w:sz w:val="22"/>
          <w:szCs w:val="22"/>
        </w:rPr>
      </w:pPr>
      <w:r w:rsidRPr="00463245">
        <w:rPr>
          <w:rFonts w:asciiTheme="minorHAnsi" w:hAnsiTheme="minorHAnsi" w:cstheme="minorHAnsi"/>
          <w:sz w:val="22"/>
          <w:szCs w:val="22"/>
        </w:rPr>
        <w:t>prodlení s uhrazením faktury Příkazníka na jakoukoliv část odměny dle čl. III. odst. 2 delší než 30 dnů.</w:t>
      </w:r>
    </w:p>
    <w:p w14:paraId="6B821500" w14:textId="77777777" w:rsidR="000374F0" w:rsidRPr="00463245" w:rsidRDefault="000374F0" w:rsidP="000374F0">
      <w:pPr>
        <w:spacing w:after="0"/>
        <w:jc w:val="both"/>
        <w:rPr>
          <w:rFonts w:cstheme="minorHAnsi"/>
        </w:rPr>
      </w:pPr>
    </w:p>
    <w:p w14:paraId="786C9BA8" w14:textId="77777777" w:rsidR="000374F0" w:rsidRPr="00463245" w:rsidRDefault="000374F0" w:rsidP="000374F0">
      <w:pPr>
        <w:spacing w:after="0"/>
        <w:jc w:val="both"/>
        <w:rPr>
          <w:rFonts w:cstheme="minorHAnsi"/>
        </w:rPr>
      </w:pPr>
      <w:r w:rsidRPr="00463245">
        <w:rPr>
          <w:rFonts w:cstheme="minorHAnsi"/>
        </w:rPr>
        <w:t>5.</w:t>
      </w:r>
      <w:r w:rsidRPr="00463245">
        <w:rPr>
          <w:rFonts w:cstheme="minorHAnsi"/>
        </w:rPr>
        <w:tab/>
        <w:t xml:space="preserve">Příkazce je oprávněn si zvolit, zda odstoupí od Smlouvy v celém jejím rozsahu či pouze ohledně některé části plnění uvedené v čl. II. odst. 1 bodu </w:t>
      </w:r>
      <w:proofErr w:type="gramStart"/>
      <w:r w:rsidRPr="00463245">
        <w:rPr>
          <w:rFonts w:cstheme="minorHAnsi"/>
        </w:rPr>
        <w:t>1.1. a 1.2</w:t>
      </w:r>
      <w:proofErr w:type="gramEnd"/>
      <w:r w:rsidRPr="00463245">
        <w:rPr>
          <w:rFonts w:cstheme="minorHAnsi"/>
        </w:rPr>
        <w:t>. Smlouvy. Tuto volbu je Příkazce povinen uvést v písemném oznámení o odstoupení od Smlouvy, jinak platí, že odstupuje od Smlouvy jako celku. Částečné odstoupení od Smlouvy nevylučuje právo Příkazce odstoupit v budoucnu i od zbývající části plnění dle Smlouvy, nastanou-li důvody, které Příkazce k odstoupení od Smlouvy opravňují.</w:t>
      </w:r>
    </w:p>
    <w:p w14:paraId="799C6334" w14:textId="77777777" w:rsidR="000374F0" w:rsidRPr="00463245" w:rsidRDefault="000374F0" w:rsidP="000374F0">
      <w:pPr>
        <w:spacing w:after="0"/>
        <w:jc w:val="both"/>
        <w:rPr>
          <w:rFonts w:cstheme="minorHAnsi"/>
        </w:rPr>
      </w:pPr>
    </w:p>
    <w:p w14:paraId="7F96C6BC" w14:textId="77777777" w:rsidR="000374F0" w:rsidRPr="00463245" w:rsidRDefault="000374F0" w:rsidP="000374F0">
      <w:pPr>
        <w:tabs>
          <w:tab w:val="left" w:pos="0"/>
        </w:tabs>
        <w:suppressAutoHyphens/>
        <w:spacing w:after="0"/>
        <w:jc w:val="both"/>
        <w:rPr>
          <w:rFonts w:cstheme="minorHAnsi"/>
        </w:rPr>
      </w:pPr>
      <w:r w:rsidRPr="00463245">
        <w:rPr>
          <w:rFonts w:cstheme="minorHAnsi"/>
        </w:rPr>
        <w:t xml:space="preserve">6. </w:t>
      </w:r>
      <w:r w:rsidRPr="00463245">
        <w:rPr>
          <w:rFonts w:cstheme="minorHAnsi"/>
        </w:rPr>
        <w:tab/>
        <w:t xml:space="preserve">V případě odstoupení od Smlouvy Příkazcem </w:t>
      </w:r>
      <w:r w:rsidRPr="00463245">
        <w:rPr>
          <w:rFonts w:cstheme="minorHAnsi"/>
          <w:color w:val="000000"/>
        </w:rPr>
        <w:t xml:space="preserve">náleží Příkazníkovi poměrná část sjednané </w:t>
      </w:r>
      <w:r w:rsidRPr="00463245">
        <w:rPr>
          <w:rFonts w:cstheme="minorHAnsi"/>
        </w:rPr>
        <w:t xml:space="preserve">odměny za ty části plnění, ohledně nichž Příkazce od Smlouvy odstupuje, připadající na Příkazníkem řádně vykonanou činnost v rámci těch částí plnění, jejíž výsledky jsou pro Příkazce i po odstoupení od Smlouvy dále využitelné. </w:t>
      </w:r>
    </w:p>
    <w:p w14:paraId="56531C72" w14:textId="77777777" w:rsidR="000374F0" w:rsidRPr="00463245" w:rsidRDefault="000374F0" w:rsidP="000374F0">
      <w:pPr>
        <w:spacing w:after="0"/>
        <w:jc w:val="both"/>
        <w:rPr>
          <w:rFonts w:cstheme="minorHAnsi"/>
          <w:color w:val="000000"/>
        </w:rPr>
      </w:pPr>
      <w:r w:rsidRPr="00463245">
        <w:rPr>
          <w:rFonts w:cstheme="minorHAnsi"/>
          <w:color w:val="000000"/>
        </w:rPr>
        <w:t xml:space="preserve">Smluvní strany výslovně sjednávají, že výsledky jakékoliv činnosti Příkazníka dle čl. II. odst. </w:t>
      </w:r>
      <w:proofErr w:type="gramStart"/>
      <w:r w:rsidRPr="00463245">
        <w:rPr>
          <w:rFonts w:cstheme="minorHAnsi"/>
          <w:color w:val="000000"/>
        </w:rPr>
        <w:t>1.1</w:t>
      </w:r>
      <w:proofErr w:type="gramEnd"/>
      <w:r w:rsidRPr="00463245">
        <w:rPr>
          <w:rFonts w:cstheme="minorHAnsi"/>
          <w:color w:val="000000"/>
        </w:rPr>
        <w:t>. a 1.2. této smlouvy nejsou pro Příkazce využitelné, jestliže Příkazce z důvodu jakéhokoliv vadného plnění Smlouvy Příkazníkem ztratil nárok na dotaci na Projekt z Programu.</w:t>
      </w:r>
    </w:p>
    <w:p w14:paraId="4D772EE2" w14:textId="77777777" w:rsidR="00C85C49" w:rsidRPr="00463245" w:rsidRDefault="00C85C49" w:rsidP="000374F0">
      <w:pPr>
        <w:spacing w:after="0"/>
        <w:jc w:val="both"/>
        <w:rPr>
          <w:rFonts w:cstheme="minorHAnsi"/>
          <w:color w:val="000000"/>
        </w:rPr>
      </w:pPr>
    </w:p>
    <w:p w14:paraId="704E7C66" w14:textId="77777777" w:rsidR="00C85C49" w:rsidRPr="00463245" w:rsidRDefault="00C85C49" w:rsidP="000374F0">
      <w:pPr>
        <w:spacing w:after="0"/>
        <w:jc w:val="both"/>
        <w:rPr>
          <w:rFonts w:cstheme="minorHAnsi"/>
          <w:color w:val="000000"/>
        </w:rPr>
      </w:pPr>
      <w:r w:rsidRPr="00463245">
        <w:rPr>
          <w:rFonts w:cstheme="minorHAnsi"/>
          <w:color w:val="000000"/>
        </w:rPr>
        <w:t xml:space="preserve">7. </w:t>
      </w:r>
      <w:r w:rsidRPr="00463245">
        <w:rPr>
          <w:rFonts w:cstheme="minorHAnsi"/>
          <w:color w:val="000000"/>
        </w:rPr>
        <w:tab/>
        <w:t>V případě odstoupení od Smlouvy Příkazníkem náleží Příkazníkovi poměrná část sjednané odměny připadající na jím dosud řádně vykonanou činnost.</w:t>
      </w:r>
    </w:p>
    <w:p w14:paraId="6F2D424D" w14:textId="77777777" w:rsidR="00FE5849" w:rsidRDefault="00FE5849" w:rsidP="000374F0">
      <w:pPr>
        <w:spacing w:after="0"/>
        <w:jc w:val="both"/>
        <w:rPr>
          <w:rFonts w:cstheme="minorHAnsi"/>
        </w:rPr>
      </w:pPr>
    </w:p>
    <w:p w14:paraId="4978A112" w14:textId="4DD13D66" w:rsidR="00C85C49" w:rsidRPr="00463245" w:rsidRDefault="00C85C49" w:rsidP="000374F0">
      <w:pPr>
        <w:spacing w:after="0"/>
        <w:jc w:val="both"/>
        <w:rPr>
          <w:rFonts w:cstheme="minorHAnsi"/>
        </w:rPr>
      </w:pPr>
      <w:r w:rsidRPr="00463245">
        <w:rPr>
          <w:rFonts w:cstheme="minorHAnsi"/>
        </w:rPr>
        <w:t xml:space="preserve">8. </w:t>
      </w:r>
      <w:r w:rsidRPr="00463245">
        <w:rPr>
          <w:rFonts w:cstheme="minorHAnsi"/>
        </w:rPr>
        <w:tab/>
        <w:t>V případě odstoupení od Smlouvy smluvní strany provedou vzájemné finanční vypořádání nejpozději do 30 (třiceti) dnů od odstoupení od Smlouvy. Příkazník nejpozději do 14 (čtrnácti) dnů od odstoupení zpracuje a předloží Příkazci písemné vyúčtování odměny, na n</w:t>
      </w:r>
      <w:r w:rsidR="00BE19B9">
        <w:rPr>
          <w:rFonts w:cstheme="minorHAnsi"/>
        </w:rPr>
        <w:t>i</w:t>
      </w:r>
      <w:r w:rsidRPr="00463245">
        <w:rPr>
          <w:rFonts w:cstheme="minorHAnsi"/>
        </w:rPr>
        <w:t xml:space="preserve">ž mu vznikl v souladu s odst. 6 či 7 tohoto článku </w:t>
      </w:r>
      <w:r w:rsidR="00DB32F4">
        <w:rPr>
          <w:rFonts w:cstheme="minorHAnsi"/>
        </w:rPr>
        <w:t>S</w:t>
      </w:r>
      <w:r w:rsidRPr="00463245">
        <w:rPr>
          <w:rFonts w:cstheme="minorHAnsi"/>
        </w:rPr>
        <w:t>mlouvy nárok. V případě, že takto vyúčtovaná odměna je nižší než již Příkazcem Příkazníkovi zaplacená odměna za části plnění, ohledně nichž některá smluvní strana od Smlouvy odstoupila, vrátí Příkazník Příkazci částku tvořící příslušný rozdíl.</w:t>
      </w:r>
    </w:p>
    <w:p w14:paraId="33C80050" w14:textId="77777777" w:rsidR="00C85C49" w:rsidRPr="00463245" w:rsidRDefault="00C85C49" w:rsidP="000374F0">
      <w:pPr>
        <w:spacing w:after="0"/>
        <w:jc w:val="both"/>
        <w:rPr>
          <w:rFonts w:cstheme="minorHAnsi"/>
        </w:rPr>
      </w:pPr>
    </w:p>
    <w:p w14:paraId="1AC0CF90" w14:textId="77777777" w:rsidR="00C85C49" w:rsidRPr="00463245" w:rsidRDefault="00C85C49" w:rsidP="00C85C49">
      <w:pPr>
        <w:pStyle w:val="Zkladntext"/>
        <w:tabs>
          <w:tab w:val="num" w:pos="0"/>
        </w:tabs>
        <w:rPr>
          <w:rFonts w:asciiTheme="minorHAnsi" w:hAnsiTheme="minorHAnsi" w:cstheme="minorHAnsi"/>
          <w:color w:val="000000"/>
          <w:sz w:val="22"/>
          <w:szCs w:val="22"/>
        </w:rPr>
      </w:pPr>
      <w:r w:rsidRPr="00463245">
        <w:rPr>
          <w:rFonts w:asciiTheme="minorHAnsi" w:hAnsiTheme="minorHAnsi" w:cstheme="minorHAnsi"/>
          <w:sz w:val="22"/>
          <w:szCs w:val="22"/>
        </w:rPr>
        <w:t xml:space="preserve">9. </w:t>
      </w:r>
      <w:r w:rsidRPr="00463245">
        <w:rPr>
          <w:rFonts w:asciiTheme="minorHAnsi" w:hAnsiTheme="minorHAnsi" w:cstheme="minorHAnsi"/>
          <w:sz w:val="22"/>
          <w:szCs w:val="22"/>
        </w:rPr>
        <w:tab/>
      </w:r>
      <w:r w:rsidRPr="00463245">
        <w:rPr>
          <w:rFonts w:asciiTheme="minorHAnsi" w:hAnsiTheme="minorHAnsi" w:cstheme="minorHAnsi"/>
          <w:color w:val="000000"/>
          <w:sz w:val="22"/>
          <w:szCs w:val="22"/>
        </w:rPr>
        <w:t>Odstoupením od smlouvy není dotčen nárok na zaplacení úroků z prodlení a na náhradu škody.</w:t>
      </w:r>
    </w:p>
    <w:p w14:paraId="71E77A43" w14:textId="77777777" w:rsidR="00C85C49" w:rsidRPr="00463245" w:rsidRDefault="00C85C49" w:rsidP="00C85C49">
      <w:pPr>
        <w:pStyle w:val="Zkladntext"/>
        <w:rPr>
          <w:rFonts w:asciiTheme="minorHAnsi" w:hAnsiTheme="minorHAnsi" w:cstheme="minorHAnsi"/>
          <w:color w:val="000000"/>
          <w:sz w:val="22"/>
          <w:szCs w:val="22"/>
        </w:rPr>
      </w:pPr>
    </w:p>
    <w:p w14:paraId="584A49F5" w14:textId="39AFEA68" w:rsidR="00C85C49" w:rsidRPr="00463245" w:rsidRDefault="00C85C49" w:rsidP="00C85C49">
      <w:pPr>
        <w:pStyle w:val="Zkladntext"/>
        <w:rPr>
          <w:rFonts w:asciiTheme="minorHAnsi" w:hAnsiTheme="minorHAnsi" w:cstheme="minorHAnsi"/>
          <w:color w:val="000000"/>
          <w:sz w:val="22"/>
          <w:szCs w:val="22"/>
        </w:rPr>
      </w:pPr>
      <w:r w:rsidRPr="00463245">
        <w:rPr>
          <w:rFonts w:asciiTheme="minorHAnsi" w:hAnsiTheme="minorHAnsi" w:cstheme="minorHAnsi"/>
          <w:color w:val="000000"/>
          <w:sz w:val="22"/>
          <w:szCs w:val="22"/>
        </w:rPr>
        <w:lastRenderedPageBreak/>
        <w:t xml:space="preserve">10. </w:t>
      </w:r>
      <w:r w:rsidRPr="00463245">
        <w:rPr>
          <w:rFonts w:asciiTheme="minorHAnsi" w:hAnsiTheme="minorHAnsi" w:cstheme="minorHAnsi"/>
          <w:color w:val="000000"/>
          <w:sz w:val="22"/>
          <w:szCs w:val="22"/>
        </w:rPr>
        <w:tab/>
        <w:t xml:space="preserve">Smluvní strany sjednávají, že v případě odstoupení od </w:t>
      </w:r>
      <w:r w:rsidR="00DB32F4">
        <w:rPr>
          <w:rFonts w:asciiTheme="minorHAnsi" w:hAnsiTheme="minorHAnsi" w:cstheme="minorHAnsi"/>
          <w:color w:val="000000"/>
          <w:sz w:val="22"/>
          <w:szCs w:val="22"/>
        </w:rPr>
        <w:t>S</w:t>
      </w:r>
      <w:r w:rsidRPr="00463245">
        <w:rPr>
          <w:rFonts w:asciiTheme="minorHAnsi" w:hAnsiTheme="minorHAnsi" w:cstheme="minorHAnsi"/>
          <w:color w:val="000000"/>
          <w:sz w:val="22"/>
          <w:szCs w:val="22"/>
        </w:rPr>
        <w:t>mlouvy kteroukoliv smluvní stranou není Příkazce povinen vrátit Příkazníkovi jakákoliv Příkazníkem poskytnutá plnění, za která Příkazníkovi náleží i po odstoupení od Smlouvy odměna dle Smlouvy, a plnění, která byla předána SFŽP.</w:t>
      </w:r>
    </w:p>
    <w:p w14:paraId="35043251" w14:textId="77777777" w:rsidR="00C85C49" w:rsidRPr="00463245" w:rsidRDefault="00C85C49" w:rsidP="00C85C49">
      <w:pPr>
        <w:pStyle w:val="Zkladntext"/>
        <w:rPr>
          <w:rFonts w:asciiTheme="minorHAnsi" w:hAnsiTheme="minorHAnsi" w:cstheme="minorHAnsi"/>
          <w:color w:val="000000"/>
          <w:sz w:val="22"/>
          <w:szCs w:val="22"/>
        </w:rPr>
      </w:pPr>
    </w:p>
    <w:p w14:paraId="7D0B1FFE" w14:textId="77777777" w:rsidR="00C85C49" w:rsidRPr="00463245" w:rsidRDefault="00C85C49" w:rsidP="00C85C49">
      <w:pPr>
        <w:spacing w:after="0"/>
        <w:jc w:val="both"/>
        <w:rPr>
          <w:rFonts w:cstheme="minorHAnsi"/>
          <w:color w:val="000000"/>
        </w:rPr>
      </w:pPr>
      <w:r w:rsidRPr="00463245">
        <w:rPr>
          <w:rFonts w:cstheme="minorHAnsi"/>
          <w:color w:val="000000"/>
        </w:rPr>
        <w:t>11.</w:t>
      </w:r>
      <w:r w:rsidRPr="00463245">
        <w:rPr>
          <w:rFonts w:cstheme="minorHAnsi"/>
          <w:color w:val="000000"/>
        </w:rPr>
        <w:tab/>
        <w:t>Ustanovení občanského zákoníku o výpovědi příkazní smlouvy se neuplatní.</w:t>
      </w:r>
    </w:p>
    <w:p w14:paraId="2ED759EC" w14:textId="77777777" w:rsidR="00C85C49" w:rsidRPr="00463245" w:rsidRDefault="00C85C49" w:rsidP="00C85C49">
      <w:pPr>
        <w:spacing w:after="0"/>
        <w:jc w:val="both"/>
        <w:rPr>
          <w:rFonts w:cstheme="minorHAnsi"/>
          <w:color w:val="000000"/>
        </w:rPr>
      </w:pPr>
    </w:p>
    <w:p w14:paraId="16A175F3" w14:textId="77777777" w:rsidR="00C85C49" w:rsidRPr="00463245" w:rsidRDefault="00C85C49" w:rsidP="00C85C49">
      <w:pPr>
        <w:spacing w:after="0"/>
        <w:jc w:val="both"/>
        <w:rPr>
          <w:rFonts w:cstheme="minorHAnsi"/>
          <w:color w:val="000000"/>
        </w:rPr>
      </w:pPr>
    </w:p>
    <w:p w14:paraId="4B369C21" w14:textId="77777777" w:rsidR="00C85C49" w:rsidRPr="00463245" w:rsidRDefault="00C85C49" w:rsidP="00C85C49">
      <w:pPr>
        <w:spacing w:after="0"/>
        <w:jc w:val="center"/>
        <w:rPr>
          <w:rFonts w:cstheme="minorHAnsi"/>
          <w:b/>
          <w:color w:val="000000"/>
        </w:rPr>
      </w:pPr>
      <w:r w:rsidRPr="00463245">
        <w:rPr>
          <w:rFonts w:cstheme="minorHAnsi"/>
          <w:b/>
          <w:color w:val="000000"/>
        </w:rPr>
        <w:t>VIII.</w:t>
      </w:r>
    </w:p>
    <w:p w14:paraId="09108851" w14:textId="77777777" w:rsidR="00C85C49" w:rsidRPr="00463245" w:rsidRDefault="00C85C49" w:rsidP="00C85C49">
      <w:pPr>
        <w:pStyle w:val="Zkladntext"/>
        <w:jc w:val="center"/>
        <w:rPr>
          <w:rFonts w:asciiTheme="minorHAnsi" w:hAnsiTheme="minorHAnsi" w:cstheme="minorHAnsi"/>
          <w:b/>
          <w:bCs/>
          <w:sz w:val="22"/>
          <w:szCs w:val="22"/>
        </w:rPr>
      </w:pPr>
      <w:r w:rsidRPr="00463245">
        <w:rPr>
          <w:rFonts w:asciiTheme="minorHAnsi" w:hAnsiTheme="minorHAnsi" w:cstheme="minorHAnsi"/>
          <w:b/>
          <w:bCs/>
          <w:sz w:val="22"/>
          <w:szCs w:val="22"/>
        </w:rPr>
        <w:t>Náhrada škody</w:t>
      </w:r>
    </w:p>
    <w:p w14:paraId="5A4A353C" w14:textId="77777777" w:rsidR="00C85C49" w:rsidRPr="00463245" w:rsidRDefault="00C85C49" w:rsidP="00C85C49">
      <w:pPr>
        <w:pStyle w:val="Zkladntext"/>
        <w:rPr>
          <w:rFonts w:asciiTheme="minorHAnsi" w:hAnsiTheme="minorHAnsi" w:cstheme="minorHAnsi"/>
          <w:sz w:val="22"/>
          <w:szCs w:val="22"/>
        </w:rPr>
      </w:pPr>
    </w:p>
    <w:p w14:paraId="6BE92645" w14:textId="77777777" w:rsidR="00C85C49" w:rsidRPr="00463245" w:rsidRDefault="00C85C49" w:rsidP="00C85C49">
      <w:pPr>
        <w:spacing w:after="0"/>
        <w:jc w:val="both"/>
        <w:rPr>
          <w:rFonts w:cstheme="minorHAnsi"/>
        </w:rPr>
      </w:pPr>
      <w:r w:rsidRPr="00463245">
        <w:rPr>
          <w:rFonts w:cstheme="minorHAnsi"/>
        </w:rPr>
        <w:t>1.</w:t>
      </w:r>
      <w:r w:rsidRPr="00463245">
        <w:rPr>
          <w:rFonts w:cstheme="minorHAnsi"/>
        </w:rPr>
        <w:tab/>
        <w:t>Příkazník odpovídá Příkazci za veškeré škody vzniklé Příkazci jednoznačně prokazatelným porušením povinností dle Smlouvy Příkazníkem.</w:t>
      </w:r>
    </w:p>
    <w:p w14:paraId="6A6E1F59" w14:textId="77777777" w:rsidR="00C85C49" w:rsidRPr="00463245" w:rsidRDefault="00C85C49" w:rsidP="00C85C49">
      <w:pPr>
        <w:spacing w:after="0"/>
        <w:jc w:val="both"/>
        <w:rPr>
          <w:rFonts w:cstheme="minorHAnsi"/>
        </w:rPr>
      </w:pPr>
    </w:p>
    <w:p w14:paraId="1DB583F5" w14:textId="17082CF7" w:rsidR="00C85C49" w:rsidRPr="00463245" w:rsidRDefault="00C85C49" w:rsidP="00C85C49">
      <w:pPr>
        <w:spacing w:after="0"/>
        <w:jc w:val="both"/>
        <w:rPr>
          <w:rFonts w:cstheme="minorHAnsi"/>
        </w:rPr>
      </w:pPr>
      <w:r w:rsidRPr="00463245">
        <w:rPr>
          <w:rFonts w:cstheme="minorHAnsi"/>
          <w:color w:val="000000"/>
        </w:rPr>
        <w:t xml:space="preserve">2. </w:t>
      </w:r>
      <w:r w:rsidRPr="00463245">
        <w:rPr>
          <w:rFonts w:cstheme="minorHAnsi"/>
          <w:color w:val="000000"/>
        </w:rPr>
        <w:tab/>
        <w:t xml:space="preserve">V případě, že Příkazce v důsledku jednoznačně prokazatelného vadného plnění </w:t>
      </w:r>
      <w:r w:rsidR="00DB32F4">
        <w:rPr>
          <w:rFonts w:cstheme="minorHAnsi"/>
          <w:color w:val="000000"/>
        </w:rPr>
        <w:t>S</w:t>
      </w:r>
      <w:r w:rsidRPr="00463245">
        <w:rPr>
          <w:rFonts w:cstheme="minorHAnsi"/>
          <w:color w:val="000000"/>
        </w:rPr>
        <w:t xml:space="preserve">mlouvy Příkazníkem nezíská dotaci, </w:t>
      </w:r>
      <w:r w:rsidRPr="00463245">
        <w:rPr>
          <w:rFonts w:cstheme="minorHAnsi"/>
        </w:rPr>
        <w:t xml:space="preserve">resp. ztratí reálnou šanci na její získání, </w:t>
      </w:r>
      <w:r w:rsidRPr="00463245">
        <w:rPr>
          <w:rFonts w:cstheme="minorHAnsi"/>
          <w:color w:val="000000"/>
        </w:rPr>
        <w:t xml:space="preserve">přestože byla uzavřena Smlouva o podpoře, či dojde v důsledku jednoznačně prokazatelného vadného plnění ze strany Příkazníka ke krácení Příkazci přiznané dotace, nebo stanou-li se původně způsobilé výdaje výdaji nezpůsobilými, </w:t>
      </w:r>
      <w:r w:rsidRPr="00463245">
        <w:rPr>
          <w:rFonts w:cstheme="minorHAnsi"/>
        </w:rPr>
        <w:t>je Příkazník povinen Příkazci v rámci náhrady škody zaplatit mj. částku ve výši Příkazci nepřiznané, resp. krácené dotace, případně ve výši odpovídající ze způsobilých výdajů vzniklým výdajům nezpůsobilým, a to za předpokladu, že Příkazce využije všech řádných i možných mimořádných opravných prostředků proti rozhodnutí dotačního orgánu o nepřiznání dotace a v případě výtek ze strany dotačního orgánu postupoval v souladu s pokyny a doporučeními Příkazníka.</w:t>
      </w:r>
    </w:p>
    <w:p w14:paraId="579413B0" w14:textId="77777777" w:rsidR="00C85C49" w:rsidRPr="00463245" w:rsidRDefault="00C85C49" w:rsidP="00C85C49">
      <w:pPr>
        <w:spacing w:after="0"/>
        <w:jc w:val="both"/>
        <w:rPr>
          <w:rFonts w:cstheme="minorHAnsi"/>
        </w:rPr>
      </w:pPr>
    </w:p>
    <w:p w14:paraId="66C41DED" w14:textId="7A1F2DE5" w:rsidR="00C85C49" w:rsidRPr="00463245" w:rsidRDefault="00C85C49" w:rsidP="00C85C49">
      <w:pPr>
        <w:spacing w:after="0"/>
        <w:jc w:val="both"/>
        <w:rPr>
          <w:rFonts w:cstheme="minorHAnsi"/>
        </w:rPr>
      </w:pPr>
      <w:r w:rsidRPr="00463245">
        <w:rPr>
          <w:rFonts w:cstheme="minorHAnsi"/>
        </w:rPr>
        <w:t>3.</w:t>
      </w:r>
      <w:r w:rsidRPr="00463245">
        <w:rPr>
          <w:rFonts w:cstheme="minorHAnsi"/>
        </w:rPr>
        <w:tab/>
        <w:t xml:space="preserve">V případě, že Příkazce provede na základě kontrolního nebo auditního zjištění poskytovatele dotace k jeho výzvě opatření k nápravě spočívající ve vrácení dotace nebo její části, je Příkazník povinen nahradit Příkazci škodu ve výši takto vrácené částky, pokud důvodem výzvy poskytovatele dotace bylo porušení povinností, za jejichž splnění odpovídal podle </w:t>
      </w:r>
      <w:r w:rsidR="00DB32F4">
        <w:rPr>
          <w:rFonts w:cstheme="minorHAnsi"/>
        </w:rPr>
        <w:t>S</w:t>
      </w:r>
      <w:r w:rsidRPr="00463245">
        <w:rPr>
          <w:rFonts w:cstheme="minorHAnsi"/>
        </w:rPr>
        <w:t xml:space="preserve">mlouvy Příkazník. V případě uložení odvodu za porušení rozpočtové kázně Příkazci je Příkazník povinen nahradit Příkazci újmu ve výši uloženého odvodu s příslušenstvím, pokud důvodem pro uložení odvodu bylo porušení povinností, za jejichž splnění odpovídal podle </w:t>
      </w:r>
      <w:r w:rsidR="00DB32F4">
        <w:rPr>
          <w:rFonts w:cstheme="minorHAnsi"/>
        </w:rPr>
        <w:t>S</w:t>
      </w:r>
      <w:r w:rsidRPr="00463245">
        <w:rPr>
          <w:rFonts w:cstheme="minorHAnsi"/>
        </w:rPr>
        <w:t>mlouvy Příkazník.</w:t>
      </w:r>
    </w:p>
    <w:p w14:paraId="0CBD08E2" w14:textId="77777777" w:rsidR="00C85C49" w:rsidRPr="00463245" w:rsidRDefault="00C85C49" w:rsidP="00C85C49">
      <w:pPr>
        <w:spacing w:after="0"/>
        <w:jc w:val="both"/>
        <w:rPr>
          <w:rFonts w:cstheme="minorHAnsi"/>
        </w:rPr>
      </w:pPr>
    </w:p>
    <w:p w14:paraId="4B0A7C46" w14:textId="77777777" w:rsidR="00C85C49" w:rsidRPr="00463245" w:rsidRDefault="00C85C49" w:rsidP="00C85C49">
      <w:pPr>
        <w:spacing w:after="0"/>
        <w:jc w:val="both"/>
        <w:rPr>
          <w:rFonts w:cstheme="minorHAnsi"/>
          <w:color w:val="000000"/>
        </w:rPr>
      </w:pPr>
      <w:r w:rsidRPr="00463245">
        <w:rPr>
          <w:rFonts w:cstheme="minorHAnsi"/>
          <w:color w:val="000000"/>
        </w:rPr>
        <w:t xml:space="preserve">4. </w:t>
      </w:r>
      <w:r w:rsidRPr="00463245">
        <w:rPr>
          <w:rFonts w:cstheme="minorHAnsi"/>
          <w:color w:val="000000"/>
        </w:rPr>
        <w:tab/>
        <w:t>Příkazce je srozuměn s tím, že na poskytnutí dotace neexistuje právní nárok a v případě, že dotace nebude přidělena z jiných důvodů než z důvodu porušení povinnosti Příkazníkem, nemá nárok na náhradu vzniklé škody ani jiné plnění.</w:t>
      </w:r>
    </w:p>
    <w:p w14:paraId="6C4E6FC8" w14:textId="17032F49" w:rsidR="00C85C49" w:rsidRDefault="00C85C49" w:rsidP="00C85C49">
      <w:pPr>
        <w:spacing w:after="0"/>
        <w:jc w:val="both"/>
        <w:rPr>
          <w:rFonts w:cstheme="minorHAnsi"/>
          <w:color w:val="000000"/>
        </w:rPr>
      </w:pPr>
    </w:p>
    <w:p w14:paraId="31E5106B" w14:textId="77777777" w:rsidR="00463245" w:rsidRPr="00463245" w:rsidRDefault="00463245" w:rsidP="00C85C49">
      <w:pPr>
        <w:spacing w:after="0"/>
        <w:jc w:val="both"/>
        <w:rPr>
          <w:rFonts w:cstheme="minorHAnsi"/>
          <w:color w:val="000000"/>
        </w:rPr>
      </w:pPr>
    </w:p>
    <w:p w14:paraId="18232A25" w14:textId="77777777" w:rsidR="00C85C49" w:rsidRPr="00463245" w:rsidRDefault="00C85C49" w:rsidP="00C85C49">
      <w:pPr>
        <w:pStyle w:val="Normodsaz"/>
        <w:numPr>
          <w:ilvl w:val="0"/>
          <w:numId w:val="0"/>
        </w:numPr>
        <w:jc w:val="center"/>
        <w:rPr>
          <w:rStyle w:val="Zdraznn"/>
          <w:rFonts w:asciiTheme="minorHAnsi" w:hAnsiTheme="minorHAnsi" w:cstheme="minorHAnsi"/>
          <w:i w:val="0"/>
          <w:color w:val="000000"/>
          <w:sz w:val="22"/>
          <w:szCs w:val="22"/>
        </w:rPr>
      </w:pPr>
      <w:r w:rsidRPr="00463245">
        <w:rPr>
          <w:rFonts w:asciiTheme="minorHAnsi" w:hAnsiTheme="minorHAnsi" w:cstheme="minorHAnsi"/>
          <w:b/>
          <w:sz w:val="22"/>
          <w:szCs w:val="22"/>
        </w:rPr>
        <w:t>IX.</w:t>
      </w:r>
    </w:p>
    <w:p w14:paraId="181482DE" w14:textId="77777777" w:rsidR="00C85C49" w:rsidRPr="00463245" w:rsidRDefault="00C85C49" w:rsidP="00C85C49">
      <w:pPr>
        <w:pStyle w:val="2odrky"/>
        <w:numPr>
          <w:ilvl w:val="0"/>
          <w:numId w:val="0"/>
        </w:numPr>
        <w:spacing w:before="0"/>
        <w:jc w:val="center"/>
        <w:rPr>
          <w:rFonts w:asciiTheme="minorHAnsi" w:hAnsiTheme="minorHAnsi" w:cstheme="minorHAnsi"/>
          <w:b/>
        </w:rPr>
      </w:pPr>
      <w:r w:rsidRPr="00463245">
        <w:rPr>
          <w:rFonts w:asciiTheme="minorHAnsi" w:hAnsiTheme="minorHAnsi" w:cstheme="minorHAnsi"/>
          <w:b/>
        </w:rPr>
        <w:t>Umožnění kontroly třetích osob</w:t>
      </w:r>
    </w:p>
    <w:p w14:paraId="65ED45AE" w14:textId="77777777" w:rsidR="00C85C49" w:rsidRPr="00463245" w:rsidRDefault="00C85C49" w:rsidP="00C85C49">
      <w:pPr>
        <w:pStyle w:val="2odrky"/>
        <w:numPr>
          <w:ilvl w:val="0"/>
          <w:numId w:val="0"/>
        </w:numPr>
        <w:spacing w:before="0"/>
        <w:jc w:val="center"/>
        <w:rPr>
          <w:rFonts w:asciiTheme="minorHAnsi" w:hAnsiTheme="minorHAnsi" w:cstheme="minorHAnsi"/>
          <w:b/>
        </w:rPr>
      </w:pPr>
    </w:p>
    <w:p w14:paraId="5A97058B" w14:textId="77777777" w:rsidR="00C85C49" w:rsidRPr="00463245" w:rsidRDefault="00C85C49" w:rsidP="00C85C49">
      <w:pPr>
        <w:spacing w:after="0"/>
        <w:jc w:val="both"/>
        <w:rPr>
          <w:rFonts w:cstheme="minorHAnsi"/>
        </w:rPr>
      </w:pPr>
      <w:r w:rsidRPr="00463245">
        <w:rPr>
          <w:rFonts w:cstheme="minorHAnsi"/>
        </w:rPr>
        <w:t xml:space="preserve">1. </w:t>
      </w:r>
      <w:r w:rsidRPr="00463245">
        <w:rPr>
          <w:rFonts w:cstheme="minorHAnsi"/>
        </w:rPr>
        <w:tab/>
        <w:t>Příkazník je povinen uchovávat veškerou dokumentaci související s realizací Projektu včetně účetních dokladů minimálně 10 (deset) let od ukončení realizace Projektu. Pokud je v českých právních předpisech stanovena lhůta delší, musí ji Příkazník použít.</w:t>
      </w:r>
    </w:p>
    <w:p w14:paraId="6EBC7D76" w14:textId="77777777" w:rsidR="00C85C49" w:rsidRPr="00463245" w:rsidRDefault="00C85C49" w:rsidP="00C85C49">
      <w:pPr>
        <w:pStyle w:val="Zkladntext"/>
        <w:rPr>
          <w:rFonts w:asciiTheme="minorHAnsi" w:hAnsiTheme="minorHAnsi" w:cstheme="minorHAnsi"/>
          <w:sz w:val="22"/>
          <w:szCs w:val="22"/>
        </w:rPr>
      </w:pPr>
    </w:p>
    <w:p w14:paraId="5025FB26" w14:textId="77777777" w:rsidR="00C85C49" w:rsidRPr="00463245" w:rsidRDefault="00C85C49" w:rsidP="00C85C49">
      <w:pPr>
        <w:spacing w:after="0"/>
        <w:jc w:val="both"/>
        <w:rPr>
          <w:rFonts w:cstheme="minorHAnsi"/>
        </w:rPr>
      </w:pPr>
      <w:r w:rsidRPr="00463245">
        <w:rPr>
          <w:rFonts w:cstheme="minorHAnsi"/>
        </w:rPr>
        <w:t>2.</w:t>
      </w:r>
      <w:r w:rsidRPr="00463245">
        <w:rPr>
          <w:rFonts w:cstheme="minorHAnsi"/>
        </w:rPr>
        <w:tab/>
        <w:t>Příkazník je povinen minimálně 10 (deset) let od ukončení realizace Projektu poskytovat 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FC4B05" w14:textId="77777777" w:rsidR="00C85C49" w:rsidRPr="00463245" w:rsidRDefault="00C85C49" w:rsidP="00C85C49">
      <w:pPr>
        <w:autoSpaceDE w:val="0"/>
        <w:autoSpaceDN w:val="0"/>
        <w:adjustRightInd w:val="0"/>
        <w:spacing w:after="0"/>
        <w:jc w:val="center"/>
        <w:rPr>
          <w:rFonts w:cstheme="minorHAnsi"/>
          <w:caps/>
        </w:rPr>
      </w:pPr>
      <w:r w:rsidRPr="00463245">
        <w:rPr>
          <w:rFonts w:cstheme="minorHAnsi"/>
          <w:b/>
          <w:caps/>
        </w:rPr>
        <w:lastRenderedPageBreak/>
        <w:t>X.</w:t>
      </w:r>
    </w:p>
    <w:p w14:paraId="6DD6F32D" w14:textId="77777777" w:rsidR="00C85C49" w:rsidRPr="00463245" w:rsidRDefault="00C85C49" w:rsidP="00C85C49">
      <w:pPr>
        <w:tabs>
          <w:tab w:val="left" w:pos="1440"/>
          <w:tab w:val="left" w:pos="3420"/>
        </w:tabs>
        <w:spacing w:after="0"/>
        <w:jc w:val="center"/>
        <w:rPr>
          <w:rFonts w:cstheme="minorHAnsi"/>
          <w:b/>
        </w:rPr>
      </w:pPr>
      <w:r w:rsidRPr="00463245">
        <w:rPr>
          <w:rFonts w:cstheme="minorHAnsi"/>
          <w:b/>
        </w:rPr>
        <w:t>Zástupci smluvních stran</w:t>
      </w:r>
    </w:p>
    <w:p w14:paraId="6A3C08EB" w14:textId="77777777" w:rsidR="00C85C49" w:rsidRPr="00463245" w:rsidRDefault="00C85C49" w:rsidP="00C85C49">
      <w:pPr>
        <w:tabs>
          <w:tab w:val="left" w:pos="1440"/>
          <w:tab w:val="left" w:pos="3420"/>
        </w:tabs>
        <w:spacing w:after="0"/>
        <w:jc w:val="both"/>
        <w:rPr>
          <w:rFonts w:cstheme="minorHAnsi"/>
          <w:b/>
          <w:caps/>
        </w:rPr>
      </w:pPr>
    </w:p>
    <w:p w14:paraId="1C2F1E14" w14:textId="77777777" w:rsidR="00C85C49" w:rsidRPr="00463245" w:rsidRDefault="00C85C49" w:rsidP="00C85C49">
      <w:pPr>
        <w:tabs>
          <w:tab w:val="left" w:pos="3420"/>
        </w:tabs>
        <w:suppressAutoHyphens/>
        <w:spacing w:after="0"/>
        <w:jc w:val="both"/>
        <w:rPr>
          <w:rFonts w:cstheme="minorHAnsi"/>
        </w:rPr>
      </w:pPr>
      <w:r w:rsidRPr="00463245">
        <w:rPr>
          <w:rFonts w:cstheme="minorHAnsi"/>
        </w:rPr>
        <w:t xml:space="preserve">Zástupci smluvních stran pro plnění této smlouvy jsou: </w:t>
      </w:r>
    </w:p>
    <w:p w14:paraId="56A19EA9" w14:textId="77777777" w:rsidR="00C85C49" w:rsidRPr="00463245" w:rsidRDefault="00C85C49" w:rsidP="00C85C49">
      <w:pPr>
        <w:tabs>
          <w:tab w:val="left" w:pos="3420"/>
        </w:tabs>
        <w:suppressAutoHyphens/>
        <w:spacing w:after="0"/>
        <w:jc w:val="both"/>
        <w:rPr>
          <w:rFonts w:cstheme="minorHAnsi"/>
        </w:rPr>
      </w:pPr>
    </w:p>
    <w:p w14:paraId="1150987B" w14:textId="77777777" w:rsidR="00C85C49" w:rsidRPr="00463245" w:rsidRDefault="00C85C49" w:rsidP="00C85C49">
      <w:pPr>
        <w:spacing w:after="0"/>
        <w:rPr>
          <w:rFonts w:cstheme="minorHAnsi"/>
          <w:u w:val="single"/>
        </w:rPr>
      </w:pPr>
      <w:r w:rsidRPr="00463245">
        <w:rPr>
          <w:rFonts w:cstheme="minorHAnsi"/>
          <w:u w:val="single"/>
        </w:rPr>
        <w:t xml:space="preserve">a) na straně Příkazce: </w:t>
      </w:r>
    </w:p>
    <w:p w14:paraId="5BF66D6A" w14:textId="77777777" w:rsidR="00C85C49" w:rsidRPr="00463245" w:rsidRDefault="00C85C49" w:rsidP="00C85C49">
      <w:pPr>
        <w:spacing w:after="0"/>
        <w:rPr>
          <w:rFonts w:cstheme="minorHAnsi"/>
        </w:rPr>
      </w:pPr>
      <w:r w:rsidRPr="00463245">
        <w:rPr>
          <w:rFonts w:cstheme="minorHAnsi"/>
        </w:rPr>
        <w:t xml:space="preserve">Martin Pošvář, referent odboru rozvoje města </w:t>
      </w:r>
    </w:p>
    <w:p w14:paraId="17D06755" w14:textId="123B9A24" w:rsidR="00C85C49" w:rsidRPr="00463245" w:rsidRDefault="00C85C49" w:rsidP="00C85C49">
      <w:pPr>
        <w:spacing w:after="0"/>
        <w:rPr>
          <w:rFonts w:cstheme="minorHAnsi"/>
        </w:rPr>
      </w:pPr>
      <w:r w:rsidRPr="00463245">
        <w:rPr>
          <w:rFonts w:cstheme="minorHAnsi"/>
        </w:rPr>
        <w:t xml:space="preserve">mobil: </w:t>
      </w:r>
      <w:r w:rsidR="00480555" w:rsidRPr="008E2318">
        <w:rPr>
          <w:rFonts w:cstheme="minorHAnsi"/>
          <w:highlight w:val="black"/>
        </w:rPr>
        <w:t>XXXXXXXXX</w:t>
      </w:r>
    </w:p>
    <w:p w14:paraId="3118E9F8" w14:textId="77777777" w:rsidR="00C85C49" w:rsidRPr="00463245" w:rsidRDefault="00C85C49" w:rsidP="00C85C49">
      <w:pPr>
        <w:spacing w:after="0"/>
        <w:rPr>
          <w:rFonts w:cstheme="minorHAnsi"/>
        </w:rPr>
      </w:pPr>
      <w:r w:rsidRPr="00463245">
        <w:rPr>
          <w:rFonts w:cstheme="minorHAnsi"/>
        </w:rPr>
        <w:t xml:space="preserve">tel.: 494 629 664 </w:t>
      </w:r>
    </w:p>
    <w:p w14:paraId="23D48A84" w14:textId="2BAF91F3" w:rsidR="00C85C49" w:rsidRPr="00463245" w:rsidRDefault="00C85C49" w:rsidP="00C85C49">
      <w:pPr>
        <w:spacing w:after="0"/>
        <w:rPr>
          <w:rFonts w:cstheme="minorHAnsi"/>
        </w:rPr>
      </w:pPr>
      <w:r w:rsidRPr="00463245">
        <w:rPr>
          <w:rFonts w:cstheme="minorHAnsi"/>
        </w:rPr>
        <w:t xml:space="preserve">e-mail: </w:t>
      </w:r>
      <w:r w:rsidR="008E2318" w:rsidRPr="008E2318">
        <w:rPr>
          <w:rFonts w:cstheme="minorHAnsi"/>
          <w:highlight w:val="black"/>
        </w:rPr>
        <w:t>XXXXXXXXXXXXXXXX</w:t>
      </w:r>
    </w:p>
    <w:p w14:paraId="2BD29F01" w14:textId="77777777" w:rsidR="00C85C49" w:rsidRPr="00463245" w:rsidRDefault="00C85C49" w:rsidP="00C85C49">
      <w:pPr>
        <w:spacing w:after="0"/>
        <w:rPr>
          <w:rFonts w:cstheme="minorHAnsi"/>
        </w:rPr>
      </w:pPr>
    </w:p>
    <w:p w14:paraId="4A2AB3EB" w14:textId="77777777" w:rsidR="00C85C49" w:rsidRPr="00463245" w:rsidRDefault="00C85C49" w:rsidP="00C85C49">
      <w:pPr>
        <w:spacing w:after="0"/>
        <w:rPr>
          <w:rFonts w:cstheme="minorHAnsi"/>
          <w:u w:val="single"/>
        </w:rPr>
      </w:pPr>
      <w:r w:rsidRPr="00463245">
        <w:rPr>
          <w:rFonts w:cstheme="minorHAnsi"/>
          <w:u w:val="single"/>
        </w:rPr>
        <w:t xml:space="preserve">b) na straně Příkazníka: </w:t>
      </w:r>
    </w:p>
    <w:p w14:paraId="63450DF1" w14:textId="77777777" w:rsidR="00C85C49" w:rsidRPr="00463245" w:rsidRDefault="00C85C49" w:rsidP="00C85C49">
      <w:pPr>
        <w:spacing w:after="0"/>
        <w:rPr>
          <w:rFonts w:cstheme="minorHAnsi"/>
        </w:rPr>
      </w:pPr>
      <w:r w:rsidRPr="00463245">
        <w:rPr>
          <w:rFonts w:cstheme="minorHAnsi"/>
        </w:rPr>
        <w:t>Ing. Jitka Plíštilová</w:t>
      </w:r>
    </w:p>
    <w:p w14:paraId="6B34D301" w14:textId="0EF54DFA" w:rsidR="00C85C49" w:rsidRPr="00463245" w:rsidRDefault="00C85C49" w:rsidP="00C85C49">
      <w:pPr>
        <w:spacing w:after="0"/>
        <w:rPr>
          <w:rFonts w:cstheme="minorHAnsi"/>
        </w:rPr>
      </w:pPr>
      <w:r w:rsidRPr="00463245">
        <w:rPr>
          <w:rFonts w:cstheme="minorHAnsi"/>
        </w:rPr>
        <w:t xml:space="preserve">mobil: </w:t>
      </w:r>
      <w:r w:rsidR="00480555" w:rsidRPr="008E2318">
        <w:rPr>
          <w:rFonts w:cstheme="minorHAnsi"/>
          <w:highlight w:val="black"/>
          <w:shd w:val="clear" w:color="auto" w:fill="FFFFFF"/>
        </w:rPr>
        <w:t>XXXXXXXXX</w:t>
      </w:r>
    </w:p>
    <w:p w14:paraId="648FC240" w14:textId="77777777" w:rsidR="00C85C49" w:rsidRPr="00463245" w:rsidRDefault="00C85C49" w:rsidP="00C85C49">
      <w:pPr>
        <w:spacing w:after="0"/>
        <w:rPr>
          <w:rFonts w:cstheme="minorHAnsi"/>
        </w:rPr>
      </w:pPr>
      <w:r w:rsidRPr="00463245">
        <w:rPr>
          <w:rFonts w:cstheme="minorHAnsi"/>
        </w:rPr>
        <w:t xml:space="preserve">tel.: 313 035 219 </w:t>
      </w:r>
    </w:p>
    <w:p w14:paraId="7A1BF8DF" w14:textId="73D2A766" w:rsidR="00C85C49" w:rsidRPr="00463245" w:rsidRDefault="00C85C49" w:rsidP="00C85C49">
      <w:pPr>
        <w:spacing w:after="0"/>
        <w:jc w:val="both"/>
        <w:rPr>
          <w:rFonts w:cstheme="minorHAnsi"/>
        </w:rPr>
      </w:pPr>
      <w:r w:rsidRPr="00463245">
        <w:rPr>
          <w:rFonts w:cstheme="minorHAnsi"/>
        </w:rPr>
        <w:t xml:space="preserve">e-mail: </w:t>
      </w:r>
      <w:r w:rsidR="008E2318" w:rsidRPr="008E2318">
        <w:rPr>
          <w:rFonts w:cstheme="minorHAnsi"/>
          <w:highlight w:val="black"/>
        </w:rPr>
        <w:t>XXXXXXXXXXXXXXXX</w:t>
      </w:r>
    </w:p>
    <w:p w14:paraId="1E278B3C" w14:textId="77777777" w:rsidR="00C85C49" w:rsidRPr="00463245" w:rsidRDefault="00C85C49" w:rsidP="00C85C49">
      <w:pPr>
        <w:spacing w:after="0"/>
        <w:jc w:val="both"/>
        <w:rPr>
          <w:rFonts w:cstheme="minorHAnsi"/>
        </w:rPr>
      </w:pPr>
    </w:p>
    <w:p w14:paraId="6E1538F6" w14:textId="77777777" w:rsidR="00C85C49" w:rsidRPr="00463245" w:rsidRDefault="00C85C49" w:rsidP="00C85C49">
      <w:pPr>
        <w:spacing w:after="0"/>
        <w:jc w:val="both"/>
        <w:rPr>
          <w:rFonts w:cstheme="minorHAnsi"/>
        </w:rPr>
      </w:pPr>
    </w:p>
    <w:p w14:paraId="3F37301A" w14:textId="77777777" w:rsidR="00C85C49" w:rsidRPr="00463245" w:rsidRDefault="00C85C49" w:rsidP="00C85C49">
      <w:pPr>
        <w:spacing w:after="0" w:line="276" w:lineRule="auto"/>
        <w:jc w:val="center"/>
        <w:rPr>
          <w:rFonts w:cstheme="minorHAnsi"/>
          <w:b/>
        </w:rPr>
      </w:pPr>
      <w:r w:rsidRPr="00463245">
        <w:rPr>
          <w:rFonts w:cstheme="minorHAnsi"/>
          <w:b/>
        </w:rPr>
        <w:t>XI.</w:t>
      </w:r>
    </w:p>
    <w:p w14:paraId="433D1D4D" w14:textId="77777777" w:rsidR="00C85C49" w:rsidRPr="00463245" w:rsidRDefault="00C85C49" w:rsidP="00C85C49">
      <w:pPr>
        <w:spacing w:after="0" w:line="276" w:lineRule="auto"/>
        <w:jc w:val="center"/>
        <w:rPr>
          <w:rFonts w:cstheme="minorHAnsi"/>
          <w:b/>
        </w:rPr>
      </w:pPr>
      <w:r w:rsidRPr="00463245">
        <w:rPr>
          <w:rFonts w:cstheme="minorHAnsi"/>
          <w:b/>
        </w:rPr>
        <w:t>Závěrečná ustanovení</w:t>
      </w:r>
    </w:p>
    <w:p w14:paraId="1A99F43B" w14:textId="77777777" w:rsidR="00C85C49" w:rsidRPr="00463245" w:rsidRDefault="00C85C49" w:rsidP="00C85C49">
      <w:pPr>
        <w:spacing w:after="0" w:line="276" w:lineRule="auto"/>
        <w:jc w:val="both"/>
        <w:rPr>
          <w:rFonts w:cstheme="minorHAnsi"/>
        </w:rPr>
      </w:pPr>
    </w:p>
    <w:p w14:paraId="1F3B4C6F" w14:textId="11DA9B49" w:rsidR="00C85C49" w:rsidRPr="00463245" w:rsidRDefault="00C85C49" w:rsidP="00C85C49">
      <w:pPr>
        <w:spacing w:after="0"/>
        <w:jc w:val="both"/>
        <w:rPr>
          <w:rFonts w:cstheme="minorHAnsi"/>
        </w:rPr>
      </w:pPr>
      <w:r w:rsidRPr="00463245">
        <w:rPr>
          <w:rFonts w:cstheme="minorHAnsi"/>
        </w:rPr>
        <w:t xml:space="preserve">1.   </w:t>
      </w:r>
      <w:r w:rsidRPr="00463245">
        <w:rPr>
          <w:rFonts w:cstheme="minorHAnsi"/>
        </w:rPr>
        <w:tab/>
        <w:t xml:space="preserve">Smlouva nabývá platnosti dnem jejího podepsání oběma smluvními stranami, tj. připojením platného kvalifikovaného elektronického podpisu Příkazce dle zákona č. 297/2016 Sb., o službách vytvářejících důvěru pro elektronické transakce, ve znění pozdějších předpisů, a uznávaného elektronického podpisu či zaručeného elektronického podpisu Příkazníka dle téhož zákona do </w:t>
      </w:r>
      <w:r w:rsidR="005653F8">
        <w:rPr>
          <w:rFonts w:cstheme="minorHAnsi"/>
        </w:rPr>
        <w:t>S</w:t>
      </w:r>
      <w:r w:rsidRPr="00463245">
        <w:rPr>
          <w:rFonts w:cstheme="minorHAnsi"/>
        </w:rPr>
        <w:t xml:space="preserve">mlouvy. Účinnosti </w:t>
      </w:r>
      <w:r w:rsidR="005653F8">
        <w:rPr>
          <w:rFonts w:cstheme="minorHAnsi"/>
        </w:rPr>
        <w:t>S</w:t>
      </w:r>
      <w:r w:rsidRPr="00463245">
        <w:rPr>
          <w:rFonts w:cstheme="minorHAnsi"/>
        </w:rPr>
        <w:t xml:space="preserve">mlouva nabývá dnem jejího uveřejnění v registru smluv dle zákona č. 340/2015 Sb., o zvláštních podmínkách účinnosti některých smluv, uveřejňování těchto smluv a o registru smluv, v platném znění. Smluvní strany se dohodly, že </w:t>
      </w:r>
      <w:r w:rsidR="005653F8">
        <w:rPr>
          <w:rFonts w:cstheme="minorHAnsi"/>
        </w:rPr>
        <w:t>S</w:t>
      </w:r>
      <w:r w:rsidRPr="00463245">
        <w:rPr>
          <w:rFonts w:cstheme="minorHAnsi"/>
        </w:rPr>
        <w:t>mlouvu v registru smluv uveřejní Příkazce.</w:t>
      </w:r>
    </w:p>
    <w:p w14:paraId="40EFFF5D" w14:textId="77777777" w:rsidR="00C85C49" w:rsidRPr="00463245" w:rsidRDefault="00C85C49" w:rsidP="00C85C49">
      <w:pPr>
        <w:spacing w:after="0"/>
        <w:jc w:val="both"/>
        <w:rPr>
          <w:rFonts w:cstheme="minorHAnsi"/>
        </w:rPr>
      </w:pPr>
    </w:p>
    <w:p w14:paraId="52245FBC" w14:textId="77777777" w:rsidR="00C85C49" w:rsidRPr="00463245" w:rsidRDefault="00C85C49" w:rsidP="00C85C49">
      <w:pPr>
        <w:pStyle w:val="Normodsaz"/>
        <w:numPr>
          <w:ilvl w:val="0"/>
          <w:numId w:val="0"/>
        </w:numPr>
        <w:rPr>
          <w:rFonts w:asciiTheme="minorHAnsi" w:hAnsiTheme="minorHAnsi" w:cstheme="minorHAnsi"/>
          <w:sz w:val="22"/>
          <w:szCs w:val="22"/>
        </w:rPr>
      </w:pPr>
      <w:r w:rsidRPr="00463245">
        <w:rPr>
          <w:rFonts w:asciiTheme="minorHAnsi" w:hAnsiTheme="minorHAnsi" w:cstheme="minorHAnsi"/>
          <w:sz w:val="22"/>
          <w:szCs w:val="22"/>
        </w:rPr>
        <w:t>2.</w:t>
      </w:r>
      <w:r w:rsidRPr="00463245">
        <w:rPr>
          <w:rFonts w:asciiTheme="minorHAnsi" w:hAnsiTheme="minorHAnsi" w:cstheme="minorHAnsi"/>
          <w:sz w:val="22"/>
          <w:szCs w:val="22"/>
        </w:rPr>
        <w:tab/>
        <w:t xml:space="preserve">Vztahy neupravené Smlouvou se řídí příslušnými ustanoveními občanského zákoníku. </w:t>
      </w:r>
    </w:p>
    <w:p w14:paraId="58799E0A" w14:textId="77777777" w:rsidR="00C85C49" w:rsidRPr="00463245" w:rsidRDefault="00C85C49" w:rsidP="00C85C49">
      <w:pPr>
        <w:pStyle w:val="Normodsaz"/>
        <w:numPr>
          <w:ilvl w:val="0"/>
          <w:numId w:val="0"/>
        </w:numPr>
        <w:rPr>
          <w:rFonts w:asciiTheme="minorHAnsi" w:hAnsiTheme="minorHAnsi" w:cstheme="minorHAnsi"/>
          <w:sz w:val="22"/>
          <w:szCs w:val="22"/>
        </w:rPr>
      </w:pPr>
    </w:p>
    <w:p w14:paraId="4CB0D14E" w14:textId="77777777" w:rsidR="00C85C49" w:rsidRPr="00463245" w:rsidRDefault="00C85C49" w:rsidP="00C85C49">
      <w:pPr>
        <w:pStyle w:val="Normodsaz"/>
        <w:numPr>
          <w:ilvl w:val="0"/>
          <w:numId w:val="0"/>
        </w:numPr>
        <w:rPr>
          <w:rFonts w:asciiTheme="minorHAnsi" w:hAnsiTheme="minorHAnsi" w:cstheme="minorHAnsi"/>
          <w:snapToGrid w:val="0"/>
          <w:sz w:val="22"/>
          <w:szCs w:val="22"/>
        </w:rPr>
      </w:pPr>
      <w:r w:rsidRPr="00463245">
        <w:rPr>
          <w:rFonts w:asciiTheme="minorHAnsi" w:hAnsiTheme="minorHAnsi" w:cstheme="minorHAnsi"/>
          <w:snapToGrid w:val="0"/>
          <w:sz w:val="22"/>
          <w:szCs w:val="22"/>
        </w:rPr>
        <w:t xml:space="preserve">3.  </w:t>
      </w:r>
      <w:r w:rsidRPr="00463245">
        <w:rPr>
          <w:rFonts w:asciiTheme="minorHAnsi" w:hAnsiTheme="minorHAnsi" w:cstheme="minorHAnsi"/>
          <w:snapToGrid w:val="0"/>
          <w:sz w:val="22"/>
          <w:szCs w:val="22"/>
        </w:rPr>
        <w:tab/>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365A77DA" w14:textId="77777777" w:rsidR="00C85C49" w:rsidRPr="00463245" w:rsidRDefault="00C85C49" w:rsidP="00C85C49">
      <w:pPr>
        <w:pStyle w:val="Normodsaz"/>
        <w:numPr>
          <w:ilvl w:val="0"/>
          <w:numId w:val="0"/>
        </w:numPr>
        <w:rPr>
          <w:rFonts w:asciiTheme="minorHAnsi" w:hAnsiTheme="minorHAnsi" w:cstheme="minorHAnsi"/>
          <w:sz w:val="22"/>
          <w:szCs w:val="22"/>
        </w:rPr>
      </w:pPr>
    </w:p>
    <w:p w14:paraId="47B4A9DB" w14:textId="78721FB8" w:rsidR="00C85C49" w:rsidRPr="00463245" w:rsidRDefault="00C85C49" w:rsidP="00C85C49">
      <w:pPr>
        <w:spacing w:after="0"/>
        <w:jc w:val="both"/>
        <w:rPr>
          <w:rFonts w:cstheme="minorHAnsi"/>
        </w:rPr>
      </w:pPr>
      <w:r w:rsidRPr="00463245">
        <w:rPr>
          <w:rFonts w:cstheme="minorHAnsi"/>
        </w:rPr>
        <w:t>4.</w:t>
      </w:r>
      <w:r w:rsidRPr="00463245">
        <w:rPr>
          <w:rFonts w:cstheme="minorHAnsi"/>
        </w:rPr>
        <w:tab/>
        <w:t>Příkazce v souladu s </w:t>
      </w:r>
      <w:proofErr w:type="spellStart"/>
      <w:r w:rsidRPr="00463245">
        <w:rPr>
          <w:rFonts w:cstheme="minorHAnsi"/>
        </w:rPr>
        <w:t>ust</w:t>
      </w:r>
      <w:proofErr w:type="spellEnd"/>
      <w:r w:rsidRPr="00463245">
        <w:rPr>
          <w:rFonts w:cstheme="minorHAnsi"/>
        </w:rPr>
        <w:t xml:space="preserve">. § 1740 odst. 3 občanského zákoníku výslovně vylučuje přijetí návrhu </w:t>
      </w:r>
      <w:r w:rsidR="005653F8">
        <w:rPr>
          <w:rFonts w:cstheme="minorHAnsi"/>
        </w:rPr>
        <w:t>S</w:t>
      </w:r>
      <w:r w:rsidRPr="00463245">
        <w:rPr>
          <w:rFonts w:cstheme="minorHAnsi"/>
        </w:rPr>
        <w:t xml:space="preserve">mlouvy Příkazníkem s dodatkem či s jakoukoliv, byť nepodstatnou, odchylkou. </w:t>
      </w:r>
    </w:p>
    <w:p w14:paraId="78E51138" w14:textId="77777777" w:rsidR="00C85C49" w:rsidRPr="00463245" w:rsidRDefault="00C85C49" w:rsidP="00C85C49">
      <w:pPr>
        <w:spacing w:after="0"/>
        <w:jc w:val="both"/>
        <w:rPr>
          <w:rFonts w:cstheme="minorHAnsi"/>
        </w:rPr>
      </w:pPr>
    </w:p>
    <w:p w14:paraId="06D2894F" w14:textId="77777777" w:rsidR="00AC1606" w:rsidRPr="00463245" w:rsidRDefault="00AC1606" w:rsidP="00AC1606">
      <w:pPr>
        <w:pStyle w:val="Normodsaz"/>
        <w:numPr>
          <w:ilvl w:val="0"/>
          <w:numId w:val="0"/>
        </w:numPr>
        <w:rPr>
          <w:rFonts w:asciiTheme="minorHAnsi" w:hAnsiTheme="minorHAnsi" w:cstheme="minorHAnsi"/>
          <w:sz w:val="22"/>
          <w:szCs w:val="22"/>
        </w:rPr>
      </w:pPr>
      <w:r w:rsidRPr="00463245">
        <w:rPr>
          <w:rFonts w:asciiTheme="minorHAnsi" w:hAnsiTheme="minorHAnsi" w:cstheme="minorHAnsi"/>
          <w:sz w:val="22"/>
          <w:szCs w:val="22"/>
        </w:rPr>
        <w:t xml:space="preserve">5. </w:t>
      </w:r>
      <w:r w:rsidRPr="00463245">
        <w:rPr>
          <w:rFonts w:asciiTheme="minorHAnsi" w:hAnsiTheme="minorHAnsi" w:cstheme="minorHAnsi"/>
          <w:sz w:val="22"/>
          <w:szCs w:val="22"/>
        </w:rPr>
        <w:tab/>
        <w:t>Smluvní strany prohlašují, že ujednání ve Smlouvě obsažená jsou jim jasná a srozumitelná, jsou jimi míněna vážně a byla učiněna na základě jejich pravé a svobodné vůle. Na důkaz tohoto tvrzení smluvní strany připojují níže své podpisy.</w:t>
      </w:r>
    </w:p>
    <w:p w14:paraId="55EA47D5" w14:textId="77777777" w:rsidR="00AC1606" w:rsidRPr="00463245" w:rsidRDefault="00AC1606" w:rsidP="00AC1606">
      <w:pPr>
        <w:tabs>
          <w:tab w:val="left" w:pos="1440"/>
          <w:tab w:val="left" w:pos="3420"/>
          <w:tab w:val="num" w:pos="5040"/>
        </w:tabs>
        <w:spacing w:after="0"/>
        <w:jc w:val="both"/>
        <w:rPr>
          <w:rFonts w:cstheme="minorHAnsi"/>
        </w:rPr>
      </w:pPr>
    </w:p>
    <w:p w14:paraId="17D28FB2" w14:textId="77777777" w:rsidR="00AC1606" w:rsidRPr="00463245" w:rsidRDefault="00AC1606" w:rsidP="00AC1606">
      <w:pPr>
        <w:tabs>
          <w:tab w:val="left" w:pos="0"/>
        </w:tabs>
        <w:spacing w:after="0"/>
        <w:jc w:val="both"/>
        <w:rPr>
          <w:rFonts w:cstheme="minorHAnsi"/>
        </w:rPr>
      </w:pPr>
      <w:r w:rsidRPr="00463245">
        <w:rPr>
          <w:rFonts w:cstheme="minorHAnsi"/>
        </w:rPr>
        <w:t>7.</w:t>
      </w:r>
      <w:r w:rsidRPr="00463245">
        <w:rPr>
          <w:rFonts w:cstheme="minorHAnsi"/>
        </w:rPr>
        <w:tab/>
        <w:t>Nedílnou součástí Smlouvy je:</w:t>
      </w:r>
    </w:p>
    <w:p w14:paraId="03DF66ED" w14:textId="77777777" w:rsidR="00AC1606" w:rsidRPr="00463245" w:rsidRDefault="00AC1606" w:rsidP="00AC1606">
      <w:pPr>
        <w:numPr>
          <w:ilvl w:val="0"/>
          <w:numId w:val="9"/>
        </w:numPr>
        <w:tabs>
          <w:tab w:val="left" w:pos="1440"/>
          <w:tab w:val="left" w:pos="3420"/>
        </w:tabs>
        <w:spacing w:after="0" w:line="240" w:lineRule="auto"/>
        <w:jc w:val="both"/>
        <w:rPr>
          <w:rFonts w:cstheme="minorHAnsi"/>
        </w:rPr>
      </w:pPr>
      <w:r w:rsidRPr="00463245">
        <w:rPr>
          <w:rFonts w:cstheme="minorHAnsi"/>
        </w:rPr>
        <w:t>Příloha č. 1 – Seznam podkladů, které zajišťuje Příkazce</w:t>
      </w:r>
      <w:r w:rsidRPr="00463245">
        <w:rPr>
          <w:rFonts w:cstheme="minorHAnsi"/>
          <w:snapToGrid w:val="0"/>
        </w:rPr>
        <w:t>.</w:t>
      </w:r>
    </w:p>
    <w:p w14:paraId="2C7C3B9C" w14:textId="77777777" w:rsidR="00AC1606" w:rsidRPr="00463245" w:rsidRDefault="00AC1606" w:rsidP="00AC1606">
      <w:pPr>
        <w:pStyle w:val="Normodsaz"/>
        <w:numPr>
          <w:ilvl w:val="0"/>
          <w:numId w:val="0"/>
        </w:numPr>
        <w:rPr>
          <w:rFonts w:asciiTheme="minorHAnsi" w:hAnsiTheme="minorHAnsi" w:cstheme="minorHAnsi"/>
          <w:sz w:val="22"/>
          <w:szCs w:val="22"/>
        </w:rPr>
      </w:pPr>
    </w:p>
    <w:p w14:paraId="7EEAAD06" w14:textId="77777777" w:rsidR="00FE5849" w:rsidRDefault="00FE5849" w:rsidP="00AC1606">
      <w:pPr>
        <w:spacing w:after="0"/>
        <w:jc w:val="both"/>
        <w:rPr>
          <w:rFonts w:cstheme="minorHAnsi"/>
        </w:rPr>
      </w:pPr>
    </w:p>
    <w:p w14:paraId="2464F51E" w14:textId="77777777" w:rsidR="00FE5849" w:rsidRDefault="00FE5849" w:rsidP="00AC1606">
      <w:pPr>
        <w:spacing w:after="0"/>
        <w:jc w:val="both"/>
        <w:rPr>
          <w:rFonts w:cstheme="minorHAnsi"/>
        </w:rPr>
      </w:pPr>
    </w:p>
    <w:p w14:paraId="5078C481" w14:textId="44F54DA9" w:rsidR="00AC1606" w:rsidRPr="00463245" w:rsidRDefault="00AC1606" w:rsidP="00AC1606">
      <w:pPr>
        <w:spacing w:after="0"/>
        <w:jc w:val="both"/>
        <w:rPr>
          <w:rFonts w:cstheme="minorHAnsi"/>
        </w:rPr>
      </w:pPr>
      <w:r w:rsidRPr="00463245">
        <w:rPr>
          <w:rFonts w:cstheme="minorHAnsi"/>
        </w:rPr>
        <w:lastRenderedPageBreak/>
        <w:t xml:space="preserve">8. </w:t>
      </w:r>
      <w:r w:rsidRPr="00463245">
        <w:rPr>
          <w:rFonts w:cstheme="minorHAnsi"/>
        </w:rPr>
        <w:tab/>
        <w:t xml:space="preserve">Uzavření </w:t>
      </w:r>
      <w:r w:rsidR="005653F8">
        <w:rPr>
          <w:rFonts w:cstheme="minorHAnsi"/>
        </w:rPr>
        <w:t>S</w:t>
      </w:r>
      <w:r w:rsidRPr="00463245">
        <w:rPr>
          <w:rFonts w:cstheme="minorHAnsi"/>
        </w:rPr>
        <w:t xml:space="preserve">mlouvy schválila Rada města Dobrušky na své schůzi konané dne </w:t>
      </w:r>
      <w:r w:rsidR="00110CA6">
        <w:rPr>
          <w:rFonts w:cstheme="minorHAnsi"/>
        </w:rPr>
        <w:t>11.08.</w:t>
      </w:r>
      <w:r w:rsidRPr="00463245">
        <w:rPr>
          <w:rFonts w:cstheme="minorHAnsi"/>
        </w:rPr>
        <w:t>2025.</w:t>
      </w:r>
    </w:p>
    <w:p w14:paraId="44175CB5" w14:textId="77777777" w:rsidR="00AC1606" w:rsidRPr="00463245" w:rsidRDefault="00AC1606" w:rsidP="00AC1606">
      <w:pPr>
        <w:spacing w:after="0"/>
        <w:rPr>
          <w:rFonts w:cstheme="minorHAnsi"/>
        </w:rPr>
      </w:pPr>
    </w:p>
    <w:p w14:paraId="4F4C6F68" w14:textId="77777777" w:rsidR="00AC1606" w:rsidRPr="00463245" w:rsidRDefault="00AC1606" w:rsidP="00AC1606">
      <w:pPr>
        <w:spacing w:after="0"/>
        <w:rPr>
          <w:rFonts w:cstheme="minorHAnsi"/>
        </w:rPr>
      </w:pPr>
    </w:p>
    <w:p w14:paraId="425AD8F3" w14:textId="77777777" w:rsidR="00AC1606" w:rsidRPr="00463245" w:rsidRDefault="00AC1606" w:rsidP="00AC1606">
      <w:pPr>
        <w:spacing w:after="0"/>
        <w:rPr>
          <w:rFonts w:cstheme="minorHAnsi"/>
        </w:rPr>
      </w:pPr>
    </w:p>
    <w:p w14:paraId="3241B8E5" w14:textId="77777777" w:rsidR="00AC1606" w:rsidRPr="00463245" w:rsidRDefault="00AC1606" w:rsidP="00AC1606">
      <w:pPr>
        <w:spacing w:after="0"/>
        <w:rPr>
          <w:rFonts w:cstheme="minorHAnsi"/>
        </w:rPr>
      </w:pPr>
      <w:r w:rsidRPr="00463245">
        <w:rPr>
          <w:rFonts w:cstheme="minorHAnsi"/>
        </w:rPr>
        <w:t xml:space="preserve">V Dobrušce v den elektronického podpisu     </w:t>
      </w:r>
      <w:r w:rsidRPr="00463245">
        <w:rPr>
          <w:rFonts w:cstheme="minorHAnsi"/>
        </w:rPr>
        <w:tab/>
      </w:r>
      <w:r w:rsidRPr="00463245">
        <w:rPr>
          <w:rFonts w:cstheme="minorHAnsi"/>
        </w:rPr>
        <w:tab/>
        <w:t>V Mělníku v den elektronického podpisu</w:t>
      </w:r>
    </w:p>
    <w:p w14:paraId="1E5F0222" w14:textId="77777777" w:rsidR="00AC1606" w:rsidRPr="00463245" w:rsidRDefault="00AC1606" w:rsidP="00AC1606">
      <w:pPr>
        <w:spacing w:after="0"/>
        <w:rPr>
          <w:rFonts w:cstheme="minorHAnsi"/>
        </w:rPr>
      </w:pPr>
    </w:p>
    <w:p w14:paraId="3DE19D21" w14:textId="77777777" w:rsidR="00AC1606" w:rsidRPr="00463245" w:rsidRDefault="00AC1606" w:rsidP="00AC1606">
      <w:pPr>
        <w:spacing w:after="0"/>
        <w:rPr>
          <w:rFonts w:cstheme="minorHAnsi"/>
        </w:rPr>
      </w:pPr>
    </w:p>
    <w:p w14:paraId="1355DF78" w14:textId="77777777" w:rsidR="00AC1606" w:rsidRPr="00463245" w:rsidRDefault="00AC1606" w:rsidP="00AC1606">
      <w:pPr>
        <w:spacing w:after="0"/>
        <w:rPr>
          <w:rFonts w:cstheme="minorHAnsi"/>
        </w:rPr>
      </w:pPr>
    </w:p>
    <w:p w14:paraId="606AC852" w14:textId="3608D0F4" w:rsidR="00AC1606" w:rsidRPr="00463245" w:rsidRDefault="00AC1606" w:rsidP="00AC1606">
      <w:pPr>
        <w:spacing w:after="0"/>
        <w:rPr>
          <w:rFonts w:cstheme="minorHAnsi"/>
        </w:rPr>
      </w:pPr>
      <w:r w:rsidRPr="00463245">
        <w:rPr>
          <w:rFonts w:cstheme="minorHAnsi"/>
        </w:rPr>
        <w:t xml:space="preserve">Za Příkazce:                                              </w:t>
      </w:r>
      <w:r w:rsidRPr="00463245">
        <w:rPr>
          <w:rFonts w:cstheme="minorHAnsi"/>
        </w:rPr>
        <w:tab/>
      </w:r>
      <w:r w:rsidRPr="00463245">
        <w:rPr>
          <w:rFonts w:cstheme="minorHAnsi"/>
        </w:rPr>
        <w:tab/>
      </w:r>
      <w:r w:rsidR="00463245">
        <w:rPr>
          <w:rFonts w:cstheme="minorHAnsi"/>
        </w:rPr>
        <w:tab/>
      </w:r>
      <w:r w:rsidRPr="00463245">
        <w:rPr>
          <w:rFonts w:cstheme="minorHAnsi"/>
        </w:rPr>
        <w:t xml:space="preserve">Za Příkazníka: </w:t>
      </w:r>
    </w:p>
    <w:p w14:paraId="7B93E7CC" w14:textId="77777777" w:rsidR="00AC1606" w:rsidRPr="00463245" w:rsidRDefault="00AC1606" w:rsidP="00AC1606">
      <w:pPr>
        <w:spacing w:after="0"/>
        <w:rPr>
          <w:rFonts w:cstheme="minorHAnsi"/>
        </w:rPr>
      </w:pPr>
    </w:p>
    <w:p w14:paraId="74308088" w14:textId="77777777" w:rsidR="00AC1606" w:rsidRPr="00463245" w:rsidRDefault="00AC1606" w:rsidP="00AC1606">
      <w:pPr>
        <w:spacing w:after="0"/>
        <w:rPr>
          <w:rFonts w:cstheme="minorHAnsi"/>
        </w:rPr>
      </w:pPr>
    </w:p>
    <w:p w14:paraId="03BFD254" w14:textId="77777777" w:rsidR="00AC1606" w:rsidRPr="00463245" w:rsidRDefault="00AC1606" w:rsidP="00AC1606">
      <w:pPr>
        <w:spacing w:after="0"/>
        <w:rPr>
          <w:rFonts w:cstheme="minorHAnsi"/>
        </w:rPr>
      </w:pPr>
    </w:p>
    <w:p w14:paraId="70F489CC" w14:textId="77777777" w:rsidR="00AC1606" w:rsidRPr="00463245" w:rsidRDefault="00AC1606" w:rsidP="00AC1606">
      <w:pPr>
        <w:spacing w:after="0"/>
        <w:rPr>
          <w:rFonts w:cstheme="minorHAnsi"/>
        </w:rPr>
      </w:pPr>
    </w:p>
    <w:p w14:paraId="70575A88" w14:textId="77777777" w:rsidR="00AC1606" w:rsidRPr="00463245" w:rsidRDefault="00AC1606" w:rsidP="00AC1606">
      <w:pPr>
        <w:spacing w:after="0"/>
        <w:rPr>
          <w:rFonts w:cstheme="minorHAnsi"/>
        </w:rPr>
      </w:pPr>
      <w:r w:rsidRPr="00463245">
        <w:rPr>
          <w:rFonts w:cstheme="minorHAnsi"/>
        </w:rPr>
        <w:tab/>
      </w:r>
    </w:p>
    <w:p w14:paraId="62390452" w14:textId="77777777" w:rsidR="00AC1606" w:rsidRPr="00463245" w:rsidRDefault="00AC1606" w:rsidP="00AC1606">
      <w:pPr>
        <w:spacing w:after="0"/>
        <w:rPr>
          <w:rFonts w:cstheme="minorHAnsi"/>
        </w:rPr>
      </w:pPr>
    </w:p>
    <w:p w14:paraId="4067B3CD" w14:textId="77777777" w:rsidR="00AC1606" w:rsidRPr="00463245" w:rsidRDefault="00AC1606" w:rsidP="00AC1606">
      <w:pPr>
        <w:spacing w:after="0"/>
        <w:rPr>
          <w:rFonts w:cstheme="minorHAnsi"/>
        </w:rPr>
      </w:pPr>
    </w:p>
    <w:p w14:paraId="65699C88" w14:textId="77777777" w:rsidR="00AC1606" w:rsidRPr="00463245" w:rsidRDefault="00AC1606" w:rsidP="00AC1606">
      <w:pPr>
        <w:tabs>
          <w:tab w:val="left" w:pos="0"/>
        </w:tabs>
        <w:spacing w:after="0"/>
        <w:rPr>
          <w:rFonts w:cstheme="minorHAnsi"/>
        </w:rPr>
      </w:pPr>
      <w:r w:rsidRPr="00463245">
        <w:rPr>
          <w:rFonts w:cstheme="minorHAnsi"/>
        </w:rPr>
        <w:t xml:space="preserve">Miroslav Sixta  </w:t>
      </w:r>
      <w:r w:rsidRPr="00463245">
        <w:rPr>
          <w:rFonts w:cstheme="minorHAnsi"/>
        </w:rPr>
        <w:tab/>
      </w:r>
      <w:r w:rsidRPr="00463245">
        <w:rPr>
          <w:rFonts w:cstheme="minorHAnsi"/>
        </w:rPr>
        <w:tab/>
      </w:r>
      <w:r w:rsidRPr="00463245">
        <w:rPr>
          <w:rFonts w:cstheme="minorHAnsi"/>
        </w:rPr>
        <w:tab/>
      </w:r>
      <w:r w:rsidRPr="00463245">
        <w:rPr>
          <w:rFonts w:cstheme="minorHAnsi"/>
        </w:rPr>
        <w:tab/>
      </w:r>
      <w:r w:rsidRPr="00463245">
        <w:rPr>
          <w:rFonts w:cstheme="minorHAnsi"/>
        </w:rPr>
        <w:tab/>
      </w:r>
      <w:r w:rsidRPr="00463245">
        <w:rPr>
          <w:rFonts w:cstheme="minorHAnsi"/>
        </w:rPr>
        <w:tab/>
        <w:t>Ing. Jitka Plíštilová</w:t>
      </w:r>
    </w:p>
    <w:p w14:paraId="1FA6FE2D" w14:textId="17E27B28" w:rsidR="00AC1606" w:rsidRPr="00463245" w:rsidRDefault="00AC1606" w:rsidP="00AC1606">
      <w:pPr>
        <w:pStyle w:val="Zkladntext"/>
        <w:tabs>
          <w:tab w:val="num" w:pos="0"/>
        </w:tabs>
        <w:rPr>
          <w:rFonts w:asciiTheme="minorHAnsi" w:hAnsiTheme="minorHAnsi" w:cstheme="minorHAnsi"/>
          <w:sz w:val="22"/>
          <w:szCs w:val="22"/>
        </w:rPr>
      </w:pPr>
      <w:r w:rsidRPr="00463245">
        <w:rPr>
          <w:rFonts w:asciiTheme="minorHAnsi" w:hAnsiTheme="minorHAnsi" w:cstheme="minorHAnsi"/>
          <w:sz w:val="22"/>
          <w:szCs w:val="22"/>
        </w:rPr>
        <w:t>starosta</w:t>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r>
      <w:r w:rsidRPr="00463245">
        <w:rPr>
          <w:rFonts w:asciiTheme="minorHAnsi" w:hAnsiTheme="minorHAnsi" w:cstheme="minorHAnsi"/>
          <w:sz w:val="22"/>
          <w:szCs w:val="22"/>
        </w:rPr>
        <w:tab/>
        <w:t>jednatelka</w:t>
      </w:r>
    </w:p>
    <w:p w14:paraId="6471C5FC" w14:textId="77777777" w:rsidR="00AC1606" w:rsidRPr="00463245" w:rsidRDefault="00AC1606" w:rsidP="00AC1606">
      <w:pPr>
        <w:pStyle w:val="Zkladntext"/>
        <w:tabs>
          <w:tab w:val="num" w:pos="0"/>
        </w:tabs>
        <w:rPr>
          <w:rFonts w:asciiTheme="minorHAnsi" w:hAnsiTheme="minorHAnsi" w:cstheme="minorHAnsi"/>
          <w:sz w:val="22"/>
          <w:szCs w:val="22"/>
        </w:rPr>
      </w:pPr>
    </w:p>
    <w:p w14:paraId="7BC532E1" w14:textId="77777777" w:rsidR="00AC1606" w:rsidRPr="00463245" w:rsidRDefault="00AC1606" w:rsidP="00AC1606">
      <w:pPr>
        <w:rPr>
          <w:rFonts w:eastAsia="Times New Roman" w:cstheme="minorHAnsi"/>
          <w:color w:val="000000"/>
          <w:lang w:eastAsia="cs-CZ"/>
        </w:rPr>
      </w:pPr>
      <w:r w:rsidRPr="00463245">
        <w:rPr>
          <w:rFonts w:cstheme="minorHAnsi"/>
          <w:color w:val="000000"/>
        </w:rPr>
        <w:br w:type="page"/>
      </w:r>
    </w:p>
    <w:p w14:paraId="573DD5E0" w14:textId="77777777" w:rsidR="00AC1606" w:rsidRPr="00463245" w:rsidRDefault="00AC1606" w:rsidP="00AC1606">
      <w:pPr>
        <w:pStyle w:val="Zhlav"/>
        <w:rPr>
          <w:rFonts w:asciiTheme="minorHAnsi" w:hAnsiTheme="minorHAnsi" w:cstheme="minorHAnsi"/>
        </w:rPr>
      </w:pPr>
      <w:r w:rsidRPr="00463245">
        <w:rPr>
          <w:rFonts w:asciiTheme="minorHAnsi" w:hAnsiTheme="minorHAnsi" w:cstheme="minorHAnsi"/>
        </w:rPr>
        <w:lastRenderedPageBreak/>
        <w:t>Příloha č. 1</w:t>
      </w:r>
    </w:p>
    <w:p w14:paraId="7A42E131" w14:textId="77777777" w:rsidR="00AC1606" w:rsidRPr="00463245" w:rsidRDefault="00AC1606" w:rsidP="00AC1606">
      <w:pPr>
        <w:pStyle w:val="Zkladntext"/>
        <w:rPr>
          <w:rFonts w:asciiTheme="minorHAnsi" w:hAnsiTheme="minorHAnsi" w:cstheme="minorHAnsi"/>
          <w:color w:val="000000"/>
          <w:sz w:val="22"/>
          <w:szCs w:val="22"/>
        </w:rPr>
      </w:pPr>
    </w:p>
    <w:p w14:paraId="72C60770" w14:textId="77777777" w:rsidR="00E92CAE" w:rsidRPr="00463245" w:rsidRDefault="00E92CAE" w:rsidP="00AC1606">
      <w:pPr>
        <w:pStyle w:val="Zkladntext"/>
        <w:jc w:val="center"/>
        <w:rPr>
          <w:rFonts w:asciiTheme="minorHAnsi" w:hAnsiTheme="minorHAnsi" w:cstheme="minorHAnsi"/>
          <w:b/>
          <w:u w:val="single"/>
        </w:rPr>
      </w:pPr>
    </w:p>
    <w:p w14:paraId="32185098" w14:textId="77777777" w:rsidR="00AC1606" w:rsidRPr="00463245" w:rsidRDefault="00AC1606" w:rsidP="00AC1606">
      <w:pPr>
        <w:pStyle w:val="Zkladntext"/>
        <w:jc w:val="center"/>
        <w:rPr>
          <w:rFonts w:asciiTheme="minorHAnsi" w:hAnsiTheme="minorHAnsi" w:cstheme="minorHAnsi"/>
        </w:rPr>
      </w:pPr>
      <w:r w:rsidRPr="00463245">
        <w:rPr>
          <w:rFonts w:asciiTheme="minorHAnsi" w:hAnsiTheme="minorHAnsi" w:cstheme="minorHAnsi"/>
          <w:b/>
          <w:u w:val="single"/>
        </w:rPr>
        <w:t>Seznam podkladů, které zajišťuje Příkazce</w:t>
      </w:r>
    </w:p>
    <w:p w14:paraId="69D8A943" w14:textId="77777777" w:rsidR="00AC1606" w:rsidRPr="00463245" w:rsidRDefault="00AC1606" w:rsidP="00AC1606">
      <w:pPr>
        <w:pStyle w:val="Zkladntext"/>
        <w:jc w:val="center"/>
        <w:rPr>
          <w:rFonts w:asciiTheme="minorHAnsi" w:hAnsiTheme="minorHAnsi" w:cstheme="minorHAnsi"/>
        </w:rPr>
      </w:pPr>
    </w:p>
    <w:p w14:paraId="37E26B92" w14:textId="77777777" w:rsidR="00AC1606" w:rsidRPr="00463245" w:rsidRDefault="00AC1606" w:rsidP="00AC1606">
      <w:pPr>
        <w:pStyle w:val="Zkladntext"/>
        <w:rPr>
          <w:rFonts w:asciiTheme="minorHAnsi" w:hAnsiTheme="minorHAnsi" w:cstheme="minorHAnsi"/>
          <w:sz w:val="22"/>
          <w:szCs w:val="22"/>
        </w:rPr>
      </w:pPr>
    </w:p>
    <w:p w14:paraId="0445A007" w14:textId="77777777" w:rsidR="00AC1606" w:rsidRPr="00463245" w:rsidRDefault="00AC1606" w:rsidP="00AC1606">
      <w:pPr>
        <w:pStyle w:val="Zkladntext"/>
        <w:rPr>
          <w:rFonts w:asciiTheme="minorHAnsi" w:hAnsiTheme="minorHAnsi" w:cstheme="minorHAnsi"/>
          <w:b/>
          <w:i/>
          <w:color w:val="000000"/>
          <w:sz w:val="22"/>
          <w:szCs w:val="22"/>
        </w:rPr>
      </w:pPr>
      <w:r w:rsidRPr="00463245">
        <w:rPr>
          <w:rFonts w:asciiTheme="minorHAnsi" w:hAnsiTheme="minorHAnsi" w:cstheme="minorHAnsi"/>
          <w:b/>
          <w:i/>
          <w:color w:val="000000"/>
          <w:sz w:val="22"/>
          <w:szCs w:val="22"/>
        </w:rPr>
        <w:t>Podklady nezbytné pro m</w:t>
      </w:r>
      <w:r w:rsidRPr="00463245">
        <w:rPr>
          <w:rFonts w:asciiTheme="minorHAnsi" w:hAnsiTheme="minorHAnsi" w:cstheme="minorHAnsi"/>
          <w:b/>
          <w:i/>
          <w:sz w:val="22"/>
          <w:szCs w:val="22"/>
        </w:rPr>
        <w:t>anažerské řízení Projektu za účelem zajištění uzavření Smlouvy o podpoře</w:t>
      </w:r>
      <w:r w:rsidRPr="00463245">
        <w:rPr>
          <w:rFonts w:asciiTheme="minorHAnsi" w:hAnsiTheme="minorHAnsi" w:cstheme="minorHAnsi"/>
          <w:b/>
          <w:i/>
          <w:color w:val="000000"/>
          <w:sz w:val="22"/>
          <w:szCs w:val="22"/>
        </w:rPr>
        <w:t>:</w:t>
      </w:r>
    </w:p>
    <w:p w14:paraId="7E18D3CD" w14:textId="77777777" w:rsidR="00AC1606" w:rsidRPr="00463245" w:rsidRDefault="00AC1606" w:rsidP="00AC1606">
      <w:pPr>
        <w:pStyle w:val="Zkladntext"/>
        <w:rPr>
          <w:rFonts w:asciiTheme="minorHAnsi" w:hAnsiTheme="minorHAnsi" w:cstheme="minorHAnsi"/>
          <w:color w:val="000000"/>
          <w:sz w:val="22"/>
          <w:szCs w:val="22"/>
        </w:rPr>
      </w:pPr>
    </w:p>
    <w:p w14:paraId="19826692" w14:textId="77777777" w:rsidR="00E92CAE" w:rsidRPr="00463245" w:rsidRDefault="00E92CAE" w:rsidP="00AC1606">
      <w:pPr>
        <w:pStyle w:val="Zkladntext"/>
        <w:rPr>
          <w:rFonts w:asciiTheme="minorHAnsi" w:hAnsiTheme="minorHAnsi" w:cstheme="minorHAnsi"/>
          <w:color w:val="000000"/>
          <w:sz w:val="22"/>
          <w:szCs w:val="22"/>
        </w:rPr>
      </w:pPr>
    </w:p>
    <w:p w14:paraId="3AA5B5B2"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dokumentace k zadávacímu řízení na výběr dodavatele pro Projekt;</w:t>
      </w:r>
    </w:p>
    <w:p w14:paraId="02385286"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smlouva o dílo s dodavatelem stavby;</w:t>
      </w:r>
    </w:p>
    <w:p w14:paraId="45C27E86"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potvrzení o uveřejnění smlouvy o dílo v registru smluv;</w:t>
      </w:r>
    </w:p>
    <w:p w14:paraId="517CBC17"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doklad o technickém a autorském dozoru, bude-li technický a autorský dozor vyžadován ze strany poskytovatele dotace;</w:t>
      </w:r>
    </w:p>
    <w:p w14:paraId="39488DEE"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doklad o zajištění vlastních zdrojů financování Projektu v rozsahu specifikovaném Příkazníkem;</w:t>
      </w:r>
    </w:p>
    <w:p w14:paraId="2F79B98E" w14:textId="77777777" w:rsidR="00AC1606" w:rsidRPr="00463245" w:rsidRDefault="00AC1606" w:rsidP="00AC1606">
      <w:pPr>
        <w:pStyle w:val="Zkladntext"/>
        <w:numPr>
          <w:ilvl w:val="0"/>
          <w:numId w:val="11"/>
        </w:numPr>
        <w:ind w:left="426" w:hanging="426"/>
        <w:rPr>
          <w:rFonts w:asciiTheme="minorHAnsi" w:hAnsiTheme="minorHAnsi" w:cstheme="minorHAnsi"/>
          <w:color w:val="000000"/>
          <w:sz w:val="22"/>
          <w:szCs w:val="22"/>
        </w:rPr>
      </w:pPr>
      <w:r w:rsidRPr="00463245">
        <w:rPr>
          <w:rFonts w:asciiTheme="minorHAnsi" w:hAnsiTheme="minorHAnsi" w:cstheme="minorHAnsi"/>
          <w:color w:val="000000"/>
          <w:sz w:val="22"/>
          <w:szCs w:val="22"/>
        </w:rPr>
        <w:t>kopie smluv o zřízení a vedení účtu u ČNB (příjem dotace) a u KB, a. s. (úhrada výdajů Projektu).</w:t>
      </w:r>
    </w:p>
    <w:p w14:paraId="6BD04B1C" w14:textId="77777777" w:rsidR="00AC1606" w:rsidRPr="00463245" w:rsidRDefault="00AC1606" w:rsidP="00AC1606">
      <w:pPr>
        <w:pStyle w:val="Zkladntext"/>
        <w:rPr>
          <w:rFonts w:asciiTheme="minorHAnsi" w:hAnsiTheme="minorHAnsi" w:cstheme="minorHAnsi"/>
          <w:color w:val="000000"/>
          <w:sz w:val="22"/>
          <w:szCs w:val="22"/>
        </w:rPr>
      </w:pPr>
    </w:p>
    <w:p w14:paraId="30DE58CD" w14:textId="77777777" w:rsidR="00E92CAE" w:rsidRPr="00463245" w:rsidRDefault="00E92CAE" w:rsidP="00AC1606">
      <w:pPr>
        <w:pStyle w:val="Zkladntext"/>
        <w:ind w:left="3540" w:hanging="3540"/>
        <w:rPr>
          <w:rFonts w:asciiTheme="minorHAnsi" w:hAnsiTheme="minorHAnsi" w:cstheme="minorHAnsi"/>
          <w:color w:val="000000"/>
          <w:sz w:val="22"/>
          <w:szCs w:val="22"/>
          <w:u w:val="single"/>
        </w:rPr>
      </w:pPr>
    </w:p>
    <w:p w14:paraId="5D016C0A" w14:textId="77777777" w:rsidR="00E92CAE" w:rsidRPr="00463245" w:rsidRDefault="00E92CAE" w:rsidP="00AC1606">
      <w:pPr>
        <w:pStyle w:val="Zkladntext"/>
        <w:ind w:left="3540" w:hanging="3540"/>
        <w:rPr>
          <w:rFonts w:asciiTheme="minorHAnsi" w:hAnsiTheme="minorHAnsi" w:cstheme="minorHAnsi"/>
          <w:color w:val="000000"/>
          <w:sz w:val="22"/>
          <w:szCs w:val="22"/>
          <w:u w:val="single"/>
        </w:rPr>
      </w:pPr>
    </w:p>
    <w:p w14:paraId="1A9AA4FC" w14:textId="3F1F1494" w:rsidR="00AC1606" w:rsidRPr="00463245" w:rsidRDefault="00AC1606" w:rsidP="00AC1606">
      <w:pPr>
        <w:pStyle w:val="Zkladntext"/>
        <w:ind w:left="3540" w:hanging="3540"/>
        <w:rPr>
          <w:rFonts w:asciiTheme="minorHAnsi" w:hAnsiTheme="minorHAnsi" w:cstheme="minorHAnsi"/>
          <w:color w:val="000000"/>
          <w:sz w:val="22"/>
          <w:szCs w:val="22"/>
        </w:rPr>
      </w:pPr>
      <w:r w:rsidRPr="00463245">
        <w:rPr>
          <w:rFonts w:asciiTheme="minorHAnsi" w:hAnsiTheme="minorHAnsi" w:cstheme="minorHAnsi"/>
          <w:color w:val="000000"/>
          <w:sz w:val="22"/>
          <w:szCs w:val="22"/>
          <w:u w:val="single"/>
        </w:rPr>
        <w:t xml:space="preserve">Termín předání </w:t>
      </w:r>
      <w:r w:rsidR="00463245">
        <w:rPr>
          <w:rFonts w:asciiTheme="minorHAnsi" w:hAnsiTheme="minorHAnsi" w:cstheme="minorHAnsi"/>
          <w:color w:val="000000"/>
          <w:sz w:val="22"/>
          <w:szCs w:val="22"/>
          <w:u w:val="single"/>
        </w:rPr>
        <w:t>P</w:t>
      </w:r>
      <w:r w:rsidRPr="00463245">
        <w:rPr>
          <w:rFonts w:asciiTheme="minorHAnsi" w:hAnsiTheme="minorHAnsi" w:cstheme="minorHAnsi"/>
          <w:color w:val="000000"/>
          <w:sz w:val="22"/>
          <w:szCs w:val="22"/>
          <w:u w:val="single"/>
        </w:rPr>
        <w:t>říkazníkovi:</w:t>
      </w:r>
      <w:r w:rsidRPr="00463245">
        <w:rPr>
          <w:rFonts w:asciiTheme="minorHAnsi" w:hAnsiTheme="minorHAnsi" w:cstheme="minorHAnsi"/>
          <w:color w:val="000000"/>
          <w:sz w:val="22"/>
          <w:szCs w:val="22"/>
        </w:rPr>
        <w:t xml:space="preserve"> </w:t>
      </w:r>
      <w:r w:rsidRPr="00463245">
        <w:rPr>
          <w:rFonts w:asciiTheme="minorHAnsi" w:hAnsiTheme="minorHAnsi" w:cstheme="minorHAnsi"/>
          <w:color w:val="000000"/>
          <w:sz w:val="22"/>
          <w:szCs w:val="22"/>
        </w:rPr>
        <w:tab/>
      </w:r>
      <w:r w:rsidRPr="00463245">
        <w:rPr>
          <w:rFonts w:asciiTheme="minorHAnsi" w:hAnsiTheme="minorHAnsi" w:cstheme="minorHAnsi"/>
          <w:b/>
          <w:color w:val="000000"/>
          <w:sz w:val="22"/>
          <w:szCs w:val="22"/>
        </w:rPr>
        <w:t xml:space="preserve">nejméně 10 (deset) kalendářních dní před </w:t>
      </w:r>
      <w:r w:rsidRPr="00463245">
        <w:rPr>
          <w:rFonts w:asciiTheme="minorHAnsi" w:hAnsiTheme="minorHAnsi" w:cstheme="minorHAnsi"/>
          <w:b/>
          <w:sz w:val="22"/>
          <w:szCs w:val="22"/>
        </w:rPr>
        <w:t>termínem stanoveným v dokumentu „Prodloužení lhůty pro doložení dokladů nezbytných pro uzavření smlouvy o poskytnutí podpory ze SFŽP ČR“ ze dne 1</w:t>
      </w:r>
      <w:r w:rsidR="00B87114">
        <w:rPr>
          <w:rFonts w:asciiTheme="minorHAnsi" w:hAnsiTheme="minorHAnsi" w:cstheme="minorHAnsi"/>
          <w:b/>
          <w:sz w:val="22"/>
          <w:szCs w:val="22"/>
        </w:rPr>
        <w:t>1</w:t>
      </w:r>
      <w:r w:rsidRPr="00463245">
        <w:rPr>
          <w:rFonts w:asciiTheme="minorHAnsi" w:hAnsiTheme="minorHAnsi" w:cstheme="minorHAnsi"/>
          <w:b/>
          <w:sz w:val="22"/>
          <w:szCs w:val="22"/>
        </w:rPr>
        <w:t xml:space="preserve">.03.2025, </w:t>
      </w:r>
      <w:proofErr w:type="gramStart"/>
      <w:r w:rsidRPr="00463245">
        <w:rPr>
          <w:rFonts w:asciiTheme="minorHAnsi" w:hAnsiTheme="minorHAnsi" w:cstheme="minorHAnsi"/>
          <w:b/>
          <w:sz w:val="22"/>
          <w:szCs w:val="22"/>
        </w:rPr>
        <w:t>č.j.</w:t>
      </w:r>
      <w:proofErr w:type="gramEnd"/>
      <w:r w:rsidRPr="00463245">
        <w:rPr>
          <w:rFonts w:asciiTheme="minorHAnsi" w:hAnsiTheme="minorHAnsi" w:cstheme="minorHAnsi"/>
          <w:b/>
          <w:sz w:val="22"/>
          <w:szCs w:val="22"/>
        </w:rPr>
        <w:t xml:space="preserve"> SFZP </w:t>
      </w:r>
      <w:r w:rsidR="00B87114">
        <w:rPr>
          <w:rFonts w:asciiTheme="minorHAnsi" w:hAnsiTheme="minorHAnsi" w:cstheme="minorHAnsi"/>
          <w:b/>
          <w:sz w:val="22"/>
          <w:szCs w:val="22"/>
        </w:rPr>
        <w:t>067072</w:t>
      </w:r>
      <w:r w:rsidRPr="00463245">
        <w:rPr>
          <w:rFonts w:asciiTheme="minorHAnsi" w:hAnsiTheme="minorHAnsi" w:cstheme="minorHAnsi"/>
          <w:b/>
          <w:sz w:val="22"/>
          <w:szCs w:val="22"/>
        </w:rPr>
        <w:t>/202</w:t>
      </w:r>
      <w:r w:rsidR="00B87114">
        <w:rPr>
          <w:rFonts w:asciiTheme="minorHAnsi" w:hAnsiTheme="minorHAnsi" w:cstheme="minorHAnsi"/>
          <w:b/>
          <w:sz w:val="22"/>
          <w:szCs w:val="22"/>
        </w:rPr>
        <w:t>5</w:t>
      </w:r>
      <w:r w:rsidRPr="00463245">
        <w:rPr>
          <w:rFonts w:asciiTheme="minorHAnsi" w:hAnsiTheme="minorHAnsi" w:cstheme="minorHAnsi"/>
          <w:b/>
          <w:sz w:val="22"/>
          <w:szCs w:val="22"/>
        </w:rPr>
        <w:t>, případně termínem stanoveným SFŽP na základě žádosti o prodloužení termínů stanovených podmínkami Programu a v Rozhodnutí o poskytnutí dotace</w:t>
      </w:r>
    </w:p>
    <w:p w14:paraId="39B819DC" w14:textId="77777777" w:rsidR="00AC1606" w:rsidRPr="00463245" w:rsidRDefault="00AC1606" w:rsidP="00C85C49">
      <w:pPr>
        <w:spacing w:after="0"/>
        <w:jc w:val="both"/>
        <w:rPr>
          <w:rFonts w:cstheme="minorHAnsi"/>
        </w:rPr>
      </w:pPr>
    </w:p>
    <w:sectPr w:rsidR="00AC1606" w:rsidRPr="00463245" w:rsidSect="008B5E9B">
      <w:footerReference w:type="default" r:id="rId7"/>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3071" w14:textId="77777777" w:rsidR="00D23285" w:rsidRDefault="00D23285" w:rsidP="008B5E9B">
      <w:pPr>
        <w:spacing w:after="0" w:line="240" w:lineRule="auto"/>
      </w:pPr>
      <w:r>
        <w:separator/>
      </w:r>
    </w:p>
  </w:endnote>
  <w:endnote w:type="continuationSeparator" w:id="0">
    <w:p w14:paraId="6D07F63C" w14:textId="77777777" w:rsidR="00D23285" w:rsidRDefault="00D23285" w:rsidP="008B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Text">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340209"/>
      <w:docPartObj>
        <w:docPartGallery w:val="Page Numbers (Bottom of Page)"/>
        <w:docPartUnique/>
      </w:docPartObj>
    </w:sdtPr>
    <w:sdtEndPr/>
    <w:sdtContent>
      <w:p w14:paraId="0ACEFA45" w14:textId="68D4B220" w:rsidR="00AC1606" w:rsidRDefault="00AC1606">
        <w:pPr>
          <w:pStyle w:val="Zpat"/>
          <w:jc w:val="center"/>
        </w:pPr>
        <w:r>
          <w:fldChar w:fldCharType="begin"/>
        </w:r>
        <w:r>
          <w:instrText>PAGE   \* MERGEFORMAT</w:instrText>
        </w:r>
        <w:r>
          <w:fldChar w:fldCharType="separate"/>
        </w:r>
        <w:r w:rsidR="008E2318">
          <w:rPr>
            <w:noProof/>
          </w:rPr>
          <w:t>- 6 -</w:t>
        </w:r>
        <w:r>
          <w:fldChar w:fldCharType="end"/>
        </w:r>
      </w:p>
    </w:sdtContent>
  </w:sdt>
  <w:p w14:paraId="4163DEF1" w14:textId="77777777" w:rsidR="00AC1606" w:rsidRDefault="00AC160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A8A4F" w14:textId="77777777" w:rsidR="00D23285" w:rsidRDefault="00D23285" w:rsidP="008B5E9B">
      <w:pPr>
        <w:spacing w:after="0" w:line="240" w:lineRule="auto"/>
      </w:pPr>
      <w:r>
        <w:separator/>
      </w:r>
    </w:p>
  </w:footnote>
  <w:footnote w:type="continuationSeparator" w:id="0">
    <w:p w14:paraId="39BAF033" w14:textId="77777777" w:rsidR="00D23285" w:rsidRDefault="00D23285" w:rsidP="008B5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3E0"/>
    <w:multiLevelType w:val="hybridMultilevel"/>
    <w:tmpl w:val="68867022"/>
    <w:lvl w:ilvl="0" w:tplc="AA9A7278">
      <w:numFmt w:val="bullet"/>
      <w:lvlText w:val="-"/>
      <w:lvlJc w:val="left"/>
      <w:pPr>
        <w:tabs>
          <w:tab w:val="num" w:pos="360"/>
        </w:tabs>
        <w:ind w:left="360" w:hanging="360"/>
      </w:pPr>
      <w:rPr>
        <w:rFonts w:ascii="Times New Roman" w:eastAsia="Times New Roman" w:hAnsi="Times New Roman" w:cs="Times New Roman" w:hint="default"/>
        <w:b w:val="0"/>
        <w:u w:val="none"/>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b w:val="0"/>
        <w:u w:val="none"/>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cs="Times New Roman" w:hint="default"/>
      </w:rPr>
    </w:lvl>
    <w:lvl w:ilvl="1">
      <w:start w:val="1"/>
      <w:numFmt w:val="decimal"/>
      <w:pStyle w:val="Normodsaz"/>
      <w:lvlText w:val="%1.%2"/>
      <w:lvlJc w:val="left"/>
      <w:pPr>
        <w:tabs>
          <w:tab w:val="num" w:pos="108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15:restartNumberingAfterBreak="0">
    <w:nsid w:val="387F1661"/>
    <w:multiLevelType w:val="hybridMultilevel"/>
    <w:tmpl w:val="7F3EF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C477EA"/>
    <w:multiLevelType w:val="hybridMultilevel"/>
    <w:tmpl w:val="7FC651EA"/>
    <w:lvl w:ilvl="0" w:tplc="3F12289A">
      <w:start w:val="1"/>
      <w:numFmt w:val="lowerLetter"/>
      <w:lvlText w:val="%1)"/>
      <w:lvlJc w:val="left"/>
      <w:pPr>
        <w:tabs>
          <w:tab w:val="num" w:pos="360"/>
        </w:tabs>
        <w:ind w:left="360" w:hanging="360"/>
      </w:pPr>
      <w:rPr>
        <w:rFonts w:cs="Times New Roman" w:hint="default"/>
      </w:rPr>
    </w:lvl>
    <w:lvl w:ilvl="1" w:tplc="0C8E07F8">
      <w:start w:val="5"/>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13A0B39"/>
    <w:multiLevelType w:val="singleLevel"/>
    <w:tmpl w:val="79DA0CDE"/>
    <w:lvl w:ilvl="0">
      <w:start w:val="1"/>
      <w:numFmt w:val="lowerLetter"/>
      <w:lvlText w:val="%1)"/>
      <w:lvlJc w:val="left"/>
      <w:pPr>
        <w:tabs>
          <w:tab w:val="num" w:pos="660"/>
        </w:tabs>
        <w:ind w:left="660" w:hanging="360"/>
      </w:pPr>
      <w:rPr>
        <w:rFonts w:cs="Times New Roman" w:hint="default"/>
      </w:rPr>
    </w:lvl>
  </w:abstractNum>
  <w:abstractNum w:abstractNumId="5" w15:restartNumberingAfterBreak="0">
    <w:nsid w:val="4C867196"/>
    <w:multiLevelType w:val="hybridMultilevel"/>
    <w:tmpl w:val="D474FAEE"/>
    <w:lvl w:ilvl="0" w:tplc="678A9056">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00"/>
        </w:tabs>
        <w:ind w:left="800" w:hanging="360"/>
      </w:pPr>
      <w:rPr>
        <w:rFonts w:cs="Times New Roman"/>
      </w:rPr>
    </w:lvl>
    <w:lvl w:ilvl="2" w:tplc="0405001B" w:tentative="1">
      <w:start w:val="1"/>
      <w:numFmt w:val="lowerRoman"/>
      <w:lvlText w:val="%3."/>
      <w:lvlJc w:val="right"/>
      <w:pPr>
        <w:tabs>
          <w:tab w:val="num" w:pos="1520"/>
        </w:tabs>
        <w:ind w:left="1520" w:hanging="180"/>
      </w:pPr>
      <w:rPr>
        <w:rFonts w:cs="Times New Roman"/>
      </w:rPr>
    </w:lvl>
    <w:lvl w:ilvl="3" w:tplc="0405000F" w:tentative="1">
      <w:start w:val="1"/>
      <w:numFmt w:val="decimal"/>
      <w:lvlText w:val="%4."/>
      <w:lvlJc w:val="left"/>
      <w:pPr>
        <w:tabs>
          <w:tab w:val="num" w:pos="2240"/>
        </w:tabs>
        <w:ind w:left="2240" w:hanging="360"/>
      </w:pPr>
      <w:rPr>
        <w:rFonts w:cs="Times New Roman"/>
      </w:rPr>
    </w:lvl>
    <w:lvl w:ilvl="4" w:tplc="04050019" w:tentative="1">
      <w:start w:val="1"/>
      <w:numFmt w:val="lowerLetter"/>
      <w:lvlText w:val="%5."/>
      <w:lvlJc w:val="left"/>
      <w:pPr>
        <w:tabs>
          <w:tab w:val="num" w:pos="2960"/>
        </w:tabs>
        <w:ind w:left="2960" w:hanging="360"/>
      </w:pPr>
      <w:rPr>
        <w:rFonts w:cs="Times New Roman"/>
      </w:rPr>
    </w:lvl>
    <w:lvl w:ilvl="5" w:tplc="0405001B" w:tentative="1">
      <w:start w:val="1"/>
      <w:numFmt w:val="lowerRoman"/>
      <w:lvlText w:val="%6."/>
      <w:lvlJc w:val="right"/>
      <w:pPr>
        <w:tabs>
          <w:tab w:val="num" w:pos="3680"/>
        </w:tabs>
        <w:ind w:left="3680" w:hanging="180"/>
      </w:pPr>
      <w:rPr>
        <w:rFonts w:cs="Times New Roman"/>
      </w:rPr>
    </w:lvl>
    <w:lvl w:ilvl="6" w:tplc="0405000F" w:tentative="1">
      <w:start w:val="1"/>
      <w:numFmt w:val="decimal"/>
      <w:lvlText w:val="%7."/>
      <w:lvlJc w:val="left"/>
      <w:pPr>
        <w:tabs>
          <w:tab w:val="num" w:pos="4400"/>
        </w:tabs>
        <w:ind w:left="4400" w:hanging="360"/>
      </w:pPr>
      <w:rPr>
        <w:rFonts w:cs="Times New Roman"/>
      </w:rPr>
    </w:lvl>
    <w:lvl w:ilvl="7" w:tplc="04050019" w:tentative="1">
      <w:start w:val="1"/>
      <w:numFmt w:val="lowerLetter"/>
      <w:lvlText w:val="%8."/>
      <w:lvlJc w:val="left"/>
      <w:pPr>
        <w:tabs>
          <w:tab w:val="num" w:pos="5120"/>
        </w:tabs>
        <w:ind w:left="5120" w:hanging="360"/>
      </w:pPr>
      <w:rPr>
        <w:rFonts w:cs="Times New Roman"/>
      </w:rPr>
    </w:lvl>
    <w:lvl w:ilvl="8" w:tplc="0405001B" w:tentative="1">
      <w:start w:val="1"/>
      <w:numFmt w:val="lowerRoman"/>
      <w:lvlText w:val="%9."/>
      <w:lvlJc w:val="right"/>
      <w:pPr>
        <w:tabs>
          <w:tab w:val="num" w:pos="5840"/>
        </w:tabs>
        <w:ind w:left="5840" w:hanging="180"/>
      </w:pPr>
      <w:rPr>
        <w:rFonts w:cs="Times New Roman"/>
      </w:rPr>
    </w:lvl>
  </w:abstractNum>
  <w:abstractNum w:abstractNumId="6" w15:restartNumberingAfterBreak="0">
    <w:nsid w:val="4F0E12E3"/>
    <w:multiLevelType w:val="hybridMultilevel"/>
    <w:tmpl w:val="879254A6"/>
    <w:lvl w:ilvl="0" w:tplc="79A2C362">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5A01B9"/>
    <w:multiLevelType w:val="multilevel"/>
    <w:tmpl w:val="6CE295E6"/>
    <w:lvl w:ilvl="0">
      <w:start w:val="1"/>
      <w:numFmt w:val="decimal"/>
      <w:lvlText w:val="%1."/>
      <w:lvlJc w:val="center"/>
      <w:pPr>
        <w:tabs>
          <w:tab w:val="num" w:pos="-231"/>
        </w:tabs>
        <w:ind w:left="-231" w:firstLine="231"/>
      </w:pPr>
      <w:rPr>
        <w:rFonts w:hint="default"/>
        <w:b w:val="0"/>
      </w:rPr>
    </w:lvl>
    <w:lvl w:ilvl="1">
      <w:start w:val="1"/>
      <w:numFmt w:val="decimal"/>
      <w:lvlText w:val="%1.%2."/>
      <w:lvlJc w:val="left"/>
      <w:pPr>
        <w:tabs>
          <w:tab w:val="num" w:pos="964"/>
        </w:tabs>
        <w:ind w:left="964" w:hanging="604"/>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42B2377"/>
    <w:multiLevelType w:val="hybridMultilevel"/>
    <w:tmpl w:val="C9BA8C92"/>
    <w:lvl w:ilvl="0" w:tplc="CE5C55BA">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B2A4C"/>
    <w:multiLevelType w:val="hybridMultilevel"/>
    <w:tmpl w:val="6D90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FC6BE8"/>
    <w:multiLevelType w:val="hybridMultilevel"/>
    <w:tmpl w:val="36BAE632"/>
    <w:lvl w:ilvl="0" w:tplc="4824DFB2">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2"/>
  </w:num>
  <w:num w:numId="2">
    <w:abstractNumId w:val="1"/>
  </w:num>
  <w:num w:numId="3">
    <w:abstractNumId w:val="10"/>
  </w:num>
  <w:num w:numId="4">
    <w:abstractNumId w:val="6"/>
  </w:num>
  <w:num w:numId="5">
    <w:abstractNumId w:val="4"/>
  </w:num>
  <w:num w:numId="6">
    <w:abstractNumId w:val="5"/>
  </w:num>
  <w:num w:numId="7">
    <w:abstractNumId w:val="3"/>
  </w:num>
  <w:num w:numId="8">
    <w:abstractNumId w:val="8"/>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52"/>
    <w:rsid w:val="000374F0"/>
    <w:rsid w:val="000B5D1B"/>
    <w:rsid w:val="00110CA6"/>
    <w:rsid w:val="00113602"/>
    <w:rsid w:val="002042CB"/>
    <w:rsid w:val="002625F1"/>
    <w:rsid w:val="003F6AA2"/>
    <w:rsid w:val="00452664"/>
    <w:rsid w:val="00463245"/>
    <w:rsid w:val="00480555"/>
    <w:rsid w:val="004F61AA"/>
    <w:rsid w:val="005521B7"/>
    <w:rsid w:val="005653F8"/>
    <w:rsid w:val="005A1B7F"/>
    <w:rsid w:val="005B095F"/>
    <w:rsid w:val="00723D3C"/>
    <w:rsid w:val="008761CB"/>
    <w:rsid w:val="008B5E9B"/>
    <w:rsid w:val="008E2318"/>
    <w:rsid w:val="009213BD"/>
    <w:rsid w:val="0097441F"/>
    <w:rsid w:val="00A06C12"/>
    <w:rsid w:val="00A156FF"/>
    <w:rsid w:val="00A65362"/>
    <w:rsid w:val="00AC1606"/>
    <w:rsid w:val="00AF4ACA"/>
    <w:rsid w:val="00B5671B"/>
    <w:rsid w:val="00B87114"/>
    <w:rsid w:val="00BB5D43"/>
    <w:rsid w:val="00BE19B9"/>
    <w:rsid w:val="00C06E63"/>
    <w:rsid w:val="00C41B38"/>
    <w:rsid w:val="00C43C52"/>
    <w:rsid w:val="00C85C49"/>
    <w:rsid w:val="00CB27BD"/>
    <w:rsid w:val="00D23285"/>
    <w:rsid w:val="00DB32F4"/>
    <w:rsid w:val="00E6173A"/>
    <w:rsid w:val="00E92CAE"/>
    <w:rsid w:val="00E974D1"/>
    <w:rsid w:val="00EB2C22"/>
    <w:rsid w:val="00FC6145"/>
    <w:rsid w:val="00FE5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34FC"/>
  <w15:chartTrackingRefBased/>
  <w15:docId w15:val="{FCB790CF-0B2B-4DF0-827B-B000C9CB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3C52"/>
  </w:style>
  <w:style w:type="paragraph" w:styleId="Nadpis2">
    <w:name w:val="heading 2"/>
    <w:basedOn w:val="Normln"/>
    <w:next w:val="Normln"/>
    <w:link w:val="Nadpis2Char"/>
    <w:qFormat/>
    <w:rsid w:val="003F6AA2"/>
    <w:pPr>
      <w:keepNext/>
      <w:numPr>
        <w:numId w:val="2"/>
      </w:numPr>
      <w:spacing w:after="0" w:line="240" w:lineRule="auto"/>
      <w:outlineLvl w:val="1"/>
    </w:pPr>
    <w:rPr>
      <w:rFonts w:ascii="Arial" w:eastAsia="Times New Roman" w:hAnsi="Arial" w:cs="Arial"/>
      <w:b/>
      <w:bCs/>
      <w:caps/>
      <w:color w:val="000000"/>
      <w:sz w:val="28"/>
      <w:szCs w:val="28"/>
      <w:lang w:eastAsia="cs-CZ"/>
    </w:rPr>
  </w:style>
  <w:style w:type="paragraph" w:styleId="Nadpis5">
    <w:name w:val="heading 5"/>
    <w:basedOn w:val="Normln"/>
    <w:next w:val="Normln"/>
    <w:link w:val="Nadpis5Char"/>
    <w:qFormat/>
    <w:rsid w:val="003F6AA2"/>
    <w:pPr>
      <w:keepNext/>
      <w:numPr>
        <w:ilvl w:val="4"/>
        <w:numId w:val="2"/>
      </w:numPr>
      <w:spacing w:after="0" w:line="240" w:lineRule="auto"/>
      <w:jc w:val="both"/>
      <w:outlineLvl w:val="4"/>
    </w:pPr>
    <w:rPr>
      <w:rFonts w:ascii="Arial" w:eastAsia="Times New Roman" w:hAnsi="Arial" w:cs="Arial"/>
      <w:b/>
      <w:bCs/>
      <w:sz w:val="24"/>
      <w:szCs w:val="24"/>
      <w:lang w:eastAsia="cs-CZ"/>
    </w:rPr>
  </w:style>
  <w:style w:type="paragraph" w:styleId="Nadpis6">
    <w:name w:val="heading 6"/>
    <w:basedOn w:val="Normln"/>
    <w:next w:val="Normln"/>
    <w:link w:val="Nadpis6Char"/>
    <w:qFormat/>
    <w:rsid w:val="003F6AA2"/>
    <w:pPr>
      <w:keepNext/>
      <w:numPr>
        <w:ilvl w:val="5"/>
        <w:numId w:val="2"/>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qFormat/>
    <w:rsid w:val="003F6AA2"/>
    <w:pPr>
      <w:numPr>
        <w:ilvl w:val="6"/>
        <w:numId w:val="2"/>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3F6AA2"/>
    <w:pPr>
      <w:numPr>
        <w:ilvl w:val="7"/>
        <w:numId w:val="2"/>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3F6AA2"/>
    <w:pPr>
      <w:numPr>
        <w:ilvl w:val="8"/>
        <w:numId w:val="2"/>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43C52"/>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C43C52"/>
    <w:rPr>
      <w:rFonts w:ascii="Times New Roman" w:eastAsia="Times New Roman" w:hAnsi="Times New Roman" w:cs="Times New Roman"/>
      <w:sz w:val="20"/>
      <w:szCs w:val="20"/>
      <w:lang w:eastAsia="cs-CZ"/>
    </w:rPr>
  </w:style>
  <w:style w:type="character" w:customStyle="1" w:styleId="platne1">
    <w:name w:val="platne1"/>
    <w:rsid w:val="00C43C52"/>
    <w:rPr>
      <w:rFonts w:cs="Times New Roman"/>
    </w:rPr>
  </w:style>
  <w:style w:type="paragraph" w:styleId="Zpat">
    <w:name w:val="footer"/>
    <w:basedOn w:val="Normln"/>
    <w:link w:val="ZpatChar"/>
    <w:uiPriority w:val="99"/>
    <w:unhideWhenUsed/>
    <w:rsid w:val="008B5E9B"/>
    <w:pPr>
      <w:tabs>
        <w:tab w:val="center" w:pos="4536"/>
        <w:tab w:val="right" w:pos="9072"/>
      </w:tabs>
      <w:spacing w:after="0" w:line="240" w:lineRule="auto"/>
    </w:pPr>
  </w:style>
  <w:style w:type="character" w:customStyle="1" w:styleId="ZpatChar">
    <w:name w:val="Zápatí Char"/>
    <w:basedOn w:val="Standardnpsmoodstavce"/>
    <w:link w:val="Zpat"/>
    <w:uiPriority w:val="99"/>
    <w:rsid w:val="008B5E9B"/>
  </w:style>
  <w:style w:type="paragraph" w:styleId="Odstavecseseznamem">
    <w:name w:val="List Paragraph"/>
    <w:basedOn w:val="Normln"/>
    <w:qFormat/>
    <w:rsid w:val="00BB5D43"/>
    <w:pPr>
      <w:ind w:left="720"/>
      <w:contextualSpacing/>
    </w:pPr>
  </w:style>
  <w:style w:type="character" w:customStyle="1" w:styleId="Nadpis2Char">
    <w:name w:val="Nadpis 2 Char"/>
    <w:basedOn w:val="Standardnpsmoodstavce"/>
    <w:link w:val="Nadpis2"/>
    <w:uiPriority w:val="99"/>
    <w:rsid w:val="003F6AA2"/>
    <w:rPr>
      <w:rFonts w:ascii="Arial" w:eastAsia="Times New Roman" w:hAnsi="Arial" w:cs="Arial"/>
      <w:b/>
      <w:bCs/>
      <w:caps/>
      <w:color w:val="000000"/>
      <w:sz w:val="28"/>
      <w:szCs w:val="28"/>
      <w:lang w:eastAsia="cs-CZ"/>
    </w:rPr>
  </w:style>
  <w:style w:type="character" w:customStyle="1" w:styleId="Nadpis5Char">
    <w:name w:val="Nadpis 5 Char"/>
    <w:basedOn w:val="Standardnpsmoodstavce"/>
    <w:link w:val="Nadpis5"/>
    <w:rsid w:val="003F6AA2"/>
    <w:rPr>
      <w:rFonts w:ascii="Arial" w:eastAsia="Times New Roman" w:hAnsi="Arial" w:cs="Arial"/>
      <w:b/>
      <w:bCs/>
      <w:sz w:val="24"/>
      <w:szCs w:val="24"/>
      <w:lang w:eastAsia="cs-CZ"/>
    </w:rPr>
  </w:style>
  <w:style w:type="character" w:customStyle="1" w:styleId="Nadpis6Char">
    <w:name w:val="Nadpis 6 Char"/>
    <w:basedOn w:val="Standardnpsmoodstavce"/>
    <w:link w:val="Nadpis6"/>
    <w:rsid w:val="003F6AA2"/>
    <w:rPr>
      <w:rFonts w:ascii="Arial" w:eastAsia="Times New Roman" w:hAnsi="Arial" w:cs="Arial"/>
      <w:b/>
      <w:bCs/>
      <w:sz w:val="20"/>
      <w:szCs w:val="20"/>
      <w:lang w:eastAsia="cs-CZ"/>
    </w:rPr>
  </w:style>
  <w:style w:type="character" w:customStyle="1" w:styleId="Nadpis7Char">
    <w:name w:val="Nadpis 7 Char"/>
    <w:basedOn w:val="Standardnpsmoodstavce"/>
    <w:link w:val="Nadpis7"/>
    <w:rsid w:val="003F6AA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F6AA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F6AA2"/>
    <w:rPr>
      <w:rFonts w:ascii="Arial" w:eastAsia="Times New Roman" w:hAnsi="Arial" w:cs="Arial"/>
      <w:lang w:eastAsia="cs-CZ"/>
    </w:rPr>
  </w:style>
  <w:style w:type="paragraph" w:customStyle="1" w:styleId="Normodsaz">
    <w:name w:val="Norm.odsaz."/>
    <w:basedOn w:val="Normln"/>
    <w:rsid w:val="003F6AA2"/>
    <w:pPr>
      <w:numPr>
        <w:ilvl w:val="1"/>
        <w:numId w:val="2"/>
      </w:numPr>
      <w:spacing w:after="0"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3F6AA2"/>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F6AA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374F0"/>
    <w:rPr>
      <w:color w:val="0563C1" w:themeColor="hyperlink"/>
      <w:u w:val="single"/>
    </w:rPr>
  </w:style>
  <w:style w:type="character" w:styleId="Zdraznn">
    <w:name w:val="Emphasis"/>
    <w:qFormat/>
    <w:rsid w:val="00C85C49"/>
    <w:rPr>
      <w:i/>
      <w:iCs/>
    </w:rPr>
  </w:style>
  <w:style w:type="paragraph" w:customStyle="1" w:styleId="2odrky">
    <w:name w:val="(2) odrážky"/>
    <w:rsid w:val="00C85C49"/>
    <w:pPr>
      <w:numPr>
        <w:numId w:val="8"/>
      </w:numPr>
      <w:spacing w:before="60" w:after="0" w:line="240" w:lineRule="auto"/>
      <w:ind w:left="714" w:hanging="357"/>
      <w:jc w:val="both"/>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AC1606"/>
    <w:rPr>
      <w:sz w:val="16"/>
      <w:szCs w:val="16"/>
    </w:rPr>
  </w:style>
  <w:style w:type="paragraph" w:styleId="Textkomente">
    <w:name w:val="annotation text"/>
    <w:basedOn w:val="Normln"/>
    <w:link w:val="TextkomenteChar"/>
    <w:uiPriority w:val="99"/>
    <w:semiHidden/>
    <w:unhideWhenUsed/>
    <w:rsid w:val="00AC1606"/>
    <w:pPr>
      <w:spacing w:line="240" w:lineRule="auto"/>
    </w:pPr>
    <w:rPr>
      <w:sz w:val="20"/>
      <w:szCs w:val="20"/>
    </w:rPr>
  </w:style>
  <w:style w:type="character" w:customStyle="1" w:styleId="TextkomenteChar">
    <w:name w:val="Text komentáře Char"/>
    <w:basedOn w:val="Standardnpsmoodstavce"/>
    <w:link w:val="Textkomente"/>
    <w:uiPriority w:val="99"/>
    <w:semiHidden/>
    <w:rsid w:val="00AC1606"/>
    <w:rPr>
      <w:sz w:val="20"/>
      <w:szCs w:val="20"/>
    </w:rPr>
  </w:style>
  <w:style w:type="paragraph" w:styleId="Pedmtkomente">
    <w:name w:val="annotation subject"/>
    <w:basedOn w:val="Textkomente"/>
    <w:next w:val="Textkomente"/>
    <w:link w:val="PedmtkomenteChar"/>
    <w:uiPriority w:val="99"/>
    <w:semiHidden/>
    <w:unhideWhenUsed/>
    <w:rsid w:val="00AC1606"/>
    <w:rPr>
      <w:b/>
      <w:bCs/>
    </w:rPr>
  </w:style>
  <w:style w:type="character" w:customStyle="1" w:styleId="PedmtkomenteChar">
    <w:name w:val="Předmět komentáře Char"/>
    <w:basedOn w:val="TextkomenteChar"/>
    <w:link w:val="Pedmtkomente"/>
    <w:uiPriority w:val="99"/>
    <w:semiHidden/>
    <w:rsid w:val="00AC1606"/>
    <w:rPr>
      <w:b/>
      <w:bCs/>
      <w:sz w:val="20"/>
      <w:szCs w:val="20"/>
    </w:rPr>
  </w:style>
  <w:style w:type="paragraph" w:styleId="Textbubliny">
    <w:name w:val="Balloon Text"/>
    <w:basedOn w:val="Normln"/>
    <w:link w:val="TextbublinyChar"/>
    <w:uiPriority w:val="99"/>
    <w:semiHidden/>
    <w:unhideWhenUsed/>
    <w:rsid w:val="00AC1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1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3302</Words>
  <Characters>19482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Martin</dc:creator>
  <cp:keywords/>
  <dc:description/>
  <cp:lastModifiedBy>Votroubek Miloš</cp:lastModifiedBy>
  <cp:revision>4</cp:revision>
  <dcterms:created xsi:type="dcterms:W3CDTF">2025-08-11T14:35:00Z</dcterms:created>
  <dcterms:modified xsi:type="dcterms:W3CDTF">2025-08-26T11:33:00Z</dcterms:modified>
</cp:coreProperties>
</file>