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E4FD" w14:textId="77777777" w:rsidR="00DC7568" w:rsidRPr="00DC7568" w:rsidRDefault="00DC7568" w:rsidP="00DC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Smlouva o pronájmu CLV reklamních ploch</w:t>
      </w:r>
    </w:p>
    <w:p w14:paraId="3E8ABA4B" w14:textId="2E6B422C" w:rsidR="00DC7568" w:rsidRPr="004F68CD" w:rsidRDefault="00DC7568" w:rsidP="00DC75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</w:t>
      </w:r>
      <w:r w:rsidR="004F68CD">
        <w:rPr>
          <w:rFonts w:ascii="Times New Roman" w:hAnsi="Times New Roman" w:cs="Times New Roman"/>
          <w:sz w:val="24"/>
          <w:szCs w:val="24"/>
        </w:rPr>
        <w:t xml:space="preserve"> </w:t>
      </w:r>
      <w:r w:rsidR="004F68CD" w:rsidRPr="004F68CD">
        <w:rPr>
          <w:rFonts w:ascii="Times New Roman" w:hAnsi="Times New Roman" w:cs="Times New Roman"/>
          <w:sz w:val="24"/>
          <w:szCs w:val="24"/>
        </w:rPr>
        <w:t>202510165</w:t>
      </w:r>
    </w:p>
    <w:p w14:paraId="6B1996CD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uzavřená dle § 2201 a násl. zákona č. 89/2012 Sb., občanský zákoník, ve znění pozdějších předpisů</w:t>
      </w:r>
    </w:p>
    <w:p w14:paraId="4FBB2238" w14:textId="77777777" w:rsidR="00DC7568" w:rsidRPr="00DC7568" w:rsidRDefault="00DC7568" w:rsidP="00DC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91C9FF9" w14:textId="77777777" w:rsidR="00DC7568" w:rsidRPr="00DC7568" w:rsidRDefault="00DC7568" w:rsidP="00DC756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14:paraId="3A32074C" w14:textId="77777777" w:rsidR="00DC7568" w:rsidRPr="00DC7568" w:rsidRDefault="00DC7568" w:rsidP="00DC7568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I. SMLUVNÍ STRANY</w:t>
      </w:r>
    </w:p>
    <w:p w14:paraId="2C4EC168" w14:textId="77777777" w:rsidR="00DC7568" w:rsidRPr="00DC7568" w:rsidRDefault="00DC7568" w:rsidP="00DC75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5E819B" w14:textId="77777777" w:rsidR="003C60BC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STATUTÁRNÍ MĚSTO LIBEREC</w:t>
      </w:r>
    </w:p>
    <w:p w14:paraId="189EF472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nám. Dr. E. Beneše 1, 460 59 Liberec 1 </w:t>
      </w:r>
    </w:p>
    <w:p w14:paraId="25148ACA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</w:t>
      </w:r>
      <w:r w:rsidR="003C60B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Ing. Jaroslavem Zámečníkem, CSc., primátorem města</w:t>
      </w:r>
    </w:p>
    <w:p w14:paraId="201D24E7" w14:textId="0D3915B4" w:rsidR="00DC7568" w:rsidRPr="00DC7568" w:rsidRDefault="00DC7568" w:rsidP="00DC7568">
      <w:pPr>
        <w:spacing w:after="3" w:line="276" w:lineRule="auto"/>
        <w:ind w:left="2835" w:hanging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 w:rsidR="003C60B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Adamem </w:t>
      </w:r>
      <w:proofErr w:type="spellStart"/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Lenertem</w:t>
      </w:r>
      <w:proofErr w:type="spellEnd"/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MBA, náměstkem </w:t>
      </w:r>
      <w:r w:rsidR="003C60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primátora pro územní plánování, </w:t>
      </w:r>
      <w:r w:rsidR="00EF33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C60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majetek a sport</w:t>
      </w:r>
    </w:p>
    <w:p w14:paraId="191D6A44" w14:textId="77777777" w:rsidR="00DC7568" w:rsidRPr="00DC7568" w:rsidRDefault="00DC7568" w:rsidP="00DC7568">
      <w:pPr>
        <w:spacing w:after="3" w:line="276" w:lineRule="auto"/>
        <w:ind w:left="2835" w:hanging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věcech provozních: Bc. Denisou Černou, vedoucí odboru správy veřejného majetku</w:t>
      </w:r>
    </w:p>
    <w:p w14:paraId="18827CF6" w14:textId="77777777" w:rsidR="00DC7568" w:rsidRPr="00DC7568" w:rsidRDefault="00DC7568" w:rsidP="00DC7568">
      <w:pPr>
        <w:spacing w:after="3" w:line="276" w:lineRule="auto"/>
        <w:ind w:left="2835" w:hanging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00262978</w:t>
      </w:r>
    </w:p>
    <w:p w14:paraId="61009D11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CZ00262978</w:t>
      </w:r>
    </w:p>
    <w:p w14:paraId="6F967BC0" w14:textId="45C7C9A0" w:rsidR="003C60BC" w:rsidRDefault="00DC7568" w:rsidP="00DC75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7568">
        <w:rPr>
          <w:b/>
          <w:bCs/>
          <w:szCs w:val="24"/>
        </w:rPr>
        <w:t xml:space="preserve"> </w:t>
      </w:r>
      <w:r w:rsidR="00786F46" w:rsidRPr="00786F46">
        <w:rPr>
          <w:rFonts w:ascii="Times New Roman" w:hAnsi="Times New Roman" w:cs="Times New Roman"/>
          <w:bCs/>
          <w:sz w:val="24"/>
          <w:szCs w:val="24"/>
          <w:highlight w:val="lightGray"/>
        </w:rPr>
        <w:t>XXXXXXXXXXX</w:t>
      </w:r>
      <w:r w:rsidRPr="00E25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166823" w14:textId="52065A3F" w:rsidR="00DC7568" w:rsidRDefault="003C60BC" w:rsidP="003C60BC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variabilní symbol: </w:t>
      </w:r>
      <w:r w:rsidR="004F68CD" w:rsidRPr="004F68CD">
        <w:rPr>
          <w:rFonts w:ascii="Times New Roman" w:hAnsi="Times New Roman" w:cs="Times New Roman"/>
          <w:sz w:val="24"/>
          <w:szCs w:val="24"/>
        </w:rPr>
        <w:t>202510165</w:t>
      </w:r>
    </w:p>
    <w:p w14:paraId="25A5FC6E" w14:textId="77777777" w:rsidR="003C60BC" w:rsidRPr="00DC7568" w:rsidRDefault="003C60BC" w:rsidP="003C60BC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14:paraId="6BD1C939" w14:textId="77777777" w:rsidR="00DC7568" w:rsidRPr="00DC7568" w:rsidRDefault="00DC7568" w:rsidP="00DC7568">
      <w:pPr>
        <w:tabs>
          <w:tab w:val="left" w:pos="8222"/>
        </w:tabs>
        <w:spacing w:after="3" w:line="253" w:lineRule="auto"/>
        <w:ind w:left="-5" w:right="8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straně jedné /dále jen „pronajímatel“/ </w:t>
      </w:r>
    </w:p>
    <w:p w14:paraId="6A217190" w14:textId="77777777" w:rsidR="00DC7568" w:rsidRPr="00DC7568" w:rsidRDefault="00DC7568" w:rsidP="00DC7568">
      <w:pPr>
        <w:tabs>
          <w:tab w:val="left" w:pos="8222"/>
        </w:tabs>
        <w:spacing w:after="0"/>
        <w:ind w:right="85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200E83D8" w14:textId="77777777" w:rsidR="00DC7568" w:rsidRPr="00DC7568" w:rsidRDefault="00DC7568" w:rsidP="00DC7568">
      <w:pPr>
        <w:tabs>
          <w:tab w:val="left" w:pos="8222"/>
        </w:tabs>
        <w:spacing w:after="3" w:line="253" w:lineRule="auto"/>
        <w:ind w:left="-5" w:right="8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</w:p>
    <w:p w14:paraId="67E4C9D6" w14:textId="77777777" w:rsidR="00DC7568" w:rsidRPr="00DC7568" w:rsidRDefault="00DC7568" w:rsidP="00DC7568">
      <w:pPr>
        <w:tabs>
          <w:tab w:val="left" w:pos="8222"/>
        </w:tabs>
        <w:spacing w:after="7"/>
        <w:ind w:right="85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4F2004D0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RENCAR PRAHA, a. s.</w:t>
      </w:r>
    </w:p>
    <w:p w14:paraId="1A6572E3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Rohanské nábřeží 678/25, Karlín, 186 00 Praha 8</w:t>
      </w:r>
    </w:p>
    <w:p w14:paraId="40F52157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="003C60B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Ing. Pavlem Slabým, předsedou představenstva</w:t>
      </w:r>
    </w:p>
    <w:p w14:paraId="170CED43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IČ: </w:t>
      </w: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>00506397</w:t>
      </w:r>
    </w:p>
    <w:p w14:paraId="65F6D0F8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 CZ00506397</w:t>
      </w:r>
    </w:p>
    <w:p w14:paraId="48BBABAF" w14:textId="77777777" w:rsidR="00DC7568" w:rsidRPr="00DC7568" w:rsidRDefault="00DC7568" w:rsidP="00DC7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zapsaná v obchodním rejstříku vedeném Městským soudem v Praze, oddíl B, vložka 86</w:t>
      </w:r>
    </w:p>
    <w:p w14:paraId="62B6407F" w14:textId="77777777" w:rsidR="00DC7568" w:rsidRPr="00DC7568" w:rsidRDefault="00DC7568" w:rsidP="00DC7568">
      <w:pPr>
        <w:tabs>
          <w:tab w:val="left" w:pos="8222"/>
          <w:tab w:val="left" w:pos="8647"/>
        </w:tabs>
        <w:spacing w:after="32" w:line="253" w:lineRule="auto"/>
        <w:ind w:left="-5" w:right="8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4D545DF" w14:textId="77777777" w:rsidR="00DC7568" w:rsidRPr="00DC7568" w:rsidRDefault="00DC7568" w:rsidP="00DC7568">
      <w:pPr>
        <w:tabs>
          <w:tab w:val="left" w:pos="8222"/>
          <w:tab w:val="left" w:pos="8647"/>
        </w:tabs>
        <w:spacing w:after="32" w:line="253" w:lineRule="auto"/>
        <w:ind w:left="-5" w:right="8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straně druhé /dále jen „nájemce“/ </w:t>
      </w:r>
    </w:p>
    <w:p w14:paraId="04E6278D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C87EDCB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společně také jako „smluvní strany“</w:t>
      </w:r>
    </w:p>
    <w:p w14:paraId="55BA469B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6339B8C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E331A2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AF403A4" w14:textId="77777777" w:rsidR="00DC7568" w:rsidRPr="00DC7568" w:rsidRDefault="00DC7568" w:rsidP="00DC7568">
      <w:pPr>
        <w:keepNext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II. PŘEDMĚT A ÚČEL SMLOUVY</w:t>
      </w:r>
    </w:p>
    <w:p w14:paraId="7E3CAB14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87C0BE2" w14:textId="77777777" w:rsidR="00DC7568" w:rsidRPr="00DC7568" w:rsidRDefault="00DC7568" w:rsidP="00DC7568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této smlouvy je nájem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22 ks reklamních zařízení typ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u City </w:t>
      </w:r>
      <w:proofErr w:type="spellStart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Light</w:t>
      </w:r>
      <w:proofErr w:type="spellEnd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Vitríne</w:t>
      </w:r>
      <w:proofErr w:type="spellEnd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umístěných na zastávkách MHD specifikovaných v odst. 2 tohoto článku a v příloze </w:t>
      </w:r>
      <w:proofErr w:type="gram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č.1 této</w:t>
      </w:r>
      <w:proofErr w:type="gram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(dále také jen „CLV vitríny“</w:t>
      </w:r>
      <w:r w:rsidR="001277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„CLV zařízení“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).  </w:t>
      </w:r>
    </w:p>
    <w:p w14:paraId="49E0D36A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11B5C27" w14:textId="77777777" w:rsidR="00DC7568" w:rsidRPr="00DC7568" w:rsidRDefault="00DC7568" w:rsidP="00DC7568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Pronajímatel je vlastníkem následujících pozemků, na kterých jsou umístěny zastávky městské hromadné dopravy: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5, k. ú. Vesec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Vesec Samoobsluha, ul. Česká;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847, k. ú. Vesec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(zastávka MHD Jeřmanická, ul. Česká;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26/15, k. ú. Vesec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Vesec U Střediska, ul. Česká; rozměr 5,5m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5786/1, k. ú. Liberec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hAnsi="Times New Roman" w:cs="Times New Roman"/>
          <w:sz w:val="24"/>
          <w:szCs w:val="24"/>
        </w:rPr>
        <w:t xml:space="preserve">(zastávka MHD Košická, ul. Dr. Milady Horákové;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714/1, k. ú. Růžodol I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Dožínková, ul. Londýnská;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416/9, k. ú. Růžodol I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01C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zastávka MHD Růžodol I, ul. Londýnská</w:t>
      </w:r>
      <w:r w:rsidR="00A01C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47/1, k. ú. Ruprechtice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Ruprechtice náměstí, ul. Vrchlického; rozměr 5,5m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1378/39, k. ú. Ruprechtice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Ruprechtice sídliště, ul. Hlávkova;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359/12, k. ú. Ruprechtice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Baltská, ul. Horská; rozměr 5,5m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2218/3, k. ú. Rochlice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Zelené Údolí, ul. Dobiášova;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1333/2, k. ú. Rochlice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Na Kačírku, ul. Broumovská),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1333/2, k. ú. Rochlice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Sametová, ul. Broumovská; rozměr 5,5m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1333/7, k. ú. Rochlice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Plátenická, ul. Plátenická/Broumovská),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216, 233/1, k. ú. Ruprechtice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U Beránka, ul. Ruprechtická;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5782 (částečně na 48/2), k. ú. Liberec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Šaldovo náměstí, ul. Palachova; rozměr 12,4m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p. č. 168/24, k. ú. </w:t>
      </w:r>
      <w:proofErr w:type="spellStart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Františkov</w:t>
      </w:r>
      <w:proofErr w:type="spellEnd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</w:t>
      </w:r>
      <w:proofErr w:type="spell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Františkov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škola, ul. Švermova),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p. č. 452/2, k. ú. </w:t>
      </w:r>
      <w:proofErr w:type="spellStart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Františkov</w:t>
      </w:r>
      <w:proofErr w:type="spellEnd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u Liberce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</w:t>
      </w:r>
      <w:proofErr w:type="spell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Františkov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škola, ul. Švermova; rozměr 4,2m x 1,5m)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p. č. 370/3, k. ú. Dolní </w:t>
      </w:r>
      <w:proofErr w:type="spellStart"/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Hanychov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</w:t>
      </w:r>
      <w:proofErr w:type="spell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Kubelíková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ul. Kubelíkova; rozměr 2,8m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1016/1, k. ú. Horní Růžodol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Čechova, ul. Dr. M. Horákové; rozměr 4,2m x 1,5m),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č. 4573/2, k. ú. Liberec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(zastávka MHD Americká, ul. Americká; rozměr 4,2m x 1,5m)</w:t>
      </w:r>
      <w:r w:rsidR="00A01C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1AB2B6C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EAD8D40" w14:textId="77777777" w:rsidR="00DC7568" w:rsidRPr="00DC7568" w:rsidRDefault="00DC7568" w:rsidP="00DC7568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Pronajímatel přenechává Nájemci do nájmu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22 ks reklamních zařízení typu CLV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(City </w:t>
      </w:r>
      <w:proofErr w:type="spell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Light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Vitrine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umístěných na zastávkách uvedených výše, přičemž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každé zařízení zahrnuje dvě reklamní plochy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 účelem jejich využívání k reklamním účelům.</w:t>
      </w:r>
    </w:p>
    <w:p w14:paraId="2310A0E0" w14:textId="77777777" w:rsidR="00DC7568" w:rsidRPr="00DC7568" w:rsidRDefault="00DC7568" w:rsidP="00DC7568">
      <w:pPr>
        <w:spacing w:after="3" w:line="253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FF875EF" w14:textId="77777777" w:rsidR="00DC7568" w:rsidRPr="00DC7568" w:rsidRDefault="00DC7568" w:rsidP="00DC7568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CLV vitríny jsou ve stavu plně způsobilém sjednanému účelu nájmu.</w:t>
      </w:r>
    </w:p>
    <w:p w14:paraId="09D13362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9ACFD1C" w14:textId="77777777" w:rsidR="00DC7568" w:rsidRPr="00DC7568" w:rsidRDefault="00DC7568" w:rsidP="00DC7568">
      <w:pPr>
        <w:spacing w:after="3" w:line="253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76F217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322ACE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III. NÁJEMNÉ A PLATEBNÍ PODMÍNKY</w:t>
      </w:r>
    </w:p>
    <w:p w14:paraId="31A1017F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8C324C1" w14:textId="5F8A3F78" w:rsidR="00DC7568" w:rsidRPr="00DC7568" w:rsidRDefault="00DC7568" w:rsidP="007926C4">
      <w:pPr>
        <w:numPr>
          <w:ilvl w:val="0"/>
          <w:numId w:val="2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strany se dohodly na ročním nájemném ve výši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44 500 Kč </w:t>
      </w:r>
      <w:r w:rsidR="0021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 DPH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(slovy: čtyřicet čtyři tisíc pět set korun českých) za jedno CLV zařízení, tj. celkem 979 000 Kč ročně</w:t>
      </w:r>
      <w:r w:rsidR="001703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7926C4" w:rsidRPr="002C459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92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této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částce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bude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připočtena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DPH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dle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aktuální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sazby</w:t>
      </w:r>
      <w:proofErr w:type="spellEnd"/>
      <w:r w:rsidR="007926C4" w:rsidRPr="007926C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165BBC2" w14:textId="77777777" w:rsidR="00DC7568" w:rsidRPr="00DC7568" w:rsidRDefault="00DC7568" w:rsidP="00DC7568">
      <w:pPr>
        <w:spacing w:after="3" w:line="253" w:lineRule="auto"/>
        <w:ind w:left="7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6E0CB6E" w14:textId="77777777" w:rsidR="00DC7568" w:rsidRPr="00DC7568" w:rsidRDefault="00DC7568" w:rsidP="00DC7568">
      <w:pPr>
        <w:numPr>
          <w:ilvl w:val="0"/>
          <w:numId w:val="2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Nájemné zahrnuje veškeré náklady spojené s provozem zařízení, včetně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nákladů na elektrickou energii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8E91F84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26ADBCE" w14:textId="199AA022" w:rsidR="00DC7568" w:rsidRPr="00DC7568" w:rsidRDefault="00DC7568" w:rsidP="00DC7568">
      <w:pPr>
        <w:numPr>
          <w:ilvl w:val="0"/>
          <w:numId w:val="2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Nájemné bude hrazeno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čtvrtletně v</w:t>
      </w:r>
      <w:r w:rsidR="00C72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pravidelných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čtvrtletních </w:t>
      </w:r>
      <w:r w:rsidR="00C72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platbách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na účet pronajímatele</w:t>
      </w:r>
      <w:r w:rsidR="00435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uvedený v záhlaví této smlouvy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435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Nájemce se zavazuje hradit nájemné vždy do 15. dne prvního měsíce příslušného kalendářního čtvrtletí. </w:t>
      </w:r>
    </w:p>
    <w:p w14:paraId="287F20F0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01F6C62" w14:textId="57892774" w:rsidR="00DC7568" w:rsidRPr="00DC7568" w:rsidRDefault="00DC7568" w:rsidP="00DC7568">
      <w:pPr>
        <w:numPr>
          <w:ilvl w:val="0"/>
          <w:numId w:val="2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Vzhledem k tomu, že tato smlouva se uzavírá s účinností od 1. 10. 2025, náleží pronajímateli za období od 1. 10. 2025 do 31. 12. 2025 poměrná část nájemného ve </w:t>
      </w:r>
      <w:r w:rsidRPr="00DC7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lastRenderedPageBreak/>
        <w:t xml:space="preserve">výši </w:t>
      </w:r>
      <w:r w:rsidRPr="00C72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244 750 Kč</w:t>
      </w:r>
      <w:r w:rsidR="000D1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bez DPH </w:t>
      </w:r>
      <w:r w:rsidR="000D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(tj. </w:t>
      </w:r>
      <w:r w:rsidR="0088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296 147,50 Kč včetně DPH 21 %)</w:t>
      </w:r>
      <w:r w:rsidRPr="00DC7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které se nájemce zavazuje uhradit na účet pronajímatele nejpozději do </w:t>
      </w:r>
      <w:r w:rsidR="00C72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31</w:t>
      </w:r>
      <w:r w:rsidR="008B2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10.</w:t>
      </w:r>
      <w:r w:rsidRPr="00DC7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2025</w:t>
      </w:r>
      <w:r w:rsidR="00C72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14:paraId="408DB33C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721D127" w14:textId="77777777" w:rsidR="00DC7568" w:rsidRPr="00DC7568" w:rsidRDefault="00DC7568" w:rsidP="00DC75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souhlasí s inflační doložkou k výši nájemného tak, že vždy k 1. dubnu příslušného kalendářního roku je pronajímatel</w:t>
      </w: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oprávněn jednostranně zvýšit nájemné o roční míru inflace, vyjádřenou přírůstkem průměrného ročního indexu spotřebitelských cen za uplynulý kalendářní rok, vyhlášenou Českým statistickým úřadem.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 xml:space="preserve">Toto zvýšení nájemného je pronajímatel povinen nájemci písemně oznámit do 15. března příslušného kalendářního roku.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Valorizace bude provedena vždy zpětně k 1. lednu příslušného roku. Jako základ pro výpočet inflačního navýšení se vždy použije nájemné náležející pronajímateli za uplynulý rok.</w:t>
      </w:r>
    </w:p>
    <w:p w14:paraId="07617C2B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</w:pPr>
    </w:p>
    <w:p w14:paraId="41E53D89" w14:textId="77777777" w:rsidR="00DC7568" w:rsidRPr="00DC7568" w:rsidRDefault="00DC7568" w:rsidP="00DC75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Nebude-li nájemné zaplaceno ve stanovené lhůtě, sjednává se, že za každý započatý den prodlení s platbou je nájemce povinen uhradit pronajímateli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>smluvní pokutu ve výši 0,2 %</w:t>
      </w: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 včas nesplacené částky.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 xml:space="preserve"> </w:t>
      </w:r>
    </w:p>
    <w:p w14:paraId="1276884A" w14:textId="77777777" w:rsidR="00DC7568" w:rsidRPr="00DC7568" w:rsidRDefault="00DC7568" w:rsidP="00DC756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57385A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519BABF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71E1A5C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IV. DOBA TRVÁNÍ SMLOUVY</w:t>
      </w:r>
    </w:p>
    <w:p w14:paraId="58E627B1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08D9D47" w14:textId="77777777" w:rsidR="00DC7568" w:rsidRPr="00DC7568" w:rsidRDefault="00DC7568" w:rsidP="00DC7568">
      <w:pPr>
        <w:numPr>
          <w:ilvl w:val="0"/>
          <w:numId w:val="3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smlouva se uzavírá na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dobu neurčitou od 1. 10. 2025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3D75675" w14:textId="77777777" w:rsidR="00DC7568" w:rsidRPr="00DC7568" w:rsidRDefault="00DC7568" w:rsidP="00DC7568">
      <w:pPr>
        <w:spacing w:after="3" w:line="253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71C79AF" w14:textId="77777777" w:rsidR="00DC7568" w:rsidRPr="00DC7568" w:rsidRDefault="00DC7568" w:rsidP="00DC7568">
      <w:pPr>
        <w:numPr>
          <w:ilvl w:val="0"/>
          <w:numId w:val="3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Každá smluvní strana může smlouvu vypovědět písemnou výpovědí bez udání důvodu s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výpovědní lhůtou 6 měsíců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která počíná běžet prvním dnem měsíce následujícího po doručení výpovědi druhé smluvní straně.</w:t>
      </w:r>
    </w:p>
    <w:p w14:paraId="3A74E460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169FA63" w14:textId="77777777" w:rsidR="00DC7568" w:rsidRPr="00DC7568" w:rsidRDefault="00DC7568" w:rsidP="00DC7568">
      <w:pPr>
        <w:numPr>
          <w:ilvl w:val="0"/>
          <w:numId w:val="3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je oprávněn tuto smlouvu vypovědět bez výpovědní doby z důvodů stanovených občanským zákoníkem a dále, jestliže nájemce neuhradí dlužné nájemné včetně vypočtené smluvní pokuty ani do jednoho měsíce poté, co mu byla prokazatelně doručena urgence ohledně dluhu na nájemném vyplývajícím z této smlouvy.</w:t>
      </w:r>
    </w:p>
    <w:p w14:paraId="49B774B1" w14:textId="77777777" w:rsidR="00DC7568" w:rsidRPr="00DC7568" w:rsidRDefault="00DC7568" w:rsidP="00DC7568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E048424" w14:textId="77777777" w:rsidR="00DC7568" w:rsidRPr="00DC7568" w:rsidRDefault="00DC7568" w:rsidP="00DC7568">
      <w:pPr>
        <w:numPr>
          <w:ilvl w:val="0"/>
          <w:numId w:val="3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Pronajímatel je oprávněn kdykoli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odstoupit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této smlouvy, užívá-li nájemce přes</w:t>
      </w:r>
    </w:p>
    <w:p w14:paraId="2E4E2AC0" w14:textId="77777777" w:rsidR="00DC7568" w:rsidRPr="00DC7568" w:rsidRDefault="00DC7568" w:rsidP="00DC7568">
      <w:pPr>
        <w:spacing w:after="3" w:line="253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písemnou výstrahu předmět nájmu v rozporu s ujednáními této smlouvy nebo neplní-li své závazky z této smlouvy mu vyplývající.</w:t>
      </w:r>
    </w:p>
    <w:p w14:paraId="07CAE125" w14:textId="77777777" w:rsidR="00DC7568" w:rsidRPr="00DC7568" w:rsidRDefault="00DC7568" w:rsidP="00DC7568">
      <w:pPr>
        <w:spacing w:after="3" w:line="253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D2BF04F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9AEAC16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V. POVINNOSTI NÁJEMCE</w:t>
      </w:r>
    </w:p>
    <w:p w14:paraId="6D0CBA55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C552FC4" w14:textId="77777777" w:rsidR="00DC7568" w:rsidRPr="00DC7568" w:rsidRDefault="00DC7568" w:rsidP="00DC7568">
      <w:pPr>
        <w:numPr>
          <w:ilvl w:val="0"/>
          <w:numId w:val="4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se zavazuje:</w:t>
      </w:r>
    </w:p>
    <w:p w14:paraId="0B162070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zajišťovat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běžnou údržbu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a čištění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pronajatých CLV zařízení na vlastní náklady</w:t>
      </w:r>
    </w:p>
    <w:p w14:paraId="6AE71EEF" w14:textId="3A4F530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provádět průběžně a na vlastní náklady opravy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menšího rozsahu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 výše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10 000 Kč za jeden případ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 V případě závad přesahujících uvedený finanční limit bude postup řešen ve spolupráci s pronajímatelem</w:t>
      </w:r>
    </w:p>
    <w:p w14:paraId="3F9AA425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užívat předmět nájmu k účelu výslovně ujednanému v čl. II. smlouvy, ve sjednaném rozsahu </w:t>
      </w:r>
    </w:p>
    <w:p w14:paraId="2A97F9E2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neprovádět bez předchozího souhlasu pronajímatele žádné úpravy předmětu nájmu</w:t>
      </w:r>
    </w:p>
    <w:p w14:paraId="235A0FCC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nepřenechat předmět nájmu bez výslovného písemného souhlasu pronajímatele do podnájmu jiným osobám či jiným způsobem umožnit jejich užívání třetí osobě</w:t>
      </w:r>
    </w:p>
    <w:p w14:paraId="511CBD88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řádně a včas platit za užívání předmětu nájmu nájemné ve výši a za podmínek stanovených touto smlouvou</w:t>
      </w:r>
    </w:p>
    <w:p w14:paraId="569FDBA1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umožnit kdykoliv pověřenému pracovníkovi pronajímatele provést kontrolu užívání</w:t>
      </w:r>
    </w:p>
    <w:p w14:paraId="4DB9856E" w14:textId="77777777" w:rsidR="00DC7568" w:rsidRPr="00DC7568" w:rsidRDefault="00DC7568" w:rsidP="00DC7568">
      <w:pPr>
        <w:spacing w:after="3" w:line="253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předmětu nájmu a kontrolu dodržování podmínek této smlouvy</w:t>
      </w:r>
    </w:p>
    <w:p w14:paraId="6140B3E9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zajistit pravidelné revize </w:t>
      </w:r>
    </w:p>
    <w:p w14:paraId="0A42E184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zajistit odstraňování černých výlepů</w:t>
      </w:r>
    </w:p>
    <w:p w14:paraId="42D23FB2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dodržovat veškeré bezpečnostní, protipožární, hygienické, technické a ekologické předpisy spojené s užíváním CLV vitrín</w:t>
      </w:r>
    </w:p>
    <w:p w14:paraId="16E27917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zajistit, aby po celou dobu nájmu nedocházelo v souvislosti s užíváním CLV vitrín ke znečištění autobusových zastávek, komunikací, chodníků nebo veřejného prostranství (i zeleně), na kterých jsou CLV vitríny umístěny </w:t>
      </w:r>
    </w:p>
    <w:p w14:paraId="094C30A4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oznámit pronajímateli bez zbytečného odkladu všechna zjištěná nebezpečí a závady, které mohou vést ke vzniku škody na předmětu nájmu</w:t>
      </w:r>
    </w:p>
    <w:p w14:paraId="4AF2A96B" w14:textId="77777777" w:rsidR="00DC7568" w:rsidRPr="00DC7568" w:rsidRDefault="00DC7568" w:rsidP="00DC7568">
      <w:pPr>
        <w:numPr>
          <w:ilvl w:val="0"/>
          <w:numId w:val="7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uveřejňovat pouze takové informace a reklamy, jejichž obsah nebude v rozporu s právními předpisy a bude v souladu s obecními morálními zásadami</w:t>
      </w:r>
    </w:p>
    <w:p w14:paraId="5A5A3D4B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EE54C4" w14:textId="77777777" w:rsidR="00DC7568" w:rsidRPr="00DC7568" w:rsidRDefault="00DC7568" w:rsidP="00DC7568">
      <w:pPr>
        <w:numPr>
          <w:ilvl w:val="0"/>
          <w:numId w:val="4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případě ukončení nájmu vyzve pronajímatel nájemce v přiměřené lhůtě k protokolárnímu předání vyklizených CLV vitrín ke dni skončení nájmu. Za nedodržení termínu vyklizení a předání předmětu nájmu je pronajímatel oprávněn vyměřit smluvní pokutu dle článku VI. odst. 1 </w:t>
      </w:r>
      <w:proofErr w:type="spellStart"/>
      <w:proofErr w:type="gramStart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písm.c</w:t>
      </w:r>
      <w:proofErr w:type="spell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 této</w:t>
      </w:r>
      <w:proofErr w:type="gramEnd"/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smlouvy.</w:t>
      </w:r>
    </w:p>
    <w:p w14:paraId="1C36B9F9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A8945F8" w14:textId="77777777" w:rsidR="00DC7568" w:rsidRPr="00DC7568" w:rsidRDefault="00DC7568" w:rsidP="00DC7568">
      <w:pPr>
        <w:numPr>
          <w:ilvl w:val="0"/>
          <w:numId w:val="4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případě, že nebude nájemcem dodržen termín vyklizení CLV vitrín stanovený při skončení nájmu, je pronajímatel oprávněn domáhat se jejich vyklizení soudní cestou.</w:t>
      </w:r>
    </w:p>
    <w:p w14:paraId="7F4E23FD" w14:textId="77777777" w:rsidR="00DC7568" w:rsidRPr="00DC7568" w:rsidRDefault="00DC7568" w:rsidP="00DC7568">
      <w:pPr>
        <w:spacing w:after="3" w:line="253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C7AC80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4E3193A0" w14:textId="77777777" w:rsidR="00DC7568" w:rsidRPr="00DC7568" w:rsidRDefault="00DC7568" w:rsidP="00DC7568">
      <w:pPr>
        <w:spacing w:after="3" w:line="253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VI. Smluvní pokuty</w:t>
      </w:r>
    </w:p>
    <w:p w14:paraId="5EF934F8" w14:textId="77777777" w:rsidR="00DC7568" w:rsidRPr="00DC7568" w:rsidRDefault="00DC7568" w:rsidP="00DC7568">
      <w:pPr>
        <w:spacing w:after="3" w:line="253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971F1C0" w14:textId="77777777" w:rsidR="00DC7568" w:rsidRPr="00DC7568" w:rsidRDefault="00DC7568" w:rsidP="00DC7568">
      <w:pPr>
        <w:numPr>
          <w:ilvl w:val="0"/>
          <w:numId w:val="8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se dohodly, že v níže uvedených případech je pronajímatel oprávněn</w:t>
      </w:r>
    </w:p>
    <w:p w14:paraId="43541C8E" w14:textId="77777777" w:rsidR="00DC7568" w:rsidRPr="00DC7568" w:rsidRDefault="00DC7568" w:rsidP="00DC7568">
      <w:pPr>
        <w:spacing w:after="3" w:line="253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vyměřit a nájemce povinen zaplatit následující smluvní pokuty ve smyslu § 2048 a násl.</w:t>
      </w:r>
    </w:p>
    <w:p w14:paraId="0CD84A35" w14:textId="37D97E2F" w:rsidR="00DC7568" w:rsidRDefault="00DC7568" w:rsidP="00DC7568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občanského zákoníku:</w:t>
      </w:r>
    </w:p>
    <w:p w14:paraId="2DCA933D" w14:textId="77777777" w:rsidR="0029557F" w:rsidRPr="00DC7568" w:rsidRDefault="0029557F" w:rsidP="00DC7568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0A385D4" w14:textId="77777777" w:rsidR="00DC7568" w:rsidRPr="00DC7568" w:rsidRDefault="00DC7568" w:rsidP="00DC7568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 v případě, že nájemce neprovede platbu nájemného v dohodnutém termínu nebo výši,</w:t>
      </w:r>
    </w:p>
    <w:p w14:paraId="7C520727" w14:textId="10311507" w:rsidR="00DC7568" w:rsidRDefault="00A23B9F" w:rsidP="00A23B9F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="00DC7568"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každý den prodlení smluvní pokutu ve výši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0,2</w:t>
      </w:r>
      <w:r w:rsidR="00DC7568"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% z dlužné částky,</w:t>
      </w:r>
    </w:p>
    <w:p w14:paraId="61CECB26" w14:textId="77777777" w:rsidR="0029557F" w:rsidRPr="00DC7568" w:rsidRDefault="0029557F" w:rsidP="00A23B9F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1E96E02" w14:textId="77777777" w:rsidR="00A23B9F" w:rsidRDefault="00DC7568" w:rsidP="00DC7568">
      <w:pPr>
        <w:spacing w:after="3" w:line="253" w:lineRule="auto"/>
        <w:ind w:left="708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b) v případě, že nájemce jedná v rozporu s ustanoveními článku V. odst. 1. písm. a), b), </w:t>
      </w:r>
    </w:p>
    <w:p w14:paraId="232E32E5" w14:textId="21442523" w:rsidR="00DC7568" w:rsidRDefault="00DC7568" w:rsidP="00A23B9F">
      <w:pPr>
        <w:spacing w:after="3" w:line="253" w:lineRule="auto"/>
        <w:ind w:left="9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c), e), g), i), k) a m) této smlouvy, smluvní pokutu ve výši 500 Kč za každý jednotlivý </w:t>
      </w:r>
      <w:r w:rsidR="00A23B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 a za každou jednotlivou CLV vitrínu,</w:t>
      </w:r>
    </w:p>
    <w:p w14:paraId="4E517134" w14:textId="77777777" w:rsidR="0029557F" w:rsidRPr="00DC7568" w:rsidRDefault="0029557F" w:rsidP="00A23B9F">
      <w:pPr>
        <w:spacing w:after="3" w:line="253" w:lineRule="auto"/>
        <w:ind w:left="9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E6351E2" w14:textId="77777777" w:rsidR="00A23B9F" w:rsidRDefault="00DC7568" w:rsidP="00A23B9F">
      <w:pPr>
        <w:spacing w:after="3" w:line="253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 w:rsidR="00A23B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 nedodržení termínu skončení nájmu, vyklizení CLV vitrín a jejich protokolárního </w:t>
      </w:r>
      <w:r w:rsidR="00A23B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03492B04" w14:textId="77777777" w:rsidR="00DC7568" w:rsidRPr="00DC7568" w:rsidRDefault="00DC7568" w:rsidP="00A23B9F">
      <w:pPr>
        <w:spacing w:after="3" w:line="253" w:lineRule="auto"/>
        <w:ind w:left="9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předání, za každý den prodlení smluvní pokutu ve výši 500 Kč do předání, a to za </w:t>
      </w:r>
      <w:r w:rsidR="00A23B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každou jednotlivou CLV vitrínu.</w:t>
      </w:r>
    </w:p>
    <w:p w14:paraId="2903D8C0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7DF0BA4" w14:textId="5138F24C" w:rsidR="00DC7568" w:rsidRDefault="00DC7568" w:rsidP="0029557F">
      <w:pPr>
        <w:pStyle w:val="Odstavecseseznamem"/>
        <w:numPr>
          <w:ilvl w:val="0"/>
          <w:numId w:val="8"/>
        </w:numPr>
        <w:spacing w:after="3" w:line="253" w:lineRule="auto"/>
        <w:jc w:val="both"/>
        <w:rPr>
          <w:color w:val="000000"/>
        </w:rPr>
      </w:pPr>
      <w:r w:rsidRPr="0029557F">
        <w:rPr>
          <w:color w:val="000000"/>
          <w:szCs w:val="24"/>
        </w:rPr>
        <w:t xml:space="preserve">Smluvní pokuty, není-li dohodnuto jinak, jsou splatné do 14 dnů po doručení písemné výzvy připsáním na účet pronajímatele. </w:t>
      </w:r>
      <w:r w:rsidRPr="0029557F">
        <w:rPr>
          <w:color w:val="000000"/>
        </w:rPr>
        <w:t>Zaplacením smluvních pokut nezaniká právo pronajímatele na náhradu škody.</w:t>
      </w:r>
    </w:p>
    <w:p w14:paraId="10B42547" w14:textId="77777777" w:rsidR="00E25F05" w:rsidRPr="0029557F" w:rsidRDefault="00E25F05" w:rsidP="00E25F05">
      <w:pPr>
        <w:pStyle w:val="Odstavecseseznamem"/>
        <w:spacing w:after="3" w:line="253" w:lineRule="auto"/>
        <w:jc w:val="both"/>
        <w:rPr>
          <w:color w:val="000000"/>
        </w:rPr>
      </w:pPr>
    </w:p>
    <w:p w14:paraId="12CE4BFA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VII.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Doložky</w:t>
      </w:r>
    </w:p>
    <w:p w14:paraId="0F456E8B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75AE913A" w14:textId="7B7A6211" w:rsidR="00DC7568" w:rsidRPr="0029557F" w:rsidRDefault="00DC7568" w:rsidP="002955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2955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450649E4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14:paraId="1D4D985B" w14:textId="77777777" w:rsidR="00DC7568" w:rsidRPr="00DC7568" w:rsidRDefault="00DC7568" w:rsidP="00DC7568">
      <w:pPr>
        <w:spacing w:after="3" w:line="253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2.</w:t>
      </w:r>
      <w:r w:rsidRPr="00DC75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ab/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 souhlas s jejich uveřejněním a za souhlas subjektu údajů.</w:t>
      </w:r>
    </w:p>
    <w:p w14:paraId="44DA9D72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14:paraId="11D6F5B5" w14:textId="77777777" w:rsidR="00DC7568" w:rsidRPr="00DC7568" w:rsidRDefault="00DC7568" w:rsidP="00DC7568">
      <w:pPr>
        <w:spacing w:after="3" w:line="253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3.</w:t>
      </w:r>
      <w:r w:rsidRPr="00DC75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ab/>
        <w:t xml:space="preserve">Smlouva nabývá účinnosti nejdříve dnem uveřejnění v registru smluv podle § 6 odst. 1 zákona č. 340/2015 Sb., o zvláštních podmínkách účinnosti některých smluv, uveřejňování těchto smluv a o registru smluv (zákon o registru smluv). </w:t>
      </w:r>
    </w:p>
    <w:p w14:paraId="7E9CEBAE" w14:textId="77777777" w:rsidR="00DC7568" w:rsidRPr="00DC7568" w:rsidRDefault="00DC7568" w:rsidP="00DC7568">
      <w:pPr>
        <w:spacing w:after="3" w:line="253" w:lineRule="auto"/>
        <w:ind w:left="709" w:hanging="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14:paraId="650A64A0" w14:textId="77777777" w:rsidR="00DC7568" w:rsidRPr="00DC7568" w:rsidRDefault="00DC7568" w:rsidP="00DC7568">
      <w:pPr>
        <w:spacing w:after="3" w:line="253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4.</w:t>
      </w:r>
      <w:r w:rsidRPr="00DC75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ab/>
        <w:t xml:space="preserve">Smluvní strany berou na vědomí, že plnění podle této smlouvy poskytnutá před její účinností jsou plnění bez právního důvodu a strana, která by plnila před účinností této smlouvy, nese veškerou odpovědnost za případné škody takového plnění bez právního důvodu, a to i v případě, že druhá strana takové plnění přijme a potvrdí jeho přijetí. </w:t>
      </w:r>
    </w:p>
    <w:p w14:paraId="5AC3360D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D8F0C40" w14:textId="10E54803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3D5E18C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F3A79B9" w14:textId="77777777" w:rsidR="00DC7568" w:rsidRPr="00DC7568" w:rsidRDefault="00DC7568" w:rsidP="00DC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 ZÁVĚREČNÁ USTANOVENÍ</w:t>
      </w:r>
    </w:p>
    <w:p w14:paraId="415C7B15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26B5AE8C" w14:textId="23E60F7A" w:rsidR="0029557F" w:rsidRDefault="00DC7568" w:rsidP="0029557F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smlouva se vyhotovuje ve třech stejnopisech, dvě vyhotovení pro pronajímatele a jedno pro nájemce a nabývá účinnosti dnem </w:t>
      </w:r>
      <w:r w:rsidRPr="00DC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1. 10. 2025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BEC8F3D" w14:textId="77777777" w:rsidR="0029557F" w:rsidRPr="0029557F" w:rsidRDefault="0029557F" w:rsidP="0029557F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2F4AAB36" w14:textId="4D4001C8" w:rsidR="00DC7568" w:rsidRPr="0029557F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Změny a doplňky této smlouvy lze činit pouze písemnou dohodou obou smluvních stran formou písemného číslovaného dodatku. </w:t>
      </w:r>
    </w:p>
    <w:p w14:paraId="2B9141B4" w14:textId="527B1E05" w:rsidR="0029557F" w:rsidRPr="00DC7568" w:rsidRDefault="0029557F" w:rsidP="0029557F">
      <w:p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E9710C1" w14:textId="583B825A" w:rsidR="00DC7568" w:rsidRPr="0029557F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Práva a povinnosti neupravené touto smlouvou se řídí občanským zákoníkem.</w:t>
      </w:r>
    </w:p>
    <w:p w14:paraId="7E049D0B" w14:textId="19454142" w:rsidR="0029557F" w:rsidRPr="00DC7568" w:rsidRDefault="0029557F" w:rsidP="0029557F">
      <w:p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46AA9A8" w14:textId="4708560F" w:rsidR="00DC7568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se pokusí vyřešit smírnou cestou v dobré víře veškeré spory vzešlé v souvislosti s touto nájemní smlouvou. V případě sporu vyplývajícího z této nájemní smlouvy nebo v souvislosti s ní, který se smluvním stranám nepodaří vyřešit smírnou cestou, si smluvní strany dohodly, že takový spor bude předložen k rozhodnutí příslušnému obecnému soudu České republiky. Účastníci smlouvy ujednali v souladu s ustanovením § 89a zákona č. 99/1963 Sb., občanský soudní řád, v platném znění, že v případě jejich sporu, který by byl řešen soudní cestou, je místně příslušným soudem místně příslušný soud pronajímatele.</w:t>
      </w:r>
    </w:p>
    <w:p w14:paraId="25DA556B" w14:textId="0E0A60B6" w:rsidR="0029557F" w:rsidRPr="00DC7568" w:rsidRDefault="0029557F" w:rsidP="0029557F">
      <w:p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AFB814C" w14:textId="77777777" w:rsidR="00DC7568" w:rsidRPr="00DC7568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by některé z ustanovení této smlouvy bylo nebo se stalo neúčinným nebo neproveditelným, nebude tím dotčena platnost ostatních ustanovení této smlouvy. Smluvní strany se v takovém případě zavazují nahradit neúčinné nebo neproveditelné ustanovení takovým, které se podle smyslu a účelu nejvíce blíží účelu neúčinného nebo</w:t>
      </w:r>
    </w:p>
    <w:p w14:paraId="4D9C36B2" w14:textId="77777777" w:rsidR="00DC7568" w:rsidRP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neproveditelného ustanovení.</w:t>
      </w:r>
    </w:p>
    <w:p w14:paraId="7CEB2EB1" w14:textId="3F2CEAFA" w:rsidR="00DC7568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souhlasí, že tato smlouva může být zveřejněna na webových stránkách statutárního města Liberec (www.liberec.cz), s výjimkou osobních údajů fyzických osob uvedených v této smlouvě.</w:t>
      </w:r>
    </w:p>
    <w:p w14:paraId="393F4FE3" w14:textId="77777777" w:rsidR="0029557F" w:rsidRPr="00DC7568" w:rsidRDefault="0029557F" w:rsidP="0029557F">
      <w:pPr>
        <w:spacing w:after="3" w:line="253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56B28F2" w14:textId="17899DB1" w:rsidR="00DC7568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Záměr pronájmu byl zveřejněn</w:t>
      </w:r>
      <w:r w:rsidRPr="00DC7568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fyzické i elektronické úřední desce města v době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 w:rsidR="00E25F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28. 5. 2025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</w:t>
      </w:r>
      <w:r w:rsidR="00E25F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1. 7. 2025</w:t>
      </w:r>
    </w:p>
    <w:p w14:paraId="117CEA9D" w14:textId="63A9A904" w:rsidR="0029557F" w:rsidRPr="00DC7568" w:rsidRDefault="0029557F" w:rsidP="0029557F">
      <w:p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B0EB470" w14:textId="7E29A6EB" w:rsidR="00DC7568" w:rsidRPr="00DC7568" w:rsidRDefault="00DC7568" w:rsidP="00DC7568">
      <w:pPr>
        <w:numPr>
          <w:ilvl w:val="0"/>
          <w:numId w:val="5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Uzavření této</w:t>
      </w:r>
      <w:r w:rsidR="008F5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smlouvy bylo schváleno na </w:t>
      </w:r>
      <w:r w:rsidR="008F5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16.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schůzi Rady města Liberec dne </w:t>
      </w:r>
      <w:r w:rsidR="008F5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12. 8. 2025 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usnesením č. </w:t>
      </w:r>
      <w:r w:rsidR="008F5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1081</w:t>
      </w:r>
      <w:r w:rsidR="008F5D2A"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/</w:t>
      </w:r>
      <w:r w:rsidRPr="00DC7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2025</w:t>
      </w:r>
      <w:r w:rsidR="00A23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14:paraId="5E2D1570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41E755A" w14:textId="25080549" w:rsidR="00DC7568" w:rsidRPr="00DC7568" w:rsidRDefault="00DC7568" w:rsidP="0029557F">
      <w:pPr>
        <w:spacing w:after="3" w:line="25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F889EAB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73BB699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Příloha:  </w:t>
      </w:r>
      <w:r w:rsidRPr="00DC75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Přehled autobusových zastávek</w:t>
      </w:r>
    </w:p>
    <w:p w14:paraId="28D8F96E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26E5AF61" w14:textId="3FBF8D33" w:rsidR="00DC7568" w:rsidRDefault="00DC7568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298A28A" w14:textId="24A046C6" w:rsidR="0029557F" w:rsidRDefault="0029557F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3C7EE13" w14:textId="77777777" w:rsidR="0029557F" w:rsidRPr="00DC7568" w:rsidRDefault="0029557F" w:rsidP="00DC7568">
      <w:pPr>
        <w:spacing w:after="3" w:line="253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485DB7A" w14:textId="29D7BC78" w:rsidR="00DC7568" w:rsidRPr="00DC7568" w:rsidRDefault="0029557F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C7568"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dne:</w:t>
      </w:r>
      <w:r w:rsidR="00DC7568"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E41BCD9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F6AF65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B37202" w14:textId="33AF56C6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za n</w:t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ájemce:</w:t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955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pronajímatele:</w:t>
      </w:r>
    </w:p>
    <w:p w14:paraId="03299909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E0ADBB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75D95E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A64650" w14:textId="3C3E170A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E43A44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BF5F5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3774C5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878F52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209E5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</w:t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.....................................</w:t>
      </w:r>
    </w:p>
    <w:p w14:paraId="42924625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Ing. Pavel Slabý</w:t>
      </w: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</w:t>
      </w: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          </w:t>
      </w:r>
      <w:r w:rsidR="009F62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Pr="00DC7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9F62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Adam Lenert, MBA</w:t>
      </w:r>
    </w:p>
    <w:p w14:paraId="0099DCE0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 představenstva                                                                      </w:t>
      </w:r>
      <w:r w:rsidR="009F62B7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náměstek primátora</w:t>
      </w:r>
    </w:p>
    <w:p w14:paraId="29BB3247" w14:textId="77777777" w:rsidR="00DC7568" w:rsidRPr="00DC7568" w:rsidRDefault="00DC7568" w:rsidP="00DC75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48A6A" w14:textId="77777777" w:rsidR="00DC7568" w:rsidRPr="00DC7568" w:rsidRDefault="00DC7568" w:rsidP="00DC75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EC177" w14:textId="77777777" w:rsidR="00DC7568" w:rsidRPr="00DC7568" w:rsidRDefault="00DC7568" w:rsidP="00DC75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10AFDC" w14:textId="77777777" w:rsidR="00DC7568" w:rsidRPr="00DC7568" w:rsidRDefault="00DC7568" w:rsidP="00DC75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3760E8" w14:textId="77777777" w:rsidR="00DC7568" w:rsidRPr="00DC7568" w:rsidRDefault="00DC7568" w:rsidP="00DC75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8D552D" w14:textId="77777777" w:rsidR="00DC7568" w:rsidRPr="00DC7568" w:rsidRDefault="00DC7568" w:rsidP="00DC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09539D" w14:textId="77777777" w:rsidR="00DC7568" w:rsidRPr="00DC7568" w:rsidRDefault="00DC7568" w:rsidP="00DC7568">
      <w:pPr>
        <w:spacing w:after="3" w:line="253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CD968F7" w14:textId="77777777" w:rsidR="00500636" w:rsidRDefault="00500636"/>
    <w:sectPr w:rsidR="0050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C30"/>
    <w:multiLevelType w:val="hybridMultilevel"/>
    <w:tmpl w:val="190C3106"/>
    <w:lvl w:ilvl="0" w:tplc="10EC81B4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E1F4D66"/>
    <w:multiLevelType w:val="hybridMultilevel"/>
    <w:tmpl w:val="2E2C92AC"/>
    <w:lvl w:ilvl="0" w:tplc="C6DC96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854B6"/>
    <w:multiLevelType w:val="hybridMultilevel"/>
    <w:tmpl w:val="8E26D662"/>
    <w:lvl w:ilvl="0" w:tplc="1DDCD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17675"/>
    <w:multiLevelType w:val="hybridMultilevel"/>
    <w:tmpl w:val="9B942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7014"/>
    <w:multiLevelType w:val="hybridMultilevel"/>
    <w:tmpl w:val="AE3A64B0"/>
    <w:lvl w:ilvl="0" w:tplc="50F4264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556B1"/>
    <w:multiLevelType w:val="hybridMultilevel"/>
    <w:tmpl w:val="B316ECD4"/>
    <w:lvl w:ilvl="0" w:tplc="31061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B00D9"/>
    <w:multiLevelType w:val="hybridMultilevel"/>
    <w:tmpl w:val="9A2AB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24CF5"/>
    <w:multiLevelType w:val="hybridMultilevel"/>
    <w:tmpl w:val="8D1E3EB2"/>
    <w:lvl w:ilvl="0" w:tplc="807CB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5B41"/>
    <w:multiLevelType w:val="hybridMultilevel"/>
    <w:tmpl w:val="EAC63C6A"/>
    <w:lvl w:ilvl="0" w:tplc="391C4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68"/>
    <w:rsid w:val="000D1D7A"/>
    <w:rsid w:val="000E3E17"/>
    <w:rsid w:val="00127733"/>
    <w:rsid w:val="0017033E"/>
    <w:rsid w:val="00210689"/>
    <w:rsid w:val="0029557F"/>
    <w:rsid w:val="002C459A"/>
    <w:rsid w:val="003C60BC"/>
    <w:rsid w:val="00435223"/>
    <w:rsid w:val="004F68CD"/>
    <w:rsid w:val="00500636"/>
    <w:rsid w:val="00786F46"/>
    <w:rsid w:val="007926C4"/>
    <w:rsid w:val="008832E2"/>
    <w:rsid w:val="008B2A8C"/>
    <w:rsid w:val="008F5D2A"/>
    <w:rsid w:val="00930529"/>
    <w:rsid w:val="009F62B7"/>
    <w:rsid w:val="00A01CAE"/>
    <w:rsid w:val="00A23B9F"/>
    <w:rsid w:val="00C72523"/>
    <w:rsid w:val="00DC7568"/>
    <w:rsid w:val="00E25F05"/>
    <w:rsid w:val="00EF3386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6356"/>
  <w15:chartTrackingRefBased/>
  <w15:docId w15:val="{186FFE39-4436-44F4-BFA4-3AC28EAA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C756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C7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568"/>
    <w:pPr>
      <w:spacing w:after="3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56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56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223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223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3B9F"/>
    <w:pPr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Neumannová Petra</cp:lastModifiedBy>
  <cp:revision>2</cp:revision>
  <cp:lastPrinted>2025-08-13T05:35:00Z</cp:lastPrinted>
  <dcterms:created xsi:type="dcterms:W3CDTF">2025-08-26T09:22:00Z</dcterms:created>
  <dcterms:modified xsi:type="dcterms:W3CDTF">2025-08-26T09:22:00Z</dcterms:modified>
</cp:coreProperties>
</file>