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8BE6E" w14:textId="77777777" w:rsidR="00456609" w:rsidRDefault="00456609" w:rsidP="00456609">
      <w:pPr>
        <w:pStyle w:val="Nadpis4"/>
        <w:jc w:val="center"/>
        <w:rPr>
          <w:sz w:val="28"/>
        </w:rPr>
      </w:pPr>
      <w:r>
        <w:rPr>
          <w:sz w:val="28"/>
        </w:rPr>
        <w:t>S M L O U V </w:t>
      </w:r>
      <w:r w:rsidR="00CC427F">
        <w:rPr>
          <w:sz w:val="28"/>
        </w:rPr>
        <w:t>A</w:t>
      </w:r>
      <w:r>
        <w:rPr>
          <w:sz w:val="28"/>
        </w:rPr>
        <w:t xml:space="preserve">   O    D Í L O </w:t>
      </w:r>
    </w:p>
    <w:p w14:paraId="2A9E7AE6" w14:textId="00FAF5DA" w:rsidR="00456609" w:rsidRDefault="00456609" w:rsidP="0027579E">
      <w:pPr>
        <w:spacing w:before="120"/>
        <w:jc w:val="center"/>
        <w:rPr>
          <w:b/>
          <w:bCs/>
        </w:rPr>
      </w:pPr>
      <w:r w:rsidRPr="006F40B4">
        <w:t>číslo smlouvy objednatele</w:t>
      </w:r>
      <w:r w:rsidR="004D04E2">
        <w:t xml:space="preserve"> č. 1</w:t>
      </w:r>
      <w:r w:rsidRPr="006F40B4">
        <w:t>:</w:t>
      </w:r>
      <w:r w:rsidR="004D04E2">
        <w:t xml:space="preserve"> </w:t>
      </w:r>
      <w:r w:rsidR="004D04E2" w:rsidRPr="0027579E">
        <w:rPr>
          <w:b/>
          <w:bCs/>
        </w:rPr>
        <w:t>SoD 19/2025/INV</w:t>
      </w:r>
    </w:p>
    <w:p w14:paraId="1D1905A4" w14:textId="3C0FFF25" w:rsidR="004D04E2" w:rsidRDefault="004D04E2" w:rsidP="0027579E">
      <w:pPr>
        <w:jc w:val="center"/>
      </w:pPr>
      <w:r w:rsidRPr="006F40B4">
        <w:t>číslo smlouvy objednatele</w:t>
      </w:r>
      <w:r>
        <w:t xml:space="preserve"> č. 2</w:t>
      </w:r>
      <w:r w:rsidRPr="006F40B4">
        <w:t>:</w:t>
      </w:r>
      <w:r>
        <w:t xml:space="preserve"> </w:t>
      </w:r>
      <w:r w:rsidRPr="004D04E2">
        <w:rPr>
          <w:b/>
          <w:bCs/>
        </w:rPr>
        <w:t>KÚ-10857/2025-770-01001-1</w:t>
      </w:r>
    </w:p>
    <w:p w14:paraId="63FA319A" w14:textId="09573136" w:rsidR="004D04E2" w:rsidRDefault="004D04E2" w:rsidP="0027579E">
      <w:pPr>
        <w:spacing w:after="120"/>
        <w:jc w:val="center"/>
      </w:pPr>
      <w:r w:rsidRPr="006F40B4">
        <w:t>číslo smlouvy objednatele</w:t>
      </w:r>
      <w:r>
        <w:t xml:space="preserve"> č. 3</w:t>
      </w:r>
      <w:r w:rsidRPr="006F40B4">
        <w:t>:</w:t>
      </w:r>
      <w:r w:rsidR="00E25129">
        <w:t xml:space="preserve"> </w:t>
      </w:r>
      <w:r w:rsidR="00E25129" w:rsidRPr="0027579E">
        <w:rPr>
          <w:b/>
          <w:bCs/>
        </w:rPr>
        <w:t>UPZL2025/0708001</w:t>
      </w:r>
      <w:r>
        <w:t xml:space="preserve"> </w:t>
      </w:r>
    </w:p>
    <w:p w14:paraId="790F6232" w14:textId="77777777" w:rsidR="00456609" w:rsidRDefault="00456609" w:rsidP="0027579E">
      <w:pPr>
        <w:spacing w:before="120" w:after="120"/>
        <w:jc w:val="center"/>
        <w:rPr>
          <w:sz w:val="22"/>
        </w:rPr>
      </w:pPr>
      <w:r>
        <w:rPr>
          <w:sz w:val="22"/>
        </w:rPr>
        <w:t>uzavřená dle § 2586 a následujících zákona č. 89/2012 Sb., občanský zákoník (dále jen „smlouva“)</w:t>
      </w:r>
    </w:p>
    <w:p w14:paraId="5E370688" w14:textId="77777777" w:rsidR="00456609" w:rsidRPr="00BF46B3" w:rsidRDefault="00456609" w:rsidP="00456609">
      <w:pPr>
        <w:pStyle w:val="Textvbloku"/>
        <w:jc w:val="center"/>
        <w:rPr>
          <w:b/>
          <w:sz w:val="22"/>
        </w:rPr>
      </w:pPr>
      <w:r>
        <w:rPr>
          <w:sz w:val="22"/>
        </w:rPr>
        <w:t xml:space="preserve"> </w:t>
      </w:r>
    </w:p>
    <w:p w14:paraId="00027EAE" w14:textId="77777777" w:rsidR="00456609" w:rsidRDefault="00456609" w:rsidP="00456609">
      <w:pPr>
        <w:pStyle w:val="Textvbloku"/>
        <w:tabs>
          <w:tab w:val="left" w:pos="9356"/>
        </w:tabs>
        <w:rPr>
          <w:sz w:val="22"/>
        </w:rPr>
      </w:pPr>
    </w:p>
    <w:p w14:paraId="7AC28291" w14:textId="77777777" w:rsidR="00456609" w:rsidRDefault="00456609" w:rsidP="00456609">
      <w:pPr>
        <w:pStyle w:val="Textvbloku"/>
        <w:rPr>
          <w:b/>
          <w:sz w:val="22"/>
        </w:rPr>
      </w:pPr>
      <w:r>
        <w:rPr>
          <w:b/>
          <w:sz w:val="22"/>
        </w:rPr>
        <w:t xml:space="preserve">I. SMLUVNÍ STRANY A </w:t>
      </w:r>
      <w:r>
        <w:rPr>
          <w:b/>
          <w:caps/>
          <w:sz w:val="22"/>
        </w:rPr>
        <w:t>Identifikační údaje stavby</w:t>
      </w:r>
      <w:r>
        <w:rPr>
          <w:b/>
          <w:sz w:val="22"/>
        </w:rPr>
        <w:t>:</w:t>
      </w:r>
    </w:p>
    <w:p w14:paraId="1317FF13" w14:textId="77777777" w:rsidR="00456609" w:rsidRPr="00296F8A" w:rsidRDefault="00456609" w:rsidP="00456609">
      <w:pPr>
        <w:pStyle w:val="Textvbloku"/>
        <w:tabs>
          <w:tab w:val="left" w:pos="8647"/>
        </w:tabs>
        <w:rPr>
          <w:b/>
          <w:sz w:val="22"/>
          <w:szCs w:val="22"/>
        </w:rPr>
      </w:pPr>
      <w:r>
        <w:rPr>
          <w:sz w:val="22"/>
        </w:rPr>
        <w:t>-----------------------------------------------------------------------------------</w:t>
      </w:r>
      <w:r>
        <w:rPr>
          <w:b/>
          <w:sz w:val="22"/>
        </w:rPr>
        <w:br/>
      </w:r>
    </w:p>
    <w:p w14:paraId="1AA129B0" w14:textId="77777777" w:rsidR="00C175F7" w:rsidRPr="00041A52" w:rsidRDefault="00456609" w:rsidP="00C175F7">
      <w:pPr>
        <w:pStyle w:val="Textvbloku"/>
        <w:tabs>
          <w:tab w:val="left" w:pos="2835"/>
          <w:tab w:val="left" w:pos="3119"/>
        </w:tabs>
        <w:rPr>
          <w:b/>
          <w:bCs/>
          <w:sz w:val="22"/>
          <w:szCs w:val="22"/>
        </w:rPr>
      </w:pPr>
      <w:r w:rsidRPr="006E4E7C">
        <w:rPr>
          <w:sz w:val="22"/>
        </w:rPr>
        <w:t>Objednatel</w:t>
      </w:r>
      <w:r w:rsidR="00C175F7" w:rsidRPr="003376ED">
        <w:rPr>
          <w:sz w:val="22"/>
          <w:szCs w:val="22"/>
        </w:rPr>
        <w:tab/>
      </w:r>
      <w:r w:rsidR="00C175F7">
        <w:rPr>
          <w:sz w:val="22"/>
          <w:szCs w:val="22"/>
        </w:rPr>
        <w:tab/>
      </w:r>
      <w:r w:rsidRPr="00F542EF">
        <w:rPr>
          <w:b/>
          <w:sz w:val="22"/>
          <w:szCs w:val="22"/>
        </w:rPr>
        <w:t>Česká zbrojovka a.s.</w:t>
      </w:r>
    </w:p>
    <w:p w14:paraId="33C8F7BD" w14:textId="77777777" w:rsidR="00456609" w:rsidRPr="00F542EF" w:rsidRDefault="00C175F7" w:rsidP="006E4E7C">
      <w:pPr>
        <w:pStyle w:val="Textvbloku"/>
        <w:tabs>
          <w:tab w:val="left" w:pos="2835"/>
          <w:tab w:val="left" w:pos="3119"/>
          <w:tab w:val="left" w:pos="4820"/>
        </w:tabs>
        <w:rPr>
          <w:sz w:val="22"/>
          <w:szCs w:val="22"/>
        </w:rPr>
      </w:pPr>
      <w:r w:rsidRPr="003376ED">
        <w:rPr>
          <w:sz w:val="22"/>
          <w:szCs w:val="22"/>
        </w:rPr>
        <w:t>Sídlo</w:t>
      </w:r>
      <w:r w:rsidRPr="003376ED">
        <w:rPr>
          <w:sz w:val="22"/>
          <w:szCs w:val="22"/>
        </w:rPr>
        <w:tab/>
      </w:r>
      <w:r>
        <w:rPr>
          <w:sz w:val="22"/>
          <w:szCs w:val="22"/>
        </w:rPr>
        <w:tab/>
      </w:r>
      <w:r w:rsidR="00456609" w:rsidRPr="00F542EF">
        <w:rPr>
          <w:bCs/>
          <w:sz w:val="22"/>
          <w:szCs w:val="22"/>
        </w:rPr>
        <w:t>Svat. Čecha 1283,</w:t>
      </w:r>
      <w:r w:rsidRPr="003376ED">
        <w:rPr>
          <w:sz w:val="22"/>
          <w:szCs w:val="22"/>
        </w:rPr>
        <w:t xml:space="preserve"> </w:t>
      </w:r>
      <w:r w:rsidR="00456609" w:rsidRPr="00F542EF">
        <w:rPr>
          <w:bCs/>
          <w:sz w:val="22"/>
          <w:szCs w:val="22"/>
        </w:rPr>
        <w:t>688 01 Uherský Brod</w:t>
      </w:r>
      <w:r w:rsidRPr="003376ED">
        <w:rPr>
          <w:sz w:val="22"/>
          <w:szCs w:val="22"/>
        </w:rPr>
        <w:t xml:space="preserve"> </w:t>
      </w:r>
    </w:p>
    <w:p w14:paraId="3FD4ED58" w14:textId="77777777" w:rsidR="008314B8" w:rsidRPr="008314B8" w:rsidRDefault="00C175F7" w:rsidP="008314B8">
      <w:pPr>
        <w:pStyle w:val="Textvbloku"/>
        <w:tabs>
          <w:tab w:val="left" w:pos="2835"/>
          <w:tab w:val="left" w:pos="3119"/>
          <w:tab w:val="left" w:pos="4820"/>
        </w:tabs>
        <w:rPr>
          <w:bCs/>
          <w:sz w:val="22"/>
          <w:szCs w:val="22"/>
        </w:rPr>
      </w:pPr>
      <w:r w:rsidRPr="003376ED">
        <w:rPr>
          <w:sz w:val="22"/>
          <w:szCs w:val="22"/>
        </w:rPr>
        <w:t>Zastoupena</w:t>
      </w:r>
      <w:r w:rsidRPr="003376ED">
        <w:rPr>
          <w:sz w:val="22"/>
          <w:szCs w:val="22"/>
        </w:rPr>
        <w:tab/>
      </w:r>
      <w:r>
        <w:rPr>
          <w:sz w:val="22"/>
          <w:szCs w:val="22"/>
        </w:rPr>
        <w:tab/>
      </w:r>
      <w:sdt>
        <w:sdtPr>
          <w:rPr>
            <w:bCs/>
            <w:sz w:val="22"/>
            <w:szCs w:val="22"/>
          </w:rPr>
          <w:alias w:val="Zastoupení dle OS-7-06"/>
          <w:tag w:val="Zastoupení dle OS-7-06"/>
          <w:id w:val="1988439097"/>
          <w:placeholder>
            <w:docPart w:val="C05D19829E324704BD76E58CC196A9DC"/>
          </w:placeholder>
          <w:text/>
        </w:sdtPr>
        <w:sdtEndPr/>
        <w:sdtContent>
          <w:r w:rsidR="006E4E7C">
            <w:rPr>
              <w:bCs/>
              <w:sz w:val="22"/>
              <w:szCs w:val="22"/>
            </w:rPr>
            <w:t>Ing. Janem Zajícem, předsedou správní rady</w:t>
          </w:r>
        </w:sdtContent>
      </w:sdt>
    </w:p>
    <w:p w14:paraId="66A22115" w14:textId="77777777" w:rsidR="00C175F7" w:rsidRPr="008314B8" w:rsidRDefault="008314B8" w:rsidP="00C175F7">
      <w:pPr>
        <w:pStyle w:val="Textvbloku"/>
        <w:tabs>
          <w:tab w:val="left" w:pos="2835"/>
          <w:tab w:val="left" w:pos="3119"/>
          <w:tab w:val="left" w:pos="4820"/>
        </w:tabs>
        <w:rPr>
          <w:bCs/>
          <w:sz w:val="22"/>
          <w:szCs w:val="22"/>
        </w:rPr>
      </w:pPr>
      <w:r w:rsidRPr="008314B8">
        <w:rPr>
          <w:bCs/>
          <w:sz w:val="22"/>
          <w:szCs w:val="22"/>
        </w:rPr>
        <w:tab/>
      </w:r>
      <w:r w:rsidRPr="008314B8">
        <w:rPr>
          <w:bCs/>
          <w:sz w:val="22"/>
          <w:szCs w:val="22"/>
        </w:rPr>
        <w:tab/>
      </w:r>
      <w:sdt>
        <w:sdtPr>
          <w:rPr>
            <w:bCs/>
            <w:sz w:val="22"/>
            <w:szCs w:val="22"/>
          </w:rPr>
          <w:alias w:val="Zastoupení dle OS-7-06"/>
          <w:tag w:val="Zastoupení dle OS-7-06"/>
          <w:id w:val="-910234920"/>
          <w:placeholder>
            <w:docPart w:val="D66D0699533F40568E8333A4A6C070E2"/>
          </w:placeholder>
          <w:text/>
        </w:sdtPr>
        <w:sdtEndPr/>
        <w:sdtContent>
          <w:r w:rsidR="002044F2" w:rsidRPr="00D064BC">
            <w:rPr>
              <w:bCs/>
              <w:sz w:val="22"/>
              <w:szCs w:val="22"/>
            </w:rPr>
            <w:t>Ing. Liborem Lázničkou Ph.D.</w:t>
          </w:r>
          <w:r w:rsidR="006E4E7C" w:rsidRPr="00D064BC">
            <w:rPr>
              <w:bCs/>
              <w:sz w:val="22"/>
              <w:szCs w:val="22"/>
            </w:rPr>
            <w:t>, členem správní rady</w:t>
          </w:r>
        </w:sdtContent>
      </w:sdt>
    </w:p>
    <w:p w14:paraId="74DC13D8" w14:textId="77777777" w:rsidR="00C175F7" w:rsidRPr="003376ED" w:rsidRDefault="00C175F7" w:rsidP="00C175F7">
      <w:pPr>
        <w:pStyle w:val="Textvbloku"/>
        <w:tabs>
          <w:tab w:val="left" w:pos="2835"/>
          <w:tab w:val="left" w:pos="3119"/>
          <w:tab w:val="left" w:pos="4820"/>
        </w:tabs>
        <w:rPr>
          <w:sz w:val="22"/>
          <w:szCs w:val="22"/>
        </w:rPr>
      </w:pPr>
      <w:r w:rsidRPr="003376ED">
        <w:rPr>
          <w:sz w:val="22"/>
          <w:szCs w:val="22"/>
        </w:rPr>
        <w:t>IČ</w:t>
      </w:r>
      <w:r w:rsidRPr="003376ED">
        <w:rPr>
          <w:sz w:val="22"/>
          <w:szCs w:val="22"/>
        </w:rPr>
        <w:tab/>
      </w:r>
      <w:r>
        <w:rPr>
          <w:sz w:val="22"/>
          <w:szCs w:val="22"/>
        </w:rPr>
        <w:tab/>
      </w:r>
      <w:r w:rsidRPr="003376ED">
        <w:rPr>
          <w:sz w:val="22"/>
          <w:szCs w:val="22"/>
        </w:rPr>
        <w:t>46345965</w:t>
      </w:r>
    </w:p>
    <w:p w14:paraId="39F230EB" w14:textId="77777777" w:rsidR="00C175F7" w:rsidRPr="00B85D57" w:rsidRDefault="00C175F7" w:rsidP="00C175F7">
      <w:pPr>
        <w:pStyle w:val="Textvbloku"/>
        <w:tabs>
          <w:tab w:val="left" w:pos="2835"/>
          <w:tab w:val="left" w:pos="3119"/>
          <w:tab w:val="left" w:pos="4820"/>
        </w:tabs>
        <w:rPr>
          <w:sz w:val="22"/>
        </w:rPr>
      </w:pPr>
      <w:r w:rsidRPr="003376ED">
        <w:rPr>
          <w:sz w:val="22"/>
          <w:szCs w:val="22"/>
        </w:rPr>
        <w:t>DIČ</w:t>
      </w:r>
      <w:r w:rsidRPr="00A323DE">
        <w:rPr>
          <w:b/>
          <w:sz w:val="22"/>
          <w:szCs w:val="22"/>
        </w:rPr>
        <w:tab/>
      </w:r>
      <w:r>
        <w:rPr>
          <w:b/>
          <w:sz w:val="22"/>
          <w:szCs w:val="22"/>
        </w:rPr>
        <w:tab/>
      </w:r>
      <w:r w:rsidRPr="003376ED">
        <w:rPr>
          <w:bCs/>
          <w:sz w:val="22"/>
          <w:szCs w:val="22"/>
        </w:rPr>
        <w:t>CZ46345965</w:t>
      </w:r>
    </w:p>
    <w:p w14:paraId="1B4B6D22" w14:textId="77777777" w:rsidR="008314B8" w:rsidRPr="006E4E7C" w:rsidRDefault="008314B8" w:rsidP="008314B8">
      <w:pPr>
        <w:pStyle w:val="Textvbloku"/>
        <w:tabs>
          <w:tab w:val="left" w:pos="2835"/>
          <w:tab w:val="left" w:pos="3119"/>
          <w:tab w:val="left" w:pos="4820"/>
        </w:tabs>
        <w:rPr>
          <w:bCs/>
          <w:sz w:val="22"/>
          <w:szCs w:val="22"/>
        </w:rPr>
      </w:pPr>
      <w:r w:rsidRPr="006E4E7C">
        <w:rPr>
          <w:bCs/>
          <w:sz w:val="22"/>
          <w:szCs w:val="22"/>
        </w:rPr>
        <w:t xml:space="preserve">zápis v OR/spisová značka: </w:t>
      </w:r>
      <w:r w:rsidRPr="006E4E7C">
        <w:rPr>
          <w:bCs/>
          <w:sz w:val="22"/>
          <w:szCs w:val="22"/>
        </w:rPr>
        <w:tab/>
      </w:r>
      <w:r>
        <w:rPr>
          <w:bCs/>
          <w:sz w:val="22"/>
          <w:szCs w:val="22"/>
        </w:rPr>
        <w:tab/>
      </w:r>
      <w:r w:rsidRPr="006E4E7C">
        <w:rPr>
          <w:bCs/>
          <w:sz w:val="22"/>
          <w:szCs w:val="22"/>
        </w:rPr>
        <w:t>Krajský soud v Brně, oddíl B, vložka 712</w:t>
      </w:r>
    </w:p>
    <w:p w14:paraId="37A668F3" w14:textId="77777777" w:rsidR="008314B8" w:rsidRPr="006E4E7C" w:rsidRDefault="008314B8" w:rsidP="008314B8">
      <w:pPr>
        <w:pStyle w:val="Textvbloku"/>
        <w:tabs>
          <w:tab w:val="left" w:pos="2835"/>
          <w:tab w:val="left" w:pos="3119"/>
          <w:tab w:val="left" w:pos="4820"/>
        </w:tabs>
        <w:rPr>
          <w:bCs/>
          <w:sz w:val="22"/>
          <w:szCs w:val="22"/>
        </w:rPr>
      </w:pPr>
      <w:r w:rsidRPr="006E4E7C">
        <w:rPr>
          <w:bCs/>
          <w:sz w:val="22"/>
          <w:szCs w:val="22"/>
        </w:rPr>
        <w:t>bankovní spojení:</w:t>
      </w:r>
      <w:r w:rsidRPr="006E4E7C">
        <w:rPr>
          <w:bCs/>
          <w:sz w:val="22"/>
          <w:szCs w:val="22"/>
        </w:rPr>
        <w:tab/>
      </w:r>
      <w:r w:rsidRPr="006E4E7C">
        <w:rPr>
          <w:bCs/>
          <w:sz w:val="22"/>
          <w:szCs w:val="22"/>
        </w:rPr>
        <w:tab/>
        <w:t>Komerční banka, a.s.</w:t>
      </w:r>
    </w:p>
    <w:p w14:paraId="06150394" w14:textId="77777777" w:rsidR="008314B8" w:rsidRPr="006E4E7C" w:rsidRDefault="008314B8" w:rsidP="00C175F7">
      <w:pPr>
        <w:pStyle w:val="Textvbloku"/>
        <w:tabs>
          <w:tab w:val="left" w:pos="2835"/>
          <w:tab w:val="left" w:pos="3119"/>
          <w:tab w:val="left" w:pos="4820"/>
        </w:tabs>
        <w:rPr>
          <w:bCs/>
          <w:sz w:val="22"/>
          <w:szCs w:val="22"/>
        </w:rPr>
      </w:pPr>
      <w:r w:rsidRPr="006E4E7C">
        <w:rPr>
          <w:bCs/>
          <w:sz w:val="22"/>
          <w:szCs w:val="22"/>
        </w:rPr>
        <w:t>číslo účtu:</w:t>
      </w:r>
      <w:r w:rsidRPr="006E4E7C">
        <w:rPr>
          <w:bCs/>
          <w:sz w:val="22"/>
          <w:szCs w:val="22"/>
        </w:rPr>
        <w:tab/>
      </w:r>
      <w:r w:rsidRPr="006E4E7C">
        <w:rPr>
          <w:bCs/>
          <w:sz w:val="22"/>
          <w:szCs w:val="22"/>
        </w:rPr>
        <w:tab/>
        <w:t xml:space="preserve">2102721/0100  </w:t>
      </w:r>
    </w:p>
    <w:p w14:paraId="6F36FB50" w14:textId="77777777" w:rsidR="00456609" w:rsidRPr="00F542EF" w:rsidRDefault="00C175F7">
      <w:pPr>
        <w:pStyle w:val="Textvbloku"/>
        <w:tabs>
          <w:tab w:val="left" w:pos="4820"/>
        </w:tabs>
        <w:rPr>
          <w:sz w:val="22"/>
          <w:szCs w:val="22"/>
        </w:rPr>
      </w:pPr>
      <w:r w:rsidRPr="00A323DE">
        <w:rPr>
          <w:sz w:val="22"/>
          <w:szCs w:val="22"/>
        </w:rPr>
        <w:t>(</w:t>
      </w:r>
      <w:r w:rsidR="00456609" w:rsidRPr="00F542EF">
        <w:rPr>
          <w:sz w:val="22"/>
          <w:szCs w:val="22"/>
        </w:rPr>
        <w:t xml:space="preserve">dále </w:t>
      </w:r>
      <w:r>
        <w:rPr>
          <w:sz w:val="22"/>
          <w:szCs w:val="22"/>
        </w:rPr>
        <w:t>též</w:t>
      </w:r>
      <w:r w:rsidR="00456609" w:rsidRPr="00F542EF">
        <w:rPr>
          <w:sz w:val="22"/>
          <w:szCs w:val="22"/>
        </w:rPr>
        <w:t xml:space="preserve"> „objednatel</w:t>
      </w:r>
      <w:r w:rsidRPr="00A323DE">
        <w:rPr>
          <w:sz w:val="22"/>
          <w:szCs w:val="22"/>
        </w:rPr>
        <w:t xml:space="preserve"> č. </w:t>
      </w:r>
      <w:r>
        <w:rPr>
          <w:sz w:val="22"/>
          <w:szCs w:val="22"/>
        </w:rPr>
        <w:t>1</w:t>
      </w:r>
      <w:r w:rsidRPr="00A323DE">
        <w:rPr>
          <w:sz w:val="22"/>
          <w:szCs w:val="22"/>
        </w:rPr>
        <w:t>“)</w:t>
      </w:r>
    </w:p>
    <w:p w14:paraId="2B540EE5" w14:textId="77777777" w:rsidR="00C175F7" w:rsidRPr="00F542EF" w:rsidRDefault="00C175F7" w:rsidP="00C175F7">
      <w:pPr>
        <w:pStyle w:val="Textvbloku"/>
        <w:tabs>
          <w:tab w:val="left" w:pos="4820"/>
        </w:tabs>
        <w:rPr>
          <w:sz w:val="22"/>
          <w:szCs w:val="22"/>
        </w:rPr>
      </w:pPr>
      <w:r w:rsidRPr="00F542EF">
        <w:rPr>
          <w:b/>
          <w:sz w:val="22"/>
          <w:szCs w:val="22"/>
        </w:rPr>
        <w:tab/>
      </w:r>
    </w:p>
    <w:p w14:paraId="52CC3125" w14:textId="77777777" w:rsidR="00456609" w:rsidRPr="00F542EF" w:rsidRDefault="00456609" w:rsidP="006E4E7C">
      <w:pPr>
        <w:pStyle w:val="Textvbloku"/>
        <w:tabs>
          <w:tab w:val="left" w:pos="2835"/>
          <w:tab w:val="left" w:pos="3119"/>
          <w:tab w:val="left" w:pos="4820"/>
        </w:tabs>
        <w:rPr>
          <w:b/>
          <w:bCs/>
          <w:sz w:val="22"/>
          <w:szCs w:val="22"/>
        </w:rPr>
      </w:pPr>
      <w:r w:rsidRPr="006E4E7C">
        <w:rPr>
          <w:sz w:val="22"/>
        </w:rPr>
        <w:t>Objednatel</w:t>
      </w:r>
      <w:r w:rsidR="00C175F7" w:rsidRPr="00A323DE">
        <w:rPr>
          <w:sz w:val="22"/>
          <w:szCs w:val="22"/>
        </w:rPr>
        <w:tab/>
      </w:r>
      <w:r w:rsidR="00C175F7">
        <w:rPr>
          <w:sz w:val="22"/>
          <w:szCs w:val="22"/>
        </w:rPr>
        <w:tab/>
      </w:r>
      <w:r w:rsidRPr="00F542EF">
        <w:rPr>
          <w:b/>
          <w:bCs/>
          <w:sz w:val="22"/>
          <w:szCs w:val="22"/>
        </w:rPr>
        <w:t>Česká republika – Katastrální úřad pro Zlínský kraj</w:t>
      </w:r>
      <w:r w:rsidR="00C175F7" w:rsidRPr="003376ED">
        <w:rPr>
          <w:b/>
          <w:bCs/>
          <w:sz w:val="22"/>
          <w:szCs w:val="22"/>
        </w:rPr>
        <w:t xml:space="preserve"> </w:t>
      </w:r>
    </w:p>
    <w:p w14:paraId="7E863CFE" w14:textId="77777777" w:rsidR="00456609" w:rsidRPr="00F542EF" w:rsidRDefault="00C175F7" w:rsidP="006E4E7C">
      <w:pPr>
        <w:pStyle w:val="Textvbloku"/>
        <w:tabs>
          <w:tab w:val="left" w:pos="2835"/>
          <w:tab w:val="left" w:pos="3119"/>
          <w:tab w:val="left" w:pos="4820"/>
        </w:tabs>
        <w:rPr>
          <w:sz w:val="22"/>
          <w:szCs w:val="22"/>
        </w:rPr>
      </w:pPr>
      <w:r w:rsidRPr="00A323DE">
        <w:rPr>
          <w:sz w:val="22"/>
          <w:szCs w:val="22"/>
        </w:rPr>
        <w:t>Sídlo</w:t>
      </w:r>
      <w:r>
        <w:rPr>
          <w:sz w:val="22"/>
          <w:szCs w:val="22"/>
        </w:rPr>
        <w:tab/>
      </w:r>
      <w:r>
        <w:rPr>
          <w:sz w:val="22"/>
          <w:szCs w:val="22"/>
        </w:rPr>
        <w:tab/>
      </w:r>
      <w:r w:rsidR="00456609" w:rsidRPr="00F542EF">
        <w:rPr>
          <w:sz w:val="22"/>
          <w:szCs w:val="22"/>
        </w:rPr>
        <w:t>třída Tomáše Bati 1565, 760 90 Zlín</w:t>
      </w:r>
    </w:p>
    <w:p w14:paraId="7EDED355" w14:textId="77777777" w:rsidR="00C175F7" w:rsidRPr="00A323DE" w:rsidRDefault="00C175F7" w:rsidP="00C175F7">
      <w:pPr>
        <w:pStyle w:val="Textvbloku"/>
        <w:tabs>
          <w:tab w:val="left" w:pos="2835"/>
          <w:tab w:val="left" w:pos="3119"/>
          <w:tab w:val="left" w:pos="4820"/>
        </w:tabs>
        <w:rPr>
          <w:sz w:val="22"/>
          <w:szCs w:val="22"/>
        </w:rPr>
      </w:pPr>
      <w:r w:rsidRPr="00A323DE">
        <w:rPr>
          <w:sz w:val="22"/>
          <w:szCs w:val="22"/>
        </w:rPr>
        <w:t>Zastoupena</w:t>
      </w:r>
      <w:r w:rsidRPr="00A323DE">
        <w:rPr>
          <w:sz w:val="22"/>
          <w:szCs w:val="22"/>
        </w:rPr>
        <w:tab/>
      </w:r>
      <w:r>
        <w:rPr>
          <w:sz w:val="22"/>
          <w:szCs w:val="22"/>
        </w:rPr>
        <w:tab/>
      </w:r>
      <w:r w:rsidRPr="00A323DE">
        <w:rPr>
          <w:sz w:val="22"/>
          <w:szCs w:val="22"/>
        </w:rPr>
        <w:t>Ing. Štěpánem Formanem, ředitelem</w:t>
      </w:r>
    </w:p>
    <w:p w14:paraId="455E55D8" w14:textId="77777777" w:rsidR="00C175F7" w:rsidRPr="00A323DE" w:rsidRDefault="00C175F7" w:rsidP="00C175F7">
      <w:pPr>
        <w:pStyle w:val="Textvbloku"/>
        <w:tabs>
          <w:tab w:val="left" w:pos="2835"/>
          <w:tab w:val="left" w:pos="3119"/>
          <w:tab w:val="left" w:pos="4820"/>
        </w:tabs>
        <w:rPr>
          <w:sz w:val="22"/>
          <w:szCs w:val="22"/>
        </w:rPr>
      </w:pPr>
      <w:r w:rsidRPr="00A323DE">
        <w:rPr>
          <w:sz w:val="22"/>
          <w:szCs w:val="22"/>
        </w:rPr>
        <w:t>IČ</w:t>
      </w:r>
      <w:r w:rsidRPr="00A323DE">
        <w:rPr>
          <w:sz w:val="22"/>
          <w:szCs w:val="22"/>
        </w:rPr>
        <w:tab/>
      </w:r>
      <w:r>
        <w:rPr>
          <w:sz w:val="22"/>
          <w:szCs w:val="22"/>
        </w:rPr>
        <w:tab/>
      </w:r>
      <w:r w:rsidRPr="00A323DE">
        <w:rPr>
          <w:sz w:val="22"/>
          <w:szCs w:val="22"/>
        </w:rPr>
        <w:t>71185216</w:t>
      </w:r>
    </w:p>
    <w:p w14:paraId="4F1023F2" w14:textId="77777777" w:rsidR="00C175F7" w:rsidRPr="00A323DE" w:rsidRDefault="00C175F7" w:rsidP="00C175F7">
      <w:pPr>
        <w:pStyle w:val="Textvbloku"/>
        <w:tabs>
          <w:tab w:val="left" w:pos="2835"/>
          <w:tab w:val="left" w:pos="3119"/>
          <w:tab w:val="left" w:pos="4820"/>
        </w:tabs>
        <w:rPr>
          <w:sz w:val="22"/>
          <w:szCs w:val="22"/>
        </w:rPr>
      </w:pPr>
      <w:r w:rsidRPr="00A323DE">
        <w:rPr>
          <w:sz w:val="22"/>
          <w:szCs w:val="22"/>
        </w:rPr>
        <w:t>DIČ</w:t>
      </w:r>
      <w:r w:rsidRPr="00A323DE">
        <w:rPr>
          <w:sz w:val="22"/>
          <w:szCs w:val="22"/>
        </w:rPr>
        <w:tab/>
      </w:r>
      <w:r>
        <w:rPr>
          <w:sz w:val="22"/>
          <w:szCs w:val="22"/>
        </w:rPr>
        <w:tab/>
      </w:r>
      <w:r w:rsidRPr="00A323DE">
        <w:rPr>
          <w:sz w:val="22"/>
          <w:szCs w:val="22"/>
        </w:rPr>
        <w:t>není plátce DPH</w:t>
      </w:r>
    </w:p>
    <w:p w14:paraId="393FEB02" w14:textId="77777777" w:rsidR="00C175F7" w:rsidRPr="00F542EF" w:rsidRDefault="00C175F7" w:rsidP="00C175F7">
      <w:pPr>
        <w:pStyle w:val="Textvbloku"/>
        <w:tabs>
          <w:tab w:val="left" w:pos="4820"/>
        </w:tabs>
        <w:rPr>
          <w:sz w:val="22"/>
          <w:szCs w:val="22"/>
        </w:rPr>
      </w:pPr>
      <w:r w:rsidRPr="00A323DE">
        <w:rPr>
          <w:sz w:val="22"/>
          <w:szCs w:val="22"/>
        </w:rPr>
        <w:t xml:space="preserve">(dále </w:t>
      </w:r>
      <w:r>
        <w:rPr>
          <w:sz w:val="22"/>
          <w:szCs w:val="22"/>
        </w:rPr>
        <w:t>též</w:t>
      </w:r>
      <w:r w:rsidRPr="00A323DE">
        <w:rPr>
          <w:sz w:val="22"/>
          <w:szCs w:val="22"/>
        </w:rPr>
        <w:t xml:space="preserve"> „</w:t>
      </w:r>
      <w:r>
        <w:rPr>
          <w:sz w:val="22"/>
          <w:szCs w:val="22"/>
        </w:rPr>
        <w:t>objednatel</w:t>
      </w:r>
      <w:r w:rsidRPr="00A323DE">
        <w:rPr>
          <w:sz w:val="22"/>
          <w:szCs w:val="22"/>
        </w:rPr>
        <w:t xml:space="preserve"> č. 2“)</w:t>
      </w:r>
    </w:p>
    <w:p w14:paraId="64277B60" w14:textId="77777777" w:rsidR="00456609" w:rsidRPr="00F542EF" w:rsidRDefault="00456609" w:rsidP="00456609">
      <w:pPr>
        <w:pStyle w:val="Textvbloku"/>
        <w:tabs>
          <w:tab w:val="left" w:pos="4820"/>
        </w:tabs>
        <w:rPr>
          <w:sz w:val="22"/>
          <w:szCs w:val="22"/>
        </w:rPr>
      </w:pPr>
    </w:p>
    <w:p w14:paraId="59B4EEEF" w14:textId="77777777" w:rsidR="00456609" w:rsidRPr="006E4E7C" w:rsidRDefault="00456609" w:rsidP="006E4E7C">
      <w:pPr>
        <w:pStyle w:val="Textvbloku"/>
        <w:tabs>
          <w:tab w:val="left" w:pos="3119"/>
          <w:tab w:val="left" w:pos="4820"/>
        </w:tabs>
        <w:rPr>
          <w:sz w:val="22"/>
        </w:rPr>
      </w:pPr>
      <w:r w:rsidRPr="006E4E7C">
        <w:rPr>
          <w:sz w:val="22"/>
        </w:rPr>
        <w:t>Objednatel</w:t>
      </w:r>
      <w:r w:rsidR="00C175F7" w:rsidRPr="00A323DE">
        <w:rPr>
          <w:sz w:val="22"/>
          <w:szCs w:val="22"/>
        </w:rPr>
        <w:tab/>
      </w:r>
      <w:r w:rsidRPr="006E4E7C">
        <w:rPr>
          <w:b/>
          <w:sz w:val="22"/>
        </w:rPr>
        <w:t>Česká republika – Úřad práce České republiky</w:t>
      </w:r>
    </w:p>
    <w:p w14:paraId="0D3F3798" w14:textId="77777777" w:rsidR="00456609" w:rsidRDefault="00C175F7" w:rsidP="006E4E7C">
      <w:pPr>
        <w:pStyle w:val="Textvbloku"/>
        <w:tabs>
          <w:tab w:val="left" w:pos="2835"/>
          <w:tab w:val="left" w:pos="3119"/>
          <w:tab w:val="left" w:pos="4820"/>
        </w:tabs>
        <w:rPr>
          <w:sz w:val="22"/>
          <w:szCs w:val="22"/>
        </w:rPr>
      </w:pPr>
      <w:r w:rsidRPr="00A323DE">
        <w:rPr>
          <w:sz w:val="22"/>
          <w:szCs w:val="22"/>
        </w:rPr>
        <w:t>Sídlo</w:t>
      </w:r>
      <w:r w:rsidRPr="00A323DE">
        <w:rPr>
          <w:sz w:val="22"/>
          <w:szCs w:val="22"/>
        </w:rPr>
        <w:tab/>
      </w:r>
      <w:r>
        <w:rPr>
          <w:sz w:val="22"/>
          <w:szCs w:val="22"/>
        </w:rPr>
        <w:tab/>
      </w:r>
      <w:r w:rsidR="00456609" w:rsidRPr="006E4E7C">
        <w:rPr>
          <w:sz w:val="22"/>
        </w:rPr>
        <w:t>Dobrovského 1278/25, 170 00 Praha 7</w:t>
      </w:r>
    </w:p>
    <w:p w14:paraId="4D4483DB" w14:textId="77777777" w:rsidR="00B65174" w:rsidRDefault="00C175F7" w:rsidP="00C175F7">
      <w:pPr>
        <w:pStyle w:val="Textvbloku"/>
        <w:tabs>
          <w:tab w:val="left" w:pos="2835"/>
          <w:tab w:val="left" w:pos="3119"/>
          <w:tab w:val="left" w:pos="4820"/>
        </w:tabs>
        <w:rPr>
          <w:sz w:val="22"/>
          <w:szCs w:val="22"/>
        </w:rPr>
      </w:pPr>
      <w:r w:rsidRPr="00A323DE">
        <w:rPr>
          <w:sz w:val="22"/>
          <w:szCs w:val="22"/>
        </w:rPr>
        <w:t>Zastoupena</w:t>
      </w:r>
      <w:r w:rsidRPr="00A323DE">
        <w:rPr>
          <w:sz w:val="22"/>
          <w:szCs w:val="22"/>
        </w:rPr>
        <w:tab/>
      </w:r>
      <w:r>
        <w:rPr>
          <w:sz w:val="22"/>
          <w:szCs w:val="22"/>
        </w:rPr>
        <w:tab/>
      </w:r>
      <w:r w:rsidRPr="00A323DE">
        <w:rPr>
          <w:sz w:val="22"/>
          <w:szCs w:val="22"/>
        </w:rPr>
        <w:t xml:space="preserve">Mgr. Miriam Majdyšovou, </w:t>
      </w:r>
    </w:p>
    <w:p w14:paraId="588346E4" w14:textId="77777777" w:rsidR="00C175F7" w:rsidRPr="00A323DE" w:rsidRDefault="00B65174" w:rsidP="00C175F7">
      <w:pPr>
        <w:pStyle w:val="Textvbloku"/>
        <w:tabs>
          <w:tab w:val="left" w:pos="2835"/>
          <w:tab w:val="left" w:pos="3119"/>
          <w:tab w:val="left" w:pos="4820"/>
        </w:tabs>
        <w:rPr>
          <w:sz w:val="22"/>
          <w:szCs w:val="22"/>
        </w:rPr>
      </w:pPr>
      <w:r>
        <w:rPr>
          <w:sz w:val="22"/>
          <w:szCs w:val="22"/>
        </w:rPr>
        <w:tab/>
      </w:r>
      <w:r>
        <w:rPr>
          <w:sz w:val="22"/>
          <w:szCs w:val="22"/>
        </w:rPr>
        <w:tab/>
      </w:r>
      <w:r w:rsidR="00C175F7" w:rsidRPr="00A323DE">
        <w:rPr>
          <w:sz w:val="22"/>
          <w:szCs w:val="22"/>
        </w:rPr>
        <w:t xml:space="preserve">ředitelkou ÚP ČR </w:t>
      </w:r>
      <w:r w:rsidR="00C175F7">
        <w:rPr>
          <w:sz w:val="22"/>
          <w:szCs w:val="22"/>
        </w:rPr>
        <w:t xml:space="preserve">– Krajské pobočky </w:t>
      </w:r>
      <w:r w:rsidR="00C175F7" w:rsidRPr="00A323DE">
        <w:rPr>
          <w:sz w:val="22"/>
          <w:szCs w:val="22"/>
        </w:rPr>
        <w:t>ve Zlíně</w:t>
      </w:r>
    </w:p>
    <w:p w14:paraId="3F438CF8" w14:textId="77777777" w:rsidR="00C175F7" w:rsidRPr="00A323DE" w:rsidRDefault="00C175F7" w:rsidP="00C175F7">
      <w:pPr>
        <w:pStyle w:val="Textvbloku"/>
        <w:tabs>
          <w:tab w:val="left" w:pos="2835"/>
          <w:tab w:val="left" w:pos="3119"/>
          <w:tab w:val="left" w:pos="4820"/>
        </w:tabs>
        <w:rPr>
          <w:sz w:val="22"/>
          <w:szCs w:val="22"/>
        </w:rPr>
      </w:pPr>
      <w:r w:rsidRPr="00A323DE">
        <w:rPr>
          <w:sz w:val="22"/>
          <w:szCs w:val="22"/>
        </w:rPr>
        <w:t>IČ</w:t>
      </w:r>
      <w:r w:rsidRPr="00A323DE">
        <w:rPr>
          <w:sz w:val="22"/>
          <w:szCs w:val="22"/>
        </w:rPr>
        <w:tab/>
      </w:r>
      <w:r>
        <w:rPr>
          <w:sz w:val="22"/>
          <w:szCs w:val="22"/>
        </w:rPr>
        <w:tab/>
      </w:r>
      <w:r w:rsidRPr="00A323DE">
        <w:rPr>
          <w:sz w:val="22"/>
          <w:szCs w:val="22"/>
        </w:rPr>
        <w:t>72496991</w:t>
      </w:r>
    </w:p>
    <w:p w14:paraId="1D83CE67" w14:textId="77777777" w:rsidR="00C175F7" w:rsidRPr="00A323DE" w:rsidRDefault="00C175F7" w:rsidP="00C175F7">
      <w:pPr>
        <w:pStyle w:val="Textvbloku"/>
        <w:tabs>
          <w:tab w:val="left" w:pos="2835"/>
          <w:tab w:val="left" w:pos="3119"/>
          <w:tab w:val="left" w:pos="4820"/>
        </w:tabs>
        <w:rPr>
          <w:sz w:val="22"/>
          <w:szCs w:val="22"/>
        </w:rPr>
      </w:pPr>
      <w:r w:rsidRPr="00A323DE">
        <w:rPr>
          <w:sz w:val="22"/>
          <w:szCs w:val="22"/>
        </w:rPr>
        <w:t>DIČ</w:t>
      </w:r>
      <w:r w:rsidRPr="00A323DE">
        <w:rPr>
          <w:sz w:val="22"/>
          <w:szCs w:val="22"/>
        </w:rPr>
        <w:tab/>
      </w:r>
      <w:r>
        <w:rPr>
          <w:sz w:val="22"/>
          <w:szCs w:val="22"/>
        </w:rPr>
        <w:tab/>
      </w:r>
      <w:r w:rsidRPr="00A323DE">
        <w:rPr>
          <w:sz w:val="22"/>
          <w:szCs w:val="22"/>
        </w:rPr>
        <w:t>není plátce DPH</w:t>
      </w:r>
    </w:p>
    <w:p w14:paraId="649203C2" w14:textId="77777777" w:rsidR="00C175F7" w:rsidRDefault="00C175F7" w:rsidP="00B85D57">
      <w:pPr>
        <w:pStyle w:val="Textvbloku"/>
        <w:tabs>
          <w:tab w:val="left" w:pos="3119"/>
          <w:tab w:val="left" w:pos="4820"/>
        </w:tabs>
        <w:ind w:left="3119" w:hanging="3119"/>
        <w:rPr>
          <w:sz w:val="22"/>
          <w:szCs w:val="22"/>
        </w:rPr>
      </w:pPr>
      <w:r>
        <w:rPr>
          <w:sz w:val="22"/>
          <w:szCs w:val="22"/>
        </w:rPr>
        <w:t>Kontaktní</w:t>
      </w:r>
      <w:r w:rsidRPr="00A323DE">
        <w:rPr>
          <w:sz w:val="22"/>
          <w:szCs w:val="22"/>
        </w:rPr>
        <w:t xml:space="preserve"> a doručovací adresa: </w:t>
      </w:r>
      <w:r>
        <w:rPr>
          <w:sz w:val="22"/>
          <w:szCs w:val="22"/>
        </w:rPr>
        <w:tab/>
      </w:r>
      <w:r w:rsidRPr="007457D4">
        <w:rPr>
          <w:sz w:val="22"/>
          <w:szCs w:val="22"/>
        </w:rPr>
        <w:t>Česká republika – Úřad práce České republiky</w:t>
      </w:r>
      <w:r w:rsidRPr="00A323DE">
        <w:rPr>
          <w:sz w:val="22"/>
          <w:szCs w:val="22"/>
        </w:rPr>
        <w:t>, Krajská pobočka ve Zlíně,</w:t>
      </w:r>
      <w:r w:rsidR="00B65174">
        <w:rPr>
          <w:sz w:val="22"/>
          <w:szCs w:val="22"/>
        </w:rPr>
        <w:t xml:space="preserve"> </w:t>
      </w:r>
      <w:r w:rsidRPr="00A323DE">
        <w:rPr>
          <w:sz w:val="22"/>
          <w:szCs w:val="22"/>
        </w:rPr>
        <w:t>Čiperova 5182, 760 42 Zlín</w:t>
      </w:r>
    </w:p>
    <w:p w14:paraId="50A7081C" w14:textId="77777777" w:rsidR="00C175F7" w:rsidRPr="00A323DE" w:rsidRDefault="00C175F7" w:rsidP="00C175F7">
      <w:pPr>
        <w:pStyle w:val="Textvbloku"/>
        <w:tabs>
          <w:tab w:val="left" w:pos="3119"/>
          <w:tab w:val="left" w:pos="4820"/>
        </w:tabs>
        <w:rPr>
          <w:sz w:val="22"/>
          <w:szCs w:val="22"/>
        </w:rPr>
      </w:pPr>
      <w:r w:rsidRPr="007457D4">
        <w:rPr>
          <w:sz w:val="22"/>
          <w:szCs w:val="22"/>
        </w:rPr>
        <w:t xml:space="preserve">bankovní spojení: </w:t>
      </w:r>
      <w:r>
        <w:rPr>
          <w:sz w:val="22"/>
          <w:szCs w:val="22"/>
        </w:rPr>
        <w:tab/>
      </w:r>
      <w:r w:rsidRPr="007457D4">
        <w:rPr>
          <w:sz w:val="22"/>
          <w:szCs w:val="22"/>
        </w:rPr>
        <w:t>ČNB, 37828661/0710</w:t>
      </w:r>
    </w:p>
    <w:p w14:paraId="32EF03D2" w14:textId="77777777" w:rsidR="00C175F7" w:rsidRDefault="00C175F7" w:rsidP="00C175F7">
      <w:pPr>
        <w:pStyle w:val="Textvbloku"/>
        <w:tabs>
          <w:tab w:val="left" w:pos="2835"/>
          <w:tab w:val="left" w:pos="3119"/>
          <w:tab w:val="left" w:pos="4820"/>
        </w:tabs>
        <w:rPr>
          <w:sz w:val="22"/>
          <w:szCs w:val="22"/>
        </w:rPr>
      </w:pPr>
      <w:r w:rsidRPr="00A323DE">
        <w:rPr>
          <w:sz w:val="22"/>
          <w:szCs w:val="22"/>
        </w:rPr>
        <w:t xml:space="preserve">ID datové schránky: </w:t>
      </w:r>
      <w:r>
        <w:rPr>
          <w:sz w:val="22"/>
          <w:szCs w:val="22"/>
        </w:rPr>
        <w:tab/>
      </w:r>
      <w:r>
        <w:rPr>
          <w:sz w:val="22"/>
          <w:szCs w:val="22"/>
        </w:rPr>
        <w:tab/>
      </w:r>
      <w:r w:rsidRPr="00A323DE">
        <w:rPr>
          <w:sz w:val="22"/>
          <w:szCs w:val="22"/>
        </w:rPr>
        <w:t>iqqzpzd</w:t>
      </w:r>
    </w:p>
    <w:p w14:paraId="16726D7A" w14:textId="73F017FE" w:rsidR="00C175F7" w:rsidRPr="00A323DE" w:rsidRDefault="00C175F7" w:rsidP="00C175F7">
      <w:pPr>
        <w:pStyle w:val="Textvbloku"/>
        <w:tabs>
          <w:tab w:val="left" w:pos="2835"/>
          <w:tab w:val="left" w:pos="3119"/>
          <w:tab w:val="left" w:pos="4820"/>
        </w:tabs>
        <w:rPr>
          <w:sz w:val="22"/>
          <w:szCs w:val="22"/>
        </w:rPr>
      </w:pPr>
      <w:r w:rsidRPr="007457D4">
        <w:rPr>
          <w:sz w:val="22"/>
          <w:szCs w:val="22"/>
        </w:rPr>
        <w:t xml:space="preserve">kontakt. telefon/el. adresa: </w:t>
      </w:r>
      <w:r w:rsidRPr="007457D4">
        <w:rPr>
          <w:sz w:val="22"/>
          <w:szCs w:val="22"/>
        </w:rPr>
        <w:tab/>
      </w:r>
      <w:r>
        <w:rPr>
          <w:sz w:val="22"/>
          <w:szCs w:val="22"/>
        </w:rPr>
        <w:tab/>
      </w:r>
      <w:r w:rsidR="00AE6DFA">
        <w:rPr>
          <w:sz w:val="22"/>
          <w:szCs w:val="22"/>
        </w:rPr>
        <w:t>XXXXXXXXXX</w:t>
      </w:r>
      <w:r w:rsidRPr="007457D4">
        <w:rPr>
          <w:sz w:val="22"/>
          <w:szCs w:val="22"/>
        </w:rPr>
        <w:t xml:space="preserve">, </w:t>
      </w:r>
      <w:r w:rsidR="00AE6DFA">
        <w:rPr>
          <w:sz w:val="22"/>
          <w:szCs w:val="22"/>
        </w:rPr>
        <w:t>XXXXXXXXXX</w:t>
      </w:r>
      <w:r w:rsidR="00AE6DFA" w:rsidRPr="007457D4">
        <w:rPr>
          <w:sz w:val="22"/>
          <w:szCs w:val="22"/>
        </w:rPr>
        <w:t xml:space="preserve"> </w:t>
      </w:r>
      <w:r w:rsidRPr="007457D4">
        <w:rPr>
          <w:sz w:val="22"/>
          <w:szCs w:val="22"/>
        </w:rPr>
        <w:t xml:space="preserve">/ </w:t>
      </w:r>
      <w:r w:rsidR="00AE6DFA">
        <w:rPr>
          <w:sz w:val="22"/>
          <w:szCs w:val="22"/>
        </w:rPr>
        <w:t>XXXXXXXXXX</w:t>
      </w:r>
    </w:p>
    <w:p w14:paraId="3EDEA129" w14:textId="77777777" w:rsidR="00456609" w:rsidRPr="00296F8A" w:rsidRDefault="00C175F7" w:rsidP="006E4E7C">
      <w:pPr>
        <w:pStyle w:val="Textvbloku"/>
        <w:tabs>
          <w:tab w:val="left" w:pos="4820"/>
        </w:tabs>
        <w:rPr>
          <w:sz w:val="22"/>
          <w:szCs w:val="22"/>
        </w:rPr>
      </w:pPr>
      <w:r w:rsidRPr="00A323DE">
        <w:rPr>
          <w:sz w:val="22"/>
          <w:szCs w:val="22"/>
        </w:rPr>
        <w:t xml:space="preserve">(dále </w:t>
      </w:r>
      <w:r>
        <w:rPr>
          <w:sz w:val="22"/>
          <w:szCs w:val="22"/>
        </w:rPr>
        <w:t>též</w:t>
      </w:r>
      <w:r w:rsidRPr="00A323DE">
        <w:rPr>
          <w:sz w:val="22"/>
          <w:szCs w:val="22"/>
        </w:rPr>
        <w:t xml:space="preserve"> „</w:t>
      </w:r>
      <w:r>
        <w:rPr>
          <w:sz w:val="22"/>
          <w:szCs w:val="22"/>
        </w:rPr>
        <w:t>objednatel</w:t>
      </w:r>
      <w:r w:rsidR="00456609" w:rsidRPr="006E4E7C">
        <w:rPr>
          <w:sz w:val="22"/>
        </w:rPr>
        <w:t xml:space="preserve"> č. </w:t>
      </w:r>
      <w:r>
        <w:rPr>
          <w:sz w:val="22"/>
          <w:szCs w:val="22"/>
        </w:rPr>
        <w:t>3</w:t>
      </w:r>
      <w:r w:rsidRPr="00A323DE">
        <w:rPr>
          <w:sz w:val="22"/>
          <w:szCs w:val="22"/>
        </w:rPr>
        <w:t>“)</w:t>
      </w:r>
    </w:p>
    <w:p w14:paraId="7DD97270" w14:textId="77777777" w:rsidR="00C175F7" w:rsidRDefault="00C175F7" w:rsidP="00C175F7">
      <w:pPr>
        <w:pStyle w:val="Textvbloku"/>
        <w:tabs>
          <w:tab w:val="left" w:pos="4820"/>
        </w:tabs>
        <w:rPr>
          <w:sz w:val="22"/>
          <w:szCs w:val="22"/>
        </w:rPr>
      </w:pPr>
    </w:p>
    <w:p w14:paraId="1A083D02" w14:textId="77777777" w:rsidR="00C175F7" w:rsidRPr="001651ED" w:rsidRDefault="00C175F7" w:rsidP="00C175F7">
      <w:pPr>
        <w:spacing w:line="288" w:lineRule="auto"/>
        <w:jc w:val="both"/>
        <w:rPr>
          <w:rFonts w:ascii="Arial" w:hAnsi="Arial"/>
          <w:bCs/>
        </w:rPr>
      </w:pPr>
      <w:r w:rsidRPr="005D65BB">
        <w:rPr>
          <w:sz w:val="22"/>
          <w:szCs w:val="22"/>
        </w:rPr>
        <w:t xml:space="preserve">(společně dále </w:t>
      </w:r>
      <w:r>
        <w:rPr>
          <w:sz w:val="22"/>
          <w:szCs w:val="22"/>
        </w:rPr>
        <w:t xml:space="preserve">také </w:t>
      </w:r>
      <w:r w:rsidRPr="005D65BB">
        <w:rPr>
          <w:sz w:val="22"/>
          <w:szCs w:val="22"/>
        </w:rPr>
        <w:t>jen „</w:t>
      </w:r>
      <w:r>
        <w:rPr>
          <w:sz w:val="22"/>
          <w:szCs w:val="22"/>
        </w:rPr>
        <w:t>objednatel</w:t>
      </w:r>
      <w:r w:rsidRPr="005D65BB">
        <w:rPr>
          <w:sz w:val="22"/>
          <w:szCs w:val="22"/>
        </w:rPr>
        <w:t>“)</w:t>
      </w:r>
    </w:p>
    <w:p w14:paraId="49193531" w14:textId="77777777" w:rsidR="00C175F7" w:rsidRDefault="00C175F7" w:rsidP="00C175F7">
      <w:pPr>
        <w:pStyle w:val="Textvbloku"/>
        <w:tabs>
          <w:tab w:val="left" w:pos="4820"/>
        </w:tabs>
        <w:rPr>
          <w:sz w:val="22"/>
          <w:szCs w:val="22"/>
        </w:rPr>
      </w:pPr>
    </w:p>
    <w:p w14:paraId="671A6CDE" w14:textId="77777777" w:rsidR="00C175F7" w:rsidRDefault="00C175F7" w:rsidP="00C175F7">
      <w:pPr>
        <w:pStyle w:val="Textvbloku"/>
        <w:tabs>
          <w:tab w:val="left" w:pos="4820"/>
        </w:tabs>
        <w:rPr>
          <w:sz w:val="22"/>
          <w:szCs w:val="22"/>
        </w:rPr>
      </w:pPr>
      <w:r>
        <w:rPr>
          <w:sz w:val="22"/>
          <w:szCs w:val="22"/>
        </w:rPr>
        <w:t xml:space="preserve">a </w:t>
      </w:r>
    </w:p>
    <w:p w14:paraId="7BCF7934" w14:textId="77777777" w:rsidR="00C175F7" w:rsidRDefault="00C175F7" w:rsidP="00C175F7">
      <w:pPr>
        <w:pStyle w:val="Textvbloku"/>
        <w:tabs>
          <w:tab w:val="left" w:pos="4820"/>
        </w:tabs>
        <w:rPr>
          <w:sz w:val="22"/>
          <w:szCs w:val="22"/>
        </w:rPr>
      </w:pPr>
    </w:p>
    <w:p w14:paraId="6169CA0F" w14:textId="77777777" w:rsidR="00C175F7" w:rsidRPr="00CC427F" w:rsidRDefault="00C175F7" w:rsidP="00CC427F">
      <w:pPr>
        <w:pStyle w:val="Textvbloku"/>
        <w:ind w:left="3119" w:hanging="3119"/>
        <w:rPr>
          <w:b/>
          <w:bCs/>
          <w:sz w:val="22"/>
          <w:szCs w:val="22"/>
        </w:rPr>
      </w:pPr>
      <w:r w:rsidRPr="00296F8A">
        <w:rPr>
          <w:sz w:val="22"/>
          <w:szCs w:val="22"/>
        </w:rPr>
        <w:t>Zhotovitel:</w:t>
      </w:r>
      <w:r w:rsidR="00CC427F">
        <w:rPr>
          <w:sz w:val="22"/>
          <w:szCs w:val="22"/>
        </w:rPr>
        <w:tab/>
      </w:r>
      <w:r w:rsidR="00CC427F" w:rsidRPr="00CC427F">
        <w:rPr>
          <w:b/>
          <w:bCs/>
          <w:sz w:val="22"/>
          <w:szCs w:val="22"/>
        </w:rPr>
        <w:t>INSTOP, spol. s r.o.</w:t>
      </w:r>
      <w:r w:rsidR="00CC427F" w:rsidRPr="00CC427F">
        <w:rPr>
          <w:b/>
          <w:bCs/>
          <w:sz w:val="22"/>
          <w:szCs w:val="22"/>
        </w:rPr>
        <w:tab/>
      </w:r>
    </w:p>
    <w:p w14:paraId="32797931" w14:textId="77777777" w:rsidR="00456609" w:rsidRPr="00F542EF" w:rsidRDefault="00C175F7" w:rsidP="00CC427F">
      <w:pPr>
        <w:pStyle w:val="Textvbloku"/>
        <w:tabs>
          <w:tab w:val="left" w:pos="3119"/>
          <w:tab w:val="left" w:pos="4820"/>
        </w:tabs>
        <w:rPr>
          <w:b/>
          <w:sz w:val="22"/>
          <w:szCs w:val="22"/>
        </w:rPr>
      </w:pPr>
      <w:r w:rsidRPr="00B004BF">
        <w:rPr>
          <w:sz w:val="22"/>
          <w:szCs w:val="22"/>
        </w:rPr>
        <w:t>Sídlo</w:t>
      </w:r>
      <w:r w:rsidR="00456609" w:rsidRPr="006E4E7C">
        <w:rPr>
          <w:sz w:val="22"/>
        </w:rPr>
        <w:tab/>
      </w:r>
      <w:r w:rsidR="00CC427F" w:rsidRPr="00CC427F">
        <w:rPr>
          <w:bCs/>
          <w:sz w:val="22"/>
          <w:szCs w:val="22"/>
        </w:rPr>
        <w:t>Obchodní 16,763 21 Slavičín</w:t>
      </w:r>
      <w:r w:rsidR="00456609" w:rsidRPr="00CC427F">
        <w:rPr>
          <w:bCs/>
          <w:sz w:val="22"/>
          <w:szCs w:val="22"/>
        </w:rPr>
        <w:tab/>
      </w:r>
    </w:p>
    <w:p w14:paraId="05BE670A" w14:textId="055A299B" w:rsidR="00C175F7" w:rsidRPr="00F542EF" w:rsidRDefault="00C175F7" w:rsidP="00541814">
      <w:pPr>
        <w:pStyle w:val="Textvbloku"/>
        <w:tabs>
          <w:tab w:val="left" w:pos="3119"/>
          <w:tab w:val="left" w:pos="4820"/>
        </w:tabs>
        <w:ind w:left="3119" w:hanging="3119"/>
        <w:rPr>
          <w:bCs/>
          <w:sz w:val="22"/>
          <w:szCs w:val="22"/>
        </w:rPr>
      </w:pPr>
      <w:r w:rsidRPr="00B004BF">
        <w:rPr>
          <w:sz w:val="22"/>
          <w:szCs w:val="22"/>
        </w:rPr>
        <w:t>Zastoupe</w:t>
      </w:r>
      <w:r>
        <w:rPr>
          <w:sz w:val="22"/>
          <w:szCs w:val="22"/>
        </w:rPr>
        <w:t>n</w:t>
      </w:r>
      <w:r w:rsidRPr="00F542EF">
        <w:rPr>
          <w:bCs/>
          <w:sz w:val="22"/>
          <w:szCs w:val="22"/>
        </w:rPr>
        <w:tab/>
      </w:r>
      <w:r w:rsidR="00F73A70" w:rsidRPr="009A0F96">
        <w:rPr>
          <w:bCs/>
          <w:sz w:val="22"/>
          <w:szCs w:val="22"/>
        </w:rPr>
        <w:t>Jaromírem Diatelem, jednatelem</w:t>
      </w:r>
    </w:p>
    <w:p w14:paraId="7483AE71" w14:textId="77777777" w:rsidR="00C175F7" w:rsidRPr="00F542EF" w:rsidRDefault="00C175F7" w:rsidP="00F73A70">
      <w:pPr>
        <w:pStyle w:val="Textvbloku"/>
        <w:tabs>
          <w:tab w:val="left" w:pos="2835"/>
          <w:tab w:val="left" w:pos="4820"/>
        </w:tabs>
        <w:ind w:left="3119" w:hanging="3119"/>
        <w:rPr>
          <w:sz w:val="22"/>
          <w:szCs w:val="22"/>
        </w:rPr>
      </w:pPr>
      <w:r w:rsidRPr="00A323DE">
        <w:rPr>
          <w:sz w:val="22"/>
          <w:szCs w:val="22"/>
        </w:rPr>
        <w:t>IČ</w:t>
      </w:r>
      <w:r w:rsidRPr="00F542EF">
        <w:rPr>
          <w:sz w:val="22"/>
          <w:szCs w:val="22"/>
        </w:rPr>
        <w:tab/>
      </w:r>
      <w:r w:rsidR="00F73A70">
        <w:rPr>
          <w:sz w:val="22"/>
          <w:szCs w:val="22"/>
        </w:rPr>
        <w:tab/>
        <w:t>46994955</w:t>
      </w:r>
    </w:p>
    <w:p w14:paraId="7AC80DA6" w14:textId="77777777" w:rsidR="00456609" w:rsidRPr="00296F8A" w:rsidRDefault="00C175F7" w:rsidP="00F73A70">
      <w:pPr>
        <w:pStyle w:val="Textvbloku"/>
        <w:tabs>
          <w:tab w:val="left" w:pos="2835"/>
          <w:tab w:val="left" w:pos="4820"/>
        </w:tabs>
        <w:ind w:left="3119" w:hanging="3119"/>
        <w:rPr>
          <w:sz w:val="22"/>
          <w:szCs w:val="22"/>
        </w:rPr>
      </w:pPr>
      <w:r>
        <w:rPr>
          <w:sz w:val="22"/>
          <w:szCs w:val="22"/>
        </w:rPr>
        <w:t>D</w:t>
      </w:r>
      <w:r w:rsidRPr="00A323DE">
        <w:rPr>
          <w:sz w:val="22"/>
          <w:szCs w:val="22"/>
        </w:rPr>
        <w:t>IČ</w:t>
      </w:r>
      <w:r w:rsidRPr="00F542EF">
        <w:rPr>
          <w:sz w:val="22"/>
          <w:szCs w:val="22"/>
        </w:rPr>
        <w:tab/>
      </w:r>
      <w:r w:rsidR="00F73A70">
        <w:rPr>
          <w:sz w:val="22"/>
          <w:szCs w:val="22"/>
        </w:rPr>
        <w:tab/>
        <w:t>CZ46994955</w:t>
      </w:r>
    </w:p>
    <w:p w14:paraId="67C08905" w14:textId="77777777" w:rsidR="00456609" w:rsidRPr="006E4E7C" w:rsidRDefault="00C175F7" w:rsidP="006E4E7C">
      <w:pPr>
        <w:pStyle w:val="Textvbloku"/>
        <w:tabs>
          <w:tab w:val="left" w:pos="2835"/>
          <w:tab w:val="left" w:pos="4820"/>
        </w:tabs>
        <w:rPr>
          <w:sz w:val="22"/>
        </w:rPr>
      </w:pPr>
      <w:r w:rsidRPr="00A323DE">
        <w:rPr>
          <w:sz w:val="22"/>
          <w:szCs w:val="22"/>
        </w:rPr>
        <w:t xml:space="preserve">(dále </w:t>
      </w:r>
      <w:r>
        <w:rPr>
          <w:sz w:val="22"/>
          <w:szCs w:val="22"/>
        </w:rPr>
        <w:t>jen</w:t>
      </w:r>
      <w:r w:rsidRPr="00A323DE">
        <w:rPr>
          <w:sz w:val="22"/>
          <w:szCs w:val="22"/>
        </w:rPr>
        <w:t xml:space="preserve"> „</w:t>
      </w:r>
      <w:r>
        <w:rPr>
          <w:sz w:val="22"/>
          <w:szCs w:val="22"/>
        </w:rPr>
        <w:t>zhotovitel</w:t>
      </w:r>
      <w:r w:rsidRPr="00A323DE">
        <w:rPr>
          <w:sz w:val="22"/>
          <w:szCs w:val="22"/>
        </w:rPr>
        <w:t>“)</w:t>
      </w:r>
    </w:p>
    <w:p w14:paraId="60557E6C" w14:textId="77777777" w:rsidR="00456609" w:rsidRDefault="00456609" w:rsidP="006E4E7C">
      <w:pPr>
        <w:pStyle w:val="Textvbloku"/>
        <w:tabs>
          <w:tab w:val="left" w:pos="4820"/>
        </w:tabs>
        <w:rPr>
          <w:sz w:val="22"/>
        </w:rPr>
      </w:pPr>
    </w:p>
    <w:p w14:paraId="4ADFEDDE" w14:textId="77777777" w:rsidR="00456609" w:rsidRPr="00986054" w:rsidRDefault="00456609" w:rsidP="00986054">
      <w:pPr>
        <w:pStyle w:val="Textvbloku"/>
        <w:tabs>
          <w:tab w:val="num" w:pos="0"/>
        </w:tabs>
        <w:spacing w:after="120"/>
        <w:ind w:right="-91"/>
        <w:rPr>
          <w:b/>
          <w:sz w:val="22"/>
        </w:rPr>
      </w:pPr>
      <w:r>
        <w:rPr>
          <w:sz w:val="22"/>
        </w:rPr>
        <w:t>Objednatel je právnickou</w:t>
      </w:r>
      <w:r>
        <w:rPr>
          <w:i/>
          <w:sz w:val="22"/>
        </w:rPr>
        <w:t xml:space="preserve"> </w:t>
      </w:r>
      <w:r>
        <w:rPr>
          <w:sz w:val="22"/>
        </w:rPr>
        <w:t xml:space="preserve">osobou a prohlašuje, že má veškerá práva a způsobilost k tomu, aby plnil závazky vyplývající z uzavřené smlouvy a že neexistují žádné právní překážky, které by bránily či omezovaly plnění jeho závazků. </w:t>
      </w:r>
    </w:p>
    <w:p w14:paraId="0BB5486D" w14:textId="77777777" w:rsidR="00456609" w:rsidRDefault="00456609" w:rsidP="00986054">
      <w:pPr>
        <w:pStyle w:val="Zkladntextodsazen"/>
        <w:spacing w:after="240"/>
        <w:rPr>
          <w:i w:val="0"/>
        </w:rPr>
      </w:pPr>
      <w:r>
        <w:rPr>
          <w:i w:val="0"/>
        </w:rPr>
        <w:lastRenderedPageBreak/>
        <w:t>Zhotovitel je právnickou osobou. Zhotovitel tímto prohlašuje, že má veškerá práva a</w:t>
      </w:r>
      <w:r w:rsidR="00F705E3">
        <w:rPr>
          <w:i w:val="0"/>
        </w:rPr>
        <w:t> </w:t>
      </w:r>
      <w:r>
        <w:rPr>
          <w:i w:val="0"/>
        </w:rPr>
        <w:t xml:space="preserve">způsobilost k tomu, aby plnil závazky vyplývající z uzavřené smlouvy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 </w:t>
      </w:r>
      <w:r w:rsidRPr="004679A6">
        <w:rPr>
          <w:i w:val="0"/>
        </w:rPr>
        <w:t>objednatele ohledně přípravy a realizace díla specifikovaného v následujících ustanoveních této smlouvy a</w:t>
      </w:r>
      <w:r>
        <w:rPr>
          <w:i w:val="0"/>
        </w:rPr>
        <w:t xml:space="preserve"> že na základě tohoto zjištění přistupuje k uzavření předmětné smlouvy. </w:t>
      </w:r>
    </w:p>
    <w:p w14:paraId="44A82ADB" w14:textId="77777777" w:rsidR="00456609" w:rsidRDefault="00456609" w:rsidP="00986054">
      <w:pPr>
        <w:pStyle w:val="Zkladntext2"/>
        <w:tabs>
          <w:tab w:val="left" w:pos="3261"/>
        </w:tabs>
        <w:spacing w:before="120" w:after="120"/>
        <w:ind w:left="3255" w:hanging="3255"/>
        <w:rPr>
          <w:b/>
          <w:sz w:val="22"/>
          <w:szCs w:val="22"/>
        </w:rPr>
      </w:pPr>
      <w:bookmarkStart w:id="0" w:name="_Hlk484007864"/>
      <w:r w:rsidRPr="006705F6">
        <w:rPr>
          <w:sz w:val="22"/>
          <w:szCs w:val="22"/>
        </w:rPr>
        <w:t>Název veřejné zakázky:</w:t>
      </w:r>
      <w:r>
        <w:rPr>
          <w:sz w:val="22"/>
          <w:szCs w:val="22"/>
        </w:rPr>
        <w:tab/>
      </w:r>
      <w:r w:rsidRPr="00BF46B3">
        <w:rPr>
          <w:b/>
          <w:sz w:val="22"/>
          <w:szCs w:val="22"/>
        </w:rPr>
        <w:t>Vybudování plynové kotelny a nové plynové přípojky</w:t>
      </w:r>
    </w:p>
    <w:p w14:paraId="0280E250" w14:textId="77777777" w:rsidR="00456609" w:rsidRPr="006C528C" w:rsidRDefault="00456609" w:rsidP="00986054">
      <w:pPr>
        <w:pStyle w:val="Zkladntext2"/>
        <w:tabs>
          <w:tab w:val="left" w:pos="3261"/>
        </w:tabs>
        <w:spacing w:before="120" w:after="120"/>
        <w:ind w:left="3255" w:hanging="3255"/>
        <w:rPr>
          <w:bCs/>
          <w:sz w:val="22"/>
          <w:szCs w:val="22"/>
        </w:rPr>
      </w:pPr>
      <w:r w:rsidRPr="002F7DC6">
        <w:rPr>
          <w:sz w:val="22"/>
          <w:szCs w:val="22"/>
        </w:rPr>
        <w:t>Místo stavby:</w:t>
      </w:r>
      <w:r w:rsidRPr="002F7DC6">
        <w:rPr>
          <w:sz w:val="22"/>
          <w:szCs w:val="22"/>
        </w:rPr>
        <w:tab/>
      </w:r>
      <w:r w:rsidRPr="006C528C">
        <w:rPr>
          <w:bCs/>
          <w:sz w:val="22"/>
          <w:szCs w:val="22"/>
        </w:rPr>
        <w:t xml:space="preserve">k.ú. </w:t>
      </w:r>
      <w:r>
        <w:rPr>
          <w:bCs/>
          <w:sz w:val="22"/>
          <w:szCs w:val="22"/>
        </w:rPr>
        <w:t>Uherský Brod</w:t>
      </w:r>
    </w:p>
    <w:p w14:paraId="2576C6DE" w14:textId="77777777" w:rsidR="00456609" w:rsidRPr="006C528C" w:rsidRDefault="00456609" w:rsidP="00986054">
      <w:pPr>
        <w:pStyle w:val="Odsazen"/>
        <w:tabs>
          <w:tab w:val="left" w:pos="3261"/>
        </w:tabs>
        <w:spacing w:before="120" w:after="120"/>
        <w:ind w:left="3255" w:hanging="3255"/>
        <w:rPr>
          <w:bCs/>
          <w:szCs w:val="22"/>
        </w:rPr>
      </w:pPr>
      <w:r w:rsidRPr="006C528C">
        <w:rPr>
          <w:bCs/>
          <w:szCs w:val="22"/>
        </w:rPr>
        <w:t>Hlavní projektant:</w:t>
      </w:r>
      <w:r w:rsidRPr="006C528C">
        <w:rPr>
          <w:bCs/>
          <w:szCs w:val="22"/>
        </w:rPr>
        <w:tab/>
      </w:r>
      <w:r w:rsidRPr="00BF46B3">
        <w:rPr>
          <w:bCs/>
          <w:szCs w:val="22"/>
        </w:rPr>
        <w:t xml:space="preserve">CERGO ENERGY s.r.o., Horní Lhota 127, 678 01 Blansko </w:t>
      </w:r>
      <w:r w:rsidR="0012216E">
        <w:rPr>
          <w:bCs/>
          <w:szCs w:val="22"/>
        </w:rPr>
        <w:br/>
      </w:r>
      <w:r w:rsidRPr="00BF46B3">
        <w:rPr>
          <w:bCs/>
          <w:szCs w:val="22"/>
        </w:rPr>
        <w:t>IČ: 03242919</w:t>
      </w:r>
    </w:p>
    <w:p w14:paraId="58B80825" w14:textId="4FE7C3B5" w:rsidR="00456609" w:rsidRDefault="00456609" w:rsidP="0027579E">
      <w:pPr>
        <w:pStyle w:val="Odsazen"/>
        <w:tabs>
          <w:tab w:val="left" w:pos="3261"/>
        </w:tabs>
        <w:spacing w:before="120" w:after="0"/>
        <w:ind w:left="3255" w:hanging="3255"/>
        <w:rPr>
          <w:bCs/>
          <w:szCs w:val="22"/>
        </w:rPr>
      </w:pPr>
      <w:r w:rsidRPr="005D21FD">
        <w:rPr>
          <w:bCs/>
          <w:szCs w:val="22"/>
        </w:rPr>
        <w:t>Koordinátor BOZP objednatele:</w:t>
      </w:r>
      <w:r w:rsidRPr="005D21FD">
        <w:rPr>
          <w:bCs/>
          <w:szCs w:val="22"/>
        </w:rPr>
        <w:tab/>
      </w:r>
      <w:bookmarkStart w:id="1" w:name="_Hlk205472893"/>
      <w:r w:rsidR="00ED1D54" w:rsidRPr="00054621">
        <w:rPr>
          <w:bCs/>
          <w:szCs w:val="22"/>
        </w:rPr>
        <w:t>IS Projekt, s.r.o.</w:t>
      </w:r>
      <w:r w:rsidR="00ED1D54">
        <w:rPr>
          <w:bCs/>
          <w:szCs w:val="22"/>
        </w:rPr>
        <w:t xml:space="preserve">, </w:t>
      </w:r>
      <w:r w:rsidR="00ED1D54" w:rsidRPr="00054621">
        <w:rPr>
          <w:bCs/>
          <w:szCs w:val="22"/>
        </w:rPr>
        <w:t>Na Výsluní 2255</w:t>
      </w:r>
      <w:r w:rsidR="00ED1D54">
        <w:rPr>
          <w:bCs/>
          <w:szCs w:val="22"/>
        </w:rPr>
        <w:t xml:space="preserve">, </w:t>
      </w:r>
      <w:r w:rsidR="00ED1D54" w:rsidRPr="00054621">
        <w:rPr>
          <w:bCs/>
          <w:szCs w:val="22"/>
        </w:rPr>
        <w:t>688</w:t>
      </w:r>
      <w:r w:rsidR="00ED1D54">
        <w:rPr>
          <w:bCs/>
          <w:szCs w:val="22"/>
        </w:rPr>
        <w:t xml:space="preserve"> </w:t>
      </w:r>
      <w:r w:rsidR="00ED1D54" w:rsidRPr="00054621">
        <w:rPr>
          <w:bCs/>
          <w:szCs w:val="22"/>
        </w:rPr>
        <w:t>01 Uherský Brod</w:t>
      </w:r>
      <w:r w:rsidR="00ED1D54">
        <w:rPr>
          <w:bCs/>
          <w:szCs w:val="22"/>
        </w:rPr>
        <w:t xml:space="preserve">, </w:t>
      </w:r>
      <w:r w:rsidR="00E25129">
        <w:rPr>
          <w:bCs/>
          <w:szCs w:val="22"/>
        </w:rPr>
        <w:br/>
      </w:r>
      <w:r w:rsidR="00ED1D54">
        <w:rPr>
          <w:bCs/>
          <w:szCs w:val="22"/>
        </w:rPr>
        <w:t xml:space="preserve">IČ: </w:t>
      </w:r>
      <w:r w:rsidR="00ED1D54" w:rsidRPr="00054621">
        <w:rPr>
          <w:bCs/>
          <w:szCs w:val="22"/>
        </w:rPr>
        <w:t>27744442</w:t>
      </w:r>
      <w:bookmarkEnd w:id="1"/>
      <w:r w:rsidRPr="0027579E">
        <w:rPr>
          <w:bCs/>
          <w:szCs w:val="22"/>
        </w:rPr>
        <w:t xml:space="preserve"> </w:t>
      </w:r>
    </w:p>
    <w:p w14:paraId="7A54389E" w14:textId="43E38321" w:rsidR="00E25129" w:rsidRPr="002F13E8" w:rsidRDefault="00E25129" w:rsidP="0027579E">
      <w:pPr>
        <w:pStyle w:val="Odsazen"/>
        <w:tabs>
          <w:tab w:val="left" w:pos="3261"/>
        </w:tabs>
        <w:spacing w:after="0"/>
        <w:ind w:left="0"/>
        <w:rPr>
          <w:i/>
          <w:iCs/>
          <w:szCs w:val="22"/>
        </w:rPr>
      </w:pPr>
      <w:r>
        <w:rPr>
          <w:bCs/>
          <w:szCs w:val="22"/>
        </w:rPr>
        <w:tab/>
      </w:r>
      <w:r w:rsidR="00D47471">
        <w:rPr>
          <w:szCs w:val="22"/>
        </w:rPr>
        <w:t>XXXXXXXXXX</w:t>
      </w:r>
    </w:p>
    <w:p w14:paraId="0C0CF02D" w14:textId="5C9AFE3B" w:rsidR="00E25129" w:rsidRPr="006705F6" w:rsidRDefault="00E25129" w:rsidP="00E25129">
      <w:pPr>
        <w:pStyle w:val="Odsazen"/>
        <w:tabs>
          <w:tab w:val="left" w:pos="3261"/>
          <w:tab w:val="left" w:pos="6379"/>
        </w:tabs>
        <w:spacing w:after="0"/>
        <w:ind w:left="0"/>
        <w:rPr>
          <w:szCs w:val="22"/>
        </w:rPr>
      </w:pPr>
      <w:r w:rsidRPr="006705F6">
        <w:rPr>
          <w:szCs w:val="22"/>
        </w:rPr>
        <w:t xml:space="preserve">                                                           </w:t>
      </w:r>
      <w:r w:rsidRPr="006705F6">
        <w:rPr>
          <w:bCs/>
          <w:szCs w:val="22"/>
        </w:rPr>
        <w:t>mobil</w:t>
      </w:r>
      <w:r>
        <w:rPr>
          <w:bCs/>
          <w:szCs w:val="22"/>
        </w:rPr>
        <w:t>:</w:t>
      </w:r>
      <w:r w:rsidRPr="006705F6">
        <w:rPr>
          <w:szCs w:val="22"/>
        </w:rPr>
        <w:t xml:space="preserve"> </w:t>
      </w:r>
      <w:r w:rsidR="00D47471">
        <w:rPr>
          <w:szCs w:val="22"/>
        </w:rPr>
        <w:t>XXXXXXXXXX</w:t>
      </w:r>
      <w:r w:rsidRPr="006705F6">
        <w:rPr>
          <w:szCs w:val="22"/>
        </w:rPr>
        <w:t xml:space="preserve">                                </w:t>
      </w:r>
      <w:r w:rsidRPr="006705F6">
        <w:rPr>
          <w:szCs w:val="22"/>
        </w:rPr>
        <w:tab/>
        <w:t xml:space="preserve">                               </w:t>
      </w:r>
    </w:p>
    <w:p w14:paraId="67669BAD" w14:textId="3F425AB3" w:rsidR="00E25129" w:rsidRPr="006705F6" w:rsidRDefault="00E25129" w:rsidP="00E25129">
      <w:pPr>
        <w:pStyle w:val="Odsazen"/>
        <w:tabs>
          <w:tab w:val="left" w:pos="3261"/>
          <w:tab w:val="left" w:pos="6379"/>
        </w:tabs>
        <w:spacing w:after="120"/>
        <w:ind w:left="0"/>
        <w:rPr>
          <w:szCs w:val="22"/>
        </w:rPr>
      </w:pPr>
      <w:r w:rsidRPr="006705F6">
        <w:rPr>
          <w:szCs w:val="22"/>
        </w:rPr>
        <w:t xml:space="preserve">                                                           </w:t>
      </w:r>
      <w:r>
        <w:rPr>
          <w:szCs w:val="22"/>
        </w:rPr>
        <w:t xml:space="preserve">email: </w:t>
      </w:r>
      <w:r w:rsidR="00D47471">
        <w:rPr>
          <w:szCs w:val="22"/>
        </w:rPr>
        <w:t>XXXXXXXXXX</w:t>
      </w:r>
    </w:p>
    <w:p w14:paraId="271D4796" w14:textId="094BD923" w:rsidR="00456609" w:rsidRPr="0027579E" w:rsidRDefault="00456609" w:rsidP="0027579E">
      <w:pPr>
        <w:pStyle w:val="Odsazen"/>
        <w:tabs>
          <w:tab w:val="left" w:pos="3261"/>
        </w:tabs>
        <w:spacing w:before="120" w:after="120"/>
        <w:ind w:left="3255" w:hanging="3255"/>
        <w:rPr>
          <w:bCs/>
          <w:szCs w:val="22"/>
        </w:rPr>
      </w:pPr>
      <w:r w:rsidRPr="0027579E">
        <w:rPr>
          <w:bCs/>
          <w:szCs w:val="22"/>
        </w:rPr>
        <w:t>Autorský dozor:</w:t>
      </w:r>
      <w:r w:rsidRPr="0027579E">
        <w:rPr>
          <w:bCs/>
          <w:szCs w:val="22"/>
        </w:rPr>
        <w:tab/>
      </w:r>
      <w:r w:rsidR="00ED1D54" w:rsidRPr="00BF46B3">
        <w:rPr>
          <w:bCs/>
          <w:szCs w:val="22"/>
        </w:rPr>
        <w:t xml:space="preserve">CERGO ENERGY s.r.o., Horní Lhota 127, 678 01 Blansko </w:t>
      </w:r>
      <w:r w:rsidR="00ED1D54">
        <w:rPr>
          <w:bCs/>
          <w:szCs w:val="22"/>
        </w:rPr>
        <w:br/>
      </w:r>
      <w:r w:rsidR="00ED1D54" w:rsidRPr="00BF46B3">
        <w:rPr>
          <w:bCs/>
          <w:szCs w:val="22"/>
        </w:rPr>
        <w:t>IČ: 03242919</w:t>
      </w:r>
      <w:r w:rsidRPr="0027579E">
        <w:rPr>
          <w:bCs/>
          <w:szCs w:val="22"/>
        </w:rPr>
        <w:t xml:space="preserve"> </w:t>
      </w:r>
    </w:p>
    <w:p w14:paraId="29501EA9" w14:textId="03F11C05" w:rsidR="00456609" w:rsidRPr="002F13E8" w:rsidRDefault="00456609" w:rsidP="00986054">
      <w:pPr>
        <w:pStyle w:val="Odsazen"/>
        <w:tabs>
          <w:tab w:val="left" w:pos="3261"/>
        </w:tabs>
        <w:spacing w:before="120" w:after="0"/>
        <w:ind w:left="0"/>
        <w:rPr>
          <w:i/>
          <w:iCs/>
          <w:szCs w:val="22"/>
        </w:rPr>
      </w:pPr>
      <w:r w:rsidRPr="005C0C36">
        <w:rPr>
          <w:szCs w:val="22"/>
        </w:rPr>
        <w:t>Stavbyvedoucí zhotovitele:</w:t>
      </w:r>
      <w:r w:rsidRPr="005C0C36">
        <w:rPr>
          <w:szCs w:val="22"/>
        </w:rPr>
        <w:tab/>
      </w:r>
      <w:r w:rsidR="00D47471">
        <w:rPr>
          <w:szCs w:val="22"/>
        </w:rPr>
        <w:t>XXXXXXXXXX</w:t>
      </w:r>
    </w:p>
    <w:p w14:paraId="01B4F2B8" w14:textId="61800129" w:rsidR="00456609" w:rsidRPr="006705F6" w:rsidRDefault="00456609" w:rsidP="009A0F96">
      <w:pPr>
        <w:pStyle w:val="Odsazen"/>
        <w:tabs>
          <w:tab w:val="left" w:pos="3261"/>
          <w:tab w:val="left" w:pos="6379"/>
        </w:tabs>
        <w:spacing w:after="0"/>
        <w:ind w:left="0"/>
        <w:jc w:val="left"/>
        <w:rPr>
          <w:szCs w:val="22"/>
        </w:rPr>
      </w:pPr>
      <w:r w:rsidRPr="006705F6">
        <w:rPr>
          <w:szCs w:val="22"/>
        </w:rPr>
        <w:t xml:space="preserve">                                                           tel.</w:t>
      </w:r>
      <w:r>
        <w:rPr>
          <w:szCs w:val="22"/>
        </w:rPr>
        <w:t>:</w:t>
      </w:r>
      <w:r w:rsidRPr="006705F6">
        <w:rPr>
          <w:szCs w:val="22"/>
        </w:rPr>
        <w:t xml:space="preserve"> </w:t>
      </w:r>
      <w:r w:rsidR="00D47471">
        <w:rPr>
          <w:szCs w:val="22"/>
        </w:rPr>
        <w:t>XXXXXXXXXX</w:t>
      </w:r>
      <w:r w:rsidRPr="006705F6">
        <w:rPr>
          <w:szCs w:val="22"/>
        </w:rPr>
        <w:t xml:space="preserve"> </w:t>
      </w:r>
      <w:r w:rsidRPr="006705F6">
        <w:rPr>
          <w:bCs/>
          <w:szCs w:val="22"/>
        </w:rPr>
        <w:t>mobil</w:t>
      </w:r>
      <w:r>
        <w:rPr>
          <w:bCs/>
          <w:szCs w:val="22"/>
        </w:rPr>
        <w:t>:</w:t>
      </w:r>
      <w:r w:rsidRPr="006705F6">
        <w:rPr>
          <w:szCs w:val="22"/>
        </w:rPr>
        <w:t xml:space="preserve"> </w:t>
      </w:r>
      <w:r w:rsidR="00D47471">
        <w:rPr>
          <w:szCs w:val="22"/>
        </w:rPr>
        <w:t>XXXXXXXXXX</w:t>
      </w:r>
      <w:r w:rsidRPr="006705F6">
        <w:rPr>
          <w:szCs w:val="22"/>
        </w:rPr>
        <w:t xml:space="preserve">                                                             </w:t>
      </w:r>
    </w:p>
    <w:p w14:paraId="15D02E99" w14:textId="466FD0DD" w:rsidR="00456609" w:rsidRPr="00986054" w:rsidRDefault="00456609" w:rsidP="00986054">
      <w:pPr>
        <w:pStyle w:val="Odsazen"/>
        <w:tabs>
          <w:tab w:val="left" w:pos="3261"/>
          <w:tab w:val="left" w:pos="6379"/>
        </w:tabs>
        <w:spacing w:after="120"/>
        <w:ind w:left="0"/>
        <w:rPr>
          <w:szCs w:val="22"/>
        </w:rPr>
      </w:pPr>
      <w:r w:rsidRPr="006705F6">
        <w:rPr>
          <w:szCs w:val="22"/>
        </w:rPr>
        <w:t xml:space="preserve">                                                           </w:t>
      </w:r>
      <w:r>
        <w:rPr>
          <w:szCs w:val="22"/>
        </w:rPr>
        <w:t xml:space="preserve">email: </w:t>
      </w:r>
      <w:r w:rsidR="00D47471">
        <w:rPr>
          <w:szCs w:val="22"/>
        </w:rPr>
        <w:t>XXXXXXXXXX</w:t>
      </w:r>
    </w:p>
    <w:p w14:paraId="08EF4497" w14:textId="501EB3C1" w:rsidR="00E25129" w:rsidRDefault="00456609" w:rsidP="0027579E">
      <w:pPr>
        <w:pStyle w:val="Odsazen"/>
        <w:tabs>
          <w:tab w:val="left" w:pos="3261"/>
        </w:tabs>
        <w:spacing w:before="120" w:after="0"/>
        <w:ind w:left="3255" w:hanging="3255"/>
        <w:rPr>
          <w:snapToGrid/>
          <w:szCs w:val="22"/>
        </w:rPr>
      </w:pPr>
      <w:r w:rsidRPr="005D21FD">
        <w:rPr>
          <w:snapToGrid/>
          <w:szCs w:val="22"/>
        </w:rPr>
        <w:t xml:space="preserve">Technický dozor </w:t>
      </w:r>
      <w:r w:rsidR="00B85D57">
        <w:rPr>
          <w:snapToGrid/>
          <w:szCs w:val="22"/>
        </w:rPr>
        <w:t>stavebníka:</w:t>
      </w:r>
      <w:r w:rsidR="00466FFC">
        <w:rPr>
          <w:snapToGrid/>
          <w:szCs w:val="22"/>
        </w:rPr>
        <w:tab/>
      </w:r>
      <w:r w:rsidR="00E25129">
        <w:rPr>
          <w:snapToGrid/>
          <w:szCs w:val="22"/>
        </w:rPr>
        <w:tab/>
      </w:r>
      <w:r w:rsidR="00E25129" w:rsidRPr="00054621">
        <w:rPr>
          <w:bCs/>
          <w:szCs w:val="22"/>
        </w:rPr>
        <w:t>IS Projekt, s.r.o.</w:t>
      </w:r>
      <w:r w:rsidR="00E25129">
        <w:rPr>
          <w:bCs/>
          <w:szCs w:val="22"/>
        </w:rPr>
        <w:t xml:space="preserve">, </w:t>
      </w:r>
      <w:r w:rsidR="00E25129" w:rsidRPr="00054621">
        <w:rPr>
          <w:bCs/>
          <w:szCs w:val="22"/>
        </w:rPr>
        <w:t>Na Výsluní 2255</w:t>
      </w:r>
      <w:r w:rsidR="00E25129">
        <w:rPr>
          <w:bCs/>
          <w:szCs w:val="22"/>
        </w:rPr>
        <w:t xml:space="preserve">, </w:t>
      </w:r>
      <w:r w:rsidR="00E25129" w:rsidRPr="00054621">
        <w:rPr>
          <w:bCs/>
          <w:szCs w:val="22"/>
        </w:rPr>
        <w:t>688</w:t>
      </w:r>
      <w:r w:rsidR="00E25129">
        <w:rPr>
          <w:bCs/>
          <w:szCs w:val="22"/>
        </w:rPr>
        <w:t xml:space="preserve"> </w:t>
      </w:r>
      <w:r w:rsidR="00E25129" w:rsidRPr="00054621">
        <w:rPr>
          <w:bCs/>
          <w:szCs w:val="22"/>
        </w:rPr>
        <w:t>01 Uherský Brod</w:t>
      </w:r>
      <w:r w:rsidR="00E25129">
        <w:rPr>
          <w:bCs/>
          <w:szCs w:val="22"/>
        </w:rPr>
        <w:t xml:space="preserve">, </w:t>
      </w:r>
      <w:r w:rsidR="00E25129">
        <w:rPr>
          <w:bCs/>
          <w:szCs w:val="22"/>
        </w:rPr>
        <w:br/>
        <w:t xml:space="preserve">IČ: </w:t>
      </w:r>
      <w:r w:rsidR="00E25129" w:rsidRPr="00054621">
        <w:rPr>
          <w:bCs/>
          <w:szCs w:val="22"/>
        </w:rPr>
        <w:t>27744442</w:t>
      </w:r>
      <w:r w:rsidR="00986054">
        <w:rPr>
          <w:snapToGrid/>
          <w:szCs w:val="22"/>
        </w:rPr>
        <w:tab/>
      </w:r>
    </w:p>
    <w:p w14:paraId="6E986E6F" w14:textId="490602CC" w:rsidR="00456609" w:rsidRPr="002F13E8" w:rsidRDefault="00E25129" w:rsidP="0027579E">
      <w:pPr>
        <w:pStyle w:val="Odsazen"/>
        <w:tabs>
          <w:tab w:val="left" w:pos="3261"/>
        </w:tabs>
        <w:spacing w:after="0"/>
        <w:ind w:left="0"/>
        <w:rPr>
          <w:i/>
          <w:iCs/>
          <w:szCs w:val="22"/>
        </w:rPr>
      </w:pPr>
      <w:r>
        <w:rPr>
          <w:snapToGrid/>
          <w:szCs w:val="22"/>
        </w:rPr>
        <w:tab/>
      </w:r>
      <w:r w:rsidR="0009147E">
        <w:rPr>
          <w:snapToGrid/>
          <w:szCs w:val="22"/>
        </w:rPr>
        <w:t>XXX</w:t>
      </w:r>
      <w:r w:rsidR="00D47471">
        <w:rPr>
          <w:szCs w:val="22"/>
        </w:rPr>
        <w:t>XXXXXXXXXX</w:t>
      </w:r>
    </w:p>
    <w:p w14:paraId="68D19AC6" w14:textId="454CB458" w:rsidR="00456609" w:rsidRPr="006705F6" w:rsidRDefault="00456609" w:rsidP="00986054">
      <w:pPr>
        <w:pStyle w:val="Odsazen"/>
        <w:tabs>
          <w:tab w:val="left" w:pos="3261"/>
          <w:tab w:val="left" w:pos="6379"/>
        </w:tabs>
        <w:spacing w:after="0"/>
        <w:ind w:left="0"/>
        <w:rPr>
          <w:szCs w:val="22"/>
        </w:rPr>
      </w:pPr>
      <w:r w:rsidRPr="006705F6">
        <w:rPr>
          <w:szCs w:val="22"/>
        </w:rPr>
        <w:t xml:space="preserve">                                                           </w:t>
      </w:r>
      <w:r w:rsidRPr="006705F6">
        <w:rPr>
          <w:bCs/>
          <w:szCs w:val="22"/>
        </w:rPr>
        <w:t>mobil</w:t>
      </w:r>
      <w:r>
        <w:rPr>
          <w:bCs/>
          <w:szCs w:val="22"/>
        </w:rPr>
        <w:t>:</w:t>
      </w:r>
      <w:r w:rsidRPr="006705F6">
        <w:rPr>
          <w:szCs w:val="22"/>
        </w:rPr>
        <w:t xml:space="preserve"> </w:t>
      </w:r>
      <w:r w:rsidR="00D47471">
        <w:rPr>
          <w:szCs w:val="22"/>
        </w:rPr>
        <w:t>XXXXXXXXXX</w:t>
      </w:r>
      <w:r w:rsidRPr="006705F6">
        <w:rPr>
          <w:szCs w:val="22"/>
        </w:rPr>
        <w:t xml:space="preserve">                                </w:t>
      </w:r>
      <w:r w:rsidRPr="006705F6">
        <w:rPr>
          <w:szCs w:val="22"/>
        </w:rPr>
        <w:tab/>
        <w:t xml:space="preserve">                               </w:t>
      </w:r>
    </w:p>
    <w:p w14:paraId="4C2B80E9" w14:textId="1AEB5417" w:rsidR="00456609" w:rsidRPr="006705F6" w:rsidRDefault="00456609" w:rsidP="00986054">
      <w:pPr>
        <w:pStyle w:val="Odsazen"/>
        <w:tabs>
          <w:tab w:val="left" w:pos="3261"/>
          <w:tab w:val="left" w:pos="6379"/>
        </w:tabs>
        <w:spacing w:after="120"/>
        <w:ind w:left="0"/>
        <w:rPr>
          <w:szCs w:val="22"/>
        </w:rPr>
      </w:pPr>
      <w:r w:rsidRPr="006705F6">
        <w:rPr>
          <w:szCs w:val="22"/>
        </w:rPr>
        <w:t xml:space="preserve">                                                           </w:t>
      </w:r>
      <w:r>
        <w:rPr>
          <w:szCs w:val="22"/>
        </w:rPr>
        <w:t xml:space="preserve">email: </w:t>
      </w:r>
      <w:r w:rsidR="00D47471">
        <w:rPr>
          <w:szCs w:val="22"/>
        </w:rPr>
        <w:t>XXXXXXXXXX</w:t>
      </w:r>
    </w:p>
    <w:p w14:paraId="3BFD4276" w14:textId="77777777" w:rsidR="00986054" w:rsidRPr="005C0C36" w:rsidRDefault="00456609" w:rsidP="00986054">
      <w:pPr>
        <w:pStyle w:val="Odsazen"/>
        <w:tabs>
          <w:tab w:val="left" w:pos="3261"/>
          <w:tab w:val="left" w:pos="6379"/>
        </w:tabs>
        <w:spacing w:before="120" w:after="0"/>
        <w:ind w:left="0"/>
        <w:rPr>
          <w:szCs w:val="22"/>
        </w:rPr>
      </w:pPr>
      <w:r w:rsidRPr="005C0C36">
        <w:rPr>
          <w:szCs w:val="22"/>
        </w:rPr>
        <w:t xml:space="preserve">Pracovník zhotovitele odpovědný za vedení </w:t>
      </w:r>
    </w:p>
    <w:p w14:paraId="7DEB7E35" w14:textId="76D28A4B" w:rsidR="00456609" w:rsidRPr="0033294D" w:rsidRDefault="00456609" w:rsidP="00986054">
      <w:pPr>
        <w:pStyle w:val="Odsazen"/>
        <w:tabs>
          <w:tab w:val="left" w:pos="3261"/>
          <w:tab w:val="left" w:pos="6379"/>
        </w:tabs>
        <w:spacing w:after="0"/>
        <w:ind w:left="3260" w:hanging="3260"/>
        <w:rPr>
          <w:i/>
          <w:iCs/>
          <w:szCs w:val="22"/>
        </w:rPr>
      </w:pPr>
      <w:r w:rsidRPr="005C0C36">
        <w:rPr>
          <w:szCs w:val="22"/>
        </w:rPr>
        <w:t>a zasílání daňových dokladů</w:t>
      </w:r>
      <w:r w:rsidR="00986054" w:rsidRPr="005C0C36">
        <w:rPr>
          <w:szCs w:val="22"/>
        </w:rPr>
        <w:t>:</w:t>
      </w:r>
      <w:r w:rsidRPr="006705F6">
        <w:rPr>
          <w:szCs w:val="22"/>
        </w:rPr>
        <w:t xml:space="preserve"> </w:t>
      </w:r>
      <w:r w:rsidR="00986054">
        <w:rPr>
          <w:szCs w:val="22"/>
        </w:rPr>
        <w:tab/>
      </w:r>
      <w:r w:rsidR="00D47471">
        <w:rPr>
          <w:szCs w:val="22"/>
        </w:rPr>
        <w:t>XXXXXXXXXX</w:t>
      </w:r>
    </w:p>
    <w:p w14:paraId="4E55B32F" w14:textId="6C531244" w:rsidR="00456609" w:rsidRPr="006705F6" w:rsidRDefault="00456609" w:rsidP="00986054">
      <w:pPr>
        <w:pStyle w:val="Odsazen"/>
        <w:tabs>
          <w:tab w:val="left" w:pos="3261"/>
          <w:tab w:val="left" w:pos="6379"/>
        </w:tabs>
        <w:spacing w:after="0"/>
        <w:ind w:left="0"/>
        <w:rPr>
          <w:szCs w:val="22"/>
        </w:rPr>
      </w:pPr>
      <w:r w:rsidRPr="006705F6">
        <w:rPr>
          <w:szCs w:val="22"/>
        </w:rPr>
        <w:t xml:space="preserve">                                                        </w:t>
      </w:r>
      <w:r w:rsidR="00986054">
        <w:rPr>
          <w:szCs w:val="22"/>
        </w:rPr>
        <w:tab/>
      </w:r>
      <w:r w:rsidRPr="006705F6">
        <w:rPr>
          <w:szCs w:val="22"/>
        </w:rPr>
        <w:t>tel.</w:t>
      </w:r>
      <w:r>
        <w:rPr>
          <w:szCs w:val="22"/>
        </w:rPr>
        <w:t xml:space="preserve">: </w:t>
      </w:r>
      <w:r w:rsidR="00D47471">
        <w:rPr>
          <w:szCs w:val="22"/>
        </w:rPr>
        <w:t>XXXXXXXXXX</w:t>
      </w:r>
      <w:r w:rsidR="009A0F96">
        <w:rPr>
          <w:szCs w:val="22"/>
        </w:rPr>
        <w:t xml:space="preserve">, </w:t>
      </w:r>
    </w:p>
    <w:p w14:paraId="48C7FCB2" w14:textId="58449933" w:rsidR="00456609" w:rsidRPr="006705F6" w:rsidRDefault="00456609" w:rsidP="00986054">
      <w:pPr>
        <w:pStyle w:val="Odsazen"/>
        <w:tabs>
          <w:tab w:val="left" w:pos="3261"/>
          <w:tab w:val="left" w:pos="6379"/>
        </w:tabs>
        <w:spacing w:after="120"/>
        <w:ind w:left="0"/>
        <w:rPr>
          <w:szCs w:val="22"/>
        </w:rPr>
      </w:pPr>
      <w:r w:rsidRPr="006705F6">
        <w:rPr>
          <w:szCs w:val="22"/>
        </w:rPr>
        <w:t xml:space="preserve">                                                    </w:t>
      </w:r>
      <w:r w:rsidR="00986054">
        <w:rPr>
          <w:szCs w:val="22"/>
        </w:rPr>
        <w:tab/>
      </w:r>
      <w:r>
        <w:rPr>
          <w:szCs w:val="22"/>
        </w:rPr>
        <w:t xml:space="preserve">email: </w:t>
      </w:r>
      <w:r w:rsidR="00D47471">
        <w:rPr>
          <w:szCs w:val="22"/>
        </w:rPr>
        <w:t>XXXXXXXXXX</w:t>
      </w:r>
    </w:p>
    <w:bookmarkEnd w:id="0"/>
    <w:p w14:paraId="2C37BFAF" w14:textId="77777777" w:rsidR="00456609" w:rsidRDefault="00456609" w:rsidP="00456609">
      <w:pPr>
        <w:pStyle w:val="Textvbloku"/>
        <w:jc w:val="left"/>
        <w:rPr>
          <w:b/>
          <w:sz w:val="22"/>
        </w:rPr>
      </w:pPr>
    </w:p>
    <w:p w14:paraId="71C154B1" w14:textId="77777777" w:rsidR="00456609" w:rsidRDefault="00456609" w:rsidP="00456609">
      <w:pPr>
        <w:pStyle w:val="Textvbloku"/>
        <w:jc w:val="left"/>
        <w:rPr>
          <w:b/>
          <w:sz w:val="22"/>
        </w:rPr>
      </w:pPr>
      <w:r w:rsidRPr="00337D93">
        <w:rPr>
          <w:b/>
          <w:sz w:val="22"/>
        </w:rPr>
        <w:t>II. PŘEDMĚT SMLOUVY, ROZSAH DÍLA:</w:t>
      </w:r>
    </w:p>
    <w:p w14:paraId="20DB0C61" w14:textId="77777777" w:rsidR="00456609" w:rsidRDefault="00456609" w:rsidP="00456609">
      <w:pPr>
        <w:pStyle w:val="Textvbloku"/>
        <w:rPr>
          <w:sz w:val="22"/>
        </w:rPr>
      </w:pPr>
      <w:r>
        <w:rPr>
          <w:sz w:val="22"/>
        </w:rPr>
        <w:t>---------------------------------------------------------</w:t>
      </w:r>
    </w:p>
    <w:p w14:paraId="0E76A54E" w14:textId="77777777" w:rsidR="00456609" w:rsidRPr="00D16A5B" w:rsidRDefault="00456609" w:rsidP="00456609">
      <w:pPr>
        <w:pStyle w:val="Odstavecseseznamem"/>
        <w:numPr>
          <w:ilvl w:val="0"/>
          <w:numId w:val="4"/>
        </w:numPr>
        <w:spacing w:before="120" w:after="120"/>
        <w:ind w:left="426" w:hanging="426"/>
        <w:jc w:val="both"/>
        <w:rPr>
          <w:sz w:val="22"/>
        </w:rPr>
      </w:pPr>
      <w:r w:rsidRPr="00D16A5B">
        <w:rPr>
          <w:sz w:val="22"/>
        </w:rPr>
        <w:t>Zhotovitel se zavazuje provést na svůj náklad a nebezpečí pro objednatele dílo (dále jen „dílo“) a</w:t>
      </w:r>
      <w:r>
        <w:rPr>
          <w:sz w:val="22"/>
        </w:rPr>
        <w:t> </w:t>
      </w:r>
      <w:r w:rsidRPr="00D16A5B">
        <w:rPr>
          <w:sz w:val="22"/>
        </w:rPr>
        <w:t>objednatel se zavazuje dílo převzít a zaplatit cenu</w:t>
      </w:r>
      <w:r>
        <w:rPr>
          <w:sz w:val="22"/>
        </w:rPr>
        <w:t>.</w:t>
      </w:r>
    </w:p>
    <w:p w14:paraId="78B0606C" w14:textId="77777777" w:rsidR="00456609" w:rsidRDefault="00456609" w:rsidP="00456609">
      <w:pPr>
        <w:pStyle w:val="Textvbloku"/>
        <w:ind w:hanging="426"/>
        <w:rPr>
          <w:sz w:val="22"/>
        </w:rPr>
      </w:pPr>
      <w:r>
        <w:rPr>
          <w:sz w:val="22"/>
        </w:rPr>
        <w:tab/>
        <w:t xml:space="preserve">     </w:t>
      </w:r>
    </w:p>
    <w:p w14:paraId="21700D31" w14:textId="77777777" w:rsidR="00456609" w:rsidRDefault="00456609" w:rsidP="00456609">
      <w:pPr>
        <w:pStyle w:val="Textvbloku"/>
        <w:ind w:hanging="426"/>
        <w:rPr>
          <w:sz w:val="22"/>
        </w:rPr>
      </w:pPr>
      <w:r>
        <w:rPr>
          <w:sz w:val="22"/>
        </w:rPr>
        <w:t xml:space="preserve">                Název veřejné zakázky:</w:t>
      </w:r>
    </w:p>
    <w:p w14:paraId="62B6D150" w14:textId="77777777" w:rsidR="00456609" w:rsidRPr="00374332" w:rsidRDefault="00456609" w:rsidP="00456609">
      <w:pPr>
        <w:pStyle w:val="Textvbloku"/>
        <w:spacing w:before="60"/>
        <w:ind w:left="284" w:right="-91"/>
        <w:jc w:val="center"/>
        <w:rPr>
          <w:sz w:val="32"/>
          <w:szCs w:val="32"/>
        </w:rPr>
      </w:pPr>
      <w:r w:rsidRPr="00374332">
        <w:rPr>
          <w:sz w:val="32"/>
          <w:szCs w:val="32"/>
        </w:rPr>
        <w:t>„</w:t>
      </w:r>
      <w:r w:rsidRPr="00374332">
        <w:rPr>
          <w:rFonts w:eastAsiaTheme="minorHAnsi"/>
          <w:b/>
          <w:sz w:val="32"/>
          <w:szCs w:val="32"/>
          <w:lang w:eastAsia="en-US"/>
        </w:rPr>
        <w:t>Vybudování plynové kotelny a nové plynové přípojky</w:t>
      </w:r>
      <w:r w:rsidRPr="00374332">
        <w:rPr>
          <w:sz w:val="32"/>
          <w:szCs w:val="32"/>
        </w:rPr>
        <w:t>“</w:t>
      </w:r>
    </w:p>
    <w:p w14:paraId="1A88D2F7" w14:textId="77777777" w:rsidR="00456609" w:rsidRDefault="00456609" w:rsidP="00456609">
      <w:pPr>
        <w:pStyle w:val="Textvbloku"/>
        <w:spacing w:before="60"/>
        <w:ind w:left="284" w:right="-91"/>
        <w:rPr>
          <w:b/>
          <w:bCs/>
          <w:sz w:val="22"/>
        </w:rPr>
      </w:pPr>
    </w:p>
    <w:p w14:paraId="0E120C99" w14:textId="77777777" w:rsidR="00456609" w:rsidRPr="006C528C" w:rsidRDefault="00456609" w:rsidP="00456609">
      <w:pPr>
        <w:pStyle w:val="Textvbloku"/>
        <w:spacing w:before="60"/>
        <w:ind w:left="284" w:right="-91"/>
        <w:rPr>
          <w:sz w:val="22"/>
        </w:rPr>
      </w:pPr>
      <w:r w:rsidRPr="006C528C">
        <w:rPr>
          <w:b/>
          <w:bCs/>
          <w:sz w:val="22"/>
        </w:rPr>
        <w:t>Dílem se rozumí</w:t>
      </w:r>
      <w:r w:rsidRPr="006C528C">
        <w:rPr>
          <w:sz w:val="22"/>
        </w:rPr>
        <w:t>:</w:t>
      </w:r>
    </w:p>
    <w:p w14:paraId="657A0C44" w14:textId="77777777" w:rsidR="00456609" w:rsidRPr="006C528C" w:rsidRDefault="00456609" w:rsidP="00456609">
      <w:pPr>
        <w:pStyle w:val="Textvbloku"/>
        <w:numPr>
          <w:ilvl w:val="0"/>
          <w:numId w:val="3"/>
        </w:numPr>
        <w:spacing w:before="60"/>
        <w:ind w:right="-91"/>
        <w:rPr>
          <w:sz w:val="22"/>
        </w:rPr>
      </w:pPr>
      <w:r w:rsidRPr="006C528C">
        <w:rPr>
          <w:sz w:val="22"/>
        </w:rPr>
        <w:t xml:space="preserve">provedení </w:t>
      </w:r>
      <w:r>
        <w:rPr>
          <w:sz w:val="22"/>
        </w:rPr>
        <w:t xml:space="preserve">dodávky a montáže vč. </w:t>
      </w:r>
      <w:r w:rsidRPr="006C528C">
        <w:rPr>
          <w:sz w:val="22"/>
        </w:rPr>
        <w:t xml:space="preserve">stavebních prací specifikovaných touto smlouvou o dílo, obchodními podmínkami a projektem předaným zhotoviteli objednatelem  </w:t>
      </w:r>
    </w:p>
    <w:p w14:paraId="16357FDF" w14:textId="77777777" w:rsidR="00456609" w:rsidRPr="006C528C" w:rsidRDefault="00456609" w:rsidP="00456609">
      <w:pPr>
        <w:pStyle w:val="Textvbloku"/>
        <w:numPr>
          <w:ilvl w:val="0"/>
          <w:numId w:val="3"/>
        </w:numPr>
        <w:spacing w:before="60"/>
        <w:ind w:right="-91"/>
        <w:rPr>
          <w:sz w:val="22"/>
        </w:rPr>
      </w:pPr>
      <w:r w:rsidRPr="006C528C">
        <w:rPr>
          <w:sz w:val="22"/>
        </w:rPr>
        <w:t xml:space="preserve">zpracování dokumentace skutečného provedení </w:t>
      </w:r>
      <w:r>
        <w:rPr>
          <w:sz w:val="22"/>
        </w:rPr>
        <w:t>díla.</w:t>
      </w:r>
    </w:p>
    <w:p w14:paraId="1D774875" w14:textId="77777777" w:rsidR="00456609" w:rsidRPr="00572601" w:rsidRDefault="00456609" w:rsidP="00456609">
      <w:pPr>
        <w:jc w:val="both"/>
        <w:rPr>
          <w:b/>
          <w:bCs/>
          <w:sz w:val="22"/>
        </w:rPr>
      </w:pPr>
      <w:r w:rsidRPr="00572601">
        <w:rPr>
          <w:b/>
          <w:sz w:val="22"/>
        </w:rPr>
        <w:t xml:space="preserve">  </w:t>
      </w:r>
    </w:p>
    <w:p w14:paraId="04237E0F" w14:textId="77777777" w:rsidR="00456609" w:rsidRDefault="00456609" w:rsidP="005879FE">
      <w:pPr>
        <w:pStyle w:val="Zkladntext2"/>
        <w:ind w:left="284"/>
        <w:rPr>
          <w:sz w:val="22"/>
        </w:rPr>
      </w:pPr>
      <w:r w:rsidRPr="006C528C">
        <w:rPr>
          <w:b/>
          <w:bCs/>
          <w:sz w:val="22"/>
        </w:rPr>
        <w:t xml:space="preserve">ad a) Provedením </w:t>
      </w:r>
      <w:r>
        <w:rPr>
          <w:b/>
          <w:bCs/>
          <w:sz w:val="22"/>
        </w:rPr>
        <w:t>díla</w:t>
      </w:r>
      <w:r w:rsidRPr="006C528C">
        <w:rPr>
          <w:b/>
          <w:bCs/>
          <w:sz w:val="22"/>
        </w:rPr>
        <w:t xml:space="preserve"> </w:t>
      </w:r>
      <w:r w:rsidRPr="006C528C">
        <w:rPr>
          <w:sz w:val="22"/>
        </w:rPr>
        <w:t>se rozumí úplné, funkční a bezvadné provedení všech stavebních, montážních prací, včetně dodávek potřebných materiálů, výrobků, konstrukcí, strojů a zařízení nezbytných pro řádné dokončení provozuschopného díla a provedení všech činností souvisejících se stavebními a montážními pracemi</w:t>
      </w:r>
      <w:r w:rsidRPr="00572601">
        <w:rPr>
          <w:sz w:val="22"/>
        </w:rPr>
        <w:t>, jejichž provedení je pro řádné dokončení díla nezbytné, a to zejména:</w:t>
      </w:r>
    </w:p>
    <w:p w14:paraId="60A7B8D9" w14:textId="77777777" w:rsidR="00456609" w:rsidRPr="006356DE" w:rsidRDefault="00456609" w:rsidP="00456609">
      <w:pPr>
        <w:numPr>
          <w:ilvl w:val="0"/>
          <w:numId w:val="5"/>
        </w:numPr>
        <w:spacing w:before="120" w:after="120" w:line="288" w:lineRule="auto"/>
        <w:jc w:val="both"/>
        <w:rPr>
          <w:sz w:val="22"/>
          <w:szCs w:val="22"/>
        </w:rPr>
      </w:pPr>
      <w:bookmarkStart w:id="2" w:name="_Hlk2253509"/>
      <w:r w:rsidRPr="006356DE">
        <w:rPr>
          <w:sz w:val="22"/>
          <w:szCs w:val="22"/>
        </w:rPr>
        <w:t>kompletační a koordinační činnost,</w:t>
      </w:r>
    </w:p>
    <w:p w14:paraId="1D6B4DE7" w14:textId="77777777" w:rsidR="00456609" w:rsidRPr="006356DE" w:rsidRDefault="00456609" w:rsidP="00456609">
      <w:pPr>
        <w:numPr>
          <w:ilvl w:val="0"/>
          <w:numId w:val="5"/>
        </w:numPr>
        <w:spacing w:before="120" w:after="120" w:line="288" w:lineRule="auto"/>
        <w:jc w:val="both"/>
        <w:rPr>
          <w:sz w:val="22"/>
          <w:szCs w:val="22"/>
        </w:rPr>
      </w:pPr>
      <w:r w:rsidRPr="006356DE">
        <w:rPr>
          <w:sz w:val="22"/>
          <w:szCs w:val="22"/>
        </w:rPr>
        <w:lastRenderedPageBreak/>
        <w:t>zřízení a odstranění zařízení staveniště včetně napojení na technickou infrastrukturu dle projektu, stavebního zákona a jeho prováděcích předpisů a zákona č. 309/2006 Sb., o</w:t>
      </w:r>
      <w:r w:rsidR="00F705E3">
        <w:rPr>
          <w:sz w:val="22"/>
          <w:szCs w:val="22"/>
        </w:rPr>
        <w:t> </w:t>
      </w:r>
      <w:r w:rsidRPr="006356DE">
        <w:rPr>
          <w:sz w:val="22"/>
          <w:szCs w:val="22"/>
        </w:rPr>
        <w:t>bezpečnosti a ochraně zdraví při práci ve znění pozdějších právních předpisů, a prováděcích předpisů k zákonu č. 309/2006 Sb., o bezpečnosti a ochraně zdraví při práci ve znění pozdějších předpisů, zejména nařízení vlády č. 591/2006 Sb., o bližších požadavcích na BOZP na staveništích ve znění pozdějších předpisů,</w:t>
      </w:r>
    </w:p>
    <w:p w14:paraId="38984E11" w14:textId="77777777" w:rsidR="00456609" w:rsidRPr="006356DE" w:rsidRDefault="00456609" w:rsidP="00456609">
      <w:pPr>
        <w:numPr>
          <w:ilvl w:val="0"/>
          <w:numId w:val="5"/>
        </w:numPr>
        <w:spacing w:before="120" w:after="120" w:line="288" w:lineRule="auto"/>
        <w:jc w:val="both"/>
        <w:rPr>
          <w:sz w:val="22"/>
          <w:szCs w:val="22"/>
        </w:rPr>
      </w:pPr>
      <w:r w:rsidRPr="006356DE">
        <w:rPr>
          <w:sz w:val="22"/>
          <w:szCs w:val="22"/>
        </w:rPr>
        <w:t>zajištění a provedení všech opatření organizačního a stavebně technologického charakteru k řádnému provádění a dokončení díla,</w:t>
      </w:r>
    </w:p>
    <w:p w14:paraId="45F7B007" w14:textId="77777777" w:rsidR="00456609" w:rsidRPr="006356DE" w:rsidRDefault="00456609" w:rsidP="00456609">
      <w:pPr>
        <w:numPr>
          <w:ilvl w:val="0"/>
          <w:numId w:val="5"/>
        </w:numPr>
        <w:spacing w:before="120" w:after="120" w:line="288" w:lineRule="auto"/>
        <w:jc w:val="both"/>
        <w:rPr>
          <w:sz w:val="22"/>
          <w:szCs w:val="22"/>
        </w:rPr>
      </w:pPr>
      <w:r w:rsidRPr="006356DE">
        <w:rPr>
          <w:sz w:val="22"/>
          <w:szCs w:val="22"/>
        </w:rPr>
        <w:t xml:space="preserve">uvedení všech povrchů dotčených </w:t>
      </w:r>
      <w:r>
        <w:rPr>
          <w:sz w:val="22"/>
          <w:szCs w:val="22"/>
        </w:rPr>
        <w:t>prováděním díla</w:t>
      </w:r>
      <w:r w:rsidRPr="006356DE">
        <w:rPr>
          <w:sz w:val="22"/>
          <w:szCs w:val="22"/>
        </w:rPr>
        <w:t xml:space="preserve"> do původního stavu, </w:t>
      </w:r>
    </w:p>
    <w:p w14:paraId="4A28CBD1" w14:textId="77777777" w:rsidR="00456609" w:rsidRPr="006356DE" w:rsidRDefault="00456609" w:rsidP="00456609">
      <w:pPr>
        <w:numPr>
          <w:ilvl w:val="0"/>
          <w:numId w:val="5"/>
        </w:numPr>
        <w:spacing w:before="120" w:after="120" w:line="288" w:lineRule="auto"/>
        <w:jc w:val="both"/>
        <w:rPr>
          <w:sz w:val="22"/>
          <w:szCs w:val="22"/>
        </w:rPr>
      </w:pPr>
      <w:r w:rsidRPr="006356DE">
        <w:rPr>
          <w:sz w:val="22"/>
          <w:szCs w:val="22"/>
        </w:rPr>
        <w:t>vyhotovení dílenské, výrobní dokumentace tam, kde je potřeba,</w:t>
      </w:r>
    </w:p>
    <w:p w14:paraId="1A1FF183" w14:textId="77777777" w:rsidR="00456609" w:rsidRPr="006356DE" w:rsidRDefault="00456609" w:rsidP="00456609">
      <w:pPr>
        <w:numPr>
          <w:ilvl w:val="0"/>
          <w:numId w:val="5"/>
        </w:numPr>
        <w:spacing w:before="120" w:after="120" w:line="288" w:lineRule="auto"/>
        <w:jc w:val="both"/>
        <w:rPr>
          <w:sz w:val="22"/>
          <w:szCs w:val="22"/>
        </w:rPr>
      </w:pPr>
      <w:r w:rsidRPr="006356DE">
        <w:rPr>
          <w:sz w:val="22"/>
          <w:szCs w:val="22"/>
        </w:rPr>
        <w:t>obstarání / dodávka zboží, materiálů a zařízení,</w:t>
      </w:r>
    </w:p>
    <w:p w14:paraId="5680E73C" w14:textId="77777777" w:rsidR="00456609" w:rsidRPr="006356DE" w:rsidRDefault="00456609" w:rsidP="00456609">
      <w:pPr>
        <w:numPr>
          <w:ilvl w:val="0"/>
          <w:numId w:val="5"/>
        </w:numPr>
        <w:spacing w:before="120" w:after="120" w:line="288" w:lineRule="auto"/>
        <w:jc w:val="both"/>
        <w:rPr>
          <w:sz w:val="22"/>
          <w:szCs w:val="22"/>
        </w:rPr>
      </w:pPr>
      <w:r w:rsidRPr="006356DE">
        <w:rPr>
          <w:sz w:val="22"/>
          <w:szCs w:val="22"/>
        </w:rPr>
        <w:t xml:space="preserve">doprava, nakládka, vykládka a skladování zboží a materiálu na místě </w:t>
      </w:r>
      <w:r>
        <w:rPr>
          <w:sz w:val="22"/>
          <w:szCs w:val="22"/>
        </w:rPr>
        <w:t>provádění díla</w:t>
      </w:r>
      <w:r w:rsidRPr="006356DE">
        <w:rPr>
          <w:sz w:val="22"/>
          <w:szCs w:val="22"/>
        </w:rPr>
        <w:t xml:space="preserve"> ve vhodném tuzemským zvyklostem odpovídajícím balení,</w:t>
      </w:r>
    </w:p>
    <w:p w14:paraId="2A33CEED" w14:textId="77777777" w:rsidR="00456609" w:rsidRPr="006356DE" w:rsidRDefault="00456609" w:rsidP="00456609">
      <w:pPr>
        <w:numPr>
          <w:ilvl w:val="0"/>
          <w:numId w:val="5"/>
        </w:numPr>
        <w:spacing w:before="120" w:after="120" w:line="288" w:lineRule="auto"/>
        <w:jc w:val="both"/>
        <w:rPr>
          <w:sz w:val="22"/>
          <w:szCs w:val="22"/>
        </w:rPr>
      </w:pPr>
      <w:r w:rsidRPr="006356DE">
        <w:rPr>
          <w:sz w:val="22"/>
          <w:szCs w:val="22"/>
        </w:rPr>
        <w:t xml:space="preserve">odvoz odpadů a obalů v souladu se zákonem č. 541/2020 Sb., o odpadech (dále jen „zákon o odpadech“) a prováděcími předpisy, úhrada poplatků za likvidaci odpadu, doložení dokladu o likvidaci odpadu a obalu v souladu se zákonem o odpadech při přejímacím řízení, veškerý kovový odpad bude likvidován dle instrukcí </w:t>
      </w:r>
      <w:r>
        <w:rPr>
          <w:sz w:val="22"/>
          <w:szCs w:val="22"/>
        </w:rPr>
        <w:t>objednatel</w:t>
      </w:r>
      <w:r w:rsidRPr="006356DE">
        <w:rPr>
          <w:sz w:val="22"/>
          <w:szCs w:val="22"/>
        </w:rPr>
        <w:t>e,</w:t>
      </w:r>
    </w:p>
    <w:p w14:paraId="209623AE" w14:textId="77777777" w:rsidR="00456609" w:rsidRPr="006356DE" w:rsidRDefault="00456609" w:rsidP="00456609">
      <w:pPr>
        <w:numPr>
          <w:ilvl w:val="0"/>
          <w:numId w:val="5"/>
        </w:numPr>
        <w:spacing w:before="120" w:after="120" w:line="288" w:lineRule="auto"/>
        <w:jc w:val="both"/>
        <w:rPr>
          <w:sz w:val="22"/>
          <w:szCs w:val="22"/>
        </w:rPr>
      </w:pPr>
      <w:r w:rsidRPr="006356DE">
        <w:rPr>
          <w:sz w:val="22"/>
          <w:szCs w:val="22"/>
        </w:rPr>
        <w:t>provedení veškerých prací a dodávek, souvisejících s bezpečnostními opatřeními na ochranu lidí a majetku,</w:t>
      </w:r>
    </w:p>
    <w:p w14:paraId="3AE38BEC" w14:textId="77777777" w:rsidR="00456609" w:rsidRPr="006356DE" w:rsidRDefault="00456609" w:rsidP="00456609">
      <w:pPr>
        <w:numPr>
          <w:ilvl w:val="0"/>
          <w:numId w:val="5"/>
        </w:numPr>
        <w:spacing w:before="120" w:after="120" w:line="288" w:lineRule="auto"/>
        <w:jc w:val="both"/>
        <w:rPr>
          <w:sz w:val="22"/>
          <w:szCs w:val="22"/>
        </w:rPr>
      </w:pPr>
      <w:r w:rsidRPr="006356DE">
        <w:rPr>
          <w:sz w:val="22"/>
          <w:szCs w:val="22"/>
        </w:rPr>
        <w:t>zajištění bezpečnosti a ochrany zdraví při práci v souladu splatnými právními předpisy, zejména zákonem č. 262/2006 Sb., zákoník práce ve znění pozdějších předpisů (dále jen „zákoník práce“), zákonem č. 309/2006 Sb., o bezpečnosti a ochrany zdraví při práci ve znění pozdějších předpisů, a prováděcími předpisy,</w:t>
      </w:r>
    </w:p>
    <w:p w14:paraId="467BC20A" w14:textId="77777777" w:rsidR="00456609" w:rsidRPr="006356DE" w:rsidRDefault="00456609" w:rsidP="009A0F96">
      <w:pPr>
        <w:numPr>
          <w:ilvl w:val="0"/>
          <w:numId w:val="5"/>
        </w:numPr>
        <w:spacing w:beforeLines="60" w:before="144" w:afterLines="60" w:after="144" w:line="288" w:lineRule="auto"/>
        <w:jc w:val="both"/>
        <w:rPr>
          <w:sz w:val="22"/>
          <w:szCs w:val="22"/>
        </w:rPr>
      </w:pPr>
      <w:r w:rsidRPr="006356DE">
        <w:rPr>
          <w:sz w:val="22"/>
          <w:szCs w:val="22"/>
        </w:rPr>
        <w:t>zajištění ochrany životního prostředí při provádění díla dle platných předpisů,</w:t>
      </w:r>
    </w:p>
    <w:p w14:paraId="14CFC34A" w14:textId="77777777" w:rsidR="00456609" w:rsidRPr="006356DE" w:rsidRDefault="00456609" w:rsidP="00456609">
      <w:pPr>
        <w:numPr>
          <w:ilvl w:val="0"/>
          <w:numId w:val="5"/>
        </w:numPr>
        <w:spacing w:before="120" w:after="120" w:line="288" w:lineRule="auto"/>
        <w:jc w:val="both"/>
        <w:rPr>
          <w:sz w:val="22"/>
          <w:szCs w:val="22"/>
        </w:rPr>
      </w:pPr>
      <w:r w:rsidRPr="006356DE">
        <w:rPr>
          <w:sz w:val="22"/>
          <w:szCs w:val="22"/>
        </w:rPr>
        <w:t xml:space="preserve">vedení stavebního deníku minimálně v rozsahu dle zákona č. 283/2021 Sb., stavební zákon ve znění pozdějších právních předpisů a předání jeho originálu </w:t>
      </w:r>
      <w:r>
        <w:rPr>
          <w:sz w:val="22"/>
          <w:szCs w:val="22"/>
        </w:rPr>
        <w:t>objednatel</w:t>
      </w:r>
      <w:r w:rsidRPr="006356DE">
        <w:rPr>
          <w:sz w:val="22"/>
          <w:szCs w:val="22"/>
        </w:rPr>
        <w:t xml:space="preserve">i při předání a převzetí díla,   </w:t>
      </w:r>
    </w:p>
    <w:p w14:paraId="0183B691" w14:textId="77777777" w:rsidR="00456609" w:rsidRPr="006356DE" w:rsidRDefault="00456609" w:rsidP="00456609">
      <w:pPr>
        <w:numPr>
          <w:ilvl w:val="0"/>
          <w:numId w:val="5"/>
        </w:numPr>
        <w:spacing w:before="120" w:after="120" w:line="288" w:lineRule="auto"/>
        <w:jc w:val="both"/>
        <w:rPr>
          <w:sz w:val="22"/>
          <w:szCs w:val="22"/>
        </w:rPr>
      </w:pPr>
      <w:r w:rsidRPr="006356DE">
        <w:rPr>
          <w:sz w:val="22"/>
          <w:szCs w:val="22"/>
        </w:rPr>
        <w:t xml:space="preserve">pojištění odpovědnosti za škodu způsobenou třetí osobě činností </w:t>
      </w:r>
      <w:r>
        <w:rPr>
          <w:sz w:val="22"/>
          <w:szCs w:val="22"/>
        </w:rPr>
        <w:t>zhotovitele</w:t>
      </w:r>
      <w:r w:rsidRPr="006356DE">
        <w:rPr>
          <w:sz w:val="22"/>
          <w:szCs w:val="22"/>
        </w:rPr>
        <w:t>,</w:t>
      </w:r>
    </w:p>
    <w:p w14:paraId="34FF937F" w14:textId="77777777" w:rsidR="00456609" w:rsidRPr="006356DE" w:rsidRDefault="00456609" w:rsidP="00456609">
      <w:pPr>
        <w:numPr>
          <w:ilvl w:val="0"/>
          <w:numId w:val="5"/>
        </w:numPr>
        <w:spacing w:before="120" w:after="120" w:line="288" w:lineRule="auto"/>
        <w:jc w:val="both"/>
        <w:rPr>
          <w:sz w:val="22"/>
          <w:szCs w:val="22"/>
        </w:rPr>
      </w:pPr>
      <w:r w:rsidRPr="006356DE">
        <w:rPr>
          <w:sz w:val="22"/>
          <w:szCs w:val="22"/>
        </w:rPr>
        <w:t xml:space="preserve">fotografie průběhu </w:t>
      </w:r>
      <w:r>
        <w:rPr>
          <w:sz w:val="22"/>
          <w:szCs w:val="22"/>
        </w:rPr>
        <w:t>provádění díla</w:t>
      </w:r>
      <w:r w:rsidRPr="006356DE">
        <w:rPr>
          <w:sz w:val="22"/>
          <w:szCs w:val="22"/>
        </w:rPr>
        <w:t xml:space="preserve">, </w:t>
      </w:r>
    </w:p>
    <w:p w14:paraId="4BCA392B" w14:textId="77777777" w:rsidR="00456609" w:rsidRPr="006E4E7C" w:rsidRDefault="00456609" w:rsidP="00456609">
      <w:pPr>
        <w:numPr>
          <w:ilvl w:val="0"/>
          <w:numId w:val="5"/>
        </w:numPr>
        <w:spacing w:before="120" w:after="120" w:line="288" w:lineRule="auto"/>
        <w:jc w:val="both"/>
        <w:rPr>
          <w:sz w:val="22"/>
        </w:rPr>
      </w:pPr>
      <w:r w:rsidRPr="00CB1879">
        <w:rPr>
          <w:sz w:val="22"/>
          <w:szCs w:val="22"/>
        </w:rPr>
        <w:t>provedení veškerých předepsaných zkoušek díla včetně vystavení dokladů o jejich provedení, provedení revizí a vypracování revizních zpráv dle příslušných právních předpisů a norem ČSN</w:t>
      </w:r>
      <w:r w:rsidRPr="006E4E7C">
        <w:rPr>
          <w:sz w:val="22"/>
        </w:rPr>
        <w:t xml:space="preserve"> 331500 vč. spolupráce s reviz</w:t>
      </w:r>
      <w:r w:rsidR="00C175F7" w:rsidRPr="00FA0F68">
        <w:rPr>
          <w:sz w:val="22"/>
          <w:szCs w:val="22"/>
        </w:rPr>
        <w:t>.</w:t>
      </w:r>
      <w:r w:rsidR="00C175F7">
        <w:rPr>
          <w:sz w:val="22"/>
          <w:szCs w:val="22"/>
        </w:rPr>
        <w:t xml:space="preserve"> </w:t>
      </w:r>
      <w:r w:rsidRPr="006E4E7C">
        <w:rPr>
          <w:sz w:val="22"/>
        </w:rPr>
        <w:t>technikem,</w:t>
      </w:r>
    </w:p>
    <w:p w14:paraId="27FFF748" w14:textId="77777777" w:rsidR="00456609" w:rsidRPr="006356DE" w:rsidRDefault="00456609" w:rsidP="00456609">
      <w:pPr>
        <w:numPr>
          <w:ilvl w:val="0"/>
          <w:numId w:val="5"/>
        </w:numPr>
        <w:spacing w:before="120" w:after="120" w:line="288" w:lineRule="auto"/>
        <w:jc w:val="both"/>
        <w:rPr>
          <w:sz w:val="22"/>
          <w:szCs w:val="22"/>
        </w:rPr>
      </w:pPr>
      <w:r w:rsidRPr="006356DE">
        <w:rPr>
          <w:sz w:val="22"/>
          <w:szCs w:val="22"/>
        </w:rPr>
        <w:t xml:space="preserve">doložení atestů, certifikátů, prohlášení o shodě nebo o vlastnostech dle zákona č. 22/1997 Sb., o technických požadavcích na výrobky a související předpisy ve znění pozdějších předpisů, a prováděcích předpisů, vše v českém jazyce a jejich předání </w:t>
      </w:r>
      <w:r>
        <w:rPr>
          <w:sz w:val="22"/>
          <w:szCs w:val="22"/>
        </w:rPr>
        <w:t>objednatel</w:t>
      </w:r>
      <w:r w:rsidRPr="006356DE">
        <w:rPr>
          <w:sz w:val="22"/>
          <w:szCs w:val="22"/>
        </w:rPr>
        <w:t>i,</w:t>
      </w:r>
    </w:p>
    <w:p w14:paraId="21BE606C" w14:textId="77777777" w:rsidR="00456609" w:rsidRPr="006356DE" w:rsidRDefault="00456609" w:rsidP="00456609">
      <w:pPr>
        <w:numPr>
          <w:ilvl w:val="0"/>
          <w:numId w:val="5"/>
        </w:numPr>
        <w:spacing w:before="120" w:after="120" w:line="288" w:lineRule="auto"/>
        <w:jc w:val="both"/>
        <w:rPr>
          <w:sz w:val="22"/>
          <w:szCs w:val="22"/>
        </w:rPr>
      </w:pPr>
      <w:r w:rsidRPr="006356DE">
        <w:rPr>
          <w:sz w:val="22"/>
          <w:szCs w:val="22"/>
        </w:rPr>
        <w:t xml:space="preserve">provedení individuálního vyzkoušení části </w:t>
      </w:r>
      <w:r>
        <w:rPr>
          <w:sz w:val="22"/>
          <w:szCs w:val="22"/>
        </w:rPr>
        <w:t>díla</w:t>
      </w:r>
      <w:r w:rsidRPr="006356DE">
        <w:rPr>
          <w:sz w:val="22"/>
          <w:szCs w:val="22"/>
        </w:rPr>
        <w:t xml:space="preserve"> v souladu s projektem a smlouvou o dílo,</w:t>
      </w:r>
    </w:p>
    <w:p w14:paraId="1F85CBDB" w14:textId="77777777" w:rsidR="00456609" w:rsidRPr="006E4E7C" w:rsidRDefault="00456609" w:rsidP="00456609">
      <w:pPr>
        <w:numPr>
          <w:ilvl w:val="0"/>
          <w:numId w:val="5"/>
        </w:numPr>
        <w:spacing w:before="120" w:after="120" w:line="288" w:lineRule="auto"/>
        <w:jc w:val="both"/>
        <w:rPr>
          <w:sz w:val="22"/>
        </w:rPr>
      </w:pPr>
      <w:r w:rsidRPr="006E4E7C">
        <w:rPr>
          <w:sz w:val="22"/>
        </w:rPr>
        <w:t>napuštění a vypuštění systému</w:t>
      </w:r>
      <w:r w:rsidR="00EF6092">
        <w:rPr>
          <w:sz w:val="22"/>
        </w:rPr>
        <w:t xml:space="preserve"> (</w:t>
      </w:r>
      <w:r w:rsidR="00EF6092" w:rsidRPr="00EF6092">
        <w:rPr>
          <w:sz w:val="22"/>
        </w:rPr>
        <w:t xml:space="preserve">napuštění topného systému měkkou vodou </w:t>
      </w:r>
      <w:r w:rsidR="00EF6092">
        <w:rPr>
          <w:sz w:val="22"/>
        </w:rPr>
        <w:t xml:space="preserve">s </w:t>
      </w:r>
      <w:r w:rsidR="00EF6092" w:rsidRPr="00EF6092">
        <w:rPr>
          <w:sz w:val="22"/>
        </w:rPr>
        <w:t>tvrdost</w:t>
      </w:r>
      <w:r w:rsidR="00EF6092">
        <w:rPr>
          <w:sz w:val="22"/>
        </w:rPr>
        <w:t>í</w:t>
      </w:r>
      <w:r w:rsidR="00EF6092" w:rsidRPr="00EF6092">
        <w:rPr>
          <w:sz w:val="22"/>
        </w:rPr>
        <w:t xml:space="preserve"> menší než 3°dH (německé stupně tvrdosti vody)</w:t>
      </w:r>
      <w:r w:rsidRPr="006E4E7C">
        <w:rPr>
          <w:sz w:val="22"/>
        </w:rPr>
        <w:t>,</w:t>
      </w:r>
    </w:p>
    <w:p w14:paraId="6AEA4202" w14:textId="77777777" w:rsidR="00456609" w:rsidRPr="006E4E7C" w:rsidRDefault="00456609" w:rsidP="00456609">
      <w:pPr>
        <w:numPr>
          <w:ilvl w:val="0"/>
          <w:numId w:val="5"/>
        </w:numPr>
        <w:spacing w:before="120" w:after="120" w:line="288" w:lineRule="auto"/>
        <w:jc w:val="both"/>
        <w:rPr>
          <w:sz w:val="22"/>
        </w:rPr>
      </w:pPr>
      <w:r w:rsidRPr="006E4E7C">
        <w:rPr>
          <w:sz w:val="22"/>
        </w:rPr>
        <w:t>vytápění – provedení tlakové zkoušky a topné zkoušky,</w:t>
      </w:r>
    </w:p>
    <w:p w14:paraId="37F3426F" w14:textId="77777777" w:rsidR="00456609" w:rsidRPr="006E4E7C" w:rsidRDefault="00456609" w:rsidP="00456609">
      <w:pPr>
        <w:numPr>
          <w:ilvl w:val="0"/>
          <w:numId w:val="5"/>
        </w:numPr>
        <w:spacing w:before="120" w:after="120" w:line="288" w:lineRule="auto"/>
        <w:jc w:val="both"/>
        <w:rPr>
          <w:sz w:val="22"/>
        </w:rPr>
      </w:pPr>
      <w:r w:rsidRPr="006E4E7C">
        <w:rPr>
          <w:sz w:val="22"/>
        </w:rPr>
        <w:lastRenderedPageBreak/>
        <w:t>provedení komplexního vyzkoušení díla v souladu s projektovou dokumentací a normou ČSN 06 0310 a ČSN 07 0703,</w:t>
      </w:r>
    </w:p>
    <w:p w14:paraId="0A4871F9" w14:textId="77777777" w:rsidR="00456609" w:rsidRPr="006356DE" w:rsidRDefault="00456609" w:rsidP="00456609">
      <w:pPr>
        <w:numPr>
          <w:ilvl w:val="0"/>
          <w:numId w:val="5"/>
        </w:numPr>
        <w:spacing w:before="120" w:after="120" w:line="288" w:lineRule="auto"/>
        <w:jc w:val="both"/>
        <w:rPr>
          <w:sz w:val="22"/>
          <w:szCs w:val="22"/>
        </w:rPr>
      </w:pPr>
      <w:bookmarkStart w:id="3" w:name="_Hlk187743586"/>
      <w:r w:rsidRPr="006356DE">
        <w:rPr>
          <w:sz w:val="22"/>
          <w:szCs w:val="22"/>
        </w:rPr>
        <w:t xml:space="preserve">zprovoznění, odvzdušnění systému, </w:t>
      </w:r>
    </w:p>
    <w:bookmarkEnd w:id="3"/>
    <w:p w14:paraId="1849022D" w14:textId="77777777" w:rsidR="00456609" w:rsidRPr="006356DE" w:rsidRDefault="00456609" w:rsidP="00456609">
      <w:pPr>
        <w:numPr>
          <w:ilvl w:val="0"/>
          <w:numId w:val="5"/>
        </w:numPr>
        <w:spacing w:before="120" w:after="120" w:line="288" w:lineRule="auto"/>
        <w:jc w:val="both"/>
        <w:rPr>
          <w:sz w:val="22"/>
          <w:szCs w:val="22"/>
        </w:rPr>
      </w:pPr>
      <w:r w:rsidRPr="006356DE">
        <w:rPr>
          <w:sz w:val="22"/>
          <w:szCs w:val="22"/>
        </w:rPr>
        <w:t>plynoinstalace – provedení výchozí revize před uvedením do provozu,</w:t>
      </w:r>
    </w:p>
    <w:p w14:paraId="43E52BF9" w14:textId="77777777" w:rsidR="00456609" w:rsidRPr="006356DE" w:rsidRDefault="00456609" w:rsidP="00456609">
      <w:pPr>
        <w:numPr>
          <w:ilvl w:val="0"/>
          <w:numId w:val="5"/>
        </w:numPr>
        <w:spacing w:before="120" w:after="120" w:line="288" w:lineRule="auto"/>
        <w:jc w:val="both"/>
        <w:rPr>
          <w:sz w:val="22"/>
          <w:szCs w:val="22"/>
        </w:rPr>
      </w:pPr>
      <w:r w:rsidRPr="006356DE">
        <w:rPr>
          <w:sz w:val="22"/>
          <w:szCs w:val="22"/>
        </w:rPr>
        <w:t>elektroinstalace – provedení výchozí revize před uvedením do provozu,</w:t>
      </w:r>
    </w:p>
    <w:p w14:paraId="49D4CF11" w14:textId="77777777" w:rsidR="00456609" w:rsidRPr="006356DE" w:rsidRDefault="00456609" w:rsidP="00456609">
      <w:pPr>
        <w:numPr>
          <w:ilvl w:val="0"/>
          <w:numId w:val="5"/>
        </w:numPr>
        <w:spacing w:before="120" w:after="120" w:line="288" w:lineRule="auto"/>
        <w:jc w:val="both"/>
        <w:rPr>
          <w:sz w:val="22"/>
          <w:szCs w:val="22"/>
        </w:rPr>
      </w:pPr>
      <w:r w:rsidRPr="006356DE">
        <w:rPr>
          <w:sz w:val="22"/>
          <w:szCs w:val="22"/>
        </w:rPr>
        <w:t>MaR – seřízení řídícího systému a zaškolení obsluhy,</w:t>
      </w:r>
    </w:p>
    <w:p w14:paraId="04189054" w14:textId="77777777" w:rsidR="00456609" w:rsidRPr="006356DE" w:rsidRDefault="00456609" w:rsidP="00456609">
      <w:pPr>
        <w:numPr>
          <w:ilvl w:val="0"/>
          <w:numId w:val="5"/>
        </w:numPr>
        <w:spacing w:before="120" w:after="120" w:line="288" w:lineRule="auto"/>
        <w:jc w:val="both"/>
        <w:rPr>
          <w:sz w:val="22"/>
          <w:szCs w:val="22"/>
        </w:rPr>
      </w:pPr>
      <w:r w:rsidRPr="006356DE">
        <w:rPr>
          <w:sz w:val="22"/>
          <w:szCs w:val="22"/>
        </w:rPr>
        <w:t>označení tras vedení se směrem toku a druhu média, rozměry a provedení dle ČSN 13 0072,</w:t>
      </w:r>
    </w:p>
    <w:p w14:paraId="3D658F21" w14:textId="77777777" w:rsidR="00456609" w:rsidRPr="006E4E7C" w:rsidRDefault="00456609" w:rsidP="00456609">
      <w:pPr>
        <w:numPr>
          <w:ilvl w:val="0"/>
          <w:numId w:val="5"/>
        </w:numPr>
        <w:spacing w:before="120" w:after="120" w:line="288" w:lineRule="auto"/>
        <w:jc w:val="both"/>
        <w:rPr>
          <w:sz w:val="22"/>
        </w:rPr>
      </w:pPr>
      <w:r w:rsidRPr="006E4E7C">
        <w:rPr>
          <w:sz w:val="22"/>
        </w:rPr>
        <w:t>demontáž stávajícího zařízeni</w:t>
      </w:r>
      <w:r w:rsidR="00C175F7" w:rsidRPr="00FA0F68">
        <w:rPr>
          <w:sz w:val="22"/>
          <w:szCs w:val="22"/>
        </w:rPr>
        <w:t xml:space="preserve"> a jeho ekologická likvidace</w:t>
      </w:r>
      <w:r w:rsidRPr="006E4E7C">
        <w:rPr>
          <w:sz w:val="22"/>
        </w:rPr>
        <w:t>,</w:t>
      </w:r>
    </w:p>
    <w:p w14:paraId="7C30A9B2" w14:textId="77777777" w:rsidR="00456609" w:rsidRPr="006E4E7C" w:rsidRDefault="00456609" w:rsidP="00456609">
      <w:pPr>
        <w:numPr>
          <w:ilvl w:val="0"/>
          <w:numId w:val="5"/>
        </w:numPr>
        <w:spacing w:before="120" w:after="120" w:line="288" w:lineRule="auto"/>
        <w:jc w:val="both"/>
        <w:rPr>
          <w:sz w:val="22"/>
        </w:rPr>
      </w:pPr>
      <w:r w:rsidRPr="006E4E7C">
        <w:rPr>
          <w:sz w:val="22"/>
        </w:rPr>
        <w:t>programování DDC regulátoru,</w:t>
      </w:r>
    </w:p>
    <w:p w14:paraId="71EB0128" w14:textId="77777777" w:rsidR="00456609" w:rsidRPr="006E4E7C" w:rsidRDefault="00456609" w:rsidP="00456609">
      <w:pPr>
        <w:numPr>
          <w:ilvl w:val="0"/>
          <w:numId w:val="5"/>
        </w:numPr>
        <w:spacing w:before="120" w:after="120" w:line="288" w:lineRule="auto"/>
        <w:jc w:val="both"/>
        <w:rPr>
          <w:sz w:val="22"/>
        </w:rPr>
      </w:pPr>
      <w:r w:rsidRPr="006E4E7C">
        <w:rPr>
          <w:sz w:val="22"/>
        </w:rPr>
        <w:t>vizualizace web-server/grafická centrála,</w:t>
      </w:r>
    </w:p>
    <w:p w14:paraId="5F984029" w14:textId="77777777" w:rsidR="00456609" w:rsidRPr="006E4E7C" w:rsidRDefault="00456609" w:rsidP="00456609">
      <w:pPr>
        <w:numPr>
          <w:ilvl w:val="0"/>
          <w:numId w:val="5"/>
        </w:numPr>
        <w:spacing w:before="120" w:after="120" w:line="288" w:lineRule="auto"/>
        <w:jc w:val="both"/>
        <w:rPr>
          <w:sz w:val="22"/>
        </w:rPr>
      </w:pPr>
      <w:r w:rsidRPr="006E4E7C">
        <w:rPr>
          <w:sz w:val="22"/>
        </w:rPr>
        <w:t>komunikace Mod-bus - nastavení, parametrizace,</w:t>
      </w:r>
    </w:p>
    <w:p w14:paraId="6EE23CA2" w14:textId="77777777" w:rsidR="00456609" w:rsidRDefault="00456609" w:rsidP="00456609">
      <w:pPr>
        <w:numPr>
          <w:ilvl w:val="0"/>
          <w:numId w:val="5"/>
        </w:numPr>
        <w:spacing w:before="120" w:after="120" w:line="288" w:lineRule="auto"/>
        <w:jc w:val="both"/>
        <w:rPr>
          <w:sz w:val="22"/>
        </w:rPr>
      </w:pPr>
      <w:r w:rsidRPr="006E4E7C">
        <w:rPr>
          <w:sz w:val="22"/>
        </w:rPr>
        <w:t>test 1:1, nastavení regulace,</w:t>
      </w:r>
    </w:p>
    <w:p w14:paraId="783D0796" w14:textId="77777777" w:rsidR="00FA510F" w:rsidRPr="006E4E7C" w:rsidRDefault="00FA510F" w:rsidP="00456609">
      <w:pPr>
        <w:numPr>
          <w:ilvl w:val="0"/>
          <w:numId w:val="5"/>
        </w:numPr>
        <w:spacing w:before="120" w:after="120" w:line="288" w:lineRule="auto"/>
        <w:jc w:val="both"/>
        <w:rPr>
          <w:sz w:val="22"/>
        </w:rPr>
      </w:pPr>
      <w:r>
        <w:rPr>
          <w:sz w:val="22"/>
        </w:rPr>
        <w:t>hydraulické vyvážení kotelny,</w:t>
      </w:r>
    </w:p>
    <w:p w14:paraId="585905B1" w14:textId="77777777" w:rsidR="00456609" w:rsidRPr="006E4E7C" w:rsidRDefault="00456609" w:rsidP="00456609">
      <w:pPr>
        <w:numPr>
          <w:ilvl w:val="0"/>
          <w:numId w:val="5"/>
        </w:numPr>
        <w:spacing w:before="120" w:after="120" w:line="288" w:lineRule="auto"/>
        <w:jc w:val="both"/>
        <w:rPr>
          <w:sz w:val="22"/>
        </w:rPr>
      </w:pPr>
      <w:r w:rsidRPr="006E4E7C">
        <w:rPr>
          <w:sz w:val="22"/>
        </w:rPr>
        <w:t>provozní zkoušky,</w:t>
      </w:r>
    </w:p>
    <w:p w14:paraId="6A3C4F69" w14:textId="77777777" w:rsidR="00456609" w:rsidRPr="006E4E7C" w:rsidRDefault="00C175F7" w:rsidP="00456609">
      <w:pPr>
        <w:numPr>
          <w:ilvl w:val="0"/>
          <w:numId w:val="5"/>
        </w:numPr>
        <w:spacing w:before="120" w:after="120" w:line="288" w:lineRule="auto"/>
        <w:jc w:val="both"/>
        <w:rPr>
          <w:sz w:val="22"/>
        </w:rPr>
      </w:pPr>
      <w:r w:rsidRPr="00FA0F68">
        <w:rPr>
          <w:sz w:val="22"/>
          <w:szCs w:val="22"/>
        </w:rPr>
        <w:t>dodávka</w:t>
      </w:r>
      <w:r w:rsidR="00456609" w:rsidRPr="006E4E7C">
        <w:rPr>
          <w:sz w:val="22"/>
        </w:rPr>
        <w:t xml:space="preserve"> rozvaděče,</w:t>
      </w:r>
    </w:p>
    <w:p w14:paraId="26BF4F81" w14:textId="77777777" w:rsidR="00293A93" w:rsidRDefault="00456609" w:rsidP="00456609">
      <w:pPr>
        <w:numPr>
          <w:ilvl w:val="0"/>
          <w:numId w:val="5"/>
        </w:numPr>
        <w:spacing w:before="120" w:after="120" w:line="288" w:lineRule="auto"/>
        <w:jc w:val="both"/>
        <w:rPr>
          <w:sz w:val="22"/>
          <w:szCs w:val="22"/>
        </w:rPr>
      </w:pPr>
      <w:r w:rsidRPr="00CB1879">
        <w:rPr>
          <w:sz w:val="22"/>
          <w:szCs w:val="22"/>
        </w:rPr>
        <w:t xml:space="preserve">provedení ochranného pospojování a uzemnění dle požadavků ČSN, pospojovat: vstupy do objektu, potrubí, </w:t>
      </w:r>
      <w:r w:rsidRPr="00293A93">
        <w:rPr>
          <w:sz w:val="22"/>
          <w:szCs w:val="22"/>
        </w:rPr>
        <w:t>provést překlenutí měřidel, u přírub. armatur použít vějířové podložky,</w:t>
      </w:r>
      <w:bookmarkStart w:id="4" w:name="_Hlk192077857"/>
    </w:p>
    <w:p w14:paraId="1459D1F8" w14:textId="77777777" w:rsidR="00AE201C" w:rsidRPr="00293A93" w:rsidRDefault="00823757" w:rsidP="00456609">
      <w:pPr>
        <w:numPr>
          <w:ilvl w:val="0"/>
          <w:numId w:val="5"/>
        </w:numPr>
        <w:spacing w:before="120" w:after="120" w:line="288" w:lineRule="auto"/>
        <w:jc w:val="both"/>
        <w:rPr>
          <w:sz w:val="22"/>
          <w:szCs w:val="22"/>
        </w:rPr>
      </w:pPr>
      <w:r>
        <w:rPr>
          <w:sz w:val="22"/>
          <w:szCs w:val="22"/>
        </w:rPr>
        <w:t>p</w:t>
      </w:r>
      <w:r w:rsidR="00AE201C">
        <w:rPr>
          <w:sz w:val="22"/>
          <w:szCs w:val="22"/>
        </w:rPr>
        <w:t>rovedení výchozí revize tlakových nádob před uvedením do provozu,</w:t>
      </w:r>
    </w:p>
    <w:bookmarkEnd w:id="4"/>
    <w:p w14:paraId="54D8E338" w14:textId="77777777" w:rsidR="00C175F7" w:rsidRDefault="00C175F7" w:rsidP="00C175F7">
      <w:pPr>
        <w:numPr>
          <w:ilvl w:val="0"/>
          <w:numId w:val="5"/>
        </w:numPr>
        <w:spacing w:before="120" w:after="120" w:line="288" w:lineRule="auto"/>
        <w:jc w:val="both"/>
        <w:rPr>
          <w:sz w:val="22"/>
          <w:szCs w:val="22"/>
        </w:rPr>
      </w:pPr>
      <w:r w:rsidRPr="00293A93">
        <w:rPr>
          <w:sz w:val="22"/>
          <w:szCs w:val="22"/>
        </w:rPr>
        <w:t>Provedení zkoušky vnitřního vodovodu dle normy ČSN 75 5409</w:t>
      </w:r>
      <w:r>
        <w:rPr>
          <w:sz w:val="22"/>
          <w:szCs w:val="22"/>
        </w:rPr>
        <w:t>,</w:t>
      </w:r>
    </w:p>
    <w:p w14:paraId="1F91CA2A" w14:textId="77777777" w:rsidR="00C175F7" w:rsidRDefault="00C175F7" w:rsidP="00C175F7">
      <w:pPr>
        <w:numPr>
          <w:ilvl w:val="0"/>
          <w:numId w:val="5"/>
        </w:numPr>
        <w:spacing w:before="120" w:after="120" w:line="288" w:lineRule="auto"/>
        <w:jc w:val="both"/>
        <w:rPr>
          <w:sz w:val="22"/>
          <w:szCs w:val="22"/>
        </w:rPr>
      </w:pPr>
      <w:r>
        <w:rPr>
          <w:sz w:val="22"/>
          <w:szCs w:val="22"/>
        </w:rPr>
        <w:t>zpracování m</w:t>
      </w:r>
      <w:r w:rsidRPr="00293A93">
        <w:rPr>
          <w:sz w:val="22"/>
          <w:szCs w:val="22"/>
        </w:rPr>
        <w:t>ístní</w:t>
      </w:r>
      <w:r>
        <w:rPr>
          <w:sz w:val="22"/>
          <w:szCs w:val="22"/>
        </w:rPr>
        <w:t>ho</w:t>
      </w:r>
      <w:r w:rsidRPr="00293A93">
        <w:rPr>
          <w:sz w:val="22"/>
          <w:szCs w:val="22"/>
        </w:rPr>
        <w:t xml:space="preserve"> provozní</w:t>
      </w:r>
      <w:r>
        <w:rPr>
          <w:sz w:val="22"/>
          <w:szCs w:val="22"/>
        </w:rPr>
        <w:t>ho</w:t>
      </w:r>
      <w:r w:rsidRPr="00293A93">
        <w:rPr>
          <w:sz w:val="22"/>
          <w:szCs w:val="22"/>
        </w:rPr>
        <w:t xml:space="preserve"> řád</w:t>
      </w:r>
      <w:r>
        <w:rPr>
          <w:sz w:val="22"/>
          <w:szCs w:val="22"/>
        </w:rPr>
        <w:t>u</w:t>
      </w:r>
      <w:r w:rsidRPr="00293A93">
        <w:rPr>
          <w:sz w:val="22"/>
          <w:szCs w:val="22"/>
        </w:rPr>
        <w:t xml:space="preserve"> plynové</w:t>
      </w:r>
      <w:r>
        <w:rPr>
          <w:sz w:val="22"/>
          <w:szCs w:val="22"/>
        </w:rPr>
        <w:t xml:space="preserve"> kotelny,</w:t>
      </w:r>
    </w:p>
    <w:p w14:paraId="37057989" w14:textId="77777777" w:rsidR="00C175F7" w:rsidRDefault="00C175F7" w:rsidP="00C175F7">
      <w:pPr>
        <w:numPr>
          <w:ilvl w:val="0"/>
          <w:numId w:val="5"/>
        </w:numPr>
        <w:spacing w:before="120" w:after="120" w:line="288" w:lineRule="auto"/>
        <w:jc w:val="both"/>
        <w:rPr>
          <w:sz w:val="22"/>
          <w:szCs w:val="22"/>
        </w:rPr>
      </w:pPr>
      <w:r>
        <w:rPr>
          <w:sz w:val="22"/>
          <w:szCs w:val="22"/>
        </w:rPr>
        <w:t>zpracování m</w:t>
      </w:r>
      <w:r w:rsidRPr="00293A93">
        <w:rPr>
          <w:sz w:val="22"/>
          <w:szCs w:val="22"/>
        </w:rPr>
        <w:t>ístní</w:t>
      </w:r>
      <w:r>
        <w:rPr>
          <w:sz w:val="22"/>
          <w:szCs w:val="22"/>
        </w:rPr>
        <w:t>ho</w:t>
      </w:r>
      <w:r w:rsidRPr="00293A93">
        <w:rPr>
          <w:sz w:val="22"/>
          <w:szCs w:val="22"/>
        </w:rPr>
        <w:t xml:space="preserve"> provozní</w:t>
      </w:r>
      <w:r>
        <w:rPr>
          <w:sz w:val="22"/>
          <w:szCs w:val="22"/>
        </w:rPr>
        <w:t>ho</w:t>
      </w:r>
      <w:r w:rsidRPr="00293A93">
        <w:rPr>
          <w:sz w:val="22"/>
          <w:szCs w:val="22"/>
        </w:rPr>
        <w:t xml:space="preserve"> předpis</w:t>
      </w:r>
      <w:r>
        <w:rPr>
          <w:sz w:val="22"/>
          <w:szCs w:val="22"/>
        </w:rPr>
        <w:t>u</w:t>
      </w:r>
      <w:r w:rsidRPr="00293A93">
        <w:rPr>
          <w:sz w:val="22"/>
          <w:szCs w:val="22"/>
        </w:rPr>
        <w:t xml:space="preserve"> pro tlakové nádoby</w:t>
      </w:r>
      <w:r>
        <w:rPr>
          <w:sz w:val="22"/>
          <w:szCs w:val="22"/>
        </w:rPr>
        <w:t>,</w:t>
      </w:r>
    </w:p>
    <w:p w14:paraId="68145329" w14:textId="77777777" w:rsidR="00C175F7" w:rsidRDefault="00C175F7" w:rsidP="00C175F7">
      <w:pPr>
        <w:numPr>
          <w:ilvl w:val="0"/>
          <w:numId w:val="5"/>
        </w:numPr>
        <w:spacing w:before="120" w:after="120" w:line="288" w:lineRule="auto"/>
        <w:jc w:val="both"/>
        <w:rPr>
          <w:sz w:val="22"/>
          <w:szCs w:val="22"/>
        </w:rPr>
      </w:pPr>
      <w:r>
        <w:rPr>
          <w:sz w:val="22"/>
          <w:szCs w:val="22"/>
        </w:rPr>
        <w:t>zpracování z</w:t>
      </w:r>
      <w:r w:rsidRPr="00293A93">
        <w:rPr>
          <w:sz w:val="22"/>
          <w:szCs w:val="22"/>
        </w:rPr>
        <w:t>práv</w:t>
      </w:r>
      <w:r>
        <w:rPr>
          <w:sz w:val="22"/>
          <w:szCs w:val="22"/>
        </w:rPr>
        <w:t>y</w:t>
      </w:r>
      <w:r w:rsidRPr="00293A93">
        <w:rPr>
          <w:sz w:val="22"/>
          <w:szCs w:val="22"/>
        </w:rPr>
        <w:t xml:space="preserve"> o kontrole plynového zařízení</w:t>
      </w:r>
      <w:r>
        <w:rPr>
          <w:sz w:val="22"/>
          <w:szCs w:val="22"/>
        </w:rPr>
        <w:t>,</w:t>
      </w:r>
    </w:p>
    <w:p w14:paraId="6EC7364A" w14:textId="77777777" w:rsidR="00C175F7" w:rsidRPr="00293A93" w:rsidRDefault="00C175F7" w:rsidP="00C175F7">
      <w:pPr>
        <w:numPr>
          <w:ilvl w:val="0"/>
          <w:numId w:val="5"/>
        </w:numPr>
        <w:spacing w:before="120" w:after="120" w:line="288" w:lineRule="auto"/>
        <w:jc w:val="both"/>
        <w:rPr>
          <w:sz w:val="22"/>
          <w:szCs w:val="22"/>
        </w:rPr>
      </w:pPr>
      <w:r>
        <w:rPr>
          <w:sz w:val="22"/>
          <w:szCs w:val="22"/>
        </w:rPr>
        <w:t>zpracování g</w:t>
      </w:r>
      <w:r w:rsidRPr="00293A93">
        <w:rPr>
          <w:sz w:val="22"/>
          <w:szCs w:val="22"/>
        </w:rPr>
        <w:t>eometrické</w:t>
      </w:r>
      <w:r>
        <w:rPr>
          <w:sz w:val="22"/>
          <w:szCs w:val="22"/>
        </w:rPr>
        <w:t>ho</w:t>
      </w:r>
      <w:r w:rsidRPr="00293A93">
        <w:rPr>
          <w:sz w:val="22"/>
          <w:szCs w:val="22"/>
        </w:rPr>
        <w:t xml:space="preserve"> zaměření venkovního rozvodu potrubí zemního plynu</w:t>
      </w:r>
      <w:r>
        <w:rPr>
          <w:sz w:val="22"/>
          <w:szCs w:val="22"/>
        </w:rPr>
        <w:t>,</w:t>
      </w:r>
    </w:p>
    <w:p w14:paraId="6B7AB263" w14:textId="77777777" w:rsidR="00456609" w:rsidRPr="00CB1879" w:rsidRDefault="00456609" w:rsidP="00456609">
      <w:pPr>
        <w:numPr>
          <w:ilvl w:val="0"/>
          <w:numId w:val="5"/>
        </w:numPr>
        <w:spacing w:before="120" w:after="120" w:line="288" w:lineRule="auto"/>
        <w:jc w:val="both"/>
        <w:rPr>
          <w:sz w:val="22"/>
          <w:szCs w:val="22"/>
        </w:rPr>
      </w:pPr>
      <w:r w:rsidRPr="00293A93">
        <w:rPr>
          <w:sz w:val="22"/>
          <w:szCs w:val="22"/>
        </w:rPr>
        <w:t>zaškolení personálu objednatel</w:t>
      </w:r>
      <w:r w:rsidRPr="00CB1879">
        <w:rPr>
          <w:sz w:val="22"/>
          <w:szCs w:val="22"/>
        </w:rPr>
        <w:t xml:space="preserve">e k obsluze a údržbě díla; </w:t>
      </w:r>
      <w:r w:rsidRPr="006E4E7C">
        <w:rPr>
          <w:sz w:val="22"/>
        </w:rPr>
        <w:t>zajištění servisu v záruční době,</w:t>
      </w:r>
      <w:r w:rsidRPr="00CB1879">
        <w:rPr>
          <w:sz w:val="22"/>
          <w:szCs w:val="22"/>
        </w:rPr>
        <w:t xml:space="preserve"> </w:t>
      </w:r>
    </w:p>
    <w:p w14:paraId="5D1A6365" w14:textId="77777777" w:rsidR="00456609" w:rsidRPr="006356DE" w:rsidRDefault="00456609" w:rsidP="00456609">
      <w:pPr>
        <w:numPr>
          <w:ilvl w:val="0"/>
          <w:numId w:val="5"/>
        </w:numPr>
        <w:spacing w:before="120" w:after="120" w:line="288" w:lineRule="auto"/>
        <w:jc w:val="both"/>
        <w:rPr>
          <w:sz w:val="22"/>
          <w:szCs w:val="22"/>
        </w:rPr>
      </w:pPr>
      <w:r w:rsidRPr="006356DE">
        <w:rPr>
          <w:sz w:val="22"/>
          <w:szCs w:val="22"/>
        </w:rPr>
        <w:t>předání záručních listů a návodů k obsluze ke strojům a zařízením v českém jazyce,</w:t>
      </w:r>
    </w:p>
    <w:p w14:paraId="5863F507" w14:textId="77777777" w:rsidR="00456609" w:rsidRPr="006356DE" w:rsidRDefault="00456609" w:rsidP="00456609">
      <w:pPr>
        <w:numPr>
          <w:ilvl w:val="0"/>
          <w:numId w:val="5"/>
        </w:numPr>
        <w:spacing w:before="120" w:after="120" w:line="288" w:lineRule="auto"/>
        <w:jc w:val="both"/>
        <w:rPr>
          <w:sz w:val="22"/>
          <w:szCs w:val="22"/>
        </w:rPr>
      </w:pPr>
      <w:r w:rsidRPr="006356DE">
        <w:rPr>
          <w:sz w:val="22"/>
          <w:szCs w:val="22"/>
        </w:rPr>
        <w:t xml:space="preserve">poskytnutí know-how, licencí, programového vybavení (SW) a veškerých dalších práv z průmyslového nebo jiného duševního vlastnictví potřebných pro řádné, trvalé a bezporuchové provozování, údržbu, opravy a eventuální rekonstrukce předmětu plnění veřejné zakázky, </w:t>
      </w:r>
    </w:p>
    <w:p w14:paraId="0DBBF77F" w14:textId="77777777" w:rsidR="00456609" w:rsidRPr="006356DE" w:rsidRDefault="00456609" w:rsidP="00456609">
      <w:pPr>
        <w:numPr>
          <w:ilvl w:val="0"/>
          <w:numId w:val="5"/>
        </w:numPr>
        <w:spacing w:before="120" w:after="120" w:line="288" w:lineRule="auto"/>
        <w:jc w:val="both"/>
        <w:rPr>
          <w:sz w:val="22"/>
          <w:szCs w:val="22"/>
        </w:rPr>
      </w:pPr>
      <w:r w:rsidRPr="006356DE">
        <w:rPr>
          <w:sz w:val="22"/>
          <w:szCs w:val="22"/>
        </w:rPr>
        <w:t xml:space="preserve">odstranění případných závad zjištěných při závěrečné kontrolní prohlídce </w:t>
      </w:r>
      <w:r>
        <w:rPr>
          <w:sz w:val="22"/>
          <w:szCs w:val="22"/>
        </w:rPr>
        <w:t>díla</w:t>
      </w:r>
      <w:r w:rsidRPr="006356DE">
        <w:rPr>
          <w:sz w:val="22"/>
          <w:szCs w:val="22"/>
        </w:rPr>
        <w:t xml:space="preserve">, </w:t>
      </w:r>
    </w:p>
    <w:p w14:paraId="7F127077" w14:textId="77777777" w:rsidR="00456609" w:rsidRPr="006356DE" w:rsidRDefault="00456609" w:rsidP="009A0F96">
      <w:pPr>
        <w:numPr>
          <w:ilvl w:val="0"/>
          <w:numId w:val="5"/>
        </w:numPr>
        <w:spacing w:beforeLines="60" w:before="144" w:afterLines="60" w:after="144" w:line="288" w:lineRule="auto"/>
        <w:jc w:val="both"/>
        <w:rPr>
          <w:rFonts w:eastAsia="Calibri"/>
          <w:sz w:val="22"/>
          <w:szCs w:val="24"/>
        </w:rPr>
      </w:pPr>
      <w:r w:rsidRPr="006356DE">
        <w:rPr>
          <w:rFonts w:eastAsia="Calibri"/>
          <w:sz w:val="22"/>
          <w:szCs w:val="24"/>
        </w:rPr>
        <w:t>úklid místa plnění před protokolárním předáním a převzetím díla.</w:t>
      </w:r>
    </w:p>
    <w:bookmarkEnd w:id="2"/>
    <w:p w14:paraId="01718151" w14:textId="77777777" w:rsidR="00C175F7" w:rsidRDefault="00C175F7" w:rsidP="00C175F7">
      <w:pPr>
        <w:pStyle w:val="Textvbloku"/>
        <w:spacing w:before="60"/>
        <w:ind w:left="284" w:right="-91"/>
        <w:rPr>
          <w:sz w:val="22"/>
          <w:szCs w:val="22"/>
        </w:rPr>
      </w:pPr>
      <w:r w:rsidRPr="00FA0F68">
        <w:rPr>
          <w:sz w:val="22"/>
          <w:szCs w:val="22"/>
        </w:rPr>
        <w:t>Po dobu výstavby kotelny bude zajištěna nepřetržitá dodávka teplé užitkové vody ze stávajícího elektrického ohřívače TUV.</w:t>
      </w:r>
    </w:p>
    <w:p w14:paraId="621D412E" w14:textId="77777777" w:rsidR="00E602EE" w:rsidRDefault="00E602EE" w:rsidP="00456609">
      <w:pPr>
        <w:pStyle w:val="Textvbloku"/>
        <w:spacing w:before="60"/>
        <w:ind w:left="284" w:right="-91"/>
        <w:rPr>
          <w:sz w:val="22"/>
          <w:szCs w:val="22"/>
        </w:rPr>
      </w:pPr>
    </w:p>
    <w:p w14:paraId="038A9E77" w14:textId="77777777" w:rsidR="00E602EE" w:rsidRDefault="00E602EE" w:rsidP="00456609">
      <w:pPr>
        <w:pStyle w:val="Textvbloku"/>
        <w:spacing w:before="60"/>
        <w:ind w:left="284" w:right="-91"/>
        <w:rPr>
          <w:sz w:val="22"/>
          <w:szCs w:val="22"/>
        </w:rPr>
      </w:pPr>
    </w:p>
    <w:p w14:paraId="7A7AAC1B" w14:textId="175A7015" w:rsidR="00456609" w:rsidRPr="00572601" w:rsidRDefault="00456609" w:rsidP="00456609">
      <w:pPr>
        <w:pStyle w:val="Textvbloku"/>
        <w:spacing w:before="60"/>
        <w:ind w:left="284" w:right="-91"/>
        <w:rPr>
          <w:sz w:val="22"/>
        </w:rPr>
      </w:pPr>
      <w:r w:rsidRPr="00106DDA">
        <w:rPr>
          <w:sz w:val="22"/>
          <w:szCs w:val="22"/>
        </w:rPr>
        <w:lastRenderedPageBreak/>
        <w:t xml:space="preserve">Dílo bude zhotoveno v souladu se zadávací dokumentací </w:t>
      </w:r>
      <w:r w:rsidR="004E4854" w:rsidRPr="00106DDA">
        <w:rPr>
          <w:sz w:val="22"/>
          <w:szCs w:val="22"/>
        </w:rPr>
        <w:t xml:space="preserve">nadlimitní </w:t>
      </w:r>
      <w:r w:rsidRPr="00106DDA">
        <w:rPr>
          <w:sz w:val="22"/>
          <w:szCs w:val="22"/>
        </w:rPr>
        <w:t>veřejné zakázky na dodávky a</w:t>
      </w:r>
      <w:r w:rsidR="00F705E3" w:rsidRPr="00106DDA">
        <w:rPr>
          <w:sz w:val="22"/>
          <w:szCs w:val="22"/>
        </w:rPr>
        <w:t> </w:t>
      </w:r>
      <w:r w:rsidRPr="00106DDA">
        <w:rPr>
          <w:sz w:val="22"/>
          <w:szCs w:val="22"/>
        </w:rPr>
        <w:t>s</w:t>
      </w:r>
      <w:r w:rsidR="00F705E3" w:rsidRPr="00106DDA">
        <w:rPr>
          <w:sz w:val="22"/>
          <w:szCs w:val="22"/>
        </w:rPr>
        <w:t> </w:t>
      </w:r>
      <w:r w:rsidRPr="00106DDA">
        <w:rPr>
          <w:sz w:val="22"/>
          <w:szCs w:val="22"/>
        </w:rPr>
        <w:t xml:space="preserve">tím související stavební práce zadané v </w:t>
      </w:r>
      <w:r w:rsidR="004961BB" w:rsidRPr="00106DDA">
        <w:rPr>
          <w:sz w:val="22"/>
          <w:szCs w:val="22"/>
        </w:rPr>
        <w:t xml:space="preserve">otevřeném nadlimitním řízení </w:t>
      </w:r>
      <w:r w:rsidRPr="00106DDA">
        <w:rPr>
          <w:sz w:val="22"/>
          <w:szCs w:val="22"/>
        </w:rPr>
        <w:t xml:space="preserve">dle zákona č. 134/2016 Sb., o zadávání veřejných zakázek (dále jen „zákon“) a </w:t>
      </w:r>
      <w:r w:rsidR="00C175F7" w:rsidRPr="00106DDA">
        <w:rPr>
          <w:sz w:val="22"/>
          <w:szCs w:val="22"/>
        </w:rPr>
        <w:t>projektovou dokumentací</w:t>
      </w:r>
      <w:r w:rsidRPr="00106DDA">
        <w:rPr>
          <w:sz w:val="22"/>
          <w:szCs w:val="22"/>
        </w:rPr>
        <w:t xml:space="preserve"> pro zadání stavebních prací zpracované CERGO ENERGY s.r.o., Horní Lhota 127, 678 01 Blansko</w:t>
      </w:r>
      <w:r w:rsidR="005879FE">
        <w:rPr>
          <w:sz w:val="22"/>
          <w:szCs w:val="22"/>
        </w:rPr>
        <w:t>,</w:t>
      </w:r>
      <w:r w:rsidRPr="00106DDA">
        <w:rPr>
          <w:sz w:val="22"/>
          <w:szCs w:val="22"/>
        </w:rPr>
        <w:t xml:space="preserve"> IČ: 03242919 (dále jen „projekt“), která je součástí zadávací dokumentace.</w:t>
      </w:r>
      <w:r w:rsidR="00C175F7">
        <w:rPr>
          <w:sz w:val="22"/>
          <w:szCs w:val="22"/>
        </w:rPr>
        <w:t xml:space="preserve"> </w:t>
      </w:r>
    </w:p>
    <w:p w14:paraId="4F29840A" w14:textId="77777777" w:rsidR="00456609" w:rsidRDefault="00456609" w:rsidP="00456609">
      <w:pPr>
        <w:pStyle w:val="Textvbloku"/>
        <w:spacing w:before="60"/>
        <w:ind w:left="284"/>
        <w:rPr>
          <w:sz w:val="22"/>
        </w:rPr>
      </w:pPr>
      <w:r w:rsidRPr="00572601">
        <w:rPr>
          <w:sz w:val="22"/>
        </w:rPr>
        <w:t>Zhotovitel prohlašuje, že mu před podpisem této smlouvy byl předán projekt a prohlašuje, že se s projektem jako odborně způsobilý seznámil a prohlašuje, že dílo lze podle tohoto projektu provést tak, aby sloužilo svému účelu a splňovalo všechny požadavky na něj kladené a očekávané. Zhotovitel také podrobně prostudoval soupis stavebních prací, dodávek a služeb s výkazem výměr a na základě předložených dokumentů objednatelem, které považuje za dostatečné pro zpracování nabídky, přistoupil</w:t>
      </w:r>
      <w:r>
        <w:rPr>
          <w:sz w:val="22"/>
        </w:rPr>
        <w:t xml:space="preserve"> ke zpracování nabídky. </w:t>
      </w:r>
    </w:p>
    <w:p w14:paraId="06BB5F29" w14:textId="77777777" w:rsidR="00456609" w:rsidRDefault="00456609" w:rsidP="00456609">
      <w:pPr>
        <w:pStyle w:val="Textvbloku"/>
        <w:spacing w:before="60"/>
        <w:ind w:left="284"/>
        <w:rPr>
          <w:sz w:val="22"/>
        </w:rPr>
      </w:pPr>
      <w:r w:rsidRPr="000E1116">
        <w:rPr>
          <w:sz w:val="22"/>
        </w:rPr>
        <w:t>Projekt věcně definuje dílo. Od takto vymezeného rozsahu se budou posuzovat případné změny věcného</w:t>
      </w:r>
      <w:r>
        <w:rPr>
          <w:sz w:val="22"/>
        </w:rPr>
        <w:t xml:space="preserve"> rozsahu a řešení díla.</w:t>
      </w:r>
    </w:p>
    <w:p w14:paraId="5D3E4E1B" w14:textId="77777777" w:rsidR="00456609" w:rsidRDefault="00456609" w:rsidP="00456609">
      <w:pPr>
        <w:pStyle w:val="Textvbloku"/>
        <w:spacing w:before="60"/>
        <w:ind w:left="284" w:right="-91"/>
        <w:rPr>
          <w:sz w:val="22"/>
        </w:rPr>
      </w:pPr>
      <w:r>
        <w:rPr>
          <w:sz w:val="22"/>
        </w:rPr>
        <w:t>V případě rozporu mezi věcným vymezením díla ve výkresové části projektu a jeho technických specifikacích a v soupisu prací, dodávek a služeb s výkazem výměr, bude platit vymezení díla v soupisu stavebních prací, dodávek a služeb s výkazem výměr.</w:t>
      </w:r>
    </w:p>
    <w:p w14:paraId="3A475413" w14:textId="77777777" w:rsidR="00456609" w:rsidRDefault="00456609" w:rsidP="00456609">
      <w:pPr>
        <w:pStyle w:val="Textvbloku"/>
        <w:ind w:left="284" w:hanging="284"/>
        <w:rPr>
          <w:sz w:val="22"/>
        </w:rPr>
      </w:pPr>
      <w:r>
        <w:rPr>
          <w:sz w:val="22"/>
        </w:rPr>
        <w:t xml:space="preserve">      </w:t>
      </w:r>
    </w:p>
    <w:p w14:paraId="5D7136D1" w14:textId="77777777" w:rsidR="00456609" w:rsidRPr="00DE02E1" w:rsidRDefault="00456609" w:rsidP="00456609">
      <w:pPr>
        <w:pStyle w:val="Textvbloku"/>
        <w:ind w:left="284" w:hanging="284"/>
        <w:rPr>
          <w:bCs/>
          <w:sz w:val="22"/>
        </w:rPr>
      </w:pPr>
      <w:r w:rsidRPr="008B517E">
        <w:rPr>
          <w:bCs/>
          <w:sz w:val="22"/>
        </w:rPr>
        <w:t xml:space="preserve">   </w:t>
      </w:r>
      <w:r>
        <w:rPr>
          <w:bCs/>
          <w:sz w:val="22"/>
        </w:rPr>
        <w:t xml:space="preserve"> </w:t>
      </w:r>
      <w:r w:rsidRPr="008B517E">
        <w:rPr>
          <w:bCs/>
          <w:sz w:val="22"/>
        </w:rPr>
        <w:t xml:space="preserve"> </w:t>
      </w:r>
      <w:r w:rsidRPr="00DE02E1">
        <w:rPr>
          <w:sz w:val="22"/>
          <w:szCs w:val="22"/>
        </w:rPr>
        <w:t>Dílo není dle projektu členěno na stavební objekty</w:t>
      </w:r>
      <w:r>
        <w:rPr>
          <w:sz w:val="22"/>
          <w:szCs w:val="22"/>
        </w:rPr>
        <w:t xml:space="preserve"> a provozní soubory.</w:t>
      </w:r>
    </w:p>
    <w:p w14:paraId="5B50C891" w14:textId="77777777" w:rsidR="00456609" w:rsidRPr="00F92F69" w:rsidRDefault="00456609" w:rsidP="00456609">
      <w:pPr>
        <w:pStyle w:val="Textvbloku"/>
        <w:rPr>
          <w:sz w:val="22"/>
          <w:szCs w:val="22"/>
        </w:rPr>
      </w:pPr>
    </w:p>
    <w:p w14:paraId="452B37F2" w14:textId="77777777" w:rsidR="00374332" w:rsidRDefault="00456609" w:rsidP="00456609">
      <w:pPr>
        <w:pStyle w:val="Textvbloku"/>
        <w:ind w:left="284"/>
        <w:rPr>
          <w:sz w:val="22"/>
        </w:rPr>
      </w:pPr>
      <w:r w:rsidRPr="00771637">
        <w:rPr>
          <w:b/>
          <w:sz w:val="22"/>
        </w:rPr>
        <w:t xml:space="preserve">ad b) </w:t>
      </w:r>
      <w:r w:rsidRPr="00771637">
        <w:rPr>
          <w:b/>
          <w:bCs/>
          <w:sz w:val="22"/>
        </w:rPr>
        <w:t xml:space="preserve">Dokumentace skutečného </w:t>
      </w:r>
      <w:r w:rsidRPr="00FA5214">
        <w:rPr>
          <w:b/>
          <w:bCs/>
          <w:sz w:val="22"/>
        </w:rPr>
        <w:t xml:space="preserve">provedení </w:t>
      </w:r>
      <w:r>
        <w:rPr>
          <w:b/>
          <w:bCs/>
          <w:sz w:val="22"/>
        </w:rPr>
        <w:t>díla</w:t>
      </w:r>
      <w:r w:rsidRPr="00FA5214">
        <w:rPr>
          <w:sz w:val="22"/>
        </w:rPr>
        <w:t xml:space="preserve"> bude objednateli předána </w:t>
      </w:r>
      <w:r w:rsidR="00C175F7" w:rsidRPr="00FA0F68">
        <w:rPr>
          <w:sz w:val="22"/>
        </w:rPr>
        <w:t>ve třech</w:t>
      </w:r>
      <w:r w:rsidRPr="006E4E7C">
        <w:rPr>
          <w:sz w:val="22"/>
        </w:rPr>
        <w:t xml:space="preserve"> vyhotoveních v tištěné formě a </w:t>
      </w:r>
      <w:r w:rsidR="00C175F7" w:rsidRPr="00FA0F68">
        <w:rPr>
          <w:sz w:val="22"/>
        </w:rPr>
        <w:t>3</w:t>
      </w:r>
      <w:r w:rsidRPr="006E4E7C">
        <w:rPr>
          <w:sz w:val="22"/>
        </w:rPr>
        <w:t xml:space="preserve"> x v digitální formě</w:t>
      </w:r>
      <w:r w:rsidRPr="00FA5214">
        <w:rPr>
          <w:sz w:val="22"/>
        </w:rPr>
        <w:t xml:space="preserve"> </w:t>
      </w:r>
      <w:r w:rsidRPr="00CA29E9">
        <w:t>v</w:t>
      </w:r>
      <w:r>
        <w:t xml:space="preserve"> .</w:t>
      </w:r>
      <w:r w:rsidRPr="00CA29E9">
        <w:t>pdf a</w:t>
      </w:r>
      <w:r>
        <w:t> </w:t>
      </w:r>
      <w:r w:rsidRPr="00CA29E9">
        <w:t>v</w:t>
      </w:r>
      <w:r>
        <w:t> </w:t>
      </w:r>
      <w:r w:rsidRPr="00CA29E9">
        <w:t>otevřeném formátu</w:t>
      </w:r>
      <w:r w:rsidRPr="00FA5214">
        <w:rPr>
          <w:sz w:val="22"/>
        </w:rPr>
        <w:t xml:space="preserve"> v souladu se stavebním zákonem. Zhotovitel je povinen do projektu zakreslovat všechny změny na </w:t>
      </w:r>
      <w:r>
        <w:rPr>
          <w:sz w:val="22"/>
        </w:rPr>
        <w:t>díle</w:t>
      </w:r>
      <w:r w:rsidRPr="00FA5214">
        <w:rPr>
          <w:sz w:val="22"/>
        </w:rPr>
        <w:t>, k nimž došlo v průběhu zhotovení díla. Každý výkres projektu bude opatřen jménem a příjmením osoby, která změny zakreslila, včetně razítka zhotovitele. U výkresu obsahující změnu proti projektu bude přiložen i doklad, ze kterého bude vyplývat projednání změny s osobou pověřenou objednatelem a její souhlasné stanovisko. Takto opravenou a zhotovitelem podepsanou projektovou dokumentaci skutečného provedení stavby předá objednateli při předání a převzetí díla.</w:t>
      </w:r>
      <w:r w:rsidRPr="000E1116">
        <w:rPr>
          <w:sz w:val="22"/>
        </w:rPr>
        <w:t xml:space="preserve">         </w:t>
      </w:r>
    </w:p>
    <w:p w14:paraId="260E0D84" w14:textId="77777777" w:rsidR="00456609" w:rsidRPr="004B0A34" w:rsidRDefault="00456609" w:rsidP="00456609">
      <w:pPr>
        <w:pStyle w:val="Textvbloku"/>
        <w:numPr>
          <w:ilvl w:val="0"/>
          <w:numId w:val="4"/>
        </w:numPr>
        <w:spacing w:before="120"/>
        <w:ind w:left="284" w:right="-91" w:hanging="426"/>
        <w:rPr>
          <w:sz w:val="22"/>
        </w:rPr>
      </w:pPr>
      <w:r w:rsidRPr="00910766">
        <w:rPr>
          <w:sz w:val="22"/>
        </w:rPr>
        <w:t xml:space="preserve">Při zhotovení díla postupuje zhotovitel samostatně </w:t>
      </w:r>
      <w:r w:rsidRPr="004B0A34">
        <w:rPr>
          <w:sz w:val="22"/>
        </w:rPr>
        <w:t>dle projektu</w:t>
      </w:r>
      <w:r>
        <w:rPr>
          <w:sz w:val="22"/>
        </w:rPr>
        <w:t xml:space="preserve"> </w:t>
      </w:r>
      <w:r w:rsidRPr="004B0A34">
        <w:rPr>
          <w:sz w:val="22"/>
        </w:rPr>
        <w:t xml:space="preserve">a této smlouvy. Zhotovitel je oprávněn použít pro provádění </w:t>
      </w:r>
      <w:r>
        <w:rPr>
          <w:sz w:val="22"/>
        </w:rPr>
        <w:t>díla</w:t>
      </w:r>
      <w:r w:rsidRPr="004B0A34">
        <w:rPr>
          <w:sz w:val="22"/>
        </w:rPr>
        <w:t xml:space="preserve"> poddodavatele. </w:t>
      </w:r>
    </w:p>
    <w:p w14:paraId="04294930" w14:textId="77777777" w:rsidR="00456609" w:rsidRPr="005D21FD" w:rsidRDefault="00456609" w:rsidP="00456609">
      <w:pPr>
        <w:pStyle w:val="Odstavecseseznamem"/>
        <w:spacing w:before="120" w:after="120"/>
        <w:ind w:left="284"/>
        <w:jc w:val="both"/>
        <w:rPr>
          <w:bCs/>
          <w:snapToGrid w:val="0"/>
          <w:sz w:val="22"/>
        </w:rPr>
      </w:pPr>
      <w:r w:rsidRPr="0001035D">
        <w:rPr>
          <w:sz w:val="22"/>
        </w:rPr>
        <w:t>Objednatel</w:t>
      </w:r>
      <w:r w:rsidRPr="0001035D">
        <w:rPr>
          <w:bCs/>
          <w:snapToGrid w:val="0"/>
          <w:sz w:val="22"/>
        </w:rPr>
        <w:t xml:space="preserve"> si </w:t>
      </w:r>
      <w:r w:rsidRPr="00973964">
        <w:rPr>
          <w:bCs/>
          <w:snapToGrid w:val="0"/>
          <w:sz w:val="22"/>
        </w:rPr>
        <w:t xml:space="preserve">dle § 105 odst. 2 zákona </w:t>
      </w:r>
      <w:r w:rsidRPr="00965590">
        <w:rPr>
          <w:b/>
          <w:snapToGrid w:val="0"/>
          <w:sz w:val="22"/>
        </w:rPr>
        <w:t>ne</w:t>
      </w:r>
      <w:r w:rsidRPr="00973964">
        <w:rPr>
          <w:b/>
          <w:bCs/>
          <w:snapToGrid w:val="0"/>
          <w:sz w:val="22"/>
        </w:rPr>
        <w:t>vyhrazuje</w:t>
      </w:r>
      <w:r w:rsidRPr="00973964">
        <w:rPr>
          <w:bCs/>
          <w:snapToGrid w:val="0"/>
          <w:sz w:val="22"/>
        </w:rPr>
        <w:t xml:space="preserve"> požadavek, že určitá část plnění díla nesmí být plněna poddodavatelem. Za poddodávku je pro tento účel považována </w:t>
      </w:r>
      <w:r w:rsidRPr="004C6612">
        <w:rPr>
          <w:bCs/>
          <w:snapToGrid w:val="0"/>
          <w:sz w:val="22"/>
        </w:rPr>
        <w:t xml:space="preserve">realizace dílčích zakázek </w:t>
      </w:r>
      <w:r w:rsidRPr="005D21FD">
        <w:rPr>
          <w:bCs/>
          <w:snapToGrid w:val="0"/>
          <w:sz w:val="22"/>
        </w:rPr>
        <w:t xml:space="preserve">stavebních prací, dodávek a služeb jinými subjekty pro zhotovitele. </w:t>
      </w:r>
    </w:p>
    <w:p w14:paraId="3EE96DCF" w14:textId="77777777" w:rsidR="00456609" w:rsidRPr="00BF0160" w:rsidRDefault="00456609" w:rsidP="00456609">
      <w:pPr>
        <w:pStyle w:val="Odstavecseseznamem"/>
        <w:numPr>
          <w:ilvl w:val="0"/>
          <w:numId w:val="4"/>
        </w:numPr>
        <w:spacing w:before="120" w:after="120"/>
        <w:ind w:left="284" w:hanging="426"/>
        <w:jc w:val="both"/>
        <w:rPr>
          <w:sz w:val="22"/>
        </w:rPr>
      </w:pPr>
      <w:r w:rsidRPr="005D21FD">
        <w:rPr>
          <w:bCs/>
          <w:snapToGrid w:val="0"/>
          <w:sz w:val="22"/>
        </w:rPr>
        <w:t>Nejpozději do 10 dnů od zahájení</w:t>
      </w:r>
      <w:r>
        <w:rPr>
          <w:bCs/>
          <w:snapToGrid w:val="0"/>
          <w:sz w:val="22"/>
        </w:rPr>
        <w:t xml:space="preserve"> provádění díla</w:t>
      </w:r>
      <w:r w:rsidRPr="005D21FD">
        <w:rPr>
          <w:bCs/>
          <w:snapToGrid w:val="0"/>
          <w:sz w:val="22"/>
        </w:rPr>
        <w:t xml:space="preserve"> je zhotovitel povinen předložit objednateli identifikační údaje poddodavatelů, o kterých již ví, že je využije při provádění díla a výkonu činností. Poddodavatelé, kteří nebyli identifikováni podle předchozí věty a kteří se následně zapojí do provádění díla, musí být identifikováni, a to před zahájením provádění díla, výkonu činností poddodavatelem. Zhotovitel se zavazuje provést dílo s využitím osob, jímž bylo prokazováno splnění technických kvalifikačních předpokladů v nabídce na veřejnou zakázku. Zhotovitel je oprávněn změnit tyto osoby pouze ze</w:t>
      </w:r>
      <w:r w:rsidRPr="004C6612">
        <w:rPr>
          <w:bCs/>
          <w:snapToGrid w:val="0"/>
          <w:sz w:val="22"/>
        </w:rPr>
        <w:t xml:space="preserve"> závažných důvodů a s předchozím písemným souhlasem objednatele, který je</w:t>
      </w:r>
      <w:r w:rsidRPr="00D16A5B">
        <w:rPr>
          <w:bCs/>
          <w:snapToGrid w:val="0"/>
          <w:sz w:val="22"/>
        </w:rPr>
        <w:t xml:space="preserve"> podmíněn předložením dokladů </w:t>
      </w:r>
      <w:r w:rsidRPr="0008538B">
        <w:rPr>
          <w:sz w:val="22"/>
          <w:szCs w:val="22"/>
        </w:rPr>
        <w:t>o</w:t>
      </w:r>
      <w:r>
        <w:rPr>
          <w:sz w:val="22"/>
          <w:szCs w:val="22"/>
        </w:rPr>
        <w:t> </w:t>
      </w:r>
      <w:r w:rsidRPr="0008538B">
        <w:rPr>
          <w:sz w:val="22"/>
          <w:szCs w:val="22"/>
        </w:rPr>
        <w:t>kvalifikaci</w:t>
      </w:r>
      <w:r w:rsidRPr="0008538B">
        <w:rPr>
          <w:bCs/>
          <w:snapToGrid w:val="0"/>
          <w:sz w:val="24"/>
          <w:szCs w:val="22"/>
        </w:rPr>
        <w:t xml:space="preserve"> </w:t>
      </w:r>
      <w:r w:rsidRPr="00D16A5B">
        <w:rPr>
          <w:bCs/>
          <w:snapToGrid w:val="0"/>
          <w:sz w:val="22"/>
        </w:rPr>
        <w:t>této osoby dle požadavků objednatele uvedených v</w:t>
      </w:r>
      <w:r>
        <w:rPr>
          <w:bCs/>
          <w:snapToGrid w:val="0"/>
          <w:sz w:val="22"/>
        </w:rPr>
        <w:t> </w:t>
      </w:r>
      <w:r w:rsidRPr="00D16A5B">
        <w:rPr>
          <w:bCs/>
          <w:snapToGrid w:val="0"/>
          <w:sz w:val="22"/>
        </w:rPr>
        <w:t>zadávací dokumentaci veřejné zakázky, která předcházela uzavření této smlouvy. Nedodržení povinností stanovených zhotoviteli v</w:t>
      </w:r>
      <w:r>
        <w:rPr>
          <w:bCs/>
          <w:snapToGrid w:val="0"/>
          <w:sz w:val="22"/>
        </w:rPr>
        <w:t> </w:t>
      </w:r>
      <w:r w:rsidRPr="00D16A5B">
        <w:rPr>
          <w:bCs/>
          <w:snapToGrid w:val="0"/>
          <w:sz w:val="22"/>
        </w:rPr>
        <w:t>tomto odstavci se považuje za podstatné porušení smlouvy.</w:t>
      </w:r>
    </w:p>
    <w:p w14:paraId="1C2680F5" w14:textId="7F45930C" w:rsidR="00456609" w:rsidRPr="00CA757D" w:rsidRDefault="00456609" w:rsidP="00456609">
      <w:pPr>
        <w:pStyle w:val="Odstavecseseznamem"/>
        <w:numPr>
          <w:ilvl w:val="0"/>
          <w:numId w:val="4"/>
        </w:numPr>
        <w:spacing w:before="120" w:after="120"/>
        <w:ind w:left="284" w:hanging="426"/>
        <w:jc w:val="both"/>
        <w:rPr>
          <w:sz w:val="22"/>
        </w:rPr>
      </w:pPr>
      <w:r w:rsidRPr="00BF0160">
        <w:rPr>
          <w:bCs/>
          <w:snapToGrid w:val="0"/>
          <w:sz w:val="22"/>
        </w:rPr>
        <w:t>Má-li být část díla dle této smlouvy,</w:t>
      </w:r>
      <w:r>
        <w:rPr>
          <w:bCs/>
          <w:snapToGrid w:val="0"/>
          <w:sz w:val="22"/>
        </w:rPr>
        <w:t xml:space="preserve"> prováděná</w:t>
      </w:r>
      <w:r w:rsidRPr="00BF0160">
        <w:rPr>
          <w:bCs/>
          <w:snapToGrid w:val="0"/>
          <w:sz w:val="22"/>
        </w:rPr>
        <w:t xml:space="preserve"> prostřednictvím poddodavatele, který za zhotovitele prokázal určitou část kvalifikace v zadávacím řízení předcházejícímu uzavření této smlouvy, musí se poddodavatel podílet na plnění veřejné zakázky (díla) v tom rozsahu, v jakém se k tomu zavázal ve smlouvě se zhotovitelem a v jakém prokázal kvalifikaci. Zhotovitel je takového poddodavatele oprávněn nahradit jiným poddodavatelem pouze za předpokladu, že nový poddodavatel prokáže část kvalifikace ve stejném rozsahu, v jakém zhotovitel prokázal část kvalifikace prostřednictvím původního poddodavatele. Nedodržení povinností uvedených v tomto odstavci se považuje za podstatné porušení smlouvy.</w:t>
      </w:r>
    </w:p>
    <w:p w14:paraId="2B2740E7" w14:textId="232FEFC9" w:rsidR="00CA757D" w:rsidRDefault="00CA757D" w:rsidP="00CA757D">
      <w:pPr>
        <w:spacing w:before="120" w:after="120"/>
        <w:jc w:val="both"/>
        <w:rPr>
          <w:sz w:val="22"/>
        </w:rPr>
      </w:pPr>
    </w:p>
    <w:p w14:paraId="010EB48F" w14:textId="2C3190D1" w:rsidR="00CA757D" w:rsidRDefault="00CA757D" w:rsidP="00CA757D">
      <w:pPr>
        <w:spacing w:before="120" w:after="120"/>
        <w:jc w:val="both"/>
        <w:rPr>
          <w:sz w:val="22"/>
        </w:rPr>
      </w:pPr>
    </w:p>
    <w:p w14:paraId="048D649E" w14:textId="77777777" w:rsidR="00CA757D" w:rsidRPr="00CA757D" w:rsidRDefault="00CA757D" w:rsidP="00CA757D">
      <w:pPr>
        <w:spacing w:before="120" w:after="120"/>
        <w:jc w:val="both"/>
        <w:rPr>
          <w:sz w:val="22"/>
        </w:rPr>
      </w:pPr>
    </w:p>
    <w:p w14:paraId="38F4339A" w14:textId="77777777" w:rsidR="00456609" w:rsidRDefault="00456609" w:rsidP="00456609">
      <w:pPr>
        <w:pStyle w:val="Textvbloku"/>
        <w:rPr>
          <w:b/>
          <w:sz w:val="22"/>
        </w:rPr>
      </w:pPr>
      <w:r>
        <w:rPr>
          <w:b/>
          <w:sz w:val="22"/>
        </w:rPr>
        <w:t>III. DOBA PLNĚNÍ:</w:t>
      </w:r>
    </w:p>
    <w:p w14:paraId="0B6C7E14" w14:textId="77777777" w:rsidR="00456609" w:rsidRPr="00D80FF6" w:rsidRDefault="00456609" w:rsidP="00456609">
      <w:pPr>
        <w:rPr>
          <w:sz w:val="24"/>
        </w:rPr>
      </w:pPr>
      <w:r>
        <w:rPr>
          <w:sz w:val="22"/>
        </w:rPr>
        <w:t>----------------------------</w:t>
      </w:r>
      <w:bookmarkStart w:id="5" w:name="_Hlk181867978"/>
    </w:p>
    <w:p w14:paraId="5C2D84A7" w14:textId="77777777" w:rsidR="00456609" w:rsidRPr="00E075A8" w:rsidRDefault="00456609" w:rsidP="00434287">
      <w:pPr>
        <w:pStyle w:val="Odstavecseseznamem"/>
        <w:numPr>
          <w:ilvl w:val="0"/>
          <w:numId w:val="11"/>
        </w:numPr>
        <w:spacing w:before="120" w:line="288" w:lineRule="auto"/>
        <w:ind w:left="284" w:hanging="284"/>
        <w:jc w:val="both"/>
        <w:rPr>
          <w:i/>
          <w:iCs/>
          <w:sz w:val="22"/>
        </w:rPr>
      </w:pPr>
      <w:bookmarkStart w:id="6" w:name="_Hlk168405325"/>
      <w:r w:rsidRPr="00E075A8">
        <w:rPr>
          <w:sz w:val="22"/>
          <w:szCs w:val="22"/>
        </w:rPr>
        <w:t>Předpokládané zahájení doby plnění:</w:t>
      </w:r>
      <w:r w:rsidR="00E075A8" w:rsidRPr="00E075A8">
        <w:rPr>
          <w:sz w:val="22"/>
          <w:szCs w:val="22"/>
        </w:rPr>
        <w:tab/>
      </w:r>
      <w:r w:rsidR="00E075A8" w:rsidRPr="00E075A8">
        <w:rPr>
          <w:sz w:val="22"/>
          <w:szCs w:val="22"/>
        </w:rPr>
        <w:tab/>
      </w:r>
      <w:r w:rsidR="00E075A8" w:rsidRPr="00E075A8">
        <w:rPr>
          <w:sz w:val="22"/>
          <w:szCs w:val="22"/>
        </w:rPr>
        <w:tab/>
      </w:r>
      <w:bookmarkStart w:id="7" w:name="_Hlk85186416"/>
      <w:r w:rsidRPr="00E075A8">
        <w:rPr>
          <w:b/>
          <w:bCs/>
          <w:sz w:val="22"/>
          <w:szCs w:val="22"/>
        </w:rPr>
        <w:t xml:space="preserve">do </w:t>
      </w:r>
      <w:r w:rsidR="00C175F7" w:rsidRPr="00E075A8">
        <w:rPr>
          <w:b/>
          <w:bCs/>
          <w:sz w:val="22"/>
          <w:szCs w:val="22"/>
        </w:rPr>
        <w:t>15</w:t>
      </w:r>
      <w:r w:rsidRPr="00E075A8">
        <w:rPr>
          <w:b/>
          <w:bCs/>
          <w:sz w:val="22"/>
          <w:szCs w:val="22"/>
        </w:rPr>
        <w:t xml:space="preserve"> dnů od účinnosti smlouvy </w:t>
      </w:r>
      <w:r w:rsidRPr="00E075A8">
        <w:rPr>
          <w:i/>
          <w:iCs/>
          <w:sz w:val="22"/>
        </w:rPr>
        <w:t>(</w:t>
      </w:r>
      <w:r w:rsidR="00C175F7" w:rsidRPr="00E075A8">
        <w:rPr>
          <w:i/>
          <w:iCs/>
          <w:sz w:val="22"/>
          <w:szCs w:val="22"/>
        </w:rPr>
        <w:t>uveřejněním</w:t>
      </w:r>
      <w:r w:rsidR="00E075A8" w:rsidRPr="00E075A8">
        <w:rPr>
          <w:i/>
          <w:iCs/>
          <w:sz w:val="22"/>
          <w:szCs w:val="22"/>
        </w:rPr>
        <w:t xml:space="preserve"> </w:t>
      </w:r>
      <w:r w:rsidR="005879FE" w:rsidRPr="00E075A8">
        <w:rPr>
          <w:i/>
          <w:iCs/>
          <w:sz w:val="22"/>
          <w:szCs w:val="22"/>
        </w:rPr>
        <w:t xml:space="preserve">                                                                                     </w:t>
      </w:r>
      <w:r w:rsidR="00C175F7" w:rsidRPr="00E075A8">
        <w:rPr>
          <w:i/>
          <w:iCs/>
          <w:sz w:val="22"/>
          <w:szCs w:val="22"/>
        </w:rPr>
        <w:t xml:space="preserve">v </w:t>
      </w:r>
      <w:r w:rsidRPr="00E075A8">
        <w:rPr>
          <w:i/>
          <w:iCs/>
          <w:sz w:val="22"/>
        </w:rPr>
        <w:t>registru smluv)</w:t>
      </w:r>
    </w:p>
    <w:p w14:paraId="5946EE22" w14:textId="77777777" w:rsidR="00456609" w:rsidRPr="006E4E7C" w:rsidRDefault="00456609" w:rsidP="00456609">
      <w:pPr>
        <w:pStyle w:val="Odstavecseseznamem"/>
        <w:ind w:left="360"/>
        <w:rPr>
          <w:b/>
          <w:i/>
          <w:sz w:val="22"/>
        </w:rPr>
      </w:pPr>
      <w:r w:rsidRPr="006E4E7C">
        <w:rPr>
          <w:b/>
          <w:i/>
          <w:sz w:val="22"/>
        </w:rPr>
        <w:t xml:space="preserve">Objednatel </w:t>
      </w:r>
      <w:r w:rsidR="00C175F7" w:rsidRPr="003376ED">
        <w:rPr>
          <w:b/>
          <w:bCs/>
          <w:i/>
          <w:sz w:val="22"/>
          <w:szCs w:val="22"/>
        </w:rPr>
        <w:t xml:space="preserve">č. 2 </w:t>
      </w:r>
      <w:r w:rsidRPr="006E4E7C">
        <w:rPr>
          <w:b/>
          <w:i/>
          <w:sz w:val="22"/>
        </w:rPr>
        <w:t>je povinen vybraného dodavatele neprodleně informovat o nabytí účinnosti smlouvy o dílo.</w:t>
      </w:r>
      <w:bookmarkEnd w:id="7"/>
    </w:p>
    <w:p w14:paraId="112A64AC" w14:textId="77777777" w:rsidR="00C175F7" w:rsidRPr="003376ED" w:rsidRDefault="00C175F7" w:rsidP="00C175F7">
      <w:pPr>
        <w:pStyle w:val="Odstavecseseznamem"/>
        <w:numPr>
          <w:ilvl w:val="0"/>
          <w:numId w:val="9"/>
        </w:numPr>
        <w:tabs>
          <w:tab w:val="left" w:pos="284"/>
          <w:tab w:val="left" w:pos="5670"/>
        </w:tabs>
        <w:spacing w:before="240" w:line="288" w:lineRule="auto"/>
        <w:ind w:left="284" w:hanging="284"/>
        <w:jc w:val="both"/>
        <w:rPr>
          <w:sz w:val="22"/>
          <w:szCs w:val="22"/>
        </w:rPr>
      </w:pPr>
      <w:r w:rsidRPr="003376ED">
        <w:rPr>
          <w:sz w:val="22"/>
          <w:szCs w:val="22"/>
        </w:rPr>
        <w:t xml:space="preserve">Doba provádění stavebních prací vč. protokolárního a </w:t>
      </w:r>
      <w:r w:rsidR="00456609" w:rsidRPr="00950D37">
        <w:rPr>
          <w:sz w:val="22"/>
          <w:szCs w:val="22"/>
        </w:rPr>
        <w:t xml:space="preserve">protokolárního předání </w:t>
      </w:r>
      <w:r w:rsidRPr="003376ED">
        <w:rPr>
          <w:sz w:val="22"/>
          <w:szCs w:val="22"/>
        </w:rPr>
        <w:t xml:space="preserve">a převzetí stavebních prací (dílčí plnění): </w:t>
      </w:r>
      <w:r w:rsidRPr="00BE1DFA">
        <w:rPr>
          <w:b/>
          <w:bCs/>
          <w:sz w:val="22"/>
          <w:szCs w:val="22"/>
        </w:rPr>
        <w:t>do 90 kal. dnů od předání staveniště</w:t>
      </w:r>
      <w:r w:rsidRPr="003376ED">
        <w:rPr>
          <w:sz w:val="22"/>
          <w:szCs w:val="22"/>
        </w:rPr>
        <w:t xml:space="preserve">. </w:t>
      </w:r>
    </w:p>
    <w:p w14:paraId="2264D78E" w14:textId="77777777" w:rsidR="00456609" w:rsidRPr="00BE1DFA" w:rsidRDefault="00C175F7" w:rsidP="00456609">
      <w:pPr>
        <w:pStyle w:val="Odstavecseseznamem"/>
        <w:numPr>
          <w:ilvl w:val="0"/>
          <w:numId w:val="9"/>
        </w:numPr>
        <w:tabs>
          <w:tab w:val="left" w:pos="284"/>
          <w:tab w:val="left" w:pos="5670"/>
        </w:tabs>
        <w:spacing w:before="240" w:line="288" w:lineRule="auto"/>
        <w:ind w:left="284" w:hanging="284"/>
        <w:jc w:val="both"/>
        <w:rPr>
          <w:b/>
          <w:bCs/>
          <w:sz w:val="22"/>
          <w:szCs w:val="22"/>
        </w:rPr>
      </w:pPr>
      <w:r w:rsidRPr="003376ED">
        <w:rPr>
          <w:sz w:val="22"/>
          <w:szCs w:val="22"/>
        </w:rPr>
        <w:t xml:space="preserve">Doba provádění </w:t>
      </w:r>
      <w:r w:rsidR="00456609" w:rsidRPr="00950D37">
        <w:rPr>
          <w:sz w:val="22"/>
          <w:szCs w:val="22"/>
        </w:rPr>
        <w:t>díla</w:t>
      </w:r>
      <w:r w:rsidRPr="003376ED">
        <w:rPr>
          <w:sz w:val="22"/>
          <w:szCs w:val="22"/>
        </w:rPr>
        <w:t xml:space="preserve"> vč. protokolárního předání a převzetí díla zahrnující předání dokumentace skutečného provedení stavby a geometrického plánu: </w:t>
      </w:r>
      <w:r w:rsidRPr="00BE1DFA">
        <w:rPr>
          <w:b/>
          <w:bCs/>
          <w:sz w:val="22"/>
          <w:szCs w:val="22"/>
        </w:rPr>
        <w:t xml:space="preserve">do 120 kal. dnů od předání staveniště. </w:t>
      </w:r>
    </w:p>
    <w:p w14:paraId="11AE177D" w14:textId="77777777" w:rsidR="00456609" w:rsidRPr="005B2CFC" w:rsidRDefault="00C175F7" w:rsidP="00456609">
      <w:pPr>
        <w:numPr>
          <w:ilvl w:val="0"/>
          <w:numId w:val="9"/>
        </w:numPr>
        <w:tabs>
          <w:tab w:val="left" w:pos="5670"/>
        </w:tabs>
        <w:spacing w:before="240" w:after="240" w:line="288" w:lineRule="auto"/>
        <w:ind w:left="284" w:hanging="284"/>
        <w:jc w:val="both"/>
        <w:rPr>
          <w:sz w:val="22"/>
          <w:szCs w:val="22"/>
        </w:rPr>
      </w:pPr>
      <w:r w:rsidRPr="00FA0F68">
        <w:rPr>
          <w:sz w:val="22"/>
          <w:szCs w:val="22"/>
        </w:rPr>
        <w:t xml:space="preserve">Předpokládaný termín zahájení plnění definuje termín, ve kterém </w:t>
      </w:r>
      <w:r w:rsidR="00772CFD">
        <w:rPr>
          <w:sz w:val="22"/>
          <w:szCs w:val="22"/>
        </w:rPr>
        <w:t>objednatel</w:t>
      </w:r>
      <w:r w:rsidRPr="00FA0F68">
        <w:rPr>
          <w:sz w:val="22"/>
          <w:szCs w:val="22"/>
        </w:rPr>
        <w:t xml:space="preserve"> předpokládá, že bude              </w:t>
      </w:r>
      <w:bookmarkStart w:id="8" w:name="_Hlk85186464"/>
      <w:r w:rsidR="00456609" w:rsidRPr="005B2CFC">
        <w:rPr>
          <w:sz w:val="22"/>
          <w:szCs w:val="22"/>
        </w:rPr>
        <w:t xml:space="preserve">plnění </w:t>
      </w:r>
      <w:r w:rsidR="00456609">
        <w:rPr>
          <w:sz w:val="22"/>
          <w:szCs w:val="22"/>
        </w:rPr>
        <w:t>díla</w:t>
      </w:r>
      <w:r w:rsidR="00456609" w:rsidRPr="005B2CFC">
        <w:rPr>
          <w:sz w:val="22"/>
          <w:szCs w:val="22"/>
        </w:rPr>
        <w:t xml:space="preserve"> zahájeno předáním a převzetím staveniště mezi </w:t>
      </w:r>
      <w:r w:rsidR="00456609">
        <w:rPr>
          <w:sz w:val="22"/>
          <w:szCs w:val="22"/>
        </w:rPr>
        <w:t>objednatelem a zhotovitelem</w:t>
      </w:r>
      <w:r w:rsidR="00456609" w:rsidRPr="005B2CFC">
        <w:rPr>
          <w:sz w:val="22"/>
          <w:szCs w:val="22"/>
        </w:rPr>
        <w:t xml:space="preserve">. </w:t>
      </w:r>
    </w:p>
    <w:bookmarkEnd w:id="8"/>
    <w:p w14:paraId="5EC7D307" w14:textId="77777777" w:rsidR="00456609" w:rsidRDefault="00456609" w:rsidP="00456609">
      <w:pPr>
        <w:numPr>
          <w:ilvl w:val="0"/>
          <w:numId w:val="9"/>
        </w:numPr>
        <w:spacing w:before="120" w:after="120" w:line="288" w:lineRule="auto"/>
        <w:ind w:left="284" w:hanging="284"/>
        <w:jc w:val="both"/>
        <w:rPr>
          <w:sz w:val="22"/>
          <w:szCs w:val="22"/>
        </w:rPr>
      </w:pPr>
      <w:r w:rsidRPr="005B2CFC">
        <w:rPr>
          <w:sz w:val="22"/>
          <w:szCs w:val="22"/>
        </w:rPr>
        <w:t xml:space="preserve">Termínem dokončení a protokolárního předání </w:t>
      </w:r>
      <w:r>
        <w:rPr>
          <w:sz w:val="22"/>
          <w:szCs w:val="22"/>
        </w:rPr>
        <w:t>díla</w:t>
      </w:r>
      <w:r w:rsidRPr="005B2CFC">
        <w:rPr>
          <w:sz w:val="22"/>
          <w:szCs w:val="22"/>
        </w:rPr>
        <w:t xml:space="preserve"> se rozumí den, který objednatel předpokládá jako poslední možný termín dokončení a protokolárního předání a převzetí díla</w:t>
      </w:r>
      <w:r>
        <w:rPr>
          <w:sz w:val="22"/>
          <w:szCs w:val="22"/>
        </w:rPr>
        <w:t>, není-li dále uvedeno jinak.</w:t>
      </w:r>
      <w:r w:rsidRPr="005B2CFC">
        <w:rPr>
          <w:b/>
          <w:sz w:val="22"/>
          <w:szCs w:val="22"/>
        </w:rPr>
        <w:t xml:space="preserve"> </w:t>
      </w:r>
    </w:p>
    <w:p w14:paraId="32F78B5C" w14:textId="77777777" w:rsidR="00456609" w:rsidRPr="006514AC" w:rsidRDefault="00456609" w:rsidP="00775898">
      <w:pPr>
        <w:numPr>
          <w:ilvl w:val="0"/>
          <w:numId w:val="9"/>
        </w:numPr>
        <w:spacing w:before="120" w:after="120"/>
        <w:ind w:left="284" w:hanging="284"/>
        <w:jc w:val="both"/>
        <w:rPr>
          <w:sz w:val="22"/>
          <w:szCs w:val="22"/>
        </w:rPr>
      </w:pPr>
      <w:r w:rsidRPr="006514AC">
        <w:rPr>
          <w:sz w:val="22"/>
          <w:szCs w:val="22"/>
        </w:rPr>
        <w:t xml:space="preserve">Dílčí termíny plnění budou stanoveny v návrhu harmonogramu postupu prací odsouhlaseném </w:t>
      </w:r>
      <w:r>
        <w:rPr>
          <w:sz w:val="22"/>
          <w:szCs w:val="22"/>
        </w:rPr>
        <w:t>objednatel</w:t>
      </w:r>
      <w:r w:rsidRPr="006514AC">
        <w:rPr>
          <w:sz w:val="22"/>
          <w:szCs w:val="22"/>
        </w:rPr>
        <w:t xml:space="preserve">em, jehož návrh bude </w:t>
      </w:r>
      <w:r>
        <w:rPr>
          <w:sz w:val="22"/>
          <w:szCs w:val="22"/>
        </w:rPr>
        <w:t>objednateli</w:t>
      </w:r>
      <w:r w:rsidRPr="006514AC">
        <w:rPr>
          <w:sz w:val="22"/>
          <w:szCs w:val="22"/>
        </w:rPr>
        <w:t xml:space="preserve"> předán </w:t>
      </w:r>
      <w:r w:rsidR="00C175F7" w:rsidRPr="006514AC">
        <w:rPr>
          <w:sz w:val="22"/>
          <w:szCs w:val="22"/>
        </w:rPr>
        <w:t>k</w:t>
      </w:r>
      <w:r w:rsidRPr="006514AC">
        <w:rPr>
          <w:sz w:val="22"/>
          <w:szCs w:val="22"/>
        </w:rPr>
        <w:t xml:space="preserve"> uzavření smlouvy o dílo. V návrhu harmonogramu postupu prací musí být s grafickým znázorněním uvedené základní druhy prací jednotlivých stavebních </w:t>
      </w:r>
      <w:r>
        <w:rPr>
          <w:sz w:val="22"/>
          <w:szCs w:val="22"/>
        </w:rPr>
        <w:t>dílů</w:t>
      </w:r>
      <w:r w:rsidRPr="006514AC">
        <w:rPr>
          <w:sz w:val="22"/>
          <w:szCs w:val="22"/>
        </w:rPr>
        <w:t>, úseků, včetně činností/dokladů potřebných pro předání a převzetí díla a jeho kolaudaci a u nich uvedené předpokládané termíny realizace v členění na kalendářní měsíce a</w:t>
      </w:r>
      <w:r w:rsidR="00F705E3">
        <w:rPr>
          <w:sz w:val="22"/>
          <w:szCs w:val="22"/>
        </w:rPr>
        <w:t> </w:t>
      </w:r>
      <w:r w:rsidRPr="006514AC">
        <w:rPr>
          <w:sz w:val="22"/>
          <w:szCs w:val="22"/>
        </w:rPr>
        <w:t>týdny.</w:t>
      </w:r>
    </w:p>
    <w:p w14:paraId="5DAA1DC4" w14:textId="77777777" w:rsidR="00456609" w:rsidRPr="008151AD" w:rsidRDefault="00456609" w:rsidP="00456609">
      <w:pPr>
        <w:numPr>
          <w:ilvl w:val="0"/>
          <w:numId w:val="9"/>
        </w:numPr>
        <w:spacing w:before="120" w:after="120" w:line="288" w:lineRule="auto"/>
        <w:ind w:left="284" w:hanging="284"/>
        <w:jc w:val="both"/>
        <w:rPr>
          <w:sz w:val="22"/>
          <w:szCs w:val="22"/>
          <w:u w:val="single"/>
        </w:rPr>
      </w:pPr>
      <w:r w:rsidRPr="008151AD">
        <w:rPr>
          <w:sz w:val="22"/>
          <w:szCs w:val="22"/>
          <w:u w:val="single"/>
        </w:rPr>
        <w:t>Objednatel si vyhrazuje v souladu s § 100 odstavec 1 zákona změnu závazku:</w:t>
      </w:r>
    </w:p>
    <w:p w14:paraId="6244BDC5" w14:textId="40FB862C" w:rsidR="00456609" w:rsidRPr="006514AC" w:rsidRDefault="00456609" w:rsidP="00456609">
      <w:pPr>
        <w:pStyle w:val="Odstavecseseznamem"/>
        <w:numPr>
          <w:ilvl w:val="0"/>
          <w:numId w:val="10"/>
        </w:numPr>
        <w:jc w:val="both"/>
        <w:rPr>
          <w:sz w:val="22"/>
          <w:szCs w:val="22"/>
        </w:rPr>
      </w:pPr>
      <w:r w:rsidRPr="00B031F4">
        <w:rPr>
          <w:sz w:val="22"/>
        </w:rPr>
        <w:t>stavební práce, které jsou závislé na klimatických podmínkách a pro provádění těchto prací musí být dodrženy příslušné technologické postupy v souladu technickými podmínkami, mohou být prováděny jen na základě předchozí písemné dohody s technickým dozorem objednatele.</w:t>
      </w:r>
      <w:r w:rsidR="00291EBA">
        <w:rPr>
          <w:sz w:val="22"/>
        </w:rPr>
        <w:t xml:space="preserve"> </w:t>
      </w:r>
      <w:r w:rsidRPr="00B031F4">
        <w:rPr>
          <w:sz w:val="22"/>
        </w:rPr>
        <w:t>V opačném případě dojde k přerušení prací, které nelze z důvodů uvedených ve větě první tohoto písmene provádět. O této skutečnosti bude vždy učiněn záznam do stavebního deníku. Do doby plnění díla budou započteny pouze dny, v nichž bude probíhat provádění stavebních prací a o tento počet dnů lze prodloužit dobu provádění díla</w:t>
      </w:r>
      <w:r w:rsidRPr="006514AC">
        <w:rPr>
          <w:sz w:val="22"/>
          <w:szCs w:val="22"/>
        </w:rPr>
        <w:t>,</w:t>
      </w:r>
    </w:p>
    <w:p w14:paraId="0231190B" w14:textId="77777777" w:rsidR="00456609" w:rsidRDefault="00456609" w:rsidP="00456609">
      <w:pPr>
        <w:numPr>
          <w:ilvl w:val="0"/>
          <w:numId w:val="10"/>
        </w:numPr>
        <w:spacing w:before="120" w:after="120"/>
        <w:jc w:val="both"/>
        <w:rPr>
          <w:sz w:val="22"/>
          <w:szCs w:val="22"/>
        </w:rPr>
      </w:pPr>
      <w:r w:rsidRPr="005B2CFC">
        <w:rPr>
          <w:sz w:val="22"/>
          <w:szCs w:val="22"/>
        </w:rPr>
        <w:t xml:space="preserve">v případě, že by </w:t>
      </w:r>
      <w:r>
        <w:rPr>
          <w:sz w:val="22"/>
          <w:szCs w:val="22"/>
        </w:rPr>
        <w:t>objednatel</w:t>
      </w:r>
      <w:r w:rsidRPr="005B2CFC">
        <w:rPr>
          <w:sz w:val="22"/>
          <w:szCs w:val="22"/>
        </w:rPr>
        <w:t xml:space="preserve"> požadoval změny technologie nebo materiálů dle § 100 odstavec 1 zákona, upraví se přiměřeně těmto změnám i doba provádění </w:t>
      </w:r>
      <w:r>
        <w:rPr>
          <w:sz w:val="22"/>
          <w:szCs w:val="22"/>
        </w:rPr>
        <w:t xml:space="preserve">prací </w:t>
      </w:r>
      <w:r w:rsidRPr="005B2CFC">
        <w:rPr>
          <w:sz w:val="22"/>
          <w:szCs w:val="22"/>
        </w:rPr>
        <w:t>odpovídající rozsahu provedených změn,</w:t>
      </w:r>
    </w:p>
    <w:p w14:paraId="309A72BE" w14:textId="77777777" w:rsidR="00456609" w:rsidRDefault="00456609" w:rsidP="00456609">
      <w:pPr>
        <w:numPr>
          <w:ilvl w:val="0"/>
          <w:numId w:val="10"/>
        </w:numPr>
        <w:spacing w:before="120" w:after="120"/>
        <w:jc w:val="both"/>
        <w:rPr>
          <w:sz w:val="22"/>
          <w:szCs w:val="22"/>
        </w:rPr>
      </w:pPr>
      <w:r w:rsidRPr="005B2CFC">
        <w:rPr>
          <w:sz w:val="22"/>
          <w:szCs w:val="22"/>
        </w:rPr>
        <w:t>v případě, že by</w:t>
      </w:r>
      <w:r>
        <w:rPr>
          <w:sz w:val="22"/>
          <w:szCs w:val="22"/>
        </w:rPr>
        <w:t xml:space="preserve"> objednatel</w:t>
      </w:r>
      <w:r w:rsidRPr="005B2CFC">
        <w:rPr>
          <w:sz w:val="22"/>
          <w:szCs w:val="22"/>
        </w:rPr>
        <w:t xml:space="preserve"> požadoval změny („vícepráce“) dle § 222 odst. 4 zákona nebo dodatečné </w:t>
      </w:r>
      <w:r>
        <w:rPr>
          <w:sz w:val="22"/>
          <w:szCs w:val="22"/>
        </w:rPr>
        <w:t xml:space="preserve">dodávky a </w:t>
      </w:r>
      <w:r w:rsidRPr="005B2CFC">
        <w:rPr>
          <w:sz w:val="22"/>
          <w:szCs w:val="22"/>
        </w:rPr>
        <w:t>práce dle §</w:t>
      </w:r>
      <w:r>
        <w:rPr>
          <w:sz w:val="22"/>
          <w:szCs w:val="22"/>
        </w:rPr>
        <w:t> </w:t>
      </w:r>
      <w:r w:rsidRPr="005B2CFC">
        <w:rPr>
          <w:sz w:val="22"/>
          <w:szCs w:val="22"/>
        </w:rPr>
        <w:t xml:space="preserve">222 odst. 5 zákona nebo nepředvídané </w:t>
      </w:r>
      <w:r>
        <w:rPr>
          <w:sz w:val="22"/>
          <w:szCs w:val="22"/>
        </w:rPr>
        <w:t xml:space="preserve">dodávky a </w:t>
      </w:r>
      <w:r w:rsidRPr="005B2CFC">
        <w:rPr>
          <w:sz w:val="22"/>
          <w:szCs w:val="22"/>
        </w:rPr>
        <w:t xml:space="preserve">práce </w:t>
      </w:r>
      <w:r w:rsidR="0012216E">
        <w:rPr>
          <w:sz w:val="22"/>
          <w:szCs w:val="22"/>
        </w:rPr>
        <w:t>dle</w:t>
      </w:r>
      <w:r w:rsidR="0012216E">
        <w:rPr>
          <w:sz w:val="22"/>
          <w:szCs w:val="22"/>
        </w:rPr>
        <w:br/>
      </w:r>
      <w:r w:rsidR="005879FE">
        <w:rPr>
          <w:sz w:val="22"/>
          <w:szCs w:val="22"/>
        </w:rPr>
        <w:t>§</w:t>
      </w:r>
      <w:r w:rsidRPr="005B2CFC">
        <w:rPr>
          <w:sz w:val="22"/>
          <w:szCs w:val="22"/>
        </w:rPr>
        <w:t xml:space="preserve"> 222 odst. 6 zákona a cenový nárůst takových prací</w:t>
      </w:r>
      <w:r>
        <w:rPr>
          <w:sz w:val="22"/>
          <w:szCs w:val="22"/>
        </w:rPr>
        <w:t xml:space="preserve"> nebo dodávek </w:t>
      </w:r>
      <w:r w:rsidRPr="005B2CFC">
        <w:rPr>
          <w:sz w:val="22"/>
          <w:szCs w:val="22"/>
        </w:rPr>
        <w:t>překročí 3 % původní hodnoty závazku, může být lhůta pro dokončení</w:t>
      </w:r>
      <w:r>
        <w:rPr>
          <w:sz w:val="22"/>
          <w:szCs w:val="22"/>
        </w:rPr>
        <w:t xml:space="preserve"> dodávek a</w:t>
      </w:r>
      <w:r w:rsidRPr="005B2CFC">
        <w:rPr>
          <w:sz w:val="22"/>
          <w:szCs w:val="22"/>
        </w:rPr>
        <w:t xml:space="preserve"> prací prodloužena tak, že za každé 1 % nad 3 %, o které se zvýší původní hodnota závazku, se doba plnění prodlouží max. o 7 dnů. </w:t>
      </w:r>
      <w:bookmarkEnd w:id="6"/>
    </w:p>
    <w:bookmarkEnd w:id="5"/>
    <w:p w14:paraId="2552513A" w14:textId="3F59B357" w:rsidR="006F40B4" w:rsidRDefault="006F40B4" w:rsidP="00456609">
      <w:pPr>
        <w:pStyle w:val="Textvbloku"/>
        <w:rPr>
          <w:sz w:val="22"/>
          <w:szCs w:val="22"/>
        </w:rPr>
      </w:pPr>
    </w:p>
    <w:p w14:paraId="6F41D9B2" w14:textId="4C4975F4" w:rsidR="00CA757D" w:rsidRDefault="00CA757D" w:rsidP="00456609">
      <w:pPr>
        <w:pStyle w:val="Textvbloku"/>
        <w:rPr>
          <w:sz w:val="22"/>
          <w:szCs w:val="22"/>
        </w:rPr>
      </w:pPr>
    </w:p>
    <w:p w14:paraId="393EE7E2" w14:textId="3D52A590" w:rsidR="00CA757D" w:rsidRDefault="00CA757D" w:rsidP="00456609">
      <w:pPr>
        <w:pStyle w:val="Textvbloku"/>
        <w:rPr>
          <w:sz w:val="22"/>
          <w:szCs w:val="22"/>
        </w:rPr>
      </w:pPr>
    </w:p>
    <w:p w14:paraId="26A664B3" w14:textId="5871E345" w:rsidR="00CA757D" w:rsidRDefault="00CA757D" w:rsidP="00456609">
      <w:pPr>
        <w:pStyle w:val="Textvbloku"/>
        <w:rPr>
          <w:sz w:val="22"/>
          <w:szCs w:val="22"/>
        </w:rPr>
      </w:pPr>
    </w:p>
    <w:p w14:paraId="2428A968" w14:textId="46F7BE5E" w:rsidR="00CA757D" w:rsidRDefault="00CA757D" w:rsidP="00456609">
      <w:pPr>
        <w:pStyle w:val="Textvbloku"/>
        <w:rPr>
          <w:sz w:val="22"/>
          <w:szCs w:val="22"/>
        </w:rPr>
      </w:pPr>
    </w:p>
    <w:p w14:paraId="294EEFD8" w14:textId="54540730" w:rsidR="00CA757D" w:rsidRDefault="00CA757D" w:rsidP="00456609">
      <w:pPr>
        <w:pStyle w:val="Textvbloku"/>
        <w:rPr>
          <w:sz w:val="22"/>
          <w:szCs w:val="22"/>
        </w:rPr>
      </w:pPr>
    </w:p>
    <w:p w14:paraId="36A48E7C" w14:textId="61FB00EA" w:rsidR="00CA757D" w:rsidRDefault="00CA757D" w:rsidP="00456609">
      <w:pPr>
        <w:pStyle w:val="Textvbloku"/>
        <w:rPr>
          <w:sz w:val="22"/>
          <w:szCs w:val="22"/>
        </w:rPr>
      </w:pPr>
    </w:p>
    <w:p w14:paraId="755EF0FD" w14:textId="56500DE6" w:rsidR="00CA757D" w:rsidRDefault="00CA757D" w:rsidP="00456609">
      <w:pPr>
        <w:pStyle w:val="Textvbloku"/>
        <w:rPr>
          <w:sz w:val="22"/>
          <w:szCs w:val="22"/>
        </w:rPr>
      </w:pPr>
    </w:p>
    <w:p w14:paraId="6202F06A" w14:textId="77777777" w:rsidR="00456609" w:rsidRDefault="00456609" w:rsidP="00456609">
      <w:pPr>
        <w:pStyle w:val="Textvbloku"/>
        <w:rPr>
          <w:sz w:val="22"/>
        </w:rPr>
      </w:pPr>
      <w:r>
        <w:rPr>
          <w:b/>
          <w:sz w:val="22"/>
        </w:rPr>
        <w:lastRenderedPageBreak/>
        <w:t>IV. CENA DÍLA:</w:t>
      </w:r>
    </w:p>
    <w:p w14:paraId="25CE0440" w14:textId="77777777" w:rsidR="00456609" w:rsidRDefault="00456609" w:rsidP="00456609">
      <w:pPr>
        <w:pStyle w:val="Textvbloku"/>
        <w:rPr>
          <w:sz w:val="22"/>
        </w:rPr>
      </w:pPr>
      <w:r>
        <w:rPr>
          <w:sz w:val="22"/>
        </w:rPr>
        <w:t>------------------------</w:t>
      </w:r>
      <w:r>
        <w:rPr>
          <w:sz w:val="22"/>
        </w:rPr>
        <w:br/>
      </w:r>
    </w:p>
    <w:p w14:paraId="6B85DABF" w14:textId="77777777" w:rsidR="00456609" w:rsidRPr="00386F10" w:rsidRDefault="00456609" w:rsidP="00456609">
      <w:pPr>
        <w:numPr>
          <w:ilvl w:val="0"/>
          <w:numId w:val="2"/>
        </w:numPr>
        <w:tabs>
          <w:tab w:val="clear" w:pos="1080"/>
          <w:tab w:val="num" w:pos="284"/>
        </w:tabs>
        <w:ind w:left="284" w:hanging="284"/>
        <w:jc w:val="both"/>
        <w:rPr>
          <w:b/>
          <w:sz w:val="22"/>
        </w:rPr>
      </w:pPr>
      <w:r>
        <w:rPr>
          <w:sz w:val="22"/>
        </w:rPr>
        <w:t>Smluvní strany se v souladu s ustanovením zákona č. 526/1990 Sb., o cenách ve znění pozdějších předpisů, dohodly na základě výsledku zadávacího řízení na ceně za řádně zhotovené a bezvadné dílo v rozsahu dle čl. II. této smlouvy a obchodních podmínek takto:</w:t>
      </w:r>
    </w:p>
    <w:p w14:paraId="0925C6E1" w14:textId="77777777" w:rsidR="00456609" w:rsidRPr="008C0E66" w:rsidRDefault="00C175F7" w:rsidP="005D0100">
      <w:pPr>
        <w:spacing w:before="120" w:line="276" w:lineRule="auto"/>
        <w:ind w:left="284" w:firstLine="567"/>
        <w:jc w:val="center"/>
        <w:rPr>
          <w:b/>
          <w:bCs/>
          <w:i/>
          <w:iCs/>
          <w:sz w:val="22"/>
        </w:rPr>
      </w:pPr>
      <w:r w:rsidRPr="008C0E66">
        <w:rPr>
          <w:b/>
          <w:bCs/>
          <w:sz w:val="22"/>
        </w:rPr>
        <w:t>Cena</w:t>
      </w:r>
      <w:r w:rsidR="00456609" w:rsidRPr="008C0E66">
        <w:rPr>
          <w:b/>
          <w:bCs/>
          <w:sz w:val="22"/>
        </w:rPr>
        <w:t xml:space="preserve"> v Kč bez DPH: </w:t>
      </w:r>
      <w:r w:rsidR="004F4DBB" w:rsidRPr="008C0E66">
        <w:rPr>
          <w:b/>
          <w:bCs/>
          <w:sz w:val="22"/>
        </w:rPr>
        <w:t>3.358.000</w:t>
      </w:r>
      <w:r w:rsidR="004F4DBB">
        <w:rPr>
          <w:b/>
          <w:bCs/>
          <w:sz w:val="22"/>
        </w:rPr>
        <w:t>, -</w:t>
      </w:r>
    </w:p>
    <w:p w14:paraId="094B5206" w14:textId="77777777" w:rsidR="00456609" w:rsidRPr="00113F2B" w:rsidRDefault="005D0100" w:rsidP="005D0100">
      <w:pPr>
        <w:pStyle w:val="Textvbloku"/>
        <w:spacing w:line="276" w:lineRule="auto"/>
        <w:ind w:right="-91"/>
        <w:jc w:val="center"/>
        <w:rPr>
          <w:b/>
          <w:bCs/>
          <w:sz w:val="22"/>
        </w:rPr>
      </w:pPr>
      <w:r>
        <w:rPr>
          <w:b/>
          <w:bCs/>
          <w:sz w:val="22"/>
        </w:rPr>
        <w:t xml:space="preserve">               </w:t>
      </w:r>
      <w:r w:rsidR="005879FE" w:rsidRPr="00113F2B">
        <w:rPr>
          <w:b/>
          <w:bCs/>
          <w:sz w:val="22"/>
        </w:rPr>
        <w:t>Kč DPH 21</w:t>
      </w:r>
      <w:r w:rsidR="008C0E66" w:rsidRPr="00113F2B">
        <w:rPr>
          <w:b/>
          <w:bCs/>
          <w:sz w:val="22"/>
        </w:rPr>
        <w:t xml:space="preserve"> </w:t>
      </w:r>
      <w:r w:rsidR="005879FE" w:rsidRPr="00113F2B">
        <w:rPr>
          <w:b/>
          <w:bCs/>
          <w:sz w:val="22"/>
        </w:rPr>
        <w:t xml:space="preserve">%: </w:t>
      </w:r>
      <w:r w:rsidR="004F4DBB" w:rsidRPr="0012216E">
        <w:rPr>
          <w:b/>
          <w:bCs/>
          <w:sz w:val="22"/>
          <w:szCs w:val="22"/>
        </w:rPr>
        <w:t>705.180</w:t>
      </w:r>
      <w:r w:rsidR="004F4DBB">
        <w:rPr>
          <w:b/>
          <w:bCs/>
          <w:sz w:val="22"/>
          <w:szCs w:val="22"/>
        </w:rPr>
        <w:t>, -</w:t>
      </w:r>
    </w:p>
    <w:p w14:paraId="29967112" w14:textId="77777777" w:rsidR="00456609" w:rsidRPr="008C0E66" w:rsidRDefault="00C175F7" w:rsidP="005D0100">
      <w:pPr>
        <w:pStyle w:val="Textvbloku"/>
        <w:spacing w:line="276" w:lineRule="auto"/>
        <w:ind w:right="-91" w:firstLine="709"/>
        <w:jc w:val="center"/>
        <w:rPr>
          <w:bCs/>
          <w:sz w:val="22"/>
        </w:rPr>
      </w:pPr>
      <w:r w:rsidRPr="00113F2B">
        <w:rPr>
          <w:b/>
          <w:bCs/>
          <w:sz w:val="22"/>
          <w:szCs w:val="22"/>
        </w:rPr>
        <w:t>Cena v </w:t>
      </w:r>
      <w:r w:rsidR="00456609" w:rsidRPr="00113F2B">
        <w:rPr>
          <w:b/>
          <w:bCs/>
          <w:sz w:val="22"/>
        </w:rPr>
        <w:t xml:space="preserve">Kč </w:t>
      </w:r>
      <w:r w:rsidRPr="00113F2B">
        <w:rPr>
          <w:b/>
          <w:bCs/>
          <w:sz w:val="22"/>
          <w:szCs w:val="22"/>
        </w:rPr>
        <w:t>vč.</w:t>
      </w:r>
      <w:r w:rsidR="00456609" w:rsidRPr="00113F2B">
        <w:rPr>
          <w:b/>
          <w:bCs/>
          <w:sz w:val="22"/>
        </w:rPr>
        <w:t xml:space="preserve"> DPH</w:t>
      </w:r>
      <w:r w:rsidR="008C0E66" w:rsidRPr="00113F2B">
        <w:rPr>
          <w:b/>
          <w:bCs/>
          <w:sz w:val="22"/>
        </w:rPr>
        <w:t xml:space="preserve">: </w:t>
      </w:r>
      <w:r w:rsidR="004F4DBB" w:rsidRPr="0012216E">
        <w:rPr>
          <w:b/>
          <w:bCs/>
          <w:sz w:val="22"/>
        </w:rPr>
        <w:t>4.063.180</w:t>
      </w:r>
      <w:r w:rsidR="004F4DBB">
        <w:rPr>
          <w:b/>
          <w:bCs/>
          <w:sz w:val="22"/>
        </w:rPr>
        <w:t>, -</w:t>
      </w:r>
    </w:p>
    <w:p w14:paraId="0B7C7E8F" w14:textId="77777777" w:rsidR="00456609" w:rsidRDefault="00456609" w:rsidP="00456609">
      <w:pPr>
        <w:pStyle w:val="Textvbloku"/>
        <w:ind w:right="-91"/>
        <w:jc w:val="center"/>
        <w:rPr>
          <w:sz w:val="22"/>
        </w:rPr>
      </w:pPr>
    </w:p>
    <w:p w14:paraId="420FDE35" w14:textId="77777777" w:rsidR="00456609" w:rsidRPr="00113F2B" w:rsidRDefault="00456609" w:rsidP="00456609">
      <w:pPr>
        <w:pStyle w:val="Textvbloku"/>
        <w:ind w:right="-91"/>
        <w:jc w:val="center"/>
        <w:rPr>
          <w:b/>
          <w:sz w:val="22"/>
        </w:rPr>
      </w:pPr>
      <w:r w:rsidRPr="00113F2B">
        <w:rPr>
          <w:b/>
          <w:sz w:val="22"/>
        </w:rPr>
        <w:t>(slovy:</w:t>
      </w:r>
      <w:r w:rsidR="00C2129C" w:rsidRPr="00113F2B">
        <w:rPr>
          <w:b/>
          <w:sz w:val="22"/>
        </w:rPr>
        <w:t xml:space="preserve"> </w:t>
      </w:r>
      <w:r w:rsidR="005879FE" w:rsidRPr="00113F2B">
        <w:rPr>
          <w:b/>
          <w:sz w:val="22"/>
          <w:szCs w:val="22"/>
        </w:rPr>
        <w:t>čtyři</w:t>
      </w:r>
      <w:r w:rsidR="00C2129C" w:rsidRPr="00113F2B">
        <w:rPr>
          <w:b/>
          <w:sz w:val="22"/>
          <w:szCs w:val="22"/>
        </w:rPr>
        <w:t xml:space="preserve"> </w:t>
      </w:r>
      <w:r w:rsidR="005879FE" w:rsidRPr="00113F2B">
        <w:rPr>
          <w:b/>
          <w:sz w:val="22"/>
          <w:szCs w:val="22"/>
        </w:rPr>
        <w:t>milión</w:t>
      </w:r>
      <w:r w:rsidR="00C2129C" w:rsidRPr="00113F2B">
        <w:rPr>
          <w:b/>
          <w:sz w:val="22"/>
          <w:szCs w:val="22"/>
        </w:rPr>
        <w:t xml:space="preserve">y </w:t>
      </w:r>
      <w:r w:rsidR="005879FE" w:rsidRPr="00113F2B">
        <w:rPr>
          <w:b/>
          <w:sz w:val="22"/>
          <w:szCs w:val="22"/>
        </w:rPr>
        <w:t>šedesát</w:t>
      </w:r>
      <w:r w:rsidR="00C2129C" w:rsidRPr="00113F2B">
        <w:rPr>
          <w:b/>
          <w:sz w:val="22"/>
          <w:szCs w:val="22"/>
        </w:rPr>
        <w:t xml:space="preserve"> </w:t>
      </w:r>
      <w:r w:rsidR="005879FE" w:rsidRPr="00113F2B">
        <w:rPr>
          <w:b/>
          <w:sz w:val="22"/>
          <w:szCs w:val="22"/>
        </w:rPr>
        <w:t>tři</w:t>
      </w:r>
      <w:r w:rsidR="00C2129C" w:rsidRPr="00113F2B">
        <w:rPr>
          <w:b/>
          <w:sz w:val="22"/>
          <w:szCs w:val="22"/>
        </w:rPr>
        <w:t xml:space="preserve"> </w:t>
      </w:r>
      <w:r w:rsidR="005879FE" w:rsidRPr="00113F2B">
        <w:rPr>
          <w:b/>
          <w:sz w:val="22"/>
          <w:szCs w:val="22"/>
        </w:rPr>
        <w:t>tisíce</w:t>
      </w:r>
      <w:r w:rsidR="00C2129C" w:rsidRPr="00113F2B">
        <w:rPr>
          <w:b/>
          <w:sz w:val="22"/>
          <w:szCs w:val="22"/>
        </w:rPr>
        <w:t xml:space="preserve"> </w:t>
      </w:r>
      <w:r w:rsidR="005879FE" w:rsidRPr="00113F2B">
        <w:rPr>
          <w:b/>
          <w:sz w:val="22"/>
          <w:szCs w:val="22"/>
        </w:rPr>
        <w:t>jedno</w:t>
      </w:r>
      <w:r w:rsidR="00C2129C" w:rsidRPr="00113F2B">
        <w:rPr>
          <w:b/>
          <w:sz w:val="22"/>
          <w:szCs w:val="22"/>
        </w:rPr>
        <w:t xml:space="preserve"> </w:t>
      </w:r>
      <w:r w:rsidR="005879FE" w:rsidRPr="00113F2B">
        <w:rPr>
          <w:b/>
          <w:sz w:val="22"/>
          <w:szCs w:val="22"/>
        </w:rPr>
        <w:t>sto</w:t>
      </w:r>
      <w:r w:rsidR="00C2129C" w:rsidRPr="00113F2B">
        <w:rPr>
          <w:b/>
          <w:sz w:val="22"/>
          <w:szCs w:val="22"/>
        </w:rPr>
        <w:t xml:space="preserve"> </w:t>
      </w:r>
      <w:r w:rsidR="005879FE" w:rsidRPr="00113F2B">
        <w:rPr>
          <w:b/>
          <w:sz w:val="22"/>
          <w:szCs w:val="22"/>
        </w:rPr>
        <w:t>osmdesát</w:t>
      </w:r>
      <w:r w:rsidRPr="00113F2B">
        <w:rPr>
          <w:b/>
          <w:sz w:val="22"/>
        </w:rPr>
        <w:t xml:space="preserve"> korun českých)</w:t>
      </w:r>
    </w:p>
    <w:p w14:paraId="75CC822C" w14:textId="77777777" w:rsidR="00456609" w:rsidRPr="00374332" w:rsidRDefault="00456609" w:rsidP="00456609">
      <w:pPr>
        <w:numPr>
          <w:ilvl w:val="0"/>
          <w:numId w:val="2"/>
        </w:numPr>
        <w:tabs>
          <w:tab w:val="clear" w:pos="1080"/>
        </w:tabs>
        <w:spacing w:before="240"/>
        <w:ind w:left="284" w:hanging="284"/>
        <w:jc w:val="both"/>
        <w:rPr>
          <w:b/>
          <w:sz w:val="22"/>
        </w:rPr>
      </w:pPr>
      <w:r>
        <w:rPr>
          <w:sz w:val="22"/>
        </w:rPr>
        <w:t xml:space="preserve">Cena byla stanovena na základě objednatelem vypracovaného a zhotovitelem naceněného položkového </w:t>
      </w:r>
      <w:r w:rsidRPr="0038545B">
        <w:rPr>
          <w:sz w:val="22"/>
        </w:rPr>
        <w:t xml:space="preserve">rozpočtu díla a odpovídá výsledku zadávacího řízení uskutečněného podle zákona. Případné odchylky, vynechání, opomnění, chyby a nedostatky položkového rozpočtu zhotovitele nemají v žádném případě vliv na smluvní cenu za dílo, ani na rozsah díla podle této smlouvy, rozsah plnění zhotovitele ani na další ujednání smluvních stran v této smlouvě. Položkový rozpočet bude nadále sloužit k ohodnocení provedených částí díla za účelem dílčí fakturace, </w:t>
      </w:r>
      <w:r w:rsidR="00C175F7">
        <w:rPr>
          <w:sz w:val="22"/>
        </w:rPr>
        <w:t>popř</w:t>
      </w:r>
      <w:r w:rsidRPr="0038545B">
        <w:rPr>
          <w:sz w:val="22"/>
        </w:rPr>
        <w:t>. uplatnění smluvních pokut. Na jeho základě bude objednatel schvalovat ohodnocení provedených dodávek, prací a služeb, které bude podkladem pro měsíční fakturaci zhotovitele. Položkový rozpočet bude sloužit rovněž jako cenová úroveň pro "dodatečné nebo nepředvídané stavební práce, dodávky a služby" a "méněpráce". Položkový rozpočet je přílohou č. 2 této smlouvy.</w:t>
      </w:r>
      <w:r w:rsidRPr="0038545B">
        <w:rPr>
          <w:snapToGrid w:val="0"/>
          <w:sz w:val="22"/>
        </w:rPr>
        <w:t xml:space="preserve"> Jednotkové ceny uvedené v položkovém rozpočtu jsou cenami pevnými po celou dobu provádění díla, není-li ve smlouvě nebo obchodních podmínkách uvedeno jinak.</w:t>
      </w:r>
    </w:p>
    <w:p w14:paraId="41AAD9E8" w14:textId="77777777" w:rsidR="00374332" w:rsidRDefault="00374332" w:rsidP="00374332">
      <w:pPr>
        <w:spacing w:before="240"/>
        <w:ind w:left="284"/>
        <w:jc w:val="both"/>
        <w:rPr>
          <w:snapToGrid w:val="0"/>
          <w:sz w:val="22"/>
        </w:rPr>
      </w:pPr>
    </w:p>
    <w:p w14:paraId="52765FF0" w14:textId="77777777" w:rsidR="00456609" w:rsidRDefault="00456609" w:rsidP="00456609">
      <w:pPr>
        <w:pStyle w:val="Nadpis4"/>
        <w:rPr>
          <w:sz w:val="22"/>
        </w:rPr>
      </w:pPr>
      <w:r w:rsidRPr="0038545B">
        <w:rPr>
          <w:sz w:val="22"/>
        </w:rPr>
        <w:t>V. DODATKY A ZMĚNY SMLOUVY:</w:t>
      </w:r>
    </w:p>
    <w:p w14:paraId="224B5F0B" w14:textId="77777777" w:rsidR="00456609" w:rsidRDefault="00456609" w:rsidP="00456609">
      <w:pPr>
        <w:pStyle w:val="Zhlav"/>
        <w:keepNext/>
        <w:tabs>
          <w:tab w:val="clear" w:pos="4536"/>
          <w:tab w:val="clear" w:pos="9072"/>
        </w:tabs>
        <w:rPr>
          <w:sz w:val="22"/>
        </w:rPr>
      </w:pPr>
      <w:r>
        <w:rPr>
          <w:sz w:val="22"/>
        </w:rPr>
        <w:t>----------------------------------------------------</w:t>
      </w:r>
    </w:p>
    <w:p w14:paraId="4089EF34" w14:textId="77777777" w:rsidR="00456609" w:rsidRDefault="00456609" w:rsidP="00456609">
      <w:pPr>
        <w:pStyle w:val="Zkladntextodsazen"/>
        <w:rPr>
          <w:i w:val="0"/>
        </w:rPr>
      </w:pPr>
    </w:p>
    <w:p w14:paraId="06AA7F4D" w14:textId="77777777" w:rsidR="00456609" w:rsidRDefault="00456609" w:rsidP="00456609">
      <w:pPr>
        <w:pStyle w:val="Zkladntextodsazen"/>
        <w:numPr>
          <w:ilvl w:val="0"/>
          <w:numId w:val="6"/>
        </w:numPr>
        <w:ind w:left="284" w:hanging="284"/>
        <w:rPr>
          <w:i w:val="0"/>
        </w:rPr>
      </w:pPr>
      <w:r>
        <w:rPr>
          <w:i w:val="0"/>
        </w:rPr>
        <w:t>Tuto smlouvu</w:t>
      </w:r>
      <w:r w:rsidR="00C175F7">
        <w:rPr>
          <w:i w:val="0"/>
        </w:rPr>
        <w:t>, resp. její jednotlivá ustanovení</w:t>
      </w:r>
      <w:r>
        <w:rPr>
          <w:i w:val="0"/>
        </w:rPr>
        <w:t xml:space="preserve"> lze měnit </w:t>
      </w:r>
      <w:r w:rsidRPr="006E4E7C">
        <w:rPr>
          <w:i w:val="0"/>
        </w:rPr>
        <w:t xml:space="preserve">nebo </w:t>
      </w:r>
      <w:r w:rsidR="00C175F7">
        <w:rPr>
          <w:i w:val="0"/>
        </w:rPr>
        <w:t>doplňovat</w:t>
      </w:r>
      <w:r>
        <w:rPr>
          <w:i w:val="0"/>
        </w:rPr>
        <w:t xml:space="preserve"> pouze písemnými </w:t>
      </w:r>
      <w:r w:rsidR="00C175F7">
        <w:rPr>
          <w:i w:val="0"/>
        </w:rPr>
        <w:t>vzestupně</w:t>
      </w:r>
      <w:r>
        <w:rPr>
          <w:i w:val="0"/>
        </w:rPr>
        <w:t xml:space="preserve"> číslovanými smluvními dodatky, jež musí být jako takové označeny a potvrzeny </w:t>
      </w:r>
      <w:r w:rsidR="00C175F7">
        <w:rPr>
          <w:i w:val="0"/>
        </w:rPr>
        <w:t>všemi</w:t>
      </w:r>
      <w:r>
        <w:rPr>
          <w:i w:val="0"/>
        </w:rPr>
        <w:t xml:space="preserve"> stranami smlouvy.</w:t>
      </w:r>
      <w:r w:rsidR="00C175F7">
        <w:rPr>
          <w:i w:val="0"/>
        </w:rPr>
        <w:t xml:space="preserve"> </w:t>
      </w:r>
      <w:r w:rsidR="00C175F7" w:rsidRPr="00D03D78">
        <w:rPr>
          <w:i w:val="0"/>
        </w:rPr>
        <w:t>Smluvní strany sjednávají, že § 564 občanského zákoníku se nepoužije. Možnost měnit smlouvu jinou formou, než je uvedeno výše smluvní strany vylučují.</w:t>
      </w:r>
      <w:r w:rsidRPr="006E4E7C">
        <w:rPr>
          <w:rFonts w:ascii="Arial" w:hAnsi="Arial"/>
        </w:rPr>
        <w:t xml:space="preserve"> </w:t>
      </w:r>
      <w:r>
        <w:rPr>
          <w:i w:val="0"/>
        </w:rPr>
        <w:t>Tyto dodatky podléhají témuž smluvnímu režimu jako tato smlouva.</w:t>
      </w:r>
    </w:p>
    <w:p w14:paraId="55E2658B" w14:textId="77777777" w:rsidR="00456609" w:rsidRDefault="00456609" w:rsidP="00456609">
      <w:pPr>
        <w:pStyle w:val="Zkladntextodsazen"/>
        <w:ind w:left="284"/>
        <w:rPr>
          <w:i w:val="0"/>
        </w:rPr>
      </w:pPr>
    </w:p>
    <w:p w14:paraId="695E64A7" w14:textId="77777777" w:rsidR="00456609" w:rsidRDefault="00456609" w:rsidP="00456609">
      <w:pPr>
        <w:pStyle w:val="Zkladntextodsazen"/>
        <w:rPr>
          <w:i w:val="0"/>
        </w:rPr>
      </w:pPr>
    </w:p>
    <w:p w14:paraId="65484EBB" w14:textId="77777777" w:rsidR="00456609" w:rsidRDefault="00456609" w:rsidP="00456609">
      <w:pPr>
        <w:pStyle w:val="Nadpis5"/>
        <w:rPr>
          <w:sz w:val="22"/>
        </w:rPr>
      </w:pPr>
      <w:r>
        <w:rPr>
          <w:sz w:val="22"/>
        </w:rPr>
        <w:t>VI. ZÁVĚREČNÁ USTANOVENÍ:</w:t>
      </w:r>
    </w:p>
    <w:p w14:paraId="220143A3" w14:textId="77777777" w:rsidR="00456609" w:rsidRDefault="00456609" w:rsidP="00456609">
      <w:pPr>
        <w:keepNext/>
        <w:rPr>
          <w:sz w:val="22"/>
        </w:rPr>
      </w:pPr>
      <w:r>
        <w:rPr>
          <w:sz w:val="22"/>
        </w:rPr>
        <w:t>----------------------------------------------</w:t>
      </w:r>
    </w:p>
    <w:p w14:paraId="258C86AE" w14:textId="77777777" w:rsidR="00456609" w:rsidRPr="00EB75D6" w:rsidRDefault="00456609" w:rsidP="00456609">
      <w:pPr>
        <w:pStyle w:val="Textvbloku"/>
        <w:numPr>
          <w:ilvl w:val="0"/>
          <w:numId w:val="1"/>
        </w:numPr>
        <w:tabs>
          <w:tab w:val="clear" w:pos="360"/>
          <w:tab w:val="num" w:pos="284"/>
          <w:tab w:val="num" w:pos="502"/>
        </w:tabs>
        <w:spacing w:before="240"/>
        <w:ind w:left="284" w:hanging="284"/>
        <w:rPr>
          <w:sz w:val="22"/>
        </w:rPr>
      </w:pPr>
      <w:r>
        <w:rPr>
          <w:sz w:val="22"/>
        </w:rPr>
        <w:t>Zhotovitel tímto prohlašuje, že přijímá návrh smlouvy vč. obchodních podmínek a prohlašuje, že tento návrh nezvýhodňuje objednatele.</w:t>
      </w:r>
    </w:p>
    <w:p w14:paraId="1B17791C" w14:textId="77777777" w:rsidR="00456609" w:rsidRPr="00374332" w:rsidRDefault="00456609" w:rsidP="00456609">
      <w:pPr>
        <w:pStyle w:val="Textvbloku"/>
        <w:numPr>
          <w:ilvl w:val="0"/>
          <w:numId w:val="1"/>
        </w:numPr>
        <w:tabs>
          <w:tab w:val="clear" w:pos="360"/>
          <w:tab w:val="num" w:pos="284"/>
          <w:tab w:val="num" w:pos="502"/>
        </w:tabs>
        <w:spacing w:before="240"/>
        <w:ind w:left="284" w:hanging="284"/>
        <w:rPr>
          <w:sz w:val="22"/>
        </w:rPr>
      </w:pPr>
      <w:r>
        <w:rPr>
          <w:sz w:val="22"/>
        </w:rPr>
        <w:t xml:space="preserve">Smluvní </w:t>
      </w:r>
      <w:r w:rsidRPr="002C08A3">
        <w:rPr>
          <w:sz w:val="22"/>
          <w:szCs w:val="22"/>
        </w:rPr>
        <w:t xml:space="preserve">strany na sebe přebírají nebezpečí změny okolností v souvislosti s právy a povinnostmi smluvních stran vzniklými na základě této smlouvy. </w:t>
      </w:r>
    </w:p>
    <w:p w14:paraId="6E8DEDFA" w14:textId="77777777" w:rsidR="00456609" w:rsidRPr="00BA4540" w:rsidRDefault="00456609" w:rsidP="005879FE">
      <w:pPr>
        <w:pStyle w:val="Textvbloku"/>
        <w:numPr>
          <w:ilvl w:val="0"/>
          <w:numId w:val="1"/>
        </w:numPr>
        <w:tabs>
          <w:tab w:val="clear" w:pos="360"/>
          <w:tab w:val="num" w:pos="284"/>
          <w:tab w:val="num" w:pos="502"/>
        </w:tabs>
        <w:spacing w:before="240"/>
        <w:ind w:left="284" w:hanging="284"/>
        <w:rPr>
          <w:sz w:val="22"/>
        </w:rPr>
      </w:pPr>
      <w:r>
        <w:rPr>
          <w:sz w:val="22"/>
        </w:rPr>
        <w:t xml:space="preserve">Nevymahatelnost </w:t>
      </w:r>
      <w:r w:rsidRPr="002C08A3">
        <w:rPr>
          <w:sz w:val="22"/>
          <w:szCs w:val="22"/>
        </w:rPr>
        <w:t>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w:t>
      </w:r>
      <w:r>
        <w:rPr>
          <w:sz w:val="22"/>
          <w:szCs w:val="22"/>
        </w:rPr>
        <w:t xml:space="preserve"> smlouvy.</w:t>
      </w:r>
    </w:p>
    <w:p w14:paraId="55EF829C" w14:textId="77777777" w:rsidR="00456609" w:rsidRPr="00A879F0" w:rsidRDefault="00456609" w:rsidP="005879FE">
      <w:pPr>
        <w:pStyle w:val="Textvbloku"/>
        <w:numPr>
          <w:ilvl w:val="0"/>
          <w:numId w:val="1"/>
        </w:numPr>
        <w:tabs>
          <w:tab w:val="clear" w:pos="360"/>
          <w:tab w:val="num" w:pos="284"/>
          <w:tab w:val="num" w:pos="502"/>
        </w:tabs>
        <w:spacing w:before="240"/>
        <w:ind w:left="284" w:hanging="284"/>
        <w:rPr>
          <w:sz w:val="22"/>
        </w:rPr>
      </w:pPr>
      <w:r>
        <w:rPr>
          <w:sz w:val="22"/>
        </w:rPr>
        <w:t xml:space="preserve">Smluvní </w:t>
      </w:r>
      <w:r w:rsidRPr="00DC6E6F">
        <w:rPr>
          <w:sz w:val="22"/>
          <w:szCs w:val="22"/>
        </w:rPr>
        <w:t>strany si nepřejí, aby nad rámec výslovných ustanovení této smlouvy byla jakákoliv práva a</w:t>
      </w:r>
      <w:r>
        <w:rPr>
          <w:sz w:val="22"/>
          <w:szCs w:val="22"/>
        </w:rPr>
        <w:t> </w:t>
      </w:r>
      <w:r w:rsidRPr="00DC6E6F">
        <w:rPr>
          <w:sz w:val="22"/>
          <w:szCs w:val="22"/>
        </w:rPr>
        <w:t>povinnosti dovozovány</w:t>
      </w:r>
      <w:r w:rsidRPr="002C08A3">
        <w:rPr>
          <w:sz w:val="22"/>
          <w:szCs w:val="22"/>
        </w:rPr>
        <w:t xml:space="preserve">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w:t>
      </w:r>
      <w:r w:rsidRPr="002C08A3">
        <w:rPr>
          <w:sz w:val="22"/>
          <w:szCs w:val="22"/>
        </w:rPr>
        <w:lastRenderedPageBreak/>
        <w:t>nejsou vědomy žádných dosud mezi nimi zavedených obchodních zvyklostí či</w:t>
      </w:r>
      <w:r>
        <w:rPr>
          <w:sz w:val="22"/>
          <w:szCs w:val="22"/>
        </w:rPr>
        <w:t xml:space="preserve"> praxe.</w:t>
      </w:r>
    </w:p>
    <w:p w14:paraId="60727F00" w14:textId="77777777" w:rsidR="00456609" w:rsidRPr="00C762C6" w:rsidRDefault="00456609" w:rsidP="005879FE">
      <w:pPr>
        <w:numPr>
          <w:ilvl w:val="0"/>
          <w:numId w:val="1"/>
        </w:numPr>
        <w:tabs>
          <w:tab w:val="clear" w:pos="360"/>
          <w:tab w:val="num" w:pos="284"/>
          <w:tab w:val="num" w:pos="426"/>
        </w:tabs>
        <w:spacing w:before="240"/>
        <w:ind w:left="284" w:hanging="284"/>
        <w:jc w:val="both"/>
        <w:rPr>
          <w:sz w:val="22"/>
          <w:szCs w:val="22"/>
        </w:rPr>
      </w:pPr>
      <w:r w:rsidRPr="00033A92">
        <w:rPr>
          <w:sz w:val="22"/>
          <w:szCs w:val="22"/>
        </w:rPr>
        <w:t>Nedílnou</w:t>
      </w:r>
      <w:r>
        <w:rPr>
          <w:sz w:val="22"/>
          <w:szCs w:val="22"/>
        </w:rPr>
        <w:t xml:space="preserve"> </w:t>
      </w:r>
      <w:r w:rsidRPr="00C762C6">
        <w:rPr>
          <w:sz w:val="22"/>
          <w:szCs w:val="22"/>
        </w:rPr>
        <w:t>součástí této smlouvy jsou následující přílohy:</w:t>
      </w:r>
    </w:p>
    <w:p w14:paraId="237F0528" w14:textId="77777777" w:rsidR="00456609" w:rsidRPr="00033A92" w:rsidRDefault="005879FE" w:rsidP="005879FE">
      <w:pPr>
        <w:tabs>
          <w:tab w:val="num" w:pos="284"/>
          <w:tab w:val="num" w:pos="426"/>
        </w:tabs>
        <w:spacing w:before="120"/>
        <w:ind w:left="284" w:hanging="284"/>
        <w:jc w:val="both"/>
        <w:rPr>
          <w:sz w:val="22"/>
          <w:szCs w:val="22"/>
        </w:rPr>
      </w:pPr>
      <w:r>
        <w:rPr>
          <w:sz w:val="22"/>
          <w:szCs w:val="22"/>
        </w:rPr>
        <w:t xml:space="preserve">     </w:t>
      </w:r>
      <w:r w:rsidR="00456609" w:rsidRPr="00C762C6">
        <w:rPr>
          <w:sz w:val="22"/>
          <w:szCs w:val="22"/>
        </w:rPr>
        <w:t>Příloha č. 1: Obchodní podmínky pro VZ „</w:t>
      </w:r>
      <w:r w:rsidR="00456609" w:rsidRPr="006514AC">
        <w:rPr>
          <w:b/>
          <w:bCs/>
          <w:sz w:val="22"/>
        </w:rPr>
        <w:t>Vybudování plynové kotelny a nové plynové přípojky</w:t>
      </w:r>
      <w:r w:rsidR="00456609" w:rsidRPr="006514AC">
        <w:rPr>
          <w:b/>
          <w:bCs/>
          <w:sz w:val="22"/>
          <w:szCs w:val="22"/>
        </w:rPr>
        <w:t>"</w:t>
      </w:r>
      <w:r w:rsidR="00456609" w:rsidRPr="00C762C6">
        <w:rPr>
          <w:sz w:val="22"/>
          <w:szCs w:val="22"/>
        </w:rPr>
        <w:t xml:space="preserve"> </w:t>
      </w:r>
      <w:r w:rsidR="00456609" w:rsidRPr="00C762C6">
        <w:rPr>
          <w:rStyle w:val="Siln"/>
          <w:sz w:val="22"/>
          <w:szCs w:val="22"/>
        </w:rPr>
        <w:t>(v jiných ustanoveních smlouvy o dílo</w:t>
      </w:r>
      <w:r w:rsidR="00456609" w:rsidRPr="00C762C6">
        <w:rPr>
          <w:sz w:val="22"/>
          <w:szCs w:val="22"/>
        </w:rPr>
        <w:t xml:space="preserve"> také „obchodní podmínky“).</w:t>
      </w:r>
      <w:r w:rsidR="00456609">
        <w:rPr>
          <w:sz w:val="22"/>
          <w:szCs w:val="22"/>
        </w:rPr>
        <w:t xml:space="preserve"> </w:t>
      </w:r>
    </w:p>
    <w:p w14:paraId="5AF5A76C" w14:textId="77777777" w:rsidR="00456609" w:rsidRPr="0092676B" w:rsidRDefault="005879FE" w:rsidP="005879FE">
      <w:pPr>
        <w:pStyle w:val="Textvbloku"/>
        <w:tabs>
          <w:tab w:val="num" w:pos="284"/>
        </w:tabs>
        <w:spacing w:before="120" w:after="120"/>
        <w:ind w:left="284" w:right="-91" w:hanging="284"/>
        <w:rPr>
          <w:sz w:val="22"/>
        </w:rPr>
      </w:pPr>
      <w:r>
        <w:rPr>
          <w:sz w:val="22"/>
        </w:rPr>
        <w:t xml:space="preserve">     </w:t>
      </w:r>
      <w:r w:rsidR="00456609" w:rsidRPr="00C1185E">
        <w:rPr>
          <w:sz w:val="22"/>
        </w:rPr>
        <w:t>Příloha č. 2</w:t>
      </w:r>
      <w:r w:rsidR="00456609">
        <w:rPr>
          <w:sz w:val="22"/>
        </w:rPr>
        <w:t>:</w:t>
      </w:r>
      <w:r w:rsidR="00456609" w:rsidRPr="00C1185E">
        <w:rPr>
          <w:sz w:val="22"/>
        </w:rPr>
        <w:t xml:space="preserve"> Naceněný soupis stavebních prací, dodávek a služeb s výkazem výměr (položkový rozpočet)</w:t>
      </w:r>
      <w:r w:rsidR="00456609" w:rsidRPr="00D107E7">
        <w:rPr>
          <w:sz w:val="22"/>
          <w:szCs w:val="22"/>
        </w:rPr>
        <w:t xml:space="preserve"> </w:t>
      </w:r>
      <w:r w:rsidR="00456609" w:rsidRPr="0038545B">
        <w:rPr>
          <w:sz w:val="22"/>
          <w:szCs w:val="22"/>
        </w:rPr>
        <w:t>Obsah dokumentů uvedených výše bude vykládán s pořadím priority dané v tomto odstavci s tím, že listina smlouvy má prioritu před přílohami.</w:t>
      </w:r>
    </w:p>
    <w:p w14:paraId="1D24B68C" w14:textId="77777777" w:rsidR="00456609" w:rsidRPr="006D3150" w:rsidRDefault="00456609" w:rsidP="005879FE">
      <w:pPr>
        <w:pStyle w:val="Textvbloku"/>
        <w:numPr>
          <w:ilvl w:val="0"/>
          <w:numId w:val="1"/>
        </w:numPr>
        <w:tabs>
          <w:tab w:val="clear" w:pos="360"/>
          <w:tab w:val="num" w:pos="284"/>
        </w:tabs>
        <w:spacing w:before="240"/>
        <w:ind w:right="-91" w:hanging="284"/>
        <w:rPr>
          <w:color w:val="000000"/>
          <w:w w:val="0"/>
          <w:sz w:val="22"/>
        </w:rPr>
      </w:pPr>
      <w:r w:rsidRPr="006D3150">
        <w:rPr>
          <w:color w:val="000000"/>
          <w:w w:val="0"/>
          <w:sz w:val="22"/>
        </w:rPr>
        <w:t xml:space="preserve">Tato smlouva nabývá platnosti dnem jejího podpisu </w:t>
      </w:r>
      <w:r w:rsidR="00C175F7">
        <w:rPr>
          <w:color w:val="000000"/>
          <w:w w:val="0"/>
          <w:sz w:val="22"/>
        </w:rPr>
        <w:t>všemi</w:t>
      </w:r>
      <w:r w:rsidRPr="006D3150">
        <w:rPr>
          <w:color w:val="000000"/>
          <w:w w:val="0"/>
          <w:sz w:val="22"/>
        </w:rPr>
        <w:t xml:space="preserve"> smluvními stranami a účinnosti dnem zveřejnění v registru smluv dle zákona č. 340/2015 Sb., o zvláštních podmínkách účinnosti některých smluv, uveřejňování těchto smluv a o registru smluv ve znění pozdějších předpisů (dále jen „zákon o registru smluv“)</w:t>
      </w:r>
      <w:r>
        <w:rPr>
          <w:color w:val="000000"/>
          <w:w w:val="0"/>
          <w:sz w:val="22"/>
        </w:rPr>
        <w:t xml:space="preserve"> </w:t>
      </w:r>
      <w:r w:rsidR="00C175F7">
        <w:rPr>
          <w:color w:val="000000"/>
          <w:w w:val="0"/>
          <w:sz w:val="22"/>
        </w:rPr>
        <w:t>objednatelem</w:t>
      </w:r>
      <w:r>
        <w:rPr>
          <w:color w:val="000000"/>
          <w:w w:val="0"/>
          <w:sz w:val="22"/>
        </w:rPr>
        <w:t xml:space="preserve"> č. 2</w:t>
      </w:r>
      <w:r w:rsidRPr="006D3150">
        <w:rPr>
          <w:color w:val="000000"/>
          <w:w w:val="0"/>
          <w:sz w:val="22"/>
        </w:rPr>
        <w:t xml:space="preserve">.      </w:t>
      </w:r>
    </w:p>
    <w:p w14:paraId="247BEA4F" w14:textId="77777777" w:rsidR="00456609" w:rsidRPr="006D3150" w:rsidRDefault="005879FE" w:rsidP="005879FE">
      <w:pPr>
        <w:pStyle w:val="Textvbloku"/>
        <w:tabs>
          <w:tab w:val="num" w:pos="284"/>
        </w:tabs>
        <w:spacing w:before="240"/>
        <w:ind w:left="360" w:right="-91" w:hanging="284"/>
        <w:rPr>
          <w:color w:val="000000"/>
          <w:w w:val="0"/>
          <w:sz w:val="22"/>
        </w:rPr>
      </w:pPr>
      <w:r>
        <w:rPr>
          <w:color w:val="000000"/>
          <w:w w:val="0"/>
          <w:sz w:val="22"/>
        </w:rPr>
        <w:t xml:space="preserve">     </w:t>
      </w:r>
      <w:r w:rsidR="00456609" w:rsidRPr="006D3150">
        <w:rPr>
          <w:color w:val="000000"/>
          <w:w w:val="0"/>
          <w:sz w:val="22"/>
        </w:rPr>
        <w:t>Smlouvu a veškeré její dodatky ve lhůtě stanovené citovaným zákonem zašle k uveřejnění objednatel</w:t>
      </w:r>
      <w:r w:rsidR="00C175F7">
        <w:rPr>
          <w:color w:val="000000"/>
          <w:w w:val="0"/>
          <w:sz w:val="22"/>
        </w:rPr>
        <w:t xml:space="preserve">    č. 2</w:t>
      </w:r>
      <w:r w:rsidR="00456609" w:rsidRPr="006D3150">
        <w:rPr>
          <w:color w:val="000000"/>
          <w:w w:val="0"/>
          <w:sz w:val="22"/>
        </w:rPr>
        <w:t>.</w:t>
      </w:r>
    </w:p>
    <w:p w14:paraId="40D89D2F" w14:textId="77777777" w:rsidR="00456609" w:rsidRDefault="00456609" w:rsidP="005879FE">
      <w:pPr>
        <w:pStyle w:val="Textvbloku"/>
        <w:numPr>
          <w:ilvl w:val="0"/>
          <w:numId w:val="1"/>
        </w:numPr>
        <w:tabs>
          <w:tab w:val="clear" w:pos="360"/>
          <w:tab w:val="num" w:pos="284"/>
        </w:tabs>
        <w:spacing w:before="240"/>
        <w:ind w:left="284" w:right="-91" w:hanging="284"/>
        <w:rPr>
          <w:sz w:val="22"/>
        </w:rPr>
      </w:pPr>
      <w:r w:rsidRPr="0038545B">
        <w:rPr>
          <w:sz w:val="22"/>
        </w:rPr>
        <w:t>Objednatel i zhotovitel potvrzují</w:t>
      </w:r>
      <w:r>
        <w:rPr>
          <w:sz w:val="22"/>
        </w:rPr>
        <w:t xml:space="preserve"> správnost svých údajů, které jsou uvedeny v čl. I. této smlouvy. V případě, že dojde v průběhu smluvního vztahu ke změnám uvedených údajů, zavazují se smluvní strany bez zbytečného odkladu provést jejich aktualizaci dodatkem k této smlouvě.</w:t>
      </w:r>
    </w:p>
    <w:p w14:paraId="5112EEA9" w14:textId="77777777" w:rsidR="005B3302" w:rsidRPr="00EB75D6" w:rsidRDefault="00456609" w:rsidP="005879FE">
      <w:pPr>
        <w:pStyle w:val="Textvbloku"/>
        <w:numPr>
          <w:ilvl w:val="0"/>
          <w:numId w:val="1"/>
        </w:numPr>
        <w:tabs>
          <w:tab w:val="clear" w:pos="360"/>
          <w:tab w:val="num" w:pos="284"/>
        </w:tabs>
        <w:spacing w:before="240"/>
        <w:ind w:left="284" w:hanging="284"/>
        <w:rPr>
          <w:sz w:val="22"/>
        </w:rPr>
      </w:pPr>
      <w:r w:rsidRPr="00D427F9">
        <w:rPr>
          <w:sz w:val="22"/>
        </w:rPr>
        <w:t>Smluvní strany prohlašují, že si tuto smlouvu přečetly, jejímu obsahu porozuměly a souhlasí s ní, a</w:t>
      </w:r>
      <w:r w:rsidR="00DD6082">
        <w:rPr>
          <w:sz w:val="22"/>
        </w:rPr>
        <w:t> </w:t>
      </w:r>
      <w:r w:rsidRPr="00D427F9">
        <w:rPr>
          <w:sz w:val="22"/>
        </w:rPr>
        <w:t>na důkaz toho ji podepisují na základě své vlastní, vážné a svobodné vůle prosté omylu</w:t>
      </w:r>
      <w:r>
        <w:rPr>
          <w:sz w:val="22"/>
        </w:rPr>
        <w:t>.</w:t>
      </w:r>
    </w:p>
    <w:p w14:paraId="5E5ABA63" w14:textId="77777777" w:rsidR="00456609" w:rsidRDefault="00456609" w:rsidP="00DD6082">
      <w:pPr>
        <w:pStyle w:val="Odstavecseseznamem"/>
        <w:numPr>
          <w:ilvl w:val="0"/>
          <w:numId w:val="7"/>
        </w:numPr>
        <w:spacing w:before="240" w:after="240"/>
        <w:ind w:left="284" w:hanging="284"/>
        <w:contextualSpacing/>
        <w:jc w:val="both"/>
        <w:rPr>
          <w:sz w:val="22"/>
        </w:rPr>
      </w:pPr>
      <w:r w:rsidRPr="005B3302">
        <w:rPr>
          <w:sz w:val="22"/>
        </w:rPr>
        <w:t>Tato smlouva o dílo je vyhotovená v elektronické nebo listinné podobě, přičemž preferovaná je elektronická podoba smlouvy. Smlouva vyhotovená v elektronické podobě je opatřená kvalifikovanými elektronickými podpisy zástupců smluvních stran. Smlouva v listinné podobě je vyhotovená ve čtyřech provedeních, z nichž každém má platnost originálu, přičemž objednatel obdrží tři vyhotovení a zhotovitel jedno vyhotovení.</w:t>
      </w:r>
    </w:p>
    <w:p w14:paraId="6643D332" w14:textId="77777777" w:rsidR="00C175F7" w:rsidRDefault="00DD6082" w:rsidP="00113F2B">
      <w:pPr>
        <w:pStyle w:val="Zkladntext"/>
        <w:spacing w:before="240"/>
        <w:ind w:left="284"/>
        <w:rPr>
          <w:sz w:val="22"/>
          <w:szCs w:val="22"/>
        </w:rPr>
      </w:pPr>
      <w:r>
        <w:rPr>
          <w:sz w:val="22"/>
          <w:szCs w:val="22"/>
        </w:rPr>
        <w:t>V</w:t>
      </w:r>
      <w:r w:rsidR="0012216E">
        <w:rPr>
          <w:sz w:val="22"/>
          <w:szCs w:val="22"/>
        </w:rPr>
        <w:t xml:space="preserve">e Slavičíně </w:t>
      </w:r>
      <w:r>
        <w:rPr>
          <w:sz w:val="22"/>
          <w:szCs w:val="22"/>
        </w:rPr>
        <w:t>dne</w:t>
      </w:r>
      <w:r w:rsidR="005D0100">
        <w:rPr>
          <w:sz w:val="22"/>
          <w:szCs w:val="22"/>
        </w:rPr>
        <w:t>:</w:t>
      </w:r>
      <w:r w:rsidR="00C175F7">
        <w:rPr>
          <w:sz w:val="22"/>
          <w:szCs w:val="22"/>
        </w:rPr>
        <w:t xml:space="preserve"> </w:t>
      </w:r>
    </w:p>
    <w:p w14:paraId="530A1A6D" w14:textId="77777777" w:rsidR="00DD6082" w:rsidRDefault="00DD6082" w:rsidP="00DD6082">
      <w:pPr>
        <w:pStyle w:val="Zkladntext"/>
        <w:ind w:left="284"/>
        <w:rPr>
          <w:sz w:val="22"/>
          <w:szCs w:val="22"/>
        </w:rPr>
      </w:pPr>
      <w:r>
        <w:rPr>
          <w:sz w:val="22"/>
          <w:szCs w:val="22"/>
        </w:rPr>
        <w:t xml:space="preserve">Zhotovitel </w:t>
      </w:r>
    </w:p>
    <w:p w14:paraId="45A4ABB4" w14:textId="77777777" w:rsidR="00DD6082" w:rsidRPr="00DD6082" w:rsidRDefault="00DD6082" w:rsidP="00DD6082">
      <w:pPr>
        <w:pStyle w:val="Zkladntext"/>
        <w:ind w:left="284"/>
        <w:rPr>
          <w:b/>
          <w:bCs/>
          <w:sz w:val="22"/>
          <w:szCs w:val="22"/>
        </w:rPr>
      </w:pPr>
      <w:r w:rsidRPr="00DD6082">
        <w:rPr>
          <w:b/>
          <w:bCs/>
          <w:sz w:val="22"/>
          <w:szCs w:val="22"/>
        </w:rPr>
        <w:t>INSTOP, spol. s r.o.</w:t>
      </w:r>
    </w:p>
    <w:p w14:paraId="595BE5A4" w14:textId="77777777" w:rsidR="00DD6082" w:rsidRDefault="00DD6082" w:rsidP="00C175F7">
      <w:pPr>
        <w:pStyle w:val="Zkladntext"/>
        <w:rPr>
          <w:sz w:val="22"/>
          <w:szCs w:val="22"/>
        </w:rPr>
      </w:pPr>
    </w:p>
    <w:p w14:paraId="3585A8D5" w14:textId="77777777" w:rsidR="00E075A8" w:rsidRDefault="00E075A8" w:rsidP="00C175F7">
      <w:pPr>
        <w:pStyle w:val="Zkladntext"/>
        <w:rPr>
          <w:sz w:val="22"/>
          <w:szCs w:val="22"/>
        </w:rPr>
      </w:pPr>
    </w:p>
    <w:p w14:paraId="63AACE91" w14:textId="77777777" w:rsidR="00DD6082" w:rsidRPr="009A0F96" w:rsidRDefault="00DD6082" w:rsidP="00DD6082">
      <w:pPr>
        <w:pStyle w:val="Zkladntext"/>
        <w:ind w:firstLine="284"/>
        <w:rPr>
          <w:sz w:val="22"/>
          <w:szCs w:val="22"/>
        </w:rPr>
      </w:pPr>
      <w:r w:rsidRPr="009A0F96">
        <w:rPr>
          <w:sz w:val="22"/>
          <w:szCs w:val="22"/>
        </w:rPr>
        <w:t>_________________________</w:t>
      </w:r>
      <w:r w:rsidR="00843AFA" w:rsidRPr="009A0F96">
        <w:rPr>
          <w:sz w:val="22"/>
          <w:szCs w:val="22"/>
        </w:rPr>
        <w:tab/>
      </w:r>
      <w:r w:rsidR="00843AFA" w:rsidRPr="009A0F96">
        <w:rPr>
          <w:sz w:val="22"/>
          <w:szCs w:val="22"/>
        </w:rPr>
        <w:tab/>
      </w:r>
      <w:r w:rsidR="00843AFA" w:rsidRPr="009A0F96">
        <w:rPr>
          <w:sz w:val="22"/>
          <w:szCs w:val="22"/>
        </w:rPr>
        <w:tab/>
      </w:r>
    </w:p>
    <w:p w14:paraId="2AC36CB0" w14:textId="77777777" w:rsidR="003316E3" w:rsidRDefault="00DD6082" w:rsidP="00C175F7">
      <w:pPr>
        <w:pStyle w:val="Zkladntext"/>
        <w:rPr>
          <w:sz w:val="22"/>
          <w:szCs w:val="22"/>
        </w:rPr>
      </w:pPr>
      <w:r w:rsidRPr="009A0F96">
        <w:rPr>
          <w:sz w:val="22"/>
          <w:szCs w:val="22"/>
        </w:rPr>
        <w:t xml:space="preserve">   </w:t>
      </w:r>
      <w:r w:rsidR="006F40B4" w:rsidRPr="009A0F96">
        <w:rPr>
          <w:sz w:val="22"/>
          <w:szCs w:val="22"/>
        </w:rPr>
        <w:t xml:space="preserve">            </w:t>
      </w:r>
      <w:r w:rsidRPr="009A0F96">
        <w:rPr>
          <w:sz w:val="22"/>
          <w:szCs w:val="22"/>
        </w:rPr>
        <w:t xml:space="preserve"> Jaromír Diatel</w:t>
      </w:r>
      <w:r w:rsidR="00843AFA" w:rsidRPr="009A0F96">
        <w:rPr>
          <w:sz w:val="22"/>
          <w:szCs w:val="22"/>
        </w:rPr>
        <w:tab/>
      </w:r>
      <w:r w:rsidR="00843AFA" w:rsidRPr="009A0F96">
        <w:rPr>
          <w:sz w:val="22"/>
          <w:szCs w:val="22"/>
        </w:rPr>
        <w:tab/>
      </w:r>
      <w:r w:rsidR="00843AFA" w:rsidRPr="009A0F96">
        <w:rPr>
          <w:sz w:val="22"/>
          <w:szCs w:val="22"/>
        </w:rPr>
        <w:tab/>
      </w:r>
      <w:r w:rsidR="00843AFA" w:rsidRPr="009A0F96">
        <w:rPr>
          <w:sz w:val="22"/>
          <w:szCs w:val="22"/>
        </w:rPr>
        <w:tab/>
      </w:r>
      <w:r w:rsidR="00356982" w:rsidRPr="009A0F96">
        <w:rPr>
          <w:sz w:val="22"/>
          <w:szCs w:val="22"/>
        </w:rPr>
        <w:br/>
        <w:t xml:space="preserve">    </w:t>
      </w:r>
      <w:r w:rsidR="006F40B4" w:rsidRPr="009A0F96">
        <w:rPr>
          <w:sz w:val="22"/>
          <w:szCs w:val="22"/>
        </w:rPr>
        <w:t xml:space="preserve">                 </w:t>
      </w:r>
      <w:r w:rsidRPr="009A0F96">
        <w:rPr>
          <w:sz w:val="22"/>
          <w:szCs w:val="22"/>
        </w:rPr>
        <w:t>jednatel</w:t>
      </w:r>
      <w:r w:rsidR="00843AFA" w:rsidRPr="009A0F96">
        <w:rPr>
          <w:sz w:val="22"/>
          <w:szCs w:val="22"/>
        </w:rPr>
        <w:tab/>
      </w:r>
      <w:r w:rsidR="00843AFA" w:rsidRPr="009A0F96">
        <w:rPr>
          <w:sz w:val="22"/>
          <w:szCs w:val="22"/>
        </w:rPr>
        <w:tab/>
      </w:r>
      <w:r w:rsidR="00843AFA" w:rsidRPr="009A0F96">
        <w:rPr>
          <w:sz w:val="22"/>
          <w:szCs w:val="22"/>
        </w:rPr>
        <w:tab/>
      </w:r>
      <w:r w:rsidR="00843AFA" w:rsidRPr="009A0F96">
        <w:rPr>
          <w:sz w:val="22"/>
          <w:szCs w:val="22"/>
        </w:rPr>
        <w:tab/>
      </w:r>
      <w:r w:rsidR="00843AFA" w:rsidRPr="009A0F96">
        <w:rPr>
          <w:sz w:val="22"/>
          <w:szCs w:val="22"/>
        </w:rPr>
        <w:tab/>
      </w:r>
      <w:r w:rsidR="00843AFA">
        <w:rPr>
          <w:sz w:val="22"/>
          <w:szCs w:val="22"/>
        </w:rPr>
        <w:t xml:space="preserve"> </w:t>
      </w:r>
    </w:p>
    <w:p w14:paraId="281A9874" w14:textId="77777777" w:rsidR="00CA757D" w:rsidRDefault="00CA757D" w:rsidP="00DD6082">
      <w:pPr>
        <w:pStyle w:val="Zkladntext"/>
        <w:ind w:left="284"/>
        <w:rPr>
          <w:sz w:val="22"/>
          <w:szCs w:val="22"/>
        </w:rPr>
      </w:pPr>
    </w:p>
    <w:p w14:paraId="395CA158" w14:textId="6C9841A0" w:rsidR="00DD6082" w:rsidRDefault="00DD6082" w:rsidP="00DD6082">
      <w:pPr>
        <w:pStyle w:val="Zkladntext"/>
        <w:ind w:left="284"/>
        <w:rPr>
          <w:sz w:val="22"/>
          <w:szCs w:val="22"/>
        </w:rPr>
      </w:pPr>
      <w:r>
        <w:rPr>
          <w:sz w:val="22"/>
          <w:szCs w:val="22"/>
        </w:rPr>
        <w:t>V</w:t>
      </w:r>
      <w:r w:rsidR="0012216E">
        <w:rPr>
          <w:sz w:val="22"/>
          <w:szCs w:val="22"/>
        </w:rPr>
        <w:t xml:space="preserve"> Uherském Brodě </w:t>
      </w:r>
      <w:r>
        <w:rPr>
          <w:sz w:val="22"/>
          <w:szCs w:val="22"/>
        </w:rPr>
        <w:t>dne</w:t>
      </w:r>
      <w:r w:rsidR="005D0100">
        <w:rPr>
          <w:sz w:val="22"/>
          <w:szCs w:val="22"/>
        </w:rPr>
        <w:t>:</w:t>
      </w:r>
      <w:r w:rsidR="005D0100">
        <w:rPr>
          <w:sz w:val="22"/>
          <w:szCs w:val="22"/>
        </w:rPr>
        <w:tab/>
      </w:r>
      <w:r w:rsidR="005D0100">
        <w:rPr>
          <w:sz w:val="22"/>
          <w:szCs w:val="22"/>
        </w:rPr>
        <w:tab/>
      </w:r>
      <w:r w:rsidR="00794DEA">
        <w:rPr>
          <w:sz w:val="22"/>
          <w:szCs w:val="22"/>
        </w:rPr>
        <w:tab/>
      </w:r>
      <w:r w:rsidR="00794DEA">
        <w:rPr>
          <w:sz w:val="22"/>
          <w:szCs w:val="22"/>
        </w:rPr>
        <w:tab/>
        <w:t>V</w:t>
      </w:r>
      <w:r w:rsidR="0012216E">
        <w:rPr>
          <w:sz w:val="22"/>
          <w:szCs w:val="22"/>
        </w:rPr>
        <w:t> Uherském Brodě dne</w:t>
      </w:r>
      <w:r w:rsidR="005D0100">
        <w:rPr>
          <w:sz w:val="22"/>
          <w:szCs w:val="22"/>
        </w:rPr>
        <w:t>:</w:t>
      </w:r>
    </w:p>
    <w:p w14:paraId="31A6860F" w14:textId="77777777" w:rsidR="00794DEA" w:rsidRDefault="00DD6082" w:rsidP="00794DEA">
      <w:pPr>
        <w:pStyle w:val="Zkladntext"/>
        <w:ind w:left="284"/>
        <w:rPr>
          <w:sz w:val="22"/>
          <w:szCs w:val="22"/>
        </w:rPr>
      </w:pPr>
      <w:r w:rsidRPr="00DD6082">
        <w:rPr>
          <w:sz w:val="22"/>
          <w:szCs w:val="22"/>
        </w:rPr>
        <w:t xml:space="preserve">Objednatel č. </w:t>
      </w:r>
      <w:r>
        <w:rPr>
          <w:sz w:val="22"/>
          <w:szCs w:val="22"/>
        </w:rPr>
        <w:t>1</w:t>
      </w:r>
      <w:r w:rsidR="00794DEA">
        <w:rPr>
          <w:sz w:val="22"/>
          <w:szCs w:val="22"/>
        </w:rPr>
        <w:tab/>
      </w:r>
      <w:r w:rsidR="00794DEA">
        <w:rPr>
          <w:sz w:val="22"/>
          <w:szCs w:val="22"/>
        </w:rPr>
        <w:tab/>
      </w:r>
      <w:r w:rsidR="00794DEA">
        <w:rPr>
          <w:sz w:val="22"/>
          <w:szCs w:val="22"/>
        </w:rPr>
        <w:tab/>
      </w:r>
      <w:r w:rsidR="00794DEA">
        <w:rPr>
          <w:sz w:val="22"/>
          <w:szCs w:val="22"/>
        </w:rPr>
        <w:tab/>
      </w:r>
      <w:r w:rsidR="00794DEA">
        <w:rPr>
          <w:sz w:val="22"/>
          <w:szCs w:val="22"/>
        </w:rPr>
        <w:tab/>
      </w:r>
      <w:r w:rsidR="00794DEA" w:rsidRPr="00DD6082">
        <w:rPr>
          <w:sz w:val="22"/>
          <w:szCs w:val="22"/>
        </w:rPr>
        <w:t xml:space="preserve">Objednatel č. </w:t>
      </w:r>
      <w:r w:rsidR="00794DEA">
        <w:rPr>
          <w:sz w:val="22"/>
          <w:szCs w:val="22"/>
        </w:rPr>
        <w:t>1</w:t>
      </w:r>
    </w:p>
    <w:p w14:paraId="5C71C62A" w14:textId="77777777" w:rsidR="00794DEA" w:rsidRPr="00DD6082" w:rsidRDefault="00DD6082" w:rsidP="00794DEA">
      <w:pPr>
        <w:pStyle w:val="Zkladntext"/>
        <w:ind w:left="284"/>
        <w:rPr>
          <w:b/>
          <w:bCs/>
          <w:sz w:val="22"/>
          <w:szCs w:val="22"/>
        </w:rPr>
      </w:pPr>
      <w:r w:rsidRPr="00DD6082">
        <w:rPr>
          <w:b/>
          <w:bCs/>
          <w:sz w:val="22"/>
          <w:szCs w:val="22"/>
        </w:rPr>
        <w:t>Česká zbrojovka a.s.</w:t>
      </w:r>
      <w:r w:rsidR="00794DEA">
        <w:rPr>
          <w:b/>
          <w:bCs/>
          <w:sz w:val="22"/>
          <w:szCs w:val="22"/>
        </w:rPr>
        <w:tab/>
      </w:r>
      <w:r w:rsidR="00794DEA">
        <w:rPr>
          <w:b/>
          <w:bCs/>
          <w:sz w:val="22"/>
          <w:szCs w:val="22"/>
        </w:rPr>
        <w:tab/>
      </w:r>
      <w:r w:rsidR="00794DEA">
        <w:rPr>
          <w:b/>
          <w:bCs/>
          <w:sz w:val="22"/>
          <w:szCs w:val="22"/>
        </w:rPr>
        <w:tab/>
      </w:r>
      <w:r w:rsidR="00794DEA">
        <w:rPr>
          <w:b/>
          <w:bCs/>
          <w:sz w:val="22"/>
          <w:szCs w:val="22"/>
        </w:rPr>
        <w:tab/>
      </w:r>
      <w:r w:rsidR="00794DEA" w:rsidRPr="00DD6082">
        <w:rPr>
          <w:b/>
          <w:bCs/>
          <w:sz w:val="22"/>
          <w:szCs w:val="22"/>
        </w:rPr>
        <w:t>Česká zbrojovka a.s.</w:t>
      </w:r>
    </w:p>
    <w:p w14:paraId="13CC157F" w14:textId="77777777" w:rsidR="00DD6082" w:rsidRDefault="00DD6082" w:rsidP="00DD6082">
      <w:pPr>
        <w:pStyle w:val="Zkladntext"/>
        <w:ind w:left="284"/>
        <w:rPr>
          <w:sz w:val="22"/>
          <w:szCs w:val="22"/>
        </w:rPr>
      </w:pPr>
    </w:p>
    <w:p w14:paraId="1761739E" w14:textId="77777777" w:rsidR="00794DEA" w:rsidRDefault="00794DEA" w:rsidP="00DD6082">
      <w:pPr>
        <w:pStyle w:val="Zkladntext"/>
        <w:ind w:left="284"/>
        <w:rPr>
          <w:sz w:val="22"/>
          <w:szCs w:val="22"/>
        </w:rPr>
      </w:pPr>
    </w:p>
    <w:p w14:paraId="109D3D02" w14:textId="77777777" w:rsidR="00794DEA" w:rsidRDefault="00794DEA" w:rsidP="00DD6082">
      <w:pPr>
        <w:pStyle w:val="Zkladntext"/>
        <w:ind w:left="284"/>
        <w:rPr>
          <w:sz w:val="22"/>
          <w:szCs w:val="22"/>
        </w:rPr>
      </w:pPr>
      <w:r>
        <w:rPr>
          <w:sz w:val="22"/>
          <w:szCs w:val="22"/>
        </w:rPr>
        <w:t>_____________________</w:t>
      </w:r>
      <w:r>
        <w:rPr>
          <w:sz w:val="22"/>
          <w:szCs w:val="22"/>
        </w:rPr>
        <w:tab/>
      </w:r>
      <w:r>
        <w:rPr>
          <w:sz w:val="22"/>
          <w:szCs w:val="22"/>
        </w:rPr>
        <w:tab/>
      </w:r>
      <w:r>
        <w:rPr>
          <w:sz w:val="22"/>
          <w:szCs w:val="22"/>
        </w:rPr>
        <w:tab/>
      </w:r>
      <w:r>
        <w:rPr>
          <w:sz w:val="22"/>
          <w:szCs w:val="22"/>
        </w:rPr>
        <w:tab/>
        <w:t>_______________________</w:t>
      </w:r>
    </w:p>
    <w:p w14:paraId="7B3A2993" w14:textId="77777777" w:rsidR="00794DEA" w:rsidRDefault="00356982" w:rsidP="00794DEA">
      <w:pPr>
        <w:pStyle w:val="Zkladntext"/>
        <w:spacing w:after="0"/>
        <w:ind w:left="284"/>
        <w:rPr>
          <w:sz w:val="22"/>
          <w:szCs w:val="22"/>
        </w:rPr>
      </w:pPr>
      <w:r>
        <w:rPr>
          <w:sz w:val="22"/>
          <w:szCs w:val="22"/>
        </w:rPr>
        <w:t xml:space="preserve">          </w:t>
      </w:r>
      <w:r w:rsidR="00794DEA" w:rsidRPr="00794DEA">
        <w:rPr>
          <w:sz w:val="22"/>
          <w:szCs w:val="22"/>
        </w:rPr>
        <w:t>Ing. Jan Zajíc</w:t>
      </w:r>
      <w:r w:rsidR="00794DEA">
        <w:rPr>
          <w:sz w:val="22"/>
          <w:szCs w:val="22"/>
        </w:rPr>
        <w:tab/>
      </w:r>
      <w:r w:rsidR="00794DEA">
        <w:rPr>
          <w:sz w:val="22"/>
          <w:szCs w:val="22"/>
        </w:rPr>
        <w:tab/>
      </w:r>
      <w:r w:rsidR="00794DEA">
        <w:rPr>
          <w:sz w:val="22"/>
          <w:szCs w:val="22"/>
        </w:rPr>
        <w:tab/>
      </w:r>
      <w:r w:rsidR="00794DEA">
        <w:rPr>
          <w:sz w:val="22"/>
          <w:szCs w:val="22"/>
        </w:rPr>
        <w:tab/>
      </w:r>
      <w:r w:rsidR="00794DEA">
        <w:rPr>
          <w:sz w:val="22"/>
          <w:szCs w:val="22"/>
        </w:rPr>
        <w:tab/>
      </w:r>
      <w:r>
        <w:rPr>
          <w:sz w:val="22"/>
          <w:szCs w:val="22"/>
        </w:rPr>
        <w:t xml:space="preserve">   </w:t>
      </w:r>
      <w:r w:rsidR="002044F2" w:rsidRPr="006F40B4">
        <w:rPr>
          <w:sz w:val="22"/>
          <w:szCs w:val="22"/>
        </w:rPr>
        <w:t>Ing. Libor Láznička Ph.D.</w:t>
      </w:r>
    </w:p>
    <w:p w14:paraId="0159E0EC" w14:textId="77777777" w:rsidR="00794DEA" w:rsidRDefault="00356982" w:rsidP="00794DEA">
      <w:pPr>
        <w:pStyle w:val="Zkladntext"/>
        <w:ind w:left="284"/>
        <w:rPr>
          <w:sz w:val="22"/>
          <w:szCs w:val="22"/>
        </w:rPr>
      </w:pPr>
      <w:r>
        <w:rPr>
          <w:sz w:val="22"/>
          <w:szCs w:val="22"/>
        </w:rPr>
        <w:t xml:space="preserve">    </w:t>
      </w:r>
      <w:r w:rsidR="00794DEA" w:rsidRPr="00794DEA">
        <w:rPr>
          <w:sz w:val="22"/>
          <w:szCs w:val="22"/>
        </w:rPr>
        <w:t>předseda správní rady</w:t>
      </w:r>
      <w:r w:rsidR="00806C96">
        <w:rPr>
          <w:sz w:val="22"/>
          <w:szCs w:val="22"/>
        </w:rPr>
        <w:tab/>
      </w:r>
      <w:r w:rsidR="00806C96">
        <w:rPr>
          <w:sz w:val="22"/>
          <w:szCs w:val="22"/>
        </w:rPr>
        <w:tab/>
      </w:r>
      <w:r w:rsidR="00806C96">
        <w:rPr>
          <w:sz w:val="22"/>
          <w:szCs w:val="22"/>
        </w:rPr>
        <w:tab/>
      </w:r>
      <w:r w:rsidR="00806C96">
        <w:rPr>
          <w:sz w:val="22"/>
          <w:szCs w:val="22"/>
        </w:rPr>
        <w:tab/>
      </w:r>
      <w:r>
        <w:rPr>
          <w:sz w:val="22"/>
          <w:szCs w:val="22"/>
        </w:rPr>
        <w:t xml:space="preserve">         </w:t>
      </w:r>
      <w:r w:rsidR="00806C96" w:rsidRPr="00806C96">
        <w:rPr>
          <w:sz w:val="22"/>
          <w:szCs w:val="22"/>
        </w:rPr>
        <w:t>člen správní rady</w:t>
      </w:r>
    </w:p>
    <w:p w14:paraId="70165C3A" w14:textId="77777777" w:rsidR="00DD6082" w:rsidRDefault="00DD6082" w:rsidP="00C175F7">
      <w:pPr>
        <w:pStyle w:val="Zkladntext"/>
        <w:rPr>
          <w:sz w:val="22"/>
          <w:szCs w:val="22"/>
        </w:rPr>
      </w:pPr>
    </w:p>
    <w:p w14:paraId="24DD1A81" w14:textId="1F576166" w:rsidR="003316E3" w:rsidRDefault="00BB3190" w:rsidP="00C87A0E">
      <w:pPr>
        <w:pStyle w:val="Zkladntext"/>
        <w:ind w:left="284"/>
        <w:rPr>
          <w:sz w:val="22"/>
        </w:rPr>
      </w:pPr>
      <w:r>
        <w:rPr>
          <w:sz w:val="22"/>
        </w:rPr>
        <w:lastRenderedPageBreak/>
        <w:t xml:space="preserve"> </w:t>
      </w:r>
      <w:r w:rsidR="003316E3">
        <w:rPr>
          <w:sz w:val="22"/>
        </w:rPr>
        <w:t>Ve Zlíně dne</w:t>
      </w:r>
      <w:r w:rsidR="005D0100">
        <w:rPr>
          <w:sz w:val="22"/>
        </w:rPr>
        <w:t>:</w:t>
      </w:r>
      <w:r w:rsidR="005D0100">
        <w:rPr>
          <w:sz w:val="22"/>
        </w:rPr>
        <w:tab/>
      </w:r>
      <w:r w:rsidR="003316E3">
        <w:rPr>
          <w:sz w:val="22"/>
        </w:rPr>
        <w:tab/>
      </w:r>
      <w:r w:rsidR="003316E3">
        <w:rPr>
          <w:sz w:val="22"/>
        </w:rPr>
        <w:tab/>
      </w:r>
      <w:r w:rsidR="003316E3">
        <w:rPr>
          <w:sz w:val="22"/>
        </w:rPr>
        <w:tab/>
      </w:r>
      <w:r w:rsidR="003316E3">
        <w:rPr>
          <w:sz w:val="22"/>
        </w:rPr>
        <w:tab/>
        <w:t>Ve Zlíně dne</w:t>
      </w:r>
      <w:r w:rsidR="005D0100">
        <w:rPr>
          <w:sz w:val="22"/>
        </w:rPr>
        <w:t>:</w:t>
      </w:r>
    </w:p>
    <w:p w14:paraId="514E886D" w14:textId="77777777" w:rsidR="00C87A0E" w:rsidRDefault="00C87A0E" w:rsidP="00C87A0E">
      <w:pPr>
        <w:pStyle w:val="Zkladntext"/>
        <w:ind w:left="284"/>
        <w:rPr>
          <w:sz w:val="22"/>
          <w:szCs w:val="22"/>
        </w:rPr>
      </w:pPr>
      <w:r>
        <w:rPr>
          <w:sz w:val="22"/>
          <w:szCs w:val="22"/>
        </w:rPr>
        <w:t xml:space="preserve"> </w:t>
      </w:r>
      <w:r w:rsidRPr="00C87A0E">
        <w:rPr>
          <w:sz w:val="22"/>
          <w:szCs w:val="22"/>
        </w:rPr>
        <w:t>Objednatel č. 2</w:t>
      </w:r>
      <w:r>
        <w:rPr>
          <w:sz w:val="22"/>
          <w:szCs w:val="22"/>
        </w:rPr>
        <w:tab/>
      </w:r>
      <w:r>
        <w:rPr>
          <w:sz w:val="22"/>
          <w:szCs w:val="22"/>
        </w:rPr>
        <w:tab/>
      </w:r>
      <w:r>
        <w:rPr>
          <w:sz w:val="22"/>
          <w:szCs w:val="22"/>
        </w:rPr>
        <w:tab/>
      </w:r>
      <w:r>
        <w:rPr>
          <w:sz w:val="22"/>
          <w:szCs w:val="22"/>
        </w:rPr>
        <w:tab/>
      </w:r>
      <w:r>
        <w:rPr>
          <w:sz w:val="22"/>
          <w:szCs w:val="22"/>
        </w:rPr>
        <w:tab/>
      </w:r>
      <w:r w:rsidRPr="00C87A0E">
        <w:rPr>
          <w:sz w:val="22"/>
          <w:szCs w:val="22"/>
        </w:rPr>
        <w:t>Objednatel č. 3</w:t>
      </w:r>
    </w:p>
    <w:p w14:paraId="4CD494F7" w14:textId="77777777" w:rsidR="00C87A0E" w:rsidRDefault="00C87A0E" w:rsidP="00C87A0E">
      <w:pPr>
        <w:pStyle w:val="Zkladntext"/>
        <w:spacing w:after="0"/>
        <w:ind w:left="284"/>
        <w:rPr>
          <w:b/>
          <w:bCs/>
          <w:sz w:val="22"/>
          <w:szCs w:val="22"/>
        </w:rPr>
      </w:pPr>
      <w:r w:rsidRPr="00C87A0E">
        <w:rPr>
          <w:b/>
          <w:bCs/>
          <w:sz w:val="22"/>
          <w:szCs w:val="22"/>
        </w:rPr>
        <w:t>Česká republika – Katastrální</w:t>
      </w:r>
      <w:r w:rsidRPr="00C87A0E">
        <w:rPr>
          <w:b/>
          <w:bCs/>
          <w:sz w:val="22"/>
          <w:szCs w:val="22"/>
        </w:rPr>
        <w:tab/>
      </w:r>
      <w:r w:rsidRPr="00C87A0E">
        <w:rPr>
          <w:b/>
          <w:bCs/>
          <w:sz w:val="22"/>
          <w:szCs w:val="22"/>
        </w:rPr>
        <w:tab/>
      </w:r>
      <w:r w:rsidRPr="00C87A0E">
        <w:rPr>
          <w:b/>
          <w:bCs/>
          <w:sz w:val="22"/>
          <w:szCs w:val="22"/>
        </w:rPr>
        <w:tab/>
        <w:t xml:space="preserve">Česká republika – Úřad práce </w:t>
      </w:r>
      <w:r>
        <w:rPr>
          <w:b/>
          <w:bCs/>
          <w:sz w:val="22"/>
          <w:szCs w:val="22"/>
        </w:rPr>
        <w:t xml:space="preserve">České </w:t>
      </w:r>
    </w:p>
    <w:p w14:paraId="126399A1" w14:textId="77777777" w:rsidR="00C87A0E" w:rsidRPr="00C87A0E" w:rsidRDefault="00C87A0E" w:rsidP="00C87A0E">
      <w:pPr>
        <w:pStyle w:val="Zkladntext"/>
        <w:ind w:left="284"/>
        <w:rPr>
          <w:b/>
          <w:bCs/>
          <w:sz w:val="22"/>
          <w:szCs w:val="22"/>
        </w:rPr>
      </w:pPr>
      <w:r>
        <w:rPr>
          <w:b/>
          <w:bCs/>
          <w:sz w:val="22"/>
          <w:szCs w:val="22"/>
        </w:rPr>
        <w:t xml:space="preserve">úřad pro Zlínský kraj </w:t>
      </w:r>
      <w:r>
        <w:rPr>
          <w:b/>
          <w:bCs/>
          <w:sz w:val="22"/>
          <w:szCs w:val="22"/>
        </w:rPr>
        <w:tab/>
      </w:r>
      <w:r>
        <w:rPr>
          <w:b/>
          <w:bCs/>
          <w:sz w:val="22"/>
          <w:szCs w:val="22"/>
        </w:rPr>
        <w:tab/>
      </w:r>
      <w:r>
        <w:rPr>
          <w:b/>
          <w:bCs/>
          <w:sz w:val="22"/>
          <w:szCs w:val="22"/>
        </w:rPr>
        <w:tab/>
      </w:r>
      <w:r>
        <w:rPr>
          <w:b/>
          <w:bCs/>
          <w:sz w:val="22"/>
          <w:szCs w:val="22"/>
        </w:rPr>
        <w:tab/>
        <w:t>republiky</w:t>
      </w:r>
    </w:p>
    <w:p w14:paraId="12097D6C" w14:textId="77777777" w:rsidR="00C175F7" w:rsidRDefault="00C175F7" w:rsidP="00B85D57">
      <w:pPr>
        <w:pStyle w:val="Zkladntext"/>
        <w:rPr>
          <w:sz w:val="22"/>
          <w:szCs w:val="22"/>
        </w:rPr>
      </w:pPr>
    </w:p>
    <w:p w14:paraId="111D5A19" w14:textId="77777777" w:rsidR="00356982" w:rsidRDefault="00356982" w:rsidP="00B85D57">
      <w:pPr>
        <w:pStyle w:val="Zkladntext"/>
        <w:rPr>
          <w:sz w:val="22"/>
          <w:szCs w:val="22"/>
        </w:rPr>
      </w:pPr>
    </w:p>
    <w:p w14:paraId="2E163DF6" w14:textId="77777777" w:rsidR="00C87A0E" w:rsidRDefault="00C87A0E" w:rsidP="00B85D57">
      <w:pPr>
        <w:pStyle w:val="Zkladntext"/>
        <w:rPr>
          <w:sz w:val="22"/>
          <w:szCs w:val="22"/>
        </w:rPr>
      </w:pPr>
      <w:r>
        <w:rPr>
          <w:sz w:val="22"/>
          <w:szCs w:val="22"/>
        </w:rPr>
        <w:t xml:space="preserve">     ______________________</w:t>
      </w:r>
      <w:r>
        <w:rPr>
          <w:sz w:val="22"/>
          <w:szCs w:val="22"/>
        </w:rPr>
        <w:tab/>
      </w:r>
      <w:r>
        <w:rPr>
          <w:sz w:val="22"/>
          <w:szCs w:val="22"/>
        </w:rPr>
        <w:tab/>
      </w:r>
      <w:r>
        <w:rPr>
          <w:sz w:val="22"/>
          <w:szCs w:val="22"/>
        </w:rPr>
        <w:tab/>
      </w:r>
      <w:r>
        <w:rPr>
          <w:sz w:val="22"/>
          <w:szCs w:val="22"/>
        </w:rPr>
        <w:tab/>
        <w:t>________________________</w:t>
      </w:r>
    </w:p>
    <w:p w14:paraId="2653C7C8" w14:textId="77777777" w:rsidR="00C87A0E" w:rsidRDefault="00C87A0E" w:rsidP="00C87A0E">
      <w:pPr>
        <w:pStyle w:val="Zkladntext"/>
        <w:spacing w:after="0"/>
        <w:rPr>
          <w:sz w:val="22"/>
          <w:szCs w:val="22"/>
        </w:rPr>
      </w:pPr>
      <w:r>
        <w:rPr>
          <w:sz w:val="22"/>
          <w:szCs w:val="22"/>
        </w:rPr>
        <w:t xml:space="preserve">     </w:t>
      </w:r>
      <w:r w:rsidR="00356982">
        <w:rPr>
          <w:sz w:val="22"/>
          <w:szCs w:val="22"/>
        </w:rPr>
        <w:t xml:space="preserve">      </w:t>
      </w:r>
      <w:r w:rsidRPr="00C87A0E">
        <w:rPr>
          <w:sz w:val="22"/>
          <w:szCs w:val="22"/>
        </w:rPr>
        <w:t>Ing. Štěpán Forman</w:t>
      </w:r>
      <w:r>
        <w:rPr>
          <w:sz w:val="22"/>
          <w:szCs w:val="22"/>
        </w:rPr>
        <w:tab/>
      </w:r>
      <w:r>
        <w:rPr>
          <w:sz w:val="22"/>
          <w:szCs w:val="22"/>
        </w:rPr>
        <w:tab/>
      </w:r>
      <w:r>
        <w:rPr>
          <w:sz w:val="22"/>
          <w:szCs w:val="22"/>
        </w:rPr>
        <w:tab/>
      </w:r>
      <w:r>
        <w:rPr>
          <w:sz w:val="22"/>
          <w:szCs w:val="22"/>
        </w:rPr>
        <w:tab/>
      </w:r>
      <w:r w:rsidR="00356982">
        <w:rPr>
          <w:sz w:val="22"/>
          <w:szCs w:val="22"/>
        </w:rPr>
        <w:t xml:space="preserve">       </w:t>
      </w:r>
      <w:r w:rsidRPr="00C87A0E">
        <w:rPr>
          <w:sz w:val="22"/>
          <w:szCs w:val="22"/>
        </w:rPr>
        <w:t>Mgr. Miriam Majdyšová</w:t>
      </w:r>
    </w:p>
    <w:p w14:paraId="77240D15" w14:textId="316FB974" w:rsidR="003D304B" w:rsidRDefault="00C87A0E" w:rsidP="006E4E7C">
      <w:pPr>
        <w:rPr>
          <w:sz w:val="22"/>
          <w:szCs w:val="22"/>
        </w:rPr>
      </w:pPr>
      <w:r>
        <w:rPr>
          <w:sz w:val="22"/>
          <w:szCs w:val="22"/>
        </w:rPr>
        <w:t xml:space="preserve">    </w:t>
      </w:r>
      <w:r w:rsidR="00356982">
        <w:rPr>
          <w:sz w:val="22"/>
          <w:szCs w:val="22"/>
        </w:rPr>
        <w:t xml:space="preserve">              </w:t>
      </w:r>
      <w:r>
        <w:rPr>
          <w:sz w:val="22"/>
          <w:szCs w:val="22"/>
        </w:rPr>
        <w:t xml:space="preserve"> ředitel </w:t>
      </w:r>
      <w:r>
        <w:rPr>
          <w:sz w:val="22"/>
          <w:szCs w:val="22"/>
        </w:rPr>
        <w:tab/>
      </w:r>
      <w:r>
        <w:rPr>
          <w:sz w:val="22"/>
          <w:szCs w:val="22"/>
        </w:rPr>
        <w:tab/>
      </w:r>
      <w:r>
        <w:rPr>
          <w:sz w:val="22"/>
          <w:szCs w:val="22"/>
        </w:rPr>
        <w:tab/>
      </w:r>
      <w:r>
        <w:rPr>
          <w:sz w:val="22"/>
          <w:szCs w:val="22"/>
        </w:rPr>
        <w:tab/>
      </w:r>
      <w:r w:rsidR="00356982">
        <w:rPr>
          <w:sz w:val="22"/>
          <w:szCs w:val="22"/>
        </w:rPr>
        <w:t xml:space="preserve">     </w:t>
      </w:r>
      <w:r>
        <w:rPr>
          <w:sz w:val="22"/>
          <w:szCs w:val="22"/>
        </w:rPr>
        <w:t>ředitelka Krajské pobočky ÚP ČR ve Zlíně</w:t>
      </w:r>
      <w:r w:rsidR="00C175F7">
        <w:rPr>
          <w:sz w:val="22"/>
          <w:szCs w:val="22"/>
        </w:rPr>
        <w:t xml:space="preserve"> </w:t>
      </w:r>
    </w:p>
    <w:p w14:paraId="262A6CB6" w14:textId="4499463A" w:rsidR="00434287" w:rsidRDefault="00434287" w:rsidP="006E4E7C">
      <w:pPr>
        <w:rPr>
          <w:sz w:val="22"/>
          <w:szCs w:val="22"/>
        </w:rPr>
      </w:pPr>
    </w:p>
    <w:p w14:paraId="4727FD2E" w14:textId="6428ACF1" w:rsidR="00434287" w:rsidRDefault="00434287" w:rsidP="006E4E7C">
      <w:pPr>
        <w:rPr>
          <w:sz w:val="22"/>
          <w:szCs w:val="22"/>
        </w:rPr>
      </w:pPr>
    </w:p>
    <w:p w14:paraId="077F9496" w14:textId="4473FBB5" w:rsidR="00434287" w:rsidRDefault="00434287" w:rsidP="006E4E7C">
      <w:pPr>
        <w:rPr>
          <w:sz w:val="22"/>
          <w:szCs w:val="22"/>
        </w:rPr>
      </w:pPr>
    </w:p>
    <w:p w14:paraId="308C37F4" w14:textId="0E4B6662" w:rsidR="00434287" w:rsidRDefault="00434287" w:rsidP="006E4E7C">
      <w:pPr>
        <w:rPr>
          <w:sz w:val="22"/>
          <w:szCs w:val="22"/>
        </w:rPr>
      </w:pPr>
    </w:p>
    <w:p w14:paraId="7DA36FCD" w14:textId="02050024" w:rsidR="00434287" w:rsidRDefault="00434287" w:rsidP="006E4E7C">
      <w:pPr>
        <w:rPr>
          <w:sz w:val="22"/>
          <w:szCs w:val="22"/>
        </w:rPr>
      </w:pPr>
    </w:p>
    <w:p w14:paraId="14E31183" w14:textId="66239D6A" w:rsidR="00434287" w:rsidRDefault="00434287" w:rsidP="006E4E7C">
      <w:pPr>
        <w:rPr>
          <w:sz w:val="22"/>
          <w:szCs w:val="22"/>
        </w:rPr>
      </w:pPr>
    </w:p>
    <w:p w14:paraId="7F5ADFA5" w14:textId="5C42AB9C" w:rsidR="00434287" w:rsidRDefault="00434287" w:rsidP="006E4E7C">
      <w:pPr>
        <w:rPr>
          <w:sz w:val="22"/>
          <w:szCs w:val="22"/>
        </w:rPr>
      </w:pPr>
    </w:p>
    <w:p w14:paraId="04BE6474" w14:textId="17207562" w:rsidR="00434287" w:rsidRDefault="00434287" w:rsidP="006E4E7C">
      <w:pPr>
        <w:rPr>
          <w:sz w:val="22"/>
          <w:szCs w:val="22"/>
        </w:rPr>
      </w:pPr>
    </w:p>
    <w:p w14:paraId="5343EFC4" w14:textId="705210C3" w:rsidR="00434287" w:rsidRDefault="00434287" w:rsidP="006E4E7C">
      <w:pPr>
        <w:rPr>
          <w:sz w:val="22"/>
          <w:szCs w:val="22"/>
        </w:rPr>
      </w:pPr>
    </w:p>
    <w:p w14:paraId="1759EB86" w14:textId="6FAD2FB2" w:rsidR="00434287" w:rsidRDefault="00434287" w:rsidP="006E4E7C">
      <w:pPr>
        <w:rPr>
          <w:sz w:val="22"/>
          <w:szCs w:val="22"/>
        </w:rPr>
      </w:pPr>
    </w:p>
    <w:p w14:paraId="620BAC75" w14:textId="74E3FAD0" w:rsidR="00434287" w:rsidRDefault="00434287" w:rsidP="006E4E7C">
      <w:pPr>
        <w:rPr>
          <w:sz w:val="22"/>
          <w:szCs w:val="22"/>
        </w:rPr>
      </w:pPr>
    </w:p>
    <w:p w14:paraId="6919F67F" w14:textId="24124692" w:rsidR="00434287" w:rsidRDefault="00434287" w:rsidP="006E4E7C">
      <w:pPr>
        <w:rPr>
          <w:sz w:val="22"/>
          <w:szCs w:val="22"/>
        </w:rPr>
      </w:pPr>
    </w:p>
    <w:p w14:paraId="6C2A201C" w14:textId="271EC08B" w:rsidR="00434287" w:rsidRDefault="00434287" w:rsidP="006E4E7C">
      <w:pPr>
        <w:rPr>
          <w:sz w:val="22"/>
          <w:szCs w:val="22"/>
        </w:rPr>
      </w:pPr>
    </w:p>
    <w:p w14:paraId="61CD5D66" w14:textId="1E850825" w:rsidR="00434287" w:rsidRDefault="00434287" w:rsidP="006E4E7C">
      <w:pPr>
        <w:rPr>
          <w:sz w:val="22"/>
          <w:szCs w:val="22"/>
        </w:rPr>
      </w:pPr>
    </w:p>
    <w:p w14:paraId="7096311B" w14:textId="4CE6C574" w:rsidR="00434287" w:rsidRDefault="00434287" w:rsidP="006E4E7C">
      <w:pPr>
        <w:rPr>
          <w:sz w:val="22"/>
          <w:szCs w:val="22"/>
        </w:rPr>
      </w:pPr>
    </w:p>
    <w:p w14:paraId="4C31DBAA" w14:textId="2FC4F182" w:rsidR="00434287" w:rsidRDefault="00434287" w:rsidP="006E4E7C">
      <w:pPr>
        <w:rPr>
          <w:sz w:val="22"/>
          <w:szCs w:val="22"/>
        </w:rPr>
      </w:pPr>
    </w:p>
    <w:p w14:paraId="3171DF85" w14:textId="7898BC3E" w:rsidR="00434287" w:rsidRDefault="00434287" w:rsidP="006E4E7C">
      <w:pPr>
        <w:rPr>
          <w:sz w:val="22"/>
          <w:szCs w:val="22"/>
        </w:rPr>
      </w:pPr>
    </w:p>
    <w:p w14:paraId="167A88F1" w14:textId="75E4471C" w:rsidR="00434287" w:rsidRDefault="00434287" w:rsidP="006E4E7C">
      <w:pPr>
        <w:rPr>
          <w:sz w:val="22"/>
          <w:szCs w:val="22"/>
        </w:rPr>
      </w:pPr>
    </w:p>
    <w:p w14:paraId="5188FAE7" w14:textId="0F0E41F8" w:rsidR="00434287" w:rsidRDefault="00434287" w:rsidP="006E4E7C">
      <w:pPr>
        <w:rPr>
          <w:sz w:val="22"/>
          <w:szCs w:val="22"/>
        </w:rPr>
      </w:pPr>
    </w:p>
    <w:p w14:paraId="31057699" w14:textId="39A3AB91" w:rsidR="00434287" w:rsidRDefault="00434287" w:rsidP="006E4E7C">
      <w:pPr>
        <w:rPr>
          <w:sz w:val="22"/>
          <w:szCs w:val="22"/>
        </w:rPr>
      </w:pPr>
    </w:p>
    <w:p w14:paraId="56F9A74D" w14:textId="429415B5" w:rsidR="00434287" w:rsidRDefault="00434287" w:rsidP="006E4E7C">
      <w:pPr>
        <w:rPr>
          <w:sz w:val="22"/>
          <w:szCs w:val="22"/>
        </w:rPr>
      </w:pPr>
    </w:p>
    <w:p w14:paraId="46118756" w14:textId="2981CC21" w:rsidR="00434287" w:rsidRDefault="00434287" w:rsidP="006E4E7C">
      <w:pPr>
        <w:rPr>
          <w:sz w:val="22"/>
          <w:szCs w:val="22"/>
        </w:rPr>
      </w:pPr>
    </w:p>
    <w:p w14:paraId="7380D850" w14:textId="30F77C76" w:rsidR="00434287" w:rsidRDefault="00434287" w:rsidP="006E4E7C">
      <w:pPr>
        <w:rPr>
          <w:sz w:val="22"/>
          <w:szCs w:val="22"/>
        </w:rPr>
      </w:pPr>
    </w:p>
    <w:p w14:paraId="216E7709" w14:textId="25D968A4" w:rsidR="00434287" w:rsidRDefault="00434287" w:rsidP="006E4E7C">
      <w:pPr>
        <w:rPr>
          <w:sz w:val="22"/>
          <w:szCs w:val="22"/>
        </w:rPr>
      </w:pPr>
    </w:p>
    <w:p w14:paraId="20902349" w14:textId="54A67AD7" w:rsidR="00434287" w:rsidRDefault="00434287" w:rsidP="006E4E7C">
      <w:pPr>
        <w:rPr>
          <w:sz w:val="22"/>
          <w:szCs w:val="22"/>
        </w:rPr>
      </w:pPr>
    </w:p>
    <w:p w14:paraId="11C36359" w14:textId="0FC70DA0" w:rsidR="00434287" w:rsidRDefault="00434287" w:rsidP="006E4E7C">
      <w:pPr>
        <w:rPr>
          <w:sz w:val="22"/>
          <w:szCs w:val="22"/>
        </w:rPr>
      </w:pPr>
    </w:p>
    <w:p w14:paraId="626260C1" w14:textId="7326BDB4" w:rsidR="00434287" w:rsidRDefault="00434287" w:rsidP="006E4E7C">
      <w:pPr>
        <w:rPr>
          <w:sz w:val="22"/>
          <w:szCs w:val="22"/>
        </w:rPr>
      </w:pPr>
    </w:p>
    <w:p w14:paraId="30488A51" w14:textId="69EF1CDD" w:rsidR="00434287" w:rsidRDefault="00434287" w:rsidP="006E4E7C">
      <w:pPr>
        <w:rPr>
          <w:sz w:val="22"/>
          <w:szCs w:val="22"/>
        </w:rPr>
      </w:pPr>
    </w:p>
    <w:p w14:paraId="15334984" w14:textId="6B9810C3" w:rsidR="00434287" w:rsidRDefault="00434287" w:rsidP="006E4E7C">
      <w:pPr>
        <w:rPr>
          <w:sz w:val="22"/>
          <w:szCs w:val="22"/>
        </w:rPr>
      </w:pPr>
    </w:p>
    <w:p w14:paraId="43C7F171" w14:textId="68864567" w:rsidR="00434287" w:rsidRDefault="00434287" w:rsidP="006E4E7C">
      <w:pPr>
        <w:rPr>
          <w:sz w:val="22"/>
          <w:szCs w:val="22"/>
        </w:rPr>
      </w:pPr>
    </w:p>
    <w:p w14:paraId="022179F5" w14:textId="595050F1" w:rsidR="00434287" w:rsidRDefault="00434287" w:rsidP="006E4E7C">
      <w:pPr>
        <w:rPr>
          <w:sz w:val="22"/>
          <w:szCs w:val="22"/>
        </w:rPr>
      </w:pPr>
    </w:p>
    <w:p w14:paraId="793E1C72" w14:textId="5ED62BA9" w:rsidR="00434287" w:rsidRDefault="00434287" w:rsidP="006E4E7C">
      <w:pPr>
        <w:rPr>
          <w:sz w:val="22"/>
          <w:szCs w:val="22"/>
        </w:rPr>
      </w:pPr>
    </w:p>
    <w:p w14:paraId="5955E21D" w14:textId="4ED045B4" w:rsidR="00434287" w:rsidRDefault="00434287" w:rsidP="006E4E7C">
      <w:pPr>
        <w:rPr>
          <w:sz w:val="22"/>
          <w:szCs w:val="22"/>
        </w:rPr>
      </w:pPr>
    </w:p>
    <w:p w14:paraId="270EFC0F" w14:textId="04E893FC" w:rsidR="00434287" w:rsidRDefault="00434287" w:rsidP="006E4E7C">
      <w:pPr>
        <w:rPr>
          <w:sz w:val="22"/>
          <w:szCs w:val="22"/>
        </w:rPr>
      </w:pPr>
    </w:p>
    <w:p w14:paraId="6981D76D" w14:textId="3532693C" w:rsidR="00434287" w:rsidRDefault="00434287" w:rsidP="006E4E7C">
      <w:pPr>
        <w:rPr>
          <w:sz w:val="22"/>
          <w:szCs w:val="22"/>
        </w:rPr>
      </w:pPr>
    </w:p>
    <w:p w14:paraId="69FBE734" w14:textId="7FE1AFDF" w:rsidR="00434287" w:rsidRDefault="00434287" w:rsidP="006E4E7C">
      <w:pPr>
        <w:rPr>
          <w:sz w:val="22"/>
          <w:szCs w:val="22"/>
        </w:rPr>
      </w:pPr>
    </w:p>
    <w:p w14:paraId="1024F321" w14:textId="748FE8DD" w:rsidR="00434287" w:rsidRDefault="00434287" w:rsidP="006E4E7C">
      <w:pPr>
        <w:rPr>
          <w:sz w:val="22"/>
          <w:szCs w:val="22"/>
        </w:rPr>
      </w:pPr>
    </w:p>
    <w:p w14:paraId="4FE5691C" w14:textId="2EFE36B5" w:rsidR="00434287" w:rsidRDefault="00434287" w:rsidP="006E4E7C">
      <w:pPr>
        <w:rPr>
          <w:sz w:val="22"/>
          <w:szCs w:val="22"/>
        </w:rPr>
      </w:pPr>
    </w:p>
    <w:p w14:paraId="698587EE" w14:textId="42BCAEEB" w:rsidR="00434287" w:rsidRDefault="00434287" w:rsidP="006E4E7C">
      <w:pPr>
        <w:rPr>
          <w:sz w:val="22"/>
          <w:szCs w:val="22"/>
        </w:rPr>
      </w:pPr>
    </w:p>
    <w:p w14:paraId="5B8F5811" w14:textId="25327731" w:rsidR="00434287" w:rsidRDefault="00434287" w:rsidP="006E4E7C">
      <w:pPr>
        <w:rPr>
          <w:sz w:val="22"/>
          <w:szCs w:val="22"/>
        </w:rPr>
      </w:pPr>
    </w:p>
    <w:p w14:paraId="6CCCC47D" w14:textId="77777777" w:rsidR="00B75DF6" w:rsidRDefault="00B75DF6" w:rsidP="006E4E7C">
      <w:pPr>
        <w:rPr>
          <w:sz w:val="22"/>
          <w:szCs w:val="22"/>
        </w:rPr>
        <w:sectPr w:rsidR="00B75DF6" w:rsidSect="00113F2B">
          <w:footerReference w:type="default" r:id="rId8"/>
          <w:pgSz w:w="11906" w:h="16838"/>
          <w:pgMar w:top="1135" w:right="1417" w:bottom="1276" w:left="1417" w:header="708" w:footer="708" w:gutter="0"/>
          <w:cols w:space="708"/>
          <w:docGrid w:linePitch="360"/>
        </w:sectPr>
      </w:pPr>
    </w:p>
    <w:p w14:paraId="4A378C17" w14:textId="77777777" w:rsidR="00434287" w:rsidRPr="00F074A9" w:rsidRDefault="00434287" w:rsidP="00434287">
      <w:pPr>
        <w:jc w:val="center"/>
        <w:rPr>
          <w:b/>
          <w:sz w:val="28"/>
          <w:szCs w:val="28"/>
        </w:rPr>
      </w:pPr>
      <w:r w:rsidRPr="00F074A9">
        <w:rPr>
          <w:b/>
          <w:sz w:val="28"/>
          <w:szCs w:val="28"/>
        </w:rPr>
        <w:lastRenderedPageBreak/>
        <w:t xml:space="preserve">Obchodní podmínky </w:t>
      </w:r>
      <w:r>
        <w:rPr>
          <w:b/>
          <w:sz w:val="28"/>
          <w:szCs w:val="28"/>
        </w:rPr>
        <w:t xml:space="preserve">– </w:t>
      </w:r>
      <w:r w:rsidRPr="00F074A9">
        <w:rPr>
          <w:b/>
          <w:sz w:val="28"/>
          <w:szCs w:val="28"/>
        </w:rPr>
        <w:t xml:space="preserve">příloha č. </w:t>
      </w:r>
      <w:r w:rsidRPr="005B1779">
        <w:rPr>
          <w:b/>
          <w:sz w:val="24"/>
          <w:szCs w:val="24"/>
        </w:rPr>
        <w:t>1</w:t>
      </w:r>
    </w:p>
    <w:p w14:paraId="50063A8D" w14:textId="77777777" w:rsidR="00434287" w:rsidRPr="00F074A9" w:rsidRDefault="00434287" w:rsidP="00434287">
      <w:pPr>
        <w:jc w:val="center"/>
      </w:pPr>
      <w:r w:rsidRPr="00F074A9">
        <w:t xml:space="preserve">Dle § 1751 a </w:t>
      </w:r>
      <w:r w:rsidRPr="00F074A9">
        <w:rPr>
          <w:sz w:val="22"/>
          <w:szCs w:val="22"/>
        </w:rPr>
        <w:t>následujících zákona</w:t>
      </w:r>
      <w:r w:rsidRPr="00F074A9">
        <w:t xml:space="preserve"> č. 89/2012 Sb., občanský zákoník</w:t>
      </w:r>
    </w:p>
    <w:p w14:paraId="1A011827" w14:textId="77777777" w:rsidR="00434287" w:rsidRPr="00F074A9" w:rsidRDefault="00434287" w:rsidP="00434287">
      <w:pPr>
        <w:jc w:val="center"/>
        <w:rPr>
          <w:b/>
          <w:sz w:val="28"/>
          <w:szCs w:val="28"/>
        </w:rPr>
      </w:pPr>
    </w:p>
    <w:p w14:paraId="37085D58" w14:textId="77777777" w:rsidR="00434287" w:rsidRPr="00F074A9" w:rsidRDefault="00434287" w:rsidP="00434287">
      <w:pPr>
        <w:jc w:val="center"/>
        <w:rPr>
          <w:b/>
          <w:sz w:val="28"/>
          <w:szCs w:val="28"/>
        </w:rPr>
      </w:pPr>
      <w:r w:rsidRPr="00F074A9">
        <w:rPr>
          <w:b/>
          <w:sz w:val="28"/>
          <w:szCs w:val="28"/>
        </w:rPr>
        <w:t xml:space="preserve">ke  S M L O U V Ě  O  D Í L O </w:t>
      </w:r>
    </w:p>
    <w:p w14:paraId="56F1D641" w14:textId="77777777" w:rsidR="00434287" w:rsidRDefault="00434287" w:rsidP="00434287">
      <w:pPr>
        <w:spacing w:before="120"/>
        <w:jc w:val="center"/>
        <w:rPr>
          <w:b/>
          <w:bCs/>
        </w:rPr>
      </w:pPr>
      <w:r w:rsidRPr="006F40B4">
        <w:t>číslo smlouvy objednatele</w:t>
      </w:r>
      <w:r>
        <w:t xml:space="preserve"> č. 1</w:t>
      </w:r>
      <w:r w:rsidRPr="006F40B4">
        <w:t>:</w:t>
      </w:r>
      <w:r>
        <w:t xml:space="preserve"> </w:t>
      </w:r>
      <w:r w:rsidRPr="006F050D">
        <w:rPr>
          <w:b/>
          <w:bCs/>
        </w:rPr>
        <w:t>SoD 19/2025/INV</w:t>
      </w:r>
    </w:p>
    <w:p w14:paraId="16B55AED" w14:textId="77777777" w:rsidR="00434287" w:rsidRDefault="00434287" w:rsidP="00434287">
      <w:pPr>
        <w:jc w:val="center"/>
      </w:pPr>
      <w:r w:rsidRPr="006F40B4">
        <w:t>číslo smlouvy objednatele</w:t>
      </w:r>
      <w:r>
        <w:t xml:space="preserve"> č. 2</w:t>
      </w:r>
      <w:r w:rsidRPr="006F40B4">
        <w:t>:</w:t>
      </w:r>
      <w:r>
        <w:t xml:space="preserve"> </w:t>
      </w:r>
      <w:r w:rsidRPr="004D04E2">
        <w:rPr>
          <w:b/>
          <w:bCs/>
        </w:rPr>
        <w:t>KÚ-10857/2025-770-01001-1</w:t>
      </w:r>
    </w:p>
    <w:p w14:paraId="466DEB5F" w14:textId="77777777" w:rsidR="00434287" w:rsidRPr="00F074A9" w:rsidRDefault="00434287" w:rsidP="00434287">
      <w:pPr>
        <w:jc w:val="center"/>
        <w:rPr>
          <w:b/>
          <w:sz w:val="18"/>
          <w:szCs w:val="18"/>
        </w:rPr>
      </w:pPr>
      <w:r w:rsidRPr="006F40B4">
        <w:t>číslo smlouvy objednatele</w:t>
      </w:r>
      <w:r>
        <w:t xml:space="preserve"> č. 3</w:t>
      </w:r>
      <w:r w:rsidRPr="006F40B4">
        <w:t>:</w:t>
      </w:r>
      <w:r>
        <w:t xml:space="preserve"> </w:t>
      </w:r>
      <w:r w:rsidRPr="006F050D">
        <w:rPr>
          <w:b/>
          <w:bCs/>
        </w:rPr>
        <w:t>UPZL2025/0708001</w:t>
      </w:r>
      <w:r>
        <w:t xml:space="preserve"> </w:t>
      </w:r>
    </w:p>
    <w:p w14:paraId="01EB7AF9" w14:textId="77777777" w:rsidR="00434287" w:rsidRPr="00126209" w:rsidRDefault="00434287" w:rsidP="00434287">
      <w:pPr>
        <w:spacing w:before="240"/>
        <w:jc w:val="center"/>
        <w:rPr>
          <w:rFonts w:eastAsia="Calibri"/>
          <w:b/>
          <w:bCs/>
          <w:sz w:val="32"/>
          <w:szCs w:val="32"/>
        </w:rPr>
      </w:pPr>
      <w:r w:rsidRPr="00126209">
        <w:rPr>
          <w:rFonts w:eastAsia="Calibri"/>
          <w:b/>
          <w:bCs/>
          <w:sz w:val="32"/>
          <w:szCs w:val="32"/>
        </w:rPr>
        <w:t>„</w:t>
      </w:r>
      <w:bookmarkStart w:id="9" w:name="_Hlk188438671"/>
      <w:r w:rsidRPr="00FA7DCB">
        <w:rPr>
          <w:b/>
          <w:sz w:val="30"/>
          <w:szCs w:val="30"/>
        </w:rPr>
        <w:t>Vybudování plynové kotelny a nové plynové přípojky</w:t>
      </w:r>
      <w:bookmarkEnd w:id="9"/>
      <w:r>
        <w:rPr>
          <w:b/>
          <w:sz w:val="30"/>
          <w:szCs w:val="30"/>
        </w:rPr>
        <w:t>“</w:t>
      </w:r>
    </w:p>
    <w:p w14:paraId="41D965AB" w14:textId="77777777" w:rsidR="00434287" w:rsidRPr="006355A0" w:rsidRDefault="00434287" w:rsidP="00434287">
      <w:pPr>
        <w:jc w:val="center"/>
        <w:rPr>
          <w:rFonts w:eastAsia="Calibri"/>
          <w:b/>
          <w:bCs/>
          <w:sz w:val="32"/>
          <w:szCs w:val="32"/>
        </w:rPr>
      </w:pPr>
    </w:p>
    <w:p w14:paraId="4C1E2857" w14:textId="77777777" w:rsidR="00434287" w:rsidRPr="00D87DC1" w:rsidRDefault="00434287" w:rsidP="00434287">
      <w:pPr>
        <w:jc w:val="center"/>
      </w:pPr>
    </w:p>
    <w:p w14:paraId="3BFE6C92" w14:textId="77777777" w:rsidR="00434287" w:rsidRDefault="00434287" w:rsidP="00434287">
      <w:pPr>
        <w:pStyle w:val="Odstavecseseznamem"/>
        <w:numPr>
          <w:ilvl w:val="0"/>
          <w:numId w:val="40"/>
        </w:numPr>
      </w:pPr>
      <w:r w:rsidRPr="00D87DC1">
        <w:rPr>
          <w:b/>
          <w:sz w:val="22"/>
          <w:szCs w:val="22"/>
        </w:rPr>
        <w:t>PREAMBULE</w:t>
      </w:r>
      <w:r w:rsidRPr="00D87DC1">
        <w:t>:</w:t>
      </w:r>
      <w:r>
        <w:tab/>
      </w:r>
    </w:p>
    <w:p w14:paraId="2A97E426" w14:textId="77777777" w:rsidR="00434287" w:rsidRDefault="00434287" w:rsidP="00434287">
      <w:pPr>
        <w:ind w:left="142"/>
      </w:pPr>
      <w:r>
        <w:t xml:space="preserve"> -</w:t>
      </w:r>
      <w:r w:rsidRPr="0032588D">
        <w:t>----------</w:t>
      </w:r>
      <w:r>
        <w:t>--</w:t>
      </w:r>
      <w:r w:rsidRPr="0032588D">
        <w:t>-------------------</w:t>
      </w:r>
    </w:p>
    <w:p w14:paraId="201847BE" w14:textId="77777777" w:rsidR="00434287" w:rsidRPr="0032588D" w:rsidRDefault="00434287" w:rsidP="00434287">
      <w:pPr>
        <w:ind w:left="142"/>
      </w:pPr>
    </w:p>
    <w:p w14:paraId="5E8517DE" w14:textId="77777777" w:rsidR="00434287" w:rsidRPr="00414F20" w:rsidRDefault="00434287" w:rsidP="00434287">
      <w:pPr>
        <w:ind w:left="284" w:hanging="142"/>
        <w:jc w:val="both"/>
        <w:rPr>
          <w:sz w:val="22"/>
          <w:szCs w:val="22"/>
        </w:rPr>
      </w:pPr>
      <w:bookmarkStart w:id="10" w:name="_Toc71630927"/>
      <w:r w:rsidRPr="004F7B8C">
        <w:rPr>
          <w:sz w:val="22"/>
          <w:szCs w:val="22"/>
        </w:rPr>
        <w:t xml:space="preserve">   </w:t>
      </w:r>
      <w:r w:rsidRPr="00414F20">
        <w:rPr>
          <w:sz w:val="22"/>
          <w:szCs w:val="22"/>
        </w:rPr>
        <w:t>Základním účelem smlouvy o dílo je zajištění řádné provádění předmětu díla definovaného obsahem smlouvy o dílo, kdy předmět díla je určen k zajištění veřejné služby; z tohoto důvodu je provádění díla spolufinancována z veřejných prostředků,</w:t>
      </w:r>
    </w:p>
    <w:p w14:paraId="32F1834E" w14:textId="77777777" w:rsidR="00434287" w:rsidRDefault="00434287" w:rsidP="00434287">
      <w:pPr>
        <w:pStyle w:val="Odstavecseseznamem"/>
        <w:ind w:left="284"/>
        <w:jc w:val="both"/>
        <w:rPr>
          <w:sz w:val="22"/>
          <w:szCs w:val="22"/>
        </w:rPr>
      </w:pPr>
      <w:r w:rsidRPr="00414F20">
        <w:rPr>
          <w:sz w:val="22"/>
          <w:szCs w:val="22"/>
        </w:rPr>
        <w:t>Dále uvedené pojmy budou mít při výkladu obsahu smluvního vztahu mezi objednatelem a zhotovitelem založeném smlouvou o dílo dále uvedené významy. Pokud je v těchto obchodních podmínkách použit odkaz na článek nebo</w:t>
      </w:r>
      <w:r w:rsidRPr="0032588D">
        <w:rPr>
          <w:sz w:val="22"/>
          <w:szCs w:val="22"/>
        </w:rPr>
        <w:t xml:space="preserve"> kapitolu bez dalšího upřesnění, míní se tím článek nebo kapitola těchto obchodních podmínek.</w:t>
      </w:r>
      <w:bookmarkStart w:id="11" w:name="_Smlouva_o_dílo"/>
      <w:bookmarkStart w:id="12" w:name="_&quot;Smlouva_o_dílo&quot;"/>
      <w:bookmarkEnd w:id="10"/>
      <w:bookmarkEnd w:id="11"/>
      <w:bookmarkEnd w:id="12"/>
    </w:p>
    <w:p w14:paraId="76471123" w14:textId="77777777" w:rsidR="00434287" w:rsidRPr="00A445AD" w:rsidRDefault="00434287" w:rsidP="00434287">
      <w:pPr>
        <w:jc w:val="both"/>
        <w:rPr>
          <w:sz w:val="22"/>
          <w:szCs w:val="22"/>
        </w:rPr>
      </w:pPr>
    </w:p>
    <w:p w14:paraId="1F6968B3" w14:textId="77777777" w:rsidR="00434287" w:rsidRDefault="00434287" w:rsidP="00434287">
      <w:pPr>
        <w:pStyle w:val="Odstavecseseznamem"/>
        <w:ind w:left="284"/>
        <w:jc w:val="both"/>
        <w:rPr>
          <w:sz w:val="22"/>
          <w:szCs w:val="22"/>
        </w:rPr>
      </w:pPr>
      <w:r>
        <w:rPr>
          <w:b/>
          <w:bCs/>
          <w:sz w:val="22"/>
          <w:szCs w:val="22"/>
        </w:rPr>
        <w:t>„</w:t>
      </w:r>
      <w:r w:rsidRPr="00175828">
        <w:rPr>
          <w:b/>
          <w:bCs/>
          <w:sz w:val="22"/>
          <w:szCs w:val="22"/>
        </w:rPr>
        <w:t>Smlouvou o dílo</w:t>
      </w:r>
      <w:r>
        <w:rPr>
          <w:b/>
          <w:bCs/>
          <w:sz w:val="22"/>
          <w:szCs w:val="22"/>
        </w:rPr>
        <w:t>“</w:t>
      </w:r>
      <w:r w:rsidRPr="00175828">
        <w:rPr>
          <w:b/>
          <w:bCs/>
          <w:sz w:val="22"/>
          <w:szCs w:val="22"/>
        </w:rPr>
        <w:t xml:space="preserve"> </w:t>
      </w:r>
      <w:r w:rsidRPr="00175828">
        <w:rPr>
          <w:sz w:val="22"/>
          <w:szCs w:val="22"/>
        </w:rPr>
        <w:t>se rozumí obsah listiny nazvané smlouva o dílo, jejímiž účastníky jsou zhotovitel a</w:t>
      </w:r>
      <w:r>
        <w:rPr>
          <w:sz w:val="22"/>
          <w:szCs w:val="22"/>
        </w:rPr>
        <w:t> </w:t>
      </w:r>
      <w:r w:rsidRPr="00175828">
        <w:rPr>
          <w:sz w:val="22"/>
          <w:szCs w:val="22"/>
        </w:rPr>
        <w:t>objednatel; nedílnou součástí smlouvy o dílo jsou dokumenty specifikované dále v tomto článku;</w:t>
      </w:r>
      <w:r w:rsidRPr="00175828">
        <w:rPr>
          <w:spacing w:val="-1"/>
          <w:sz w:val="22"/>
          <w:szCs w:val="22"/>
        </w:rPr>
        <w:t xml:space="preserve"> uvedené dokumenty představují nedílnou součást smlouvy o dílo a ve svém celku představují kompletní znění smlouvy o dílo.</w:t>
      </w:r>
      <w:r>
        <w:rPr>
          <w:spacing w:val="-1"/>
          <w:sz w:val="22"/>
          <w:szCs w:val="22"/>
        </w:rPr>
        <w:t xml:space="preserve"> </w:t>
      </w:r>
      <w:r w:rsidRPr="004F7B8C">
        <w:rPr>
          <w:sz w:val="22"/>
          <w:szCs w:val="22"/>
        </w:rPr>
        <w:t>Smlouva o dílo se všemi součástmi tvoří projev vůle účastníků smlouvy o dílo; veškeré ustanovení smluvních dokumentů je tedy nutno vykládat především v souladu s účelem smlouvy o dílo</w:t>
      </w:r>
      <w:r>
        <w:rPr>
          <w:sz w:val="22"/>
          <w:szCs w:val="22"/>
        </w:rPr>
        <w:t xml:space="preserve"> –</w:t>
      </w:r>
      <w:r w:rsidRPr="004F7B8C">
        <w:rPr>
          <w:sz w:val="22"/>
          <w:szCs w:val="22"/>
        </w:rPr>
        <w:t xml:space="preserve"> řádn</w:t>
      </w:r>
      <w:r>
        <w:rPr>
          <w:sz w:val="22"/>
          <w:szCs w:val="22"/>
        </w:rPr>
        <w:t>ého</w:t>
      </w:r>
      <w:r w:rsidRPr="00B809C6">
        <w:rPr>
          <w:sz w:val="22"/>
          <w:szCs w:val="22"/>
        </w:rPr>
        <w:t xml:space="preserve"> </w:t>
      </w:r>
      <w:r>
        <w:rPr>
          <w:sz w:val="22"/>
          <w:szCs w:val="22"/>
        </w:rPr>
        <w:t>provádění</w:t>
      </w:r>
      <w:r w:rsidRPr="00B809C6">
        <w:rPr>
          <w:sz w:val="22"/>
          <w:szCs w:val="22"/>
        </w:rPr>
        <w:t xml:space="preserve"> předmětu díla. Smluvní text, nechť je vykládán použitím tzv. zákonného výkladu, smluvního výkladu, logického výkladu a gramatického výkladu.</w:t>
      </w:r>
    </w:p>
    <w:p w14:paraId="29E24D9B" w14:textId="77777777" w:rsidR="00434287" w:rsidRPr="002C434C" w:rsidRDefault="00434287" w:rsidP="00434287">
      <w:pPr>
        <w:pStyle w:val="Odstavecseseznamem"/>
        <w:ind w:left="284"/>
        <w:jc w:val="both"/>
        <w:rPr>
          <w:sz w:val="22"/>
          <w:szCs w:val="22"/>
        </w:rPr>
      </w:pPr>
    </w:p>
    <w:p w14:paraId="69C7FE16" w14:textId="77777777" w:rsidR="00434287" w:rsidRPr="002C434C" w:rsidRDefault="00434287" w:rsidP="00434287">
      <w:pPr>
        <w:pStyle w:val="Odstavecseseznamem"/>
        <w:spacing w:before="120" w:after="120"/>
        <w:ind w:left="284"/>
        <w:jc w:val="both"/>
        <w:rPr>
          <w:sz w:val="22"/>
          <w:szCs w:val="22"/>
        </w:rPr>
      </w:pPr>
      <w:r w:rsidRPr="00B809C6">
        <w:rPr>
          <w:sz w:val="22"/>
          <w:szCs w:val="22"/>
        </w:rPr>
        <w:t>V případě, nedospěje-li se shora naznačenými postupy k jednoznačnému výkladu obsahu konkrétního ustanovení smlouvy o dílo, resp. budou-li některá takováto ustanovení jednotlivých konkrétních dokumentů v rozporu, je dána priorita obsahu jednotlivých dokumentů pro výklad sporného ustanovení takto:</w:t>
      </w:r>
    </w:p>
    <w:p w14:paraId="386B7679" w14:textId="77777777" w:rsidR="00434287" w:rsidRPr="002C434C" w:rsidRDefault="00434287" w:rsidP="00434287">
      <w:pPr>
        <w:pStyle w:val="Odstavecseseznamem"/>
        <w:numPr>
          <w:ilvl w:val="0"/>
          <w:numId w:val="51"/>
        </w:numPr>
        <w:spacing w:before="120" w:after="120"/>
        <w:jc w:val="both"/>
        <w:rPr>
          <w:sz w:val="22"/>
          <w:szCs w:val="22"/>
        </w:rPr>
      </w:pPr>
      <w:r w:rsidRPr="00B809C6">
        <w:rPr>
          <w:sz w:val="22"/>
          <w:szCs w:val="22"/>
        </w:rPr>
        <w:t>listina smlouvy o dílo (bez příloh);</w:t>
      </w:r>
    </w:p>
    <w:p w14:paraId="0DACC9B1" w14:textId="77777777" w:rsidR="00434287" w:rsidRPr="002C434C" w:rsidRDefault="00434287" w:rsidP="00434287">
      <w:pPr>
        <w:pStyle w:val="Odstavecseseznamem"/>
        <w:numPr>
          <w:ilvl w:val="0"/>
          <w:numId w:val="51"/>
        </w:numPr>
        <w:spacing w:before="120" w:after="120"/>
        <w:jc w:val="both"/>
        <w:rPr>
          <w:sz w:val="22"/>
          <w:szCs w:val="22"/>
        </w:rPr>
      </w:pPr>
      <w:r w:rsidRPr="00B809C6">
        <w:rPr>
          <w:sz w:val="22"/>
          <w:szCs w:val="22"/>
        </w:rPr>
        <w:t>tyto obchodní podmínky;</w:t>
      </w:r>
    </w:p>
    <w:p w14:paraId="38C23496" w14:textId="77777777" w:rsidR="00434287" w:rsidRDefault="00434287" w:rsidP="00434287">
      <w:pPr>
        <w:pStyle w:val="Odstavecseseznamem"/>
        <w:numPr>
          <w:ilvl w:val="0"/>
          <w:numId w:val="51"/>
        </w:numPr>
        <w:spacing w:before="120" w:after="120"/>
        <w:jc w:val="both"/>
        <w:rPr>
          <w:sz w:val="22"/>
          <w:szCs w:val="22"/>
        </w:rPr>
      </w:pPr>
      <w:r w:rsidRPr="004F7B8C">
        <w:rPr>
          <w:sz w:val="22"/>
          <w:szCs w:val="22"/>
        </w:rPr>
        <w:t xml:space="preserve">oceněný </w:t>
      </w:r>
      <w:r>
        <w:rPr>
          <w:sz w:val="22"/>
          <w:szCs w:val="22"/>
        </w:rPr>
        <w:t xml:space="preserve">soupis stavebních prací, dodávek a služeb s </w:t>
      </w:r>
      <w:r w:rsidRPr="004F7B8C">
        <w:rPr>
          <w:sz w:val="22"/>
          <w:szCs w:val="22"/>
        </w:rPr>
        <w:t>výkaz</w:t>
      </w:r>
      <w:r>
        <w:rPr>
          <w:sz w:val="22"/>
          <w:szCs w:val="22"/>
        </w:rPr>
        <w:t>em</w:t>
      </w:r>
      <w:r w:rsidRPr="004F7B8C">
        <w:rPr>
          <w:sz w:val="22"/>
          <w:szCs w:val="22"/>
        </w:rPr>
        <w:t xml:space="preserve"> výměr</w:t>
      </w:r>
      <w:r>
        <w:rPr>
          <w:sz w:val="22"/>
          <w:szCs w:val="22"/>
        </w:rPr>
        <w:t xml:space="preserve"> (položkový rozpočet);</w:t>
      </w:r>
      <w:r w:rsidRPr="004F7B8C">
        <w:rPr>
          <w:sz w:val="22"/>
          <w:szCs w:val="22"/>
        </w:rPr>
        <w:t xml:space="preserve"> </w:t>
      </w:r>
    </w:p>
    <w:p w14:paraId="0D683B8E" w14:textId="77777777" w:rsidR="00434287" w:rsidRPr="00126209" w:rsidRDefault="00434287" w:rsidP="00434287">
      <w:pPr>
        <w:pStyle w:val="Odstavecseseznamem"/>
        <w:numPr>
          <w:ilvl w:val="0"/>
          <w:numId w:val="51"/>
        </w:numPr>
        <w:spacing w:before="120" w:after="120"/>
        <w:jc w:val="both"/>
        <w:rPr>
          <w:sz w:val="22"/>
          <w:szCs w:val="22"/>
        </w:rPr>
      </w:pPr>
      <w:r w:rsidRPr="00EC6021">
        <w:rPr>
          <w:sz w:val="22"/>
          <w:szCs w:val="22"/>
        </w:rPr>
        <w:t>veškeré další listiny, jejichž obsah zhotovitel a objednatel společně označí za součást smlouvy o dílo, nebude-li současně účastníky smlouvy o dílo takové listině dána vyšší priorita.</w:t>
      </w:r>
    </w:p>
    <w:p w14:paraId="72C180FD" w14:textId="77777777" w:rsidR="00434287" w:rsidRDefault="00434287" w:rsidP="00434287">
      <w:pPr>
        <w:pStyle w:val="Odstavecseseznamem"/>
        <w:spacing w:before="120" w:after="120"/>
        <w:ind w:left="-142"/>
        <w:jc w:val="both"/>
        <w:rPr>
          <w:b/>
          <w:bCs/>
          <w:sz w:val="22"/>
          <w:szCs w:val="22"/>
        </w:rPr>
      </w:pPr>
      <w:r>
        <w:rPr>
          <w:b/>
          <w:bCs/>
          <w:sz w:val="22"/>
          <w:szCs w:val="22"/>
        </w:rPr>
        <w:t>„</w:t>
      </w:r>
      <w:r w:rsidRPr="00D54C35">
        <w:rPr>
          <w:b/>
          <w:bCs/>
          <w:sz w:val="22"/>
          <w:szCs w:val="22"/>
        </w:rPr>
        <w:t>Nabídka</w:t>
      </w:r>
      <w:r>
        <w:rPr>
          <w:b/>
          <w:bCs/>
          <w:sz w:val="22"/>
          <w:szCs w:val="22"/>
        </w:rPr>
        <w:t>“</w:t>
      </w:r>
    </w:p>
    <w:p w14:paraId="047E51EA" w14:textId="77777777" w:rsidR="00434287" w:rsidRDefault="00434287" w:rsidP="00434287">
      <w:pPr>
        <w:pStyle w:val="Odstavecseseznamem"/>
        <w:spacing w:before="120" w:after="120"/>
        <w:ind w:left="-142"/>
        <w:jc w:val="both"/>
        <w:rPr>
          <w:sz w:val="22"/>
          <w:szCs w:val="22"/>
        </w:rPr>
      </w:pPr>
      <w:r w:rsidRPr="001C2B1A">
        <w:rPr>
          <w:sz w:val="22"/>
          <w:szCs w:val="22"/>
        </w:rPr>
        <w:t xml:space="preserve">- znamená nabídku zhotovitele jakožto </w:t>
      </w:r>
      <w:r>
        <w:rPr>
          <w:sz w:val="22"/>
          <w:szCs w:val="22"/>
        </w:rPr>
        <w:t>vybraného dodavatele</w:t>
      </w:r>
      <w:r w:rsidRPr="001C2B1A">
        <w:rPr>
          <w:sz w:val="22"/>
          <w:szCs w:val="22"/>
        </w:rPr>
        <w:t xml:space="preserve"> ve smyslu zák</w:t>
      </w:r>
      <w:r>
        <w:rPr>
          <w:sz w:val="22"/>
          <w:szCs w:val="22"/>
        </w:rPr>
        <w:t>ona č. 134</w:t>
      </w:r>
      <w:r w:rsidRPr="001C2B1A">
        <w:rPr>
          <w:sz w:val="22"/>
          <w:szCs w:val="22"/>
        </w:rPr>
        <w:t>/20</w:t>
      </w:r>
      <w:r>
        <w:rPr>
          <w:sz w:val="22"/>
          <w:szCs w:val="22"/>
        </w:rPr>
        <w:t>1</w:t>
      </w:r>
      <w:r w:rsidRPr="001C2B1A">
        <w:rPr>
          <w:sz w:val="22"/>
          <w:szCs w:val="22"/>
        </w:rPr>
        <w:t>6 Sb.</w:t>
      </w:r>
      <w:r>
        <w:rPr>
          <w:sz w:val="22"/>
          <w:szCs w:val="22"/>
        </w:rPr>
        <w:t>, o zadávání veřejných zakázek (</w:t>
      </w:r>
      <w:r w:rsidRPr="005D6A38">
        <w:rPr>
          <w:sz w:val="22"/>
          <w:szCs w:val="22"/>
        </w:rPr>
        <w:t>dále jen “zákon“)</w:t>
      </w:r>
      <w:r w:rsidRPr="001C2B1A">
        <w:rPr>
          <w:sz w:val="22"/>
          <w:szCs w:val="22"/>
        </w:rPr>
        <w:t xml:space="preserve"> v zadávacím řízení o zadání veřejné zakázky na výběr </w:t>
      </w:r>
      <w:r>
        <w:rPr>
          <w:sz w:val="22"/>
          <w:szCs w:val="22"/>
        </w:rPr>
        <w:t>dodavatele</w:t>
      </w:r>
      <w:r w:rsidRPr="001C2B1A">
        <w:rPr>
          <w:sz w:val="22"/>
          <w:szCs w:val="22"/>
        </w:rPr>
        <w:t xml:space="preserve"> stavby</w:t>
      </w:r>
      <w:r>
        <w:rPr>
          <w:sz w:val="22"/>
          <w:szCs w:val="22"/>
        </w:rPr>
        <w:t xml:space="preserve"> </w:t>
      </w:r>
      <w:r w:rsidRPr="001C2B1A">
        <w:rPr>
          <w:sz w:val="22"/>
          <w:szCs w:val="22"/>
        </w:rPr>
        <w:t xml:space="preserve">a všechny ostatní </w:t>
      </w:r>
      <w:r>
        <w:rPr>
          <w:sz w:val="22"/>
          <w:szCs w:val="22"/>
        </w:rPr>
        <w:t xml:space="preserve">dokumenty </w:t>
      </w:r>
      <w:r w:rsidRPr="001C2B1A">
        <w:rPr>
          <w:sz w:val="22"/>
          <w:szCs w:val="22"/>
        </w:rPr>
        <w:t>související s</w:t>
      </w:r>
      <w:r>
        <w:rPr>
          <w:sz w:val="22"/>
          <w:szCs w:val="22"/>
        </w:rPr>
        <w:t> </w:t>
      </w:r>
      <w:r w:rsidRPr="001C2B1A">
        <w:rPr>
          <w:sz w:val="22"/>
          <w:szCs w:val="22"/>
        </w:rPr>
        <w:t>nabídkou</w:t>
      </w:r>
      <w:r>
        <w:rPr>
          <w:sz w:val="22"/>
          <w:szCs w:val="22"/>
        </w:rPr>
        <w:t>,</w:t>
      </w:r>
      <w:r w:rsidRPr="001C2B1A">
        <w:rPr>
          <w:sz w:val="22"/>
          <w:szCs w:val="22"/>
        </w:rPr>
        <w:t xml:space="preserve"> jak jsou uvedeny ve smlouvě o</w:t>
      </w:r>
      <w:r>
        <w:rPr>
          <w:sz w:val="22"/>
          <w:szCs w:val="22"/>
        </w:rPr>
        <w:t> </w:t>
      </w:r>
      <w:r w:rsidRPr="001C2B1A">
        <w:rPr>
          <w:sz w:val="22"/>
          <w:szCs w:val="22"/>
        </w:rPr>
        <w:t>dílo.</w:t>
      </w:r>
    </w:p>
    <w:p w14:paraId="7D1935FA" w14:textId="77777777" w:rsidR="00434287" w:rsidRPr="003029B4" w:rsidRDefault="00434287" w:rsidP="00434287">
      <w:pPr>
        <w:pStyle w:val="Odstavecseseznamem"/>
        <w:spacing w:before="120" w:after="120"/>
        <w:ind w:left="-142"/>
        <w:jc w:val="both"/>
        <w:rPr>
          <w:b/>
          <w:bCs/>
          <w:sz w:val="22"/>
          <w:szCs w:val="22"/>
        </w:rPr>
      </w:pPr>
      <w:r>
        <w:rPr>
          <w:b/>
          <w:bCs/>
          <w:sz w:val="22"/>
          <w:szCs w:val="22"/>
        </w:rPr>
        <w:t xml:space="preserve">  „Soupis stavebních prací, dodávek a služeb s v</w:t>
      </w:r>
      <w:r w:rsidRPr="00D54C35">
        <w:rPr>
          <w:b/>
          <w:bCs/>
          <w:sz w:val="22"/>
          <w:szCs w:val="22"/>
        </w:rPr>
        <w:t>ýkaz</w:t>
      </w:r>
      <w:r>
        <w:rPr>
          <w:b/>
          <w:bCs/>
          <w:sz w:val="22"/>
          <w:szCs w:val="22"/>
        </w:rPr>
        <w:t>em</w:t>
      </w:r>
      <w:r w:rsidRPr="00D54C35">
        <w:rPr>
          <w:b/>
          <w:bCs/>
          <w:sz w:val="22"/>
          <w:szCs w:val="22"/>
        </w:rPr>
        <w:t xml:space="preserve"> výměr</w:t>
      </w:r>
      <w:r>
        <w:rPr>
          <w:b/>
          <w:bCs/>
          <w:sz w:val="22"/>
          <w:szCs w:val="22"/>
        </w:rPr>
        <w:t>“</w:t>
      </w:r>
    </w:p>
    <w:p w14:paraId="4B38ABF5" w14:textId="77777777" w:rsidR="00434287" w:rsidRDefault="00434287" w:rsidP="00AD77DC">
      <w:pPr>
        <w:spacing w:before="120" w:after="120"/>
        <w:ind w:right="-142"/>
        <w:jc w:val="both"/>
        <w:rPr>
          <w:sz w:val="22"/>
          <w:szCs w:val="22"/>
        </w:rPr>
      </w:pPr>
      <w:r w:rsidRPr="002C434C">
        <w:rPr>
          <w:sz w:val="22"/>
          <w:szCs w:val="22"/>
        </w:rPr>
        <w:t>-</w:t>
      </w:r>
      <w:r>
        <w:rPr>
          <w:sz w:val="22"/>
          <w:szCs w:val="22"/>
        </w:rPr>
        <w:t xml:space="preserve"> </w:t>
      </w:r>
      <w:r w:rsidRPr="002C434C">
        <w:rPr>
          <w:sz w:val="22"/>
          <w:szCs w:val="22"/>
        </w:rPr>
        <w:t xml:space="preserve">je dokument obsažený v zadávací dokumentaci vyhotovený zadavatelem (případně osobou odlišnou od zadavatele) jako součást zadávací dokumentace stavby v souladu s ustanovením § 36 zákona, který byl dodavatelem vyplněn – oceněn (položkový rozpočet) jako součást nabídky a přiložen k návrhu smlouvy </w:t>
      </w:r>
      <w:r w:rsidRPr="002C434C">
        <w:rPr>
          <w:sz w:val="22"/>
          <w:szCs w:val="22"/>
        </w:rPr>
        <w:lastRenderedPageBreak/>
        <w:t xml:space="preserve">o dílo (příloha č. 2). Vymezuje druh, jakost a množství požadovaných prací, dodávek a služeb potřebných ke zhotovení stavby/provedení stavebních prací, a to ve skladbě odpovídající projektu. Soupis stavebních prací, dodávek a služeb s výkazem výměr je členěn na stavební </w:t>
      </w:r>
      <w:r>
        <w:rPr>
          <w:sz w:val="22"/>
          <w:szCs w:val="22"/>
        </w:rPr>
        <w:t>díly a položky</w:t>
      </w:r>
      <w:r w:rsidRPr="002C434C">
        <w:rPr>
          <w:sz w:val="22"/>
          <w:szCs w:val="22"/>
        </w:rPr>
        <w:t>, všeobecné položky. Za „položku" je považována taková položka, pro kterou jsou v tabelární části výkazu výměr uváděny následující hodnoty: jednotky měření (označené jako „jednotky“), množství specifikovaná pro danou položku (označená jako „množství“), jednotková ocenění položky v ceně uvedená v příslušné měně na jednotku měření (označená jako „sazba“) a cena položky v příslušné m</w:t>
      </w:r>
      <w:r>
        <w:rPr>
          <w:sz w:val="22"/>
          <w:szCs w:val="22"/>
        </w:rPr>
        <w:t>ěně vzniklá jako součin sazby a </w:t>
      </w:r>
      <w:r w:rsidRPr="002C434C">
        <w:rPr>
          <w:sz w:val="22"/>
          <w:szCs w:val="22"/>
        </w:rPr>
        <w:t xml:space="preserve">množství položky (označená jako </w:t>
      </w:r>
      <w:r w:rsidRPr="002C434C">
        <w:rPr>
          <w:b/>
          <w:bCs/>
          <w:sz w:val="22"/>
          <w:szCs w:val="22"/>
        </w:rPr>
        <w:t>„</w:t>
      </w:r>
      <w:r w:rsidRPr="002C434C">
        <w:rPr>
          <w:sz w:val="22"/>
          <w:szCs w:val="22"/>
        </w:rPr>
        <w:t xml:space="preserve">částka“). </w:t>
      </w:r>
    </w:p>
    <w:p w14:paraId="5829C4D2" w14:textId="77777777" w:rsidR="00434287" w:rsidRDefault="00434287" w:rsidP="00434287">
      <w:pPr>
        <w:spacing w:before="240" w:after="120"/>
        <w:jc w:val="both"/>
        <w:rPr>
          <w:sz w:val="22"/>
          <w:szCs w:val="22"/>
        </w:rPr>
      </w:pPr>
      <w:r>
        <w:rPr>
          <w:b/>
          <w:bCs/>
          <w:sz w:val="22"/>
          <w:szCs w:val="22"/>
        </w:rPr>
        <w:t>„</w:t>
      </w:r>
      <w:r w:rsidRPr="00D54C35">
        <w:rPr>
          <w:b/>
          <w:bCs/>
          <w:sz w:val="22"/>
          <w:szCs w:val="22"/>
        </w:rPr>
        <w:t>Účastníkem smlouvy o dílo</w:t>
      </w:r>
      <w:r>
        <w:rPr>
          <w:b/>
          <w:bCs/>
          <w:sz w:val="22"/>
          <w:szCs w:val="22"/>
        </w:rPr>
        <w:t>“</w:t>
      </w:r>
    </w:p>
    <w:p w14:paraId="55709EEE" w14:textId="77777777" w:rsidR="00434287" w:rsidRDefault="00434287" w:rsidP="00434287">
      <w:pPr>
        <w:spacing w:before="120" w:after="120"/>
        <w:jc w:val="both"/>
        <w:rPr>
          <w:sz w:val="22"/>
          <w:szCs w:val="22"/>
        </w:rPr>
      </w:pPr>
      <w:r w:rsidRPr="00D54C35">
        <w:rPr>
          <w:sz w:val="22"/>
          <w:szCs w:val="22"/>
        </w:rPr>
        <w:t>- se rozumí objednatel nebo zhotovitel.</w:t>
      </w:r>
    </w:p>
    <w:p w14:paraId="5C8DE6DA" w14:textId="77777777" w:rsidR="00434287" w:rsidRDefault="00434287" w:rsidP="00434287">
      <w:pPr>
        <w:spacing w:before="240" w:after="120"/>
        <w:jc w:val="both"/>
        <w:rPr>
          <w:sz w:val="22"/>
          <w:szCs w:val="22"/>
        </w:rPr>
      </w:pPr>
      <w:r>
        <w:rPr>
          <w:b/>
          <w:bCs/>
          <w:sz w:val="22"/>
          <w:szCs w:val="22"/>
        </w:rPr>
        <w:t>„</w:t>
      </w:r>
      <w:r w:rsidRPr="00D54C35">
        <w:rPr>
          <w:b/>
          <w:bCs/>
          <w:sz w:val="22"/>
          <w:szCs w:val="22"/>
        </w:rPr>
        <w:t>Objednatel</w:t>
      </w:r>
      <w:r>
        <w:rPr>
          <w:b/>
          <w:bCs/>
          <w:sz w:val="22"/>
          <w:szCs w:val="22"/>
        </w:rPr>
        <w:t>“</w:t>
      </w:r>
    </w:p>
    <w:p w14:paraId="4ADE2398" w14:textId="77777777" w:rsidR="00434287" w:rsidRDefault="00434287" w:rsidP="00434287">
      <w:pPr>
        <w:spacing w:before="120" w:after="120"/>
        <w:jc w:val="both"/>
        <w:rPr>
          <w:sz w:val="22"/>
          <w:szCs w:val="22"/>
        </w:rPr>
      </w:pPr>
      <w:r w:rsidRPr="00D54C35">
        <w:rPr>
          <w:sz w:val="22"/>
          <w:szCs w:val="22"/>
        </w:rPr>
        <w:t>- znamená subjekt nebo subjekty takto označené v listině smlouvy o dílo; v případě, zastává-li pozici objednatelů podle listiny smlouvy o dílo více subjektů, jsou objednatelé oprávněni a povinni ze smlouvy o</w:t>
      </w:r>
      <w:r>
        <w:rPr>
          <w:sz w:val="22"/>
          <w:szCs w:val="22"/>
        </w:rPr>
        <w:t> </w:t>
      </w:r>
      <w:r w:rsidRPr="00D54C35">
        <w:rPr>
          <w:sz w:val="22"/>
          <w:szCs w:val="22"/>
        </w:rPr>
        <w:t>dílo společně a nerozdílně, za všechny objednatele však vůči zhotoviteli a ostatním zúčastněným subjektům jedná pouze jeden z objednatelů označený listinou smlouvy o dílo, není-li smlouvou o dílo výslovně stanoveno jinak. Není-li smlouvou o dílo stanoveno jinak, rozumí se pod pojmem „objednatel“ všichni objednatelé označení listinou smlouvy o dílo a „</w:t>
      </w:r>
      <w:r>
        <w:rPr>
          <w:sz w:val="22"/>
          <w:szCs w:val="22"/>
        </w:rPr>
        <w:t>jednání</w:t>
      </w:r>
      <w:r w:rsidRPr="00D54C35">
        <w:rPr>
          <w:sz w:val="22"/>
          <w:szCs w:val="22"/>
        </w:rPr>
        <w:t xml:space="preserve"> objednatele“ </w:t>
      </w:r>
      <w:r>
        <w:rPr>
          <w:sz w:val="22"/>
          <w:szCs w:val="22"/>
        </w:rPr>
        <w:t>jednání</w:t>
      </w:r>
      <w:r w:rsidRPr="00D54C35">
        <w:rPr>
          <w:sz w:val="22"/>
          <w:szCs w:val="22"/>
        </w:rPr>
        <w:t xml:space="preserve"> toho z objednatelů, jehož </w:t>
      </w:r>
      <w:r>
        <w:rPr>
          <w:sz w:val="22"/>
          <w:szCs w:val="22"/>
        </w:rPr>
        <w:t>jednání</w:t>
      </w:r>
      <w:r w:rsidRPr="00D54C35">
        <w:rPr>
          <w:sz w:val="22"/>
          <w:szCs w:val="22"/>
        </w:rPr>
        <w:t xml:space="preserve"> j</w:t>
      </w:r>
      <w:r>
        <w:rPr>
          <w:sz w:val="22"/>
          <w:szCs w:val="22"/>
        </w:rPr>
        <w:t>e</w:t>
      </w:r>
      <w:r w:rsidRPr="00D54C35">
        <w:rPr>
          <w:sz w:val="22"/>
          <w:szCs w:val="22"/>
        </w:rPr>
        <w:t xml:space="preserve"> považován</w:t>
      </w:r>
      <w:r>
        <w:rPr>
          <w:sz w:val="22"/>
          <w:szCs w:val="22"/>
        </w:rPr>
        <w:t>o</w:t>
      </w:r>
      <w:r w:rsidRPr="00D54C35">
        <w:rPr>
          <w:sz w:val="22"/>
          <w:szCs w:val="22"/>
        </w:rPr>
        <w:t xml:space="preserve"> listinou smlouvy o dílo za relevantní </w:t>
      </w:r>
      <w:r>
        <w:rPr>
          <w:sz w:val="22"/>
          <w:szCs w:val="22"/>
        </w:rPr>
        <w:t>jednání</w:t>
      </w:r>
      <w:r w:rsidRPr="00D54C35">
        <w:rPr>
          <w:sz w:val="22"/>
          <w:szCs w:val="22"/>
        </w:rPr>
        <w:t xml:space="preserve"> všech objednatelů vůči zhotovitelům, ev. dalším subjektům v souvislosti s</w:t>
      </w:r>
      <w:r>
        <w:rPr>
          <w:sz w:val="22"/>
          <w:szCs w:val="22"/>
        </w:rPr>
        <w:t> řádným prováděním</w:t>
      </w:r>
      <w:r w:rsidRPr="00D54C35">
        <w:rPr>
          <w:sz w:val="22"/>
          <w:szCs w:val="22"/>
        </w:rPr>
        <w:t xml:space="preserve"> předmětu díla.</w:t>
      </w:r>
    </w:p>
    <w:p w14:paraId="4708555C" w14:textId="77777777" w:rsidR="00434287" w:rsidRDefault="00434287" w:rsidP="00434287">
      <w:pPr>
        <w:spacing w:before="240" w:after="120"/>
        <w:jc w:val="both"/>
        <w:rPr>
          <w:sz w:val="22"/>
          <w:szCs w:val="22"/>
        </w:rPr>
      </w:pPr>
      <w:r>
        <w:rPr>
          <w:b/>
          <w:bCs/>
          <w:sz w:val="22"/>
          <w:szCs w:val="22"/>
        </w:rPr>
        <w:t>„</w:t>
      </w:r>
      <w:r w:rsidRPr="00D54C35">
        <w:rPr>
          <w:b/>
          <w:bCs/>
          <w:sz w:val="22"/>
          <w:szCs w:val="22"/>
        </w:rPr>
        <w:t>Zhotovitel</w:t>
      </w:r>
      <w:r>
        <w:rPr>
          <w:b/>
          <w:bCs/>
          <w:sz w:val="22"/>
          <w:szCs w:val="22"/>
        </w:rPr>
        <w:t>“</w:t>
      </w:r>
    </w:p>
    <w:p w14:paraId="25BF8DC7" w14:textId="77777777" w:rsidR="00434287" w:rsidRDefault="00434287" w:rsidP="00434287">
      <w:pPr>
        <w:spacing w:before="120" w:after="120"/>
        <w:jc w:val="both"/>
        <w:rPr>
          <w:sz w:val="22"/>
          <w:szCs w:val="22"/>
        </w:rPr>
      </w:pPr>
      <w:r w:rsidRPr="00D54C35">
        <w:rPr>
          <w:sz w:val="22"/>
          <w:szCs w:val="22"/>
        </w:rPr>
        <w:t xml:space="preserve">- znamená subjekt označený jako zhotovitel v listině smlouvy o dílo. Zhotovitel je </w:t>
      </w:r>
      <w:r>
        <w:rPr>
          <w:sz w:val="22"/>
          <w:szCs w:val="22"/>
        </w:rPr>
        <w:t xml:space="preserve">vybraným dodavatelem </w:t>
      </w:r>
      <w:r w:rsidRPr="00D54C35">
        <w:rPr>
          <w:sz w:val="22"/>
          <w:szCs w:val="22"/>
        </w:rPr>
        <w:t>o zadání veřejné zaká</w:t>
      </w:r>
      <w:r w:rsidRPr="001C2B1A">
        <w:rPr>
          <w:sz w:val="22"/>
          <w:szCs w:val="22"/>
        </w:rPr>
        <w:t>zky na výběr zhotovitele stavby</w:t>
      </w:r>
      <w:r w:rsidRPr="00D54C35">
        <w:rPr>
          <w:sz w:val="22"/>
          <w:szCs w:val="22"/>
        </w:rPr>
        <w:t>, s nímž byla objednatelem</w:t>
      </w:r>
      <w:r>
        <w:rPr>
          <w:sz w:val="22"/>
          <w:szCs w:val="22"/>
        </w:rPr>
        <w:t>,</w:t>
      </w:r>
      <w:r w:rsidRPr="00D54C35">
        <w:rPr>
          <w:sz w:val="22"/>
          <w:szCs w:val="22"/>
        </w:rPr>
        <w:t xml:space="preserve"> jakožto zadavatelem v tomto zadávacím řízení</w:t>
      </w:r>
      <w:r>
        <w:rPr>
          <w:sz w:val="22"/>
          <w:szCs w:val="22"/>
        </w:rPr>
        <w:t>,</w:t>
      </w:r>
      <w:r w:rsidRPr="00D54C35">
        <w:rPr>
          <w:sz w:val="22"/>
          <w:szCs w:val="22"/>
        </w:rPr>
        <w:t xml:space="preserve"> uzavřena smlouva</w:t>
      </w:r>
      <w:r>
        <w:rPr>
          <w:sz w:val="22"/>
          <w:szCs w:val="22"/>
        </w:rPr>
        <w:t xml:space="preserve"> o dílo</w:t>
      </w:r>
      <w:r w:rsidRPr="00D54C35">
        <w:rPr>
          <w:sz w:val="22"/>
          <w:szCs w:val="22"/>
        </w:rPr>
        <w:t xml:space="preserve"> postupem podle zák</w:t>
      </w:r>
      <w:r>
        <w:rPr>
          <w:sz w:val="22"/>
          <w:szCs w:val="22"/>
        </w:rPr>
        <w:t>ona.</w:t>
      </w:r>
      <w:r w:rsidRPr="00D54C35">
        <w:rPr>
          <w:sz w:val="22"/>
          <w:szCs w:val="22"/>
        </w:rPr>
        <w:t xml:space="preserve"> V případě,</w:t>
      </w:r>
      <w:r>
        <w:rPr>
          <w:sz w:val="22"/>
          <w:szCs w:val="22"/>
        </w:rPr>
        <w:t xml:space="preserve"> </w:t>
      </w:r>
      <w:r w:rsidRPr="00D54C35">
        <w:rPr>
          <w:sz w:val="22"/>
          <w:szCs w:val="22"/>
        </w:rPr>
        <w:t xml:space="preserve">podalo-li v zadávacím řízení na veřejnou zakázku shora zmíněnou </w:t>
      </w:r>
      <w:r>
        <w:rPr>
          <w:sz w:val="22"/>
          <w:szCs w:val="22"/>
        </w:rPr>
        <w:t>p</w:t>
      </w:r>
      <w:r w:rsidRPr="00D54C35">
        <w:rPr>
          <w:sz w:val="22"/>
          <w:szCs w:val="22"/>
        </w:rPr>
        <w:t xml:space="preserve">odle ust. § </w:t>
      </w:r>
      <w:r>
        <w:rPr>
          <w:sz w:val="22"/>
          <w:szCs w:val="22"/>
        </w:rPr>
        <w:t>103</w:t>
      </w:r>
      <w:r w:rsidRPr="00D54C35">
        <w:rPr>
          <w:sz w:val="22"/>
          <w:szCs w:val="22"/>
        </w:rPr>
        <w:t xml:space="preserve"> odst. </w:t>
      </w:r>
      <w:r>
        <w:rPr>
          <w:sz w:val="22"/>
          <w:szCs w:val="22"/>
        </w:rPr>
        <w:t>1</w:t>
      </w:r>
      <w:r w:rsidRPr="00D54C35">
        <w:rPr>
          <w:sz w:val="22"/>
          <w:szCs w:val="22"/>
        </w:rPr>
        <w:t xml:space="preserve"> zák</w:t>
      </w:r>
      <w:r>
        <w:rPr>
          <w:sz w:val="22"/>
          <w:szCs w:val="22"/>
        </w:rPr>
        <w:t>ona jednu nabídku více dodavatelů, má se za to, že jí podal jeden dodavatel.</w:t>
      </w:r>
    </w:p>
    <w:p w14:paraId="40AEDF96" w14:textId="77777777" w:rsidR="00434287" w:rsidRDefault="00434287" w:rsidP="00434287">
      <w:pPr>
        <w:spacing w:before="240" w:after="120"/>
        <w:jc w:val="both"/>
        <w:rPr>
          <w:sz w:val="22"/>
          <w:szCs w:val="22"/>
        </w:rPr>
      </w:pPr>
      <w:r>
        <w:rPr>
          <w:b/>
          <w:bCs/>
          <w:sz w:val="22"/>
          <w:szCs w:val="22"/>
        </w:rPr>
        <w:t>„Poddodavatel“</w:t>
      </w:r>
    </w:p>
    <w:p w14:paraId="0FC46499" w14:textId="77777777" w:rsidR="00434287" w:rsidRDefault="00434287" w:rsidP="00434287">
      <w:pPr>
        <w:spacing w:before="120" w:after="120"/>
        <w:jc w:val="both"/>
        <w:rPr>
          <w:color w:val="FF0000"/>
          <w:sz w:val="22"/>
          <w:szCs w:val="22"/>
        </w:rPr>
      </w:pPr>
      <w:r w:rsidRPr="00D54C35">
        <w:rPr>
          <w:sz w:val="22"/>
          <w:szCs w:val="22"/>
        </w:rPr>
        <w:t xml:space="preserve">- je subjekt </w:t>
      </w:r>
      <w:r>
        <w:rPr>
          <w:sz w:val="22"/>
          <w:szCs w:val="22"/>
        </w:rPr>
        <w:t>prováděcí</w:t>
      </w:r>
      <w:r w:rsidRPr="00D54C35">
        <w:rPr>
          <w:sz w:val="22"/>
          <w:szCs w:val="22"/>
        </w:rPr>
        <w:t xml:space="preserve"> konkrétně vymezenou část předmětu díla na základě pověření zhotovitele; za</w:t>
      </w:r>
      <w:r>
        <w:rPr>
          <w:sz w:val="22"/>
          <w:szCs w:val="22"/>
        </w:rPr>
        <w:t> poddodavatel</w:t>
      </w:r>
      <w:r w:rsidRPr="001C2B1A">
        <w:rPr>
          <w:sz w:val="22"/>
          <w:szCs w:val="22"/>
        </w:rPr>
        <w:t xml:space="preserve">e </w:t>
      </w:r>
      <w:r w:rsidRPr="00D54C35">
        <w:rPr>
          <w:sz w:val="22"/>
          <w:szCs w:val="22"/>
        </w:rPr>
        <w:t xml:space="preserve">může být považován pouze subjekt, jehož pověření zhotovitelem </w:t>
      </w:r>
      <w:r>
        <w:rPr>
          <w:sz w:val="22"/>
          <w:szCs w:val="22"/>
        </w:rPr>
        <w:t>provádět</w:t>
      </w:r>
      <w:r w:rsidRPr="00D54C35">
        <w:rPr>
          <w:sz w:val="22"/>
          <w:szCs w:val="22"/>
        </w:rPr>
        <w:t xml:space="preserve"> část předmětu díla bylo akceptováno objednatelem</w:t>
      </w:r>
      <w:r>
        <w:rPr>
          <w:sz w:val="22"/>
          <w:szCs w:val="22"/>
        </w:rPr>
        <w:t>.</w:t>
      </w:r>
      <w:r w:rsidRPr="00D54C35">
        <w:rPr>
          <w:color w:val="FF0000"/>
          <w:sz w:val="22"/>
          <w:szCs w:val="22"/>
        </w:rPr>
        <w:t xml:space="preserve"> </w:t>
      </w:r>
    </w:p>
    <w:p w14:paraId="7C53F2A8" w14:textId="77777777" w:rsidR="00434287" w:rsidRDefault="00434287" w:rsidP="00434287">
      <w:pPr>
        <w:spacing w:before="120" w:after="120"/>
        <w:jc w:val="both"/>
        <w:rPr>
          <w:sz w:val="22"/>
          <w:szCs w:val="22"/>
        </w:rPr>
      </w:pPr>
      <w:r>
        <w:rPr>
          <w:b/>
          <w:bCs/>
          <w:sz w:val="22"/>
          <w:szCs w:val="22"/>
        </w:rPr>
        <w:t>„</w:t>
      </w:r>
      <w:r w:rsidRPr="00D54C35">
        <w:rPr>
          <w:b/>
          <w:bCs/>
          <w:sz w:val="22"/>
          <w:szCs w:val="22"/>
        </w:rPr>
        <w:t>Zadavatel veřejné zakázky</w:t>
      </w:r>
      <w:r>
        <w:rPr>
          <w:b/>
          <w:bCs/>
          <w:sz w:val="22"/>
          <w:szCs w:val="22"/>
        </w:rPr>
        <w:t>“</w:t>
      </w:r>
    </w:p>
    <w:p w14:paraId="3B911643" w14:textId="77777777" w:rsidR="00434287" w:rsidRDefault="00434287" w:rsidP="00434287">
      <w:pPr>
        <w:spacing w:before="120" w:after="120"/>
        <w:jc w:val="both"/>
        <w:rPr>
          <w:sz w:val="22"/>
          <w:szCs w:val="22"/>
        </w:rPr>
      </w:pPr>
      <w:r w:rsidRPr="00D54C35">
        <w:rPr>
          <w:sz w:val="22"/>
          <w:szCs w:val="22"/>
        </w:rPr>
        <w:t>- je subjekt označený jako zadavatel v oznámení o zadání veřejné zakázky vyhlášeném v rámci zadávacího řízení, na jehož základě objednatel vybral nejvhodnější nabídku, která je předmětem díla specifikovaného smlouvou o dílo. Zadavatel je objednatelem</w:t>
      </w:r>
      <w:r>
        <w:rPr>
          <w:sz w:val="22"/>
          <w:szCs w:val="22"/>
        </w:rPr>
        <w:t xml:space="preserve"> ve smyslu</w:t>
      </w:r>
      <w:r w:rsidRPr="00D54C35">
        <w:rPr>
          <w:sz w:val="22"/>
          <w:szCs w:val="22"/>
        </w:rPr>
        <w:t xml:space="preserve"> smlouvy o dílo.</w:t>
      </w:r>
      <w:bookmarkStart w:id="13" w:name="_Toc71630934"/>
      <w:bookmarkStart w:id="14" w:name="_Toc317182879"/>
    </w:p>
    <w:p w14:paraId="480FCC4D" w14:textId="77777777" w:rsidR="00434287" w:rsidRDefault="00434287" w:rsidP="00434287">
      <w:pPr>
        <w:spacing w:before="120" w:after="120"/>
        <w:jc w:val="both"/>
        <w:rPr>
          <w:sz w:val="22"/>
          <w:szCs w:val="22"/>
        </w:rPr>
      </w:pPr>
      <w:r>
        <w:rPr>
          <w:b/>
          <w:bCs/>
          <w:iCs/>
          <w:sz w:val="22"/>
          <w:szCs w:val="22"/>
        </w:rPr>
        <w:t>„</w:t>
      </w:r>
      <w:r w:rsidRPr="00D54C35">
        <w:rPr>
          <w:b/>
          <w:bCs/>
          <w:iCs/>
          <w:sz w:val="22"/>
          <w:szCs w:val="22"/>
        </w:rPr>
        <w:t>Komunikace</w:t>
      </w:r>
      <w:bookmarkEnd w:id="13"/>
      <w:bookmarkEnd w:id="14"/>
      <w:r>
        <w:rPr>
          <w:b/>
          <w:bCs/>
          <w:iCs/>
          <w:sz w:val="22"/>
          <w:szCs w:val="22"/>
        </w:rPr>
        <w:t>“</w:t>
      </w:r>
    </w:p>
    <w:p w14:paraId="211D7626" w14:textId="77777777" w:rsidR="00434287" w:rsidRPr="002C434C" w:rsidRDefault="00434287" w:rsidP="00434287">
      <w:pPr>
        <w:spacing w:before="120" w:after="120"/>
        <w:jc w:val="both"/>
        <w:rPr>
          <w:sz w:val="22"/>
          <w:szCs w:val="22"/>
        </w:rPr>
      </w:pPr>
      <w:r>
        <w:rPr>
          <w:sz w:val="22"/>
          <w:szCs w:val="22"/>
        </w:rPr>
        <w:t xml:space="preserve">- </w:t>
      </w:r>
      <w:r w:rsidRPr="002C434C">
        <w:rPr>
          <w:sz w:val="22"/>
          <w:szCs w:val="22"/>
        </w:rPr>
        <w:t xml:space="preserve">Písemná komunikace mezi účastníky smlouvy o dílo a dalšími subjekty bude </w:t>
      </w:r>
      <w:r>
        <w:rPr>
          <w:sz w:val="22"/>
          <w:szCs w:val="22"/>
        </w:rPr>
        <w:t xml:space="preserve">prováděna </w:t>
      </w:r>
      <w:r w:rsidRPr="002C434C">
        <w:rPr>
          <w:sz w:val="22"/>
          <w:szCs w:val="22"/>
        </w:rPr>
        <w:t>na adresy zhotovitele nebo objednatele (nebo dalšího subjektu) uvedené ve smlouvě o dílo nebo na adresu sídla zhotovitele nebo objednatele (nebo dalšího subjektu) registrovanou podle obecně závazné právní úpravy. Povinnosti přebírat písemné zásilky na těchto adresách v průběhu pracovní doby objednatele se příjemce zásilky nemůže zprostit, ledaže by změna adresy specifikované ve smlouvě o dílo byla dohodnutá účastníky smlouvy o dílo nebo by k takovéto změně došlo z objektivních důvodů (např. zánikem stavby označené takovouto adresou) nebo v případě adresy sídla příjemce registrované podle obecně závazné právní úpravy by došlo ke změně adresy sídla příjemce postupem předvídaným touto obecně závaznou právní úpravou (tzn. např. změna sídla evidovaná v obchodním rejstříku příslušného krajského soudu nebo v příslušném živnostenském rejstříku).</w:t>
      </w:r>
    </w:p>
    <w:p w14:paraId="024A50EC" w14:textId="77777777" w:rsidR="00434287" w:rsidRPr="00D54C35" w:rsidRDefault="00434287" w:rsidP="00434287">
      <w:pPr>
        <w:keepNext/>
        <w:spacing w:before="120"/>
        <w:jc w:val="both"/>
        <w:rPr>
          <w:sz w:val="22"/>
          <w:szCs w:val="22"/>
        </w:rPr>
      </w:pPr>
      <w:r w:rsidRPr="00D54C35">
        <w:rPr>
          <w:sz w:val="22"/>
          <w:szCs w:val="22"/>
        </w:rPr>
        <w:lastRenderedPageBreak/>
        <w:t xml:space="preserve">Účastníci smlouvy o dílo a další zúčastněné subjekty mohou jednostranně písemně oznámit ostatním </w:t>
      </w:r>
      <w:r w:rsidRPr="008757F5">
        <w:rPr>
          <w:sz w:val="22"/>
          <w:szCs w:val="22"/>
        </w:rPr>
        <w:t>účastníkům smlouvy o dílo a zúčastněným subjektům další adresy, na které lze jim písemnosti zasílat; povinnosti přebírat na těchto adresách doručenou poštu se takovýto příjemce zprostí teprve po písemném odvolání relevance takovéto přijímací adresy.</w:t>
      </w:r>
    </w:p>
    <w:p w14:paraId="780F1B4A" w14:textId="77777777" w:rsidR="00434287" w:rsidRDefault="00434287" w:rsidP="00434287">
      <w:pPr>
        <w:keepNext/>
        <w:spacing w:before="120"/>
        <w:jc w:val="both"/>
        <w:rPr>
          <w:sz w:val="22"/>
          <w:szCs w:val="22"/>
        </w:rPr>
      </w:pPr>
      <w:r w:rsidRPr="00D54C35">
        <w:rPr>
          <w:sz w:val="22"/>
          <w:szCs w:val="22"/>
        </w:rPr>
        <w:t>Písemné zásilky mohou být zasílány prostřednictvím držitele poštovní licence, kurýrem, předávány osobně či přenášeny za použití systémů elektronického přenosu dat</w:t>
      </w:r>
      <w:r>
        <w:rPr>
          <w:sz w:val="22"/>
          <w:szCs w:val="22"/>
        </w:rPr>
        <w:t>.</w:t>
      </w:r>
    </w:p>
    <w:p w14:paraId="7696D081" w14:textId="77777777" w:rsidR="00434287" w:rsidRPr="00D54C35" w:rsidRDefault="00434287" w:rsidP="00434287">
      <w:pPr>
        <w:keepNext/>
        <w:spacing w:before="120"/>
        <w:jc w:val="both"/>
        <w:rPr>
          <w:sz w:val="22"/>
          <w:szCs w:val="22"/>
        </w:rPr>
      </w:pPr>
      <w:r w:rsidRPr="00D54C35">
        <w:rPr>
          <w:sz w:val="22"/>
          <w:szCs w:val="22"/>
        </w:rPr>
        <w:t>Příjemce zásilky je povinen bez zbytečného odkladu zásilku převzít, jinak odpovídá za škodlivý následek eventuálně vzniklý v souvislosti s bezdůvodným zpožděním převzetí zásilky či jejím nedůvodným nepřevzetím.</w:t>
      </w:r>
    </w:p>
    <w:p w14:paraId="12C9E7EA" w14:textId="77777777" w:rsidR="00434287" w:rsidRPr="00D54C35" w:rsidRDefault="00434287" w:rsidP="00434287">
      <w:pPr>
        <w:keepNext/>
        <w:spacing w:before="120"/>
        <w:jc w:val="both"/>
        <w:rPr>
          <w:sz w:val="22"/>
          <w:szCs w:val="22"/>
        </w:rPr>
      </w:pPr>
      <w:r w:rsidRPr="00D54C35">
        <w:rPr>
          <w:sz w:val="22"/>
          <w:szCs w:val="22"/>
        </w:rPr>
        <w:t>Jakákoliv písemnost, která je v souvislosti s</w:t>
      </w:r>
      <w:r>
        <w:rPr>
          <w:sz w:val="22"/>
          <w:szCs w:val="22"/>
        </w:rPr>
        <w:t> </w:t>
      </w:r>
      <w:r w:rsidRPr="00D54C35">
        <w:rPr>
          <w:sz w:val="22"/>
          <w:szCs w:val="22"/>
        </w:rPr>
        <w:t>řádn</w:t>
      </w:r>
      <w:r>
        <w:rPr>
          <w:sz w:val="22"/>
          <w:szCs w:val="22"/>
        </w:rPr>
        <w:t xml:space="preserve">ým prováděním </w:t>
      </w:r>
      <w:r w:rsidRPr="00D54C35">
        <w:rPr>
          <w:sz w:val="22"/>
          <w:szCs w:val="22"/>
        </w:rPr>
        <w:t>předmětu díla vystavována některým z účastníků smlouvy o dílo nebo zúčastněných subjektů musí být rovněž prokazatelným způsobem doručená těm dalším účastníkům smlouvy o dílo nebo zúčastněným subjektům, jejichž práv a</w:t>
      </w:r>
      <w:r>
        <w:rPr>
          <w:sz w:val="22"/>
          <w:szCs w:val="22"/>
        </w:rPr>
        <w:t> </w:t>
      </w:r>
      <w:r w:rsidRPr="00D54C35">
        <w:rPr>
          <w:sz w:val="22"/>
          <w:szCs w:val="22"/>
        </w:rPr>
        <w:t>povinností se týká, jinak vystavovatel takovéto listiny zodpovídá za vznik škodlivého následku, který by mohl vzniknout nedoručením listiny dotčenému účastníkovi nebo subjektu.</w:t>
      </w:r>
    </w:p>
    <w:p w14:paraId="66D2CA02" w14:textId="77777777" w:rsidR="00434287" w:rsidRDefault="00434287" w:rsidP="00434287">
      <w:pPr>
        <w:keepNext/>
        <w:spacing w:before="120"/>
        <w:jc w:val="both"/>
        <w:rPr>
          <w:bCs/>
          <w:sz w:val="22"/>
          <w:szCs w:val="22"/>
        </w:rPr>
      </w:pPr>
      <w:r w:rsidRPr="00D54C35">
        <w:rPr>
          <w:bCs/>
          <w:sz w:val="22"/>
          <w:szCs w:val="22"/>
        </w:rPr>
        <w:t>Okolnosti důležité pro řádn</w:t>
      </w:r>
      <w:r>
        <w:rPr>
          <w:bCs/>
          <w:sz w:val="22"/>
          <w:szCs w:val="22"/>
        </w:rPr>
        <w:t>é</w:t>
      </w:r>
      <w:r w:rsidRPr="00D54C35">
        <w:rPr>
          <w:bCs/>
          <w:sz w:val="22"/>
          <w:szCs w:val="22"/>
        </w:rPr>
        <w:t xml:space="preserve"> </w:t>
      </w:r>
      <w:r>
        <w:rPr>
          <w:bCs/>
          <w:sz w:val="22"/>
          <w:szCs w:val="22"/>
        </w:rPr>
        <w:t>provádění</w:t>
      </w:r>
      <w:r w:rsidRPr="00D54C35">
        <w:rPr>
          <w:bCs/>
          <w:sz w:val="22"/>
          <w:szCs w:val="22"/>
        </w:rPr>
        <w:t xml:space="preserve"> předmětu díla týkající se stavby se zapisují přednostně do stavebního deníku,</w:t>
      </w:r>
      <w:r>
        <w:rPr>
          <w:bCs/>
          <w:sz w:val="22"/>
          <w:szCs w:val="22"/>
        </w:rPr>
        <w:t xml:space="preserve"> </w:t>
      </w:r>
      <w:r w:rsidRPr="00D54C35">
        <w:rPr>
          <w:bCs/>
          <w:sz w:val="22"/>
          <w:szCs w:val="22"/>
        </w:rPr>
        <w:t xml:space="preserve">jehož vedení zhotovitelem, náležitosti, podrobnosti vedení a využití jsou upraveny článkem </w:t>
      </w:r>
      <w:r>
        <w:rPr>
          <w:bCs/>
          <w:sz w:val="22"/>
          <w:szCs w:val="22"/>
        </w:rPr>
        <w:t>VII</w:t>
      </w:r>
      <w:r w:rsidRPr="001C2B1A">
        <w:rPr>
          <w:bCs/>
          <w:sz w:val="22"/>
          <w:szCs w:val="22"/>
        </w:rPr>
        <w:t>.</w:t>
      </w:r>
    </w:p>
    <w:p w14:paraId="3F9C8BF0" w14:textId="77777777" w:rsidR="00434287" w:rsidRPr="00D54C35" w:rsidRDefault="00434287" w:rsidP="00434287">
      <w:pPr>
        <w:keepNext/>
        <w:spacing w:before="120"/>
        <w:jc w:val="both"/>
        <w:rPr>
          <w:bCs/>
          <w:sz w:val="22"/>
          <w:szCs w:val="22"/>
        </w:rPr>
      </w:pPr>
    </w:p>
    <w:p w14:paraId="73B14E86" w14:textId="77777777" w:rsidR="00434287" w:rsidRPr="001C2B1A" w:rsidRDefault="00434287" w:rsidP="00434287">
      <w:pPr>
        <w:pStyle w:val="Textvbloku"/>
        <w:rPr>
          <w:b/>
          <w:sz w:val="22"/>
          <w:szCs w:val="22"/>
        </w:rPr>
      </w:pPr>
    </w:p>
    <w:p w14:paraId="741E70CC" w14:textId="77777777" w:rsidR="00434287" w:rsidRDefault="00434287" w:rsidP="00434287">
      <w:pPr>
        <w:pStyle w:val="Textvbloku"/>
        <w:numPr>
          <w:ilvl w:val="0"/>
          <w:numId w:val="38"/>
        </w:numPr>
        <w:ind w:left="851" w:hanging="491"/>
        <w:jc w:val="left"/>
        <w:rPr>
          <w:b/>
          <w:sz w:val="22"/>
        </w:rPr>
      </w:pPr>
      <w:r w:rsidRPr="00337D93">
        <w:rPr>
          <w:b/>
          <w:sz w:val="22"/>
        </w:rPr>
        <w:t>PŘEDMĚT SMLOUVY, ROZSAH DÍLA:</w:t>
      </w:r>
    </w:p>
    <w:p w14:paraId="4EDA47B5" w14:textId="77777777" w:rsidR="00434287" w:rsidRDefault="00434287" w:rsidP="00434287">
      <w:pPr>
        <w:rPr>
          <w:sz w:val="24"/>
        </w:rPr>
      </w:pPr>
      <w:r>
        <w:rPr>
          <w:b/>
          <w:sz w:val="22"/>
        </w:rPr>
        <w:t>-------------------------------------------------------------------</w:t>
      </w:r>
    </w:p>
    <w:p w14:paraId="26FDBF80" w14:textId="77777777" w:rsidR="00434287" w:rsidRDefault="00434287" w:rsidP="00434287">
      <w:pPr>
        <w:pStyle w:val="Odstavecseseznamem"/>
        <w:ind w:left="284"/>
        <w:jc w:val="both"/>
        <w:rPr>
          <w:b/>
          <w:sz w:val="22"/>
        </w:rPr>
      </w:pPr>
    </w:p>
    <w:p w14:paraId="6FA855AF" w14:textId="77777777" w:rsidR="00434287" w:rsidRPr="00AF6B0F" w:rsidRDefault="00434287" w:rsidP="00434287">
      <w:pPr>
        <w:pStyle w:val="Zkladntext2"/>
        <w:numPr>
          <w:ilvl w:val="0"/>
          <w:numId w:val="25"/>
        </w:numPr>
        <w:tabs>
          <w:tab w:val="clear" w:pos="736"/>
        </w:tabs>
        <w:ind w:left="284" w:hanging="284"/>
        <w:rPr>
          <w:snapToGrid/>
          <w:sz w:val="22"/>
        </w:rPr>
      </w:pPr>
      <w:r>
        <w:rPr>
          <w:snapToGrid/>
          <w:sz w:val="22"/>
        </w:rPr>
        <w:t>Předmět smlouvy je podrobně upraven v čl. II smlouvy o dílo.</w:t>
      </w:r>
    </w:p>
    <w:p w14:paraId="27EBFFA7" w14:textId="77777777" w:rsidR="00434287" w:rsidRPr="004F3DCE" w:rsidRDefault="00434287" w:rsidP="00434287">
      <w:pPr>
        <w:pStyle w:val="Zkladntext2"/>
        <w:numPr>
          <w:ilvl w:val="0"/>
          <w:numId w:val="25"/>
        </w:numPr>
        <w:tabs>
          <w:tab w:val="clear" w:pos="736"/>
        </w:tabs>
        <w:spacing w:before="240"/>
        <w:ind w:left="284" w:hanging="284"/>
        <w:rPr>
          <w:snapToGrid/>
          <w:sz w:val="22"/>
        </w:rPr>
      </w:pPr>
      <w:r w:rsidRPr="0000675F">
        <w:rPr>
          <w:b/>
          <w:bCs/>
          <w:sz w:val="22"/>
        </w:rPr>
        <w:t xml:space="preserve">V případě nepodstatných změn závazku bude </w:t>
      </w:r>
      <w:r>
        <w:rPr>
          <w:b/>
          <w:bCs/>
          <w:sz w:val="22"/>
        </w:rPr>
        <w:t>objednatel</w:t>
      </w:r>
      <w:r w:rsidRPr="0000675F">
        <w:rPr>
          <w:b/>
          <w:bCs/>
          <w:sz w:val="22"/>
        </w:rPr>
        <w:t xml:space="preserve"> postupovat v souladu s § 222 zákona.</w:t>
      </w:r>
    </w:p>
    <w:p w14:paraId="23BB84DC" w14:textId="77777777" w:rsidR="00434287" w:rsidRPr="004F3DCE" w:rsidRDefault="00434287" w:rsidP="00434287">
      <w:pPr>
        <w:pStyle w:val="Textvbloku"/>
        <w:numPr>
          <w:ilvl w:val="0"/>
          <w:numId w:val="25"/>
        </w:numPr>
        <w:tabs>
          <w:tab w:val="clear" w:pos="736"/>
        </w:tabs>
        <w:spacing w:before="240"/>
        <w:ind w:left="284" w:hanging="284"/>
        <w:rPr>
          <w:sz w:val="22"/>
        </w:rPr>
      </w:pPr>
      <w:r w:rsidRPr="001E3262">
        <w:rPr>
          <w:sz w:val="22"/>
        </w:rPr>
        <w:t>Objednatel má právo zúčastnit se jednání s poddodavateli o technických záležitostech díla. Objednatel má právo požadovat účast poddodavatele na kontrolním dni.</w:t>
      </w:r>
    </w:p>
    <w:p w14:paraId="6BE4A191" w14:textId="77777777" w:rsidR="00434287" w:rsidRPr="002D37AB" w:rsidRDefault="00434287" w:rsidP="00434287">
      <w:pPr>
        <w:pStyle w:val="Textvbloku"/>
        <w:numPr>
          <w:ilvl w:val="0"/>
          <w:numId w:val="25"/>
        </w:numPr>
        <w:tabs>
          <w:tab w:val="clear" w:pos="736"/>
        </w:tabs>
        <w:spacing w:before="240"/>
        <w:ind w:left="284" w:hanging="284"/>
        <w:rPr>
          <w:sz w:val="22"/>
        </w:rPr>
      </w:pPr>
      <w:r w:rsidRPr="0015343A">
        <w:rPr>
          <w:sz w:val="22"/>
        </w:rPr>
        <w:t>Zhotovitel a objednatel se dohodli, že dílo bude provedeno tak, že v případě jakýchkoliv pochyb nebo nejasností nebo různých názorů na výklad ustanovení smlouvy o dílo mezi zhotovitelem a</w:t>
      </w:r>
      <w:r>
        <w:rPr>
          <w:sz w:val="22"/>
        </w:rPr>
        <w:t> </w:t>
      </w:r>
      <w:r w:rsidRPr="0015343A">
        <w:rPr>
          <w:sz w:val="22"/>
        </w:rPr>
        <w:t>objednatelem,</w:t>
      </w:r>
      <w:r w:rsidRPr="002D37AB">
        <w:rPr>
          <w:sz w:val="22"/>
        </w:rPr>
        <w:t xml:space="preserve"> pokud jde o kompletnost a kvalitu díla bude vždy smlouva o dílo vykládána tak, že:</w:t>
      </w:r>
    </w:p>
    <w:p w14:paraId="3D1739FA" w14:textId="77777777" w:rsidR="00434287" w:rsidRPr="0015343A" w:rsidRDefault="00434287" w:rsidP="00434287">
      <w:pPr>
        <w:numPr>
          <w:ilvl w:val="0"/>
          <w:numId w:val="32"/>
        </w:numPr>
        <w:tabs>
          <w:tab w:val="clear" w:pos="2700"/>
        </w:tabs>
        <w:spacing w:before="120"/>
        <w:ind w:left="851" w:hanging="284"/>
        <w:jc w:val="both"/>
        <w:rPr>
          <w:sz w:val="22"/>
        </w:rPr>
      </w:pPr>
      <w:r w:rsidRPr="0015343A">
        <w:rPr>
          <w:sz w:val="22"/>
        </w:rPr>
        <w:t>objednatel nebude poskytovat zhotoviteli žádné jiné projekty než dokumentaci pro výběr zhotovitele stavby, služby nebo dodávky materiálů, kromě těch výslovně ustanovených smlouvou o dílo jako plnění objednatele a dále, že</w:t>
      </w:r>
    </w:p>
    <w:p w14:paraId="3F1800DD" w14:textId="77777777" w:rsidR="00434287" w:rsidRDefault="00434287" w:rsidP="00434287">
      <w:pPr>
        <w:numPr>
          <w:ilvl w:val="0"/>
          <w:numId w:val="32"/>
        </w:numPr>
        <w:tabs>
          <w:tab w:val="clear" w:pos="2700"/>
        </w:tabs>
        <w:spacing w:before="120"/>
        <w:ind w:left="851" w:hanging="284"/>
        <w:jc w:val="both"/>
        <w:rPr>
          <w:sz w:val="22"/>
        </w:rPr>
      </w:pPr>
      <w:r w:rsidRPr="003029B4">
        <w:rPr>
          <w:sz w:val="22"/>
        </w:rPr>
        <w:t>zhotovitel ručí za to, že dílo bude prováděno v takovém rozsahu, provedení a kvalitě, funkční</w:t>
      </w:r>
      <w:r>
        <w:rPr>
          <w:sz w:val="22"/>
        </w:rPr>
        <w:t xml:space="preserve">          </w:t>
      </w:r>
      <w:r w:rsidRPr="003029B4">
        <w:rPr>
          <w:sz w:val="22"/>
        </w:rPr>
        <w:t xml:space="preserve"> s vlastnostmi a parametry stanovenými v obchodních podmínkách a ve smlouvě o dílo,</w:t>
      </w:r>
      <w:r>
        <w:rPr>
          <w:sz w:val="22"/>
        </w:rPr>
        <w:t xml:space="preserve">                      </w:t>
      </w:r>
      <w:r w:rsidRPr="003029B4">
        <w:rPr>
          <w:sz w:val="22"/>
        </w:rPr>
        <w:t xml:space="preserve"> a zhotovitel tedy odpovídá za jeho kompletnost, provozuschopnost, bezpečnost, včasnost dokončení, dosažení garantovaných parametrů, a v rámci svých kompetencí v souladu se smlouvou o dílo i za jeho možnost řádného trvalého provozování.</w:t>
      </w:r>
    </w:p>
    <w:p w14:paraId="16E5FE59" w14:textId="77777777" w:rsidR="00434287" w:rsidRDefault="00434287" w:rsidP="00434287">
      <w:pPr>
        <w:pStyle w:val="Odstavecseseznamem"/>
        <w:numPr>
          <w:ilvl w:val="0"/>
          <w:numId w:val="25"/>
        </w:numPr>
        <w:tabs>
          <w:tab w:val="clear" w:pos="736"/>
        </w:tabs>
        <w:spacing w:before="120"/>
        <w:ind w:left="284" w:hanging="284"/>
        <w:jc w:val="both"/>
        <w:rPr>
          <w:sz w:val="22"/>
        </w:rPr>
      </w:pPr>
      <w:r>
        <w:rPr>
          <w:sz w:val="22"/>
        </w:rPr>
        <w:t>Vlastnické právo k předmětu díla svědčí jednotlivým objednatelům v rozsahu (poměru), v jakém jim svědčí vlastnické právo k budově, v níž je dílo realizováno. Vlastnické právo a nebezpečí škody přechází na objednatele převzetím díla.</w:t>
      </w:r>
    </w:p>
    <w:p w14:paraId="105B4A91" w14:textId="77777777" w:rsidR="00434287" w:rsidRDefault="00434287" w:rsidP="00434287">
      <w:pPr>
        <w:spacing w:before="120"/>
        <w:jc w:val="both"/>
        <w:rPr>
          <w:sz w:val="22"/>
        </w:rPr>
      </w:pPr>
    </w:p>
    <w:p w14:paraId="194852ED" w14:textId="77777777" w:rsidR="00434287" w:rsidRDefault="00434287" w:rsidP="00434287">
      <w:pPr>
        <w:spacing w:before="120"/>
        <w:jc w:val="both"/>
        <w:rPr>
          <w:sz w:val="22"/>
        </w:rPr>
      </w:pPr>
    </w:p>
    <w:p w14:paraId="06A2150F" w14:textId="44E71CDA" w:rsidR="00434287" w:rsidRDefault="00434287" w:rsidP="00434287">
      <w:pPr>
        <w:spacing w:before="120"/>
        <w:jc w:val="both"/>
        <w:rPr>
          <w:sz w:val="22"/>
        </w:rPr>
      </w:pPr>
    </w:p>
    <w:p w14:paraId="714AB36E" w14:textId="59D273CD" w:rsidR="00B75DF6" w:rsidRDefault="00B75DF6" w:rsidP="00434287">
      <w:pPr>
        <w:spacing w:before="120"/>
        <w:jc w:val="both"/>
        <w:rPr>
          <w:sz w:val="22"/>
        </w:rPr>
      </w:pPr>
    </w:p>
    <w:p w14:paraId="79B16E97" w14:textId="26EC7F02" w:rsidR="00B75DF6" w:rsidRDefault="00B75DF6" w:rsidP="00434287">
      <w:pPr>
        <w:spacing w:before="120"/>
        <w:jc w:val="both"/>
        <w:rPr>
          <w:sz w:val="22"/>
        </w:rPr>
      </w:pPr>
    </w:p>
    <w:p w14:paraId="59D135C9" w14:textId="77777777" w:rsidR="00B75DF6" w:rsidRDefault="00B75DF6" w:rsidP="00434287">
      <w:pPr>
        <w:spacing w:before="120"/>
        <w:jc w:val="both"/>
        <w:rPr>
          <w:sz w:val="22"/>
        </w:rPr>
      </w:pPr>
    </w:p>
    <w:p w14:paraId="5EC574BE" w14:textId="77777777" w:rsidR="00AD77DC" w:rsidRDefault="00AD77DC" w:rsidP="00434287">
      <w:pPr>
        <w:pStyle w:val="Textvbloku"/>
        <w:rPr>
          <w:b/>
          <w:sz w:val="22"/>
        </w:rPr>
      </w:pPr>
    </w:p>
    <w:p w14:paraId="58A0FB97" w14:textId="77777777" w:rsidR="00AD77DC" w:rsidRDefault="00AD77DC" w:rsidP="00434287">
      <w:pPr>
        <w:pStyle w:val="Textvbloku"/>
        <w:rPr>
          <w:b/>
          <w:sz w:val="22"/>
        </w:rPr>
      </w:pPr>
    </w:p>
    <w:p w14:paraId="7413B2B5" w14:textId="77777777" w:rsidR="00AD77DC" w:rsidRDefault="00AD77DC" w:rsidP="00434287">
      <w:pPr>
        <w:pStyle w:val="Textvbloku"/>
        <w:rPr>
          <w:b/>
          <w:sz w:val="22"/>
        </w:rPr>
      </w:pPr>
    </w:p>
    <w:p w14:paraId="66EF6864" w14:textId="77777777" w:rsidR="00AD77DC" w:rsidRDefault="00AD77DC" w:rsidP="00434287">
      <w:pPr>
        <w:pStyle w:val="Textvbloku"/>
        <w:rPr>
          <w:b/>
          <w:sz w:val="22"/>
        </w:rPr>
      </w:pPr>
    </w:p>
    <w:p w14:paraId="3161DBDE" w14:textId="32BBBA86" w:rsidR="00434287" w:rsidRPr="006F1CA5" w:rsidRDefault="00434287" w:rsidP="00434287">
      <w:pPr>
        <w:pStyle w:val="Textvbloku"/>
        <w:rPr>
          <w:b/>
          <w:sz w:val="22"/>
        </w:rPr>
      </w:pPr>
      <w:r w:rsidRPr="006F1CA5">
        <w:rPr>
          <w:b/>
          <w:sz w:val="22"/>
        </w:rPr>
        <w:t>III. DOBA PLNĚNÍ:</w:t>
      </w:r>
    </w:p>
    <w:p w14:paraId="123C9032" w14:textId="77777777" w:rsidR="00434287" w:rsidRPr="006F1CA5" w:rsidRDefault="00434287" w:rsidP="00434287">
      <w:pPr>
        <w:pStyle w:val="Textvbloku"/>
        <w:tabs>
          <w:tab w:val="left" w:pos="426"/>
        </w:tabs>
        <w:rPr>
          <w:b/>
          <w:sz w:val="22"/>
        </w:rPr>
      </w:pPr>
      <w:r w:rsidRPr="006F1CA5">
        <w:rPr>
          <w:sz w:val="22"/>
        </w:rPr>
        <w:t>----------------------------</w:t>
      </w:r>
    </w:p>
    <w:p w14:paraId="387478A6" w14:textId="77777777" w:rsidR="00434287" w:rsidRPr="006F1CA5" w:rsidRDefault="00434287" w:rsidP="00434287">
      <w:pPr>
        <w:pStyle w:val="Odstavecseseznamem"/>
        <w:ind w:left="284"/>
        <w:jc w:val="both"/>
        <w:rPr>
          <w:sz w:val="22"/>
        </w:rPr>
      </w:pPr>
    </w:p>
    <w:p w14:paraId="674551C4" w14:textId="77777777" w:rsidR="00434287" w:rsidRPr="003029B4" w:rsidRDefault="00434287" w:rsidP="00434287">
      <w:pPr>
        <w:pStyle w:val="Odstavecseseznamem"/>
        <w:numPr>
          <w:ilvl w:val="0"/>
          <w:numId w:val="37"/>
        </w:numPr>
        <w:tabs>
          <w:tab w:val="clear" w:pos="1068"/>
        </w:tabs>
        <w:ind w:left="284" w:hanging="284"/>
        <w:jc w:val="both"/>
        <w:rPr>
          <w:sz w:val="22"/>
        </w:rPr>
      </w:pPr>
      <w:r w:rsidRPr="003029B4">
        <w:rPr>
          <w:sz w:val="22"/>
        </w:rPr>
        <w:t>Objednatel si vyhrazuje právo změny v navrženém harmonogramu postupu prací a zhotovitel je povinen na požadavek objednatele přistoupit.</w:t>
      </w:r>
    </w:p>
    <w:p w14:paraId="695EC7C2" w14:textId="77777777" w:rsidR="00434287" w:rsidRPr="003029B4" w:rsidRDefault="00434287" w:rsidP="00434287">
      <w:pPr>
        <w:numPr>
          <w:ilvl w:val="0"/>
          <w:numId w:val="37"/>
        </w:numPr>
        <w:tabs>
          <w:tab w:val="clear" w:pos="1068"/>
        </w:tabs>
        <w:spacing w:before="240"/>
        <w:ind w:left="284" w:hanging="284"/>
        <w:jc w:val="both"/>
        <w:rPr>
          <w:sz w:val="22"/>
        </w:rPr>
      </w:pPr>
      <w:r w:rsidRPr="003029B4">
        <w:rPr>
          <w:sz w:val="22"/>
        </w:rPr>
        <w:t xml:space="preserve">Práce zhotovitele budou ukončeny dnem protokolárního předání a převzetí řádně zhotoveného díla. </w:t>
      </w:r>
    </w:p>
    <w:p w14:paraId="74224B78" w14:textId="77777777" w:rsidR="00434287" w:rsidRPr="003029B4" w:rsidRDefault="00434287" w:rsidP="00434287">
      <w:pPr>
        <w:numPr>
          <w:ilvl w:val="0"/>
          <w:numId w:val="37"/>
        </w:numPr>
        <w:tabs>
          <w:tab w:val="clear" w:pos="1068"/>
        </w:tabs>
        <w:spacing w:before="240"/>
        <w:ind w:left="284" w:hanging="284"/>
        <w:jc w:val="both"/>
        <w:rPr>
          <w:sz w:val="22"/>
        </w:rPr>
      </w:pPr>
      <w:r w:rsidRPr="003029B4">
        <w:rPr>
          <w:sz w:val="22"/>
        </w:rPr>
        <w:t>Objednatel je oprávněn převzít řádně zhotovené dílo i před termínem plnění.</w:t>
      </w:r>
    </w:p>
    <w:p w14:paraId="62B62D4F" w14:textId="77777777" w:rsidR="00434287" w:rsidRDefault="00434287" w:rsidP="00434287">
      <w:pPr>
        <w:spacing w:before="240"/>
        <w:ind w:left="284"/>
        <w:jc w:val="both"/>
        <w:rPr>
          <w:sz w:val="22"/>
        </w:rPr>
      </w:pPr>
    </w:p>
    <w:p w14:paraId="01F50D24" w14:textId="77777777" w:rsidR="00434287" w:rsidRPr="00D371B5" w:rsidRDefault="00434287" w:rsidP="00434287">
      <w:pPr>
        <w:pStyle w:val="Textvbloku"/>
        <w:rPr>
          <w:sz w:val="22"/>
        </w:rPr>
      </w:pPr>
      <w:r w:rsidRPr="00D371B5">
        <w:rPr>
          <w:b/>
          <w:sz w:val="22"/>
        </w:rPr>
        <w:t>IV. CENA DÍLA:</w:t>
      </w:r>
    </w:p>
    <w:p w14:paraId="3105BE99" w14:textId="77777777" w:rsidR="00434287" w:rsidRPr="00D371B5" w:rsidRDefault="00434287" w:rsidP="00434287">
      <w:pPr>
        <w:pStyle w:val="Textvbloku"/>
        <w:rPr>
          <w:sz w:val="22"/>
        </w:rPr>
      </w:pPr>
      <w:r w:rsidRPr="00D371B5">
        <w:rPr>
          <w:sz w:val="22"/>
        </w:rPr>
        <w:t>---------------------</w:t>
      </w:r>
      <w:r w:rsidRPr="00D371B5">
        <w:rPr>
          <w:sz w:val="22"/>
        </w:rPr>
        <w:br/>
      </w:r>
    </w:p>
    <w:p w14:paraId="446DC6FB" w14:textId="77777777" w:rsidR="00434287" w:rsidRDefault="00434287" w:rsidP="00B75DF6">
      <w:pPr>
        <w:numPr>
          <w:ilvl w:val="0"/>
          <w:numId w:val="57"/>
        </w:numPr>
        <w:tabs>
          <w:tab w:val="clear" w:pos="1080"/>
          <w:tab w:val="num" w:pos="993"/>
        </w:tabs>
        <w:ind w:left="284" w:hanging="284"/>
        <w:jc w:val="both"/>
        <w:rPr>
          <w:sz w:val="22"/>
        </w:rPr>
      </w:pPr>
      <w:bookmarkStart w:id="15" w:name="_Hlk26175394"/>
      <w:r w:rsidRPr="00FC177A">
        <w:rPr>
          <w:sz w:val="22"/>
        </w:rPr>
        <w:t xml:space="preserve">Do ceny díla jsou zahrnuty veškeré náklady zhotovitele potřebné ke zhotovení díla v rozsahu dle čl. II smlouvy o dílo a jeho přiměřený zisk. </w:t>
      </w:r>
    </w:p>
    <w:p w14:paraId="42775C08" w14:textId="77777777" w:rsidR="00434287" w:rsidRPr="00DD7189" w:rsidRDefault="00434287" w:rsidP="00434287">
      <w:pPr>
        <w:spacing w:before="120"/>
        <w:ind w:left="284"/>
        <w:jc w:val="both"/>
        <w:rPr>
          <w:sz w:val="22"/>
        </w:rPr>
      </w:pPr>
      <w:r w:rsidRPr="00DD7189">
        <w:rPr>
          <w:sz w:val="22"/>
        </w:rPr>
        <w:t>Cena díla obsahuje mimo vlastní provedení díla také náklady na:</w:t>
      </w:r>
    </w:p>
    <w:p w14:paraId="7812785E" w14:textId="77777777" w:rsidR="00434287" w:rsidRPr="00FC177A" w:rsidRDefault="00434287" w:rsidP="00434287">
      <w:pPr>
        <w:numPr>
          <w:ilvl w:val="0"/>
          <w:numId w:val="49"/>
        </w:numPr>
        <w:ind w:left="709" w:hanging="425"/>
        <w:jc w:val="both"/>
        <w:rPr>
          <w:sz w:val="22"/>
        </w:rPr>
      </w:pPr>
      <w:r w:rsidRPr="00FC177A">
        <w:rPr>
          <w:sz w:val="22"/>
        </w:rPr>
        <w:t>zabezpečení bezpečnosti a hygieny práce,</w:t>
      </w:r>
    </w:p>
    <w:p w14:paraId="77A0A9B4" w14:textId="77777777" w:rsidR="00434287" w:rsidRPr="00FC177A" w:rsidRDefault="00434287" w:rsidP="00434287">
      <w:pPr>
        <w:numPr>
          <w:ilvl w:val="0"/>
          <w:numId w:val="49"/>
        </w:numPr>
        <w:ind w:left="709" w:hanging="425"/>
        <w:jc w:val="both"/>
        <w:rPr>
          <w:sz w:val="22"/>
        </w:rPr>
      </w:pPr>
      <w:r w:rsidRPr="00FC177A">
        <w:rPr>
          <w:sz w:val="22"/>
        </w:rPr>
        <w:t>opatření k ochraně životního prostředí,</w:t>
      </w:r>
    </w:p>
    <w:p w14:paraId="699B4C75" w14:textId="77777777" w:rsidR="00434287" w:rsidRPr="00FC177A" w:rsidRDefault="00434287" w:rsidP="00434287">
      <w:pPr>
        <w:numPr>
          <w:ilvl w:val="0"/>
          <w:numId w:val="49"/>
        </w:numPr>
        <w:ind w:left="709" w:hanging="425"/>
        <w:jc w:val="both"/>
        <w:rPr>
          <w:sz w:val="22"/>
        </w:rPr>
      </w:pPr>
      <w:r w:rsidRPr="00FC177A">
        <w:rPr>
          <w:sz w:val="22"/>
        </w:rPr>
        <w:t>náklady na sjednaná pojištění,</w:t>
      </w:r>
    </w:p>
    <w:p w14:paraId="05D11E44" w14:textId="77777777" w:rsidR="00434287" w:rsidRPr="00FC177A" w:rsidRDefault="00434287" w:rsidP="00434287">
      <w:pPr>
        <w:numPr>
          <w:ilvl w:val="0"/>
          <w:numId w:val="49"/>
        </w:numPr>
        <w:ind w:left="709" w:hanging="425"/>
        <w:jc w:val="both"/>
        <w:rPr>
          <w:sz w:val="22"/>
        </w:rPr>
      </w:pPr>
      <w:r w:rsidRPr="00FC177A">
        <w:rPr>
          <w:sz w:val="22"/>
        </w:rPr>
        <w:t>zajištění podmínek pro činnost autorského a technického dozoru,</w:t>
      </w:r>
    </w:p>
    <w:p w14:paraId="4282D08C" w14:textId="77777777" w:rsidR="00434287" w:rsidRPr="00867DD0" w:rsidRDefault="00434287" w:rsidP="00434287">
      <w:pPr>
        <w:numPr>
          <w:ilvl w:val="0"/>
          <w:numId w:val="49"/>
        </w:numPr>
        <w:ind w:left="709" w:hanging="425"/>
        <w:jc w:val="both"/>
        <w:rPr>
          <w:sz w:val="22"/>
        </w:rPr>
      </w:pPr>
      <w:r w:rsidRPr="00867DD0">
        <w:rPr>
          <w:sz w:val="22"/>
        </w:rPr>
        <w:t xml:space="preserve">zajištění všech nutných zkoušek dle kontrolního a zkušebního plánu </w:t>
      </w:r>
      <w:r>
        <w:rPr>
          <w:sz w:val="22"/>
        </w:rPr>
        <w:t>díla</w:t>
      </w:r>
      <w:r w:rsidRPr="00867DD0">
        <w:rPr>
          <w:sz w:val="22"/>
        </w:rPr>
        <w:t>,</w:t>
      </w:r>
    </w:p>
    <w:p w14:paraId="2F876D64" w14:textId="77777777" w:rsidR="00434287" w:rsidRPr="00867DD0" w:rsidRDefault="00434287" w:rsidP="00434287">
      <w:pPr>
        <w:numPr>
          <w:ilvl w:val="0"/>
          <w:numId w:val="49"/>
        </w:numPr>
        <w:ind w:left="709" w:hanging="425"/>
        <w:jc w:val="both"/>
        <w:rPr>
          <w:sz w:val="22"/>
        </w:rPr>
      </w:pPr>
      <w:r w:rsidRPr="00867DD0">
        <w:rPr>
          <w:sz w:val="22"/>
        </w:rPr>
        <w:t>dokumentace skutečného provedení díla,</w:t>
      </w:r>
    </w:p>
    <w:p w14:paraId="797C69B2" w14:textId="77777777" w:rsidR="00434287" w:rsidRDefault="00434287" w:rsidP="00434287">
      <w:pPr>
        <w:numPr>
          <w:ilvl w:val="0"/>
          <w:numId w:val="49"/>
        </w:numPr>
        <w:ind w:left="709" w:hanging="425"/>
        <w:jc w:val="both"/>
        <w:rPr>
          <w:sz w:val="22"/>
        </w:rPr>
      </w:pPr>
      <w:r w:rsidRPr="00867DD0">
        <w:rPr>
          <w:sz w:val="22"/>
        </w:rPr>
        <w:t>součinnost v řízení se stavebním úřadem o užívání dokončené stavby, případně o vydání kolaudačního souhlasu</w:t>
      </w:r>
      <w:r>
        <w:rPr>
          <w:sz w:val="22"/>
        </w:rPr>
        <w:t>,</w:t>
      </w:r>
    </w:p>
    <w:p w14:paraId="34EFBFBC" w14:textId="77777777" w:rsidR="00434287" w:rsidRPr="00867DD0" w:rsidRDefault="00434287" w:rsidP="00434287">
      <w:pPr>
        <w:numPr>
          <w:ilvl w:val="0"/>
          <w:numId w:val="49"/>
        </w:numPr>
        <w:ind w:left="709" w:hanging="425"/>
        <w:jc w:val="both"/>
        <w:rPr>
          <w:sz w:val="22"/>
        </w:rPr>
      </w:pPr>
      <w:r w:rsidRPr="006C2ECD">
        <w:rPr>
          <w:sz w:val="22"/>
        </w:rPr>
        <w:t>uvedení dotčených prostor a pozemků stavbou do původního stavu</w:t>
      </w:r>
      <w:r w:rsidRPr="00867DD0">
        <w:rPr>
          <w:sz w:val="22"/>
        </w:rPr>
        <w:t>.</w:t>
      </w:r>
    </w:p>
    <w:bookmarkEnd w:id="15"/>
    <w:p w14:paraId="6C9B62B1" w14:textId="77777777" w:rsidR="00434287" w:rsidRPr="007D6885" w:rsidRDefault="00434287" w:rsidP="00B75DF6">
      <w:pPr>
        <w:pStyle w:val="Odstavecseseznamem"/>
        <w:numPr>
          <w:ilvl w:val="0"/>
          <w:numId w:val="57"/>
        </w:numPr>
        <w:spacing w:before="120" w:after="120"/>
        <w:ind w:left="284" w:hanging="284"/>
        <w:jc w:val="both"/>
        <w:rPr>
          <w:sz w:val="22"/>
        </w:rPr>
      </w:pPr>
      <w:r w:rsidRPr="007D6885">
        <w:rPr>
          <w:sz w:val="22"/>
        </w:rPr>
        <w:t>Příslušná sazba daně z přidané hodnoty (DPH) bude účtována dle platných předpisů v době zdanitelného plnění. Bez ohledu na výše uvedené však platí, že případná registrace neplátce DPH (zhotovitele), po uzavření smlouvy o dílo, k DPH nemá za následek zvýšení ceny díla pro objednatele a jde plně k tíži zhotovitele.</w:t>
      </w:r>
    </w:p>
    <w:p w14:paraId="20260083" w14:textId="77777777" w:rsidR="00434287" w:rsidRDefault="00434287" w:rsidP="00B75DF6">
      <w:pPr>
        <w:numPr>
          <w:ilvl w:val="0"/>
          <w:numId w:val="57"/>
        </w:numPr>
        <w:spacing w:before="240"/>
        <w:ind w:left="284" w:hanging="284"/>
        <w:jc w:val="both"/>
        <w:rPr>
          <w:sz w:val="22"/>
        </w:rPr>
      </w:pPr>
      <w:r w:rsidRPr="000E1116">
        <w:rPr>
          <w:sz w:val="22"/>
        </w:rPr>
        <w:t xml:space="preserve">Cena díla obsahuje i náklady související s plněním dohodnutých platebních podmínek. Sjednaná cena obsahuje i předpokládané náklady vzniklé vývojem cen, a to až do termínu </w:t>
      </w:r>
      <w:r>
        <w:rPr>
          <w:sz w:val="22"/>
        </w:rPr>
        <w:t>předání</w:t>
      </w:r>
      <w:r w:rsidRPr="000E1116">
        <w:rPr>
          <w:sz w:val="22"/>
        </w:rPr>
        <w:t xml:space="preserve"> díla sjednaného v</w:t>
      </w:r>
      <w:r>
        <w:rPr>
          <w:sz w:val="22"/>
        </w:rPr>
        <w:t>e</w:t>
      </w:r>
      <w:r w:rsidRPr="000E1116">
        <w:rPr>
          <w:sz w:val="22"/>
        </w:rPr>
        <w:t xml:space="preserve"> smlouvě</w:t>
      </w:r>
      <w:r>
        <w:rPr>
          <w:sz w:val="22"/>
        </w:rPr>
        <w:t xml:space="preserve"> o dílo,</w:t>
      </w:r>
      <w:r w:rsidRPr="001264B1">
        <w:rPr>
          <w:sz w:val="22"/>
        </w:rPr>
        <w:t xml:space="preserve"> není-li ve smlouvě o dílo uvedeno jinak.</w:t>
      </w:r>
    </w:p>
    <w:p w14:paraId="6CEE5DC1" w14:textId="77777777" w:rsidR="00434287" w:rsidRPr="004F3DCE" w:rsidRDefault="00434287" w:rsidP="00B75DF6">
      <w:pPr>
        <w:numPr>
          <w:ilvl w:val="0"/>
          <w:numId w:val="57"/>
        </w:numPr>
        <w:spacing w:before="240"/>
        <w:ind w:left="284" w:hanging="284"/>
        <w:jc w:val="both"/>
        <w:rPr>
          <w:sz w:val="22"/>
        </w:rPr>
      </w:pPr>
      <w:r w:rsidRPr="001278C2">
        <w:rPr>
          <w:sz w:val="22"/>
        </w:rPr>
        <w:t>Objednatel je povinen v případě nepodstatné změny závazku ze smlouvy o dílo postupovat v</w:t>
      </w:r>
      <w:r>
        <w:rPr>
          <w:sz w:val="22"/>
        </w:rPr>
        <w:t> </w:t>
      </w:r>
      <w:r w:rsidRPr="001278C2">
        <w:rPr>
          <w:sz w:val="22"/>
        </w:rPr>
        <w:t>souladu</w:t>
      </w:r>
      <w:r>
        <w:rPr>
          <w:sz w:val="22"/>
        </w:rPr>
        <w:t xml:space="preserve">      </w:t>
      </w:r>
      <w:r w:rsidRPr="001278C2">
        <w:rPr>
          <w:sz w:val="22"/>
        </w:rPr>
        <w:t xml:space="preserve"> s § 222 zákon</w:t>
      </w:r>
      <w:r>
        <w:rPr>
          <w:sz w:val="22"/>
        </w:rPr>
        <w:t xml:space="preserve">a </w:t>
      </w:r>
      <w:r w:rsidRPr="001278C2">
        <w:rPr>
          <w:sz w:val="22"/>
        </w:rPr>
        <w:t>(v případě dodatečných nebo objektivně nepředvídaných stavebních prací, služeb a</w:t>
      </w:r>
      <w:r>
        <w:rPr>
          <w:sz w:val="22"/>
        </w:rPr>
        <w:t> </w:t>
      </w:r>
      <w:r w:rsidRPr="001278C2">
        <w:rPr>
          <w:sz w:val="22"/>
        </w:rPr>
        <w:t xml:space="preserve">dodávek požadovaných objednatelem a neobsažených v zadávací dokumentaci nebo v případě změn závazku dle odst. 4 § 222 </w:t>
      </w:r>
      <w:r>
        <w:rPr>
          <w:sz w:val="22"/>
        </w:rPr>
        <w:t>citovaného zá</w:t>
      </w:r>
      <w:r w:rsidRPr="001278C2">
        <w:rPr>
          <w:sz w:val="22"/>
        </w:rPr>
        <w:t>kona).</w:t>
      </w:r>
    </w:p>
    <w:p w14:paraId="0F8FAFD9" w14:textId="77777777" w:rsidR="00434287" w:rsidRPr="001278C2" w:rsidRDefault="00434287" w:rsidP="00B75DF6">
      <w:pPr>
        <w:numPr>
          <w:ilvl w:val="0"/>
          <w:numId w:val="57"/>
        </w:numPr>
        <w:spacing w:before="240"/>
        <w:ind w:left="284" w:hanging="284"/>
        <w:jc w:val="both"/>
        <w:rPr>
          <w:iCs/>
          <w:sz w:val="22"/>
          <w:szCs w:val="22"/>
        </w:rPr>
      </w:pPr>
      <w:r w:rsidRPr="001278C2">
        <w:rPr>
          <w:iCs/>
          <w:sz w:val="22"/>
          <w:szCs w:val="22"/>
        </w:rPr>
        <w:t xml:space="preserve">Nastane-li nepodstatná změna </w:t>
      </w:r>
      <w:r>
        <w:rPr>
          <w:iCs/>
          <w:sz w:val="22"/>
          <w:szCs w:val="22"/>
        </w:rPr>
        <w:t>závazku</w:t>
      </w:r>
      <w:r w:rsidRPr="001278C2">
        <w:rPr>
          <w:iCs/>
          <w:sz w:val="22"/>
          <w:szCs w:val="22"/>
        </w:rPr>
        <w:t xml:space="preserve"> podle odstavce </w:t>
      </w:r>
      <w:r>
        <w:rPr>
          <w:iCs/>
          <w:sz w:val="22"/>
          <w:szCs w:val="22"/>
        </w:rPr>
        <w:t>4</w:t>
      </w:r>
      <w:r w:rsidRPr="001278C2">
        <w:rPr>
          <w:iCs/>
          <w:sz w:val="22"/>
          <w:szCs w:val="22"/>
        </w:rPr>
        <w:t>:</w:t>
      </w:r>
    </w:p>
    <w:p w14:paraId="1659DFB1" w14:textId="77777777" w:rsidR="00434287" w:rsidRPr="001278C2" w:rsidRDefault="00434287" w:rsidP="00434287">
      <w:pPr>
        <w:numPr>
          <w:ilvl w:val="0"/>
          <w:numId w:val="52"/>
        </w:numPr>
        <w:tabs>
          <w:tab w:val="clear" w:pos="360"/>
        </w:tabs>
        <w:ind w:left="709" w:hanging="425"/>
        <w:jc w:val="both"/>
        <w:rPr>
          <w:sz w:val="22"/>
          <w:szCs w:val="14"/>
        </w:rPr>
      </w:pPr>
      <w:r w:rsidRPr="001278C2">
        <w:rPr>
          <w:sz w:val="22"/>
          <w:szCs w:val="22"/>
        </w:rPr>
        <w:t>bude ocenění př</w:t>
      </w:r>
      <w:r w:rsidRPr="001278C2">
        <w:rPr>
          <w:snapToGrid w:val="0"/>
          <w:sz w:val="22"/>
          <w:szCs w:val="22"/>
        </w:rPr>
        <w:t>ípadných změn prací provedeno soupisem změn prací s použitím položkových cen z položkového rozpočtu zhotovitele (příloha č. 2 smlouvy o dílo). Pro práce a dodávky neuvedené</w:t>
      </w:r>
      <w:r w:rsidRPr="001278C2">
        <w:rPr>
          <w:snapToGrid w:val="0"/>
          <w:sz w:val="22"/>
        </w:rPr>
        <w:t xml:space="preserve"> v položkovém rozpočtu bude použita v souladu s vyhl</w:t>
      </w:r>
      <w:r>
        <w:rPr>
          <w:snapToGrid w:val="0"/>
          <w:sz w:val="22"/>
        </w:rPr>
        <w:t>áškou</w:t>
      </w:r>
      <w:r w:rsidRPr="001278C2">
        <w:rPr>
          <w:snapToGrid w:val="0"/>
          <w:sz w:val="22"/>
        </w:rPr>
        <w:t xml:space="preserve"> č. 169/2016 Sb., shodná cenová soustava, v jaké zhotovitel nacenil položkový rozpočet do nabídky. Pro práce a dodávky neuvedené ve sbornících, bude dohodnuta individuální kalkulace nebo hodinová sazba</w:t>
      </w:r>
    </w:p>
    <w:p w14:paraId="10E74433" w14:textId="77777777" w:rsidR="00434287" w:rsidRPr="007D6885" w:rsidRDefault="00434287" w:rsidP="00434287">
      <w:pPr>
        <w:numPr>
          <w:ilvl w:val="0"/>
          <w:numId w:val="52"/>
        </w:numPr>
        <w:tabs>
          <w:tab w:val="clear" w:pos="360"/>
        </w:tabs>
        <w:ind w:left="709" w:hanging="425"/>
        <w:jc w:val="both"/>
        <w:rPr>
          <w:sz w:val="22"/>
        </w:rPr>
      </w:pPr>
      <w:r w:rsidRPr="007D6885">
        <w:rPr>
          <w:sz w:val="22"/>
        </w:rPr>
        <w:t>k celkovému součtu nákladů pak bude dopočtena DPH podle předpisů platných v době vzniku zdanitelného plnění</w:t>
      </w:r>
    </w:p>
    <w:p w14:paraId="416C7582" w14:textId="77777777" w:rsidR="00AD77DC" w:rsidRPr="00AD77DC" w:rsidRDefault="00434287" w:rsidP="00AD77DC">
      <w:pPr>
        <w:numPr>
          <w:ilvl w:val="0"/>
          <w:numId w:val="52"/>
        </w:numPr>
        <w:tabs>
          <w:tab w:val="clear" w:pos="360"/>
        </w:tabs>
        <w:ind w:left="709" w:right="-284" w:hanging="425"/>
        <w:jc w:val="both"/>
        <w:rPr>
          <w:sz w:val="22"/>
          <w:szCs w:val="14"/>
        </w:rPr>
      </w:pPr>
      <w:r w:rsidRPr="00AD77DC">
        <w:rPr>
          <w:sz w:val="22"/>
        </w:rPr>
        <w:t>před vlastním provedením musí být každá změna technicky a cenově specifikována v soupisu změn prací a spolu se změnovým listem odsouhlasena technickým dozorem objednatele. Zhotovitel po odsouhlasení změn technickým dozorem objednatele předloží návrh dodatku ke smlouvě o dílo spolu s odsouhlaseným soupisem změn prací a změnovým listem objednateli.</w:t>
      </w:r>
      <w:r w:rsidR="00AD77DC" w:rsidRPr="00AD77DC">
        <w:rPr>
          <w:sz w:val="22"/>
        </w:rPr>
        <w:t xml:space="preserve"> </w:t>
      </w:r>
      <w:r w:rsidRPr="00AD77DC">
        <w:rPr>
          <w:sz w:val="22"/>
        </w:rPr>
        <w:t xml:space="preserve">Ten, </w:t>
      </w:r>
    </w:p>
    <w:p w14:paraId="7B62D976" w14:textId="1A3D7456" w:rsidR="00AD77DC" w:rsidRDefault="00AD77DC" w:rsidP="00AD77DC">
      <w:pPr>
        <w:ind w:left="709" w:right="-284"/>
        <w:jc w:val="both"/>
        <w:rPr>
          <w:sz w:val="22"/>
          <w:szCs w:val="14"/>
        </w:rPr>
      </w:pPr>
    </w:p>
    <w:p w14:paraId="42A4D372" w14:textId="77777777" w:rsidR="00AD77DC" w:rsidRPr="00AD77DC" w:rsidRDefault="00AD77DC" w:rsidP="00AD77DC">
      <w:pPr>
        <w:ind w:left="709" w:right="-284"/>
        <w:jc w:val="both"/>
        <w:rPr>
          <w:sz w:val="22"/>
          <w:szCs w:val="14"/>
        </w:rPr>
      </w:pPr>
    </w:p>
    <w:p w14:paraId="1330032A" w14:textId="78E4C4E7" w:rsidR="00434287" w:rsidRPr="00AD77DC" w:rsidRDefault="00434287" w:rsidP="00AD77DC">
      <w:pPr>
        <w:ind w:left="709" w:right="-284"/>
        <w:jc w:val="both"/>
        <w:rPr>
          <w:sz w:val="22"/>
          <w:szCs w:val="14"/>
        </w:rPr>
      </w:pPr>
      <w:r w:rsidRPr="00AD77DC">
        <w:rPr>
          <w:sz w:val="22"/>
        </w:rPr>
        <w:t xml:space="preserve">v případě, že změny uzná, se zavazuje předložený návrh dodatku ke smlouvě o dílo odsouhlasit co nejdříve od jeho předložení. Zhotoviteli vzniká právo na změnu sjednané ceny teprve v případě, že změna bude odsouhlasena formou uzavřeného dodatku ke smlouvě o dílo smluvními stranami. Bez uzavřeného dodatku ke smlouvě o dílo nemá zhotovitel právo na úhradu ceny za provedené nepodstatné změny. </w:t>
      </w:r>
    </w:p>
    <w:p w14:paraId="33F6234C" w14:textId="77777777" w:rsidR="00434287" w:rsidRPr="001278C2" w:rsidRDefault="00434287" w:rsidP="00434287">
      <w:pPr>
        <w:numPr>
          <w:ilvl w:val="0"/>
          <w:numId w:val="52"/>
        </w:numPr>
        <w:tabs>
          <w:tab w:val="clear" w:pos="360"/>
        </w:tabs>
        <w:ind w:left="709" w:hanging="425"/>
        <w:jc w:val="both"/>
        <w:rPr>
          <w:sz w:val="22"/>
        </w:rPr>
      </w:pPr>
      <w:r>
        <w:rPr>
          <w:sz w:val="22"/>
        </w:rPr>
        <w:t xml:space="preserve">služby, </w:t>
      </w:r>
      <w:r w:rsidRPr="001278C2">
        <w:rPr>
          <w:sz w:val="22"/>
        </w:rPr>
        <w:t>dodávky a</w:t>
      </w:r>
      <w:r>
        <w:rPr>
          <w:sz w:val="22"/>
        </w:rPr>
        <w:t xml:space="preserve"> stavební </w:t>
      </w:r>
      <w:r w:rsidRPr="001278C2">
        <w:rPr>
          <w:sz w:val="22"/>
        </w:rPr>
        <w:t xml:space="preserve">práce, které nebudou zhotovitelem po odsouhlasení technickým dozorem objednatele provedeny (méněpráce), budou odečteny ve výši součtu veškerých odpovídajících položek a nákladů neprovedených dodávek a prací dle položkového rozpočtu. Dále se postupuje obdobně, jako je uvedeno v písm. a) </w:t>
      </w:r>
      <w:r>
        <w:rPr>
          <w:sz w:val="22"/>
        </w:rPr>
        <w:t xml:space="preserve">až </w:t>
      </w:r>
      <w:r w:rsidRPr="001278C2">
        <w:rPr>
          <w:sz w:val="22"/>
        </w:rPr>
        <w:t>c) tohoto odstavce.</w:t>
      </w:r>
    </w:p>
    <w:p w14:paraId="04B4E791" w14:textId="77777777" w:rsidR="00434287" w:rsidRDefault="00434287" w:rsidP="00434287">
      <w:pPr>
        <w:pStyle w:val="Odstavecseseznamem"/>
        <w:numPr>
          <w:ilvl w:val="0"/>
          <w:numId w:val="27"/>
        </w:numPr>
        <w:spacing w:before="240"/>
        <w:jc w:val="both"/>
        <w:rPr>
          <w:sz w:val="22"/>
        </w:rPr>
      </w:pPr>
      <w:r w:rsidRPr="00C939B3">
        <w:rPr>
          <w:sz w:val="22"/>
        </w:rPr>
        <w:t>Důvodem pro změnu ceny díla nejsou plnění zhotovitele, jejíchž provedení bylo vyvoláno jeho prodlením s prováděním díla nebo které jsou důsledkem vadného plnění zhotovitele nebo z důvodu chyb nebo nedostatků v položkovém rozpočtu, pokud jsou tyto chyby důsledkem nepřesného nebo neúplného ocenění soupisu stavebních prací, dodávek a služeb s výkazem výměr.</w:t>
      </w:r>
    </w:p>
    <w:p w14:paraId="2B2447B2" w14:textId="77777777" w:rsidR="00434287" w:rsidRDefault="00434287" w:rsidP="00434287">
      <w:pPr>
        <w:pStyle w:val="Odstavecseseznamem"/>
        <w:numPr>
          <w:ilvl w:val="0"/>
          <w:numId w:val="27"/>
        </w:numPr>
        <w:spacing w:before="240" w:after="240"/>
        <w:ind w:left="425" w:hanging="425"/>
        <w:jc w:val="both"/>
        <w:rPr>
          <w:sz w:val="22"/>
        </w:rPr>
      </w:pPr>
      <w:r w:rsidRPr="00C939B3">
        <w:rPr>
          <w:sz w:val="22"/>
        </w:rPr>
        <w:t>Zhotovitel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vč.</w:t>
      </w:r>
      <w:r>
        <w:rPr>
          <w:sz w:val="22"/>
        </w:rPr>
        <w:t> </w:t>
      </w:r>
      <w:r w:rsidRPr="00C939B3">
        <w:rPr>
          <w:sz w:val="22"/>
        </w:rPr>
        <w:t>prostředků poskytnutých EU. Toto spolupůsobení je povinen zajistit i u svých příp. poddodavatelů.</w:t>
      </w:r>
    </w:p>
    <w:p w14:paraId="29DF3CF9" w14:textId="77777777" w:rsidR="00434287" w:rsidRDefault="00434287" w:rsidP="00434287">
      <w:pPr>
        <w:spacing w:before="240"/>
        <w:jc w:val="both"/>
        <w:rPr>
          <w:b/>
          <w:sz w:val="22"/>
        </w:rPr>
      </w:pPr>
    </w:p>
    <w:p w14:paraId="7432F6F8" w14:textId="77777777" w:rsidR="00434287" w:rsidRDefault="00434287" w:rsidP="00434287">
      <w:pPr>
        <w:pStyle w:val="Textvbloku"/>
        <w:keepNext/>
        <w:ind w:right="-91"/>
        <w:jc w:val="left"/>
        <w:rPr>
          <w:b/>
          <w:sz w:val="22"/>
        </w:rPr>
      </w:pPr>
      <w:r>
        <w:rPr>
          <w:b/>
          <w:sz w:val="22"/>
        </w:rPr>
        <w:t>V. PLATEBNÍ PODMÍNKY:</w:t>
      </w:r>
    </w:p>
    <w:p w14:paraId="6239721E" w14:textId="77777777" w:rsidR="00434287" w:rsidRDefault="00434287" w:rsidP="00434287">
      <w:pPr>
        <w:pStyle w:val="Textvbloku"/>
        <w:keepNext/>
        <w:rPr>
          <w:b/>
          <w:sz w:val="22"/>
        </w:rPr>
      </w:pPr>
      <w:r>
        <w:rPr>
          <w:sz w:val="22"/>
        </w:rPr>
        <w:t>--------------------------------------</w:t>
      </w:r>
    </w:p>
    <w:p w14:paraId="50DBC3A3" w14:textId="77777777" w:rsidR="00434287" w:rsidRDefault="00434287" w:rsidP="00434287">
      <w:pPr>
        <w:pStyle w:val="Textvbloku"/>
        <w:rPr>
          <w:sz w:val="22"/>
        </w:rPr>
      </w:pPr>
    </w:p>
    <w:p w14:paraId="19ED1CC8" w14:textId="77777777" w:rsidR="00434287" w:rsidRDefault="00434287" w:rsidP="00434287">
      <w:pPr>
        <w:pStyle w:val="Zkladntext"/>
        <w:tabs>
          <w:tab w:val="left" w:pos="142"/>
        </w:tabs>
        <w:rPr>
          <w:sz w:val="22"/>
        </w:rPr>
      </w:pPr>
      <w:r>
        <w:rPr>
          <w:sz w:val="22"/>
        </w:rPr>
        <w:t>1. Smluvní strany se dohodly na úhradě ceny díla takto:</w:t>
      </w:r>
    </w:p>
    <w:p w14:paraId="3875F2F5" w14:textId="77777777" w:rsidR="00434287" w:rsidRDefault="00434287" w:rsidP="00434287">
      <w:pPr>
        <w:rPr>
          <w:sz w:val="22"/>
        </w:rPr>
      </w:pPr>
    </w:p>
    <w:p w14:paraId="1FF673BA" w14:textId="77777777" w:rsidR="00434287" w:rsidRDefault="00434287" w:rsidP="00434287">
      <w:pPr>
        <w:ind w:left="284"/>
        <w:rPr>
          <w:sz w:val="22"/>
        </w:rPr>
      </w:pPr>
      <w:r w:rsidRPr="00D371B5">
        <w:rPr>
          <w:sz w:val="22"/>
        </w:rPr>
        <w:t xml:space="preserve">Objednatel neposkytuje zhotoviteli zálohy. </w:t>
      </w:r>
    </w:p>
    <w:p w14:paraId="4CC26E6D" w14:textId="77777777" w:rsidR="00434287" w:rsidRPr="001B3EFC" w:rsidRDefault="00434287" w:rsidP="00434287">
      <w:pPr>
        <w:tabs>
          <w:tab w:val="left" w:pos="284"/>
        </w:tabs>
        <w:spacing w:before="120"/>
        <w:ind w:left="284"/>
        <w:jc w:val="both"/>
        <w:rPr>
          <w:sz w:val="22"/>
        </w:rPr>
      </w:pPr>
      <w:r w:rsidRPr="007D6885">
        <w:rPr>
          <w:sz w:val="22"/>
        </w:rPr>
        <w:t xml:space="preserve">Smluvní strany se dohodly na </w:t>
      </w:r>
      <w:r w:rsidRPr="001B3EFC">
        <w:rPr>
          <w:sz w:val="22"/>
        </w:rPr>
        <w:t>uhrazení</w:t>
      </w:r>
      <w:r w:rsidRPr="007D6885">
        <w:rPr>
          <w:sz w:val="22"/>
        </w:rPr>
        <w:t xml:space="preserve"> ceny za dílo </w:t>
      </w:r>
      <w:r w:rsidRPr="001B3EFC">
        <w:rPr>
          <w:sz w:val="22"/>
        </w:rPr>
        <w:t xml:space="preserve">po protokolárním předání a převzetí díla </w:t>
      </w:r>
      <w:r w:rsidRPr="007D6885">
        <w:rPr>
          <w:sz w:val="22"/>
        </w:rPr>
        <w:t xml:space="preserve">na základě daňových dokladů – </w:t>
      </w:r>
      <w:r w:rsidRPr="007D6885">
        <w:rPr>
          <w:sz w:val="22"/>
          <w:u w:val="single"/>
        </w:rPr>
        <w:t xml:space="preserve">samostatně pro každého </w:t>
      </w:r>
      <w:r w:rsidRPr="001B3EFC">
        <w:rPr>
          <w:sz w:val="22"/>
          <w:u w:val="single"/>
        </w:rPr>
        <w:t>objednatele</w:t>
      </w:r>
      <w:r w:rsidRPr="001B3EFC">
        <w:rPr>
          <w:sz w:val="22"/>
        </w:rPr>
        <w:t>, dle skutečně provedených stavebních prací, dodávek a služeb na základě objednateli schválených soupisů provedených stavebních prací, dodávek a</w:t>
      </w:r>
      <w:r>
        <w:rPr>
          <w:sz w:val="22"/>
        </w:rPr>
        <w:t> </w:t>
      </w:r>
      <w:r w:rsidRPr="001B3EFC">
        <w:rPr>
          <w:sz w:val="22"/>
        </w:rPr>
        <w:t>služeb s využitím cenových údajů položkového rozpočtu zhotovitele, doloženého v nabídce. Zhotovitel doloží objednatelům položkové soupisy provedených stavebních prací, dodávek a služeb k odsouhlasení nejpozději do tří pracovních dnů po protokolárním předání a převzetí díla.</w:t>
      </w:r>
    </w:p>
    <w:p w14:paraId="5A132CDA" w14:textId="77777777" w:rsidR="00434287" w:rsidRPr="001B3EFC" w:rsidRDefault="00434287" w:rsidP="00434287">
      <w:pPr>
        <w:pStyle w:val="Zkladntextodsazen"/>
        <w:tabs>
          <w:tab w:val="left" w:pos="284"/>
        </w:tabs>
        <w:spacing w:before="120" w:after="120"/>
        <w:ind w:left="284"/>
        <w:rPr>
          <w:i w:val="0"/>
        </w:rPr>
      </w:pPr>
      <w:r w:rsidRPr="001B3EFC">
        <w:rPr>
          <w:i w:val="0"/>
        </w:rPr>
        <w:t xml:space="preserve">Objednatelé provedou kontrolu správnosti soupisu provedených stavebních prací, dodávek a služeb do </w:t>
      </w:r>
      <w:r>
        <w:rPr>
          <w:i w:val="0"/>
        </w:rPr>
        <w:t>pěti</w:t>
      </w:r>
      <w:r w:rsidRPr="001B3EFC">
        <w:rPr>
          <w:i w:val="0"/>
        </w:rPr>
        <w:t xml:space="preserve"> pracovních dnů od jejich předložení. Pokud nemají k předloženým soupisům provedených stavebních prací, dodávek a služeb výhrady, vrátí je zpět neprodleně po provedení kontroly potvrzené zhotoviteli. V opačném případě soupisy stavebních prací, dodávek a služeb s uvedením výhrad vrátí neprodleně po provedené kontrole k přepracování zhotoviteli. Ten je povinen předložit opravené soupisy stavebních prací, dodávek a služeb objednatel</w:t>
      </w:r>
      <w:r>
        <w:rPr>
          <w:i w:val="0"/>
        </w:rPr>
        <w:t>ům</w:t>
      </w:r>
      <w:r w:rsidRPr="001B3EFC">
        <w:rPr>
          <w:i w:val="0"/>
        </w:rPr>
        <w:t xml:space="preserve"> do tří pracovních dnů od jejich vrácení objednatelem k přepracování. Nedojde-li ani následně mezi smluvními stranami k dohodě o odsouhlasení množství, druhu provedených stavebních prací, dodávek a služeb, je zhotovitel oprávněn fakturovat pouze ty práce, dodávky služby, u kterých nedošlo k rozporu. Sporná část bude řešena postupem dle čl. XVII obchodních podmínek.  </w:t>
      </w:r>
    </w:p>
    <w:p w14:paraId="2CAC9E8F" w14:textId="77777777" w:rsidR="00434287" w:rsidRPr="001B3EFC" w:rsidRDefault="00434287" w:rsidP="00434287">
      <w:pPr>
        <w:pStyle w:val="Zkladntextodsazen"/>
        <w:numPr>
          <w:ilvl w:val="2"/>
          <w:numId w:val="39"/>
        </w:numPr>
        <w:tabs>
          <w:tab w:val="clear" w:pos="1854"/>
        </w:tabs>
        <w:spacing w:before="240"/>
        <w:ind w:left="284" w:hanging="284"/>
        <w:rPr>
          <w:i w:val="0"/>
        </w:rPr>
      </w:pPr>
      <w:r w:rsidRPr="001B3EFC">
        <w:rPr>
          <w:i w:val="0"/>
        </w:rPr>
        <w:t xml:space="preserve">V souladu s potvrzenými soupisy provedených stavebních prací, dodávek a služeb je zhotovitel oprávněn vystavit daňové doklady na objednatele č. 1, č. 2  a č.3. </w:t>
      </w:r>
      <w:bookmarkStart w:id="16" w:name="_Hlk195091865"/>
      <w:r w:rsidRPr="001B3EFC">
        <w:rPr>
          <w:i w:val="0"/>
        </w:rPr>
        <w:t>Cena za dílo bude rozdělena mezi Objednatele poměrně dle výše jejich spoluvlastnických podílů na společných částech budovy pro administrativu na ulici Svat. Čecha 1365 v Uherském Brodě, tedy v podílu Objednatel č. 1 ve výši 41/100, Objednatel č. 2 ve výši 31/100, Objednatel č. 3 ve výši 28/100</w:t>
      </w:r>
      <w:bookmarkEnd w:id="16"/>
      <w:r w:rsidRPr="001B3EFC">
        <w:rPr>
          <w:i w:val="0"/>
        </w:rPr>
        <w:t>. Každý z Objednatelů tedy uhradí část ze sjednané ceny za dílo.</w:t>
      </w:r>
    </w:p>
    <w:p w14:paraId="55117F43" w14:textId="77777777" w:rsidR="00AD77DC" w:rsidRDefault="00AD77DC" w:rsidP="00434287">
      <w:pPr>
        <w:pStyle w:val="Zkladntextodsazen"/>
        <w:tabs>
          <w:tab w:val="left" w:pos="284"/>
        </w:tabs>
        <w:spacing w:before="240"/>
        <w:ind w:left="284"/>
        <w:rPr>
          <w:i w:val="0"/>
        </w:rPr>
      </w:pPr>
    </w:p>
    <w:p w14:paraId="4E4666AF" w14:textId="77777777" w:rsidR="00AD77DC" w:rsidRDefault="00AD77DC" w:rsidP="00434287">
      <w:pPr>
        <w:pStyle w:val="Zkladntextodsazen"/>
        <w:tabs>
          <w:tab w:val="left" w:pos="284"/>
        </w:tabs>
        <w:spacing w:before="240"/>
        <w:ind w:left="284"/>
        <w:rPr>
          <w:i w:val="0"/>
        </w:rPr>
      </w:pPr>
    </w:p>
    <w:p w14:paraId="4FF6772F" w14:textId="77777777" w:rsidR="00AD77DC" w:rsidRDefault="00AD77DC" w:rsidP="00434287">
      <w:pPr>
        <w:pStyle w:val="Zkladntextodsazen"/>
        <w:tabs>
          <w:tab w:val="left" w:pos="284"/>
        </w:tabs>
        <w:spacing w:before="240"/>
        <w:ind w:left="284"/>
        <w:rPr>
          <w:i w:val="0"/>
        </w:rPr>
      </w:pPr>
    </w:p>
    <w:p w14:paraId="754B94FC" w14:textId="7DDE3078" w:rsidR="00434287" w:rsidRPr="001B3EFC" w:rsidRDefault="00434287" w:rsidP="00434287">
      <w:pPr>
        <w:pStyle w:val="Zkladntextodsazen"/>
        <w:tabs>
          <w:tab w:val="left" w:pos="284"/>
        </w:tabs>
        <w:spacing w:before="240"/>
        <w:ind w:left="284"/>
        <w:rPr>
          <w:i w:val="0"/>
        </w:rPr>
      </w:pPr>
      <w:r w:rsidRPr="001B3EFC">
        <w:rPr>
          <w:i w:val="0"/>
        </w:rPr>
        <w:t xml:space="preserve">Přílohou daňových dokladů musí být odsouhlasený soupis provedených stavebních prací, dodávek a služeb a protokol o předání a převzetí díla. </w:t>
      </w:r>
    </w:p>
    <w:p w14:paraId="6F9F7ADC" w14:textId="77777777" w:rsidR="00434287" w:rsidRPr="00C44DE3" w:rsidRDefault="00434287" w:rsidP="00434287">
      <w:pPr>
        <w:pStyle w:val="Zkladntextodsazen"/>
        <w:numPr>
          <w:ilvl w:val="2"/>
          <w:numId w:val="39"/>
        </w:numPr>
        <w:spacing w:before="240"/>
        <w:ind w:left="284" w:hanging="284"/>
        <w:rPr>
          <w:i w:val="0"/>
        </w:rPr>
      </w:pPr>
      <w:r w:rsidRPr="001B3EFC">
        <w:rPr>
          <w:i w:val="0"/>
        </w:rPr>
        <w:t>Daňové doklady musí být předloženy zhotovitelem nejpozději do 15 dnů ode dne zdanitelného plnění a</w:t>
      </w:r>
      <w:r>
        <w:rPr>
          <w:i w:val="0"/>
        </w:rPr>
        <w:t> </w:t>
      </w:r>
      <w:r w:rsidRPr="001B3EFC">
        <w:rPr>
          <w:i w:val="0"/>
        </w:rPr>
        <w:t xml:space="preserve">řádně doloženy nezbytnými doklady, které umožní objednateli provést jejich kontrolu. </w:t>
      </w:r>
      <w:r w:rsidRPr="001B3EFC">
        <w:rPr>
          <w:i w:val="0"/>
          <w:iCs/>
        </w:rPr>
        <w:t>Daňové doklady</w:t>
      </w:r>
      <w:r w:rsidRPr="00C44DE3">
        <w:rPr>
          <w:i w:val="0"/>
          <w:iCs/>
        </w:rPr>
        <w:t xml:space="preserve"> (faktury) může zhotovitel zaslat elektronicky, a to buď do datové schránky objednatel</w:t>
      </w:r>
      <w:r>
        <w:rPr>
          <w:i w:val="0"/>
          <w:iCs/>
        </w:rPr>
        <w:t>ů</w:t>
      </w:r>
      <w:r w:rsidRPr="00C44DE3">
        <w:rPr>
          <w:i w:val="0"/>
          <w:iCs/>
        </w:rPr>
        <w:t>; elektronický podpis není vyžadován; faktura může být ve formátu ISDOC.</w:t>
      </w:r>
    </w:p>
    <w:p w14:paraId="543938BD" w14:textId="77777777" w:rsidR="00434287" w:rsidRPr="005818DC" w:rsidRDefault="00434287" w:rsidP="00434287">
      <w:pPr>
        <w:pStyle w:val="Zkladntextodsazen"/>
        <w:numPr>
          <w:ilvl w:val="2"/>
          <w:numId w:val="39"/>
        </w:numPr>
        <w:spacing w:before="240"/>
        <w:ind w:left="284" w:hanging="284"/>
        <w:rPr>
          <w:i w:val="0"/>
        </w:rPr>
      </w:pPr>
      <w:r w:rsidRPr="00C44DE3">
        <w:rPr>
          <w:i w:val="0"/>
        </w:rPr>
        <w:t>V případě dodatkem sjednané změny ceny za dílo, je zhotovitel povinen vystavit samostatný daňový doklad, doložený objednatelem odsouhlaseným soupisem prací (změn), a to za obdobných podmínek</w:t>
      </w:r>
      <w:r w:rsidRPr="005C09ED">
        <w:rPr>
          <w:i w:val="0"/>
        </w:rPr>
        <w:t xml:space="preserve"> jako je uvedeno v ust. odst. 1.</w:t>
      </w:r>
    </w:p>
    <w:p w14:paraId="32429D60" w14:textId="77777777" w:rsidR="00434287" w:rsidRDefault="00434287" w:rsidP="00434287">
      <w:pPr>
        <w:pStyle w:val="Zkladntextodsazen"/>
        <w:numPr>
          <w:ilvl w:val="2"/>
          <w:numId w:val="39"/>
        </w:numPr>
        <w:spacing w:before="240"/>
        <w:ind w:left="284" w:hanging="284"/>
        <w:rPr>
          <w:i w:val="0"/>
        </w:rPr>
      </w:pPr>
      <w:bookmarkStart w:id="17" w:name="_Hlk2168750"/>
      <w:r w:rsidRPr="005D0D97">
        <w:rPr>
          <w:i w:val="0"/>
        </w:rPr>
        <w:t>Daňové doklady musí obsahovat náležitosti dle zákona č. 563/1991 Sb., o účetnictví ve znění pozdějších předpisů a dle zákona č.</w:t>
      </w:r>
      <w:r>
        <w:rPr>
          <w:i w:val="0"/>
        </w:rPr>
        <w:t xml:space="preserve"> </w:t>
      </w:r>
      <w:r w:rsidRPr="005D0D97">
        <w:rPr>
          <w:i w:val="0"/>
        </w:rPr>
        <w:t xml:space="preserve">235/2004 Sb., o dani z přidané hodnoty ve znění pozdějších předpisů. Zhotovitel je na každé faktuře povinen výslovně uvést, zda je, či není plátcem DPH. </w:t>
      </w:r>
      <w:r w:rsidRPr="0088576F">
        <w:rPr>
          <w:i w:val="0"/>
        </w:rPr>
        <w:t>Do textu faktury zhotovitel uvede po domluvě s objednateli i číslo a název akce, pod kterým májí objednatelé zajištěno financování</w:t>
      </w:r>
      <w:r>
        <w:rPr>
          <w:i w:val="0"/>
        </w:rPr>
        <w:t>.</w:t>
      </w:r>
    </w:p>
    <w:bookmarkEnd w:id="17"/>
    <w:p w14:paraId="409C493C" w14:textId="77777777" w:rsidR="00434287" w:rsidRPr="007D6885" w:rsidRDefault="00434287" w:rsidP="00434287">
      <w:pPr>
        <w:pStyle w:val="Odstavecseseznamem"/>
        <w:numPr>
          <w:ilvl w:val="0"/>
          <w:numId w:val="50"/>
        </w:numPr>
        <w:spacing w:before="240"/>
        <w:ind w:left="284" w:hanging="284"/>
        <w:jc w:val="both"/>
        <w:rPr>
          <w:sz w:val="22"/>
        </w:rPr>
      </w:pPr>
      <w:r w:rsidRPr="007D6885">
        <w:rPr>
          <w:sz w:val="22"/>
        </w:rPr>
        <w:t>Podle ustanovení § 92e zákona č. 235/2004 Sb., o dani z přidané hodnoty ve znění pozdějších předpisů, bude u stavebních a montážních prací uvedených v číselném kódu klasifikace produkce CZ-CPA 41 až 43 uplatněn režim přenesení daňové povinnosti na příjemce zdanitelného plnění</w:t>
      </w:r>
      <w:r w:rsidRPr="001B3EFC">
        <w:rPr>
          <w:sz w:val="22"/>
        </w:rPr>
        <w:t xml:space="preserve"> – objednatele č. 1.</w:t>
      </w:r>
      <w:r>
        <w:rPr>
          <w:sz w:val="22"/>
        </w:rPr>
        <w:t xml:space="preserve"> </w:t>
      </w:r>
      <w:r w:rsidRPr="001B3EFC">
        <w:rPr>
          <w:sz w:val="22"/>
        </w:rPr>
        <w:t>Objednatelé č. 2 a č. 3 nejsou plátci DPH, proto nebude přenesená daňová povinnost</w:t>
      </w:r>
      <w:r w:rsidRPr="001B3EFC">
        <w:t xml:space="preserve"> </w:t>
      </w:r>
      <w:r w:rsidRPr="001B3EFC">
        <w:rPr>
          <w:sz w:val="22"/>
        </w:rPr>
        <w:t>u stavebních a</w:t>
      </w:r>
      <w:r>
        <w:rPr>
          <w:sz w:val="22"/>
        </w:rPr>
        <w:t> </w:t>
      </w:r>
      <w:r w:rsidRPr="001B3EFC">
        <w:rPr>
          <w:sz w:val="22"/>
        </w:rPr>
        <w:t>montážních prací uvedených v číselném kódu klasifikace produkce CZ-CPA 41 až 43</w:t>
      </w:r>
      <w:r w:rsidRPr="007D6885">
        <w:rPr>
          <w:sz w:val="22"/>
        </w:rPr>
        <w:t>.</w:t>
      </w:r>
    </w:p>
    <w:p w14:paraId="46B26913" w14:textId="77777777" w:rsidR="00434287" w:rsidRPr="004A3B87" w:rsidRDefault="00434287" w:rsidP="00434287">
      <w:pPr>
        <w:pStyle w:val="Odstavecseseznamem"/>
        <w:numPr>
          <w:ilvl w:val="0"/>
          <w:numId w:val="50"/>
        </w:numPr>
        <w:spacing w:before="240"/>
        <w:ind w:left="284" w:hanging="311"/>
        <w:jc w:val="both"/>
        <w:rPr>
          <w:sz w:val="22"/>
        </w:rPr>
      </w:pPr>
      <w:r w:rsidRPr="001B3EFC">
        <w:rPr>
          <w:iCs/>
          <w:sz w:val="22"/>
        </w:rPr>
        <w:t xml:space="preserve">Splatnost daňového dokladu je </w:t>
      </w:r>
      <w:r w:rsidRPr="001B3EFC">
        <w:rPr>
          <w:b/>
          <w:iCs/>
          <w:sz w:val="22"/>
        </w:rPr>
        <w:t>30 dnů</w:t>
      </w:r>
      <w:r w:rsidRPr="001B3EFC">
        <w:rPr>
          <w:iCs/>
          <w:sz w:val="22"/>
        </w:rPr>
        <w:t xml:space="preserve"> ode dne jeho prokazatelného doručení objednateli.</w:t>
      </w:r>
      <w:r w:rsidRPr="001B3EFC">
        <w:rPr>
          <w:bCs/>
          <w:iCs/>
          <w:sz w:val="22"/>
        </w:rPr>
        <w:t xml:space="preserve"> Objednatel</w:t>
      </w:r>
      <w:r w:rsidRPr="004A3B87">
        <w:rPr>
          <w:bCs/>
          <w:iCs/>
          <w:sz w:val="22"/>
        </w:rPr>
        <w:t xml:space="preserve"> může požadovat prodloužení splatnosti daňových dokladů bez uplatnění sankcí ze strany zhotovitele.</w:t>
      </w:r>
      <w:r w:rsidRPr="004A3B87">
        <w:rPr>
          <w:iCs/>
          <w:sz w:val="22"/>
        </w:rPr>
        <w:t xml:space="preserve"> </w:t>
      </w:r>
      <w:r w:rsidRPr="004A3B87">
        <w:rPr>
          <w:sz w:val="22"/>
        </w:rPr>
        <w:t>Odklad splatnosti plateb dle tohoto ustanovení nemá vliv na termín dokončení díla sjednaný ve smlouvě o dílo.</w:t>
      </w:r>
      <w:r w:rsidRPr="004A3B87">
        <w:t xml:space="preserve"> </w:t>
      </w:r>
    </w:p>
    <w:p w14:paraId="4575D56B" w14:textId="77777777" w:rsidR="00434287" w:rsidRPr="00867DD0" w:rsidRDefault="00434287" w:rsidP="00434287">
      <w:pPr>
        <w:pStyle w:val="Odstavecseseznamem"/>
        <w:widowControl w:val="0"/>
        <w:numPr>
          <w:ilvl w:val="0"/>
          <w:numId w:val="50"/>
        </w:numPr>
        <w:tabs>
          <w:tab w:val="left" w:pos="5954"/>
        </w:tabs>
        <w:spacing w:before="240"/>
        <w:ind w:left="284" w:right="-91" w:hanging="284"/>
        <w:jc w:val="both"/>
        <w:rPr>
          <w:bCs/>
          <w:sz w:val="24"/>
          <w:szCs w:val="22"/>
        </w:rPr>
      </w:pPr>
      <w:r w:rsidRPr="00BD1360">
        <w:rPr>
          <w:sz w:val="22"/>
          <w:szCs w:val="22"/>
        </w:rPr>
        <w:t xml:space="preserve">Je-li oprávněnost fakturované částky nebo </w:t>
      </w:r>
      <w:r w:rsidRPr="00FB7D28">
        <w:rPr>
          <w:sz w:val="22"/>
          <w:szCs w:val="22"/>
        </w:rPr>
        <w:t xml:space="preserve">její části objednatelem zpochybněna, je objednatel povinen tuto </w:t>
      </w:r>
      <w:r w:rsidRPr="00697938">
        <w:rPr>
          <w:sz w:val="22"/>
          <w:szCs w:val="22"/>
        </w:rPr>
        <w:t xml:space="preserve">skutečnost do sedmi kalendářních dnů písemně oznámit a vrátit nesprávně vystavený daňový doklad </w:t>
      </w:r>
      <w:r w:rsidRPr="00867DD0">
        <w:rPr>
          <w:sz w:val="22"/>
          <w:szCs w:val="22"/>
        </w:rPr>
        <w:t xml:space="preserve">zhotoviteli s uvedením důvodů. Zhotovitel je v tomto případě povinen vystavit nový daňový doklad. Vystavením nového daňového dokladu běží nová lhůta splatnosti dle odst. 8. </w:t>
      </w:r>
    </w:p>
    <w:p w14:paraId="548949B4" w14:textId="77777777" w:rsidR="00434287" w:rsidRPr="00867DD0" w:rsidRDefault="00434287" w:rsidP="00434287">
      <w:pPr>
        <w:pStyle w:val="Odstavecseseznamem"/>
        <w:widowControl w:val="0"/>
        <w:numPr>
          <w:ilvl w:val="0"/>
          <w:numId w:val="50"/>
        </w:numPr>
        <w:tabs>
          <w:tab w:val="left" w:pos="284"/>
        </w:tabs>
        <w:spacing w:before="240"/>
        <w:ind w:left="284" w:right="-91" w:hanging="426"/>
        <w:jc w:val="both"/>
        <w:rPr>
          <w:bCs/>
          <w:sz w:val="24"/>
          <w:szCs w:val="22"/>
        </w:rPr>
      </w:pPr>
      <w:r w:rsidRPr="00867DD0">
        <w:rPr>
          <w:sz w:val="22"/>
          <w:szCs w:val="22"/>
        </w:rPr>
        <w:t>Cena za dílo je uhrazena dnem připsání částky na účet zhotovitele u peněžního ústavu uvedeného v čl. I. smlouvy o dílo.</w:t>
      </w:r>
    </w:p>
    <w:p w14:paraId="31DD6472" w14:textId="77777777" w:rsidR="00434287" w:rsidRPr="00126209" w:rsidRDefault="00434287" w:rsidP="00434287">
      <w:pPr>
        <w:pStyle w:val="Odstavecseseznamem"/>
        <w:widowControl w:val="0"/>
        <w:numPr>
          <w:ilvl w:val="0"/>
          <w:numId w:val="50"/>
        </w:numPr>
        <w:tabs>
          <w:tab w:val="left" w:pos="284"/>
        </w:tabs>
        <w:spacing w:before="240"/>
        <w:ind w:left="283" w:right="-91" w:hanging="425"/>
        <w:jc w:val="both"/>
        <w:rPr>
          <w:bCs/>
          <w:sz w:val="24"/>
          <w:szCs w:val="22"/>
        </w:rPr>
      </w:pPr>
      <w:r w:rsidRPr="00126209">
        <w:rPr>
          <w:iCs/>
          <w:sz w:val="22"/>
          <w:szCs w:val="22"/>
        </w:rPr>
        <w:t>Zhotovitel nesmí bez předchozího písemného souhlasu objednatele postoupit pohledávky.</w:t>
      </w:r>
    </w:p>
    <w:p w14:paraId="15632C07" w14:textId="77777777" w:rsidR="00434287" w:rsidRPr="003029B4" w:rsidRDefault="00434287" w:rsidP="00434287">
      <w:pPr>
        <w:pStyle w:val="Odstavecseseznamem"/>
        <w:widowControl w:val="0"/>
        <w:tabs>
          <w:tab w:val="left" w:pos="284"/>
        </w:tabs>
        <w:spacing w:before="240"/>
        <w:ind w:left="283" w:right="-91"/>
        <w:jc w:val="both"/>
        <w:rPr>
          <w:bCs/>
          <w:sz w:val="22"/>
          <w:szCs w:val="22"/>
        </w:rPr>
      </w:pPr>
    </w:p>
    <w:p w14:paraId="189CCE61" w14:textId="77777777" w:rsidR="00434287" w:rsidRPr="00B6726E" w:rsidRDefault="00434287" w:rsidP="00434287">
      <w:pPr>
        <w:pStyle w:val="Textvbloku"/>
        <w:jc w:val="left"/>
        <w:rPr>
          <w:sz w:val="22"/>
        </w:rPr>
      </w:pPr>
      <w:r w:rsidRPr="00B6726E">
        <w:rPr>
          <w:b/>
          <w:sz w:val="22"/>
        </w:rPr>
        <w:t>VI. STAVENIŠTĚ:</w:t>
      </w:r>
    </w:p>
    <w:p w14:paraId="52A61DCD" w14:textId="77777777" w:rsidR="00434287" w:rsidRDefault="00434287" w:rsidP="00434287">
      <w:pPr>
        <w:pStyle w:val="Textvbloku"/>
        <w:jc w:val="left"/>
        <w:rPr>
          <w:sz w:val="22"/>
        </w:rPr>
      </w:pPr>
      <w:r w:rsidRPr="00B6726E">
        <w:rPr>
          <w:sz w:val="22"/>
        </w:rPr>
        <w:t>-------------------------</w:t>
      </w:r>
    </w:p>
    <w:p w14:paraId="49D23503" w14:textId="77777777" w:rsidR="00434287" w:rsidRDefault="00434287" w:rsidP="00434287">
      <w:pPr>
        <w:pStyle w:val="Zkladntext"/>
        <w:ind w:left="284" w:hanging="284"/>
        <w:rPr>
          <w:sz w:val="22"/>
        </w:rPr>
      </w:pPr>
    </w:p>
    <w:p w14:paraId="20489161" w14:textId="77777777" w:rsidR="00434287" w:rsidRDefault="00434287" w:rsidP="00434287">
      <w:pPr>
        <w:pStyle w:val="Zkladntext"/>
        <w:ind w:left="284" w:hanging="284"/>
        <w:jc w:val="both"/>
        <w:rPr>
          <w:sz w:val="22"/>
        </w:rPr>
      </w:pPr>
      <w:r>
        <w:rPr>
          <w:sz w:val="22"/>
        </w:rPr>
        <w:t xml:space="preserve">1. Staveništěm se rozumí prostor vymezený pro stavbu a pro zařízení staveniště projektem a smlouvou o dílo. </w:t>
      </w:r>
    </w:p>
    <w:p w14:paraId="1AFDEF30" w14:textId="77777777" w:rsidR="00434287" w:rsidRDefault="00434287" w:rsidP="00434287">
      <w:pPr>
        <w:pStyle w:val="Zkladntext"/>
        <w:numPr>
          <w:ilvl w:val="0"/>
          <w:numId w:val="23"/>
        </w:numPr>
        <w:tabs>
          <w:tab w:val="clear" w:pos="360"/>
          <w:tab w:val="num" w:pos="284"/>
        </w:tabs>
        <w:spacing w:before="240" w:after="0"/>
        <w:ind w:left="284" w:hanging="284"/>
        <w:jc w:val="both"/>
        <w:rPr>
          <w:sz w:val="22"/>
        </w:rPr>
      </w:pPr>
      <w:r w:rsidRPr="007D6885">
        <w:rPr>
          <w:sz w:val="22"/>
        </w:rPr>
        <w:t xml:space="preserve">Objednatel předá zhotoviteli staveniště </w:t>
      </w:r>
      <w:r w:rsidRPr="007D6885">
        <w:rPr>
          <w:b/>
          <w:sz w:val="22"/>
        </w:rPr>
        <w:t>ke dni zahájení provádění díla</w:t>
      </w:r>
      <w:r w:rsidRPr="005F3AF1">
        <w:rPr>
          <w:b/>
          <w:bCs/>
          <w:sz w:val="22"/>
        </w:rPr>
        <w:t>,</w:t>
      </w:r>
      <w:r w:rsidRPr="0005566C">
        <w:rPr>
          <w:sz w:val="22"/>
        </w:rPr>
        <w:t xml:space="preserve"> nebude-li smluvními stranami dohodnuto jinak. O jeho předání a převzetí vyhotoví</w:t>
      </w:r>
      <w:r>
        <w:rPr>
          <w:sz w:val="22"/>
        </w:rPr>
        <w:t xml:space="preserve"> smluvní strany podrobný písemný zápis – protokol, který bude podepsán oprávněnými zástupci smluvních stran. Předání a převzetí </w:t>
      </w:r>
      <w:r>
        <w:rPr>
          <w:spacing w:val="-4"/>
          <w:sz w:val="22"/>
        </w:rPr>
        <w:t xml:space="preserve">staveniště bude zaznamenáno i ve stavebním deníku. </w:t>
      </w:r>
    </w:p>
    <w:p w14:paraId="1ACDB9B7" w14:textId="3D472F33" w:rsidR="00434287" w:rsidRDefault="00434287" w:rsidP="00434287">
      <w:pPr>
        <w:pStyle w:val="Zkladntext"/>
        <w:ind w:left="284"/>
        <w:jc w:val="both"/>
        <w:rPr>
          <w:sz w:val="22"/>
        </w:rPr>
      </w:pPr>
    </w:p>
    <w:p w14:paraId="6EEA8B4B" w14:textId="36EEBF4C" w:rsidR="00AD77DC" w:rsidRDefault="00AD77DC" w:rsidP="00434287">
      <w:pPr>
        <w:pStyle w:val="Zkladntext"/>
        <w:ind w:left="284"/>
        <w:jc w:val="both"/>
        <w:rPr>
          <w:sz w:val="22"/>
        </w:rPr>
      </w:pPr>
    </w:p>
    <w:p w14:paraId="002D949D" w14:textId="6FAB01E1" w:rsidR="00AD77DC" w:rsidRDefault="00AD77DC" w:rsidP="00434287">
      <w:pPr>
        <w:pStyle w:val="Zkladntext"/>
        <w:ind w:left="284"/>
        <w:jc w:val="both"/>
        <w:rPr>
          <w:sz w:val="22"/>
        </w:rPr>
      </w:pPr>
    </w:p>
    <w:p w14:paraId="0E741372" w14:textId="77777777" w:rsidR="00AD77DC" w:rsidRPr="00B22A20" w:rsidRDefault="00AD77DC" w:rsidP="00434287">
      <w:pPr>
        <w:pStyle w:val="Zkladntext"/>
        <w:ind w:left="284"/>
        <w:jc w:val="both"/>
        <w:rPr>
          <w:sz w:val="22"/>
        </w:rPr>
      </w:pPr>
    </w:p>
    <w:p w14:paraId="615A5A93" w14:textId="77777777" w:rsidR="00434287" w:rsidRPr="00774781" w:rsidRDefault="00434287" w:rsidP="00434287">
      <w:pPr>
        <w:pStyle w:val="Odstavecseseznamem"/>
        <w:numPr>
          <w:ilvl w:val="0"/>
          <w:numId w:val="23"/>
        </w:numPr>
        <w:tabs>
          <w:tab w:val="clear" w:pos="360"/>
        </w:tabs>
        <w:ind w:left="284" w:hanging="284"/>
        <w:jc w:val="both"/>
        <w:rPr>
          <w:sz w:val="22"/>
        </w:rPr>
      </w:pPr>
      <w:r w:rsidRPr="00774781">
        <w:rPr>
          <w:sz w:val="22"/>
        </w:rPr>
        <w:t>Geodetické zaměření staveniště zajišťuje zhotovitel prostřednictvím oprávněného zeměměřičského inženýra za účasti osoby vykonávající autorský dohled a technického dozoru stavebníka, na základě vytyčovacích výkresů na své náklady. O provedeném vytýčení bude sepsán protokol podepsaný zhotovitelem, osobou provádějící vytyčení, osobou vykonávající autorský dohled a technickým dozorem stavebníka. (Zaměření bude provedeno pouze pro venkovní část stavby).</w:t>
      </w:r>
    </w:p>
    <w:p w14:paraId="6251A2F9" w14:textId="77777777" w:rsidR="00434287" w:rsidRPr="00774781" w:rsidRDefault="00434287" w:rsidP="00434287">
      <w:pPr>
        <w:pStyle w:val="Zkladntext"/>
        <w:numPr>
          <w:ilvl w:val="0"/>
          <w:numId w:val="23"/>
        </w:numPr>
        <w:tabs>
          <w:tab w:val="clear" w:pos="360"/>
          <w:tab w:val="num" w:pos="284"/>
        </w:tabs>
        <w:spacing w:before="240" w:after="0"/>
        <w:ind w:left="284" w:hanging="284"/>
        <w:jc w:val="both"/>
        <w:rPr>
          <w:sz w:val="22"/>
        </w:rPr>
      </w:pPr>
      <w:r w:rsidRPr="00774781">
        <w:rPr>
          <w:sz w:val="22"/>
        </w:rPr>
        <w:t xml:space="preserve">Zhotovitel je povinen na své náklady jako součást díla vybudovat v souladu s projektem provozní, sociální a případně i výrobní zařízení staveniště. Staveniště musí být zabezpečeno proti vniknutím třetích osob. Zhotovitel si na své náklady a jméno zajistí staveništní rozvody potřebných médií a jejich připojení a odběr z objednatelem určených míst za úhradu. Zhotovitel uspořádá a bude udržovat staveniště v souladu s projektem, obchodními podmínkami, smlouvou o dílo a platnými právními předpisy zejména zákonem č. 309/2006 Sb., o bezpečnosti a ochrany zdraví při práci, a nařízením vlády č. 591/2006 Sb., o bližších požadavcích na BOZP na staveništích. Prostory staveniště bude využívat výhradně pro účely související s prováděním díla. </w:t>
      </w:r>
    </w:p>
    <w:p w14:paraId="70E62809" w14:textId="77777777" w:rsidR="00434287" w:rsidRPr="00774781" w:rsidRDefault="00434287" w:rsidP="00434287">
      <w:pPr>
        <w:pStyle w:val="Zkladntext"/>
        <w:numPr>
          <w:ilvl w:val="0"/>
          <w:numId w:val="23"/>
        </w:numPr>
        <w:tabs>
          <w:tab w:val="clear" w:pos="360"/>
          <w:tab w:val="num" w:pos="284"/>
        </w:tabs>
        <w:spacing w:before="240" w:after="0"/>
        <w:ind w:left="284" w:hanging="284"/>
        <w:jc w:val="both"/>
        <w:rPr>
          <w:sz w:val="22"/>
        </w:rPr>
      </w:pPr>
      <w:r w:rsidRPr="00774781">
        <w:rPr>
          <w:sz w:val="22"/>
        </w:rPr>
        <w:t xml:space="preserve">Zhotovitel je povinen si při převzetí staveniště zajistit vytyčení tras stávajících inženýrských sítí na staveništi dotčených prováděním díla a tyto vhodným způsobem chránit. V případě jejich poškození je povinen bezodkladně uvést poškozené sítě do původního stavu na své náklady a uhradit případné škody a pokuty vzniklé v souvislosti s jejich poškozením vzniklých. </w:t>
      </w:r>
    </w:p>
    <w:p w14:paraId="489ACB98" w14:textId="77777777" w:rsidR="00434287" w:rsidRPr="00C44DE3" w:rsidRDefault="00434287" w:rsidP="00434287">
      <w:pPr>
        <w:pStyle w:val="Zkladntext"/>
        <w:numPr>
          <w:ilvl w:val="0"/>
          <w:numId w:val="23"/>
        </w:numPr>
        <w:tabs>
          <w:tab w:val="clear" w:pos="360"/>
          <w:tab w:val="num" w:pos="284"/>
        </w:tabs>
        <w:spacing w:before="240" w:after="0"/>
        <w:ind w:left="284" w:hanging="284"/>
        <w:jc w:val="both"/>
        <w:rPr>
          <w:sz w:val="22"/>
        </w:rPr>
      </w:pPr>
      <w:r w:rsidRPr="00C44DE3">
        <w:rPr>
          <w:sz w:val="22"/>
        </w:rPr>
        <w:t>Zhotovitel se zavazuje, že umožní v rozsahu, který podstatně neztíží jeho plnění dle smlouvy o dílo ostatním dodavatelům objednatele, příp. zhotovitelům jiných investorů (např. telekomunikačních, plynárenských, či elektrárenských společností) provádění technické infrastruktury na staveništi.</w:t>
      </w:r>
    </w:p>
    <w:p w14:paraId="75815677" w14:textId="77777777" w:rsidR="00434287" w:rsidRPr="005818DC" w:rsidRDefault="00434287" w:rsidP="00434287">
      <w:pPr>
        <w:pStyle w:val="Zkladntext"/>
        <w:numPr>
          <w:ilvl w:val="0"/>
          <w:numId w:val="23"/>
        </w:numPr>
        <w:tabs>
          <w:tab w:val="clear" w:pos="360"/>
          <w:tab w:val="num" w:pos="284"/>
        </w:tabs>
        <w:spacing w:before="240" w:after="0"/>
        <w:ind w:left="284" w:hanging="284"/>
        <w:jc w:val="both"/>
        <w:rPr>
          <w:sz w:val="22"/>
        </w:rPr>
      </w:pPr>
      <w:r w:rsidRPr="00C44DE3">
        <w:rPr>
          <w:sz w:val="22"/>
        </w:rPr>
        <w:t>Zhotovitel je povinen umístit na staveništi štítek s identifikačními údaji stavby v souladu se stavebním</w:t>
      </w:r>
      <w:r w:rsidRPr="009013B5">
        <w:rPr>
          <w:sz w:val="22"/>
        </w:rPr>
        <w:t xml:space="preserve"> zákonem, který mu předá technický dozor </w:t>
      </w:r>
      <w:r>
        <w:rPr>
          <w:sz w:val="22"/>
        </w:rPr>
        <w:t>objednatele</w:t>
      </w:r>
      <w:r w:rsidRPr="009013B5">
        <w:rPr>
          <w:sz w:val="22"/>
        </w:rPr>
        <w:t xml:space="preserve">. </w:t>
      </w:r>
    </w:p>
    <w:p w14:paraId="7DDF01AC" w14:textId="77777777" w:rsidR="00434287" w:rsidRPr="005818DC" w:rsidRDefault="00434287" w:rsidP="00434287">
      <w:pPr>
        <w:pStyle w:val="Zkladntext"/>
        <w:numPr>
          <w:ilvl w:val="0"/>
          <w:numId w:val="23"/>
        </w:numPr>
        <w:tabs>
          <w:tab w:val="clear" w:pos="360"/>
          <w:tab w:val="num" w:pos="284"/>
        </w:tabs>
        <w:spacing w:before="240" w:after="0"/>
        <w:ind w:left="284" w:hanging="284"/>
        <w:jc w:val="both"/>
        <w:rPr>
          <w:sz w:val="22"/>
        </w:rPr>
      </w:pPr>
      <w:r>
        <w:rPr>
          <w:sz w:val="22"/>
        </w:rPr>
        <w:t xml:space="preserve">Zhotovitel je povinen průběžně ode dne předání staveniště až do doby protokolárního předání a převzetí díla pořizovat fotodokumentaci postupu stavebních a zejména zakrývaných prací. </w:t>
      </w:r>
    </w:p>
    <w:p w14:paraId="6F5019CB" w14:textId="77777777" w:rsidR="00434287" w:rsidRPr="005818DC" w:rsidRDefault="00434287" w:rsidP="00434287">
      <w:pPr>
        <w:numPr>
          <w:ilvl w:val="0"/>
          <w:numId w:val="23"/>
        </w:numPr>
        <w:tabs>
          <w:tab w:val="clear" w:pos="360"/>
          <w:tab w:val="num" w:pos="284"/>
        </w:tabs>
        <w:spacing w:before="240"/>
        <w:ind w:left="284" w:hanging="284"/>
        <w:jc w:val="both"/>
        <w:rPr>
          <w:sz w:val="22"/>
        </w:rPr>
      </w:pPr>
      <w:r>
        <w:rPr>
          <w:sz w:val="22"/>
        </w:rPr>
        <w:t xml:space="preserve">Zhotovitel je povinen zajistit v souladu s projektem a platnými právními předpisy a na své náklady dopravní značení potřebná pro provádění díla. Užívání </w:t>
      </w:r>
      <w:r>
        <w:rPr>
          <w:spacing w:val="-2"/>
          <w:sz w:val="22"/>
        </w:rPr>
        <w:t>ploch ve správě objednatele zhotovitel před jejich využitím projedná přímo s jejich provozovatelem</w:t>
      </w:r>
      <w:r>
        <w:rPr>
          <w:sz w:val="22"/>
        </w:rPr>
        <w:t xml:space="preserve">. </w:t>
      </w:r>
    </w:p>
    <w:p w14:paraId="6EFA79C1" w14:textId="77777777" w:rsidR="00434287" w:rsidRPr="005818DC" w:rsidRDefault="00434287" w:rsidP="00434287">
      <w:pPr>
        <w:numPr>
          <w:ilvl w:val="0"/>
          <w:numId w:val="23"/>
        </w:numPr>
        <w:tabs>
          <w:tab w:val="clear" w:pos="360"/>
          <w:tab w:val="num" w:pos="284"/>
        </w:tabs>
        <w:spacing w:before="240"/>
        <w:ind w:left="284" w:hanging="426"/>
        <w:jc w:val="both"/>
        <w:rPr>
          <w:b/>
          <w:sz w:val="22"/>
        </w:rPr>
      </w:pPr>
      <w:r>
        <w:rPr>
          <w:sz w:val="22"/>
        </w:rPr>
        <w:t>Zhotovitel je povinen zajistit stavbu tak, aby nedošlo k ohrožování, nadměrnému nebo zbytečnému obtěžování okolí stavby, ke znečišťování komunikace, vod a k porušení ochranných pásem, při plném respektování ochrany životního prostředí a majetku třetích osob v zájmovém území.</w:t>
      </w:r>
    </w:p>
    <w:p w14:paraId="1A1DC871" w14:textId="77777777" w:rsidR="00434287" w:rsidRPr="005818DC" w:rsidRDefault="00434287" w:rsidP="00434287">
      <w:pPr>
        <w:numPr>
          <w:ilvl w:val="0"/>
          <w:numId w:val="23"/>
        </w:numPr>
        <w:tabs>
          <w:tab w:val="clear" w:pos="360"/>
          <w:tab w:val="num" w:pos="284"/>
        </w:tabs>
        <w:spacing w:before="240"/>
        <w:ind w:left="284" w:hanging="426"/>
        <w:jc w:val="both"/>
        <w:rPr>
          <w:sz w:val="22"/>
        </w:rPr>
      </w:pPr>
      <w:r>
        <w:rPr>
          <w:sz w:val="22"/>
        </w:rPr>
        <w:t xml:space="preserve">Zhotovitel je povinen udržovat na staveništi pořádek a čistotu, je povinen odstraňovat bez zbytečného odkladu a na svůj náklad obaly a odpady a nečistoty vzniklé jeho činností. Zhotovitel zajistí, aby se vznikajícími odpady bylo nakládáno způsobem, který je v souladu s ustanoveními zákona č. 541/2001 Sb., o odpadech včetně prováděcích předpisů a zákona o obalech. </w:t>
      </w:r>
    </w:p>
    <w:p w14:paraId="039F5D1D" w14:textId="77777777" w:rsidR="00434287" w:rsidRPr="005818DC" w:rsidRDefault="00434287" w:rsidP="00434287">
      <w:pPr>
        <w:pStyle w:val="Zkladntext"/>
        <w:numPr>
          <w:ilvl w:val="0"/>
          <w:numId w:val="23"/>
        </w:numPr>
        <w:tabs>
          <w:tab w:val="clear" w:pos="360"/>
          <w:tab w:val="num" w:pos="284"/>
        </w:tabs>
        <w:spacing w:before="240" w:after="0"/>
        <w:ind w:left="284" w:hanging="426"/>
        <w:jc w:val="both"/>
        <w:rPr>
          <w:sz w:val="22"/>
        </w:rPr>
      </w:pPr>
      <w:r>
        <w:rPr>
          <w:sz w:val="22"/>
        </w:rPr>
        <w:t>Zhotovitel nemá dovoleno nechat své zaměstnance nebo další pracovníky přebývat na žádné části staveniště nad rámec pracovních činností.</w:t>
      </w:r>
    </w:p>
    <w:p w14:paraId="13C3CEA5" w14:textId="77777777" w:rsidR="00434287" w:rsidRDefault="00434287" w:rsidP="00434287">
      <w:pPr>
        <w:pStyle w:val="Zkladntext"/>
        <w:numPr>
          <w:ilvl w:val="0"/>
          <w:numId w:val="23"/>
        </w:numPr>
        <w:tabs>
          <w:tab w:val="clear" w:pos="360"/>
          <w:tab w:val="num" w:pos="284"/>
        </w:tabs>
        <w:spacing w:before="240" w:after="0"/>
        <w:ind w:left="284" w:hanging="426"/>
        <w:jc w:val="both"/>
        <w:rPr>
          <w:sz w:val="22"/>
        </w:rPr>
      </w:pPr>
      <w:r>
        <w:rPr>
          <w:sz w:val="22"/>
        </w:rPr>
        <w:t>Zhotovitel je povinen vyklidit a odstranit staveniště do 5 pracovních dnů ode dne protokolárního předání a převzetí díla objednatelem, nebude-li smluvními stranami při přejímacím řízení dohodnuto jinak.</w:t>
      </w:r>
    </w:p>
    <w:p w14:paraId="59DB50C1" w14:textId="77777777" w:rsidR="00434287" w:rsidRDefault="00434287" w:rsidP="00434287">
      <w:pPr>
        <w:pStyle w:val="Zkladntext"/>
        <w:spacing w:before="240"/>
        <w:jc w:val="both"/>
        <w:rPr>
          <w:sz w:val="22"/>
        </w:rPr>
      </w:pPr>
    </w:p>
    <w:p w14:paraId="4DB5DA86" w14:textId="77777777" w:rsidR="00434287" w:rsidRDefault="00434287" w:rsidP="00434287">
      <w:pPr>
        <w:pStyle w:val="Zkladntext"/>
        <w:spacing w:before="240"/>
        <w:jc w:val="both"/>
        <w:rPr>
          <w:sz w:val="22"/>
        </w:rPr>
      </w:pPr>
    </w:p>
    <w:p w14:paraId="548D1B6C" w14:textId="161AC446" w:rsidR="00434287" w:rsidRDefault="00434287" w:rsidP="00434287">
      <w:pPr>
        <w:pStyle w:val="Zkladntext"/>
        <w:spacing w:before="240"/>
        <w:jc w:val="both"/>
        <w:rPr>
          <w:sz w:val="22"/>
        </w:rPr>
      </w:pPr>
    </w:p>
    <w:p w14:paraId="481E0235" w14:textId="77777777" w:rsidR="00AD77DC" w:rsidRDefault="00AD77DC" w:rsidP="00434287">
      <w:pPr>
        <w:pStyle w:val="Zkladntext"/>
        <w:spacing w:before="240"/>
        <w:jc w:val="both"/>
        <w:rPr>
          <w:sz w:val="22"/>
        </w:rPr>
      </w:pPr>
    </w:p>
    <w:p w14:paraId="4461E8C8" w14:textId="77777777" w:rsidR="00434287" w:rsidRDefault="00434287" w:rsidP="00434287">
      <w:pPr>
        <w:pStyle w:val="Textvbloku"/>
        <w:keepNext/>
        <w:ind w:right="-91"/>
        <w:rPr>
          <w:b/>
          <w:sz w:val="22"/>
        </w:rPr>
      </w:pPr>
      <w:r>
        <w:rPr>
          <w:b/>
          <w:sz w:val="22"/>
        </w:rPr>
        <w:t>VII. STAVEBNÍ DENÍK (SD), KONTROLNÍ DNY (KD):</w:t>
      </w:r>
    </w:p>
    <w:p w14:paraId="7B2C25BB" w14:textId="77777777" w:rsidR="00434287" w:rsidRPr="005818DC" w:rsidRDefault="00434287" w:rsidP="00434287">
      <w:pPr>
        <w:pStyle w:val="Textvbloku"/>
        <w:keepNext/>
        <w:ind w:right="-91"/>
        <w:rPr>
          <w:b/>
          <w:sz w:val="22"/>
        </w:rPr>
      </w:pPr>
      <w:r>
        <w:rPr>
          <w:b/>
          <w:sz w:val="22"/>
        </w:rPr>
        <w:t>--------------------------------------------------------------------------</w:t>
      </w:r>
    </w:p>
    <w:p w14:paraId="67B07868" w14:textId="77777777" w:rsidR="00434287" w:rsidRPr="00FC177A" w:rsidRDefault="00434287" w:rsidP="00434287">
      <w:pPr>
        <w:pStyle w:val="Textvbloku"/>
        <w:keepNext/>
        <w:spacing w:before="240"/>
        <w:ind w:left="284" w:right="-91" w:hanging="284"/>
        <w:rPr>
          <w:sz w:val="22"/>
        </w:rPr>
      </w:pPr>
      <w:r w:rsidRPr="00FC177A">
        <w:rPr>
          <w:sz w:val="22"/>
        </w:rPr>
        <w:t>1. Zhotovitel povede ode dne převzetí staveniště stavební deník. Tento deník je zhotovitel povinen vést ve smyslu zákona č. 283/2021 Sb., stavební zákon ve znění pozdějších předpisů.</w:t>
      </w:r>
    </w:p>
    <w:p w14:paraId="7808292F" w14:textId="77777777" w:rsidR="00434287" w:rsidRPr="00126209" w:rsidRDefault="00434287" w:rsidP="00434287">
      <w:pPr>
        <w:spacing w:before="240"/>
        <w:ind w:left="284"/>
        <w:jc w:val="both"/>
        <w:rPr>
          <w:sz w:val="22"/>
        </w:rPr>
      </w:pPr>
      <w:r w:rsidRPr="00126209">
        <w:rPr>
          <w:sz w:val="22"/>
        </w:rPr>
        <w:t>Obsahové náležitosti stavebního deníku o stavbě a způsob jejich vedení jsou stanoveny zákonem č. 283/2021Sb., stavební zákon v platném znění.</w:t>
      </w:r>
    </w:p>
    <w:p w14:paraId="6C20F67E" w14:textId="77777777" w:rsidR="00434287" w:rsidRPr="00126209" w:rsidRDefault="00434287" w:rsidP="00434287">
      <w:pPr>
        <w:spacing w:before="240"/>
        <w:ind w:left="284"/>
        <w:jc w:val="both"/>
        <w:rPr>
          <w:sz w:val="22"/>
        </w:rPr>
      </w:pPr>
      <w:r w:rsidRPr="00126209">
        <w:rPr>
          <w:sz w:val="22"/>
        </w:rPr>
        <w:t xml:space="preserve">Denní zápisy do SD čitelně zapisuje a podepisuje stavbyvedoucí zásadně v ten den, kdy byly práce provedeny, nebo kdy nastaly okolnosti, které jsou předmětem zápisu. Mezi jednotlivými záznamy nesmí být vynechána volná místa, zápisy nesmí být přepisovány, nečitelně škrtány a z deníku nesmí být vytrhovány první stránky s originálním textem. Každý zápis musí být podepsán stavbyvedoucím zhotovitele nebo jeho zástupcem. Mimo stavbyvedoucího může do SD provádět potřebné záznamy pouze objednatel, technický dozor stavebníka, osoba vykonávající autorský dozor, osoba provádějící kontrolní prohlídku stavby, osoba odpovídající za provádění vybraných zeměměřičských prací, případně autorizovaný inspektor stavby a koordinátor bezpečnosti a ochrany zdraví při práci, působí-li na staveništi. Denní záznamy budou zapisovány do stavebního deníku s očíslovanými listy, jednak pevnými, jednak perforovanými pro dva oddělitelné průpisy. Perforované listy budou očíslovány shodně s listy pevnými. V průběhu pracovní doby musí být SD trvale dostupný v kanceláři stavbyvedoucího zhotovitele. Zhotovitel bude objednateli předávat první průpis denních záznamů. </w:t>
      </w:r>
    </w:p>
    <w:p w14:paraId="479D3AE1" w14:textId="77777777" w:rsidR="00434287" w:rsidRPr="00126209" w:rsidRDefault="00434287" w:rsidP="00434287">
      <w:pPr>
        <w:pStyle w:val="Smlouva2"/>
        <w:numPr>
          <w:ilvl w:val="0"/>
          <w:numId w:val="20"/>
        </w:numPr>
        <w:tabs>
          <w:tab w:val="left" w:pos="360"/>
        </w:tabs>
        <w:spacing w:before="240"/>
        <w:ind w:left="284" w:hanging="284"/>
        <w:jc w:val="both"/>
        <w:rPr>
          <w:b w:val="0"/>
          <w:sz w:val="22"/>
        </w:rPr>
      </w:pPr>
      <w:r w:rsidRPr="00126209">
        <w:rPr>
          <w:b w:val="0"/>
          <w:sz w:val="22"/>
        </w:rPr>
        <w:t>Technický dozor stavebníka je povinen sledovat obsah záznamů ve stavebním deníku a stvrzovat je svým podpisem. K zápisům zhotovitele je povinen objednatel / technický dozor stavebníka provést písemné připomínky do 3 pracovních dnů, jinak se má za to, že s uvedeným zápisem souhlasí. Toto platí i pro zástupce zhotovitele.</w:t>
      </w:r>
    </w:p>
    <w:p w14:paraId="75E8B45C" w14:textId="77777777" w:rsidR="00434287" w:rsidRDefault="00434287" w:rsidP="00434287">
      <w:pPr>
        <w:numPr>
          <w:ilvl w:val="0"/>
          <w:numId w:val="20"/>
        </w:numPr>
        <w:tabs>
          <w:tab w:val="left" w:pos="360"/>
        </w:tabs>
        <w:spacing w:before="240"/>
        <w:ind w:left="284" w:hanging="284"/>
        <w:jc w:val="both"/>
        <w:rPr>
          <w:sz w:val="22"/>
        </w:rPr>
      </w:pPr>
      <w:r w:rsidRPr="00126209">
        <w:rPr>
          <w:sz w:val="22"/>
        </w:rPr>
        <w:t>Zápisy ve SD se nepovažují za změnu smlouvy o dílo, ale slouží jako podklad pro vypracování případných dodatků ke smlouvě o dílo. Objednatel se zavazuje, že na základě potvrzeného</w:t>
      </w:r>
      <w:r>
        <w:rPr>
          <w:sz w:val="22"/>
        </w:rPr>
        <w:t xml:space="preserve"> zápisu ve SD projedná tento dodatek se zhotovitelem tak, aby dodatek mohl být smluvně uzavřen co možná nejdříve.</w:t>
      </w:r>
    </w:p>
    <w:p w14:paraId="7B5C1977" w14:textId="77777777" w:rsidR="00434287" w:rsidRPr="00FA7D8C" w:rsidRDefault="00434287" w:rsidP="00434287">
      <w:pPr>
        <w:numPr>
          <w:ilvl w:val="0"/>
          <w:numId w:val="20"/>
        </w:numPr>
        <w:tabs>
          <w:tab w:val="left" w:pos="360"/>
        </w:tabs>
        <w:spacing w:before="240"/>
        <w:ind w:left="284" w:hanging="284"/>
        <w:jc w:val="both"/>
        <w:rPr>
          <w:sz w:val="22"/>
        </w:rPr>
      </w:pPr>
      <w:r>
        <w:rPr>
          <w:sz w:val="22"/>
        </w:rPr>
        <w:t>Stavební deník musí být a</w:t>
      </w:r>
      <w:r w:rsidRPr="00FA7D8C">
        <w:rPr>
          <w:sz w:val="22"/>
        </w:rPr>
        <w:t xml:space="preserve">rchivován </w:t>
      </w:r>
      <w:r>
        <w:rPr>
          <w:sz w:val="22"/>
        </w:rPr>
        <w:t>objednatele</w:t>
      </w:r>
      <w:r w:rsidRPr="00FA7D8C">
        <w:rPr>
          <w:sz w:val="22"/>
        </w:rPr>
        <w:t>m nejméně po dobu 10 let od předání a převzetí díla.</w:t>
      </w:r>
    </w:p>
    <w:p w14:paraId="1749E7BD" w14:textId="77777777" w:rsidR="00434287" w:rsidRDefault="00434287" w:rsidP="00434287">
      <w:pPr>
        <w:numPr>
          <w:ilvl w:val="0"/>
          <w:numId w:val="20"/>
        </w:numPr>
        <w:tabs>
          <w:tab w:val="left" w:pos="360"/>
        </w:tabs>
        <w:spacing w:before="240"/>
        <w:jc w:val="both"/>
        <w:rPr>
          <w:sz w:val="22"/>
        </w:rPr>
      </w:pPr>
      <w:r w:rsidRPr="007D6885">
        <w:rPr>
          <w:sz w:val="22"/>
        </w:rPr>
        <w:t xml:space="preserve">Smluvní strany se dohodly na organizování kontrolních dnů stavby dle průběhu a potřeb provádění díla, nejméně však </w:t>
      </w:r>
      <w:r w:rsidRPr="007D6885">
        <w:rPr>
          <w:b/>
          <w:sz w:val="22"/>
        </w:rPr>
        <w:t>1x týdně</w:t>
      </w:r>
      <w:r w:rsidRPr="007D6885">
        <w:rPr>
          <w:sz w:val="22"/>
        </w:rPr>
        <w:t>,</w:t>
      </w:r>
      <w:r w:rsidRPr="008F01AE">
        <w:rPr>
          <w:sz w:val="22"/>
        </w:rPr>
        <w:t xml:space="preserve"> a</w:t>
      </w:r>
      <w:r w:rsidRPr="00C44DE3">
        <w:rPr>
          <w:sz w:val="22"/>
        </w:rPr>
        <w:t xml:space="preserve"> to na staveništi, nedohodnou-li se smluvní strany jinak. Kontrolní dny organizuje technický dozor stavebníka, který zároveň vyhotoví zápis z kontrolního dne a tento předá všem zúčastněným. Kontrolní dny se zaměří na kontrolu kvality a věcného a časového postupu provádění prací. Kontrolních dnů se musí zúčastnit i nejdůležitější poddodavatel</w:t>
      </w:r>
      <w:r>
        <w:rPr>
          <w:sz w:val="22"/>
        </w:rPr>
        <w:t>é</w:t>
      </w:r>
      <w:r w:rsidRPr="00C44DE3">
        <w:rPr>
          <w:sz w:val="22"/>
        </w:rPr>
        <w:t xml:space="preserve"> zhotovitele. Náklady na účasti</w:t>
      </w:r>
      <w:r>
        <w:rPr>
          <w:sz w:val="22"/>
        </w:rPr>
        <w:t xml:space="preserve"> na kontrolních dnech nese každý účastník samostatně ze svého. Požádá-li o to technický dozor objednatele, zúčastní se kontrolního dne statutární zástupce zhotovitele, případně hlavní poddodavatelé zhotovitele.</w:t>
      </w:r>
    </w:p>
    <w:p w14:paraId="094BFABB" w14:textId="77777777" w:rsidR="00434287" w:rsidRDefault="00434287" w:rsidP="00434287">
      <w:pPr>
        <w:tabs>
          <w:tab w:val="left" w:pos="360"/>
        </w:tabs>
        <w:spacing w:before="240"/>
        <w:jc w:val="both"/>
        <w:rPr>
          <w:sz w:val="22"/>
        </w:rPr>
      </w:pPr>
    </w:p>
    <w:p w14:paraId="42DE8CD5" w14:textId="77777777" w:rsidR="00434287" w:rsidRPr="00AD77DC" w:rsidRDefault="00434287" w:rsidP="00434287">
      <w:pPr>
        <w:pStyle w:val="Nadpis6"/>
        <w:spacing w:before="0"/>
        <w:rPr>
          <w:rFonts w:ascii="Times New Roman" w:hAnsi="Times New Roman" w:cs="Times New Roman"/>
          <w:b/>
          <w:bCs/>
          <w:color w:val="auto"/>
          <w:sz w:val="22"/>
        </w:rPr>
      </w:pPr>
      <w:r w:rsidRPr="00AD77DC">
        <w:rPr>
          <w:rFonts w:ascii="Times New Roman" w:hAnsi="Times New Roman" w:cs="Times New Roman"/>
          <w:b/>
          <w:bCs/>
          <w:color w:val="auto"/>
          <w:sz w:val="22"/>
        </w:rPr>
        <w:t>VIII. PROVÁDĚNÍ DOZORU NAD PLNĚNÍM PŘEDMĚTU SMLOUVY A BEZPEČNOSTÍ A OCHRANY ZDRAVÍ PŘI PRÁCI NA STAVENIŠTI:</w:t>
      </w:r>
    </w:p>
    <w:p w14:paraId="6ECDAA5B" w14:textId="0A5C38C1" w:rsidR="00434287" w:rsidRDefault="00434287" w:rsidP="00434287">
      <w:pPr>
        <w:keepNext/>
        <w:rPr>
          <w:sz w:val="22"/>
        </w:rPr>
      </w:pPr>
      <w:r>
        <w:rPr>
          <w:sz w:val="22"/>
        </w:rPr>
        <w:t>---------------------------------------------------------------------------------------------------------------------------</w:t>
      </w:r>
    </w:p>
    <w:p w14:paraId="630D633C" w14:textId="0EFA065A" w:rsidR="00434287" w:rsidRDefault="00434287" w:rsidP="00434287">
      <w:pPr>
        <w:numPr>
          <w:ilvl w:val="1"/>
          <w:numId w:val="21"/>
        </w:numPr>
        <w:tabs>
          <w:tab w:val="clear" w:pos="1440"/>
        </w:tabs>
        <w:spacing w:before="240"/>
        <w:ind w:left="284" w:hanging="284"/>
        <w:jc w:val="both"/>
        <w:rPr>
          <w:sz w:val="22"/>
        </w:rPr>
      </w:pPr>
      <w:r>
        <w:rPr>
          <w:sz w:val="22"/>
        </w:rPr>
        <w:t>Zhotovitel je povinen umožnit v pracovní době provedení kontroly všem osobám, pověřeným objednatelem písemným zmocněním a osobám dle zákona č. 283/2021 Sb., stavebního zákona ve znění pozdějších předpisů, a zákona č. 309/2006 Sb., o bezpečnosti a ochrany zdraví při práci ve znění pozdějších předpisů. Pro výkon této kontroly bude k nahlédnutí v kanceláři stavbyvedoucího zejména:</w:t>
      </w:r>
    </w:p>
    <w:p w14:paraId="19ABC17F" w14:textId="6D2AEDAA" w:rsidR="00AD77DC" w:rsidRDefault="00AD77DC" w:rsidP="00AD77DC">
      <w:pPr>
        <w:ind w:left="1470"/>
        <w:rPr>
          <w:sz w:val="22"/>
        </w:rPr>
      </w:pPr>
    </w:p>
    <w:p w14:paraId="22EC8C5E" w14:textId="7D716F8C" w:rsidR="00AD77DC" w:rsidRDefault="00AD77DC" w:rsidP="00AD77DC">
      <w:pPr>
        <w:ind w:left="1470"/>
        <w:rPr>
          <w:sz w:val="22"/>
        </w:rPr>
      </w:pPr>
    </w:p>
    <w:p w14:paraId="03D15808" w14:textId="77777777" w:rsidR="00AD77DC" w:rsidRDefault="00AD77DC" w:rsidP="00AD77DC">
      <w:pPr>
        <w:ind w:left="1470"/>
        <w:rPr>
          <w:sz w:val="22"/>
        </w:rPr>
      </w:pPr>
    </w:p>
    <w:p w14:paraId="13A4F082" w14:textId="2CBAE9E5" w:rsidR="00434287" w:rsidRDefault="00434287" w:rsidP="00434287">
      <w:pPr>
        <w:numPr>
          <w:ilvl w:val="1"/>
          <w:numId w:val="24"/>
        </w:numPr>
        <w:rPr>
          <w:sz w:val="22"/>
        </w:rPr>
      </w:pPr>
      <w:r>
        <w:rPr>
          <w:sz w:val="22"/>
        </w:rPr>
        <w:t>stavební deník</w:t>
      </w:r>
    </w:p>
    <w:p w14:paraId="39AB5A6F" w14:textId="77777777" w:rsidR="00434287" w:rsidRDefault="00434287" w:rsidP="00434287">
      <w:pPr>
        <w:numPr>
          <w:ilvl w:val="1"/>
          <w:numId w:val="24"/>
        </w:numPr>
        <w:rPr>
          <w:sz w:val="22"/>
        </w:rPr>
      </w:pPr>
      <w:r>
        <w:rPr>
          <w:sz w:val="22"/>
        </w:rPr>
        <w:t>doklady dle zákona č. 309/2006 Sb., o bezpečnosti a ochrany zdraví při práci ve znění pozdějších předpisů, vztahující se ke stavbě</w:t>
      </w:r>
    </w:p>
    <w:p w14:paraId="7DB9186E" w14:textId="77777777" w:rsidR="00434287" w:rsidRDefault="00434287" w:rsidP="00434287">
      <w:pPr>
        <w:numPr>
          <w:ilvl w:val="1"/>
          <w:numId w:val="24"/>
        </w:numPr>
        <w:rPr>
          <w:sz w:val="22"/>
        </w:rPr>
      </w:pPr>
      <w:r>
        <w:rPr>
          <w:sz w:val="22"/>
        </w:rPr>
        <w:t>seznam dokladů a rozhodnutí státních orgánů ke stavbě</w:t>
      </w:r>
    </w:p>
    <w:p w14:paraId="40EB386F" w14:textId="77777777" w:rsidR="00434287" w:rsidRDefault="00434287" w:rsidP="00434287">
      <w:pPr>
        <w:numPr>
          <w:ilvl w:val="1"/>
          <w:numId w:val="24"/>
        </w:numPr>
        <w:rPr>
          <w:sz w:val="22"/>
        </w:rPr>
      </w:pPr>
      <w:r>
        <w:rPr>
          <w:sz w:val="22"/>
        </w:rPr>
        <w:t>seznam dokumentace stavby, změny, doplňky</w:t>
      </w:r>
    </w:p>
    <w:p w14:paraId="1AE0D990" w14:textId="77777777" w:rsidR="00434287" w:rsidRPr="004208FF" w:rsidRDefault="00434287" w:rsidP="00434287">
      <w:pPr>
        <w:numPr>
          <w:ilvl w:val="1"/>
          <w:numId w:val="24"/>
        </w:numPr>
        <w:rPr>
          <w:sz w:val="22"/>
        </w:rPr>
      </w:pPr>
      <w:r>
        <w:rPr>
          <w:sz w:val="22"/>
        </w:rPr>
        <w:t>přehled a seznam provedených zkoušek.</w:t>
      </w:r>
    </w:p>
    <w:p w14:paraId="3F07179E" w14:textId="77777777" w:rsidR="00434287" w:rsidRPr="004208FF" w:rsidRDefault="00434287" w:rsidP="00434287">
      <w:pPr>
        <w:pStyle w:val="Zkladntextodsazen"/>
        <w:numPr>
          <w:ilvl w:val="0"/>
          <w:numId w:val="22"/>
        </w:numPr>
        <w:tabs>
          <w:tab w:val="clear" w:pos="720"/>
        </w:tabs>
        <w:spacing w:before="240"/>
        <w:ind w:left="284"/>
        <w:rPr>
          <w:i w:val="0"/>
        </w:rPr>
      </w:pPr>
      <w:r>
        <w:rPr>
          <w:i w:val="0"/>
        </w:rPr>
        <w:t xml:space="preserve">Zhotovitel bude ve věcech plnění smlouvy o dílo spolupracovat s objednatelem, technickým dozorem stavebníka, koordinátorem a autorským dozorem. Objednatel před uzavřením smlouvy o dílo seznámí zhotovitele s osobou, kterou pověřil výkonem technického dozoru stavebníka a funkcí koordinátora dle zákona č. 309/2006 Sb., </w:t>
      </w:r>
      <w:r w:rsidRPr="00C64F90">
        <w:rPr>
          <w:i w:val="0"/>
        </w:rPr>
        <w:t xml:space="preserve">o bezpečnosti a ochrany zdraví při práci </w:t>
      </w:r>
      <w:r>
        <w:rPr>
          <w:i w:val="0"/>
        </w:rPr>
        <w:t>ve znění pozdějších předpisů, a s rozsahem jejich oprávnění. Objednatel je oprávněn v průběhu stavby provést výměnu osoby vykonávající technický dozor stavebníka nebo koordinátora. Na tuto skutečnost je povinen zhotovitele písemně upozornit.</w:t>
      </w:r>
    </w:p>
    <w:p w14:paraId="0E21EBFB" w14:textId="77777777" w:rsidR="00434287" w:rsidRDefault="00434287" w:rsidP="00434287">
      <w:pPr>
        <w:pStyle w:val="Zkladntextodsazen"/>
        <w:numPr>
          <w:ilvl w:val="0"/>
          <w:numId w:val="22"/>
        </w:numPr>
        <w:tabs>
          <w:tab w:val="clear" w:pos="720"/>
        </w:tabs>
        <w:spacing w:before="240"/>
        <w:ind w:left="283" w:hanging="357"/>
        <w:rPr>
          <w:i w:val="0"/>
        </w:rPr>
      </w:pPr>
      <w:r>
        <w:rPr>
          <w:i w:val="0"/>
        </w:rPr>
        <w:t>Technický dozor stavebníka je oprávněn vykonávat na stavbě dozor nad plněním podmínek těchto obchodních podmínek a podmínek smlouvy o dílo a v jeho průběhu zejména sledovat zda:</w:t>
      </w:r>
    </w:p>
    <w:p w14:paraId="4666BF05" w14:textId="77777777" w:rsidR="00434287" w:rsidRDefault="00434287" w:rsidP="00434287">
      <w:pPr>
        <w:numPr>
          <w:ilvl w:val="0"/>
          <w:numId w:val="28"/>
        </w:numPr>
        <w:tabs>
          <w:tab w:val="clear" w:pos="2700"/>
        </w:tabs>
        <w:ind w:left="709" w:hanging="425"/>
        <w:jc w:val="both"/>
        <w:rPr>
          <w:sz w:val="22"/>
        </w:rPr>
      </w:pPr>
      <w:r>
        <w:rPr>
          <w:sz w:val="22"/>
        </w:rPr>
        <w:t>práce zhotovitele jsou prováděny podle platného projektu stavby, obchodních podmínek a smlouvy o dílo, technických norem, právních předpisů a v souladu s rozhodnutími veřejnoprávních orgánů. V tomto směru spolupracuje s osobou vykonávající autorský dozor příp. autorizovaným inspektorem stavby</w:t>
      </w:r>
    </w:p>
    <w:p w14:paraId="6EBAFD8D" w14:textId="77777777" w:rsidR="00434287" w:rsidRDefault="00434287" w:rsidP="00434287">
      <w:pPr>
        <w:numPr>
          <w:ilvl w:val="0"/>
          <w:numId w:val="28"/>
        </w:numPr>
        <w:tabs>
          <w:tab w:val="clear" w:pos="2700"/>
        </w:tabs>
        <w:ind w:left="709" w:hanging="425"/>
        <w:jc w:val="both"/>
        <w:rPr>
          <w:sz w:val="22"/>
        </w:rPr>
      </w:pPr>
      <w:r>
        <w:rPr>
          <w:sz w:val="22"/>
        </w:rPr>
        <w:t>kontroluje na stavbě dodržování předpisů PO včetně pravidel a pořádku na staveništi</w:t>
      </w:r>
    </w:p>
    <w:p w14:paraId="169E0927" w14:textId="77777777" w:rsidR="00434287" w:rsidRDefault="00434287" w:rsidP="00434287">
      <w:pPr>
        <w:numPr>
          <w:ilvl w:val="0"/>
          <w:numId w:val="28"/>
        </w:numPr>
        <w:tabs>
          <w:tab w:val="clear" w:pos="2700"/>
        </w:tabs>
        <w:ind w:left="709" w:hanging="425"/>
        <w:jc w:val="both"/>
        <w:rPr>
          <w:sz w:val="22"/>
        </w:rPr>
      </w:pPr>
      <w:r>
        <w:rPr>
          <w:sz w:val="22"/>
        </w:rPr>
        <w:t xml:space="preserve">kontroluje doklady zhotovitele o jakosti a způsobilosti materiálu a výrobků použitých pro plnění dodávky </w:t>
      </w:r>
    </w:p>
    <w:p w14:paraId="47D1EB9E" w14:textId="77777777" w:rsidR="00434287" w:rsidRDefault="00434287" w:rsidP="00434287">
      <w:pPr>
        <w:numPr>
          <w:ilvl w:val="0"/>
          <w:numId w:val="28"/>
        </w:numPr>
        <w:tabs>
          <w:tab w:val="clear" w:pos="2700"/>
        </w:tabs>
        <w:ind w:left="709" w:hanging="425"/>
        <w:jc w:val="both"/>
        <w:rPr>
          <w:sz w:val="22"/>
        </w:rPr>
      </w:pPr>
      <w:r>
        <w:rPr>
          <w:sz w:val="22"/>
        </w:rPr>
        <w:t>provádí průběžnou kontrolu objemu dodávek, potvrzuje soupisy provedených prací a dodávek a zjišťovací protokoly v souladu s obchodními podmínkami a smlouvou o dílo</w:t>
      </w:r>
    </w:p>
    <w:p w14:paraId="5B48ED0E" w14:textId="77777777" w:rsidR="00434287" w:rsidRDefault="00434287" w:rsidP="00434287">
      <w:pPr>
        <w:numPr>
          <w:ilvl w:val="0"/>
          <w:numId w:val="28"/>
        </w:numPr>
        <w:tabs>
          <w:tab w:val="clear" w:pos="2700"/>
        </w:tabs>
        <w:ind w:left="709" w:hanging="425"/>
        <w:jc w:val="both"/>
        <w:rPr>
          <w:sz w:val="22"/>
        </w:rPr>
      </w:pPr>
      <w:r>
        <w:rPr>
          <w:sz w:val="22"/>
        </w:rPr>
        <w:t xml:space="preserve">kontroluje, zda zhotovitel průběžně zakresluje do projektové dokumentace veškeré odsouhlasené změny, k nimž došlo při plnění díla </w:t>
      </w:r>
    </w:p>
    <w:p w14:paraId="17BB1811" w14:textId="77777777" w:rsidR="00434287" w:rsidRDefault="00434287" w:rsidP="00434287">
      <w:pPr>
        <w:numPr>
          <w:ilvl w:val="0"/>
          <w:numId w:val="28"/>
        </w:numPr>
        <w:tabs>
          <w:tab w:val="clear" w:pos="2700"/>
        </w:tabs>
        <w:ind w:left="709" w:hanging="425"/>
        <w:jc w:val="both"/>
        <w:rPr>
          <w:sz w:val="22"/>
        </w:rPr>
      </w:pPr>
      <w:r>
        <w:rPr>
          <w:sz w:val="22"/>
        </w:rPr>
        <w:t>provádí kontrolu zakrývaných prací, účastní se provádění zkoušek</w:t>
      </w:r>
    </w:p>
    <w:p w14:paraId="7F96FFD1" w14:textId="77777777" w:rsidR="00434287" w:rsidRDefault="00434287" w:rsidP="00434287">
      <w:pPr>
        <w:numPr>
          <w:ilvl w:val="0"/>
          <w:numId w:val="28"/>
        </w:numPr>
        <w:tabs>
          <w:tab w:val="clear" w:pos="2700"/>
        </w:tabs>
        <w:ind w:left="709" w:hanging="425"/>
        <w:jc w:val="both"/>
        <w:rPr>
          <w:sz w:val="22"/>
        </w:rPr>
      </w:pPr>
      <w:r>
        <w:rPr>
          <w:sz w:val="22"/>
        </w:rPr>
        <w:t>účastní se převzetí a předání díla, přebírá doklady připravené zhotovitelem k předání a převzetí díla</w:t>
      </w:r>
    </w:p>
    <w:p w14:paraId="5EE0E53E" w14:textId="77777777" w:rsidR="00434287" w:rsidRDefault="00434287" w:rsidP="00434287">
      <w:pPr>
        <w:numPr>
          <w:ilvl w:val="0"/>
          <w:numId w:val="28"/>
        </w:numPr>
        <w:tabs>
          <w:tab w:val="clear" w:pos="2700"/>
        </w:tabs>
        <w:ind w:left="709" w:hanging="425"/>
        <w:jc w:val="both"/>
        <w:rPr>
          <w:sz w:val="22"/>
        </w:rPr>
      </w:pPr>
      <w:r>
        <w:rPr>
          <w:sz w:val="22"/>
        </w:rPr>
        <w:t>kontroluje a zápisem potvrzuje odstranění vad a nedodělků při přejímce díla</w:t>
      </w:r>
    </w:p>
    <w:p w14:paraId="74C76026" w14:textId="77777777" w:rsidR="00434287" w:rsidRDefault="00434287" w:rsidP="00434287">
      <w:pPr>
        <w:numPr>
          <w:ilvl w:val="0"/>
          <w:numId w:val="28"/>
        </w:numPr>
        <w:tabs>
          <w:tab w:val="clear" w:pos="2700"/>
        </w:tabs>
        <w:ind w:left="709" w:hanging="425"/>
        <w:jc w:val="both"/>
        <w:rPr>
          <w:sz w:val="22"/>
        </w:rPr>
      </w:pPr>
      <w:r>
        <w:rPr>
          <w:sz w:val="22"/>
        </w:rPr>
        <w:t>připravuje podklady pro závěrečné vyúčtování díla, pro vyúčtování případných smluvních pokut, připravuje podklady pro uplatňování nároku objednatele z titulu vad díla.</w:t>
      </w:r>
    </w:p>
    <w:p w14:paraId="1FC08FD6" w14:textId="77777777" w:rsidR="00434287" w:rsidRDefault="00434287" w:rsidP="00434287">
      <w:pPr>
        <w:pStyle w:val="Zkladntextodsazen"/>
        <w:tabs>
          <w:tab w:val="num" w:pos="567"/>
        </w:tabs>
        <w:ind w:left="567" w:hanging="283"/>
        <w:rPr>
          <w:i w:val="0"/>
        </w:rPr>
      </w:pPr>
    </w:p>
    <w:p w14:paraId="395ACC4D" w14:textId="77777777" w:rsidR="00434287" w:rsidRDefault="00434287" w:rsidP="00434287">
      <w:pPr>
        <w:pStyle w:val="Zkladntextodsazen"/>
        <w:ind w:left="284"/>
        <w:rPr>
          <w:i w:val="0"/>
        </w:rPr>
      </w:pPr>
      <w:r>
        <w:rPr>
          <w:i w:val="0"/>
        </w:rPr>
        <w:t>Za tímto účelem má kdykoliv přístup na staveniště. Na zjištěné nedostatky musí zhotovitele neprodleně upozornit zápisem do stavebního deníku a stanovit mu lhůtu k jejich odstranění.</w:t>
      </w:r>
    </w:p>
    <w:p w14:paraId="6B5C6B5B" w14:textId="77777777" w:rsidR="00434287" w:rsidRDefault="00434287" w:rsidP="00434287">
      <w:pPr>
        <w:pStyle w:val="Zkladntextodsazen"/>
        <w:ind w:left="284"/>
        <w:rPr>
          <w:i w:val="0"/>
        </w:rPr>
      </w:pPr>
    </w:p>
    <w:p w14:paraId="538F638A" w14:textId="77777777" w:rsidR="00434287" w:rsidRDefault="00434287" w:rsidP="00434287">
      <w:pPr>
        <w:pStyle w:val="Zkladntextodsazen"/>
        <w:numPr>
          <w:ilvl w:val="0"/>
          <w:numId w:val="22"/>
        </w:numPr>
        <w:tabs>
          <w:tab w:val="clear" w:pos="720"/>
          <w:tab w:val="num" w:pos="284"/>
        </w:tabs>
        <w:spacing w:after="120"/>
        <w:ind w:left="284" w:hanging="284"/>
        <w:jc w:val="left"/>
        <w:rPr>
          <w:i w:val="0"/>
        </w:rPr>
      </w:pPr>
      <w:r>
        <w:rPr>
          <w:i w:val="0"/>
        </w:rPr>
        <w:t>Technický dozor stavebníka je oprávněn, pokud není dostupný stavbyvedoucí zhotovitele, zastavit práce v případech kdy:</w:t>
      </w:r>
    </w:p>
    <w:p w14:paraId="3EEA8B1C" w14:textId="77777777" w:rsidR="00434287" w:rsidRDefault="00434287" w:rsidP="00434287">
      <w:pPr>
        <w:pStyle w:val="Zkladntextodsazen"/>
        <w:spacing w:after="120"/>
        <w:ind w:left="360"/>
        <w:jc w:val="left"/>
        <w:rPr>
          <w:i w:val="0"/>
        </w:rPr>
      </w:pPr>
      <w:r>
        <w:rPr>
          <w:i w:val="0"/>
        </w:rPr>
        <w:t xml:space="preserve">- </w:t>
      </w:r>
      <w:r>
        <w:rPr>
          <w:i w:val="0"/>
        </w:rPr>
        <w:tab/>
        <w:t>hrozí nebezpečí vzniku majetkové škody,</w:t>
      </w:r>
      <w:r>
        <w:rPr>
          <w:i w:val="0"/>
        </w:rPr>
        <w:br/>
        <w:t xml:space="preserve">- </w:t>
      </w:r>
      <w:r>
        <w:rPr>
          <w:i w:val="0"/>
        </w:rPr>
        <w:tab/>
        <w:t>je ohroženo zdraví a bezpečnost zaměstnanců nebo jiných osob,</w:t>
      </w:r>
      <w:r>
        <w:rPr>
          <w:i w:val="0"/>
        </w:rPr>
        <w:br/>
        <w:t xml:space="preserve">- </w:t>
      </w:r>
      <w:r>
        <w:rPr>
          <w:i w:val="0"/>
        </w:rPr>
        <w:tab/>
        <w:t>je ohrožena bezpečnost stavby,</w:t>
      </w:r>
      <w:r>
        <w:rPr>
          <w:i w:val="0"/>
        </w:rPr>
        <w:br/>
        <w:t xml:space="preserve">- </w:t>
      </w:r>
      <w:r>
        <w:rPr>
          <w:i w:val="0"/>
        </w:rPr>
        <w:tab/>
        <w:t>hrozí výrazné zhoršení kvality stavby.</w:t>
      </w:r>
    </w:p>
    <w:p w14:paraId="46E7932E" w14:textId="77777777" w:rsidR="00434287" w:rsidRDefault="00434287" w:rsidP="00434287">
      <w:pPr>
        <w:pStyle w:val="Textvbloku"/>
        <w:ind w:left="284"/>
        <w:jc w:val="left"/>
        <w:rPr>
          <w:sz w:val="22"/>
        </w:rPr>
      </w:pPr>
      <w:r>
        <w:rPr>
          <w:sz w:val="22"/>
        </w:rPr>
        <w:t xml:space="preserve">Technický dozor stavebníka zaznamenává výsledky své kontroly do stavebního deníku. </w:t>
      </w:r>
    </w:p>
    <w:p w14:paraId="3D0615AA" w14:textId="77777777" w:rsidR="00434287" w:rsidRDefault="00434287" w:rsidP="00434287">
      <w:pPr>
        <w:pStyle w:val="Textvbloku"/>
        <w:jc w:val="left"/>
        <w:rPr>
          <w:sz w:val="22"/>
        </w:rPr>
      </w:pPr>
    </w:p>
    <w:p w14:paraId="2D79FF50" w14:textId="77777777" w:rsidR="00434287" w:rsidRDefault="00434287" w:rsidP="00434287">
      <w:pPr>
        <w:pStyle w:val="Zkladntextodsazen"/>
        <w:numPr>
          <w:ilvl w:val="0"/>
          <w:numId w:val="22"/>
        </w:numPr>
        <w:tabs>
          <w:tab w:val="clear" w:pos="720"/>
        </w:tabs>
        <w:spacing w:after="120"/>
        <w:ind w:left="284" w:hanging="284"/>
        <w:rPr>
          <w:i w:val="0"/>
        </w:rPr>
      </w:pPr>
      <w:r>
        <w:rPr>
          <w:i w:val="0"/>
          <w:iCs/>
        </w:rPr>
        <w:t>Koordinátor bezpečnosti a ochrany zdraví při práci na staveništi (dále jen“ koordinátor“) je o</w:t>
      </w:r>
      <w:r>
        <w:rPr>
          <w:i w:val="0"/>
        </w:rPr>
        <w:t xml:space="preserve">právněn vykonávat na stavbě dozor nad dodržováním </w:t>
      </w:r>
      <w:r>
        <w:rPr>
          <w:i w:val="0"/>
          <w:iCs/>
        </w:rPr>
        <w:t xml:space="preserve">bezpečnosti a ochrany zdraví při práci na staveništi a plnit povinnosti, kterými ho objednatel pověří v souladu se zákonem č. 309/2006 Sb., </w:t>
      </w:r>
      <w:r w:rsidRPr="00C64F90">
        <w:rPr>
          <w:i w:val="0"/>
        </w:rPr>
        <w:t>o bezpečnosti a</w:t>
      </w:r>
      <w:r>
        <w:rPr>
          <w:i w:val="0"/>
        </w:rPr>
        <w:t> </w:t>
      </w:r>
      <w:r w:rsidRPr="00C64F90">
        <w:rPr>
          <w:i w:val="0"/>
        </w:rPr>
        <w:t xml:space="preserve">ochrany zdraví při práci </w:t>
      </w:r>
      <w:r>
        <w:rPr>
          <w:i w:val="0"/>
        </w:rPr>
        <w:t>ve znění pozdějších předpisů,</w:t>
      </w:r>
      <w:r w:rsidRPr="00C64F90">
        <w:rPr>
          <w:i w:val="0"/>
          <w:iCs/>
        </w:rPr>
        <w:t xml:space="preserve"> </w:t>
      </w:r>
      <w:r>
        <w:rPr>
          <w:i w:val="0"/>
          <w:iCs/>
        </w:rPr>
        <w:t>a prováděcích předpisů.</w:t>
      </w:r>
    </w:p>
    <w:p w14:paraId="3C4470C3" w14:textId="112ADC4A" w:rsidR="00434287" w:rsidRDefault="00434287" w:rsidP="00434287"/>
    <w:p w14:paraId="3451AAE5" w14:textId="3C15ECE2" w:rsidR="00AD77DC" w:rsidRDefault="00AD77DC" w:rsidP="00434287"/>
    <w:p w14:paraId="302D5DD7" w14:textId="5775BC5F" w:rsidR="00AD77DC" w:rsidRDefault="00AD77DC" w:rsidP="00434287"/>
    <w:p w14:paraId="5AC87C59" w14:textId="58575B7D" w:rsidR="00AD77DC" w:rsidRDefault="00AD77DC" w:rsidP="00434287"/>
    <w:p w14:paraId="2A5DBF9A" w14:textId="698C2DB7" w:rsidR="00AD77DC" w:rsidRDefault="00AD77DC" w:rsidP="00434287"/>
    <w:p w14:paraId="41C2BD37" w14:textId="66E1CADC" w:rsidR="00AD77DC" w:rsidRDefault="00AD77DC" w:rsidP="00434287"/>
    <w:p w14:paraId="7F3038A1" w14:textId="77777777" w:rsidR="00AD77DC" w:rsidRDefault="00AD77DC" w:rsidP="00434287"/>
    <w:p w14:paraId="28A6B45F" w14:textId="77777777" w:rsidR="00434287" w:rsidRPr="00AD77DC" w:rsidRDefault="00434287" w:rsidP="00434287">
      <w:pPr>
        <w:pStyle w:val="Nadpis6"/>
        <w:spacing w:before="0"/>
        <w:rPr>
          <w:rFonts w:ascii="Times New Roman" w:hAnsi="Times New Roman" w:cs="Times New Roman"/>
          <w:b/>
          <w:bCs/>
          <w:color w:val="auto"/>
          <w:sz w:val="22"/>
        </w:rPr>
      </w:pPr>
      <w:r w:rsidRPr="00AD77DC">
        <w:rPr>
          <w:rFonts w:ascii="Times New Roman" w:hAnsi="Times New Roman" w:cs="Times New Roman"/>
          <w:b/>
          <w:bCs/>
          <w:color w:val="auto"/>
          <w:sz w:val="22"/>
        </w:rPr>
        <w:t>IX. PODMÍNKY PROVÁDĚNÍ DÍLA:</w:t>
      </w:r>
    </w:p>
    <w:p w14:paraId="1E625796" w14:textId="77777777" w:rsidR="00434287" w:rsidRPr="004208FF" w:rsidRDefault="00434287" w:rsidP="00434287">
      <w:pPr>
        <w:pStyle w:val="Textvbloku"/>
        <w:keepNext/>
        <w:jc w:val="left"/>
        <w:rPr>
          <w:b/>
          <w:sz w:val="22"/>
        </w:rPr>
      </w:pPr>
      <w:r>
        <w:rPr>
          <w:sz w:val="22"/>
        </w:rPr>
        <w:t>---------------------------------------------------</w:t>
      </w:r>
    </w:p>
    <w:p w14:paraId="3DC6DC60" w14:textId="77777777" w:rsidR="00434287" w:rsidRPr="00A9448E" w:rsidRDefault="00434287" w:rsidP="00434287">
      <w:pPr>
        <w:pStyle w:val="Textvbloku"/>
        <w:numPr>
          <w:ilvl w:val="0"/>
          <w:numId w:val="12"/>
        </w:numPr>
        <w:spacing w:before="240"/>
        <w:rPr>
          <w:sz w:val="22"/>
        </w:rPr>
      </w:pPr>
      <w:r>
        <w:rPr>
          <w:sz w:val="22"/>
        </w:rPr>
        <w:t xml:space="preserve">Zhotovitel je povinen ke dni předání staveniště jmenovat osobu, která bude odborně řídit provádění díla (stavbyvedoucí) v souladu se zákonem </w:t>
      </w:r>
      <w:r w:rsidRPr="00F773FC">
        <w:rPr>
          <w:sz w:val="22"/>
        </w:rPr>
        <w:t>č. 283/2021 Sb.</w:t>
      </w:r>
      <w:r>
        <w:rPr>
          <w:sz w:val="22"/>
        </w:rPr>
        <w:t xml:space="preserve">, stavební zákon ve znění pozdějších předpisů. Zhotovitel je povinen písemně seznámit objednatele s tím, kdo je stavbyvedoucí a v případě změny této osoby seznámit prokazatelně písemně objednatele s touto změnou. Zhotovitel je povinen při předání </w:t>
      </w:r>
      <w:r w:rsidRPr="00A9448E">
        <w:rPr>
          <w:sz w:val="22"/>
        </w:rPr>
        <w:t xml:space="preserve">staveniště seznámit objednatele s oprávněními, které stavbyvedoucímu udělil. </w:t>
      </w:r>
    </w:p>
    <w:p w14:paraId="11012246" w14:textId="77777777" w:rsidR="00434287" w:rsidRPr="00A9448E" w:rsidRDefault="00434287" w:rsidP="00434287">
      <w:pPr>
        <w:pStyle w:val="Textvbloku"/>
        <w:numPr>
          <w:ilvl w:val="0"/>
          <w:numId w:val="12"/>
        </w:numPr>
        <w:tabs>
          <w:tab w:val="clear" w:pos="360"/>
          <w:tab w:val="num" w:pos="284"/>
        </w:tabs>
        <w:spacing w:before="240"/>
        <w:ind w:left="284" w:hanging="284"/>
        <w:rPr>
          <w:sz w:val="22"/>
        </w:rPr>
      </w:pPr>
      <w:r w:rsidRPr="00A9448E">
        <w:rPr>
          <w:sz w:val="22"/>
        </w:rPr>
        <w:t>Zhotovitel provede a dokončí dílo v rozsahu, kvalitě a termínech daných těmito obchodními podmínkami, smlouvou o dílo a projektovou dokumentací; stavebním povolením v případě, že je pro stavbu vydáno.</w:t>
      </w:r>
    </w:p>
    <w:p w14:paraId="738C9146" w14:textId="77777777" w:rsidR="00434287" w:rsidRPr="004208FF" w:rsidRDefault="00434287" w:rsidP="00434287">
      <w:pPr>
        <w:pStyle w:val="Textvbloku"/>
        <w:numPr>
          <w:ilvl w:val="0"/>
          <w:numId w:val="12"/>
        </w:numPr>
        <w:tabs>
          <w:tab w:val="clear" w:pos="360"/>
          <w:tab w:val="num" w:pos="284"/>
        </w:tabs>
        <w:spacing w:before="240"/>
        <w:ind w:left="284" w:hanging="284"/>
        <w:rPr>
          <w:sz w:val="22"/>
        </w:rPr>
      </w:pPr>
      <w:r w:rsidRPr="00A9448E">
        <w:rPr>
          <w:sz w:val="22"/>
        </w:rPr>
        <w:t>Zhotovitel vynaloží při provádění díla náležitou péči, důkladnost a kvalifikaci, kterou lze očekávat od příslušně kvalifikovaného a kompetentního zhotovitele, který má zkušenosti</w:t>
      </w:r>
      <w:r>
        <w:rPr>
          <w:sz w:val="22"/>
        </w:rPr>
        <w:t xml:space="preserve"> s prováděním práce podobného charakteru, rozsahu jako je předmětné dílo dle smlouvy o dílo. </w:t>
      </w:r>
    </w:p>
    <w:p w14:paraId="72AE0CF5" w14:textId="77777777" w:rsidR="00434287" w:rsidRPr="004208FF" w:rsidRDefault="00434287" w:rsidP="00434287">
      <w:pPr>
        <w:pStyle w:val="Textvbloku"/>
        <w:numPr>
          <w:ilvl w:val="0"/>
          <w:numId w:val="12"/>
        </w:numPr>
        <w:tabs>
          <w:tab w:val="clear" w:pos="360"/>
          <w:tab w:val="num" w:pos="284"/>
        </w:tabs>
        <w:spacing w:before="240"/>
        <w:ind w:left="284" w:hanging="284"/>
        <w:rPr>
          <w:sz w:val="22"/>
        </w:rPr>
      </w:pPr>
      <w:r>
        <w:rPr>
          <w:sz w:val="22"/>
        </w:rPr>
        <w:t xml:space="preserve">Zhotovitel je odpovědný za řádnou ochranu svých prací po celou dobu jejich provádění a dále za ochranu veškerých výrobků, nářadí a materiálu, které dopravil na stavbu, přičemž tuto ochranu zajišťuje na své vlastní náklady. </w:t>
      </w:r>
    </w:p>
    <w:p w14:paraId="1A340DD0" w14:textId="77777777" w:rsidR="00434287" w:rsidRDefault="00434287" w:rsidP="00434287">
      <w:pPr>
        <w:pStyle w:val="Textvbloku"/>
        <w:numPr>
          <w:ilvl w:val="0"/>
          <w:numId w:val="12"/>
        </w:numPr>
        <w:tabs>
          <w:tab w:val="clear" w:pos="360"/>
          <w:tab w:val="num" w:pos="284"/>
        </w:tabs>
        <w:spacing w:before="240"/>
        <w:ind w:left="284" w:hanging="284"/>
        <w:rPr>
          <w:sz w:val="22"/>
        </w:rPr>
      </w:pPr>
      <w:r>
        <w:rPr>
          <w:sz w:val="22"/>
        </w:rPr>
        <w:t xml:space="preserve">Zhotovitel ručí za to, že v rámci provádění prací dle smlouvy o dílo nepoužije žádný materiál, o kterém je v době užití známo, že je škodlivý, včetně materiálů, o nichž by měl zhotovitel na základě svých odborných znalostí vědět, že jsou škodlivé. Zhotovitel se zavazuje, že k provádění díla nepoužije materiály, které nemají požadovanou certifikaci či předepsaný průvodní doklad, je-li to pro jejich použití nezbytné podle příslušných předpisů.  </w:t>
      </w:r>
    </w:p>
    <w:p w14:paraId="5A02B350" w14:textId="77777777" w:rsidR="00434287" w:rsidRPr="006F51F9" w:rsidRDefault="00434287" w:rsidP="00434287">
      <w:pPr>
        <w:pStyle w:val="Textvbloku"/>
        <w:numPr>
          <w:ilvl w:val="0"/>
          <w:numId w:val="12"/>
        </w:numPr>
        <w:tabs>
          <w:tab w:val="clear" w:pos="360"/>
          <w:tab w:val="num" w:pos="284"/>
        </w:tabs>
        <w:spacing w:before="240"/>
        <w:ind w:left="284" w:hanging="284"/>
        <w:rPr>
          <w:sz w:val="22"/>
        </w:rPr>
      </w:pPr>
      <w:r w:rsidRPr="006F51F9">
        <w:rPr>
          <w:sz w:val="22"/>
        </w:rPr>
        <w:t xml:space="preserve">Pokud budou při provádění díla zjištěny skryté překážky ve smyslu </w:t>
      </w:r>
      <w:r>
        <w:rPr>
          <w:sz w:val="22"/>
        </w:rPr>
        <w:t>§ 2627 o</w:t>
      </w:r>
      <w:r w:rsidRPr="006F51F9">
        <w:rPr>
          <w:sz w:val="22"/>
        </w:rPr>
        <w:t>b</w:t>
      </w:r>
      <w:r>
        <w:rPr>
          <w:sz w:val="22"/>
        </w:rPr>
        <w:t>čanského zákoníku</w:t>
      </w:r>
      <w:r w:rsidRPr="006F51F9">
        <w:rPr>
          <w:sz w:val="22"/>
        </w:rPr>
        <w:t xml:space="preserve">, je </w:t>
      </w:r>
      <w:r>
        <w:rPr>
          <w:sz w:val="22"/>
        </w:rPr>
        <w:t>zhotovitel</w:t>
      </w:r>
      <w:r w:rsidRPr="006F51F9">
        <w:rPr>
          <w:sz w:val="22"/>
        </w:rPr>
        <w:t xml:space="preserve"> povinen tuto skutečnost oznámit neprodleně </w:t>
      </w:r>
      <w:r>
        <w:rPr>
          <w:sz w:val="22"/>
        </w:rPr>
        <w:t>objednatel</w:t>
      </w:r>
      <w:r w:rsidRPr="006F51F9">
        <w:rPr>
          <w:sz w:val="22"/>
        </w:rPr>
        <w:t xml:space="preserve">i písemně zápisem do stavebního deníku. Přerušit práce související s prováděním díla je </w:t>
      </w:r>
      <w:r>
        <w:rPr>
          <w:sz w:val="22"/>
        </w:rPr>
        <w:t>zhotovitel</w:t>
      </w:r>
      <w:r w:rsidRPr="006F51F9">
        <w:rPr>
          <w:sz w:val="22"/>
        </w:rPr>
        <w:t xml:space="preserve"> oprávněn poté, co k tomu obdržel </w:t>
      </w:r>
      <w:r w:rsidRPr="001444E8">
        <w:rPr>
          <w:sz w:val="22"/>
        </w:rPr>
        <w:t>souhlas od objednatele. Pokud má zhotovitel oprávněný důvod se domnívat, že hrozí nebezpečí z prodlení,</w:t>
      </w:r>
      <w:r w:rsidRPr="006F51F9">
        <w:rPr>
          <w:sz w:val="22"/>
        </w:rPr>
        <w:t xml:space="preserve"> je oprávněn přerušit provádění díla bez výše uvedeného souhlasu, avšak je povinen o tom informovat bez odkladu </w:t>
      </w:r>
      <w:r>
        <w:rPr>
          <w:sz w:val="22"/>
        </w:rPr>
        <w:t>objednatele</w:t>
      </w:r>
      <w:r w:rsidRPr="006F51F9">
        <w:rPr>
          <w:sz w:val="22"/>
        </w:rPr>
        <w:t xml:space="preserve">. </w:t>
      </w:r>
      <w:r>
        <w:rPr>
          <w:sz w:val="22"/>
        </w:rPr>
        <w:t>Zhotovitel</w:t>
      </w:r>
      <w:r w:rsidRPr="006F51F9">
        <w:rPr>
          <w:sz w:val="22"/>
        </w:rPr>
        <w:t xml:space="preserve"> je povinen vyzvat </w:t>
      </w:r>
      <w:r>
        <w:rPr>
          <w:sz w:val="22"/>
        </w:rPr>
        <w:t>objednatele</w:t>
      </w:r>
      <w:r w:rsidRPr="006F51F9">
        <w:rPr>
          <w:sz w:val="22"/>
        </w:rPr>
        <w:t xml:space="preserve"> zápisem do stavebního deníku v</w:t>
      </w:r>
      <w:r>
        <w:rPr>
          <w:sz w:val="22"/>
        </w:rPr>
        <w:t> </w:t>
      </w:r>
      <w:r w:rsidRPr="006F51F9">
        <w:rPr>
          <w:sz w:val="22"/>
        </w:rPr>
        <w:t xml:space="preserve">dostatečném předstihu k prověření prací, které budou v dalším pracovním postupu zakryty nebo se stanou nepřístupnými (izolace proti vodě apod.). Tuto výzvu musí technický dozor </w:t>
      </w:r>
      <w:r>
        <w:rPr>
          <w:sz w:val="22"/>
        </w:rPr>
        <w:t>objednatele</w:t>
      </w:r>
      <w:r w:rsidRPr="006F51F9">
        <w:rPr>
          <w:sz w:val="22"/>
        </w:rPr>
        <w:t xml:space="preserve"> ve stavebním deníku podepsat. Jestliže se technický dozor </w:t>
      </w:r>
      <w:r>
        <w:rPr>
          <w:sz w:val="22"/>
        </w:rPr>
        <w:t>objednatele</w:t>
      </w:r>
      <w:r w:rsidRPr="006F51F9">
        <w:rPr>
          <w:sz w:val="22"/>
        </w:rPr>
        <w:t xml:space="preserve"> k prověření prací ve stanovené lhůtě, která nebude kratší než 2 pracovní dny, nedostaví, ačkoliv byl k tomu řádně vyzván, je povinen hradit náklady dodatečného odkrytí, pokud takové odkrytí požaduje. Zjistí-li se však, že práce byly provedeny vadně, nese náklady dodatečného odkrytí </w:t>
      </w:r>
      <w:r>
        <w:rPr>
          <w:sz w:val="22"/>
        </w:rPr>
        <w:t>zhotovitel</w:t>
      </w:r>
      <w:r w:rsidRPr="006F51F9">
        <w:rPr>
          <w:sz w:val="22"/>
        </w:rPr>
        <w:t>.</w:t>
      </w:r>
    </w:p>
    <w:p w14:paraId="34A5DA3B" w14:textId="77777777" w:rsidR="00434287" w:rsidRPr="004208FF" w:rsidRDefault="00434287" w:rsidP="00434287">
      <w:pPr>
        <w:pStyle w:val="Odstavecseseznamem"/>
        <w:spacing w:before="240"/>
        <w:ind w:left="284"/>
        <w:jc w:val="both"/>
        <w:rPr>
          <w:sz w:val="22"/>
          <w:szCs w:val="22"/>
        </w:rPr>
      </w:pPr>
      <w:r>
        <w:rPr>
          <w:sz w:val="22"/>
          <w:szCs w:val="22"/>
        </w:rPr>
        <w:t>Zhotovitel</w:t>
      </w:r>
      <w:r w:rsidRPr="00224A7D">
        <w:rPr>
          <w:sz w:val="22"/>
          <w:szCs w:val="22"/>
        </w:rPr>
        <w:t xml:space="preserve"> je povinen průběžně ode dne předání staveniště až do doby protokolárního předání a</w:t>
      </w:r>
      <w:r>
        <w:rPr>
          <w:sz w:val="22"/>
          <w:szCs w:val="22"/>
        </w:rPr>
        <w:t> </w:t>
      </w:r>
      <w:r w:rsidRPr="00224A7D">
        <w:rPr>
          <w:sz w:val="22"/>
          <w:szCs w:val="22"/>
        </w:rPr>
        <w:t>převzetí díla pořizovat fotodokumentaci postupu stavebních a zejména zakrývaných prací.</w:t>
      </w:r>
    </w:p>
    <w:p w14:paraId="59B1DEED" w14:textId="77777777" w:rsidR="00434287" w:rsidRPr="004208FF" w:rsidRDefault="00434287" w:rsidP="00434287">
      <w:pPr>
        <w:pStyle w:val="Textvbloku"/>
        <w:numPr>
          <w:ilvl w:val="0"/>
          <w:numId w:val="12"/>
        </w:numPr>
        <w:tabs>
          <w:tab w:val="clear" w:pos="360"/>
          <w:tab w:val="num" w:pos="284"/>
        </w:tabs>
        <w:spacing w:before="240"/>
        <w:ind w:left="284" w:hanging="284"/>
        <w:rPr>
          <w:b/>
          <w:bCs/>
          <w:sz w:val="22"/>
        </w:rPr>
      </w:pPr>
      <w:r>
        <w:rPr>
          <w:b/>
          <w:bCs/>
          <w:sz w:val="22"/>
        </w:rPr>
        <w:t xml:space="preserve">Bezpečnost a ochrana zdraví při práci na staveništi: zhotovitel je povinen, v případě že se na stavbu vztahují povinnosti uvedené v zákoně č. 309/2006 Sb., </w:t>
      </w:r>
      <w:r w:rsidRPr="00C64F90">
        <w:rPr>
          <w:b/>
          <w:sz w:val="22"/>
        </w:rPr>
        <w:t>o bezpečnosti a ochrany zdraví při práci</w:t>
      </w:r>
      <w:r>
        <w:rPr>
          <w:b/>
          <w:sz w:val="22"/>
        </w:rPr>
        <w:t xml:space="preserve"> </w:t>
      </w:r>
      <w:r>
        <w:rPr>
          <w:b/>
          <w:szCs w:val="22"/>
        </w:rPr>
        <w:t>(dále jen „ZBOZP“)</w:t>
      </w:r>
      <w:r w:rsidRPr="00C64F90">
        <w:rPr>
          <w:b/>
          <w:sz w:val="22"/>
        </w:rPr>
        <w:t xml:space="preserve"> </w:t>
      </w:r>
      <w:r>
        <w:rPr>
          <w:b/>
          <w:sz w:val="22"/>
        </w:rPr>
        <w:t>ve znění pozdějších předpisů</w:t>
      </w:r>
      <w:r w:rsidRPr="00C64F90">
        <w:rPr>
          <w:b/>
          <w:bCs/>
          <w:sz w:val="22"/>
        </w:rPr>
        <w:t xml:space="preserve"> a prováděcích předpisech</w:t>
      </w:r>
      <w:r>
        <w:rPr>
          <w:b/>
          <w:bCs/>
          <w:sz w:val="22"/>
        </w:rPr>
        <w:t>,</w:t>
      </w:r>
      <w:r w:rsidRPr="00C64F90">
        <w:rPr>
          <w:b/>
          <w:bCs/>
          <w:sz w:val="22"/>
        </w:rPr>
        <w:t xml:space="preserve"> splnit následující povinnosti:</w:t>
      </w:r>
    </w:p>
    <w:p w14:paraId="17C20D9B" w14:textId="77777777" w:rsidR="00434287" w:rsidRPr="003C23A2" w:rsidRDefault="00434287" w:rsidP="00434287">
      <w:pPr>
        <w:numPr>
          <w:ilvl w:val="0"/>
          <w:numId w:val="33"/>
        </w:numPr>
        <w:tabs>
          <w:tab w:val="clear" w:pos="2700"/>
        </w:tabs>
        <w:spacing w:before="240"/>
        <w:ind w:left="709" w:hanging="425"/>
        <w:jc w:val="both"/>
        <w:rPr>
          <w:sz w:val="22"/>
        </w:rPr>
      </w:pPr>
      <w:r w:rsidRPr="003C23A2">
        <w:rPr>
          <w:sz w:val="22"/>
        </w:rPr>
        <w:t xml:space="preserve">Zhotovitel je povinen nejpozději do 8 dnů před zahájením prací na staveništi splnit povinnost dle </w:t>
      </w:r>
      <w:r>
        <w:rPr>
          <w:sz w:val="22"/>
        </w:rPr>
        <w:t xml:space="preserve">   </w:t>
      </w:r>
      <w:r w:rsidRPr="003C23A2">
        <w:rPr>
          <w:sz w:val="22"/>
        </w:rPr>
        <w:t>§ 16 písmeno a) ZBOZP</w:t>
      </w:r>
    </w:p>
    <w:p w14:paraId="0A90AF2E" w14:textId="0B0E6B6D" w:rsidR="00434287" w:rsidRDefault="00434287" w:rsidP="00434287">
      <w:pPr>
        <w:numPr>
          <w:ilvl w:val="0"/>
          <w:numId w:val="33"/>
        </w:numPr>
        <w:tabs>
          <w:tab w:val="clear" w:pos="2700"/>
        </w:tabs>
        <w:ind w:left="709" w:hanging="425"/>
        <w:jc w:val="both"/>
        <w:rPr>
          <w:sz w:val="22"/>
        </w:rPr>
      </w:pPr>
      <w:r>
        <w:rPr>
          <w:sz w:val="22"/>
        </w:rPr>
        <w:t>zhotovitel je povinen poskytovat v souladu s § 16 písm. b) ZBOZP, koordinátorovi součinnost potřebnou pro plnění jeho úkolů po celou dobu provádění stavby</w:t>
      </w:r>
    </w:p>
    <w:p w14:paraId="433BEDC5" w14:textId="6D1D68BE" w:rsidR="00AD77DC" w:rsidRDefault="00AD77DC" w:rsidP="00AD77DC">
      <w:pPr>
        <w:jc w:val="both"/>
        <w:rPr>
          <w:sz w:val="22"/>
        </w:rPr>
      </w:pPr>
    </w:p>
    <w:p w14:paraId="1C483A7C" w14:textId="19F86B76" w:rsidR="00AD77DC" w:rsidRDefault="00AD77DC" w:rsidP="00AD77DC">
      <w:pPr>
        <w:jc w:val="both"/>
        <w:rPr>
          <w:sz w:val="22"/>
        </w:rPr>
      </w:pPr>
    </w:p>
    <w:p w14:paraId="6A3F3B1F" w14:textId="16CC0961" w:rsidR="00AD77DC" w:rsidRDefault="00AD77DC" w:rsidP="00AD77DC">
      <w:pPr>
        <w:jc w:val="both"/>
        <w:rPr>
          <w:sz w:val="22"/>
        </w:rPr>
      </w:pPr>
    </w:p>
    <w:p w14:paraId="2C907E0B" w14:textId="77777777" w:rsidR="00AD77DC" w:rsidRDefault="00AD77DC" w:rsidP="00AD77DC">
      <w:pPr>
        <w:jc w:val="both"/>
        <w:rPr>
          <w:sz w:val="22"/>
        </w:rPr>
      </w:pPr>
    </w:p>
    <w:p w14:paraId="6B9D3034" w14:textId="721E2F6D" w:rsidR="00434287" w:rsidRDefault="00434287" w:rsidP="00434287">
      <w:pPr>
        <w:numPr>
          <w:ilvl w:val="0"/>
          <w:numId w:val="33"/>
        </w:numPr>
        <w:tabs>
          <w:tab w:val="clear" w:pos="2700"/>
        </w:tabs>
        <w:ind w:left="709" w:hanging="425"/>
        <w:jc w:val="both"/>
        <w:rPr>
          <w:sz w:val="22"/>
        </w:rPr>
      </w:pPr>
      <w:r>
        <w:rPr>
          <w:sz w:val="22"/>
        </w:rPr>
        <w:t xml:space="preserve">zhotovitel je povinen koordinátorovi určenému objednatelem dle ZBOZP, nejpozději </w:t>
      </w:r>
      <w:r>
        <w:rPr>
          <w:b/>
          <w:bCs/>
          <w:sz w:val="22"/>
        </w:rPr>
        <w:t>10 dnů</w:t>
      </w:r>
      <w:r>
        <w:rPr>
          <w:sz w:val="22"/>
        </w:rPr>
        <w:t xml:space="preserve"> před zahájením prací a činností na staveništi vystavující fyzickou osobu zvýšenému ohrožení života nebo poškození zdraví, předložit návrh plánu podle druhu a velikosti stavby zpracovaného dle § 15 odst. 2 ZBOZP, a prováděcích předpisů, zejména nařízení vlády č. 591/2006 Sb., o bližších požadavcích na BOZP na staveništích. Zhotovitel je povinen předkládat koordinátorovi aktualizace plánu dle skutečného průběhu stavby zpravidla na kontrolních dnech, nebude-li dohodnuto smluvními stranami jinak </w:t>
      </w:r>
    </w:p>
    <w:p w14:paraId="084F3973" w14:textId="77777777" w:rsidR="00434287" w:rsidRDefault="00434287" w:rsidP="00434287">
      <w:pPr>
        <w:numPr>
          <w:ilvl w:val="0"/>
          <w:numId w:val="33"/>
        </w:numPr>
        <w:tabs>
          <w:tab w:val="clear" w:pos="2700"/>
        </w:tabs>
        <w:ind w:left="709" w:hanging="425"/>
        <w:jc w:val="both"/>
        <w:rPr>
          <w:sz w:val="22"/>
        </w:rPr>
      </w:pPr>
      <w:r>
        <w:rPr>
          <w:sz w:val="22"/>
        </w:rPr>
        <w:t xml:space="preserve">zhotovitel je po dobu provádění díla zodpovědný za zajištění bezpečnosti práce, provozu technických zařízení a vybavení, dodržování stanovených provozních a organizačních podmínek, zajišťujících zachování plynulosti a bezpečnosti dopravních a jiných aktivit v lokalitě stavby. V rámci toho je zhotovitel povinen dodržovat zákoník práce, zákon o zajištění dalších podmínek bezpečnosti a ochrany zdraví při práci a prováděcí předpisy. Zhotovitel je povinen vypracovat pro staveniště požární řád, poplachové směrnice stavby a provozně dopravní řád a je povinen je viditelně na staveništi umístit </w:t>
      </w:r>
    </w:p>
    <w:p w14:paraId="625B9C4F" w14:textId="77777777" w:rsidR="00434287" w:rsidRDefault="00434287" w:rsidP="00434287">
      <w:pPr>
        <w:numPr>
          <w:ilvl w:val="0"/>
          <w:numId w:val="33"/>
        </w:numPr>
        <w:tabs>
          <w:tab w:val="clear" w:pos="2700"/>
        </w:tabs>
        <w:ind w:left="709" w:hanging="425"/>
        <w:jc w:val="both"/>
        <w:rPr>
          <w:sz w:val="22"/>
        </w:rPr>
      </w:pPr>
      <w:r>
        <w:rPr>
          <w:sz w:val="22"/>
        </w:rPr>
        <w:t>zhotovitel je povinen zajistit dodržování povinností dle ZBOZP a dodržování předpisů zpracovaných dle předchozího odstavce i u svých poddodavatelů a jiných osob, které se osobně podílí na zhotovení stavby (§ 17 ZBOZP)</w:t>
      </w:r>
    </w:p>
    <w:p w14:paraId="6F8870FE" w14:textId="77777777" w:rsidR="00434287" w:rsidRPr="004208FF" w:rsidRDefault="00434287" w:rsidP="00434287">
      <w:pPr>
        <w:numPr>
          <w:ilvl w:val="0"/>
          <w:numId w:val="33"/>
        </w:numPr>
        <w:tabs>
          <w:tab w:val="clear" w:pos="2700"/>
        </w:tabs>
        <w:ind w:left="709" w:hanging="425"/>
        <w:jc w:val="both"/>
        <w:rPr>
          <w:sz w:val="22"/>
        </w:rPr>
      </w:pPr>
      <w:r>
        <w:rPr>
          <w:sz w:val="22"/>
        </w:rPr>
        <w:t xml:space="preserve">dojde-li k jakémukoliv úrazu při provádění díla nebo při činnostech souvisejících s prováděním díla je zhotovitel povinen zabezpečit vyšetření úrazu a sepsání příslušného záznamu. Objednatel je povinen poskytnout zhotoviteli nezbytnou součinnost. </w:t>
      </w:r>
    </w:p>
    <w:p w14:paraId="6063A87F" w14:textId="77777777" w:rsidR="00434287" w:rsidRDefault="00434287" w:rsidP="00434287">
      <w:pPr>
        <w:pStyle w:val="Textvbloku"/>
        <w:numPr>
          <w:ilvl w:val="0"/>
          <w:numId w:val="12"/>
        </w:numPr>
        <w:spacing w:before="240"/>
        <w:ind w:right="-91"/>
        <w:rPr>
          <w:sz w:val="22"/>
        </w:rPr>
      </w:pPr>
      <w:r>
        <w:rPr>
          <w:sz w:val="22"/>
        </w:rPr>
        <w:t>Objednatel je povinen zajistit, aby osoby vykonávající funkci technického dozoru stavebníka, koordinátora a autorského dozoru dodržovaly předpisy bezpečnosti práce a ochrany zdraví na staveništi.</w:t>
      </w:r>
    </w:p>
    <w:p w14:paraId="6A440373" w14:textId="77777777" w:rsidR="00434287" w:rsidRPr="00126209" w:rsidRDefault="00434287" w:rsidP="00434287">
      <w:pPr>
        <w:pStyle w:val="Textvbloku"/>
        <w:numPr>
          <w:ilvl w:val="0"/>
          <w:numId w:val="12"/>
        </w:numPr>
        <w:spacing w:before="240"/>
        <w:ind w:right="-91"/>
        <w:rPr>
          <w:sz w:val="22"/>
        </w:rPr>
      </w:pPr>
      <w:r w:rsidRPr="00126209">
        <w:rPr>
          <w:sz w:val="22"/>
        </w:rPr>
        <w:t>Zhotovitel je povinen umístit na staveništi štítek s identifikačními údaji stavby, který mu předá technický dozor objednatele. Zhotovitel se zavazuje štítek stavby po celou dobu provádění díla udržovat v</w:t>
      </w:r>
      <w:r>
        <w:rPr>
          <w:sz w:val="22"/>
        </w:rPr>
        <w:t> </w:t>
      </w:r>
      <w:r w:rsidRPr="00126209">
        <w:rPr>
          <w:sz w:val="22"/>
        </w:rPr>
        <w:t xml:space="preserve">aktuálním a dobrém (čitelném) stavu. </w:t>
      </w:r>
    </w:p>
    <w:p w14:paraId="4E454185" w14:textId="77777777" w:rsidR="00434287" w:rsidRPr="00126209" w:rsidRDefault="00434287" w:rsidP="00434287">
      <w:pPr>
        <w:numPr>
          <w:ilvl w:val="0"/>
          <w:numId w:val="12"/>
        </w:numPr>
        <w:spacing w:before="240"/>
        <w:jc w:val="both"/>
        <w:rPr>
          <w:sz w:val="22"/>
        </w:rPr>
      </w:pPr>
      <w:r w:rsidRPr="00126209">
        <w:rPr>
          <w:b/>
          <w:bCs/>
          <w:sz w:val="22"/>
        </w:rPr>
        <w:t xml:space="preserve">Technické podmínky </w:t>
      </w:r>
    </w:p>
    <w:p w14:paraId="51EF76FD" w14:textId="77777777" w:rsidR="00434287" w:rsidRDefault="00434287" w:rsidP="00434287">
      <w:pPr>
        <w:ind w:left="426"/>
        <w:jc w:val="both"/>
        <w:rPr>
          <w:sz w:val="22"/>
        </w:rPr>
      </w:pPr>
      <w:r w:rsidRPr="00126209">
        <w:rPr>
          <w:sz w:val="22"/>
        </w:rPr>
        <w:t>Technickými podmínkami se rozumí</w:t>
      </w:r>
      <w:r>
        <w:rPr>
          <w:sz w:val="22"/>
        </w:rPr>
        <w:t xml:space="preserve"> souhrn </w:t>
      </w:r>
      <w:r w:rsidRPr="0070640B">
        <w:rPr>
          <w:sz w:val="22"/>
        </w:rPr>
        <w:t xml:space="preserve">všech technických popisů, které vymezují požadované technické charakteristiky a požadavky na stavební práce a současně dodávky a služby.  </w:t>
      </w:r>
    </w:p>
    <w:p w14:paraId="6AB4A26C" w14:textId="77777777" w:rsidR="00434287" w:rsidRPr="0070640B" w:rsidRDefault="00434287" w:rsidP="00434287">
      <w:pPr>
        <w:ind w:left="426"/>
        <w:jc w:val="both"/>
        <w:rPr>
          <w:sz w:val="22"/>
        </w:rPr>
      </w:pPr>
    </w:p>
    <w:p w14:paraId="2EC7F342" w14:textId="77777777" w:rsidR="00434287" w:rsidRPr="0070640B" w:rsidRDefault="00434287" w:rsidP="00434287">
      <w:pPr>
        <w:keepNext/>
        <w:ind w:left="426"/>
        <w:jc w:val="both"/>
        <w:outlineLvl w:val="1"/>
        <w:rPr>
          <w:b/>
          <w:bCs/>
          <w:sz w:val="22"/>
        </w:rPr>
      </w:pPr>
      <w:r w:rsidRPr="0070640B">
        <w:rPr>
          <w:b/>
          <w:bCs/>
          <w:sz w:val="22"/>
        </w:rPr>
        <w:t>Technický standard</w:t>
      </w:r>
    </w:p>
    <w:p w14:paraId="47CC05A4" w14:textId="77777777" w:rsidR="00434287" w:rsidRDefault="00434287" w:rsidP="00434287">
      <w:pPr>
        <w:ind w:left="426"/>
        <w:jc w:val="both"/>
        <w:rPr>
          <w:sz w:val="22"/>
        </w:rPr>
      </w:pPr>
      <w:r>
        <w:rPr>
          <w:sz w:val="22"/>
        </w:rPr>
        <w:t xml:space="preserve">Technický standard stavby je popis jednotlivých </w:t>
      </w:r>
      <w:r w:rsidRPr="0070640B">
        <w:rPr>
          <w:sz w:val="22"/>
        </w:rPr>
        <w:t>částí stavby, který jednoznačně stanoví stavebně</w:t>
      </w:r>
      <w:r>
        <w:rPr>
          <w:sz w:val="22"/>
        </w:rPr>
        <w:t>-</w:t>
      </w:r>
      <w:r w:rsidRPr="0070640B">
        <w:rPr>
          <w:sz w:val="22"/>
        </w:rPr>
        <w:t>fyzikální požadavky a technické   parametry   navrhovaných   konstrukcí, technologií,</w:t>
      </w:r>
      <w:r>
        <w:rPr>
          <w:sz w:val="22"/>
        </w:rPr>
        <w:t xml:space="preserve"> </w:t>
      </w:r>
      <w:r w:rsidRPr="0070640B">
        <w:rPr>
          <w:sz w:val="22"/>
        </w:rPr>
        <w:t>výrobků a</w:t>
      </w:r>
      <w:r>
        <w:rPr>
          <w:sz w:val="22"/>
        </w:rPr>
        <w:t> </w:t>
      </w:r>
      <w:r w:rsidRPr="0070640B">
        <w:rPr>
          <w:sz w:val="22"/>
        </w:rPr>
        <w:t>materiálů.</w:t>
      </w:r>
    </w:p>
    <w:p w14:paraId="7901362C" w14:textId="77777777" w:rsidR="00434287" w:rsidRPr="0070640B" w:rsidRDefault="00434287" w:rsidP="00434287">
      <w:pPr>
        <w:ind w:left="426"/>
        <w:jc w:val="both"/>
        <w:rPr>
          <w:sz w:val="22"/>
        </w:rPr>
      </w:pPr>
    </w:p>
    <w:p w14:paraId="3E882EC5" w14:textId="77777777" w:rsidR="00434287" w:rsidRPr="0070640B" w:rsidRDefault="00434287" w:rsidP="00434287">
      <w:pPr>
        <w:keepNext/>
        <w:ind w:left="426"/>
        <w:jc w:val="both"/>
        <w:outlineLvl w:val="1"/>
        <w:rPr>
          <w:b/>
          <w:bCs/>
          <w:sz w:val="22"/>
        </w:rPr>
      </w:pPr>
      <w:r w:rsidRPr="0070640B">
        <w:rPr>
          <w:b/>
          <w:bCs/>
          <w:sz w:val="22"/>
        </w:rPr>
        <w:t>Uživatelský standard</w:t>
      </w:r>
    </w:p>
    <w:p w14:paraId="09770DEB" w14:textId="77777777" w:rsidR="00434287" w:rsidRPr="0070640B" w:rsidRDefault="00434287" w:rsidP="00434287">
      <w:pPr>
        <w:ind w:left="426"/>
        <w:jc w:val="both"/>
        <w:rPr>
          <w:sz w:val="22"/>
        </w:rPr>
      </w:pPr>
      <w:r w:rsidRPr="0070640B">
        <w:rPr>
          <w:sz w:val="22"/>
        </w:rPr>
        <w:t xml:space="preserve">Uživatelský standard stavby je popis jednotlivých částí stavby, který jednoznačně stanoví kvalitativní parametry a kompletní požadavky </w:t>
      </w:r>
      <w:r>
        <w:rPr>
          <w:sz w:val="22"/>
        </w:rPr>
        <w:t>objednatele</w:t>
      </w:r>
      <w:r w:rsidRPr="0070640B">
        <w:rPr>
          <w:sz w:val="22"/>
        </w:rPr>
        <w:t xml:space="preserve"> na konečnou podobu stavby. </w:t>
      </w:r>
    </w:p>
    <w:p w14:paraId="375D9563" w14:textId="77777777" w:rsidR="00434287" w:rsidRPr="0070640B" w:rsidRDefault="00434287" w:rsidP="00434287">
      <w:pPr>
        <w:keepNext/>
        <w:ind w:left="426"/>
        <w:jc w:val="both"/>
        <w:outlineLvl w:val="1"/>
        <w:rPr>
          <w:sz w:val="22"/>
        </w:rPr>
      </w:pPr>
      <w:r w:rsidRPr="0070640B">
        <w:rPr>
          <w:bCs/>
          <w:sz w:val="22"/>
          <w:szCs w:val="28"/>
        </w:rPr>
        <w:t xml:space="preserve">Technické podmínky formuluje </w:t>
      </w:r>
      <w:r>
        <w:rPr>
          <w:bCs/>
          <w:sz w:val="22"/>
          <w:szCs w:val="28"/>
        </w:rPr>
        <w:t>objednatel</w:t>
      </w:r>
      <w:r w:rsidRPr="0070640B">
        <w:rPr>
          <w:bCs/>
          <w:sz w:val="22"/>
          <w:szCs w:val="28"/>
        </w:rPr>
        <w:t xml:space="preserve"> s využitím odkazu na tyto dokumenty podle uvedeného pořadí:</w:t>
      </w:r>
    </w:p>
    <w:p w14:paraId="1C38C677" w14:textId="77777777" w:rsidR="00434287" w:rsidRPr="0070640B" w:rsidRDefault="00434287" w:rsidP="00434287">
      <w:pPr>
        <w:numPr>
          <w:ilvl w:val="0"/>
          <w:numId w:val="35"/>
        </w:numPr>
        <w:ind w:left="426" w:firstLine="0"/>
        <w:rPr>
          <w:bCs/>
          <w:sz w:val="22"/>
          <w:szCs w:val="28"/>
        </w:rPr>
      </w:pPr>
      <w:r w:rsidRPr="0070640B">
        <w:rPr>
          <w:bCs/>
          <w:sz w:val="22"/>
          <w:szCs w:val="28"/>
        </w:rPr>
        <w:t>české technické normy přejímající evropské normy</w:t>
      </w:r>
      <w:r>
        <w:rPr>
          <w:bCs/>
          <w:sz w:val="22"/>
          <w:szCs w:val="28"/>
        </w:rPr>
        <w:t xml:space="preserve"> přijaté evropskými normalizačními orgány a zpřístupněné veřejnosti,</w:t>
      </w:r>
    </w:p>
    <w:p w14:paraId="4922925B" w14:textId="77777777" w:rsidR="00434287" w:rsidRPr="0070640B" w:rsidRDefault="00434287" w:rsidP="00434287">
      <w:pPr>
        <w:numPr>
          <w:ilvl w:val="0"/>
          <w:numId w:val="35"/>
        </w:numPr>
        <w:ind w:left="426" w:firstLine="0"/>
        <w:rPr>
          <w:bCs/>
          <w:sz w:val="22"/>
          <w:szCs w:val="28"/>
        </w:rPr>
      </w:pPr>
      <w:r w:rsidRPr="0070640B">
        <w:rPr>
          <w:bCs/>
          <w:sz w:val="22"/>
          <w:szCs w:val="28"/>
        </w:rPr>
        <w:t>evropsk</w:t>
      </w:r>
      <w:r>
        <w:rPr>
          <w:bCs/>
          <w:sz w:val="22"/>
          <w:szCs w:val="28"/>
        </w:rPr>
        <w:t>é</w:t>
      </w:r>
      <w:r w:rsidRPr="0070640B">
        <w:rPr>
          <w:bCs/>
          <w:sz w:val="22"/>
          <w:szCs w:val="28"/>
        </w:rPr>
        <w:t xml:space="preserve"> technick</w:t>
      </w:r>
      <w:r>
        <w:rPr>
          <w:bCs/>
          <w:sz w:val="22"/>
          <w:szCs w:val="28"/>
        </w:rPr>
        <w:t>é</w:t>
      </w:r>
      <w:r w:rsidRPr="0070640B">
        <w:rPr>
          <w:bCs/>
          <w:sz w:val="22"/>
          <w:szCs w:val="28"/>
        </w:rPr>
        <w:t xml:space="preserve"> </w:t>
      </w:r>
      <w:r>
        <w:rPr>
          <w:bCs/>
          <w:sz w:val="22"/>
          <w:szCs w:val="28"/>
        </w:rPr>
        <w:t>posouzení,</w:t>
      </w:r>
    </w:p>
    <w:p w14:paraId="4E557FB4" w14:textId="77777777" w:rsidR="00434287" w:rsidRDefault="00434287" w:rsidP="00434287">
      <w:pPr>
        <w:numPr>
          <w:ilvl w:val="0"/>
          <w:numId w:val="35"/>
        </w:numPr>
        <w:ind w:left="426" w:firstLine="0"/>
        <w:rPr>
          <w:bCs/>
          <w:sz w:val="22"/>
          <w:szCs w:val="28"/>
        </w:rPr>
      </w:pPr>
      <w:r w:rsidRPr="00CC2BFF">
        <w:rPr>
          <w:bCs/>
          <w:sz w:val="22"/>
          <w:szCs w:val="28"/>
        </w:rPr>
        <w:t>obecné technické specifikace v oblasti informačních a komunikačních technologií podle nařízení Evropského parlamentu</w:t>
      </w:r>
    </w:p>
    <w:p w14:paraId="411103A4" w14:textId="77777777" w:rsidR="00434287" w:rsidRPr="00CC2BFF" w:rsidRDefault="00434287" w:rsidP="00434287">
      <w:pPr>
        <w:numPr>
          <w:ilvl w:val="0"/>
          <w:numId w:val="35"/>
        </w:numPr>
        <w:ind w:left="426" w:firstLine="0"/>
        <w:rPr>
          <w:bCs/>
          <w:sz w:val="22"/>
          <w:szCs w:val="28"/>
        </w:rPr>
      </w:pPr>
      <w:r w:rsidRPr="00CC2BFF">
        <w:rPr>
          <w:bCs/>
          <w:sz w:val="22"/>
          <w:szCs w:val="28"/>
        </w:rPr>
        <w:t>mezinárodní normy</w:t>
      </w:r>
      <w:r>
        <w:rPr>
          <w:bCs/>
          <w:sz w:val="22"/>
          <w:szCs w:val="28"/>
        </w:rPr>
        <w:t xml:space="preserve"> přijaté mezinárodními normalizačními orgány a zpřístupněné veřejnosti, </w:t>
      </w:r>
    </w:p>
    <w:p w14:paraId="44C58FF5" w14:textId="77777777" w:rsidR="00434287" w:rsidRPr="0070640B" w:rsidRDefault="00434287" w:rsidP="00434287">
      <w:pPr>
        <w:numPr>
          <w:ilvl w:val="0"/>
          <w:numId w:val="35"/>
        </w:numPr>
        <w:ind w:left="426" w:firstLine="0"/>
        <w:rPr>
          <w:bCs/>
          <w:sz w:val="22"/>
          <w:szCs w:val="28"/>
        </w:rPr>
      </w:pPr>
      <w:r w:rsidRPr="0070640B">
        <w:rPr>
          <w:bCs/>
          <w:sz w:val="22"/>
          <w:szCs w:val="28"/>
        </w:rPr>
        <w:t>technick</w:t>
      </w:r>
      <w:r>
        <w:rPr>
          <w:bCs/>
          <w:sz w:val="22"/>
          <w:szCs w:val="28"/>
        </w:rPr>
        <w:t>é</w:t>
      </w:r>
      <w:r w:rsidRPr="0070640B">
        <w:rPr>
          <w:bCs/>
          <w:sz w:val="22"/>
          <w:szCs w:val="28"/>
        </w:rPr>
        <w:t xml:space="preserve"> dokument</w:t>
      </w:r>
      <w:r>
        <w:rPr>
          <w:bCs/>
          <w:sz w:val="22"/>
          <w:szCs w:val="28"/>
        </w:rPr>
        <w:t>y vydané evropskými normalizačními orgány postupem přizpůsobeným vývoji potřeb trhu, který není evropskou normou.</w:t>
      </w:r>
    </w:p>
    <w:p w14:paraId="6A307AA0" w14:textId="3E40417D" w:rsidR="00434287" w:rsidRDefault="00434287" w:rsidP="00434287">
      <w:pPr>
        <w:ind w:left="426"/>
        <w:jc w:val="both"/>
        <w:rPr>
          <w:bCs/>
          <w:sz w:val="22"/>
          <w:szCs w:val="28"/>
        </w:rPr>
      </w:pPr>
      <w:r w:rsidRPr="0070640B">
        <w:rPr>
          <w:bCs/>
          <w:sz w:val="22"/>
          <w:szCs w:val="28"/>
        </w:rPr>
        <w:t xml:space="preserve">Není-li možné technické podmínky formulovat podle předchozího odstavce, formuluje je </w:t>
      </w:r>
      <w:r>
        <w:rPr>
          <w:bCs/>
          <w:sz w:val="22"/>
          <w:szCs w:val="28"/>
        </w:rPr>
        <w:t>objednatel</w:t>
      </w:r>
      <w:r w:rsidRPr="0070640B">
        <w:rPr>
          <w:bCs/>
          <w:sz w:val="22"/>
          <w:szCs w:val="28"/>
        </w:rPr>
        <w:t xml:space="preserve"> s využitím odkazu na:</w:t>
      </w:r>
    </w:p>
    <w:p w14:paraId="421D3BEA" w14:textId="7690623C" w:rsidR="00AD77DC" w:rsidRDefault="00AD77DC" w:rsidP="00434287">
      <w:pPr>
        <w:ind w:left="426"/>
        <w:jc w:val="both"/>
        <w:rPr>
          <w:bCs/>
          <w:sz w:val="22"/>
          <w:szCs w:val="28"/>
        </w:rPr>
      </w:pPr>
    </w:p>
    <w:p w14:paraId="1C159D06" w14:textId="0435A129" w:rsidR="00AD77DC" w:rsidRDefault="00AD77DC" w:rsidP="00434287">
      <w:pPr>
        <w:ind w:left="426"/>
        <w:jc w:val="both"/>
        <w:rPr>
          <w:bCs/>
          <w:sz w:val="22"/>
          <w:szCs w:val="28"/>
        </w:rPr>
      </w:pPr>
    </w:p>
    <w:p w14:paraId="18745B4B" w14:textId="77777777" w:rsidR="00AD77DC" w:rsidRPr="0070640B" w:rsidRDefault="00AD77DC" w:rsidP="00434287">
      <w:pPr>
        <w:ind w:left="426"/>
        <w:jc w:val="both"/>
        <w:rPr>
          <w:bCs/>
          <w:sz w:val="22"/>
          <w:szCs w:val="28"/>
        </w:rPr>
      </w:pPr>
    </w:p>
    <w:p w14:paraId="60DD370C" w14:textId="77777777" w:rsidR="00434287" w:rsidRPr="0070640B" w:rsidRDefault="00434287" w:rsidP="00434287">
      <w:pPr>
        <w:numPr>
          <w:ilvl w:val="0"/>
          <w:numId w:val="36"/>
        </w:numPr>
        <w:ind w:left="426" w:firstLine="0"/>
        <w:jc w:val="both"/>
        <w:rPr>
          <w:bCs/>
          <w:sz w:val="22"/>
          <w:szCs w:val="28"/>
        </w:rPr>
      </w:pPr>
      <w:r w:rsidRPr="0070640B">
        <w:rPr>
          <w:bCs/>
          <w:sz w:val="22"/>
          <w:szCs w:val="28"/>
        </w:rPr>
        <w:t xml:space="preserve">české technické normy </w:t>
      </w:r>
    </w:p>
    <w:p w14:paraId="2195A8EB" w14:textId="77777777" w:rsidR="00434287" w:rsidRPr="0070640B" w:rsidRDefault="00434287" w:rsidP="00434287">
      <w:pPr>
        <w:numPr>
          <w:ilvl w:val="0"/>
          <w:numId w:val="36"/>
        </w:numPr>
        <w:ind w:left="426" w:firstLine="0"/>
        <w:jc w:val="both"/>
        <w:rPr>
          <w:bCs/>
          <w:sz w:val="22"/>
          <w:szCs w:val="28"/>
        </w:rPr>
      </w:pPr>
      <w:r w:rsidRPr="0070640B">
        <w:rPr>
          <w:bCs/>
          <w:sz w:val="22"/>
          <w:szCs w:val="28"/>
        </w:rPr>
        <w:t>stavební technick</w:t>
      </w:r>
      <w:r>
        <w:rPr>
          <w:bCs/>
          <w:sz w:val="22"/>
          <w:szCs w:val="28"/>
        </w:rPr>
        <w:t>á</w:t>
      </w:r>
      <w:r w:rsidRPr="0070640B">
        <w:rPr>
          <w:bCs/>
          <w:sz w:val="22"/>
          <w:szCs w:val="28"/>
        </w:rPr>
        <w:t xml:space="preserve"> osvědčení, nebo </w:t>
      </w:r>
    </w:p>
    <w:p w14:paraId="057E05E2" w14:textId="77777777" w:rsidR="00434287" w:rsidRPr="0070640B" w:rsidRDefault="00434287" w:rsidP="00434287">
      <w:pPr>
        <w:numPr>
          <w:ilvl w:val="0"/>
          <w:numId w:val="36"/>
        </w:numPr>
        <w:ind w:left="426" w:firstLine="0"/>
        <w:jc w:val="both"/>
        <w:rPr>
          <w:sz w:val="22"/>
        </w:rPr>
      </w:pPr>
      <w:r w:rsidRPr="0070640B">
        <w:rPr>
          <w:sz w:val="22"/>
        </w:rPr>
        <w:t xml:space="preserve">národní technické podmínky vztahující se k navrhování, posuzování </w:t>
      </w:r>
      <w:r>
        <w:rPr>
          <w:sz w:val="22"/>
        </w:rPr>
        <w:t>p</w:t>
      </w:r>
      <w:r w:rsidRPr="0070640B">
        <w:rPr>
          <w:sz w:val="22"/>
        </w:rPr>
        <w:t>rovádění staveb a stavebních prací a použití výrobků.</w:t>
      </w:r>
    </w:p>
    <w:p w14:paraId="4EB45FA8" w14:textId="77777777" w:rsidR="00434287" w:rsidRDefault="00434287" w:rsidP="00434287">
      <w:pPr>
        <w:ind w:left="426"/>
        <w:jc w:val="both"/>
        <w:rPr>
          <w:bCs/>
          <w:sz w:val="22"/>
          <w:szCs w:val="28"/>
        </w:rPr>
      </w:pPr>
      <w:r w:rsidRPr="0070640B">
        <w:rPr>
          <w:sz w:val="22"/>
        </w:rPr>
        <w:t>Technické podmínky a uživatelský standard</w:t>
      </w:r>
      <w:r>
        <w:rPr>
          <w:sz w:val="22"/>
        </w:rPr>
        <w:t xml:space="preserve"> </w:t>
      </w:r>
      <w:r w:rsidRPr="0070640B">
        <w:rPr>
          <w:bCs/>
          <w:sz w:val="22"/>
          <w:szCs w:val="28"/>
        </w:rPr>
        <w:t>je definován jednotlivými částmi projektové dokumentace stavby.</w:t>
      </w:r>
    </w:p>
    <w:p w14:paraId="78C67E7A" w14:textId="77777777" w:rsidR="00434287" w:rsidRDefault="00434287" w:rsidP="00434287">
      <w:pPr>
        <w:ind w:left="426"/>
        <w:jc w:val="both"/>
        <w:rPr>
          <w:sz w:val="22"/>
        </w:rPr>
      </w:pPr>
    </w:p>
    <w:p w14:paraId="71EF1557" w14:textId="77777777" w:rsidR="00434287" w:rsidRDefault="00434287" w:rsidP="00434287">
      <w:pPr>
        <w:ind w:left="426"/>
        <w:jc w:val="both"/>
        <w:rPr>
          <w:sz w:val="22"/>
        </w:rPr>
      </w:pPr>
    </w:p>
    <w:p w14:paraId="7C1290BB" w14:textId="77777777" w:rsidR="00434287" w:rsidRDefault="00434287" w:rsidP="00434287">
      <w:pPr>
        <w:pStyle w:val="Textvbloku"/>
        <w:keepNext/>
        <w:ind w:right="-91"/>
        <w:rPr>
          <w:b/>
          <w:sz w:val="22"/>
        </w:rPr>
      </w:pPr>
      <w:r>
        <w:rPr>
          <w:b/>
          <w:sz w:val="22"/>
        </w:rPr>
        <w:t>X. SPOLUPŮSOBENÍ OBJEDNATELE, VÝCHOZÍ PODKLADY:</w:t>
      </w:r>
    </w:p>
    <w:p w14:paraId="6F4745F3" w14:textId="77777777" w:rsidR="00434287" w:rsidRDefault="00434287" w:rsidP="00434287">
      <w:pPr>
        <w:pStyle w:val="Textvbloku"/>
        <w:keepNext/>
        <w:ind w:right="-91"/>
        <w:rPr>
          <w:sz w:val="22"/>
        </w:rPr>
      </w:pPr>
      <w:r>
        <w:rPr>
          <w:sz w:val="22"/>
        </w:rPr>
        <w:t>---------------------------------------------------------------------------------------</w:t>
      </w:r>
    </w:p>
    <w:p w14:paraId="1C536A66" w14:textId="77777777" w:rsidR="00434287" w:rsidRPr="004208FF" w:rsidRDefault="00434287" w:rsidP="00434287">
      <w:pPr>
        <w:pStyle w:val="Textvbloku"/>
        <w:numPr>
          <w:ilvl w:val="0"/>
          <w:numId w:val="13"/>
        </w:numPr>
        <w:tabs>
          <w:tab w:val="clear" w:pos="360"/>
          <w:tab w:val="num" w:pos="284"/>
        </w:tabs>
        <w:spacing w:before="240"/>
        <w:ind w:left="284" w:hanging="284"/>
        <w:rPr>
          <w:sz w:val="22"/>
        </w:rPr>
      </w:pPr>
      <w:r>
        <w:rPr>
          <w:sz w:val="22"/>
        </w:rPr>
        <w:t>Objednatel odpovídá za to, že podklady a doklady, které zhotoviteli předal nebo předá, jsou bez právních vad a neporušují zejména práva třetích osob.</w:t>
      </w:r>
    </w:p>
    <w:p w14:paraId="47258CEB" w14:textId="77777777" w:rsidR="00434287" w:rsidRPr="00126209" w:rsidRDefault="00434287" w:rsidP="00434287">
      <w:pPr>
        <w:pStyle w:val="Textvbloku"/>
        <w:numPr>
          <w:ilvl w:val="0"/>
          <w:numId w:val="13"/>
        </w:numPr>
        <w:tabs>
          <w:tab w:val="clear" w:pos="360"/>
          <w:tab w:val="num" w:pos="284"/>
        </w:tabs>
        <w:spacing w:before="240"/>
        <w:ind w:left="284" w:right="-91" w:hanging="284"/>
        <w:rPr>
          <w:sz w:val="22"/>
        </w:rPr>
      </w:pPr>
      <w:r>
        <w:rPr>
          <w:sz w:val="22"/>
        </w:rPr>
        <w:t xml:space="preserve">Objednatel je </w:t>
      </w:r>
      <w:r w:rsidRPr="00925818">
        <w:rPr>
          <w:sz w:val="22"/>
        </w:rPr>
        <w:t xml:space="preserve">povinen v rámci </w:t>
      </w:r>
      <w:r w:rsidRPr="00126209">
        <w:rPr>
          <w:sz w:val="22"/>
        </w:rPr>
        <w:t>svého podstatného spolupůsobení bezplatně zhotoviteli předat a umožnit:</w:t>
      </w:r>
    </w:p>
    <w:p w14:paraId="069BE040" w14:textId="77777777" w:rsidR="00434287" w:rsidRPr="00126209" w:rsidRDefault="00434287" w:rsidP="00434287">
      <w:pPr>
        <w:numPr>
          <w:ilvl w:val="0"/>
          <w:numId w:val="31"/>
        </w:numPr>
        <w:tabs>
          <w:tab w:val="clear" w:pos="2700"/>
        </w:tabs>
        <w:ind w:left="851" w:hanging="284"/>
        <w:jc w:val="both"/>
        <w:rPr>
          <w:sz w:val="22"/>
        </w:rPr>
      </w:pPr>
      <w:r w:rsidRPr="00126209">
        <w:rPr>
          <w:sz w:val="22"/>
        </w:rPr>
        <w:t>projekt v elektronické formě na CD/DVD nosiči (případně na jiném datovém nosiči) ke dni podpisu smlouvy o dílo, pokud již na základě zadávacího řízení nemá zhotovitel k dispozici</w:t>
      </w:r>
    </w:p>
    <w:p w14:paraId="24F6B8AA" w14:textId="77777777" w:rsidR="00434287" w:rsidRPr="00126209" w:rsidRDefault="00434287" w:rsidP="00434287">
      <w:pPr>
        <w:numPr>
          <w:ilvl w:val="0"/>
          <w:numId w:val="31"/>
        </w:numPr>
        <w:tabs>
          <w:tab w:val="clear" w:pos="2700"/>
        </w:tabs>
        <w:ind w:left="851" w:hanging="284"/>
        <w:jc w:val="both"/>
        <w:rPr>
          <w:sz w:val="22"/>
        </w:rPr>
      </w:pPr>
      <w:r w:rsidRPr="00126209">
        <w:rPr>
          <w:sz w:val="22"/>
        </w:rPr>
        <w:t>předání staveniště ke dni zahájení provádění díla</w:t>
      </w:r>
    </w:p>
    <w:p w14:paraId="28171B30" w14:textId="77777777" w:rsidR="00434287" w:rsidRPr="00126209" w:rsidRDefault="00434287" w:rsidP="00434287">
      <w:pPr>
        <w:numPr>
          <w:ilvl w:val="0"/>
          <w:numId w:val="31"/>
        </w:numPr>
        <w:tabs>
          <w:tab w:val="clear" w:pos="2700"/>
        </w:tabs>
        <w:ind w:left="851" w:hanging="284"/>
        <w:jc w:val="both"/>
        <w:rPr>
          <w:sz w:val="22"/>
        </w:rPr>
      </w:pPr>
      <w:r w:rsidRPr="00126209">
        <w:rPr>
          <w:sz w:val="22"/>
        </w:rPr>
        <w:t>jméno technického dozoru stavebníka a jeho oprávnění a koordinátora a jeho oprávnění.</w:t>
      </w:r>
    </w:p>
    <w:p w14:paraId="197ADA94" w14:textId="77777777" w:rsidR="00434287" w:rsidRDefault="00434287" w:rsidP="00434287">
      <w:pPr>
        <w:pStyle w:val="Textvbloku"/>
        <w:ind w:left="284"/>
        <w:rPr>
          <w:b/>
          <w:sz w:val="22"/>
        </w:rPr>
      </w:pPr>
    </w:p>
    <w:p w14:paraId="192026F3" w14:textId="77777777" w:rsidR="00434287" w:rsidRPr="00AC10F6" w:rsidRDefault="00434287" w:rsidP="00434287">
      <w:pPr>
        <w:pStyle w:val="Nadpis6"/>
        <w:rPr>
          <w:rFonts w:ascii="Times New Roman" w:hAnsi="Times New Roman" w:cs="Times New Roman"/>
          <w:b/>
          <w:bCs/>
          <w:color w:val="auto"/>
          <w:sz w:val="22"/>
        </w:rPr>
      </w:pPr>
      <w:r w:rsidRPr="00AC10F6">
        <w:rPr>
          <w:rFonts w:ascii="Times New Roman" w:hAnsi="Times New Roman" w:cs="Times New Roman"/>
          <w:b/>
          <w:bCs/>
          <w:color w:val="auto"/>
          <w:sz w:val="22"/>
        </w:rPr>
        <w:t>XI. PŘEDÁNÍ A PŘEVZETÍ DÍLA, PROVEDENÍ ZKOUŠEK:</w:t>
      </w:r>
    </w:p>
    <w:p w14:paraId="01830130" w14:textId="77777777" w:rsidR="00434287" w:rsidRDefault="00434287" w:rsidP="00434287">
      <w:pPr>
        <w:pStyle w:val="Textvbloku"/>
        <w:rPr>
          <w:sz w:val="22"/>
        </w:rPr>
      </w:pPr>
      <w:r>
        <w:rPr>
          <w:sz w:val="22"/>
        </w:rPr>
        <w:t>-----------------------------------------------------------------------------------</w:t>
      </w:r>
    </w:p>
    <w:p w14:paraId="19D137CD" w14:textId="77777777" w:rsidR="00434287" w:rsidRPr="004208FF" w:rsidRDefault="00434287" w:rsidP="00434287">
      <w:pPr>
        <w:pStyle w:val="Textvbloku"/>
        <w:numPr>
          <w:ilvl w:val="0"/>
          <w:numId w:val="42"/>
        </w:numPr>
        <w:tabs>
          <w:tab w:val="clear" w:pos="360"/>
        </w:tabs>
        <w:spacing w:before="240"/>
        <w:rPr>
          <w:sz w:val="22"/>
        </w:rPr>
      </w:pPr>
      <w:r>
        <w:rPr>
          <w:sz w:val="22"/>
        </w:rPr>
        <w:t xml:space="preserve"> </w:t>
      </w:r>
      <w:r w:rsidRPr="004208FF">
        <w:rPr>
          <w:sz w:val="22"/>
        </w:rPr>
        <w:t xml:space="preserve">Zhotovitel splní svou povinnost zhotovit dílo nebo jeho ucelenou část jeho řádným a včasným dokončením a předáním objednateli, nebude-li dodatečně dohodnuto jinak. Toto právo je splněno podpisem protokolu o předání a převzetí díla oprávněnými zástupci objednatele a zhotovitele.  </w:t>
      </w:r>
    </w:p>
    <w:p w14:paraId="0A567125" w14:textId="77777777" w:rsidR="00434287" w:rsidRPr="00C44DE3" w:rsidRDefault="00434287" w:rsidP="00434287">
      <w:pPr>
        <w:pStyle w:val="Textvbloku"/>
        <w:numPr>
          <w:ilvl w:val="0"/>
          <w:numId w:val="42"/>
        </w:numPr>
        <w:tabs>
          <w:tab w:val="clear" w:pos="360"/>
        </w:tabs>
        <w:spacing w:before="240"/>
        <w:rPr>
          <w:sz w:val="22"/>
        </w:rPr>
      </w:pPr>
      <w:r w:rsidRPr="00C44DE3">
        <w:rPr>
          <w:b/>
          <w:bCs/>
          <w:sz w:val="22"/>
        </w:rPr>
        <w:t>Přejímací řízení</w:t>
      </w:r>
      <w:r w:rsidRPr="00C44DE3">
        <w:rPr>
          <w:sz w:val="22"/>
        </w:rPr>
        <w:t>:</w:t>
      </w:r>
    </w:p>
    <w:p w14:paraId="313F43DD" w14:textId="77777777" w:rsidR="00434287" w:rsidRPr="00C44DE3" w:rsidRDefault="00434287" w:rsidP="00434287">
      <w:pPr>
        <w:pStyle w:val="Textvbloku"/>
        <w:spacing w:before="120"/>
        <w:ind w:left="709" w:right="-91" w:hanging="425"/>
        <w:rPr>
          <w:sz w:val="22"/>
        </w:rPr>
      </w:pPr>
      <w:r w:rsidRPr="00C44DE3">
        <w:rPr>
          <w:sz w:val="22"/>
        </w:rPr>
        <w:t xml:space="preserve">2.1 Zhotovitel zápisem ve stavebním deníku učiněném minimálně 5 pracovních dnů předem písemně oznámí datum dokončení díla a současně vyzve objednatele k předání a převzetí díla. Objednatel je povinen zahájit přejímací řízení nejpozději do 3 pracovních dnů od učiněné výzvy. Pokud se při přejímacím řízení prokáže, že dílo není dokončeno, je zhotovitel povinen dílo dokončit v náhradní lhůtě stanovené objednatelem a objednateli uhradit veškeré náklady spojené s opakovaným předáním a převzetím díla. </w:t>
      </w:r>
    </w:p>
    <w:p w14:paraId="631B45F2" w14:textId="77777777" w:rsidR="00434287" w:rsidRDefault="00434287" w:rsidP="00434287">
      <w:pPr>
        <w:pStyle w:val="Textvbloku"/>
        <w:spacing w:before="120"/>
        <w:ind w:left="709" w:right="-91" w:hanging="425"/>
        <w:rPr>
          <w:sz w:val="22"/>
        </w:rPr>
      </w:pPr>
      <w:r w:rsidRPr="00C44DE3">
        <w:rPr>
          <w:sz w:val="22"/>
        </w:rPr>
        <w:t>2.2 Místem předání je místo, kde je stavba prováděna. Objednatel je povinen k předání a převzetí zajistit účast technického dozoru stavebníka případně autorský dozor. Zhotovitel může vyzvat k účasti na předání a převzetí díla své poddodavatele, zejména technologické části stavby.</w:t>
      </w:r>
    </w:p>
    <w:p w14:paraId="28573024" w14:textId="77777777" w:rsidR="00434287" w:rsidRDefault="00434287" w:rsidP="00434287">
      <w:pPr>
        <w:pStyle w:val="Textvbloku"/>
        <w:spacing w:before="120"/>
        <w:ind w:left="709" w:right="-91" w:hanging="425"/>
        <w:rPr>
          <w:sz w:val="22"/>
        </w:rPr>
      </w:pPr>
      <w:r>
        <w:rPr>
          <w:sz w:val="22"/>
        </w:rPr>
        <w:t xml:space="preserve">2.3 Přejímací řízení je ukončeno podepsáním protokolu o předání a převzetí díla objednatelem. Nedílnou součástí protokolu jsou přílohy včetně soupisu vad, které samy o sobě ani ve spojení s jinými nebrání užívání stavby funkčně nebo esteticky, ani její užívání podstatným způsobem neomezují. Dílo, které není řádně ukončeno, není objednatel povinen převzít s výjimkou uvedenou v předchozí větě. Za </w:t>
      </w:r>
      <w:r w:rsidRPr="00FA7D8C">
        <w:rPr>
          <w:sz w:val="22"/>
        </w:rPr>
        <w:t xml:space="preserve">nedokončené dílo se </w:t>
      </w:r>
      <w:r>
        <w:rPr>
          <w:sz w:val="22"/>
        </w:rPr>
        <w:t xml:space="preserve">však </w:t>
      </w:r>
      <w:r w:rsidRPr="00FA7D8C">
        <w:rPr>
          <w:sz w:val="22"/>
        </w:rPr>
        <w:t xml:space="preserve">považuje i dílo v případě, že dosažené výsledky nebudou odpovídat hodnotám a kritériím uvedeným v projektové dokumentaci, platným právním předpisům včetně technických norem a </w:t>
      </w:r>
      <w:r>
        <w:rPr>
          <w:sz w:val="22"/>
        </w:rPr>
        <w:t>ve smlouvě o dílo</w:t>
      </w:r>
      <w:r w:rsidRPr="00FA7D8C">
        <w:rPr>
          <w:sz w:val="22"/>
        </w:rPr>
        <w:t xml:space="preserve">. </w:t>
      </w:r>
    </w:p>
    <w:p w14:paraId="33DEA15B" w14:textId="77777777" w:rsidR="00434287" w:rsidRPr="00774781" w:rsidRDefault="00434287" w:rsidP="00434287">
      <w:pPr>
        <w:spacing w:before="240"/>
        <w:ind w:left="709" w:hanging="425"/>
        <w:jc w:val="both"/>
        <w:rPr>
          <w:sz w:val="22"/>
        </w:rPr>
      </w:pPr>
      <w:r w:rsidRPr="00774781">
        <w:rPr>
          <w:sz w:val="22"/>
        </w:rPr>
        <w:t>2.4</w:t>
      </w:r>
      <w:r w:rsidRPr="00774781">
        <w:rPr>
          <w:sz w:val="22"/>
        </w:rPr>
        <w:tab/>
        <w:t>K přejímce díla je zhotovitel povinen objednateli předložit následující doklady:</w:t>
      </w:r>
    </w:p>
    <w:p w14:paraId="7EE0F673" w14:textId="77777777" w:rsidR="00434287" w:rsidRPr="007D6885" w:rsidRDefault="00434287" w:rsidP="00434287">
      <w:pPr>
        <w:numPr>
          <w:ilvl w:val="0"/>
          <w:numId w:val="56"/>
        </w:numPr>
        <w:tabs>
          <w:tab w:val="clear" w:pos="2700"/>
        </w:tabs>
        <w:ind w:left="1134"/>
        <w:jc w:val="both"/>
        <w:rPr>
          <w:sz w:val="22"/>
        </w:rPr>
      </w:pPr>
      <w:r w:rsidRPr="00774781">
        <w:rPr>
          <w:sz w:val="22"/>
        </w:rPr>
        <w:t xml:space="preserve">projektovou dokumentaci skutečného provedení díla, </w:t>
      </w:r>
      <w:r w:rsidRPr="007D6885">
        <w:rPr>
          <w:sz w:val="22"/>
        </w:rPr>
        <w:t xml:space="preserve">zaměření stavby </w:t>
      </w:r>
      <w:r>
        <w:rPr>
          <w:sz w:val="22"/>
        </w:rPr>
        <w:t>-</w:t>
      </w:r>
      <w:r w:rsidRPr="00774781">
        <w:rPr>
          <w:sz w:val="22"/>
        </w:rPr>
        <w:t xml:space="preserve"> venkovního plynovodu včetně geometrického plánu</w:t>
      </w:r>
    </w:p>
    <w:p w14:paraId="175B842E" w14:textId="77777777" w:rsidR="00434287" w:rsidRPr="007D6885" w:rsidRDefault="00434287" w:rsidP="00AD77DC">
      <w:pPr>
        <w:numPr>
          <w:ilvl w:val="0"/>
          <w:numId w:val="56"/>
        </w:numPr>
        <w:tabs>
          <w:tab w:val="clear" w:pos="2700"/>
        </w:tabs>
        <w:ind w:left="1134"/>
        <w:jc w:val="both"/>
        <w:rPr>
          <w:sz w:val="22"/>
        </w:rPr>
      </w:pPr>
      <w:r w:rsidRPr="007D6885">
        <w:rPr>
          <w:sz w:val="22"/>
        </w:rPr>
        <w:t xml:space="preserve">protokol o akceptaci zakázky </w:t>
      </w:r>
      <w:bookmarkStart w:id="18" w:name="_Hlk192152166"/>
      <w:r w:rsidRPr="007D6885">
        <w:rPr>
          <w:sz w:val="22"/>
        </w:rPr>
        <w:t xml:space="preserve">správcem datového skladu DTM ZK </w:t>
      </w:r>
      <w:bookmarkEnd w:id="18"/>
    </w:p>
    <w:p w14:paraId="2CEA897E" w14:textId="1F190E9D" w:rsidR="00434287" w:rsidRDefault="00434287" w:rsidP="00434287">
      <w:pPr>
        <w:numPr>
          <w:ilvl w:val="0"/>
          <w:numId w:val="56"/>
        </w:numPr>
        <w:tabs>
          <w:tab w:val="clear" w:pos="2700"/>
        </w:tabs>
        <w:ind w:left="1134"/>
        <w:jc w:val="both"/>
        <w:rPr>
          <w:sz w:val="22"/>
        </w:rPr>
      </w:pPr>
      <w:r w:rsidRPr="00774781">
        <w:rPr>
          <w:sz w:val="22"/>
        </w:rPr>
        <w:t>osvědčení (protokoly) o provedených zkouškách (zejména tlakových, revizních a provozních)</w:t>
      </w:r>
    </w:p>
    <w:p w14:paraId="1F5258FB" w14:textId="352C54A6" w:rsidR="004A27C0" w:rsidRDefault="004A27C0" w:rsidP="004A27C0">
      <w:pPr>
        <w:jc w:val="both"/>
        <w:rPr>
          <w:sz w:val="22"/>
        </w:rPr>
      </w:pPr>
    </w:p>
    <w:p w14:paraId="00B83861" w14:textId="36578D12" w:rsidR="004A27C0" w:rsidRDefault="004A27C0" w:rsidP="004A27C0">
      <w:pPr>
        <w:jc w:val="both"/>
        <w:rPr>
          <w:sz w:val="22"/>
        </w:rPr>
      </w:pPr>
    </w:p>
    <w:p w14:paraId="57CBCF58" w14:textId="40DE462D" w:rsidR="004A27C0" w:rsidRDefault="004A27C0" w:rsidP="004A27C0">
      <w:pPr>
        <w:jc w:val="both"/>
        <w:rPr>
          <w:sz w:val="22"/>
        </w:rPr>
      </w:pPr>
    </w:p>
    <w:p w14:paraId="2A36F2B5" w14:textId="77777777" w:rsidR="004A27C0" w:rsidRPr="00774781" w:rsidRDefault="004A27C0" w:rsidP="004A27C0">
      <w:pPr>
        <w:jc w:val="both"/>
        <w:rPr>
          <w:sz w:val="22"/>
        </w:rPr>
      </w:pPr>
    </w:p>
    <w:p w14:paraId="3CA963C4" w14:textId="77777777" w:rsidR="00434287" w:rsidRPr="00774781" w:rsidRDefault="00434287" w:rsidP="00434287">
      <w:pPr>
        <w:numPr>
          <w:ilvl w:val="0"/>
          <w:numId w:val="56"/>
        </w:numPr>
        <w:tabs>
          <w:tab w:val="clear" w:pos="2700"/>
        </w:tabs>
        <w:ind w:left="1134"/>
        <w:jc w:val="both"/>
        <w:rPr>
          <w:sz w:val="22"/>
        </w:rPr>
      </w:pPr>
      <w:r w:rsidRPr="00774781">
        <w:rPr>
          <w:sz w:val="22"/>
        </w:rPr>
        <w:t>doklad o zajištění likvidace odpadů dle zákona č. 541/2020 Sb., o odpadech a prováděcích předpisů, a obalů</w:t>
      </w:r>
    </w:p>
    <w:p w14:paraId="49652A7F" w14:textId="77777777" w:rsidR="00434287" w:rsidRPr="00774781" w:rsidRDefault="00434287" w:rsidP="00434287">
      <w:pPr>
        <w:numPr>
          <w:ilvl w:val="0"/>
          <w:numId w:val="56"/>
        </w:numPr>
        <w:tabs>
          <w:tab w:val="clear" w:pos="2700"/>
        </w:tabs>
        <w:ind w:left="1134"/>
        <w:jc w:val="both"/>
        <w:rPr>
          <w:sz w:val="22"/>
        </w:rPr>
      </w:pPr>
      <w:r w:rsidRPr="00774781">
        <w:rPr>
          <w:sz w:val="22"/>
        </w:rPr>
        <w:t>seznam strojů a zařízení, které jsou součástí díla, jejich pasporty, záruční listy, návody k obsluze a údržbě v českém jazyce</w:t>
      </w:r>
    </w:p>
    <w:p w14:paraId="491C313D" w14:textId="77777777" w:rsidR="00434287" w:rsidRPr="00774781" w:rsidRDefault="00434287" w:rsidP="00434287">
      <w:pPr>
        <w:numPr>
          <w:ilvl w:val="0"/>
          <w:numId w:val="56"/>
        </w:numPr>
        <w:tabs>
          <w:tab w:val="clear" w:pos="2700"/>
        </w:tabs>
        <w:ind w:left="1134"/>
        <w:jc w:val="both"/>
        <w:rPr>
          <w:sz w:val="22"/>
        </w:rPr>
      </w:pPr>
      <w:r w:rsidRPr="00774781">
        <w:rPr>
          <w:sz w:val="22"/>
        </w:rPr>
        <w:t>protokol o zaškolení obsluhy</w:t>
      </w:r>
    </w:p>
    <w:p w14:paraId="5999C89A" w14:textId="77777777" w:rsidR="00434287" w:rsidRPr="00774781" w:rsidRDefault="00434287" w:rsidP="00434287">
      <w:pPr>
        <w:numPr>
          <w:ilvl w:val="0"/>
          <w:numId w:val="56"/>
        </w:numPr>
        <w:tabs>
          <w:tab w:val="clear" w:pos="2700"/>
        </w:tabs>
        <w:ind w:left="1134"/>
        <w:jc w:val="both"/>
        <w:rPr>
          <w:sz w:val="22"/>
        </w:rPr>
      </w:pPr>
      <w:r w:rsidRPr="00774781">
        <w:rPr>
          <w:sz w:val="22"/>
        </w:rPr>
        <w:t>stavební deník/-y</w:t>
      </w:r>
    </w:p>
    <w:p w14:paraId="7BB194CF" w14:textId="77777777" w:rsidR="00434287" w:rsidRPr="00774781" w:rsidRDefault="00434287" w:rsidP="00434287">
      <w:pPr>
        <w:numPr>
          <w:ilvl w:val="0"/>
          <w:numId w:val="56"/>
        </w:numPr>
        <w:tabs>
          <w:tab w:val="clear" w:pos="2700"/>
        </w:tabs>
        <w:ind w:left="1134"/>
        <w:jc w:val="both"/>
        <w:rPr>
          <w:sz w:val="22"/>
        </w:rPr>
      </w:pPr>
      <w:r w:rsidRPr="00774781">
        <w:rPr>
          <w:sz w:val="22"/>
        </w:rPr>
        <w:t>osvědčení o shodě nebo vlastnostech zabudovaných materiálů a výrobků s technickými požadavky na ně kladenými nebo ujištění dle zákona č. 22/1997 Sb., o technických požadavcích na výrobky, ve znění pozdějších předpisů</w:t>
      </w:r>
    </w:p>
    <w:p w14:paraId="66A6B35F" w14:textId="77777777" w:rsidR="00434287" w:rsidRPr="00774781" w:rsidRDefault="00434287" w:rsidP="00434287">
      <w:pPr>
        <w:numPr>
          <w:ilvl w:val="0"/>
          <w:numId w:val="56"/>
        </w:numPr>
        <w:tabs>
          <w:tab w:val="clear" w:pos="2700"/>
        </w:tabs>
        <w:ind w:left="1134"/>
        <w:jc w:val="both"/>
        <w:rPr>
          <w:sz w:val="22"/>
        </w:rPr>
      </w:pPr>
      <w:r w:rsidRPr="00774781">
        <w:rPr>
          <w:sz w:val="22"/>
        </w:rPr>
        <w:t>zápisy o provedení a kontrole zakrývaných prací</w:t>
      </w:r>
    </w:p>
    <w:p w14:paraId="243C2C30" w14:textId="77777777" w:rsidR="00434287" w:rsidRPr="00774781" w:rsidRDefault="00434287" w:rsidP="00434287">
      <w:pPr>
        <w:numPr>
          <w:ilvl w:val="0"/>
          <w:numId w:val="56"/>
        </w:numPr>
        <w:tabs>
          <w:tab w:val="clear" w:pos="2700"/>
        </w:tabs>
        <w:ind w:left="1134"/>
        <w:jc w:val="both"/>
        <w:rPr>
          <w:sz w:val="22"/>
        </w:rPr>
      </w:pPr>
      <w:r w:rsidRPr="00774781">
        <w:rPr>
          <w:sz w:val="22"/>
        </w:rPr>
        <w:t>fotodokumentaci průběhu stavebních prací a zejména zakrývaných prací</w:t>
      </w:r>
    </w:p>
    <w:p w14:paraId="3377FDC3" w14:textId="77777777" w:rsidR="00434287" w:rsidRPr="00774781" w:rsidRDefault="00434287" w:rsidP="00434287">
      <w:pPr>
        <w:numPr>
          <w:ilvl w:val="0"/>
          <w:numId w:val="56"/>
        </w:numPr>
        <w:tabs>
          <w:tab w:val="clear" w:pos="2700"/>
        </w:tabs>
        <w:ind w:left="1134"/>
        <w:jc w:val="both"/>
        <w:rPr>
          <w:sz w:val="22"/>
        </w:rPr>
      </w:pPr>
      <w:r w:rsidRPr="00774781">
        <w:rPr>
          <w:sz w:val="22"/>
        </w:rPr>
        <w:t xml:space="preserve">osvědčení o jakosti stavebních dílů. </w:t>
      </w:r>
    </w:p>
    <w:p w14:paraId="1D4EF0E4" w14:textId="77777777" w:rsidR="00434287" w:rsidRPr="00EA2AC3" w:rsidRDefault="00434287" w:rsidP="00434287">
      <w:pPr>
        <w:ind w:left="1134"/>
        <w:jc w:val="both"/>
        <w:rPr>
          <w:sz w:val="22"/>
        </w:rPr>
      </w:pPr>
    </w:p>
    <w:p w14:paraId="787C2681" w14:textId="77777777" w:rsidR="00434287" w:rsidRDefault="00434287" w:rsidP="00434287">
      <w:pPr>
        <w:pStyle w:val="Textvbloku"/>
        <w:ind w:firstLine="360"/>
        <w:rPr>
          <w:sz w:val="22"/>
        </w:rPr>
      </w:pPr>
      <w:r>
        <w:rPr>
          <w:sz w:val="22"/>
        </w:rPr>
        <w:t xml:space="preserve">       Nedoloží-li zhotovitel veškeré doklady dle předchozího odstavce, nepovažuje se dílo za dokončené </w:t>
      </w:r>
    </w:p>
    <w:p w14:paraId="4DDE0E3C" w14:textId="77777777" w:rsidR="00434287" w:rsidRDefault="00434287" w:rsidP="00434287">
      <w:pPr>
        <w:pStyle w:val="Textvbloku"/>
        <w:ind w:firstLine="360"/>
        <w:rPr>
          <w:sz w:val="22"/>
        </w:rPr>
      </w:pPr>
      <w:r>
        <w:rPr>
          <w:sz w:val="22"/>
        </w:rPr>
        <w:t xml:space="preserve">       a schopné předání.</w:t>
      </w:r>
    </w:p>
    <w:p w14:paraId="5AD4F8E0" w14:textId="77777777" w:rsidR="00434287" w:rsidRDefault="00434287" w:rsidP="00434287">
      <w:pPr>
        <w:pStyle w:val="Textvbloku"/>
        <w:spacing w:before="240"/>
        <w:ind w:left="284" w:right="-91" w:firstLine="76"/>
        <w:rPr>
          <w:sz w:val="22"/>
        </w:rPr>
      </w:pPr>
      <w:r>
        <w:rPr>
          <w:sz w:val="22"/>
        </w:rPr>
        <w:t>2.5</w:t>
      </w:r>
      <w:r>
        <w:rPr>
          <w:sz w:val="22"/>
        </w:rPr>
        <w:tab/>
        <w:t>Obsah protokolu o předání a převzetí díla:</w:t>
      </w:r>
    </w:p>
    <w:p w14:paraId="375C847D" w14:textId="77777777" w:rsidR="00434287" w:rsidRDefault="00434287" w:rsidP="00434287">
      <w:pPr>
        <w:numPr>
          <w:ilvl w:val="0"/>
          <w:numId w:val="30"/>
        </w:numPr>
        <w:tabs>
          <w:tab w:val="clear" w:pos="2700"/>
        </w:tabs>
        <w:ind w:left="993" w:hanging="284"/>
        <w:jc w:val="both"/>
        <w:rPr>
          <w:sz w:val="22"/>
        </w:rPr>
      </w:pPr>
      <w:r>
        <w:rPr>
          <w:sz w:val="22"/>
        </w:rPr>
        <w:t xml:space="preserve">údaje o zhotoviteli (poddodavatelích) a objednateli s uvedením jmen osob oprávněných jednat (statutárních orgánů nebo zmocněných zástupců) </w:t>
      </w:r>
    </w:p>
    <w:p w14:paraId="73538473" w14:textId="77777777" w:rsidR="00434287" w:rsidRDefault="00434287" w:rsidP="00434287">
      <w:pPr>
        <w:numPr>
          <w:ilvl w:val="0"/>
          <w:numId w:val="30"/>
        </w:numPr>
        <w:tabs>
          <w:tab w:val="clear" w:pos="2700"/>
        </w:tabs>
        <w:ind w:left="993" w:hanging="284"/>
        <w:jc w:val="both"/>
        <w:rPr>
          <w:sz w:val="22"/>
        </w:rPr>
      </w:pPr>
      <w:r>
        <w:rPr>
          <w:sz w:val="22"/>
        </w:rPr>
        <w:t>popis díla, která je odevzdáváno</w:t>
      </w:r>
    </w:p>
    <w:p w14:paraId="660D3632" w14:textId="77777777" w:rsidR="00434287" w:rsidRDefault="00434287" w:rsidP="00434287">
      <w:pPr>
        <w:numPr>
          <w:ilvl w:val="0"/>
          <w:numId w:val="30"/>
        </w:numPr>
        <w:tabs>
          <w:tab w:val="clear" w:pos="2700"/>
        </w:tabs>
        <w:ind w:left="993" w:hanging="284"/>
        <w:jc w:val="both"/>
        <w:rPr>
          <w:sz w:val="22"/>
        </w:rPr>
      </w:pPr>
      <w:r>
        <w:rPr>
          <w:sz w:val="22"/>
        </w:rPr>
        <w:t xml:space="preserve">soupis zjištěných vad a dohodu o opatřeních a lhůtách k jejich odstranění </w:t>
      </w:r>
    </w:p>
    <w:p w14:paraId="23E51746" w14:textId="77777777" w:rsidR="00434287" w:rsidRDefault="00434287" w:rsidP="00434287">
      <w:pPr>
        <w:numPr>
          <w:ilvl w:val="0"/>
          <w:numId w:val="30"/>
        </w:numPr>
        <w:tabs>
          <w:tab w:val="clear" w:pos="2700"/>
        </w:tabs>
        <w:ind w:left="993" w:hanging="284"/>
        <w:jc w:val="both"/>
        <w:rPr>
          <w:sz w:val="22"/>
        </w:rPr>
      </w:pPr>
      <w:r>
        <w:rPr>
          <w:sz w:val="22"/>
        </w:rPr>
        <w:t xml:space="preserve">dohodu o termínu a způsobu vyklizení staveniště užívaného zhotovitelem a předání v řádném stavu </w:t>
      </w:r>
    </w:p>
    <w:p w14:paraId="26BA9C9E" w14:textId="77777777" w:rsidR="00434287" w:rsidRDefault="00434287" w:rsidP="00434287">
      <w:pPr>
        <w:numPr>
          <w:ilvl w:val="0"/>
          <w:numId w:val="30"/>
        </w:numPr>
        <w:tabs>
          <w:tab w:val="clear" w:pos="2700"/>
        </w:tabs>
        <w:ind w:left="993" w:hanging="284"/>
        <w:jc w:val="both"/>
        <w:rPr>
          <w:sz w:val="22"/>
        </w:rPr>
      </w:pPr>
      <w:r>
        <w:rPr>
          <w:sz w:val="22"/>
        </w:rPr>
        <w:t xml:space="preserve">dohodu o zpřístupnění staveniště za účelem odstraňování vad a o způsobu převzetí odstraněných vad </w:t>
      </w:r>
    </w:p>
    <w:p w14:paraId="6017181D" w14:textId="77777777" w:rsidR="00434287" w:rsidRDefault="00434287" w:rsidP="00434287">
      <w:pPr>
        <w:numPr>
          <w:ilvl w:val="0"/>
          <w:numId w:val="30"/>
        </w:numPr>
        <w:tabs>
          <w:tab w:val="clear" w:pos="2700"/>
        </w:tabs>
        <w:ind w:left="993" w:hanging="284"/>
        <w:jc w:val="both"/>
        <w:rPr>
          <w:sz w:val="22"/>
        </w:rPr>
      </w:pPr>
      <w:r>
        <w:rPr>
          <w:sz w:val="22"/>
        </w:rPr>
        <w:t>seznam předaných dokladů</w:t>
      </w:r>
    </w:p>
    <w:p w14:paraId="7104EBA5" w14:textId="77777777" w:rsidR="00434287" w:rsidRDefault="00434287" w:rsidP="00434287">
      <w:pPr>
        <w:numPr>
          <w:ilvl w:val="0"/>
          <w:numId w:val="30"/>
        </w:numPr>
        <w:tabs>
          <w:tab w:val="clear" w:pos="2700"/>
        </w:tabs>
        <w:ind w:left="993" w:hanging="284"/>
        <w:jc w:val="both"/>
        <w:rPr>
          <w:sz w:val="22"/>
        </w:rPr>
      </w:pPr>
      <w:r>
        <w:rPr>
          <w:sz w:val="22"/>
        </w:rPr>
        <w:t>den, od kterého začne běžet záruční doba</w:t>
      </w:r>
    </w:p>
    <w:p w14:paraId="64D11459" w14:textId="77777777" w:rsidR="00434287" w:rsidRDefault="00434287" w:rsidP="00434287">
      <w:pPr>
        <w:numPr>
          <w:ilvl w:val="0"/>
          <w:numId w:val="30"/>
        </w:numPr>
        <w:tabs>
          <w:tab w:val="clear" w:pos="2700"/>
        </w:tabs>
        <w:ind w:left="993" w:hanging="284"/>
        <w:jc w:val="both"/>
        <w:rPr>
          <w:sz w:val="22"/>
        </w:rPr>
      </w:pPr>
      <w:r>
        <w:rPr>
          <w:sz w:val="22"/>
        </w:rPr>
        <w:t>prohlášení objednatele, zda dílo přejímá či nepřejímá</w:t>
      </w:r>
    </w:p>
    <w:p w14:paraId="44067A77" w14:textId="77777777" w:rsidR="00434287" w:rsidRDefault="00434287" w:rsidP="00434287">
      <w:pPr>
        <w:numPr>
          <w:ilvl w:val="0"/>
          <w:numId w:val="30"/>
        </w:numPr>
        <w:tabs>
          <w:tab w:val="clear" w:pos="2700"/>
        </w:tabs>
        <w:ind w:left="993" w:hanging="284"/>
        <w:jc w:val="both"/>
        <w:rPr>
          <w:sz w:val="22"/>
        </w:rPr>
      </w:pPr>
      <w:r>
        <w:rPr>
          <w:sz w:val="22"/>
        </w:rPr>
        <w:t xml:space="preserve">v případě přejímky konstatování přesného času podpisu protokolu a tím i přechodu rizika na objednatele, </w:t>
      </w:r>
    </w:p>
    <w:p w14:paraId="479502CB" w14:textId="77777777" w:rsidR="00434287" w:rsidRPr="004208FF" w:rsidRDefault="00434287" w:rsidP="00434287">
      <w:pPr>
        <w:pStyle w:val="Textvbloku"/>
        <w:numPr>
          <w:ilvl w:val="1"/>
          <w:numId w:val="38"/>
        </w:numPr>
        <w:spacing w:before="240"/>
        <w:ind w:left="709" w:right="-91" w:hanging="425"/>
        <w:rPr>
          <w:sz w:val="22"/>
        </w:rPr>
      </w:pPr>
      <w:r>
        <w:rPr>
          <w:sz w:val="22"/>
        </w:rPr>
        <w:t>Nedohodnou-li smluvní strany v rámci přejímacího řízení jinak, vyhotoví protokol o předání a převzetí díla zhotovitel.</w:t>
      </w:r>
    </w:p>
    <w:p w14:paraId="3A98FE3D" w14:textId="77777777" w:rsidR="00434287" w:rsidRDefault="00434287" w:rsidP="00434287">
      <w:pPr>
        <w:pStyle w:val="Textvbloku"/>
        <w:spacing w:before="240"/>
        <w:ind w:left="709" w:right="-91" w:hanging="425"/>
        <w:rPr>
          <w:sz w:val="22"/>
        </w:rPr>
      </w:pPr>
      <w:r>
        <w:rPr>
          <w:sz w:val="22"/>
        </w:rPr>
        <w:t>2.7 Protokol s daty zahájení a ukončení přejímacího řízení podepíší zástupci smluvních stran, řádně zmocnění k veškerým jednáním v přejímacím řízení.</w:t>
      </w:r>
    </w:p>
    <w:p w14:paraId="1A5E317F" w14:textId="77777777" w:rsidR="00434287" w:rsidRDefault="00434287" w:rsidP="00434287">
      <w:pPr>
        <w:pStyle w:val="Textvbloku"/>
        <w:spacing w:before="60"/>
        <w:ind w:left="709" w:right="-91" w:hanging="709"/>
        <w:rPr>
          <w:sz w:val="22"/>
        </w:rPr>
      </w:pPr>
      <w:r>
        <w:rPr>
          <w:sz w:val="22"/>
        </w:rPr>
        <w:t xml:space="preserve">            Jestliže je protokol o předání a převzetí díla řádně podepsán smluvními stranami, považují se veškeré údaje o opatřeních a lhůtách v protokole uvedené za dohodnuté, pokud některá ze smluvních stran výslovně v protokole neuvede, že s určitými body protokolu nesouhlasí. Jestliže objednatel v protokole popsal vady, nebo uvedl, jak se vady projevují, platí, že tím současně požaduje bezúplatné odstranění takových vad.</w:t>
      </w:r>
    </w:p>
    <w:p w14:paraId="2A9D859E" w14:textId="77777777" w:rsidR="00434287" w:rsidRDefault="00434287" w:rsidP="00434287">
      <w:pPr>
        <w:pStyle w:val="Textvbloku"/>
        <w:spacing w:before="60"/>
        <w:ind w:left="709" w:right="-91" w:hanging="709"/>
        <w:rPr>
          <w:sz w:val="22"/>
        </w:rPr>
      </w:pPr>
      <w:r>
        <w:rPr>
          <w:sz w:val="22"/>
        </w:rPr>
        <w:t xml:space="preserve">            K datu podpisu protokolu o předání a převzetí díla je dílo předáno zhotovitelem objednateli.   </w:t>
      </w:r>
    </w:p>
    <w:p w14:paraId="781BC5E0" w14:textId="77777777" w:rsidR="00434287" w:rsidRDefault="00434287" w:rsidP="00434287">
      <w:pPr>
        <w:pStyle w:val="Textvbloku"/>
        <w:spacing w:before="60"/>
        <w:ind w:left="709" w:right="-91" w:hanging="709"/>
        <w:rPr>
          <w:sz w:val="22"/>
        </w:rPr>
      </w:pPr>
      <w:r>
        <w:rPr>
          <w:sz w:val="22"/>
        </w:rPr>
        <w:t xml:space="preserve">            Tímto datem je zahájen běh záruční doby podle ustanovení smlouvy o dílo. </w:t>
      </w:r>
    </w:p>
    <w:p w14:paraId="5C832D84" w14:textId="77777777" w:rsidR="00434287" w:rsidRDefault="00434287" w:rsidP="00434287">
      <w:pPr>
        <w:spacing w:before="240"/>
        <w:ind w:left="709" w:hanging="425"/>
        <w:jc w:val="both"/>
        <w:rPr>
          <w:sz w:val="22"/>
        </w:rPr>
      </w:pPr>
      <w:r>
        <w:rPr>
          <w:sz w:val="22"/>
          <w:szCs w:val="22"/>
        </w:rPr>
        <w:t xml:space="preserve">2.8 Odmítne-li objednatel řádně a včas zhotovené dílo převzít nebo nedojde-li k dohodě o předání a převzetí díla, sepíšou strany o tom zápis, v němž uvedou strany svá stanoviska. Zhotovitel není </w:t>
      </w:r>
      <w:r>
        <w:rPr>
          <w:sz w:val="22"/>
        </w:rPr>
        <w:t>v prodlení, jestliže objednatel odmítl bezdůvodně převzít řádně zhotovené dílo.</w:t>
      </w:r>
    </w:p>
    <w:p w14:paraId="2F7606A2" w14:textId="1909D2BD" w:rsidR="00434287" w:rsidRDefault="00434287" w:rsidP="00434287">
      <w:pPr>
        <w:spacing w:before="240"/>
        <w:ind w:left="709" w:hanging="425"/>
        <w:jc w:val="both"/>
        <w:rPr>
          <w:sz w:val="22"/>
        </w:rPr>
      </w:pPr>
      <w:r>
        <w:rPr>
          <w:sz w:val="22"/>
          <w:szCs w:val="22"/>
        </w:rPr>
        <w:t xml:space="preserve">2.9 </w:t>
      </w:r>
      <w:r>
        <w:rPr>
          <w:sz w:val="22"/>
        </w:rPr>
        <w:t>Jestliže o to objednatel požádá zápisem ve stavebním deníku nebo písemně na adresu sídla zhotovitele min. 3 dny předem, je stavbyvedoucí zhotovitele povinen se zúčastnit závěrečné kontrolní prohlídky stavby.</w:t>
      </w:r>
    </w:p>
    <w:p w14:paraId="28E64CFE" w14:textId="262465D2" w:rsidR="004A27C0" w:rsidRDefault="004A27C0" w:rsidP="00434287">
      <w:pPr>
        <w:spacing w:before="240"/>
        <w:ind w:left="709" w:hanging="425"/>
        <w:jc w:val="both"/>
        <w:rPr>
          <w:sz w:val="22"/>
        </w:rPr>
      </w:pPr>
    </w:p>
    <w:p w14:paraId="5DE93AFC" w14:textId="77777777" w:rsidR="00434287" w:rsidRDefault="00434287" w:rsidP="00434287">
      <w:pPr>
        <w:pStyle w:val="Textvbloku"/>
        <w:numPr>
          <w:ilvl w:val="0"/>
          <w:numId w:val="42"/>
        </w:numPr>
        <w:tabs>
          <w:tab w:val="clear" w:pos="360"/>
        </w:tabs>
        <w:spacing w:before="240"/>
        <w:rPr>
          <w:b/>
          <w:bCs/>
          <w:sz w:val="22"/>
        </w:rPr>
      </w:pPr>
      <w:r>
        <w:rPr>
          <w:b/>
          <w:bCs/>
          <w:sz w:val="22"/>
        </w:rPr>
        <w:lastRenderedPageBreak/>
        <w:t>Předčasné užívání stavby (nebo části stavby).</w:t>
      </w:r>
    </w:p>
    <w:p w14:paraId="5788AFFC" w14:textId="77777777" w:rsidR="00434287" w:rsidRDefault="00434287" w:rsidP="00434287">
      <w:pPr>
        <w:pStyle w:val="Textvbloku"/>
        <w:spacing w:before="60"/>
        <w:ind w:left="709" w:right="-91" w:hanging="425"/>
        <w:rPr>
          <w:sz w:val="22"/>
        </w:rPr>
      </w:pPr>
      <w:r>
        <w:rPr>
          <w:sz w:val="22"/>
        </w:rPr>
        <w:t xml:space="preserve">3.1 Umožní-li to povaha díla, lze dílo předávat i po částech, a to i vzhledem k možnostem financování objednatele, jsou-li tyto části samy o sobě schopné užívání a jejich užívání nebrání dokončení zbývajících části díla. Smluvní strany se mohou na tomto dohodnout i dodatečně, formou dodatku ke smlouvě o dílo, není-li předávání po částech dohodnuto v jiných ustanoveních smlouvy o dílo. V dodatku ke smlouvě o dílo se stanoví i podmínky tohoto předčasného užívání ve vztahu k ostatním dosud nepřevzatým částem předmětu díla. Při předávání díla po částech platí pro každou samostatně předávanou a přejímanou část díla všechna předchozí ustanovení obdobně.  </w:t>
      </w:r>
    </w:p>
    <w:p w14:paraId="31D4399A" w14:textId="77777777" w:rsidR="00434287" w:rsidRDefault="00434287" w:rsidP="00434287">
      <w:pPr>
        <w:pStyle w:val="Textvbloku"/>
        <w:spacing w:before="60"/>
        <w:ind w:left="709" w:right="-91" w:hanging="425"/>
        <w:rPr>
          <w:sz w:val="22"/>
        </w:rPr>
      </w:pPr>
      <w:r>
        <w:rPr>
          <w:sz w:val="22"/>
        </w:rPr>
        <w:t>3.2 Časově omezené povolení k předčasnému užívání stavby (nebo její části) před jejím úplným dokončením může na žádost objednatele vydat příslušný stavební úřad v souladu s § 123 stavebního zákona. Objednatel k žádosti na stavební úřad předkládá dohodu o předčasném užívání stavby nebo její části se zhotovitelem obsahující souhlas zhotovitele a sjednané podmínky předčasného užívání stavby, jako:</w:t>
      </w:r>
    </w:p>
    <w:p w14:paraId="35B2A7BB" w14:textId="77777777" w:rsidR="00434287" w:rsidRDefault="00434287" w:rsidP="00434287">
      <w:pPr>
        <w:numPr>
          <w:ilvl w:val="0"/>
          <w:numId w:val="29"/>
        </w:numPr>
        <w:tabs>
          <w:tab w:val="clear" w:pos="2700"/>
        </w:tabs>
        <w:ind w:left="993" w:hanging="284"/>
        <w:jc w:val="both"/>
        <w:rPr>
          <w:sz w:val="22"/>
        </w:rPr>
      </w:pPr>
      <w:r>
        <w:rPr>
          <w:sz w:val="22"/>
        </w:rPr>
        <w:t xml:space="preserve">popis předmětu předčasného užívání, jeho stav v době počátku předčasného užívání </w:t>
      </w:r>
    </w:p>
    <w:p w14:paraId="21D98228" w14:textId="77777777" w:rsidR="00434287" w:rsidRDefault="00434287" w:rsidP="00434287">
      <w:pPr>
        <w:numPr>
          <w:ilvl w:val="0"/>
          <w:numId w:val="29"/>
        </w:numPr>
        <w:tabs>
          <w:tab w:val="clear" w:pos="2700"/>
        </w:tabs>
        <w:ind w:left="993" w:hanging="284"/>
        <w:jc w:val="both"/>
        <w:rPr>
          <w:sz w:val="22"/>
        </w:rPr>
      </w:pPr>
      <w:r>
        <w:rPr>
          <w:sz w:val="22"/>
        </w:rPr>
        <w:t>podmínky předčasného užívání</w:t>
      </w:r>
    </w:p>
    <w:p w14:paraId="30630E7A" w14:textId="77777777" w:rsidR="00434287" w:rsidRDefault="00434287" w:rsidP="00434287">
      <w:pPr>
        <w:numPr>
          <w:ilvl w:val="0"/>
          <w:numId w:val="29"/>
        </w:numPr>
        <w:tabs>
          <w:tab w:val="clear" w:pos="2700"/>
        </w:tabs>
        <w:ind w:left="993" w:hanging="284"/>
        <w:jc w:val="both"/>
        <w:rPr>
          <w:sz w:val="22"/>
        </w:rPr>
      </w:pPr>
      <w:r>
        <w:rPr>
          <w:sz w:val="22"/>
        </w:rPr>
        <w:t>závazek objednatele k zajištění bezpečnosti osob a ochrany majetku při předčasném užívání</w:t>
      </w:r>
    </w:p>
    <w:p w14:paraId="632F1EE8" w14:textId="77777777" w:rsidR="00434287" w:rsidRDefault="00434287" w:rsidP="00434287">
      <w:pPr>
        <w:numPr>
          <w:ilvl w:val="0"/>
          <w:numId w:val="29"/>
        </w:numPr>
        <w:tabs>
          <w:tab w:val="clear" w:pos="2700"/>
        </w:tabs>
        <w:ind w:left="993" w:hanging="284"/>
        <w:jc w:val="both"/>
        <w:rPr>
          <w:sz w:val="22"/>
        </w:rPr>
      </w:pPr>
      <w:r>
        <w:rPr>
          <w:sz w:val="22"/>
        </w:rPr>
        <w:t xml:space="preserve">závazek objednatele k provedení takových opatření, která zabrání vlivu předčasného užívání na řádné dokončení zbývajících části díla.        </w:t>
      </w:r>
    </w:p>
    <w:p w14:paraId="21C19A27" w14:textId="77777777" w:rsidR="00434287" w:rsidRDefault="00434287" w:rsidP="00434287">
      <w:pPr>
        <w:pStyle w:val="Textvbloku"/>
        <w:ind w:left="426" w:right="-91" w:hanging="142"/>
        <w:rPr>
          <w:sz w:val="22"/>
        </w:rPr>
      </w:pPr>
      <w:r>
        <w:rPr>
          <w:sz w:val="22"/>
        </w:rPr>
        <w:t xml:space="preserve">3.3 Zhotovitel není odpovědný za vady vzniklé opotřebením nebo poškozením díla při předčasném   </w:t>
      </w:r>
    </w:p>
    <w:p w14:paraId="1B4384EA" w14:textId="77777777" w:rsidR="00434287" w:rsidRPr="004208FF" w:rsidRDefault="00434287" w:rsidP="00434287">
      <w:pPr>
        <w:pStyle w:val="Textvbloku"/>
        <w:ind w:left="426" w:right="-91" w:hanging="142"/>
        <w:rPr>
          <w:sz w:val="22"/>
        </w:rPr>
      </w:pPr>
      <w:r>
        <w:rPr>
          <w:sz w:val="22"/>
        </w:rPr>
        <w:t xml:space="preserve">      užívání díla nebo jeho části, které by bez předčasného užívání nevznikly. </w:t>
      </w:r>
    </w:p>
    <w:p w14:paraId="084EC813" w14:textId="77777777" w:rsidR="00434287" w:rsidRDefault="00434287" w:rsidP="00434287">
      <w:pPr>
        <w:pStyle w:val="Textvbloku"/>
        <w:numPr>
          <w:ilvl w:val="0"/>
          <w:numId w:val="42"/>
        </w:numPr>
        <w:tabs>
          <w:tab w:val="clear" w:pos="360"/>
        </w:tabs>
        <w:spacing w:before="240"/>
        <w:rPr>
          <w:b/>
          <w:bCs/>
          <w:sz w:val="22"/>
        </w:rPr>
      </w:pPr>
      <w:r>
        <w:rPr>
          <w:b/>
          <w:bCs/>
          <w:sz w:val="22"/>
        </w:rPr>
        <w:t>Individuální vyzkoušení:</w:t>
      </w:r>
    </w:p>
    <w:p w14:paraId="515E23D1" w14:textId="77777777" w:rsidR="00434287" w:rsidRPr="00D2167A" w:rsidRDefault="00434287" w:rsidP="00434287">
      <w:pPr>
        <w:pStyle w:val="Textvbloku"/>
        <w:ind w:left="360"/>
        <w:rPr>
          <w:sz w:val="22"/>
        </w:rPr>
      </w:pPr>
      <w:r>
        <w:rPr>
          <w:sz w:val="22"/>
        </w:rPr>
        <w:t xml:space="preserve">Individuálním vyzkoušením se rozumí provedení vyzkoušení jednotlivých elementů v rozsahu nutném k prověření úplnosti a správnosti montáže. Na ukončení montáží navazují zkoušky jednotlivých zařízení.  Jestliže individuální vyzkoušení bude úspěšné, bude sepsán zápis ve stavebním deníku a protokol, v němž bude potvrzeno, že montáž zařízení je řádně dokončena. Jestliže individuální vyzkoušení bude neúspěšné, je zhotovitel povinen vady zařízení a montáže na své náklady odstranit a provést individuální vyzkoušení opakovaně. Zhotovitel je povinen oznámit objednateli zápisem ve stavebním deníku termín </w:t>
      </w:r>
      <w:r w:rsidRPr="00D2167A">
        <w:rPr>
          <w:sz w:val="22"/>
        </w:rPr>
        <w:t xml:space="preserve">zahájení individuálních zkoušek. Objednatel má právo se zkoušek účastnit. </w:t>
      </w:r>
    </w:p>
    <w:p w14:paraId="2390FB7E" w14:textId="77777777" w:rsidR="00434287" w:rsidRPr="00D2167A" w:rsidRDefault="00434287" w:rsidP="00434287">
      <w:pPr>
        <w:pStyle w:val="Textvbloku"/>
        <w:numPr>
          <w:ilvl w:val="0"/>
          <w:numId w:val="42"/>
        </w:numPr>
        <w:spacing w:before="120" w:after="120"/>
        <w:ind w:left="357" w:right="-91" w:hanging="357"/>
        <w:rPr>
          <w:b/>
          <w:bCs/>
          <w:sz w:val="22"/>
        </w:rPr>
      </w:pPr>
      <w:r w:rsidRPr="00D2167A">
        <w:rPr>
          <w:b/>
          <w:bCs/>
          <w:sz w:val="22"/>
        </w:rPr>
        <w:t>Komplexní vyzkoušení:</w:t>
      </w:r>
    </w:p>
    <w:p w14:paraId="0C0CE033" w14:textId="77777777" w:rsidR="00434287" w:rsidRPr="00D2167A" w:rsidRDefault="00434287" w:rsidP="00434287">
      <w:pPr>
        <w:pStyle w:val="Textvbloku"/>
        <w:spacing w:before="120" w:after="120"/>
        <w:ind w:left="357" w:right="-91"/>
        <w:rPr>
          <w:sz w:val="22"/>
        </w:rPr>
      </w:pPr>
      <w:r w:rsidRPr="00D2167A">
        <w:rPr>
          <w:sz w:val="22"/>
        </w:rPr>
        <w:t>Komplexními zkouškami zhotovitel prokazuje, že dílo resp. dodaná zařízení a systémy, je kvalitní, že nemá zřejmé vady, odpovídá požadavkům dle projektu, dosahuje požadovaných parametrů a je způsobilé k tomu, aby mohlo být užíváno.</w:t>
      </w:r>
    </w:p>
    <w:p w14:paraId="6501CCAE" w14:textId="77777777" w:rsidR="00434287" w:rsidRPr="00D2167A" w:rsidRDefault="00434287" w:rsidP="00434287">
      <w:pPr>
        <w:pStyle w:val="Textvbloku"/>
        <w:spacing w:before="120" w:after="120"/>
        <w:ind w:left="357" w:right="-91"/>
        <w:rPr>
          <w:sz w:val="22"/>
        </w:rPr>
      </w:pPr>
      <w:r w:rsidRPr="00D2167A">
        <w:rPr>
          <w:sz w:val="22"/>
        </w:rPr>
        <w:t xml:space="preserve">Komplexní vyzkoušení je součástí plnění díla, proto veškeré náklady zhotovitele spojené s přípravou, prováděním a vyhodnocením komplexního vyzkoušení včetně účasti odborníků jsou součástí dohodnuté ceny díla. Zhotovitel také hradí náklady neúspěšného komplexního vyzkoušení a opakovaného provedení komplexního vyzkoušení.   </w:t>
      </w:r>
    </w:p>
    <w:p w14:paraId="11162C58" w14:textId="77777777" w:rsidR="00434287" w:rsidRPr="00BC7A0E" w:rsidRDefault="00434287" w:rsidP="00434287">
      <w:pPr>
        <w:pStyle w:val="Textvbloku"/>
        <w:spacing w:before="120" w:after="120"/>
        <w:ind w:left="357" w:right="-91"/>
        <w:rPr>
          <w:sz w:val="22"/>
        </w:rPr>
      </w:pPr>
      <w:r w:rsidRPr="00D2167A">
        <w:rPr>
          <w:sz w:val="22"/>
        </w:rPr>
        <w:t>Zhotovitel zpracuje návrh časového a věcného plánu komplexního vyzkoušení a tento předloží objednateli minimálně pět pracovních dnů před zamýšleným zahájením komplexního vyzkoušení. Zhotovitel je povinen vyzvat objednatele písemně k účasti na provedení a vyhodnocení všech zkoušek nejméně 5 pracovních dnů předem. Vý</w:t>
      </w:r>
      <w:r w:rsidRPr="00BC7A0E">
        <w:rPr>
          <w:sz w:val="22"/>
        </w:rPr>
        <w:t xml:space="preserve">zvu učiní zápisem ve stavebním deníku. </w:t>
      </w:r>
    </w:p>
    <w:p w14:paraId="1AAFEC7C" w14:textId="379BFBC5" w:rsidR="00434287" w:rsidRDefault="00434287" w:rsidP="00434287">
      <w:pPr>
        <w:pStyle w:val="Textvbloku"/>
        <w:spacing w:before="120" w:after="120"/>
        <w:ind w:left="357" w:right="-91"/>
        <w:rPr>
          <w:sz w:val="22"/>
        </w:rPr>
      </w:pPr>
      <w:r w:rsidRPr="00BC7A0E">
        <w:rPr>
          <w:sz w:val="22"/>
        </w:rPr>
        <w:t xml:space="preserve">Komplexní vyzkoušení </w:t>
      </w:r>
      <w:r>
        <w:rPr>
          <w:sz w:val="22"/>
        </w:rPr>
        <w:t xml:space="preserve">včetně topné zkoušky </w:t>
      </w:r>
      <w:r w:rsidRPr="00BC7A0E">
        <w:rPr>
          <w:sz w:val="22"/>
        </w:rPr>
        <w:t xml:space="preserve">je úspěšné, pokud dosáhne garantovaných stanovených parametrů dle projektové dokumentace. Komplexní vyzkoušení </w:t>
      </w:r>
      <w:r>
        <w:rPr>
          <w:sz w:val="22"/>
        </w:rPr>
        <w:t xml:space="preserve">včetně topné zkoušky </w:t>
      </w:r>
      <w:r w:rsidRPr="00BC7A0E">
        <w:rPr>
          <w:sz w:val="22"/>
        </w:rPr>
        <w:t>bude vyhodnoceno jako úspěšné, bude-li stavba provozována nepřetržitě po dobu nejméně sedmdesáti dvou (72) hodin a během této doby nebyly zjištěny žádné okolnosti, které by bránily v zahájení přejímacího řízení. Jestliže komplexní vyzkoušení bylo vyhodnoceno jako úspěšné, bude sepsán protokol, který bude smluvními stranami podepsán, v němž bude potvrzeno úspěšné provedení komplexního vyzkoušení a</w:t>
      </w:r>
      <w:r>
        <w:rPr>
          <w:sz w:val="22"/>
        </w:rPr>
        <w:t> </w:t>
      </w:r>
      <w:r w:rsidRPr="00BC7A0E">
        <w:rPr>
          <w:sz w:val="22"/>
        </w:rPr>
        <w:t xml:space="preserve">potvrzeno, že stavba je připravena k přejímacímu řízení. V opačném případě je zhotovitel povinen odstranit zjištěné vady a na své náklady komplexní vyzkoušení opakovat ve lhůtě stanovené objednatelem. </w:t>
      </w:r>
    </w:p>
    <w:p w14:paraId="76167AC5" w14:textId="5770DF56" w:rsidR="004A27C0" w:rsidRDefault="004A27C0" w:rsidP="00434287">
      <w:pPr>
        <w:pStyle w:val="Textvbloku"/>
        <w:spacing w:before="120" w:after="120"/>
        <w:ind w:left="357" w:right="-91"/>
        <w:rPr>
          <w:sz w:val="22"/>
        </w:rPr>
      </w:pPr>
    </w:p>
    <w:p w14:paraId="2034C52E" w14:textId="77777777" w:rsidR="004A27C0" w:rsidRDefault="004A27C0" w:rsidP="00434287">
      <w:pPr>
        <w:pStyle w:val="Textvbloku"/>
        <w:spacing w:before="120" w:after="120"/>
        <w:ind w:left="357" w:right="-91"/>
        <w:rPr>
          <w:sz w:val="22"/>
        </w:rPr>
      </w:pPr>
    </w:p>
    <w:p w14:paraId="6A101395" w14:textId="77777777" w:rsidR="00434287" w:rsidRDefault="00434287" w:rsidP="00434287">
      <w:pPr>
        <w:pStyle w:val="Textvbloku"/>
        <w:keepNext/>
        <w:ind w:right="-91"/>
        <w:rPr>
          <w:sz w:val="22"/>
        </w:rPr>
      </w:pPr>
      <w:r>
        <w:rPr>
          <w:b/>
          <w:sz w:val="22"/>
        </w:rPr>
        <w:t>XII. VLASTNICKÁ PRÁVA A NEBEZPEČÍ ŠKODY NA DÍLE:</w:t>
      </w:r>
    </w:p>
    <w:p w14:paraId="05CC205C" w14:textId="77777777" w:rsidR="00434287" w:rsidRDefault="00434287" w:rsidP="00434287">
      <w:pPr>
        <w:pStyle w:val="Zkladntextodsazen"/>
        <w:keepNext/>
        <w:spacing w:before="120"/>
        <w:rPr>
          <w:i w:val="0"/>
        </w:rPr>
      </w:pPr>
      <w:r>
        <w:rPr>
          <w:i w:val="0"/>
        </w:rPr>
        <w:t>------------------------------------------------------------------------------------</w:t>
      </w:r>
    </w:p>
    <w:p w14:paraId="03022C1D" w14:textId="77777777" w:rsidR="00434287" w:rsidRPr="009B2E71" w:rsidRDefault="00434287" w:rsidP="00434287">
      <w:pPr>
        <w:pStyle w:val="Zkladntextodsazen"/>
        <w:numPr>
          <w:ilvl w:val="0"/>
          <w:numId w:val="14"/>
        </w:numPr>
        <w:tabs>
          <w:tab w:val="clear" w:pos="360"/>
        </w:tabs>
        <w:spacing w:before="240"/>
        <w:rPr>
          <w:i w:val="0"/>
        </w:rPr>
      </w:pPr>
      <w:r>
        <w:rPr>
          <w:i w:val="0"/>
        </w:rPr>
        <w:t xml:space="preserve">Objednatelé jsou v souladu s § 2599 odst.1 občanského zákoníku spoluvlastníky stavby. </w:t>
      </w:r>
      <w:r w:rsidRPr="009B2E71">
        <w:rPr>
          <w:i w:val="0"/>
        </w:rPr>
        <w:t>Vlastnické právo k předmětu díla svědčí jednotlivým objednatelům v rozsahu (poměru), v jakém jim svědčí</w:t>
      </w:r>
      <w:r>
        <w:rPr>
          <w:i w:val="0"/>
        </w:rPr>
        <w:t xml:space="preserve"> </w:t>
      </w:r>
      <w:r w:rsidRPr="009B2E71">
        <w:rPr>
          <w:i w:val="0"/>
        </w:rPr>
        <w:t xml:space="preserve">vlastnické právo k budově, v níž je dílo realizováno. </w:t>
      </w:r>
    </w:p>
    <w:p w14:paraId="0562FAFA" w14:textId="77777777" w:rsidR="00434287" w:rsidRDefault="00434287" w:rsidP="00434287">
      <w:pPr>
        <w:pStyle w:val="Zkladntextodsazen"/>
        <w:numPr>
          <w:ilvl w:val="0"/>
          <w:numId w:val="14"/>
        </w:numPr>
        <w:tabs>
          <w:tab w:val="clear" w:pos="360"/>
          <w:tab w:val="num" w:pos="284"/>
        </w:tabs>
        <w:spacing w:before="240"/>
        <w:ind w:left="284" w:hanging="284"/>
        <w:rPr>
          <w:i w:val="0"/>
        </w:rPr>
      </w:pPr>
      <w:r>
        <w:rPr>
          <w:i w:val="0"/>
        </w:rPr>
        <w:t xml:space="preserve">Zhotovitel nese nebezpečí škody na díle až do doby protokolárního předání a převzetí díla objednatelem. Zhotovitel nese nebezpečí škody (ztráty) na veškerých materiálech, hmotách a zařízeních), které používá a použije k provedení díla. To neplatí v případech, kdy zhotovitel prokáže, že škoda vznikla v příčinné souvislosti s porušením povinnosti </w:t>
      </w:r>
      <w:r w:rsidRPr="00202529">
        <w:rPr>
          <w:i w:val="0"/>
        </w:rPr>
        <w:t>objednatele nebo třetí osoby.</w:t>
      </w:r>
    </w:p>
    <w:p w14:paraId="41430344" w14:textId="77777777" w:rsidR="00434287" w:rsidRPr="00C44DE3" w:rsidRDefault="00434287" w:rsidP="00434287">
      <w:pPr>
        <w:pStyle w:val="Zkladntextodsazen"/>
        <w:numPr>
          <w:ilvl w:val="0"/>
          <w:numId w:val="14"/>
        </w:numPr>
        <w:tabs>
          <w:tab w:val="clear" w:pos="360"/>
          <w:tab w:val="num" w:pos="284"/>
        </w:tabs>
        <w:spacing w:before="240"/>
        <w:ind w:left="284" w:hanging="284"/>
        <w:rPr>
          <w:i w:val="0"/>
        </w:rPr>
      </w:pPr>
      <w:r w:rsidRPr="00C44DE3">
        <w:rPr>
          <w:i w:val="0"/>
        </w:rPr>
        <w:t xml:space="preserve">Zhotovitel je povinen doložit objednateli </w:t>
      </w:r>
      <w:r w:rsidRPr="00C44DE3">
        <w:rPr>
          <w:b/>
          <w:bCs/>
          <w:i w:val="0"/>
        </w:rPr>
        <w:t>ke dni předání staveniště</w:t>
      </w:r>
      <w:r w:rsidRPr="00C44DE3">
        <w:rPr>
          <w:i w:val="0"/>
        </w:rPr>
        <w:t xml:space="preserve"> </w:t>
      </w:r>
      <w:r w:rsidRPr="00C44DE3">
        <w:rPr>
          <w:i w:val="0"/>
          <w:u w:val="single"/>
        </w:rPr>
        <w:t>kopii pojistné smlouvy</w:t>
      </w:r>
      <w:r>
        <w:rPr>
          <w:i w:val="0"/>
          <w:u w:val="single"/>
        </w:rPr>
        <w:t xml:space="preserve"> nebo pojistku</w:t>
      </w:r>
      <w:r w:rsidRPr="00C44DE3">
        <w:rPr>
          <w:i w:val="0"/>
        </w:rPr>
        <w:t xml:space="preserve">, z níž je </w:t>
      </w:r>
      <w:r w:rsidRPr="002F18CD">
        <w:rPr>
          <w:i w:val="0"/>
        </w:rPr>
        <w:t xml:space="preserve">zřejmé, že má sjednáno pojištěno odpovědnosti za škodu způsobené třetí osobě minimálně na pojistnou částku </w:t>
      </w:r>
      <w:r>
        <w:rPr>
          <w:b/>
          <w:i w:val="0"/>
        </w:rPr>
        <w:t>3</w:t>
      </w:r>
      <w:r w:rsidRPr="007D6885">
        <w:rPr>
          <w:b/>
          <w:i w:val="0"/>
        </w:rPr>
        <w:t>0 mil. Kč</w:t>
      </w:r>
      <w:r w:rsidRPr="002F18CD">
        <w:rPr>
          <w:i w:val="0"/>
        </w:rPr>
        <w:t xml:space="preserve"> a dále má sjednáno i </w:t>
      </w:r>
      <w:bookmarkStart w:id="19" w:name="_Hlk192152284"/>
      <w:r w:rsidRPr="002F18CD">
        <w:rPr>
          <w:i w:val="0"/>
        </w:rPr>
        <w:t>pojištění odpovědnosti za škodu způsobenou vadným výrobkem</w:t>
      </w:r>
      <w:bookmarkEnd w:id="19"/>
      <w:r w:rsidRPr="002F18CD">
        <w:rPr>
          <w:i w:val="0"/>
        </w:rPr>
        <w:t>. Zhotovitel se zavazuje udržovat toto pojištění v platnosti po celou dobu provádění díla až do doby jeho protokolárního předání a převzetí objednateli.</w:t>
      </w:r>
      <w:r w:rsidRPr="002F18CD">
        <w:t xml:space="preserve"> </w:t>
      </w:r>
      <w:r w:rsidRPr="002F18CD">
        <w:rPr>
          <w:i w:val="0"/>
        </w:rPr>
        <w:t>V případě, že dojde k zániku citované pojistné smlouvy,</w:t>
      </w:r>
      <w:r w:rsidRPr="00C44DE3">
        <w:rPr>
          <w:i w:val="0"/>
        </w:rPr>
        <w:t xml:space="preserve"> zavazuje se zhotovitel uzavřít neprodleně novou pojistnou smlouvu minimálně ve stejném rozsahu a podmínkách.</w:t>
      </w:r>
    </w:p>
    <w:p w14:paraId="42E12C3F" w14:textId="77777777" w:rsidR="00434287" w:rsidRPr="00610311" w:rsidRDefault="00434287" w:rsidP="00434287">
      <w:pPr>
        <w:pStyle w:val="Zkladntextodsazen"/>
        <w:spacing w:before="240"/>
        <w:ind w:left="284"/>
        <w:rPr>
          <w:i w:val="0"/>
        </w:rPr>
      </w:pPr>
    </w:p>
    <w:p w14:paraId="536B54A9" w14:textId="77777777" w:rsidR="00434287" w:rsidRDefault="00434287" w:rsidP="00434287">
      <w:pPr>
        <w:pStyle w:val="Textvbloku"/>
        <w:rPr>
          <w:b/>
          <w:sz w:val="22"/>
        </w:rPr>
      </w:pPr>
      <w:r>
        <w:rPr>
          <w:b/>
          <w:sz w:val="22"/>
        </w:rPr>
        <w:t>XIII. ODPOVĚDNOST ZA VADY, ZÁRUČNÍ PODMÍNKY:</w:t>
      </w:r>
    </w:p>
    <w:p w14:paraId="579BC730" w14:textId="77777777" w:rsidR="00434287" w:rsidRPr="00A73F94" w:rsidRDefault="00434287" w:rsidP="00434287">
      <w:pPr>
        <w:pStyle w:val="Textvbloku"/>
      </w:pPr>
      <w:r>
        <w:rPr>
          <w:sz w:val="22"/>
        </w:rPr>
        <w:t>-------------------------------------------------------------------------------</w:t>
      </w:r>
    </w:p>
    <w:p w14:paraId="0E355694" w14:textId="77777777" w:rsidR="00434287" w:rsidRPr="000E4A52" w:rsidRDefault="00434287" w:rsidP="00434287">
      <w:pPr>
        <w:widowControl w:val="0"/>
        <w:numPr>
          <w:ilvl w:val="0"/>
          <w:numId w:val="15"/>
        </w:numPr>
        <w:tabs>
          <w:tab w:val="clear" w:pos="360"/>
          <w:tab w:val="num" w:pos="284"/>
        </w:tabs>
        <w:spacing w:before="240"/>
        <w:ind w:left="284" w:right="-92" w:hanging="284"/>
        <w:jc w:val="both"/>
        <w:rPr>
          <w:sz w:val="22"/>
        </w:rPr>
      </w:pPr>
      <w:r>
        <w:rPr>
          <w:sz w:val="22"/>
        </w:rPr>
        <w:t>Zhotovitel</w:t>
      </w:r>
      <w:r w:rsidRPr="00A73F94">
        <w:rPr>
          <w:sz w:val="22"/>
        </w:rPr>
        <w:t xml:space="preserve"> odpovídá za to, že předmět díla má v době jeho předání </w:t>
      </w:r>
      <w:r>
        <w:rPr>
          <w:sz w:val="22"/>
        </w:rPr>
        <w:t>objednatel</w:t>
      </w:r>
      <w:r w:rsidRPr="00A73F94">
        <w:rPr>
          <w:sz w:val="22"/>
        </w:rPr>
        <w:t>i a po dobu běhu záruční doby vlastnosti stanovené obecně závaznými předpisy, závaznými ustanoveními českých technických norem, popřípadě vlastnosti obvyklé, dále za to, že dílo nemá právní vady, je kompletní, splňuje určenou funkci a odpovídá požadavkům sjednaným ve smlouvě</w:t>
      </w:r>
      <w:r>
        <w:rPr>
          <w:sz w:val="22"/>
        </w:rPr>
        <w:t xml:space="preserve"> o dílo</w:t>
      </w:r>
      <w:r w:rsidRPr="00A73F94">
        <w:rPr>
          <w:sz w:val="22"/>
        </w:rPr>
        <w:t>.</w:t>
      </w:r>
    </w:p>
    <w:p w14:paraId="2F4732F3" w14:textId="77777777" w:rsidR="00434287" w:rsidRPr="00A73F94" w:rsidRDefault="00434287" w:rsidP="00434287">
      <w:pPr>
        <w:widowControl w:val="0"/>
        <w:spacing w:before="240"/>
        <w:ind w:left="284" w:right="-91"/>
        <w:jc w:val="both"/>
        <w:rPr>
          <w:sz w:val="22"/>
        </w:rPr>
      </w:pPr>
      <w:r>
        <w:rPr>
          <w:sz w:val="22"/>
        </w:rPr>
        <w:t>Zhotovitel</w:t>
      </w:r>
      <w:r w:rsidRPr="00A73F94">
        <w:rPr>
          <w:sz w:val="22"/>
        </w:rPr>
        <w:t xml:space="preserve"> neodpovídá za vady, jestliže byly způsobeny použitím podkladů předaných mu ke zpracování </w:t>
      </w:r>
      <w:r>
        <w:rPr>
          <w:sz w:val="22"/>
        </w:rPr>
        <w:t>objednatele</w:t>
      </w:r>
      <w:r w:rsidRPr="00A73F94">
        <w:rPr>
          <w:sz w:val="22"/>
        </w:rPr>
        <w:t xml:space="preserve">m a jím určenými osobami v případě, že </w:t>
      </w:r>
      <w:r>
        <w:rPr>
          <w:sz w:val="22"/>
        </w:rPr>
        <w:t>zhotovitel</w:t>
      </w:r>
      <w:r w:rsidRPr="00A73F94">
        <w:rPr>
          <w:sz w:val="22"/>
        </w:rPr>
        <w:t xml:space="preserve"> ani při vynaložení odborné péče nemohl nevhodnost těchto podkladů zjistit nebo na ně </w:t>
      </w:r>
      <w:r>
        <w:rPr>
          <w:sz w:val="22"/>
        </w:rPr>
        <w:t>objednatele</w:t>
      </w:r>
      <w:r w:rsidRPr="00A73F94">
        <w:rPr>
          <w:sz w:val="22"/>
        </w:rPr>
        <w:t xml:space="preserve"> upozornil a </w:t>
      </w:r>
      <w:r>
        <w:rPr>
          <w:sz w:val="22"/>
        </w:rPr>
        <w:t>objednatel</w:t>
      </w:r>
      <w:r w:rsidRPr="00A73F94">
        <w:rPr>
          <w:sz w:val="22"/>
        </w:rPr>
        <w:t xml:space="preserve"> na jejich použití písemně trval. </w:t>
      </w:r>
      <w:r>
        <w:rPr>
          <w:sz w:val="22"/>
        </w:rPr>
        <w:t>Zhotovitel</w:t>
      </w:r>
      <w:r w:rsidRPr="00A73F94">
        <w:rPr>
          <w:sz w:val="22"/>
        </w:rPr>
        <w:t xml:space="preserve"> rovněž neodpovídá za vady způsobené dodržením nevhodných pokynů daných mu </w:t>
      </w:r>
      <w:r>
        <w:rPr>
          <w:sz w:val="22"/>
        </w:rPr>
        <w:t>objednatele</w:t>
      </w:r>
      <w:r w:rsidRPr="00A73F94">
        <w:rPr>
          <w:sz w:val="22"/>
        </w:rPr>
        <w:t xml:space="preserve">m, jestliže </w:t>
      </w:r>
      <w:r>
        <w:rPr>
          <w:sz w:val="22"/>
        </w:rPr>
        <w:t>zhotovitel</w:t>
      </w:r>
      <w:r w:rsidRPr="00A73F94">
        <w:rPr>
          <w:sz w:val="22"/>
        </w:rPr>
        <w:t xml:space="preserve"> tuto nevhodnost nemohl zjistit. Dále platí § 2630 občanského zákoníku.</w:t>
      </w:r>
    </w:p>
    <w:p w14:paraId="597A5D2E" w14:textId="77777777" w:rsidR="00434287" w:rsidRPr="001F6F26" w:rsidRDefault="00434287" w:rsidP="00434287">
      <w:pPr>
        <w:widowControl w:val="0"/>
        <w:numPr>
          <w:ilvl w:val="0"/>
          <w:numId w:val="15"/>
        </w:numPr>
        <w:tabs>
          <w:tab w:val="clear" w:pos="360"/>
          <w:tab w:val="num" w:pos="284"/>
        </w:tabs>
        <w:spacing w:before="240"/>
        <w:ind w:left="284" w:right="-92" w:hanging="284"/>
        <w:jc w:val="both"/>
        <w:rPr>
          <w:sz w:val="22"/>
        </w:rPr>
      </w:pPr>
      <w:r>
        <w:rPr>
          <w:sz w:val="22"/>
        </w:rPr>
        <w:t>Zhotovitel</w:t>
      </w:r>
      <w:r w:rsidRPr="00A73F94">
        <w:rPr>
          <w:sz w:val="22"/>
        </w:rPr>
        <w:t xml:space="preserve"> odpovídá za vady, které má dílo v době jeho předání a které jsou uvedeny v protokolu o</w:t>
      </w:r>
      <w:r>
        <w:rPr>
          <w:sz w:val="22"/>
        </w:rPr>
        <w:t> </w:t>
      </w:r>
      <w:r w:rsidRPr="00A73F94">
        <w:rPr>
          <w:sz w:val="22"/>
        </w:rPr>
        <w:t>předání a převzetí díla, popřípadě v příloze k tomuto protokolu (vady zjevné).</w:t>
      </w:r>
    </w:p>
    <w:p w14:paraId="4655A3CC" w14:textId="77777777" w:rsidR="00434287" w:rsidRPr="00774781" w:rsidRDefault="00434287" w:rsidP="00434287">
      <w:pPr>
        <w:widowControl w:val="0"/>
        <w:numPr>
          <w:ilvl w:val="0"/>
          <w:numId w:val="15"/>
        </w:numPr>
        <w:tabs>
          <w:tab w:val="clear" w:pos="360"/>
          <w:tab w:val="num" w:pos="284"/>
        </w:tabs>
        <w:spacing w:before="240"/>
        <w:ind w:left="284" w:right="-92" w:hanging="284"/>
        <w:jc w:val="both"/>
        <w:rPr>
          <w:sz w:val="22"/>
        </w:rPr>
      </w:pPr>
      <w:r w:rsidRPr="00774781">
        <w:rPr>
          <w:sz w:val="22"/>
        </w:rPr>
        <w:t>Zhotovitel dále odpovídá za vady, vzniklé po předání a převzetí díla. Objednatel je však povinen tyto bez zbytečného odkladu poté, co je mohl při dostatečné péči zjistit, oznámit.</w:t>
      </w:r>
    </w:p>
    <w:p w14:paraId="5E79AD23" w14:textId="77777777" w:rsidR="00434287" w:rsidRPr="007D6885" w:rsidRDefault="00434287" w:rsidP="00434287">
      <w:pPr>
        <w:widowControl w:val="0"/>
        <w:numPr>
          <w:ilvl w:val="0"/>
          <w:numId w:val="15"/>
        </w:numPr>
        <w:tabs>
          <w:tab w:val="clear" w:pos="360"/>
          <w:tab w:val="num" w:pos="284"/>
        </w:tabs>
        <w:spacing w:before="240"/>
        <w:ind w:left="284" w:right="-92" w:hanging="284"/>
        <w:jc w:val="both"/>
        <w:rPr>
          <w:sz w:val="22"/>
        </w:rPr>
      </w:pPr>
      <w:r w:rsidRPr="007D6885">
        <w:rPr>
          <w:sz w:val="22"/>
        </w:rPr>
        <w:t xml:space="preserve">Délka záruky za dílo se počítá ode dne protokolárního předání a převzetí díla v délce </w:t>
      </w:r>
      <w:r w:rsidRPr="007D6885">
        <w:rPr>
          <w:b/>
          <w:sz w:val="22"/>
        </w:rPr>
        <w:t>60 měsíců</w:t>
      </w:r>
      <w:r w:rsidRPr="007D6885">
        <w:t xml:space="preserve"> </w:t>
      </w:r>
      <w:r w:rsidRPr="007D6885">
        <w:rPr>
          <w:sz w:val="22"/>
        </w:rPr>
        <w:t>ode dne řádného předání celého dokončeného díla objednateli anebo dnem následujícím po dni odstoupení od smlouvy</w:t>
      </w:r>
      <w:r w:rsidRPr="00774781">
        <w:rPr>
          <w:bCs/>
          <w:sz w:val="22"/>
        </w:rPr>
        <w:t>, a to na ty části díla, které byly do té doby zhotovitelem provedeny.</w:t>
      </w:r>
      <w:r w:rsidRPr="007D6885">
        <w:rPr>
          <w:sz w:val="22"/>
        </w:rPr>
        <w:t xml:space="preserve"> U dodávek s odlišnou zárukou bude poskytována záruční doba dle výrobců a dodavatelů (bude doloženo záručními listy), nejméně však </w:t>
      </w:r>
      <w:r w:rsidRPr="007D6885">
        <w:rPr>
          <w:b/>
          <w:sz w:val="22"/>
        </w:rPr>
        <w:t>24 měsíců</w:t>
      </w:r>
      <w:r w:rsidRPr="007D6885">
        <w:rPr>
          <w:sz w:val="22"/>
        </w:rPr>
        <w:t>.</w:t>
      </w:r>
    </w:p>
    <w:p w14:paraId="7CF4045C" w14:textId="237D2E82" w:rsidR="00434287" w:rsidRDefault="00434287" w:rsidP="00434287">
      <w:pPr>
        <w:widowControl w:val="0"/>
        <w:numPr>
          <w:ilvl w:val="0"/>
          <w:numId w:val="15"/>
        </w:numPr>
        <w:spacing w:before="240"/>
        <w:ind w:left="284" w:right="-92" w:hanging="284"/>
        <w:jc w:val="both"/>
        <w:rPr>
          <w:sz w:val="22"/>
        </w:rPr>
      </w:pPr>
      <w:r w:rsidRPr="00774781">
        <w:rPr>
          <w:sz w:val="22"/>
        </w:rPr>
        <w:t xml:space="preserve">V důsledku nedodržení návodů k obsluze či nedodržením obvyklých způsobů užívání či za závady způsobené nesprávnou údržbou nebo zanedbáním údržby a oprav zhotovitel nenese odpovědnost. Dále se záruka nevztahuje na závady vzniklé běžným opotřebením. Záruka zaniká provedením změn a úprav bez souhlasu zhotovitele, popř. i provedením oprav objednatelem či uživatelem, pokud nepůjde o opravy drobné, nevyžadující zvláštní kvalifikaci nebo opravy havarijní, které byly způsobeny vadami, za něž zhotovitel neodpovídá. </w:t>
      </w:r>
    </w:p>
    <w:p w14:paraId="146DFEEE" w14:textId="3C147789" w:rsidR="004A27C0" w:rsidRDefault="004A27C0" w:rsidP="004A27C0">
      <w:pPr>
        <w:widowControl w:val="0"/>
        <w:spacing w:before="240"/>
        <w:ind w:left="284" w:right="-92"/>
        <w:jc w:val="both"/>
        <w:rPr>
          <w:sz w:val="22"/>
        </w:rPr>
      </w:pPr>
    </w:p>
    <w:p w14:paraId="783AA9DE" w14:textId="77777777" w:rsidR="004A27C0" w:rsidRPr="00774781" w:rsidRDefault="004A27C0" w:rsidP="004A27C0">
      <w:pPr>
        <w:widowControl w:val="0"/>
        <w:spacing w:before="240"/>
        <w:ind w:left="284" w:right="-92"/>
        <w:jc w:val="both"/>
        <w:rPr>
          <w:sz w:val="22"/>
        </w:rPr>
      </w:pPr>
    </w:p>
    <w:p w14:paraId="385825CC" w14:textId="77777777" w:rsidR="00434287" w:rsidRPr="00774781" w:rsidRDefault="00434287" w:rsidP="00434287">
      <w:pPr>
        <w:tabs>
          <w:tab w:val="num" w:pos="284"/>
        </w:tabs>
        <w:spacing w:before="240"/>
        <w:ind w:left="284"/>
        <w:jc w:val="both"/>
        <w:rPr>
          <w:sz w:val="22"/>
        </w:rPr>
      </w:pPr>
      <w:r w:rsidRPr="00774781">
        <w:rPr>
          <w:sz w:val="22"/>
        </w:rPr>
        <w:t xml:space="preserve">Výjimka ze záruční lhůty se vztahuje dále na spotřební materiál. </w:t>
      </w:r>
    </w:p>
    <w:p w14:paraId="28AEDE00" w14:textId="77777777" w:rsidR="00434287" w:rsidRDefault="00434287" w:rsidP="00434287">
      <w:pPr>
        <w:widowControl w:val="0"/>
        <w:numPr>
          <w:ilvl w:val="0"/>
          <w:numId w:val="15"/>
        </w:numPr>
        <w:spacing w:before="240"/>
        <w:ind w:left="284" w:right="-92" w:hanging="284"/>
        <w:jc w:val="both"/>
        <w:rPr>
          <w:sz w:val="22"/>
        </w:rPr>
      </w:pPr>
      <w:r w:rsidRPr="00774781">
        <w:rPr>
          <w:sz w:val="22"/>
        </w:rPr>
        <w:t>Záruční doba neběží po dobu, po kterou nemůže objednatel dílo užívat pro vady, za které odpovídá</w:t>
      </w:r>
      <w:r w:rsidRPr="00A73F94">
        <w:rPr>
          <w:sz w:val="22"/>
        </w:rPr>
        <w:t xml:space="preserve"> </w:t>
      </w:r>
      <w:r>
        <w:rPr>
          <w:sz w:val="22"/>
        </w:rPr>
        <w:t>zhotovitel</w:t>
      </w:r>
      <w:r w:rsidRPr="00A73F94">
        <w:rPr>
          <w:sz w:val="22"/>
        </w:rPr>
        <w:t xml:space="preserve">. </w:t>
      </w:r>
    </w:p>
    <w:p w14:paraId="57876623" w14:textId="77777777" w:rsidR="00434287" w:rsidRPr="00A73F94" w:rsidRDefault="00434287" w:rsidP="00434287">
      <w:pPr>
        <w:widowControl w:val="0"/>
        <w:numPr>
          <w:ilvl w:val="0"/>
          <w:numId w:val="15"/>
        </w:numPr>
        <w:spacing w:before="240"/>
        <w:ind w:left="284" w:right="-91" w:hanging="284"/>
        <w:jc w:val="both"/>
        <w:rPr>
          <w:sz w:val="22"/>
        </w:rPr>
      </w:pPr>
      <w:r>
        <w:rPr>
          <w:sz w:val="22"/>
        </w:rPr>
        <w:t>Zhotovitel</w:t>
      </w:r>
      <w:r w:rsidRPr="00A73F94">
        <w:rPr>
          <w:sz w:val="22"/>
        </w:rPr>
        <w:t xml:space="preserve"> poskytuje </w:t>
      </w:r>
      <w:r>
        <w:rPr>
          <w:sz w:val="22"/>
        </w:rPr>
        <w:t>objednatel</w:t>
      </w:r>
      <w:r w:rsidRPr="00A73F94">
        <w:rPr>
          <w:sz w:val="22"/>
        </w:rPr>
        <w:t>i záruku, že:</w:t>
      </w:r>
    </w:p>
    <w:p w14:paraId="00663924" w14:textId="77777777" w:rsidR="00434287" w:rsidRPr="00A73F94" w:rsidRDefault="00434287" w:rsidP="00434287">
      <w:pPr>
        <w:numPr>
          <w:ilvl w:val="0"/>
          <w:numId w:val="34"/>
        </w:numPr>
        <w:tabs>
          <w:tab w:val="clear" w:pos="2700"/>
        </w:tabs>
        <w:ind w:left="709" w:hanging="425"/>
        <w:jc w:val="both"/>
        <w:rPr>
          <w:sz w:val="22"/>
        </w:rPr>
      </w:pPr>
      <w:r w:rsidRPr="00A73F94">
        <w:rPr>
          <w:sz w:val="22"/>
        </w:rPr>
        <w:t>veškerá jím dodaná projektová a technická dokumentace</w:t>
      </w:r>
    </w:p>
    <w:p w14:paraId="6CAAC72F" w14:textId="77777777" w:rsidR="00434287" w:rsidRPr="00A73F94" w:rsidRDefault="00434287" w:rsidP="00434287">
      <w:pPr>
        <w:numPr>
          <w:ilvl w:val="0"/>
          <w:numId w:val="34"/>
        </w:numPr>
        <w:tabs>
          <w:tab w:val="clear" w:pos="2700"/>
        </w:tabs>
        <w:ind w:left="709" w:hanging="425"/>
        <w:jc w:val="both"/>
        <w:rPr>
          <w:sz w:val="22"/>
        </w:rPr>
      </w:pPr>
      <w:r w:rsidRPr="00A73F94">
        <w:rPr>
          <w:sz w:val="22"/>
        </w:rPr>
        <w:t>veškeré dodané zboží, zařízení a materiály</w:t>
      </w:r>
    </w:p>
    <w:p w14:paraId="6EA83D40" w14:textId="77777777" w:rsidR="00434287" w:rsidRPr="00A73F94" w:rsidRDefault="00434287" w:rsidP="00434287">
      <w:pPr>
        <w:numPr>
          <w:ilvl w:val="0"/>
          <w:numId w:val="34"/>
        </w:numPr>
        <w:tabs>
          <w:tab w:val="clear" w:pos="2700"/>
        </w:tabs>
        <w:ind w:left="709" w:hanging="425"/>
        <w:jc w:val="both"/>
        <w:rPr>
          <w:sz w:val="22"/>
        </w:rPr>
      </w:pPr>
      <w:r w:rsidRPr="00A73F94">
        <w:rPr>
          <w:sz w:val="22"/>
        </w:rPr>
        <w:t xml:space="preserve">veškeré provedené montážní práce </w:t>
      </w:r>
    </w:p>
    <w:p w14:paraId="4742AD1F" w14:textId="77777777" w:rsidR="00434287" w:rsidRPr="00A73F94" w:rsidRDefault="00434287" w:rsidP="00434287">
      <w:pPr>
        <w:numPr>
          <w:ilvl w:val="0"/>
          <w:numId w:val="34"/>
        </w:numPr>
        <w:tabs>
          <w:tab w:val="clear" w:pos="2700"/>
        </w:tabs>
        <w:ind w:left="709" w:hanging="425"/>
        <w:jc w:val="both"/>
        <w:rPr>
          <w:sz w:val="22"/>
        </w:rPr>
      </w:pPr>
      <w:r w:rsidRPr="00A73F94">
        <w:rPr>
          <w:sz w:val="22"/>
        </w:rPr>
        <w:t>veškeré poskytnuté služby</w:t>
      </w:r>
    </w:p>
    <w:p w14:paraId="63F85540" w14:textId="77777777" w:rsidR="00434287" w:rsidRDefault="00434287" w:rsidP="00434287">
      <w:pPr>
        <w:widowControl w:val="0"/>
        <w:spacing w:before="120"/>
        <w:ind w:left="284" w:right="-91"/>
        <w:jc w:val="both"/>
        <w:rPr>
          <w:sz w:val="22"/>
        </w:rPr>
      </w:pPr>
      <w:r w:rsidRPr="00A73F94">
        <w:rPr>
          <w:sz w:val="22"/>
        </w:rPr>
        <w:t xml:space="preserve">budou prosty jakýchkoliv vad a </w:t>
      </w:r>
      <w:r>
        <w:rPr>
          <w:sz w:val="22"/>
        </w:rPr>
        <w:t>zhotovitel</w:t>
      </w:r>
      <w:r w:rsidRPr="00A73F94">
        <w:rPr>
          <w:sz w:val="22"/>
        </w:rPr>
        <w:t xml:space="preserve"> bez zbytečného prodlení a na své vlastní náklady provede znovu činnosti a dodá znovu části díla nebo opraví své činnosti a části díla v míře potřebné k odstranění vad. </w:t>
      </w:r>
    </w:p>
    <w:p w14:paraId="48EB7408" w14:textId="77777777" w:rsidR="00434287" w:rsidRPr="001F6F26" w:rsidRDefault="00434287" w:rsidP="00434287">
      <w:pPr>
        <w:widowControl w:val="0"/>
        <w:spacing w:before="120"/>
        <w:ind w:left="284" w:right="-91"/>
        <w:jc w:val="both"/>
        <w:rPr>
          <w:b/>
          <w:sz w:val="22"/>
        </w:rPr>
      </w:pPr>
    </w:p>
    <w:p w14:paraId="0BCF3372" w14:textId="77777777" w:rsidR="00434287" w:rsidRDefault="00434287" w:rsidP="00434287">
      <w:pPr>
        <w:pStyle w:val="BodyText21"/>
        <w:keepNext/>
        <w:widowControl/>
        <w:rPr>
          <w:snapToGrid/>
          <w:sz w:val="22"/>
        </w:rPr>
      </w:pPr>
      <w:r>
        <w:rPr>
          <w:snapToGrid/>
          <w:sz w:val="22"/>
        </w:rPr>
        <w:t>XIV. ODPOVĚDNOST ZA VADY:</w:t>
      </w:r>
    </w:p>
    <w:p w14:paraId="26F55C68" w14:textId="77777777" w:rsidR="00434287" w:rsidRPr="001F6F26" w:rsidRDefault="00434287" w:rsidP="00434287">
      <w:pPr>
        <w:pStyle w:val="BodyText21"/>
        <w:keepNext/>
        <w:widowControl/>
        <w:rPr>
          <w:snapToGrid/>
          <w:sz w:val="22"/>
        </w:rPr>
      </w:pPr>
      <w:r>
        <w:rPr>
          <w:snapToGrid/>
          <w:sz w:val="22"/>
        </w:rPr>
        <w:t>---------------------------------------------</w:t>
      </w:r>
    </w:p>
    <w:p w14:paraId="2DE6B9E7" w14:textId="77777777" w:rsidR="00434287" w:rsidRPr="004A27C0" w:rsidRDefault="00434287" w:rsidP="00434287">
      <w:pPr>
        <w:numPr>
          <w:ilvl w:val="0"/>
          <w:numId w:val="16"/>
        </w:numPr>
        <w:tabs>
          <w:tab w:val="clear" w:pos="360"/>
          <w:tab w:val="num" w:pos="284"/>
        </w:tabs>
        <w:spacing w:before="240"/>
        <w:ind w:left="284" w:hanging="284"/>
        <w:jc w:val="both"/>
        <w:rPr>
          <w:sz w:val="22"/>
        </w:rPr>
      </w:pPr>
      <w:r w:rsidRPr="004A27C0">
        <w:rPr>
          <w:sz w:val="22"/>
        </w:rPr>
        <w:t>Jestliže objednatel zjistí během záruční lhůty jakékoli vady u dodaného díla nebo jeho části a zjistí, že neodpovídají smluvním podmínkám nebo technickým podmínkám a zákonným požadavkům, sdělí zjištěné vady bez zbytečného odkladu zhotoviteli (dále jen „reklamace“). Objednatel uvědomí zhotovitele o vadě písemně. V reklamaci budou popsány shledané vady. Reklamaci lze uplatnit do posledního dne záruční lhůty, přičemž i reklamace odeslána objednatelem v poslední den záruční lhůty se považuje za včas uplatněnou.</w:t>
      </w:r>
    </w:p>
    <w:p w14:paraId="0776AEA2" w14:textId="1F1E2ABF" w:rsidR="00434287" w:rsidRPr="004A27C0" w:rsidRDefault="00434287" w:rsidP="00434287">
      <w:pPr>
        <w:numPr>
          <w:ilvl w:val="0"/>
          <w:numId w:val="16"/>
        </w:numPr>
        <w:tabs>
          <w:tab w:val="clear" w:pos="360"/>
          <w:tab w:val="num" w:pos="284"/>
        </w:tabs>
        <w:spacing w:before="240"/>
        <w:ind w:left="284" w:hanging="284"/>
        <w:jc w:val="both"/>
        <w:rPr>
          <w:sz w:val="22"/>
          <w:szCs w:val="22"/>
        </w:rPr>
      </w:pPr>
      <w:r w:rsidRPr="004A27C0">
        <w:rPr>
          <w:rStyle w:val="cf01"/>
          <w:rFonts w:ascii="Times New Roman" w:hAnsi="Times New Roman" w:cs="Times New Roman"/>
          <w:sz w:val="22"/>
          <w:szCs w:val="22"/>
        </w:rPr>
        <w:t xml:space="preserve">Zhotovitel je povinen do 3 pracovních dnů od obdržení reklamace začít s odstraňováním vad, </w:t>
      </w:r>
      <w:r w:rsidR="004A27C0" w:rsidRPr="004A27C0">
        <w:rPr>
          <w:rStyle w:val="cf01"/>
          <w:rFonts w:ascii="Times New Roman" w:hAnsi="Times New Roman" w:cs="Times New Roman"/>
          <w:sz w:val="22"/>
          <w:szCs w:val="22"/>
        </w:rPr>
        <w:br/>
      </w:r>
      <w:r w:rsidRPr="004A27C0">
        <w:rPr>
          <w:rStyle w:val="cf11"/>
          <w:rFonts w:ascii="Times New Roman" w:hAnsi="Times New Roman" w:cs="Times New Roman"/>
          <w:sz w:val="22"/>
          <w:szCs w:val="22"/>
          <w:shd w:val="clear" w:color="auto" w:fill="auto"/>
        </w:rPr>
        <w:t>i přesto, že reklamaci nepřijímá nebo neuznává,</w:t>
      </w:r>
      <w:r w:rsidRPr="004A27C0">
        <w:rPr>
          <w:rStyle w:val="cf01"/>
          <w:rFonts w:ascii="Times New Roman" w:hAnsi="Times New Roman" w:cs="Times New Roman"/>
          <w:sz w:val="22"/>
          <w:szCs w:val="22"/>
        </w:rPr>
        <w:t xml:space="preserve"> nedohodnou-li se smluvní strany jinak. Bez ohledu na to, zda bylo možné zjistit vadu již dříve, je zhotovitel povinen vadu v co možná nejkratší technicky obhajitelné lhůtě odstranit, nebude-li dohodnuto jinak, a to buď opravou, nebo výměnou vadných částí díla, a to na vlastní náklady, včetně potřebné demontáže a montáže, dopravních nákladů a nákladů za odborníky zhotovitele, kteří byli vysláni k provedení opravy. Nedojde-li mezi oběma smluvními stranami k dohodě o termínu odstranění reklamované vady, platí, že vada musí být odstraněna nejpozději do 14 dnů ode dne uplatnění reklamace.</w:t>
      </w:r>
    </w:p>
    <w:p w14:paraId="6F163CEA" w14:textId="77777777" w:rsidR="00434287" w:rsidRPr="004A27C0" w:rsidRDefault="00434287" w:rsidP="00434287">
      <w:pPr>
        <w:numPr>
          <w:ilvl w:val="0"/>
          <w:numId w:val="16"/>
        </w:numPr>
        <w:tabs>
          <w:tab w:val="clear" w:pos="360"/>
          <w:tab w:val="num" w:pos="284"/>
        </w:tabs>
        <w:spacing w:before="240"/>
        <w:ind w:left="284" w:hanging="284"/>
        <w:jc w:val="both"/>
        <w:rPr>
          <w:sz w:val="22"/>
        </w:rPr>
      </w:pPr>
      <w:r w:rsidRPr="004A27C0">
        <w:rPr>
          <w:sz w:val="22"/>
        </w:rPr>
        <w:t>O odstranění reklamované vady sepíší smluvní strany protokol, ve kterém objednatel potvrdí odstranění vady nebo uvede důvody, pro které odmítá opravu převzít.</w:t>
      </w:r>
    </w:p>
    <w:p w14:paraId="432BC276" w14:textId="77777777" w:rsidR="00434287" w:rsidRPr="001F6F26" w:rsidRDefault="00434287" w:rsidP="00434287">
      <w:pPr>
        <w:numPr>
          <w:ilvl w:val="0"/>
          <w:numId w:val="16"/>
        </w:numPr>
        <w:tabs>
          <w:tab w:val="clear" w:pos="360"/>
          <w:tab w:val="num" w:pos="284"/>
        </w:tabs>
        <w:spacing w:before="240"/>
        <w:ind w:left="284" w:hanging="284"/>
        <w:jc w:val="both"/>
        <w:rPr>
          <w:sz w:val="22"/>
        </w:rPr>
      </w:pPr>
      <w:r w:rsidRPr="004A27C0">
        <w:rPr>
          <w:sz w:val="22"/>
        </w:rPr>
        <w:t>V případě, že zhotovitel do 3 pracovních dnů nezahájí odstraňování</w:t>
      </w:r>
      <w:r>
        <w:rPr>
          <w:sz w:val="22"/>
        </w:rPr>
        <w:t xml:space="preserve"> vad a tyto neodstraní v dohodnuté nebo nejkratší, technicky obhajitelné lhůtě, je objednatel oprávněn vadu po předchozím oznámení zhotoviteli odstranit sám nebo ji nechat odstranit, a to na náklady zhotovitele, aniž by tím omezil svá práva, která mu přísluší na základě záruky a zhotovitel je povinen nahradit objednateli náklady s tím spojené. </w:t>
      </w:r>
    </w:p>
    <w:p w14:paraId="00D0009D" w14:textId="77777777" w:rsidR="00434287" w:rsidRPr="00774781" w:rsidRDefault="00434287" w:rsidP="00434287">
      <w:pPr>
        <w:numPr>
          <w:ilvl w:val="0"/>
          <w:numId w:val="16"/>
        </w:numPr>
        <w:tabs>
          <w:tab w:val="clear" w:pos="360"/>
          <w:tab w:val="num" w:pos="284"/>
        </w:tabs>
        <w:spacing w:before="240"/>
        <w:ind w:left="284" w:hanging="284"/>
        <w:jc w:val="both"/>
        <w:rPr>
          <w:sz w:val="22"/>
        </w:rPr>
      </w:pPr>
      <w:r>
        <w:rPr>
          <w:sz w:val="22"/>
        </w:rPr>
        <w:t xml:space="preserve">Zhotovitel však nenese odpovědnost za vady, které byly po převzetí díla objednatelem způsobeny </w:t>
      </w:r>
      <w:r w:rsidRPr="00774781">
        <w:rPr>
          <w:sz w:val="22"/>
        </w:rPr>
        <w:t>nesprávným jednáním objednatele nebo třetích osob, či neodvratitelnými událostmi mimo kompetenci zhotovitele. Zhotovitel neodpovídá za vady způsobené postupem podle nevhodných pokynů, popřípadě podle nesprávné projektové dokumentace, dodané mu objednatelem, jestliže zhotovitel na nevhodnost těchto pokynů písemně upozornil a objednatel na jejich dodržení písemně trval.</w:t>
      </w:r>
    </w:p>
    <w:p w14:paraId="46B42F0C" w14:textId="7D93A773" w:rsidR="00434287" w:rsidRDefault="00434287" w:rsidP="00434287">
      <w:pPr>
        <w:numPr>
          <w:ilvl w:val="0"/>
          <w:numId w:val="16"/>
        </w:numPr>
        <w:tabs>
          <w:tab w:val="clear" w:pos="360"/>
          <w:tab w:val="num" w:pos="284"/>
        </w:tabs>
        <w:spacing w:before="240"/>
        <w:ind w:left="284" w:hanging="284"/>
        <w:jc w:val="both"/>
        <w:rPr>
          <w:sz w:val="22"/>
        </w:rPr>
      </w:pPr>
      <w:r w:rsidRPr="00774781">
        <w:rPr>
          <w:sz w:val="22"/>
        </w:rPr>
        <w:t>Drobné odchylky od projektové dokumentace, které byly dohodnuty alespoň souhlasným zápisem ve stavebním deníku, které nemají vliv na provozuschopnost a kvalitu díla, nejsou vadami. Tyto odchylky je zhotovitel povinen vyznačit v projektové dokumentaci skutečného provedení díla.</w:t>
      </w:r>
    </w:p>
    <w:p w14:paraId="248BE615" w14:textId="26067E7C" w:rsidR="004A27C0" w:rsidRDefault="004A27C0" w:rsidP="004A27C0">
      <w:pPr>
        <w:spacing w:before="240"/>
        <w:jc w:val="both"/>
        <w:rPr>
          <w:sz w:val="22"/>
        </w:rPr>
      </w:pPr>
    </w:p>
    <w:p w14:paraId="622F2021" w14:textId="77777777" w:rsidR="004A27C0" w:rsidRPr="00774781" w:rsidRDefault="004A27C0" w:rsidP="004A27C0">
      <w:pPr>
        <w:spacing w:before="240"/>
        <w:jc w:val="both"/>
        <w:rPr>
          <w:sz w:val="22"/>
        </w:rPr>
      </w:pPr>
    </w:p>
    <w:p w14:paraId="097DB90E" w14:textId="77777777" w:rsidR="00434287" w:rsidRDefault="00434287" w:rsidP="00434287">
      <w:pPr>
        <w:numPr>
          <w:ilvl w:val="0"/>
          <w:numId w:val="16"/>
        </w:numPr>
        <w:tabs>
          <w:tab w:val="clear" w:pos="360"/>
          <w:tab w:val="num" w:pos="284"/>
        </w:tabs>
        <w:spacing w:before="240"/>
        <w:ind w:left="284" w:hanging="284"/>
        <w:jc w:val="both"/>
        <w:rPr>
          <w:sz w:val="22"/>
        </w:rPr>
      </w:pPr>
      <w:r w:rsidRPr="00774781">
        <w:rPr>
          <w:sz w:val="22"/>
        </w:rPr>
        <w:t>Reklamuje-li objednatel vadu díla, má se za to, že požaduje odstranění vady díla a že nemůže před uplynutím dodatečné přiměřené lhůty, kterou je povinen poskytnout k tomuto účelu zhotoviteli, uplatnit jiné nároky z vad díla, ledaže zhotovitel písemně oznámí objednateli, že nesplní své povinnosti v dohodnuté lhůtě.</w:t>
      </w:r>
    </w:p>
    <w:p w14:paraId="3730F6EC" w14:textId="77777777" w:rsidR="00434287" w:rsidRPr="007D6885" w:rsidRDefault="00434287" w:rsidP="00434287">
      <w:pPr>
        <w:pStyle w:val="Odstavecseseznamem"/>
        <w:numPr>
          <w:ilvl w:val="0"/>
          <w:numId w:val="16"/>
        </w:numPr>
        <w:tabs>
          <w:tab w:val="clear" w:pos="360"/>
        </w:tabs>
        <w:spacing w:before="240"/>
        <w:ind w:left="284" w:hanging="284"/>
        <w:jc w:val="both"/>
        <w:rPr>
          <w:sz w:val="22"/>
        </w:rPr>
      </w:pPr>
      <w:r w:rsidRPr="007D6885">
        <w:rPr>
          <w:sz w:val="22"/>
        </w:rPr>
        <w:t xml:space="preserve">V případě havárie je zhotovitel povinen </w:t>
      </w:r>
      <w:r w:rsidRPr="00774781">
        <w:rPr>
          <w:sz w:val="22"/>
        </w:rPr>
        <w:t>začít odstraňovat příčinu havárie</w:t>
      </w:r>
      <w:r w:rsidRPr="007D6885">
        <w:rPr>
          <w:sz w:val="22"/>
        </w:rPr>
        <w:t xml:space="preserve"> do 8 hodin od oznámení </w:t>
      </w:r>
      <w:r w:rsidRPr="00774781">
        <w:rPr>
          <w:sz w:val="22"/>
        </w:rPr>
        <w:t>havárie objednatelem</w:t>
      </w:r>
      <w:r w:rsidRPr="007D6885">
        <w:rPr>
          <w:sz w:val="22"/>
        </w:rPr>
        <w:t>. Havárií dle těchto obchodních podmínek se rozumí přerušení provozu topného systému.</w:t>
      </w:r>
    </w:p>
    <w:p w14:paraId="6C7D9559" w14:textId="77777777" w:rsidR="00434287" w:rsidRPr="00774781" w:rsidRDefault="00434287" w:rsidP="00434287">
      <w:pPr>
        <w:numPr>
          <w:ilvl w:val="0"/>
          <w:numId w:val="16"/>
        </w:numPr>
        <w:tabs>
          <w:tab w:val="clear" w:pos="360"/>
        </w:tabs>
        <w:spacing w:before="240"/>
        <w:ind w:left="284" w:hanging="284"/>
        <w:jc w:val="both"/>
        <w:rPr>
          <w:sz w:val="22"/>
        </w:rPr>
      </w:pPr>
      <w:r w:rsidRPr="007D6885">
        <w:rPr>
          <w:sz w:val="22"/>
        </w:rPr>
        <w:t xml:space="preserve"> </w:t>
      </w:r>
      <w:r w:rsidRPr="00774781">
        <w:rPr>
          <w:sz w:val="22"/>
        </w:rPr>
        <w:t xml:space="preserve">Smluvní strany se dohodly, že dva měsíce před uplynutím záruční doby na technologickou část a na stavební část díla provede objednatel za součinnosti zhotovitele prohlídku díla, při níž budou společně zjištěny případné vady, na něž se vztahuje záruka. Termín kontroly bude stanoven po vzájemné dohodě. Pokud se zhotovitel nezúčastní prohlídky, je objednatel oprávněn tuto provést sám. </w:t>
      </w:r>
    </w:p>
    <w:p w14:paraId="28D75A77" w14:textId="77777777" w:rsidR="00434287" w:rsidRPr="007D6885" w:rsidRDefault="00434287" w:rsidP="00434287">
      <w:pPr>
        <w:pStyle w:val="Odstavecseseznamem"/>
        <w:ind w:left="360"/>
        <w:jc w:val="both"/>
        <w:rPr>
          <w:sz w:val="22"/>
        </w:rPr>
      </w:pPr>
    </w:p>
    <w:p w14:paraId="68B646B1" w14:textId="77777777" w:rsidR="00434287" w:rsidRPr="00774781" w:rsidRDefault="00434287" w:rsidP="00434287">
      <w:pPr>
        <w:jc w:val="both"/>
        <w:rPr>
          <w:sz w:val="22"/>
        </w:rPr>
      </w:pPr>
    </w:p>
    <w:p w14:paraId="33C2EEBC" w14:textId="77777777" w:rsidR="00434287" w:rsidRPr="007D6885" w:rsidRDefault="00434287" w:rsidP="00434287">
      <w:pPr>
        <w:pStyle w:val="Textvbloku"/>
        <w:keepNext/>
        <w:ind w:right="-91"/>
        <w:rPr>
          <w:b/>
          <w:sz w:val="22"/>
        </w:rPr>
      </w:pPr>
      <w:r w:rsidRPr="007D6885">
        <w:rPr>
          <w:b/>
          <w:sz w:val="22"/>
        </w:rPr>
        <w:t>XV. SMLUVNÍ SANKCE:</w:t>
      </w:r>
    </w:p>
    <w:p w14:paraId="584D747E" w14:textId="77777777" w:rsidR="00434287" w:rsidRPr="00774781" w:rsidRDefault="00434287" w:rsidP="00434287">
      <w:pPr>
        <w:pStyle w:val="Textvbloku"/>
        <w:keepNext/>
        <w:ind w:right="-91"/>
        <w:rPr>
          <w:sz w:val="22"/>
        </w:rPr>
      </w:pPr>
      <w:r w:rsidRPr="007D6885">
        <w:rPr>
          <w:sz w:val="22"/>
        </w:rPr>
        <w:t>------------------------------------</w:t>
      </w:r>
    </w:p>
    <w:p w14:paraId="2E7AE994" w14:textId="77777777" w:rsidR="00434287" w:rsidRPr="00774781" w:rsidRDefault="00434287" w:rsidP="00434287">
      <w:pPr>
        <w:ind w:left="851" w:hanging="851"/>
        <w:rPr>
          <w:sz w:val="22"/>
        </w:rPr>
      </w:pPr>
    </w:p>
    <w:p w14:paraId="3C5FAA82" w14:textId="77777777" w:rsidR="00434287" w:rsidRPr="00C44DE3" w:rsidRDefault="00434287" w:rsidP="00434287">
      <w:pPr>
        <w:ind w:left="284" w:hanging="284"/>
        <w:rPr>
          <w:sz w:val="22"/>
        </w:rPr>
      </w:pPr>
      <w:r w:rsidRPr="00774781">
        <w:rPr>
          <w:sz w:val="22"/>
        </w:rPr>
        <w:t xml:space="preserve">1. </w:t>
      </w:r>
      <w:r w:rsidRPr="00774781">
        <w:rPr>
          <w:sz w:val="22"/>
        </w:rPr>
        <w:tab/>
        <w:t>Smluvní strany se dohodly, že:</w:t>
      </w:r>
      <w:r w:rsidRPr="00C44DE3">
        <w:rPr>
          <w:sz w:val="22"/>
        </w:rPr>
        <w:t xml:space="preserve"> </w:t>
      </w:r>
    </w:p>
    <w:p w14:paraId="3D1D0B9A" w14:textId="77777777" w:rsidR="00434287" w:rsidRPr="00644842" w:rsidRDefault="00434287" w:rsidP="00434287">
      <w:pPr>
        <w:numPr>
          <w:ilvl w:val="0"/>
          <w:numId w:val="41"/>
        </w:numPr>
        <w:tabs>
          <w:tab w:val="num" w:pos="993"/>
        </w:tabs>
        <w:spacing w:after="120"/>
        <w:ind w:left="709" w:hanging="425"/>
        <w:jc w:val="both"/>
        <w:rPr>
          <w:sz w:val="22"/>
        </w:rPr>
      </w:pPr>
      <w:r w:rsidRPr="00C44DE3">
        <w:rPr>
          <w:sz w:val="22"/>
        </w:rPr>
        <w:t xml:space="preserve">zhotovitel zaplatí objednateli </w:t>
      </w:r>
      <w:r>
        <w:rPr>
          <w:sz w:val="22"/>
        </w:rPr>
        <w:t xml:space="preserve">č. 1, č. 2 a č. 3 </w:t>
      </w:r>
      <w:r w:rsidRPr="00C44DE3">
        <w:rPr>
          <w:sz w:val="22"/>
        </w:rPr>
        <w:t xml:space="preserve">smluvní </w:t>
      </w:r>
      <w:r w:rsidRPr="00644842">
        <w:rPr>
          <w:sz w:val="22"/>
        </w:rPr>
        <w:t xml:space="preserve">pokutu ve výši </w:t>
      </w:r>
      <w:r w:rsidRPr="00644842">
        <w:rPr>
          <w:b/>
          <w:bCs/>
          <w:sz w:val="22"/>
        </w:rPr>
        <w:t xml:space="preserve">5.000,- Kč </w:t>
      </w:r>
      <w:r w:rsidRPr="00644842">
        <w:rPr>
          <w:sz w:val="22"/>
        </w:rPr>
        <w:t>za každý i započatý kalendářní den prodlení spojený s předáním díla,</w:t>
      </w:r>
    </w:p>
    <w:p w14:paraId="1E52ECA3" w14:textId="77777777" w:rsidR="00434287" w:rsidRPr="00644842" w:rsidRDefault="00434287" w:rsidP="00434287">
      <w:pPr>
        <w:numPr>
          <w:ilvl w:val="0"/>
          <w:numId w:val="41"/>
        </w:numPr>
        <w:tabs>
          <w:tab w:val="num" w:pos="993"/>
        </w:tabs>
        <w:spacing w:after="120"/>
        <w:ind w:left="709" w:hanging="425"/>
        <w:jc w:val="both"/>
        <w:rPr>
          <w:sz w:val="22"/>
        </w:rPr>
      </w:pPr>
      <w:r w:rsidRPr="00644842">
        <w:rPr>
          <w:sz w:val="22"/>
        </w:rPr>
        <w:t xml:space="preserve">zhotovitel zaplatí objednateli č. 1, č. 2 a č. 3 smluvní pokutu za prodlení s termínem nastoupení k odstranění reklamovaných vad v záruční lhůtě ve výši </w:t>
      </w:r>
      <w:r w:rsidRPr="00644842">
        <w:rPr>
          <w:b/>
          <w:sz w:val="22"/>
        </w:rPr>
        <w:t xml:space="preserve">1.000,- Kč </w:t>
      </w:r>
      <w:r w:rsidRPr="00644842">
        <w:rPr>
          <w:sz w:val="22"/>
        </w:rPr>
        <w:t xml:space="preserve">za každou vadu a započatý kalendářní den prodlení spojený s odstraněním příslušné vady, </w:t>
      </w:r>
    </w:p>
    <w:p w14:paraId="6E4CECF3" w14:textId="77777777" w:rsidR="00434287" w:rsidRPr="00644842" w:rsidRDefault="00434287" w:rsidP="00434287">
      <w:pPr>
        <w:numPr>
          <w:ilvl w:val="0"/>
          <w:numId w:val="41"/>
        </w:numPr>
        <w:tabs>
          <w:tab w:val="num" w:pos="993"/>
        </w:tabs>
        <w:spacing w:after="120"/>
        <w:ind w:left="709" w:hanging="425"/>
        <w:jc w:val="both"/>
        <w:rPr>
          <w:sz w:val="22"/>
        </w:rPr>
      </w:pPr>
      <w:r w:rsidRPr="00644842">
        <w:rPr>
          <w:sz w:val="22"/>
        </w:rPr>
        <w:t>zhotovitel zaplatí objednateli č. 1, č. 2 a č. 3 smluvní pokutu za prodlení s termínem nastoupení k</w:t>
      </w:r>
      <w:r>
        <w:rPr>
          <w:sz w:val="22"/>
        </w:rPr>
        <w:t> </w:t>
      </w:r>
      <w:r w:rsidRPr="00644842">
        <w:rPr>
          <w:sz w:val="22"/>
        </w:rPr>
        <w:t xml:space="preserve">odstranění havárie v záruční lhůtě ve výši </w:t>
      </w:r>
      <w:r w:rsidRPr="00644842">
        <w:rPr>
          <w:b/>
          <w:bCs/>
          <w:sz w:val="22"/>
        </w:rPr>
        <w:t>1.000,- Kč</w:t>
      </w:r>
      <w:r w:rsidRPr="00644842">
        <w:rPr>
          <w:sz w:val="22"/>
        </w:rPr>
        <w:t xml:space="preserve"> za každou i započatou hodinu od nahlášení havárie,  </w:t>
      </w:r>
    </w:p>
    <w:p w14:paraId="182B07E9" w14:textId="77777777" w:rsidR="00434287" w:rsidRPr="00644842" w:rsidRDefault="00434287" w:rsidP="00434287">
      <w:pPr>
        <w:numPr>
          <w:ilvl w:val="0"/>
          <w:numId w:val="41"/>
        </w:numPr>
        <w:tabs>
          <w:tab w:val="num" w:pos="993"/>
        </w:tabs>
        <w:spacing w:after="120"/>
        <w:ind w:left="709" w:hanging="425"/>
        <w:jc w:val="both"/>
        <w:rPr>
          <w:sz w:val="22"/>
        </w:rPr>
      </w:pPr>
      <w:r w:rsidRPr="00644842">
        <w:rPr>
          <w:sz w:val="22"/>
        </w:rPr>
        <w:t xml:space="preserve">zhotovitel zaplatí objednateli č. 1, č. 2 a č. 3 smluvní pokutu za prodlení s odstraněním reklamované vady v záruční lhůtě ve výši </w:t>
      </w:r>
      <w:r w:rsidRPr="00644842">
        <w:rPr>
          <w:b/>
          <w:sz w:val="22"/>
        </w:rPr>
        <w:t xml:space="preserve">1.000,- Kč </w:t>
      </w:r>
      <w:r w:rsidRPr="00644842">
        <w:rPr>
          <w:sz w:val="22"/>
        </w:rPr>
        <w:t>za každou vadu a započatý kalendářní den prodlení spojený s odstraněním příslušné vady,</w:t>
      </w:r>
    </w:p>
    <w:p w14:paraId="45DB4332" w14:textId="77777777" w:rsidR="00434287" w:rsidRPr="00644842" w:rsidRDefault="00434287" w:rsidP="00434287">
      <w:pPr>
        <w:numPr>
          <w:ilvl w:val="0"/>
          <w:numId w:val="41"/>
        </w:numPr>
        <w:tabs>
          <w:tab w:val="num" w:pos="993"/>
        </w:tabs>
        <w:spacing w:after="120"/>
        <w:ind w:left="709" w:hanging="425"/>
        <w:jc w:val="both"/>
        <w:rPr>
          <w:sz w:val="22"/>
        </w:rPr>
      </w:pPr>
      <w:r w:rsidRPr="00644842">
        <w:rPr>
          <w:sz w:val="22"/>
        </w:rPr>
        <w:t xml:space="preserve">zhotovitel zaplatí objednateli č. 1, č. 2 a č. 3 smluvní pokutu za včasné nevyklizené staveniště ve výši </w:t>
      </w:r>
      <w:r w:rsidRPr="00644842">
        <w:rPr>
          <w:b/>
          <w:sz w:val="22"/>
        </w:rPr>
        <w:t xml:space="preserve">3.000,-Kč </w:t>
      </w:r>
      <w:r w:rsidRPr="00644842">
        <w:rPr>
          <w:sz w:val="22"/>
        </w:rPr>
        <w:t>za každý i započatý kalendářní den prodlení,</w:t>
      </w:r>
    </w:p>
    <w:p w14:paraId="07ADAEEF" w14:textId="77777777" w:rsidR="00434287" w:rsidRPr="00644842" w:rsidRDefault="00434287" w:rsidP="00434287">
      <w:pPr>
        <w:numPr>
          <w:ilvl w:val="0"/>
          <w:numId w:val="41"/>
        </w:numPr>
        <w:tabs>
          <w:tab w:val="num" w:pos="993"/>
        </w:tabs>
        <w:spacing w:after="120"/>
        <w:ind w:left="709" w:hanging="425"/>
        <w:jc w:val="both"/>
        <w:rPr>
          <w:sz w:val="22"/>
        </w:rPr>
      </w:pPr>
      <w:r w:rsidRPr="00644842">
        <w:rPr>
          <w:sz w:val="22"/>
        </w:rPr>
        <w:t xml:space="preserve">zhotovitel zaplatí objednateli č. 1, č. 2 a č. 3 smluvní pokutu za porušení povinností uložených mu těmito obchodními podmínkami ve vztahu k BOZP a zákonem č. 309/2006 Sb., a prováděcími předpisy, a to za každý jednotlivý případ ve výši </w:t>
      </w:r>
      <w:r w:rsidRPr="00644842">
        <w:rPr>
          <w:b/>
          <w:sz w:val="22"/>
        </w:rPr>
        <w:t>5.000,- Kč,</w:t>
      </w:r>
    </w:p>
    <w:p w14:paraId="2D1CAB2A" w14:textId="77777777" w:rsidR="00434287" w:rsidRPr="00644842" w:rsidRDefault="00434287" w:rsidP="00434287">
      <w:pPr>
        <w:numPr>
          <w:ilvl w:val="0"/>
          <w:numId w:val="41"/>
        </w:numPr>
        <w:tabs>
          <w:tab w:val="num" w:pos="993"/>
        </w:tabs>
        <w:spacing w:after="120"/>
        <w:ind w:left="709" w:hanging="425"/>
        <w:jc w:val="both"/>
        <w:rPr>
          <w:sz w:val="22"/>
        </w:rPr>
      </w:pPr>
      <w:r w:rsidRPr="00644842">
        <w:rPr>
          <w:sz w:val="22"/>
        </w:rPr>
        <w:t xml:space="preserve">zhotovitel zaplatí objednateli č. 1, č. 2 a č. 3 smluvní pokutu za porušení článku V odst. </w:t>
      </w:r>
      <w:r w:rsidRPr="00644842">
        <w:rPr>
          <w:b/>
          <w:sz w:val="22"/>
        </w:rPr>
        <w:t>11</w:t>
      </w:r>
      <w:r w:rsidRPr="00644842">
        <w:rPr>
          <w:sz w:val="22"/>
        </w:rPr>
        <w:t xml:space="preserve"> ve výši </w:t>
      </w:r>
      <w:r w:rsidRPr="00644842">
        <w:rPr>
          <w:b/>
          <w:sz w:val="22"/>
        </w:rPr>
        <w:t>50.000,- Kč</w:t>
      </w:r>
      <w:r w:rsidRPr="00644842">
        <w:rPr>
          <w:sz w:val="22"/>
        </w:rPr>
        <w:t xml:space="preserve"> za každý jednotlivý případ,</w:t>
      </w:r>
    </w:p>
    <w:p w14:paraId="3FDF47C5" w14:textId="77777777" w:rsidR="00434287" w:rsidRPr="00644842" w:rsidRDefault="00434287" w:rsidP="00434287">
      <w:pPr>
        <w:numPr>
          <w:ilvl w:val="0"/>
          <w:numId w:val="41"/>
        </w:numPr>
        <w:tabs>
          <w:tab w:val="num" w:pos="993"/>
        </w:tabs>
        <w:spacing w:after="120"/>
        <w:ind w:left="709" w:hanging="425"/>
        <w:jc w:val="both"/>
        <w:rPr>
          <w:b/>
          <w:sz w:val="22"/>
        </w:rPr>
      </w:pPr>
      <w:r w:rsidRPr="00644842">
        <w:rPr>
          <w:sz w:val="22"/>
        </w:rPr>
        <w:t xml:space="preserve">zhotovitel zaplatí objednateli č. 1, č. 2 a č. 3 smluvní pokutu v případě, že nevyzve objednatele zápisem do stavebního deníku v dostatečném předstihu k prověření prací, které budou v dalším pracovním postupu zakryty nebo se stanou nepřístupnými, a to za každý jednotlivý případ </w:t>
      </w:r>
      <w:r w:rsidRPr="00644842">
        <w:rPr>
          <w:b/>
          <w:sz w:val="22"/>
        </w:rPr>
        <w:t>20.000,-</w:t>
      </w:r>
      <w:r>
        <w:rPr>
          <w:b/>
          <w:sz w:val="22"/>
        </w:rPr>
        <w:t> </w:t>
      </w:r>
      <w:r w:rsidRPr="00644842">
        <w:rPr>
          <w:b/>
          <w:sz w:val="22"/>
        </w:rPr>
        <w:t>Kč</w:t>
      </w:r>
    </w:p>
    <w:p w14:paraId="73D11E6A" w14:textId="77777777" w:rsidR="00434287" w:rsidRPr="00644842" w:rsidRDefault="00434287" w:rsidP="00434287">
      <w:pPr>
        <w:pStyle w:val="Odstavecseseznamem"/>
        <w:numPr>
          <w:ilvl w:val="0"/>
          <w:numId w:val="41"/>
        </w:numPr>
        <w:spacing w:after="120"/>
        <w:ind w:left="709" w:hanging="425"/>
        <w:jc w:val="both"/>
        <w:rPr>
          <w:sz w:val="22"/>
        </w:rPr>
      </w:pPr>
      <w:r w:rsidRPr="00644842">
        <w:rPr>
          <w:sz w:val="22"/>
        </w:rPr>
        <w:t xml:space="preserve">pro případ nepředložení pojistné smlouvy dle čl. XII odst. 3 těchto obchodních podmínek zaplatí zhotovitel objednateli č. 1, č. 2 a č. 3 smluvní pokutu ve výši </w:t>
      </w:r>
      <w:r w:rsidRPr="00644842">
        <w:rPr>
          <w:b/>
          <w:sz w:val="22"/>
        </w:rPr>
        <w:t>20.000,- Kč,</w:t>
      </w:r>
    </w:p>
    <w:p w14:paraId="3888BE25" w14:textId="77777777" w:rsidR="00434287" w:rsidRPr="00644842" w:rsidRDefault="00434287" w:rsidP="00434287">
      <w:pPr>
        <w:pStyle w:val="Odstavecseseznamem"/>
        <w:numPr>
          <w:ilvl w:val="0"/>
          <w:numId w:val="41"/>
        </w:numPr>
        <w:spacing w:after="120"/>
        <w:ind w:left="709" w:hanging="425"/>
        <w:jc w:val="both"/>
        <w:rPr>
          <w:sz w:val="22"/>
        </w:rPr>
      </w:pPr>
      <w:r w:rsidRPr="00644842">
        <w:rPr>
          <w:sz w:val="22"/>
        </w:rPr>
        <w:t xml:space="preserve">pro případ porušení čl. II </w:t>
      </w:r>
      <w:r w:rsidRPr="00644842">
        <w:rPr>
          <w:b/>
          <w:sz w:val="22"/>
        </w:rPr>
        <w:t xml:space="preserve">odst. 3 nebo odst. 4 </w:t>
      </w:r>
      <w:r w:rsidRPr="00644842">
        <w:rPr>
          <w:sz w:val="22"/>
        </w:rPr>
        <w:t xml:space="preserve">smlouvy o dílo zaplatí zhotovitel objednateli č. 1, č. 2 a č. 3 smluvní pokutu ve výši </w:t>
      </w:r>
      <w:r w:rsidRPr="00644842">
        <w:rPr>
          <w:b/>
          <w:sz w:val="22"/>
        </w:rPr>
        <w:t>10.000,- Kč</w:t>
      </w:r>
      <w:r w:rsidRPr="00644842">
        <w:rPr>
          <w:sz w:val="22"/>
        </w:rPr>
        <w:t xml:space="preserve"> za každý jednotlivý případ. Tím není dotčeno právo objednatele na odstoupení od smlouvy o dílo.</w:t>
      </w:r>
    </w:p>
    <w:p w14:paraId="70F3722C" w14:textId="44DEEB18" w:rsidR="00434287" w:rsidRPr="006336A0" w:rsidRDefault="00434287" w:rsidP="00AE6DFA">
      <w:pPr>
        <w:numPr>
          <w:ilvl w:val="0"/>
          <w:numId w:val="41"/>
        </w:numPr>
        <w:tabs>
          <w:tab w:val="num" w:pos="993"/>
        </w:tabs>
        <w:spacing w:after="120"/>
        <w:ind w:left="709" w:hanging="425"/>
        <w:jc w:val="both"/>
        <w:rPr>
          <w:sz w:val="22"/>
        </w:rPr>
      </w:pPr>
      <w:r w:rsidRPr="006336A0">
        <w:rPr>
          <w:sz w:val="22"/>
        </w:rPr>
        <w:t xml:space="preserve">objednatel č. 1, č. 2 a č. 3 zaplatí zhotoviteli úrok z prodlení s úhradou faktury předloženou po splnění podmínek stanovených těmito obchodními podmínkami a  smlouvou o dílo, a to ve </w:t>
      </w:r>
      <w:r w:rsidRPr="006336A0">
        <w:rPr>
          <w:sz w:val="22"/>
        </w:rPr>
        <w:lastRenderedPageBreak/>
        <w:t xml:space="preserve">výši dle vládního nařízení č. 351/2013 Sb., kterým se určuje výše úroků z prodlení a nákladů spojených s uplatněním pohledávky, určuje odměnu likvidátora, likvidačního správce a člena orgánu právnické osoby jmenovaného soudem </w:t>
      </w:r>
      <w:r w:rsidRPr="00C44DE3">
        <w:rPr>
          <w:rStyle w:val="h1a1"/>
          <w:specVanish w:val="0"/>
        </w:rPr>
        <w:t xml:space="preserve">a </w:t>
      </w:r>
      <w:r w:rsidRPr="006336A0">
        <w:rPr>
          <w:rStyle w:val="h1a1"/>
          <w:sz w:val="22"/>
          <w:szCs w:val="22"/>
          <w:specVanish w:val="0"/>
        </w:rPr>
        <w:t>upravují některé otázky Obchodního věstníku a veřejných rejstříků právnických a fyzických osob</w:t>
      </w:r>
      <w:r w:rsidRPr="006336A0">
        <w:rPr>
          <w:sz w:val="22"/>
        </w:rPr>
        <w:t xml:space="preserve"> ve znění pozdějších předpisů, a to od 31. dne prodlení s úhradou splatné faktury.</w:t>
      </w:r>
    </w:p>
    <w:p w14:paraId="466FEEEE" w14:textId="77777777" w:rsidR="00434287" w:rsidRPr="00C44DE3" w:rsidRDefault="00434287" w:rsidP="00434287">
      <w:pPr>
        <w:pStyle w:val="Zkladntextodsazen"/>
        <w:numPr>
          <w:ilvl w:val="0"/>
          <w:numId w:val="17"/>
        </w:numPr>
        <w:tabs>
          <w:tab w:val="clear" w:pos="360"/>
          <w:tab w:val="num" w:pos="284"/>
        </w:tabs>
        <w:spacing w:after="120"/>
        <w:ind w:left="284" w:hanging="284"/>
        <w:rPr>
          <w:i w:val="0"/>
        </w:rPr>
      </w:pPr>
      <w:r w:rsidRPr="00C44DE3">
        <w:rPr>
          <w:i w:val="0"/>
        </w:rPr>
        <w:t xml:space="preserve">Splatnost smluvních pokut se sjednává </w:t>
      </w:r>
      <w:r w:rsidRPr="00C44DE3">
        <w:rPr>
          <w:b/>
          <w:bCs/>
          <w:i w:val="0"/>
        </w:rPr>
        <w:t>na třicet dnů</w:t>
      </w:r>
      <w:r w:rsidRPr="00C44DE3">
        <w:rPr>
          <w:i w:val="0"/>
        </w:rPr>
        <w:t xml:space="preserve"> ode dne doručení jejich vyúčtování.</w:t>
      </w:r>
    </w:p>
    <w:p w14:paraId="4F2DFE7F" w14:textId="77777777" w:rsidR="00434287" w:rsidRPr="00C44DE3" w:rsidRDefault="00434287" w:rsidP="00434287">
      <w:pPr>
        <w:pStyle w:val="Odstavecseseznamem"/>
        <w:numPr>
          <w:ilvl w:val="0"/>
          <w:numId w:val="17"/>
        </w:numPr>
        <w:jc w:val="both"/>
        <w:rPr>
          <w:sz w:val="22"/>
          <w:szCs w:val="22"/>
        </w:rPr>
      </w:pPr>
      <w:r w:rsidRPr="00C44DE3">
        <w:rPr>
          <w:sz w:val="22"/>
          <w:szCs w:val="22"/>
        </w:rPr>
        <w:t xml:space="preserve">Objednatel </w:t>
      </w:r>
      <w:r>
        <w:rPr>
          <w:sz w:val="22"/>
        </w:rPr>
        <w:t xml:space="preserve">č. 1, č. 2 a č. 3 </w:t>
      </w:r>
      <w:r w:rsidRPr="00C44DE3">
        <w:rPr>
          <w:sz w:val="22"/>
          <w:szCs w:val="22"/>
        </w:rPr>
        <w:t xml:space="preserve">je oprávněn vymáhat po zhotoviteli i náhradu škody způsobenou porušením povinností dle těchto obchodních podmínek nebo smlouvy o dílo ve výši převyšující smluvní pokutu uvedenou v odstavci 1 tohoto článku, zaplacenou zhotovitelem za porušení smlouvy o dílo nebo těchto obchodních podmínek, které jsou příčinou vzniku i požadované škody.  </w:t>
      </w:r>
    </w:p>
    <w:p w14:paraId="32892667" w14:textId="77777777" w:rsidR="00434287" w:rsidRPr="007D6885" w:rsidRDefault="00434287" w:rsidP="00434287">
      <w:pPr>
        <w:pStyle w:val="Zkladntextodsazen"/>
        <w:spacing w:before="120"/>
        <w:ind w:left="284"/>
        <w:rPr>
          <w:i w:val="0"/>
        </w:rPr>
      </w:pPr>
    </w:p>
    <w:p w14:paraId="52931635" w14:textId="77777777" w:rsidR="00434287" w:rsidRPr="00C44DE3" w:rsidRDefault="00434287" w:rsidP="00434287">
      <w:pPr>
        <w:pStyle w:val="Textvbloku"/>
        <w:keepNext/>
        <w:ind w:right="-91"/>
        <w:rPr>
          <w:b/>
          <w:sz w:val="22"/>
        </w:rPr>
      </w:pPr>
      <w:r w:rsidRPr="00C44DE3">
        <w:rPr>
          <w:b/>
          <w:sz w:val="22"/>
        </w:rPr>
        <w:t>XVI. ZÁNIK SMLOUVY, ODSTOUPENÍ OD SMLOUVY:</w:t>
      </w:r>
    </w:p>
    <w:p w14:paraId="6FC7D275" w14:textId="77777777" w:rsidR="00434287" w:rsidRDefault="00434287" w:rsidP="00434287">
      <w:pPr>
        <w:pStyle w:val="Textvbloku"/>
        <w:keepNext/>
        <w:ind w:right="-91"/>
        <w:rPr>
          <w:sz w:val="22"/>
        </w:rPr>
      </w:pPr>
      <w:r w:rsidRPr="00C44DE3">
        <w:rPr>
          <w:sz w:val="22"/>
        </w:rPr>
        <w:t>-----------------------------------------------------------------------------</w:t>
      </w:r>
    </w:p>
    <w:p w14:paraId="5FE1BF39" w14:textId="77777777" w:rsidR="00434287" w:rsidRPr="00385C0D" w:rsidRDefault="00434287" w:rsidP="00434287">
      <w:pPr>
        <w:numPr>
          <w:ilvl w:val="0"/>
          <w:numId w:val="18"/>
        </w:numPr>
        <w:tabs>
          <w:tab w:val="clear" w:pos="360"/>
          <w:tab w:val="num" w:pos="284"/>
        </w:tabs>
        <w:spacing w:before="240"/>
        <w:ind w:left="284" w:hanging="284"/>
        <w:jc w:val="both"/>
        <w:rPr>
          <w:sz w:val="22"/>
        </w:rPr>
      </w:pPr>
      <w:r>
        <w:rPr>
          <w:sz w:val="22"/>
        </w:rPr>
        <w:t xml:space="preserve">Smlouva o dílo zanikne splněním závazku nebo před uplynutím lhůty plnění z důvodu podstatného porušení povinností smluvních stran – jednostranným právním jednáním, tj. odstoupením od smlouvy. Dále může smlouva o dílo zaniknout dohodou smluvních stran. Návrh na zánik smlouvy dohodou je oprávněna vystavit kterákoliv ze smluvních stran. Objednatel může závazek vzniklý smlouvou o dílo vypovědět, pokud nastanou podmínky dle § 223 zákona. </w:t>
      </w:r>
    </w:p>
    <w:p w14:paraId="7271DD1F" w14:textId="77777777" w:rsidR="00434287" w:rsidRPr="00385C0D" w:rsidRDefault="00434287" w:rsidP="00434287">
      <w:pPr>
        <w:numPr>
          <w:ilvl w:val="0"/>
          <w:numId w:val="18"/>
        </w:numPr>
        <w:tabs>
          <w:tab w:val="clear" w:pos="360"/>
          <w:tab w:val="num" w:pos="284"/>
        </w:tabs>
        <w:spacing w:before="240"/>
        <w:ind w:left="284" w:hanging="284"/>
        <w:jc w:val="both"/>
        <w:rPr>
          <w:sz w:val="22"/>
        </w:rPr>
      </w:pPr>
      <w:r>
        <w:rPr>
          <w:sz w:val="22"/>
        </w:rPr>
        <w:t xml:space="preserve">Poruší-li smluvní </w:t>
      </w:r>
      <w:r w:rsidRPr="00737176">
        <w:rPr>
          <w:sz w:val="22"/>
        </w:rPr>
        <w:t>strana smlouvu o dílo podstatným způsobem, může druhá strana bez zbytečného odkladu od smlouvy odstoupit. Odstoupení od smlouvy musí odstupující strana oznámit druhé straně písemně bez zbytečného odkladu poté</w:t>
      </w:r>
      <w:r>
        <w:rPr>
          <w:sz w:val="22"/>
        </w:rPr>
        <w:t xml:space="preserve">, co se dozvěděla o podstatném porušení smlouvy. Lhůta pro doručení odstoupení od smlouvy se stanovuje pro obě strany 10 dnů ode dne, kdy jedna ze smluvních stran zjistila podstatné porušení smlouvy. V odstoupení musí být dále uveden důvod, pro který strana od smlouvy odstupuje a přesná citace toho bodu smlouvy o dílo nebo těchto obchodních podmínek, který ji k takovému kroku opravňuje. Bez těchto náležitostí je odstoupení od smlouvy neplatné. </w:t>
      </w:r>
    </w:p>
    <w:p w14:paraId="153CF24A" w14:textId="77777777" w:rsidR="00434287" w:rsidRDefault="00434287" w:rsidP="00434287">
      <w:pPr>
        <w:numPr>
          <w:ilvl w:val="0"/>
          <w:numId w:val="18"/>
        </w:numPr>
        <w:tabs>
          <w:tab w:val="clear" w:pos="360"/>
          <w:tab w:val="num" w:pos="284"/>
        </w:tabs>
        <w:spacing w:before="240"/>
        <w:ind w:left="284" w:hanging="284"/>
        <w:jc w:val="both"/>
        <w:rPr>
          <w:sz w:val="22"/>
        </w:rPr>
      </w:pPr>
      <w:r>
        <w:rPr>
          <w:sz w:val="22"/>
        </w:rPr>
        <w:t>Podstatným porušením smlouvy opravňujícím objednatele odstoupit od smlouvy mimo ujednání uvedená v jiných článcích smlouvy o dílo nebo těchto obchodních podmínek:</w:t>
      </w:r>
    </w:p>
    <w:p w14:paraId="5E27B674" w14:textId="77777777" w:rsidR="00434287" w:rsidRDefault="00434287" w:rsidP="00434287">
      <w:pPr>
        <w:numPr>
          <w:ilvl w:val="1"/>
          <w:numId w:val="26"/>
        </w:numPr>
        <w:spacing w:before="60"/>
        <w:jc w:val="both"/>
        <w:rPr>
          <w:sz w:val="22"/>
        </w:rPr>
      </w:pPr>
      <w:r>
        <w:rPr>
          <w:sz w:val="22"/>
        </w:rPr>
        <w:t>prodlení zhotovitele se zahájením prací na provádění díla větší jak 10 (deset) kalendářních dnů</w:t>
      </w:r>
    </w:p>
    <w:p w14:paraId="348F7B79" w14:textId="77777777" w:rsidR="00434287" w:rsidRDefault="00434287" w:rsidP="00434287">
      <w:pPr>
        <w:numPr>
          <w:ilvl w:val="1"/>
          <w:numId w:val="26"/>
        </w:numPr>
        <w:spacing w:before="60"/>
        <w:jc w:val="both"/>
        <w:rPr>
          <w:sz w:val="22"/>
        </w:rPr>
      </w:pPr>
      <w:r>
        <w:rPr>
          <w:sz w:val="22"/>
        </w:rPr>
        <w:t xml:space="preserve">delší jak 30denní prodlení zhotovitele se splněním díla </w:t>
      </w:r>
    </w:p>
    <w:p w14:paraId="7F80AA0B" w14:textId="77777777" w:rsidR="00434287" w:rsidRDefault="00434287" w:rsidP="00434287">
      <w:pPr>
        <w:numPr>
          <w:ilvl w:val="1"/>
          <w:numId w:val="26"/>
        </w:numPr>
        <w:spacing w:before="60"/>
        <w:jc w:val="both"/>
        <w:rPr>
          <w:sz w:val="22"/>
        </w:rPr>
      </w:pPr>
      <w:r>
        <w:rPr>
          <w:sz w:val="22"/>
        </w:rPr>
        <w:t>v případě, že zhotovitel provádí dílo v rozporu se zadáním objednatele nebo projektovou dokumentací a objednatel jej písemně vyzve k odstranění nedostatků a zhotovitel tak neučiní</w:t>
      </w:r>
    </w:p>
    <w:p w14:paraId="06086714" w14:textId="77777777" w:rsidR="00434287" w:rsidRPr="001B489A" w:rsidRDefault="00434287" w:rsidP="00434287">
      <w:pPr>
        <w:pStyle w:val="Zkladntextodsazen3"/>
        <w:numPr>
          <w:ilvl w:val="1"/>
          <w:numId w:val="26"/>
        </w:numPr>
        <w:spacing w:before="60" w:after="0"/>
        <w:jc w:val="both"/>
        <w:rPr>
          <w:sz w:val="22"/>
        </w:rPr>
      </w:pPr>
      <w:r>
        <w:rPr>
          <w:sz w:val="22"/>
        </w:rPr>
        <w:t xml:space="preserve">neposkytnutí náležité součinnosti zhotovitele technickému dozoru objednatele nebo autorskému </w:t>
      </w:r>
      <w:r w:rsidRPr="002D406B">
        <w:rPr>
          <w:sz w:val="22"/>
        </w:rPr>
        <w:t xml:space="preserve">dozoru i přes </w:t>
      </w:r>
      <w:r w:rsidRPr="001B489A">
        <w:rPr>
          <w:sz w:val="22"/>
        </w:rPr>
        <w:t>písemné upozornění objednatele</w:t>
      </w:r>
    </w:p>
    <w:p w14:paraId="0B672025" w14:textId="77777777" w:rsidR="00434287" w:rsidRPr="001B489A" w:rsidRDefault="00434287" w:rsidP="00434287">
      <w:pPr>
        <w:pStyle w:val="Zkladntextodsazen3"/>
        <w:numPr>
          <w:ilvl w:val="1"/>
          <w:numId w:val="26"/>
        </w:numPr>
        <w:spacing w:before="60" w:after="0"/>
        <w:jc w:val="both"/>
        <w:rPr>
          <w:sz w:val="22"/>
        </w:rPr>
      </w:pPr>
      <w:r w:rsidRPr="001B489A">
        <w:rPr>
          <w:sz w:val="22"/>
        </w:rPr>
        <w:t>neumožnění kontroly provádění díla a postupu prací na něm</w:t>
      </w:r>
    </w:p>
    <w:p w14:paraId="0E48CF8F" w14:textId="77777777" w:rsidR="00434287" w:rsidRPr="001B489A" w:rsidRDefault="00434287" w:rsidP="00434287">
      <w:pPr>
        <w:pStyle w:val="BodyTextIndent21"/>
        <w:widowControl/>
        <w:numPr>
          <w:ilvl w:val="1"/>
          <w:numId w:val="26"/>
        </w:numPr>
        <w:spacing w:before="60"/>
        <w:rPr>
          <w:snapToGrid/>
          <w:sz w:val="22"/>
        </w:rPr>
      </w:pPr>
      <w:r w:rsidRPr="001B489A">
        <w:rPr>
          <w:snapToGrid/>
          <w:sz w:val="22"/>
        </w:rPr>
        <w:t>pravomocné ukončení insolvenčního řízení na majetek zhotovitele s výjimkou zastavení takového řízení</w:t>
      </w:r>
    </w:p>
    <w:p w14:paraId="1A4F698F" w14:textId="77777777" w:rsidR="00434287" w:rsidRPr="001B489A" w:rsidRDefault="00434287" w:rsidP="00434287">
      <w:pPr>
        <w:pStyle w:val="BodyTextIndent21"/>
        <w:widowControl/>
        <w:numPr>
          <w:ilvl w:val="1"/>
          <w:numId w:val="26"/>
        </w:numPr>
        <w:spacing w:before="60"/>
        <w:rPr>
          <w:snapToGrid/>
          <w:sz w:val="22"/>
        </w:rPr>
      </w:pPr>
      <w:r w:rsidRPr="001B489A">
        <w:rPr>
          <w:snapToGrid/>
          <w:sz w:val="22"/>
        </w:rPr>
        <w:t xml:space="preserve">pokud nastanou podmínky pro odstoupení od smlouvy uvedené v § 223 zákona </w:t>
      </w:r>
    </w:p>
    <w:p w14:paraId="739146CC" w14:textId="77777777" w:rsidR="00434287" w:rsidRDefault="00434287" w:rsidP="00434287">
      <w:pPr>
        <w:pStyle w:val="Odstavecseseznamem"/>
        <w:numPr>
          <w:ilvl w:val="1"/>
          <w:numId w:val="26"/>
        </w:numPr>
        <w:rPr>
          <w:sz w:val="22"/>
        </w:rPr>
      </w:pPr>
      <w:r w:rsidRPr="00FF4797">
        <w:rPr>
          <w:sz w:val="22"/>
        </w:rPr>
        <w:t>porušení ustanovení čl. II</w:t>
      </w:r>
      <w:r w:rsidRPr="00FF4797">
        <w:rPr>
          <w:b/>
          <w:sz w:val="22"/>
        </w:rPr>
        <w:t xml:space="preserve"> odstavec </w:t>
      </w:r>
      <w:r>
        <w:rPr>
          <w:b/>
          <w:sz w:val="22"/>
        </w:rPr>
        <w:t>3</w:t>
      </w:r>
      <w:r w:rsidRPr="00FF4797">
        <w:rPr>
          <w:sz w:val="22"/>
        </w:rPr>
        <w:t xml:space="preserve"> </w:t>
      </w:r>
      <w:r w:rsidRPr="00034A49">
        <w:rPr>
          <w:b/>
          <w:bCs/>
          <w:sz w:val="22"/>
        </w:rPr>
        <w:t xml:space="preserve">nebo </w:t>
      </w:r>
      <w:r>
        <w:rPr>
          <w:b/>
          <w:bCs/>
          <w:sz w:val="22"/>
        </w:rPr>
        <w:t xml:space="preserve">odstavec </w:t>
      </w:r>
      <w:r w:rsidRPr="00034A49">
        <w:rPr>
          <w:b/>
          <w:bCs/>
          <w:sz w:val="22"/>
        </w:rPr>
        <w:t>4</w:t>
      </w:r>
      <w:r>
        <w:rPr>
          <w:sz w:val="22"/>
        </w:rPr>
        <w:t xml:space="preserve"> </w:t>
      </w:r>
      <w:r w:rsidRPr="00FF4797">
        <w:rPr>
          <w:sz w:val="22"/>
        </w:rPr>
        <w:t>smlouvy o dílo.</w:t>
      </w:r>
    </w:p>
    <w:p w14:paraId="2755F4A0" w14:textId="77777777" w:rsidR="00434287" w:rsidRDefault="00434287" w:rsidP="00434287">
      <w:pPr>
        <w:pStyle w:val="Odstavecseseznamem"/>
        <w:ind w:left="720"/>
        <w:rPr>
          <w:sz w:val="22"/>
        </w:rPr>
      </w:pPr>
    </w:p>
    <w:p w14:paraId="4F60349D" w14:textId="77777777" w:rsidR="00434287" w:rsidRPr="001B489A" w:rsidRDefault="00434287" w:rsidP="00434287">
      <w:pPr>
        <w:numPr>
          <w:ilvl w:val="0"/>
          <w:numId w:val="18"/>
        </w:numPr>
        <w:tabs>
          <w:tab w:val="clear" w:pos="360"/>
          <w:tab w:val="num" w:pos="284"/>
        </w:tabs>
        <w:spacing w:before="240"/>
        <w:ind w:left="284" w:hanging="284"/>
        <w:jc w:val="both"/>
        <w:rPr>
          <w:b/>
          <w:sz w:val="22"/>
        </w:rPr>
      </w:pPr>
      <w:r w:rsidRPr="001B489A">
        <w:rPr>
          <w:sz w:val="22"/>
        </w:rPr>
        <w:t>Podstatným porušením smlouvy opravňujícím zhotovitele odstoupit od smlouvy o dílo je:</w:t>
      </w:r>
    </w:p>
    <w:p w14:paraId="38CF476C" w14:textId="77777777" w:rsidR="00434287" w:rsidRPr="001B489A" w:rsidRDefault="00434287" w:rsidP="00434287">
      <w:pPr>
        <w:ind w:left="709" w:hanging="425"/>
        <w:jc w:val="both"/>
        <w:rPr>
          <w:sz w:val="22"/>
        </w:rPr>
      </w:pPr>
      <w:r w:rsidRPr="001B489A">
        <w:rPr>
          <w:sz w:val="22"/>
        </w:rPr>
        <w:t>a)</w:t>
      </w:r>
      <w:r w:rsidRPr="001B489A">
        <w:rPr>
          <w:sz w:val="22"/>
        </w:rPr>
        <w:tab/>
        <w:t>prodlení objednatele s předáním staveniště a zařízení staveniště větší jak deset kalendářních dnů od smluvně potvrzeného termínu</w:t>
      </w:r>
    </w:p>
    <w:p w14:paraId="02F3D2A7" w14:textId="390CFDC3" w:rsidR="00434287" w:rsidRDefault="00434287" w:rsidP="00434287">
      <w:pPr>
        <w:ind w:left="709" w:hanging="425"/>
        <w:jc w:val="both"/>
        <w:rPr>
          <w:sz w:val="22"/>
        </w:rPr>
      </w:pPr>
      <w:r w:rsidRPr="001B489A">
        <w:rPr>
          <w:sz w:val="22"/>
        </w:rPr>
        <w:t>b)</w:t>
      </w:r>
      <w:r w:rsidRPr="001B489A">
        <w:rPr>
          <w:sz w:val="22"/>
        </w:rPr>
        <w:tab/>
        <w:t xml:space="preserve">prodlení objednatele </w:t>
      </w:r>
      <w:r>
        <w:rPr>
          <w:sz w:val="22"/>
        </w:rPr>
        <w:t xml:space="preserve">č. 1, č. 2 a č. 3 </w:t>
      </w:r>
      <w:r w:rsidRPr="001B489A">
        <w:rPr>
          <w:sz w:val="22"/>
        </w:rPr>
        <w:t>s platbami dle v předmětné smlouvě o dílo dohodnutého platebního režimu delším, jak 30 dní počítaného ode dne jejich splatnosti, případně ode dne prodloužené</w:t>
      </w:r>
      <w:r w:rsidRPr="00075E7B">
        <w:rPr>
          <w:sz w:val="22"/>
        </w:rPr>
        <w:t xml:space="preserve"> splatnosti dle čl. V odst. </w:t>
      </w:r>
      <w:r>
        <w:rPr>
          <w:sz w:val="22"/>
        </w:rPr>
        <w:t>8</w:t>
      </w:r>
      <w:r w:rsidRPr="00075E7B">
        <w:rPr>
          <w:sz w:val="22"/>
        </w:rPr>
        <w:t xml:space="preserve"> těchto obchodních podmínek.</w:t>
      </w:r>
    </w:p>
    <w:p w14:paraId="426FE6ED" w14:textId="59FAD7B4" w:rsidR="004A27C0" w:rsidRDefault="004A27C0" w:rsidP="00434287">
      <w:pPr>
        <w:ind w:left="709" w:hanging="425"/>
        <w:jc w:val="both"/>
        <w:rPr>
          <w:sz w:val="22"/>
        </w:rPr>
      </w:pPr>
    </w:p>
    <w:p w14:paraId="07320AC8" w14:textId="77777777" w:rsidR="004A27C0" w:rsidRDefault="004A27C0" w:rsidP="00434287">
      <w:pPr>
        <w:ind w:left="709" w:hanging="425"/>
        <w:jc w:val="both"/>
        <w:rPr>
          <w:sz w:val="22"/>
        </w:rPr>
      </w:pPr>
    </w:p>
    <w:p w14:paraId="4DE2B7B4" w14:textId="0DAE5534" w:rsidR="004A27C0" w:rsidRDefault="004A27C0" w:rsidP="00434287">
      <w:pPr>
        <w:ind w:left="709" w:hanging="425"/>
        <w:jc w:val="both"/>
        <w:rPr>
          <w:sz w:val="22"/>
        </w:rPr>
      </w:pPr>
    </w:p>
    <w:p w14:paraId="74075313" w14:textId="25D44DD6" w:rsidR="004A27C0" w:rsidRDefault="004A27C0" w:rsidP="00434287">
      <w:pPr>
        <w:ind w:left="709" w:hanging="425"/>
        <w:jc w:val="both"/>
        <w:rPr>
          <w:sz w:val="22"/>
        </w:rPr>
      </w:pPr>
    </w:p>
    <w:p w14:paraId="5CBAC08A" w14:textId="77777777" w:rsidR="004A27C0" w:rsidRDefault="004A27C0" w:rsidP="00434287">
      <w:pPr>
        <w:ind w:left="709" w:hanging="425"/>
        <w:jc w:val="both"/>
        <w:rPr>
          <w:sz w:val="22"/>
        </w:rPr>
      </w:pPr>
    </w:p>
    <w:p w14:paraId="5EE51108" w14:textId="77777777" w:rsidR="00434287" w:rsidRDefault="00434287" w:rsidP="00434287">
      <w:pPr>
        <w:numPr>
          <w:ilvl w:val="0"/>
          <w:numId w:val="19"/>
        </w:numPr>
        <w:spacing w:before="240"/>
        <w:ind w:left="357" w:hanging="357"/>
        <w:jc w:val="both"/>
        <w:rPr>
          <w:sz w:val="22"/>
        </w:rPr>
      </w:pPr>
      <w:r>
        <w:rPr>
          <w:sz w:val="22"/>
        </w:rPr>
        <w:t>Důsledky odstoupení od smlouvy:</w:t>
      </w:r>
    </w:p>
    <w:p w14:paraId="14CB3AE0" w14:textId="580B0007" w:rsidR="00434287" w:rsidRDefault="00434287" w:rsidP="00434287">
      <w:pPr>
        <w:numPr>
          <w:ilvl w:val="2"/>
          <w:numId w:val="24"/>
        </w:numPr>
        <w:tabs>
          <w:tab w:val="clear" w:pos="2340"/>
        </w:tabs>
        <w:ind w:left="709" w:hanging="425"/>
        <w:jc w:val="both"/>
        <w:rPr>
          <w:sz w:val="22"/>
        </w:rPr>
      </w:pPr>
      <w:r>
        <w:rPr>
          <w:sz w:val="22"/>
        </w:rPr>
        <w:t xml:space="preserve">odstoupením od smlouvy, tj. doručením projevu vůle o odstoupení druhému účastníkovi, </w:t>
      </w:r>
      <w:r w:rsidRPr="00BA4525">
        <w:rPr>
          <w:sz w:val="22"/>
        </w:rPr>
        <w:t>zanikají v</w:t>
      </w:r>
      <w:r>
        <w:rPr>
          <w:sz w:val="22"/>
        </w:rPr>
        <w:t> </w:t>
      </w:r>
      <w:r w:rsidRPr="00BA4525">
        <w:rPr>
          <w:sz w:val="22"/>
        </w:rPr>
        <w:t xml:space="preserve">rozsahu jeho účinků práva a povinnosti </w:t>
      </w:r>
      <w:r>
        <w:rPr>
          <w:sz w:val="22"/>
        </w:rPr>
        <w:t xml:space="preserve">smluvních </w:t>
      </w:r>
      <w:r w:rsidRPr="00BA4525">
        <w:rPr>
          <w:sz w:val="22"/>
        </w:rPr>
        <w:t>stran. Tím nejsou dotčena práva třetích osob nabytá v dobré víře</w:t>
      </w:r>
      <w:r>
        <w:rPr>
          <w:rFonts w:ascii="PT Sans" w:hAnsi="PT Sans"/>
          <w:color w:val="000000"/>
          <w:shd w:val="clear" w:color="auto" w:fill="FFFFFF"/>
        </w:rPr>
        <w:t>.</w:t>
      </w:r>
      <w:r>
        <w:rPr>
          <w:sz w:val="22"/>
        </w:rPr>
        <w:t xml:space="preserve"> a to ke dni účinnosti odstoupení. Odstoupení od smlouvy se však nedotýká nároku na náhradu škody, pokud nebylo důvodem vzniku škody uplatnění "vyšší moci" a smluvních pokut vzniklých porušením těchto obchodních podmínek a smlouvy o dílo; řešení sporů mezi smluvními stranami a jiných ustanovení, která podle projevené vůle stran nebo vzhledem ke své povaze mají trvat i po ukončení smlouvy. Je-li však smluvní pokuta závislá na délce prodlení, nenarůstá její výše po odstoupení od smlouvy </w:t>
      </w:r>
    </w:p>
    <w:p w14:paraId="539E5B1F" w14:textId="77777777" w:rsidR="00434287" w:rsidRDefault="00434287" w:rsidP="00434287">
      <w:pPr>
        <w:numPr>
          <w:ilvl w:val="2"/>
          <w:numId w:val="24"/>
        </w:numPr>
        <w:tabs>
          <w:tab w:val="clear" w:pos="2340"/>
        </w:tabs>
        <w:ind w:left="709" w:hanging="425"/>
        <w:jc w:val="both"/>
        <w:rPr>
          <w:sz w:val="22"/>
        </w:rPr>
      </w:pPr>
      <w:r>
        <w:rPr>
          <w:sz w:val="22"/>
        </w:rPr>
        <w:t>zhotovitelovy závazky, pokud jde o jakost, odstraňování vad a nedodělků, a také záruky za jakost prací jím provedených až do doby jakéhokoliv odstoupení od smlouvy platí i po takovém odstoupení, a to pro část díla, kterou zhotovitel do takového odstoupení provedl</w:t>
      </w:r>
    </w:p>
    <w:p w14:paraId="7D1A937E" w14:textId="77777777" w:rsidR="00434287" w:rsidRDefault="00434287" w:rsidP="00434287">
      <w:pPr>
        <w:numPr>
          <w:ilvl w:val="2"/>
          <w:numId w:val="24"/>
        </w:numPr>
        <w:tabs>
          <w:tab w:val="clear" w:pos="2340"/>
        </w:tabs>
        <w:ind w:left="709" w:hanging="425"/>
        <w:jc w:val="both"/>
        <w:rPr>
          <w:sz w:val="22"/>
        </w:rPr>
      </w:pPr>
      <w:r>
        <w:rPr>
          <w:sz w:val="22"/>
        </w:rPr>
        <w:t>odstoupí-li některá ze stran od smlouvy o dílo na základě ujednání těchto obchodních podmínek nebo ze smlouvy o dílo vyplývajících, smluvní strany vypořádají své závazky z předmětné smlouvy takto:</w:t>
      </w:r>
    </w:p>
    <w:p w14:paraId="7F9943CD" w14:textId="77777777" w:rsidR="00434287" w:rsidRDefault="00434287" w:rsidP="00434287">
      <w:pPr>
        <w:spacing w:before="120"/>
        <w:ind w:left="1134" w:hanging="425"/>
        <w:jc w:val="both"/>
        <w:rPr>
          <w:sz w:val="22"/>
        </w:rPr>
      </w:pPr>
      <w:r>
        <w:rPr>
          <w:sz w:val="22"/>
        </w:rPr>
        <w:t>-</w:t>
      </w:r>
      <w:r>
        <w:rPr>
          <w:sz w:val="22"/>
        </w:rPr>
        <w:tab/>
        <w:t>zhotovitel provede soupis všech provedených prací a činností oceněných dle způsobu, kterým je stanovena cena díla;</w:t>
      </w:r>
    </w:p>
    <w:p w14:paraId="35CB1991" w14:textId="77777777" w:rsidR="00434287" w:rsidRDefault="00434287" w:rsidP="00434287">
      <w:pPr>
        <w:tabs>
          <w:tab w:val="left" w:pos="709"/>
        </w:tabs>
        <w:ind w:left="1134" w:hanging="425"/>
        <w:jc w:val="both"/>
        <w:rPr>
          <w:sz w:val="22"/>
        </w:rPr>
      </w:pPr>
      <w:r>
        <w:rPr>
          <w:sz w:val="22"/>
        </w:rPr>
        <w:t>-</w:t>
      </w:r>
      <w:r>
        <w:rPr>
          <w:sz w:val="22"/>
        </w:rPr>
        <w:tab/>
        <w:t>zhotovitel provede finanční vyčíslení provedených prací, poskytnutých záloh a zpracuje "dílčí konečnou fakturu";</w:t>
      </w:r>
    </w:p>
    <w:p w14:paraId="4BA0A086" w14:textId="77777777" w:rsidR="00434287" w:rsidRDefault="00434287" w:rsidP="00434287">
      <w:pPr>
        <w:tabs>
          <w:tab w:val="left" w:pos="-720"/>
          <w:tab w:val="left" w:pos="709"/>
        </w:tabs>
        <w:ind w:left="1134" w:hanging="425"/>
        <w:jc w:val="both"/>
        <w:rPr>
          <w:sz w:val="22"/>
          <w:highlight w:val="yellow"/>
        </w:rPr>
      </w:pPr>
      <w:r>
        <w:rPr>
          <w:sz w:val="22"/>
        </w:rPr>
        <w:t>-</w:t>
      </w:r>
      <w:r>
        <w:rPr>
          <w:sz w:val="22"/>
        </w:rPr>
        <w:tab/>
        <w:t>zhotovitel vyzve objednatele k "dílčímu předání díla" a objednatel je povinen do 3 dnů od obdržení vyzvání zahájit "dílčí přejímací řízení";</w:t>
      </w:r>
    </w:p>
    <w:p w14:paraId="6C3B0E24" w14:textId="77777777" w:rsidR="00434287" w:rsidRPr="00385C0D" w:rsidRDefault="00434287" w:rsidP="00434287">
      <w:pPr>
        <w:tabs>
          <w:tab w:val="left" w:pos="709"/>
        </w:tabs>
        <w:ind w:left="1134" w:hanging="425"/>
        <w:jc w:val="both"/>
        <w:rPr>
          <w:sz w:val="22"/>
        </w:rPr>
      </w:pPr>
      <w:r>
        <w:rPr>
          <w:sz w:val="22"/>
        </w:rPr>
        <w:t>-</w:t>
      </w:r>
      <w:r>
        <w:rPr>
          <w:sz w:val="22"/>
        </w:rPr>
        <w:tab/>
        <w:t>objednatel uhradí zhotoviteli provedené práce do doby odstoupení od smlouvy na základě vystavené faktury.</w:t>
      </w:r>
    </w:p>
    <w:p w14:paraId="309A76A3" w14:textId="77777777" w:rsidR="00434287" w:rsidRDefault="00434287" w:rsidP="00434287">
      <w:pPr>
        <w:numPr>
          <w:ilvl w:val="0"/>
          <w:numId w:val="19"/>
        </w:numPr>
        <w:tabs>
          <w:tab w:val="clear" w:pos="360"/>
          <w:tab w:val="num" w:pos="284"/>
        </w:tabs>
        <w:spacing w:before="240"/>
        <w:ind w:left="284" w:hanging="284"/>
        <w:jc w:val="both"/>
        <w:rPr>
          <w:sz w:val="22"/>
        </w:rPr>
      </w:pPr>
      <w:r>
        <w:rPr>
          <w:sz w:val="22"/>
        </w:rPr>
        <w:t>V případě, že nedojde mezi zhotovitelem a objednatelem dle výše uvedeného v postupu ke shodě a písemné dohodě, bude postupováno dle čl. XVII obchodních podmínek.</w:t>
      </w:r>
    </w:p>
    <w:p w14:paraId="30C612EC" w14:textId="77777777" w:rsidR="00434287" w:rsidRPr="001B489A" w:rsidRDefault="00434287" w:rsidP="00434287">
      <w:pPr>
        <w:spacing w:before="240"/>
        <w:ind w:left="284"/>
        <w:jc w:val="both"/>
        <w:rPr>
          <w:sz w:val="22"/>
        </w:rPr>
      </w:pPr>
    </w:p>
    <w:p w14:paraId="39D0BB0E" w14:textId="77777777" w:rsidR="00434287" w:rsidRDefault="00434287" w:rsidP="00434287">
      <w:pPr>
        <w:pStyle w:val="Nadpis4"/>
        <w:rPr>
          <w:sz w:val="22"/>
        </w:rPr>
      </w:pPr>
      <w:r>
        <w:rPr>
          <w:sz w:val="22"/>
        </w:rPr>
        <w:t>XVII. SPORY:</w:t>
      </w:r>
    </w:p>
    <w:p w14:paraId="17A4E154" w14:textId="77777777" w:rsidR="00434287" w:rsidRDefault="00434287" w:rsidP="00434287">
      <w:pPr>
        <w:keepNext/>
        <w:ind w:left="851" w:hanging="851"/>
        <w:rPr>
          <w:sz w:val="22"/>
        </w:rPr>
      </w:pPr>
      <w:r>
        <w:rPr>
          <w:sz w:val="22"/>
        </w:rPr>
        <w:t>--------------------</w:t>
      </w:r>
    </w:p>
    <w:p w14:paraId="2B6513CE" w14:textId="77777777" w:rsidR="00434287" w:rsidRDefault="00434287" w:rsidP="00434287">
      <w:pPr>
        <w:rPr>
          <w:rFonts w:ascii="Arial" w:hAnsi="Arial" w:cs="Arial"/>
        </w:rPr>
      </w:pPr>
    </w:p>
    <w:p w14:paraId="5FB599D4" w14:textId="77777777" w:rsidR="00434287" w:rsidRPr="00B22A20" w:rsidRDefault="00434287" w:rsidP="00434287">
      <w:pPr>
        <w:pStyle w:val="Zkladntext"/>
        <w:numPr>
          <w:ilvl w:val="0"/>
          <w:numId w:val="45"/>
        </w:numPr>
        <w:spacing w:before="100" w:after="0"/>
        <w:ind w:left="284" w:hanging="284"/>
        <w:jc w:val="both"/>
        <w:rPr>
          <w:b/>
          <w:bCs/>
          <w:sz w:val="22"/>
        </w:rPr>
      </w:pPr>
      <w:r>
        <w:rPr>
          <w:sz w:val="22"/>
        </w:rPr>
        <w:t xml:space="preserve">Jakýkoliv </w:t>
      </w:r>
      <w:r>
        <w:rPr>
          <w:b/>
          <w:sz w:val="22"/>
        </w:rPr>
        <w:t>spor</w:t>
      </w:r>
      <w:r>
        <w:rPr>
          <w:sz w:val="22"/>
        </w:rPr>
        <w:t xml:space="preserve"> vzniklý ze smlouvy o dílo, pokud se jej nepodaří urovnat jednáním mezi smluvními stranami, bude rozhodnut k tomu věcně a místně příslušným obecným </w:t>
      </w:r>
      <w:r>
        <w:rPr>
          <w:b/>
          <w:sz w:val="22"/>
        </w:rPr>
        <w:t>soudem.</w:t>
      </w:r>
    </w:p>
    <w:p w14:paraId="54DB4B9B" w14:textId="77777777" w:rsidR="00434287" w:rsidRPr="00CD797F" w:rsidRDefault="00434287" w:rsidP="00434287">
      <w:pPr>
        <w:pStyle w:val="Zkladntext"/>
        <w:ind w:left="284"/>
        <w:jc w:val="both"/>
        <w:rPr>
          <w:b/>
          <w:bCs/>
          <w:sz w:val="22"/>
        </w:rPr>
      </w:pPr>
    </w:p>
    <w:p w14:paraId="7BF0613B" w14:textId="77777777" w:rsidR="00434287" w:rsidRDefault="00434287" w:rsidP="00434287"/>
    <w:p w14:paraId="4FCF122A" w14:textId="77777777" w:rsidR="00434287" w:rsidRDefault="00434287" w:rsidP="00434287">
      <w:pPr>
        <w:pStyle w:val="Nadpis4"/>
        <w:rPr>
          <w:caps/>
          <w:sz w:val="22"/>
          <w:szCs w:val="22"/>
        </w:rPr>
      </w:pPr>
      <w:r w:rsidRPr="00AE38F6">
        <w:rPr>
          <w:sz w:val="22"/>
        </w:rPr>
        <w:t xml:space="preserve">XVIII. </w:t>
      </w:r>
      <w:r w:rsidRPr="00FC7C6C">
        <w:rPr>
          <w:caps/>
          <w:sz w:val="22"/>
          <w:szCs w:val="22"/>
        </w:rPr>
        <w:t>Sociální a environmentální odpovědnost, inovace:</w:t>
      </w:r>
    </w:p>
    <w:p w14:paraId="55F8A74E" w14:textId="77777777" w:rsidR="00434287" w:rsidRPr="00FC7C6C" w:rsidRDefault="00434287" w:rsidP="00434287">
      <w:pPr>
        <w:pStyle w:val="Nadpis4"/>
        <w:rPr>
          <w:caps/>
          <w:sz w:val="22"/>
          <w:szCs w:val="22"/>
        </w:rPr>
      </w:pPr>
      <w:r>
        <w:rPr>
          <w:caps/>
          <w:sz w:val="22"/>
          <w:szCs w:val="22"/>
        </w:rPr>
        <w:t>---------------------------------------------------------------------------------------------------</w:t>
      </w:r>
      <w:r w:rsidRPr="00FC7C6C">
        <w:rPr>
          <w:caps/>
          <w:sz w:val="22"/>
          <w:szCs w:val="22"/>
        </w:rPr>
        <w:t xml:space="preserve"> </w:t>
      </w:r>
    </w:p>
    <w:p w14:paraId="3F373134" w14:textId="77777777" w:rsidR="00434287" w:rsidRPr="00FC7C6C" w:rsidRDefault="00434287" w:rsidP="00434287">
      <w:pPr>
        <w:pStyle w:val="Nadpis4"/>
      </w:pPr>
    </w:p>
    <w:p w14:paraId="436777E0" w14:textId="77777777" w:rsidR="00434287" w:rsidRPr="00FC7C6C" w:rsidRDefault="00434287" w:rsidP="00434287">
      <w:pPr>
        <w:pStyle w:val="Nadpis4"/>
        <w:numPr>
          <w:ilvl w:val="6"/>
          <w:numId w:val="26"/>
        </w:numPr>
        <w:tabs>
          <w:tab w:val="clear" w:pos="2520"/>
          <w:tab w:val="num" w:pos="360"/>
        </w:tabs>
        <w:ind w:left="284" w:hanging="284"/>
        <w:rPr>
          <w:b w:val="0"/>
          <w:bCs/>
          <w:sz w:val="22"/>
          <w:szCs w:val="22"/>
        </w:rPr>
      </w:pPr>
      <w:r w:rsidRPr="00FC7C6C">
        <w:rPr>
          <w:b w:val="0"/>
          <w:bCs/>
          <w:sz w:val="22"/>
          <w:szCs w:val="22"/>
        </w:rPr>
        <w:t xml:space="preserve">Objednatel požaduje, aby </w:t>
      </w:r>
      <w:r>
        <w:rPr>
          <w:b w:val="0"/>
          <w:bCs/>
          <w:sz w:val="22"/>
          <w:szCs w:val="22"/>
        </w:rPr>
        <w:t>z</w:t>
      </w:r>
      <w:r w:rsidRPr="00FC7C6C">
        <w:rPr>
          <w:b w:val="0"/>
          <w:bCs/>
          <w:sz w:val="22"/>
          <w:szCs w:val="22"/>
        </w:rPr>
        <w:t>hotovitel a jeho poddodavatelé prováděli dílo v souladu s mezinárodními úmluvami týkajících se organizace práce (ILO) přijatými Českou republikou.</w:t>
      </w:r>
    </w:p>
    <w:p w14:paraId="736E99FF" w14:textId="77777777" w:rsidR="00434287" w:rsidRPr="00FC7C6C" w:rsidRDefault="00434287" w:rsidP="00434287">
      <w:pPr>
        <w:rPr>
          <w:sz w:val="22"/>
          <w:szCs w:val="22"/>
        </w:rPr>
      </w:pPr>
    </w:p>
    <w:p w14:paraId="7516D2BB" w14:textId="77777777" w:rsidR="00434287" w:rsidRPr="00FC7C6C" w:rsidRDefault="00434287" w:rsidP="00434287">
      <w:pPr>
        <w:pStyle w:val="Odstavecseseznamem"/>
        <w:numPr>
          <w:ilvl w:val="6"/>
          <w:numId w:val="26"/>
        </w:numPr>
        <w:tabs>
          <w:tab w:val="clear" w:pos="2520"/>
        </w:tabs>
        <w:ind w:left="284" w:hanging="284"/>
        <w:rPr>
          <w:bCs/>
          <w:sz w:val="22"/>
        </w:rPr>
      </w:pPr>
      <w:r w:rsidRPr="00FC7C6C">
        <w:rPr>
          <w:bCs/>
          <w:sz w:val="22"/>
          <w:szCs w:val="22"/>
        </w:rPr>
        <w:t>Zhotovitel se zavazuje dodržovat minimálně následující základní pracovní standardy:</w:t>
      </w:r>
    </w:p>
    <w:p w14:paraId="079F3CF5" w14:textId="77777777" w:rsidR="00434287" w:rsidRPr="00FC7C6C" w:rsidRDefault="00434287" w:rsidP="00434287">
      <w:pPr>
        <w:pStyle w:val="Odstavecseseznamem"/>
        <w:rPr>
          <w:bCs/>
          <w:sz w:val="22"/>
        </w:rPr>
      </w:pPr>
    </w:p>
    <w:p w14:paraId="02F24193" w14:textId="03795803" w:rsidR="00434287" w:rsidRDefault="00434287" w:rsidP="00434287">
      <w:pPr>
        <w:pStyle w:val="Odstavecseseznamem"/>
        <w:ind w:left="851" w:hanging="284"/>
        <w:rPr>
          <w:bCs/>
          <w:sz w:val="22"/>
        </w:rPr>
      </w:pPr>
      <w:r w:rsidRPr="00FC7C6C">
        <w:rPr>
          <w:bCs/>
          <w:sz w:val="22"/>
        </w:rPr>
        <w:t>•</w:t>
      </w:r>
      <w:r w:rsidRPr="00FC7C6C">
        <w:rPr>
          <w:bCs/>
          <w:sz w:val="22"/>
        </w:rPr>
        <w:tab/>
        <w:t>Úmluva č. 87 o svobodě sdružování a ochraně práva organizovat se</w:t>
      </w:r>
    </w:p>
    <w:p w14:paraId="61321174" w14:textId="58D468FA" w:rsidR="004A27C0" w:rsidRDefault="004A27C0" w:rsidP="00434287">
      <w:pPr>
        <w:pStyle w:val="Odstavecseseznamem"/>
        <w:ind w:left="851" w:hanging="284"/>
        <w:rPr>
          <w:bCs/>
          <w:sz w:val="22"/>
        </w:rPr>
      </w:pPr>
    </w:p>
    <w:p w14:paraId="67CC36DA" w14:textId="206148F3" w:rsidR="004A27C0" w:rsidRDefault="004A27C0" w:rsidP="00434287">
      <w:pPr>
        <w:pStyle w:val="Odstavecseseznamem"/>
        <w:ind w:left="851" w:hanging="284"/>
        <w:rPr>
          <w:bCs/>
          <w:sz w:val="22"/>
        </w:rPr>
      </w:pPr>
    </w:p>
    <w:p w14:paraId="4F386080" w14:textId="40DB009E" w:rsidR="004A27C0" w:rsidRDefault="004A27C0" w:rsidP="00434287">
      <w:pPr>
        <w:pStyle w:val="Odstavecseseznamem"/>
        <w:ind w:left="851" w:hanging="284"/>
        <w:rPr>
          <w:bCs/>
          <w:sz w:val="22"/>
        </w:rPr>
      </w:pPr>
    </w:p>
    <w:p w14:paraId="2CB37961" w14:textId="7C4438C1" w:rsidR="004A27C0" w:rsidRDefault="004A27C0" w:rsidP="00434287">
      <w:pPr>
        <w:pStyle w:val="Odstavecseseznamem"/>
        <w:ind w:left="851" w:hanging="284"/>
        <w:rPr>
          <w:bCs/>
          <w:sz w:val="22"/>
        </w:rPr>
      </w:pPr>
    </w:p>
    <w:p w14:paraId="60423EFE" w14:textId="68779247" w:rsidR="004A27C0" w:rsidRDefault="004A27C0" w:rsidP="00434287">
      <w:pPr>
        <w:pStyle w:val="Odstavecseseznamem"/>
        <w:ind w:left="851" w:hanging="284"/>
        <w:rPr>
          <w:bCs/>
          <w:sz w:val="22"/>
        </w:rPr>
      </w:pPr>
    </w:p>
    <w:p w14:paraId="4E339F3C" w14:textId="2D709ACA" w:rsidR="004A27C0" w:rsidRDefault="004A27C0" w:rsidP="00434287">
      <w:pPr>
        <w:pStyle w:val="Odstavecseseznamem"/>
        <w:ind w:left="851" w:hanging="284"/>
        <w:rPr>
          <w:bCs/>
          <w:sz w:val="22"/>
        </w:rPr>
      </w:pPr>
    </w:p>
    <w:p w14:paraId="53EEF0A1" w14:textId="109221A4" w:rsidR="004A27C0" w:rsidRDefault="004A27C0" w:rsidP="00434287">
      <w:pPr>
        <w:pStyle w:val="Odstavecseseznamem"/>
        <w:ind w:left="851" w:hanging="284"/>
        <w:rPr>
          <w:bCs/>
          <w:sz w:val="22"/>
        </w:rPr>
      </w:pPr>
    </w:p>
    <w:p w14:paraId="51213930" w14:textId="029BD184" w:rsidR="004A27C0" w:rsidRDefault="004A27C0" w:rsidP="00434287">
      <w:pPr>
        <w:pStyle w:val="Odstavecseseznamem"/>
        <w:ind w:left="851" w:hanging="284"/>
        <w:rPr>
          <w:bCs/>
          <w:sz w:val="22"/>
        </w:rPr>
      </w:pPr>
    </w:p>
    <w:p w14:paraId="2EC157B9" w14:textId="4A4F1279" w:rsidR="004A27C0" w:rsidRDefault="004A27C0" w:rsidP="00434287">
      <w:pPr>
        <w:pStyle w:val="Odstavecseseznamem"/>
        <w:ind w:left="851" w:hanging="284"/>
        <w:rPr>
          <w:bCs/>
          <w:sz w:val="22"/>
        </w:rPr>
      </w:pPr>
    </w:p>
    <w:p w14:paraId="56849AA0" w14:textId="77777777" w:rsidR="004A27C0" w:rsidRDefault="004A27C0" w:rsidP="00434287">
      <w:pPr>
        <w:pStyle w:val="Odstavecseseznamem"/>
        <w:ind w:left="851" w:hanging="284"/>
        <w:rPr>
          <w:bCs/>
          <w:sz w:val="22"/>
        </w:rPr>
      </w:pPr>
    </w:p>
    <w:p w14:paraId="22CA4B38" w14:textId="77777777" w:rsidR="00434287" w:rsidRPr="00FC7C6C" w:rsidRDefault="00434287" w:rsidP="00434287">
      <w:pPr>
        <w:pStyle w:val="Nadpis4"/>
        <w:ind w:left="851" w:hanging="284"/>
        <w:rPr>
          <w:b w:val="0"/>
          <w:bCs/>
          <w:sz w:val="22"/>
        </w:rPr>
      </w:pPr>
      <w:r w:rsidRPr="00FC7C6C">
        <w:rPr>
          <w:b w:val="0"/>
          <w:bCs/>
          <w:sz w:val="22"/>
        </w:rPr>
        <w:t>•</w:t>
      </w:r>
      <w:r>
        <w:rPr>
          <w:b w:val="0"/>
          <w:bCs/>
          <w:sz w:val="22"/>
        </w:rPr>
        <w:t xml:space="preserve">    </w:t>
      </w:r>
      <w:r w:rsidRPr="00FC7C6C">
        <w:rPr>
          <w:b w:val="0"/>
          <w:bCs/>
          <w:sz w:val="22"/>
        </w:rPr>
        <w:t>Úmluva č. 98 o právu organizovat se a kolektivně vyjednávat</w:t>
      </w:r>
    </w:p>
    <w:p w14:paraId="45B45A45" w14:textId="77777777" w:rsidR="00434287" w:rsidRPr="00FC7C6C" w:rsidRDefault="00434287" w:rsidP="00434287">
      <w:pPr>
        <w:pStyle w:val="Nadpis4"/>
        <w:ind w:left="851" w:hanging="284"/>
        <w:rPr>
          <w:b w:val="0"/>
          <w:bCs/>
          <w:sz w:val="22"/>
        </w:rPr>
      </w:pPr>
      <w:r w:rsidRPr="00FC7C6C">
        <w:rPr>
          <w:b w:val="0"/>
          <w:bCs/>
          <w:sz w:val="22"/>
        </w:rPr>
        <w:t>•</w:t>
      </w:r>
      <w:r w:rsidRPr="00FC7C6C">
        <w:rPr>
          <w:b w:val="0"/>
          <w:bCs/>
          <w:sz w:val="22"/>
        </w:rPr>
        <w:tab/>
        <w:t>Úmluva č. 29 o nucené práci</w:t>
      </w:r>
    </w:p>
    <w:p w14:paraId="32F7D904" w14:textId="77777777" w:rsidR="00434287" w:rsidRPr="00FC7C6C" w:rsidRDefault="00434287" w:rsidP="00434287">
      <w:pPr>
        <w:pStyle w:val="Nadpis4"/>
        <w:ind w:left="851" w:hanging="284"/>
        <w:rPr>
          <w:b w:val="0"/>
          <w:bCs/>
          <w:sz w:val="22"/>
        </w:rPr>
      </w:pPr>
      <w:r w:rsidRPr="00FC7C6C">
        <w:rPr>
          <w:b w:val="0"/>
          <w:bCs/>
          <w:sz w:val="22"/>
        </w:rPr>
        <w:t>•</w:t>
      </w:r>
      <w:r w:rsidRPr="00FC7C6C">
        <w:rPr>
          <w:b w:val="0"/>
          <w:bCs/>
          <w:sz w:val="22"/>
        </w:rPr>
        <w:tab/>
        <w:t>Úmluva č. 105 o odstranění nucené práce</w:t>
      </w:r>
    </w:p>
    <w:p w14:paraId="694D4106" w14:textId="77777777" w:rsidR="00434287" w:rsidRPr="00FC7C6C" w:rsidRDefault="00434287" w:rsidP="00434287">
      <w:pPr>
        <w:pStyle w:val="Nadpis4"/>
        <w:ind w:left="851" w:hanging="284"/>
        <w:rPr>
          <w:b w:val="0"/>
          <w:bCs/>
          <w:sz w:val="22"/>
        </w:rPr>
      </w:pPr>
      <w:r w:rsidRPr="00FC7C6C">
        <w:rPr>
          <w:b w:val="0"/>
          <w:bCs/>
          <w:sz w:val="22"/>
        </w:rPr>
        <w:t>•</w:t>
      </w:r>
      <w:r w:rsidRPr="00FC7C6C">
        <w:rPr>
          <w:b w:val="0"/>
          <w:bCs/>
          <w:sz w:val="22"/>
        </w:rPr>
        <w:tab/>
        <w:t>Úmluva č. 138 o minimálním věku</w:t>
      </w:r>
    </w:p>
    <w:p w14:paraId="53C46376" w14:textId="77777777" w:rsidR="00434287" w:rsidRPr="00FC7C6C" w:rsidRDefault="00434287" w:rsidP="00434287">
      <w:pPr>
        <w:pStyle w:val="Nadpis4"/>
        <w:ind w:left="851" w:hanging="284"/>
        <w:rPr>
          <w:b w:val="0"/>
          <w:bCs/>
          <w:sz w:val="22"/>
        </w:rPr>
      </w:pPr>
      <w:r w:rsidRPr="00FC7C6C">
        <w:rPr>
          <w:b w:val="0"/>
          <w:bCs/>
          <w:sz w:val="22"/>
        </w:rPr>
        <w:t>•</w:t>
      </w:r>
      <w:r w:rsidRPr="00FC7C6C">
        <w:rPr>
          <w:b w:val="0"/>
          <w:bCs/>
          <w:sz w:val="22"/>
        </w:rPr>
        <w:tab/>
        <w:t>Úmluva č. 182 o nejhorších formách dětské práce</w:t>
      </w:r>
    </w:p>
    <w:p w14:paraId="30288F5E" w14:textId="77777777" w:rsidR="00434287" w:rsidRPr="00FC7C6C" w:rsidRDefault="00434287" w:rsidP="00434287">
      <w:pPr>
        <w:pStyle w:val="Nadpis4"/>
        <w:ind w:left="851" w:hanging="284"/>
        <w:rPr>
          <w:b w:val="0"/>
          <w:bCs/>
          <w:sz w:val="22"/>
        </w:rPr>
      </w:pPr>
      <w:r w:rsidRPr="00FC7C6C">
        <w:rPr>
          <w:b w:val="0"/>
          <w:bCs/>
          <w:sz w:val="22"/>
        </w:rPr>
        <w:t>•</w:t>
      </w:r>
      <w:r w:rsidRPr="00FC7C6C">
        <w:rPr>
          <w:b w:val="0"/>
          <w:bCs/>
          <w:sz w:val="22"/>
        </w:rPr>
        <w:tab/>
        <w:t>Úmluva č. 100 o rovnosti v odměňování</w:t>
      </w:r>
    </w:p>
    <w:p w14:paraId="1F10D966" w14:textId="77777777" w:rsidR="00434287" w:rsidRPr="00FC7C6C" w:rsidRDefault="00434287" w:rsidP="00434287">
      <w:pPr>
        <w:pStyle w:val="Nadpis4"/>
        <w:ind w:left="851" w:hanging="284"/>
        <w:rPr>
          <w:b w:val="0"/>
          <w:bCs/>
          <w:sz w:val="22"/>
        </w:rPr>
      </w:pPr>
      <w:r w:rsidRPr="00FC7C6C">
        <w:rPr>
          <w:b w:val="0"/>
          <w:bCs/>
          <w:sz w:val="22"/>
        </w:rPr>
        <w:t>•</w:t>
      </w:r>
      <w:r w:rsidRPr="00FC7C6C">
        <w:rPr>
          <w:b w:val="0"/>
          <w:bCs/>
          <w:sz w:val="22"/>
        </w:rPr>
        <w:tab/>
        <w:t>Úmluva č. 111 o diskriminaci v zaměstnání a povolání</w:t>
      </w:r>
    </w:p>
    <w:p w14:paraId="6470E622" w14:textId="77777777" w:rsidR="00434287" w:rsidRDefault="00434287" w:rsidP="00434287">
      <w:pPr>
        <w:pStyle w:val="Nadpis4"/>
        <w:ind w:left="851" w:hanging="284"/>
        <w:rPr>
          <w:b w:val="0"/>
          <w:bCs/>
          <w:sz w:val="22"/>
        </w:rPr>
      </w:pPr>
      <w:r w:rsidRPr="00FC7C6C">
        <w:rPr>
          <w:b w:val="0"/>
          <w:bCs/>
          <w:sz w:val="22"/>
        </w:rPr>
        <w:t>•</w:t>
      </w:r>
      <w:r w:rsidRPr="00FC7C6C">
        <w:rPr>
          <w:b w:val="0"/>
          <w:bCs/>
          <w:sz w:val="22"/>
        </w:rPr>
        <w:tab/>
        <w:t>Úmluva č. 155 o bezpečnosti a zdraví pracovníků a pracovním prostředí</w:t>
      </w:r>
      <w:r>
        <w:rPr>
          <w:b w:val="0"/>
          <w:bCs/>
          <w:sz w:val="22"/>
        </w:rPr>
        <w:t>.</w:t>
      </w:r>
    </w:p>
    <w:p w14:paraId="5A399C83" w14:textId="77777777" w:rsidR="00434287" w:rsidRPr="002C613F" w:rsidRDefault="00434287" w:rsidP="00434287"/>
    <w:p w14:paraId="6F363896" w14:textId="77777777" w:rsidR="00434287" w:rsidRDefault="00434287" w:rsidP="00434287">
      <w:pPr>
        <w:pStyle w:val="Nadpis4"/>
        <w:numPr>
          <w:ilvl w:val="6"/>
          <w:numId w:val="26"/>
        </w:numPr>
        <w:tabs>
          <w:tab w:val="clear" w:pos="2520"/>
          <w:tab w:val="num" w:pos="360"/>
        </w:tabs>
        <w:ind w:left="284" w:hanging="284"/>
        <w:rPr>
          <w:b w:val="0"/>
          <w:bCs/>
          <w:sz w:val="22"/>
        </w:rPr>
      </w:pPr>
      <w:r w:rsidRPr="00FC7C6C">
        <w:rPr>
          <w:b w:val="0"/>
          <w:bCs/>
          <w:sz w:val="22"/>
        </w:rPr>
        <w:t xml:space="preserve">Zhotovitel a jeho poddodavatelé jsou odpovědní za zajištění toho, aby všichni zaměstnanci pracující na díle měli zákonné právo pracovat v České republice a že jejich zaměstnání bude v souladu se zákonem 262/2006 Sb., zákoník práce. </w:t>
      </w:r>
    </w:p>
    <w:p w14:paraId="0E25BB05" w14:textId="77777777" w:rsidR="00434287" w:rsidRPr="002C613F" w:rsidRDefault="00434287" w:rsidP="00434287">
      <w:pPr>
        <w:pStyle w:val="Odstavecseseznamem"/>
        <w:ind w:left="284" w:hanging="284"/>
      </w:pPr>
    </w:p>
    <w:p w14:paraId="58847147" w14:textId="77777777" w:rsidR="00434287" w:rsidRDefault="00434287" w:rsidP="00434287">
      <w:pPr>
        <w:pStyle w:val="Nadpis4"/>
        <w:numPr>
          <w:ilvl w:val="6"/>
          <w:numId w:val="26"/>
        </w:numPr>
        <w:tabs>
          <w:tab w:val="clear" w:pos="2520"/>
          <w:tab w:val="num" w:pos="360"/>
        </w:tabs>
        <w:ind w:left="284" w:hanging="284"/>
        <w:rPr>
          <w:b w:val="0"/>
          <w:bCs/>
          <w:sz w:val="22"/>
        </w:rPr>
      </w:pPr>
      <w:r w:rsidRPr="00FC7C6C">
        <w:rPr>
          <w:b w:val="0"/>
          <w:bCs/>
          <w:sz w:val="22"/>
        </w:rPr>
        <w:t>Zhotovitel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6BFA8F0D" w14:textId="77777777" w:rsidR="00434287" w:rsidRPr="002C613F" w:rsidRDefault="00434287" w:rsidP="00434287"/>
    <w:p w14:paraId="064ED2E6" w14:textId="77777777" w:rsidR="00434287" w:rsidRDefault="00434287" w:rsidP="00434287">
      <w:pPr>
        <w:pStyle w:val="Nadpis4"/>
        <w:numPr>
          <w:ilvl w:val="6"/>
          <w:numId w:val="26"/>
        </w:numPr>
        <w:tabs>
          <w:tab w:val="clear" w:pos="2520"/>
          <w:tab w:val="num" w:pos="360"/>
        </w:tabs>
        <w:ind w:left="284" w:hanging="284"/>
        <w:rPr>
          <w:b w:val="0"/>
          <w:bCs/>
          <w:sz w:val="22"/>
        </w:rPr>
      </w:pPr>
      <w:r w:rsidRPr="00FC7C6C">
        <w:rPr>
          <w:b w:val="0"/>
          <w:bCs/>
          <w:sz w:val="22"/>
        </w:rPr>
        <w:t xml:space="preserve">Veškerý nábor zaměstnanců v rámci provádění díla bude </w:t>
      </w:r>
      <w:r>
        <w:rPr>
          <w:b w:val="0"/>
          <w:bCs/>
          <w:sz w:val="22"/>
        </w:rPr>
        <w:t>z</w:t>
      </w:r>
      <w:r w:rsidRPr="00FC7C6C">
        <w:rPr>
          <w:b w:val="0"/>
          <w:bCs/>
          <w:sz w:val="22"/>
        </w:rPr>
        <w:t xml:space="preserve">hotovitel provádět systematicky s cílem respektovat v maximální možné míře preferenci </w:t>
      </w:r>
      <w:r>
        <w:rPr>
          <w:b w:val="0"/>
          <w:bCs/>
          <w:sz w:val="22"/>
        </w:rPr>
        <w:t>o</w:t>
      </w:r>
      <w:r w:rsidRPr="00FC7C6C">
        <w:rPr>
          <w:b w:val="0"/>
          <w:bCs/>
          <w:sz w:val="22"/>
        </w:rPr>
        <w:t xml:space="preserve">bjednatele poskytnout zaměstnání vhodných kvalifikovaných místních uchazečů tam, kde to bude možné. Zhotovitel se současně zavazuje, že nebude nabízet žádné nabídky zaměstnání stávajícím zaměstnancům </w:t>
      </w:r>
      <w:r>
        <w:rPr>
          <w:b w:val="0"/>
          <w:bCs/>
          <w:sz w:val="22"/>
        </w:rPr>
        <w:t>o</w:t>
      </w:r>
      <w:r w:rsidRPr="00FC7C6C">
        <w:rPr>
          <w:b w:val="0"/>
          <w:bCs/>
          <w:sz w:val="22"/>
        </w:rPr>
        <w:t xml:space="preserve">bjednatele. Dále se předpokládá, že </w:t>
      </w:r>
      <w:r>
        <w:rPr>
          <w:b w:val="0"/>
          <w:bCs/>
          <w:sz w:val="22"/>
        </w:rPr>
        <w:t>z</w:t>
      </w:r>
      <w:r w:rsidRPr="00FC7C6C">
        <w:rPr>
          <w:b w:val="0"/>
          <w:bCs/>
          <w:sz w:val="22"/>
        </w:rPr>
        <w:t>hotovitel a jeho poddodavatelé respektují základní lidská práva, včetně plnění Všeobecné deklarace Lidských práv a Evropské úmluvy o lidských právech.</w:t>
      </w:r>
    </w:p>
    <w:p w14:paraId="18FD67B2" w14:textId="77777777" w:rsidR="00434287" w:rsidRPr="002C613F" w:rsidRDefault="00434287" w:rsidP="00434287"/>
    <w:p w14:paraId="4C7FDC99" w14:textId="77777777" w:rsidR="00434287" w:rsidRDefault="00434287" w:rsidP="00434287">
      <w:pPr>
        <w:pStyle w:val="Nadpis4"/>
        <w:numPr>
          <w:ilvl w:val="6"/>
          <w:numId w:val="26"/>
        </w:numPr>
        <w:tabs>
          <w:tab w:val="clear" w:pos="2520"/>
          <w:tab w:val="num" w:pos="360"/>
        </w:tabs>
        <w:ind w:left="284" w:hanging="284"/>
        <w:rPr>
          <w:b w:val="0"/>
          <w:bCs/>
          <w:sz w:val="22"/>
        </w:rPr>
      </w:pPr>
      <w:r w:rsidRPr="00FC7C6C">
        <w:rPr>
          <w:b w:val="0"/>
          <w:bCs/>
          <w:sz w:val="22"/>
        </w:rPr>
        <w:t xml:space="preserve">Pokud se </w:t>
      </w:r>
      <w:r>
        <w:rPr>
          <w:b w:val="0"/>
          <w:bCs/>
          <w:sz w:val="22"/>
        </w:rPr>
        <w:t>o</w:t>
      </w:r>
      <w:r w:rsidRPr="00FC7C6C">
        <w:rPr>
          <w:b w:val="0"/>
          <w:bCs/>
          <w:sz w:val="22"/>
        </w:rPr>
        <w:t xml:space="preserve">bjednatel dozví, že </w:t>
      </w:r>
      <w:r>
        <w:rPr>
          <w:b w:val="0"/>
          <w:bCs/>
          <w:sz w:val="22"/>
        </w:rPr>
        <w:t>z</w:t>
      </w:r>
      <w:r w:rsidRPr="00FC7C6C">
        <w:rPr>
          <w:b w:val="0"/>
          <w:bCs/>
          <w:sz w:val="22"/>
        </w:rPr>
        <w:t xml:space="preserve">hotovitel nebo jeho poddodavatelé nesplňují výše uvedená nařízení, je </w:t>
      </w:r>
      <w:r>
        <w:rPr>
          <w:b w:val="0"/>
          <w:bCs/>
          <w:sz w:val="22"/>
        </w:rPr>
        <w:t>z</w:t>
      </w:r>
      <w:r w:rsidRPr="00FC7C6C">
        <w:rPr>
          <w:b w:val="0"/>
          <w:bCs/>
          <w:sz w:val="22"/>
        </w:rPr>
        <w:t xml:space="preserve">hotovitel povinen tyto nedostatky napravit a dokončit plnění dle smlouvy v souladu s těmito požadavky. Jakékoli potenciální náklady spojené s touto povinností jsou nákladem </w:t>
      </w:r>
      <w:r>
        <w:rPr>
          <w:b w:val="0"/>
          <w:bCs/>
          <w:sz w:val="22"/>
        </w:rPr>
        <w:t>z</w:t>
      </w:r>
      <w:r w:rsidRPr="00FC7C6C">
        <w:rPr>
          <w:b w:val="0"/>
          <w:bCs/>
          <w:sz w:val="22"/>
        </w:rPr>
        <w:t>hotovitele.</w:t>
      </w:r>
    </w:p>
    <w:p w14:paraId="603EB79E" w14:textId="77777777" w:rsidR="00434287" w:rsidRPr="002C613F" w:rsidRDefault="00434287" w:rsidP="00434287"/>
    <w:p w14:paraId="611700AA" w14:textId="77777777" w:rsidR="00434287" w:rsidRPr="00D9163A" w:rsidRDefault="00434287" w:rsidP="00434287">
      <w:pPr>
        <w:pStyle w:val="Nadpis4"/>
        <w:numPr>
          <w:ilvl w:val="6"/>
          <w:numId w:val="26"/>
        </w:numPr>
        <w:tabs>
          <w:tab w:val="clear" w:pos="2520"/>
          <w:tab w:val="num" w:pos="360"/>
        </w:tabs>
        <w:ind w:left="284" w:hanging="284"/>
        <w:rPr>
          <w:b w:val="0"/>
          <w:bCs/>
          <w:sz w:val="22"/>
        </w:rPr>
      </w:pPr>
      <w:r w:rsidRPr="00FC7C6C">
        <w:rPr>
          <w:b w:val="0"/>
          <w:bCs/>
          <w:sz w:val="22"/>
        </w:rPr>
        <w:t>Zhotovitel se zavazuje v maximální možné míře při provádění díla dodržovat principy sociálně odpovědného zadávání, environmentálně odpovědného zadávání a inovací. Zhotovitel se v tomto smyslu zavazuje dodržovat veškeré pracovněprávní předpisy, předpisy týkající se bezpečnosti a</w:t>
      </w:r>
      <w:r>
        <w:rPr>
          <w:b w:val="0"/>
          <w:bCs/>
          <w:sz w:val="22"/>
        </w:rPr>
        <w:t> </w:t>
      </w:r>
      <w:r w:rsidRPr="00FC7C6C">
        <w:rPr>
          <w:b w:val="0"/>
          <w:bCs/>
          <w:sz w:val="22"/>
        </w:rPr>
        <w:t xml:space="preserve">ochrany zdraví </w:t>
      </w:r>
      <w:r w:rsidRPr="00D9163A">
        <w:rPr>
          <w:b w:val="0"/>
          <w:bCs/>
          <w:sz w:val="22"/>
        </w:rPr>
        <w:t>při práci, jakož i předpisy související s ochranou životního prostředí.</w:t>
      </w:r>
    </w:p>
    <w:p w14:paraId="4A81528C" w14:textId="77777777" w:rsidR="00434287" w:rsidRPr="00D9163A" w:rsidRDefault="00434287" w:rsidP="00434287">
      <w:pPr>
        <w:pStyle w:val="Odstavecseseznamem"/>
        <w:numPr>
          <w:ilvl w:val="0"/>
          <w:numId w:val="53"/>
        </w:numPr>
        <w:spacing w:before="120" w:after="120"/>
        <w:ind w:left="284" w:hanging="284"/>
        <w:rPr>
          <w:bCs/>
          <w:sz w:val="22"/>
        </w:rPr>
      </w:pPr>
      <w:r w:rsidRPr="00D9163A">
        <w:rPr>
          <w:bCs/>
          <w:sz w:val="22"/>
        </w:rPr>
        <w:t>Zhotovitel prohlašuje, že není dodavatelem ve smyslu nařízení Rady EU č. 2022/576, tj. že není:</w:t>
      </w:r>
    </w:p>
    <w:p w14:paraId="5E48A810" w14:textId="77777777" w:rsidR="00434287" w:rsidRPr="00D9163A" w:rsidRDefault="00434287" w:rsidP="00434287">
      <w:pPr>
        <w:pStyle w:val="Odstavecseseznamem"/>
        <w:numPr>
          <w:ilvl w:val="1"/>
          <w:numId w:val="54"/>
        </w:numPr>
        <w:spacing w:before="120" w:after="120"/>
        <w:jc w:val="both"/>
        <w:rPr>
          <w:bCs/>
          <w:sz w:val="22"/>
        </w:rPr>
      </w:pPr>
      <w:r w:rsidRPr="00D9163A">
        <w:rPr>
          <w:bCs/>
          <w:sz w:val="22"/>
        </w:rPr>
        <w:t>ruským státním příslušníkem, fyzickou či právnickou osobou, subjektem či orgánem se sídlem v Rusku,</w:t>
      </w:r>
    </w:p>
    <w:p w14:paraId="24645A89" w14:textId="77777777" w:rsidR="00434287" w:rsidRPr="00D9163A" w:rsidRDefault="00434287" w:rsidP="00434287">
      <w:pPr>
        <w:pStyle w:val="Odstavecseseznamem"/>
        <w:numPr>
          <w:ilvl w:val="1"/>
          <w:numId w:val="54"/>
        </w:numPr>
        <w:spacing w:before="120" w:after="120"/>
        <w:jc w:val="both"/>
        <w:rPr>
          <w:bCs/>
          <w:sz w:val="22"/>
        </w:rPr>
      </w:pPr>
      <w:r w:rsidRPr="00D9163A">
        <w:rPr>
          <w:bCs/>
          <w:sz w:val="22"/>
        </w:rPr>
        <w:t>právnickou osobou, subjektem nebo orgánem, který je z více než 50 % přímo či nepřímo vlastněný některým ze subjektů uvedených v písmeni a), nebo</w:t>
      </w:r>
    </w:p>
    <w:p w14:paraId="38F202C0" w14:textId="77777777" w:rsidR="00434287" w:rsidRPr="00B22A20" w:rsidRDefault="00434287" w:rsidP="00434287">
      <w:pPr>
        <w:pStyle w:val="Odstavecseseznamem"/>
        <w:numPr>
          <w:ilvl w:val="1"/>
          <w:numId w:val="54"/>
        </w:numPr>
        <w:spacing w:before="120" w:after="120"/>
        <w:jc w:val="both"/>
        <w:rPr>
          <w:bCs/>
          <w:sz w:val="22"/>
        </w:rPr>
      </w:pPr>
      <w:r w:rsidRPr="00D9163A">
        <w:rPr>
          <w:bCs/>
          <w:sz w:val="22"/>
        </w:rPr>
        <w:t>fyzickou nebo právnickou osobou, subjektem nebo orgánem, který jedná jménem nebo na pokyn některého ze subjektů uvedených v písmeni a) nebo b).</w:t>
      </w:r>
    </w:p>
    <w:p w14:paraId="37605671" w14:textId="77777777" w:rsidR="00434287" w:rsidRPr="00D9163A" w:rsidRDefault="00434287" w:rsidP="00434287">
      <w:pPr>
        <w:pStyle w:val="Odstavecseseznamem"/>
        <w:numPr>
          <w:ilvl w:val="0"/>
          <w:numId w:val="54"/>
        </w:numPr>
        <w:spacing w:before="120" w:after="120"/>
        <w:ind w:left="284" w:hanging="284"/>
        <w:jc w:val="both"/>
        <w:rPr>
          <w:bCs/>
          <w:sz w:val="22"/>
        </w:rPr>
      </w:pPr>
      <w:r w:rsidRPr="00D9163A">
        <w:rPr>
          <w:bCs/>
          <w:sz w:val="22"/>
        </w:rPr>
        <w:t xml:space="preserve">Zhotovitel dále prohlašuje, že: </w:t>
      </w:r>
    </w:p>
    <w:p w14:paraId="05E10CF6" w14:textId="77777777" w:rsidR="00434287" w:rsidRPr="00D9163A" w:rsidRDefault="00434287" w:rsidP="00434287">
      <w:pPr>
        <w:pStyle w:val="Odstavecseseznamem"/>
        <w:numPr>
          <w:ilvl w:val="1"/>
          <w:numId w:val="55"/>
        </w:numPr>
        <w:spacing w:before="120" w:after="120"/>
        <w:jc w:val="both"/>
        <w:rPr>
          <w:bCs/>
          <w:sz w:val="22"/>
        </w:rPr>
      </w:pPr>
      <w:r w:rsidRPr="00D9163A">
        <w:rPr>
          <w:bCs/>
          <w:sz w:val="22"/>
        </w:rPr>
        <w:t>nevyužije při plnění smlouvy poddodavatele, který by naplnil výše uvedená písm. a) – c), pokud by plnil více než 10 % hodnoty zakázky, a dále</w:t>
      </w:r>
    </w:p>
    <w:p w14:paraId="25BB0007" w14:textId="77777777" w:rsidR="00434287" w:rsidRPr="00D9163A" w:rsidRDefault="00434287" w:rsidP="00434287">
      <w:pPr>
        <w:pStyle w:val="Odstavecseseznamem"/>
        <w:numPr>
          <w:ilvl w:val="1"/>
          <w:numId w:val="55"/>
        </w:numPr>
        <w:spacing w:before="120" w:after="120"/>
        <w:jc w:val="both"/>
        <w:rPr>
          <w:bCs/>
          <w:sz w:val="22"/>
        </w:rPr>
      </w:pPr>
      <w:r w:rsidRPr="00D9163A">
        <w:rPr>
          <w:bCs/>
          <w:sz w:val="22"/>
        </w:rPr>
        <w:t>neobchoduje se sankcionovaným zbožím, které se nachází v Rusku nebo Bělorusku či z Ruska nebo Běloruska pochází a nenabízím takové zboží v rámci plnění veřejných zakázek, a dále</w:t>
      </w:r>
    </w:p>
    <w:p w14:paraId="11FCCB09" w14:textId="382CD0D4" w:rsidR="00434287" w:rsidRDefault="00434287" w:rsidP="00434287">
      <w:pPr>
        <w:pStyle w:val="Odstavecseseznamem"/>
        <w:numPr>
          <w:ilvl w:val="1"/>
          <w:numId w:val="55"/>
        </w:numPr>
        <w:spacing w:before="120" w:after="120"/>
        <w:jc w:val="both"/>
        <w:rPr>
          <w:bCs/>
          <w:sz w:val="22"/>
        </w:rPr>
      </w:pPr>
      <w:r w:rsidRPr="00D9163A">
        <w:rPr>
          <w:bCs/>
          <w:sz w:val="22"/>
        </w:rPr>
        <w:t>žádné finanční prostředky, které obdrží za plnění této smlouvy a obchodních podmínek,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p>
    <w:p w14:paraId="2A5433A7" w14:textId="36BD505B" w:rsidR="004A27C0" w:rsidRDefault="004A27C0" w:rsidP="004A27C0">
      <w:pPr>
        <w:spacing w:before="120" w:after="120"/>
        <w:jc w:val="both"/>
        <w:rPr>
          <w:bCs/>
          <w:sz w:val="22"/>
        </w:rPr>
      </w:pPr>
    </w:p>
    <w:p w14:paraId="17C079B8" w14:textId="77777777" w:rsidR="004A27C0" w:rsidRPr="004A27C0" w:rsidRDefault="004A27C0" w:rsidP="004A27C0">
      <w:pPr>
        <w:spacing w:before="120" w:after="120"/>
        <w:jc w:val="both"/>
        <w:rPr>
          <w:bCs/>
          <w:sz w:val="22"/>
        </w:rPr>
      </w:pPr>
    </w:p>
    <w:p w14:paraId="2A05DE7B" w14:textId="6DBAA596" w:rsidR="00434287" w:rsidRDefault="00434287" w:rsidP="00434287">
      <w:pPr>
        <w:pStyle w:val="Odstavecseseznamem"/>
        <w:numPr>
          <w:ilvl w:val="1"/>
          <w:numId w:val="55"/>
        </w:numPr>
        <w:spacing w:before="120" w:after="120"/>
        <w:jc w:val="both"/>
        <w:rPr>
          <w:bCs/>
          <w:sz w:val="22"/>
        </w:rPr>
      </w:pPr>
      <w:r w:rsidRPr="00D9163A">
        <w:rPr>
          <w:bCs/>
          <w:sz w:val="22"/>
        </w:rPr>
        <w:lastRenderedPageBreak/>
        <w:t xml:space="preserve">V případě změny výše uvedeného je </w:t>
      </w:r>
      <w:r>
        <w:rPr>
          <w:bCs/>
          <w:sz w:val="22"/>
        </w:rPr>
        <w:t>z</w:t>
      </w:r>
      <w:r w:rsidRPr="00D9163A">
        <w:rPr>
          <w:bCs/>
          <w:sz w:val="22"/>
        </w:rPr>
        <w:t xml:space="preserve">hotovitel povinen o změně/změnách neprodleně informovat </w:t>
      </w:r>
      <w:r>
        <w:rPr>
          <w:bCs/>
          <w:sz w:val="22"/>
        </w:rPr>
        <w:t>o</w:t>
      </w:r>
      <w:r w:rsidRPr="00D9163A">
        <w:rPr>
          <w:bCs/>
          <w:sz w:val="22"/>
        </w:rPr>
        <w:t>bjednatele.</w:t>
      </w:r>
    </w:p>
    <w:p w14:paraId="2C6F65C7" w14:textId="77777777" w:rsidR="004A27C0" w:rsidRDefault="004A27C0" w:rsidP="004A27C0">
      <w:pPr>
        <w:pStyle w:val="Odstavecseseznamem"/>
        <w:spacing w:before="120" w:after="120"/>
        <w:ind w:left="1069"/>
        <w:jc w:val="both"/>
        <w:rPr>
          <w:bCs/>
          <w:sz w:val="22"/>
        </w:rPr>
      </w:pPr>
    </w:p>
    <w:p w14:paraId="3E34CFBA" w14:textId="77777777" w:rsidR="00434287" w:rsidRPr="004A27C0" w:rsidRDefault="00434287" w:rsidP="00434287">
      <w:pPr>
        <w:pStyle w:val="Nadpis6"/>
        <w:numPr>
          <w:ilvl w:val="0"/>
          <w:numId w:val="44"/>
        </w:numPr>
        <w:ind w:left="426" w:hanging="426"/>
        <w:rPr>
          <w:rFonts w:ascii="Times New Roman" w:hAnsi="Times New Roman" w:cs="Times New Roman"/>
          <w:b/>
          <w:bCs/>
          <w:color w:val="auto"/>
          <w:sz w:val="22"/>
          <w:szCs w:val="22"/>
        </w:rPr>
      </w:pPr>
      <w:r w:rsidRPr="004A27C0">
        <w:rPr>
          <w:rFonts w:ascii="Times New Roman" w:hAnsi="Times New Roman" w:cs="Times New Roman"/>
          <w:b/>
          <w:bCs/>
          <w:color w:val="auto"/>
          <w:sz w:val="22"/>
          <w:szCs w:val="22"/>
        </w:rPr>
        <w:t>DODATKY A ZMĚNY SMLOUVY:</w:t>
      </w:r>
    </w:p>
    <w:p w14:paraId="0B11F182" w14:textId="77777777" w:rsidR="00434287" w:rsidRPr="00AE38F6" w:rsidRDefault="00434287" w:rsidP="00434287">
      <w:pPr>
        <w:pStyle w:val="Zhlav"/>
        <w:keepNext/>
        <w:tabs>
          <w:tab w:val="clear" w:pos="4536"/>
          <w:tab w:val="clear" w:pos="9072"/>
        </w:tabs>
        <w:rPr>
          <w:b/>
          <w:bCs/>
          <w:sz w:val="22"/>
        </w:rPr>
      </w:pPr>
      <w:r w:rsidRPr="00AE38F6">
        <w:rPr>
          <w:b/>
          <w:bCs/>
          <w:sz w:val="22"/>
        </w:rPr>
        <w:t>-----------------------------------</w:t>
      </w:r>
      <w:r>
        <w:rPr>
          <w:b/>
          <w:bCs/>
          <w:sz w:val="22"/>
        </w:rPr>
        <w:t>-------</w:t>
      </w:r>
      <w:r w:rsidRPr="00AE38F6">
        <w:rPr>
          <w:b/>
          <w:bCs/>
          <w:sz w:val="22"/>
        </w:rPr>
        <w:t>----------------</w:t>
      </w:r>
    </w:p>
    <w:p w14:paraId="4A6AC106" w14:textId="77777777" w:rsidR="00434287" w:rsidRDefault="00434287" w:rsidP="00434287">
      <w:pPr>
        <w:pStyle w:val="Zkladntextodsazen"/>
        <w:rPr>
          <w:i w:val="0"/>
        </w:rPr>
      </w:pPr>
    </w:p>
    <w:p w14:paraId="7C7BD0E1" w14:textId="77777777" w:rsidR="00434287" w:rsidRDefault="00434287" w:rsidP="00434287">
      <w:pPr>
        <w:pStyle w:val="Zkladntextodsazen"/>
        <w:numPr>
          <w:ilvl w:val="0"/>
          <w:numId w:val="46"/>
        </w:numPr>
        <w:ind w:left="284" w:hanging="284"/>
        <w:rPr>
          <w:i w:val="0"/>
        </w:rPr>
      </w:pPr>
      <w:r>
        <w:rPr>
          <w:i w:val="0"/>
        </w:rPr>
        <w:t>Smlouvu o dílo lze měnit nebo doplnit pouze písemnými vzestupně číslovanými smluvními dodatky, jež musí být jako takové označeny a potvrzeny oběma stranami smlouvy. Tyto dodatky podléhají témuž smluvnímu režimu jako smlouva o dílo.</w:t>
      </w:r>
    </w:p>
    <w:p w14:paraId="35092F71" w14:textId="77777777" w:rsidR="00434287" w:rsidRDefault="00434287" w:rsidP="00434287">
      <w:pPr>
        <w:pStyle w:val="Zkladntextodsazen"/>
        <w:rPr>
          <w:i w:val="0"/>
        </w:rPr>
      </w:pPr>
    </w:p>
    <w:p w14:paraId="3C6DC483" w14:textId="77777777" w:rsidR="00434287" w:rsidRDefault="00434287" w:rsidP="00434287">
      <w:pPr>
        <w:rPr>
          <w:sz w:val="22"/>
        </w:rPr>
      </w:pPr>
    </w:p>
    <w:p w14:paraId="5A18B3D9" w14:textId="77777777" w:rsidR="00434287" w:rsidRDefault="00434287" w:rsidP="00434287">
      <w:pPr>
        <w:pStyle w:val="Nadpis4"/>
        <w:rPr>
          <w:sz w:val="22"/>
        </w:rPr>
      </w:pPr>
      <w:r>
        <w:rPr>
          <w:sz w:val="22"/>
        </w:rPr>
        <w:t>XX. UVEŘEJŃOVÁNÍ SMLOUVY, DUŠEVNÍ VLASTNICTVÍ:</w:t>
      </w:r>
    </w:p>
    <w:p w14:paraId="00B87902" w14:textId="77777777" w:rsidR="00434287" w:rsidRDefault="00434287" w:rsidP="00434287">
      <w:pPr>
        <w:keepNext/>
        <w:rPr>
          <w:sz w:val="22"/>
        </w:rPr>
      </w:pPr>
      <w:r>
        <w:rPr>
          <w:sz w:val="22"/>
        </w:rPr>
        <w:t>-------------------------------------------------------------------------------------</w:t>
      </w:r>
    </w:p>
    <w:p w14:paraId="4006E7CA" w14:textId="77777777" w:rsidR="00434287" w:rsidRPr="00850638" w:rsidRDefault="00434287" w:rsidP="00434287">
      <w:pPr>
        <w:pStyle w:val="Odstavecseseznamem"/>
        <w:widowControl w:val="0"/>
        <w:numPr>
          <w:ilvl w:val="0"/>
          <w:numId w:val="47"/>
        </w:numPr>
        <w:overflowPunct w:val="0"/>
        <w:autoSpaceDE w:val="0"/>
        <w:autoSpaceDN w:val="0"/>
        <w:adjustRightInd w:val="0"/>
        <w:spacing w:before="240"/>
        <w:ind w:left="284" w:hanging="284"/>
        <w:jc w:val="both"/>
        <w:textAlignment w:val="baseline"/>
        <w:rPr>
          <w:sz w:val="22"/>
        </w:rPr>
      </w:pPr>
      <w:r w:rsidRPr="00850638">
        <w:rPr>
          <w:sz w:val="22"/>
        </w:rPr>
        <w:t>Smluvní strany prohlašují, že obsah těchto obchodních podmínek, včetně obsahu smlouvy o dílo nepovažují za obchodní tajemství dle § 504 zákona č. 89/2012 Sb., občanský zákoník, a dále souhlasí s případným zveřejněním jej</w:t>
      </w:r>
      <w:r w:rsidRPr="009A1120">
        <w:t xml:space="preserve">ího </w:t>
      </w:r>
      <w:r w:rsidRPr="00850638">
        <w:rPr>
          <w:sz w:val="22"/>
        </w:rPr>
        <w:t>textu v souladu se zákonem č. 106/1999 Sb., o svobodném přístupu k informacím, ve znění pozdějších předpisů, zákonem č. 134/2016 Sb., o zadávání veřejných zakázek a</w:t>
      </w:r>
      <w:r>
        <w:rPr>
          <w:sz w:val="22"/>
        </w:rPr>
        <w:t xml:space="preserve"> </w:t>
      </w:r>
      <w:r w:rsidRPr="00850638">
        <w:rPr>
          <w:sz w:val="22"/>
        </w:rPr>
        <w:t>zákonem č. 340/2015 Sb., o zvláštních podmínkách účinnosti některých smluv, uveřejňování těchto smluv a o registru smluv (zákon o registru smluv) – v takovém případě objednatel č. 2 v zákonné lhůtě odešle smlouvu o dílo, včetně obchodních podmínek k řádnému uveřejnění do registru smluv.</w:t>
      </w:r>
    </w:p>
    <w:p w14:paraId="63F714B6" w14:textId="77777777" w:rsidR="00434287" w:rsidRPr="00B825EB" w:rsidRDefault="00434287" w:rsidP="00434287">
      <w:pPr>
        <w:pStyle w:val="Odstavecseseznamem"/>
        <w:widowControl w:val="0"/>
        <w:numPr>
          <w:ilvl w:val="0"/>
          <w:numId w:val="47"/>
        </w:numPr>
        <w:overflowPunct w:val="0"/>
        <w:autoSpaceDE w:val="0"/>
        <w:autoSpaceDN w:val="0"/>
        <w:adjustRightInd w:val="0"/>
        <w:spacing w:before="240"/>
        <w:ind w:left="284" w:hanging="284"/>
        <w:jc w:val="both"/>
        <w:textAlignment w:val="baseline"/>
        <w:rPr>
          <w:sz w:val="22"/>
          <w:szCs w:val="22"/>
        </w:rPr>
      </w:pPr>
      <w:r w:rsidRPr="00B825EB">
        <w:rPr>
          <w:sz w:val="22"/>
          <w:szCs w:val="22"/>
        </w:rPr>
        <w:t xml:space="preserve">Zhotovitel souhlasí se zpracováním osobních údajů v souladu s Nařízením Evropského parlamentu a Rady 2016/679, o ochraně fyzických osob v souvislosti se zpracováním osobních údajů a o volném pohybu těchto údajů (GDPR). </w:t>
      </w:r>
    </w:p>
    <w:p w14:paraId="18E277BD" w14:textId="77777777" w:rsidR="00434287" w:rsidRDefault="00434287" w:rsidP="00434287">
      <w:pPr>
        <w:pStyle w:val="Zkladntextodsazen"/>
        <w:numPr>
          <w:ilvl w:val="0"/>
          <w:numId w:val="47"/>
        </w:numPr>
        <w:spacing w:before="240"/>
        <w:ind w:left="284" w:hanging="284"/>
        <w:rPr>
          <w:i w:val="0"/>
        </w:rPr>
      </w:pPr>
      <w:r>
        <w:rPr>
          <w:i w:val="0"/>
        </w:rPr>
        <w:t xml:space="preserve">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poměrů.  </w:t>
      </w:r>
    </w:p>
    <w:p w14:paraId="43185D89" w14:textId="77777777" w:rsidR="00434287" w:rsidRPr="00DA2BA5" w:rsidRDefault="00434287" w:rsidP="00434287">
      <w:pPr>
        <w:pStyle w:val="Zkladntextodsazen"/>
        <w:numPr>
          <w:ilvl w:val="0"/>
          <w:numId w:val="47"/>
        </w:numPr>
        <w:spacing w:before="240"/>
        <w:ind w:left="284" w:hanging="284"/>
        <w:rPr>
          <w:i w:val="0"/>
        </w:rPr>
      </w:pPr>
      <w:r w:rsidRPr="00DA2BA5">
        <w:rPr>
          <w:i w:val="0"/>
        </w:rPr>
        <w:t>Vlastnické právo k projektové dokumentaci přechází na objednatele dnem jeho předání a převzetí objednatelem. Použití, distribuce a úpravy podkladů projektové dokumentace a její zpracování nejsou žádným způsobem omezeny ani nepodléhají souhlasu zhotovitele.</w:t>
      </w:r>
    </w:p>
    <w:p w14:paraId="18C91C60" w14:textId="77777777" w:rsidR="00434287" w:rsidRPr="00DA2BA5" w:rsidRDefault="00434287" w:rsidP="00434287">
      <w:pPr>
        <w:pStyle w:val="Zkladntextodsazen"/>
        <w:numPr>
          <w:ilvl w:val="0"/>
          <w:numId w:val="47"/>
        </w:numPr>
        <w:spacing w:before="240"/>
        <w:ind w:left="284" w:hanging="284"/>
        <w:rPr>
          <w:i w:val="0"/>
        </w:rPr>
      </w:pPr>
      <w:r w:rsidRPr="00DA2BA5">
        <w:rPr>
          <w:i w:val="0"/>
        </w:rPr>
        <w:t xml:space="preserve">Zhotovitel objednateli poskytuje výhradní licenci ke všem způsobům užití a úprav projektové dokumentace v neomezeném rozsahu. Objednatel může oprávnění tvořící součást licence zcela nebo zčásti poskytnout třetí osobě (podlicence), k čemuž zhotovitel (autor) poskytuje výslovný souhlas. Vzhledem k úplatnosti předmětu smlouvy o dílo je licence zhotovitelem poskytována bezúplatně. </w:t>
      </w:r>
    </w:p>
    <w:p w14:paraId="76524CEA" w14:textId="77777777" w:rsidR="00434287" w:rsidRDefault="00434287" w:rsidP="00434287">
      <w:pPr>
        <w:pStyle w:val="Zkladntextodsazen"/>
        <w:numPr>
          <w:ilvl w:val="0"/>
          <w:numId w:val="47"/>
        </w:numPr>
        <w:spacing w:before="240"/>
        <w:ind w:left="284" w:hanging="284"/>
        <w:rPr>
          <w:i w:val="0"/>
        </w:rPr>
      </w:pPr>
      <w:r w:rsidRPr="00DA2BA5">
        <w:rPr>
          <w:i w:val="0"/>
        </w:rPr>
        <w:t xml:space="preserve">Zhotovitel je povinen uspořádat si své právní vztahy s autory autorských děl tak, aby splnění poskytnutí nebo převodu práv nebránily žádné právní překážky. </w:t>
      </w:r>
    </w:p>
    <w:p w14:paraId="4E5D9622" w14:textId="77777777" w:rsidR="00434287" w:rsidRDefault="00434287" w:rsidP="00434287">
      <w:pPr>
        <w:pStyle w:val="Nadpis4"/>
        <w:rPr>
          <w:sz w:val="22"/>
        </w:rPr>
      </w:pPr>
    </w:p>
    <w:p w14:paraId="77556A31" w14:textId="77777777" w:rsidR="00434287" w:rsidRPr="00516AAD" w:rsidRDefault="00434287" w:rsidP="00434287"/>
    <w:p w14:paraId="22D7E3D2" w14:textId="77777777" w:rsidR="00434287" w:rsidRDefault="00434287" w:rsidP="00434287">
      <w:pPr>
        <w:pStyle w:val="Nadpis4"/>
        <w:rPr>
          <w:sz w:val="22"/>
        </w:rPr>
      </w:pPr>
      <w:r>
        <w:rPr>
          <w:sz w:val="22"/>
        </w:rPr>
        <w:t>XIX. VYŠŠÍ MOC:</w:t>
      </w:r>
    </w:p>
    <w:p w14:paraId="4F4BB93E" w14:textId="77777777" w:rsidR="00434287" w:rsidRDefault="00434287" w:rsidP="00434287">
      <w:pPr>
        <w:keepNext/>
        <w:rPr>
          <w:sz w:val="22"/>
        </w:rPr>
      </w:pPr>
      <w:r>
        <w:rPr>
          <w:sz w:val="22"/>
        </w:rPr>
        <w:t>-------------------------</w:t>
      </w:r>
    </w:p>
    <w:p w14:paraId="270E6414" w14:textId="48A0478D" w:rsidR="00434287" w:rsidRDefault="00434287" w:rsidP="00434287">
      <w:pPr>
        <w:pStyle w:val="Zkladntext"/>
        <w:numPr>
          <w:ilvl w:val="3"/>
          <w:numId w:val="43"/>
        </w:numPr>
        <w:spacing w:before="240" w:after="0"/>
        <w:ind w:left="284" w:hanging="284"/>
        <w:jc w:val="both"/>
        <w:rPr>
          <w:sz w:val="22"/>
        </w:rPr>
      </w:pPr>
      <w:r w:rsidRPr="00AE38F6">
        <w:rPr>
          <w:sz w:val="22"/>
        </w:rPr>
        <w:t>Pro účely smlouvy</w:t>
      </w:r>
      <w:r>
        <w:rPr>
          <w:sz w:val="22"/>
        </w:rPr>
        <w:t xml:space="preserve"> o dílo</w:t>
      </w:r>
      <w:r w:rsidRPr="00AE38F6">
        <w:rPr>
          <w:sz w:val="22"/>
        </w:rPr>
        <w:t xml:space="preserve"> se za okolnosti vyšší moci, které mohou mít vliv na sjednaný termín dokončení stavby, považují mimořádné, objektivně neodvratitelné okolnosti, znemožňující splnění povinnosti dle této smlouvy, které nastaly po uzavření této smlouvy a nemohou být Zhotovitelem odvráceny jako např. živelné pohromy, stávky, válka, mobilizace, povstání nebo jiné nepředvídané a neodvratitelné události. Mezi vyšší moc se řadí i </w:t>
      </w:r>
      <w:r>
        <w:rPr>
          <w:sz w:val="22"/>
        </w:rPr>
        <w:t xml:space="preserve">tak silná </w:t>
      </w:r>
      <w:r w:rsidRPr="00AE38F6">
        <w:rPr>
          <w:sz w:val="22"/>
        </w:rPr>
        <w:t>nepřízeň počasí</w:t>
      </w:r>
      <w:r>
        <w:rPr>
          <w:sz w:val="22"/>
        </w:rPr>
        <w:t>, že</w:t>
      </w:r>
      <w:r w:rsidRPr="00AE38F6">
        <w:rPr>
          <w:sz w:val="22"/>
        </w:rPr>
        <w:t xml:space="preserve"> </w:t>
      </w:r>
      <w:r>
        <w:rPr>
          <w:sz w:val="22"/>
        </w:rPr>
        <w:t>dočasně zne</w:t>
      </w:r>
      <w:r w:rsidRPr="00AE38F6">
        <w:rPr>
          <w:sz w:val="22"/>
        </w:rPr>
        <w:t>možňuj</w:t>
      </w:r>
      <w:r>
        <w:rPr>
          <w:sz w:val="22"/>
        </w:rPr>
        <w:t>e</w:t>
      </w:r>
      <w:r w:rsidRPr="00AE38F6">
        <w:rPr>
          <w:sz w:val="22"/>
        </w:rPr>
        <w:t xml:space="preserve"> realizaci díla.</w:t>
      </w:r>
    </w:p>
    <w:p w14:paraId="47E5D845" w14:textId="77777777" w:rsidR="004A27C0" w:rsidRPr="00AE38F6" w:rsidRDefault="004A27C0" w:rsidP="004A27C0">
      <w:pPr>
        <w:pStyle w:val="Zkladntext"/>
        <w:spacing w:before="240" w:after="0"/>
        <w:ind w:left="284"/>
        <w:jc w:val="both"/>
        <w:rPr>
          <w:sz w:val="22"/>
        </w:rPr>
      </w:pPr>
    </w:p>
    <w:p w14:paraId="6E2223F6" w14:textId="77777777" w:rsidR="00434287" w:rsidRPr="00AE38F6" w:rsidRDefault="00434287" w:rsidP="00434287">
      <w:pPr>
        <w:pStyle w:val="Zkladntext"/>
        <w:numPr>
          <w:ilvl w:val="0"/>
          <w:numId w:val="43"/>
        </w:numPr>
        <w:spacing w:before="240" w:after="0"/>
        <w:ind w:left="284" w:hanging="284"/>
        <w:jc w:val="both"/>
        <w:rPr>
          <w:sz w:val="22"/>
        </w:rPr>
      </w:pPr>
      <w:r w:rsidRPr="00AE38F6">
        <w:rPr>
          <w:sz w:val="22"/>
        </w:rPr>
        <w:t>Smluvní strana, u níž dojde k okolnosti vyšší moci, a bude se chtít na vyšší moc odvolat v souvislosti</w:t>
      </w:r>
      <w:r w:rsidRPr="00AE38F6">
        <w:rPr>
          <w:sz w:val="22"/>
        </w:rPr>
        <w:tab/>
        <w:t>s plněním smlouvy</w:t>
      </w:r>
      <w:r>
        <w:rPr>
          <w:sz w:val="22"/>
        </w:rPr>
        <w:t xml:space="preserve"> o dílo</w:t>
      </w:r>
      <w:r w:rsidRPr="00AE38F6">
        <w:rPr>
          <w:sz w:val="22"/>
        </w:rPr>
        <w:t>, je povinna neprodlené písemně doporučeným dopisem 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w:t>
      </w:r>
    </w:p>
    <w:p w14:paraId="2ECA8642" w14:textId="77777777" w:rsidR="00434287" w:rsidRPr="00AE38F6" w:rsidRDefault="00434287" w:rsidP="00434287">
      <w:pPr>
        <w:pStyle w:val="Zkladntext"/>
        <w:numPr>
          <w:ilvl w:val="0"/>
          <w:numId w:val="43"/>
        </w:numPr>
        <w:spacing w:before="240" w:after="0"/>
        <w:ind w:left="284" w:hanging="284"/>
        <w:jc w:val="both"/>
        <w:rPr>
          <w:sz w:val="22"/>
        </w:rPr>
      </w:pPr>
      <w:r w:rsidRPr="00AE38F6">
        <w:rPr>
          <w:sz w:val="22"/>
        </w:rPr>
        <w:t>Povinnosti smluvních stran dané smlouvou o dílo se po dobu trvání okolnosti vyšší moci dočasně přerušují.</w:t>
      </w:r>
    </w:p>
    <w:p w14:paraId="2A8D6F6A" w14:textId="77777777" w:rsidR="00434287" w:rsidRDefault="00434287" w:rsidP="00434287">
      <w:pPr>
        <w:pStyle w:val="Zkladntext"/>
        <w:numPr>
          <w:ilvl w:val="0"/>
          <w:numId w:val="43"/>
        </w:numPr>
        <w:spacing w:before="240" w:after="0"/>
        <w:ind w:left="284" w:hanging="284"/>
        <w:jc w:val="both"/>
        <w:rPr>
          <w:sz w:val="22"/>
        </w:rPr>
      </w:pPr>
      <w:r w:rsidRPr="00AE38F6">
        <w:rPr>
          <w:sz w:val="22"/>
        </w:rPr>
        <w:t>Pokud se plnění smlouvy o dílo stane nemožné vlivem zásahu vyšší moci, smluvní strany se dohodnou na odpovídající změně této smlouvy ve vztahu k předmětu, ceně a době plnění díla dodatkem k této smlouvě. Nedojde-li k dohodě, je kterákoliv smluvní strana oprávněna jednostranným prohlášením zaslaným doporučeným dopisem druhé smluvní straně odstoupit od této smlouvy.</w:t>
      </w:r>
    </w:p>
    <w:p w14:paraId="0EF7FC65" w14:textId="77777777" w:rsidR="00434287" w:rsidRDefault="00434287" w:rsidP="00434287">
      <w:pPr>
        <w:pStyle w:val="Zkladntext"/>
        <w:spacing w:before="240"/>
        <w:ind w:left="284"/>
        <w:jc w:val="both"/>
        <w:rPr>
          <w:sz w:val="22"/>
        </w:rPr>
      </w:pPr>
    </w:p>
    <w:p w14:paraId="5A9A5BB9" w14:textId="77777777" w:rsidR="00434287" w:rsidRDefault="00434287" w:rsidP="00434287">
      <w:pPr>
        <w:pStyle w:val="Nadpis5"/>
        <w:spacing w:before="240"/>
        <w:ind w:left="0" w:firstLine="0"/>
        <w:rPr>
          <w:sz w:val="22"/>
        </w:rPr>
      </w:pPr>
      <w:r>
        <w:rPr>
          <w:sz w:val="22"/>
        </w:rPr>
        <w:t>XXIV. ROZHODNÉ PRÁVO:</w:t>
      </w:r>
    </w:p>
    <w:p w14:paraId="6EBDA86A" w14:textId="77777777" w:rsidR="00434287" w:rsidRDefault="00434287" w:rsidP="00434287">
      <w:pPr>
        <w:keepNext/>
        <w:rPr>
          <w:sz w:val="22"/>
        </w:rPr>
      </w:pPr>
      <w:bookmarkStart w:id="20" w:name="_Hlk109653310"/>
      <w:r>
        <w:rPr>
          <w:sz w:val="22"/>
        </w:rPr>
        <w:t>---------------------------------------</w:t>
      </w:r>
    </w:p>
    <w:bookmarkEnd w:id="20"/>
    <w:p w14:paraId="7CF2CD09" w14:textId="77777777" w:rsidR="00434287" w:rsidRDefault="00434287" w:rsidP="00434287">
      <w:pPr>
        <w:pStyle w:val="Nadpis5"/>
        <w:numPr>
          <w:ilvl w:val="0"/>
          <w:numId w:val="48"/>
        </w:numPr>
        <w:tabs>
          <w:tab w:val="num" w:pos="360"/>
        </w:tabs>
        <w:spacing w:before="240"/>
        <w:ind w:left="284" w:hanging="284"/>
        <w:rPr>
          <w:b w:val="0"/>
          <w:sz w:val="22"/>
        </w:rPr>
      </w:pPr>
      <w:r>
        <w:rPr>
          <w:b w:val="0"/>
          <w:sz w:val="22"/>
        </w:rPr>
        <w:t>Smluvní vztah upravený těmito obchodními podmínkami a smlouvou o dílo se řídí a vykládá dle zákonů platných v České republice.</w:t>
      </w:r>
    </w:p>
    <w:p w14:paraId="09B0CD15" w14:textId="77777777" w:rsidR="00434287" w:rsidRDefault="00434287" w:rsidP="00434287">
      <w:pPr>
        <w:pStyle w:val="Textvbloku"/>
        <w:numPr>
          <w:ilvl w:val="0"/>
          <w:numId w:val="48"/>
        </w:numPr>
        <w:spacing w:before="240"/>
        <w:ind w:left="284" w:right="-91" w:hanging="284"/>
        <w:rPr>
          <w:sz w:val="22"/>
        </w:rPr>
      </w:pPr>
      <w:r>
        <w:rPr>
          <w:sz w:val="22"/>
        </w:rPr>
        <w:t xml:space="preserve">Ve věcech výslovně neupravených těmito obchodními podmínkami a smlouvou o dílo se smluvní vztah řídí zákonem č. 89/2012Sb., občanský zákoník. </w:t>
      </w:r>
    </w:p>
    <w:p w14:paraId="5EB84704" w14:textId="77777777" w:rsidR="00434287" w:rsidRPr="00FC177A" w:rsidRDefault="00434287" w:rsidP="00434287">
      <w:pPr>
        <w:pStyle w:val="Textvbloku"/>
        <w:numPr>
          <w:ilvl w:val="0"/>
          <w:numId w:val="48"/>
        </w:numPr>
        <w:spacing w:before="240"/>
        <w:ind w:left="284" w:right="-91" w:hanging="284"/>
        <w:rPr>
          <w:sz w:val="22"/>
        </w:rPr>
      </w:pPr>
      <w:r>
        <w:rPr>
          <w:sz w:val="22"/>
        </w:rPr>
        <w:t xml:space="preserve">Na důkaz, že obě smluvní strany byly při uzavření </w:t>
      </w:r>
      <w:r w:rsidRPr="00FC177A">
        <w:rPr>
          <w:sz w:val="22"/>
        </w:rPr>
        <w:t>smlouvy o dílo seznámeny s těmito obchodními podmínkami a že nezvýhodňují ani jednu smluvní stranu, podepisují smluvní strany tyto obchodní podmínky jako přílohu č. 1 smlouvy o dílo pro VZ uvedenou v záhlaví těchto obchodních podmínek.</w:t>
      </w:r>
    </w:p>
    <w:p w14:paraId="5E893A9E" w14:textId="77777777" w:rsidR="00434287" w:rsidRDefault="00434287" w:rsidP="00434287">
      <w:pPr>
        <w:pStyle w:val="Textvbloku"/>
        <w:rPr>
          <w:sz w:val="22"/>
        </w:rPr>
      </w:pPr>
    </w:p>
    <w:p w14:paraId="519ABB41" w14:textId="77777777" w:rsidR="00434287" w:rsidRDefault="00434287" w:rsidP="00434287">
      <w:pPr>
        <w:pStyle w:val="Zkladntext"/>
        <w:rPr>
          <w:sz w:val="22"/>
          <w:szCs w:val="22"/>
        </w:rPr>
      </w:pPr>
    </w:p>
    <w:p w14:paraId="380E901E" w14:textId="77777777" w:rsidR="00434287" w:rsidRDefault="00434287" w:rsidP="00434287"/>
    <w:p w14:paraId="31623D16" w14:textId="77777777" w:rsidR="00C11C98" w:rsidRDefault="00C11C98" w:rsidP="006E4E7C">
      <w:pPr>
        <w:sectPr w:rsidR="00C11C98" w:rsidSect="00B75DF6">
          <w:headerReference w:type="default" r:id="rId9"/>
          <w:footerReference w:type="default" r:id="rId10"/>
          <w:pgSz w:w="11906" w:h="16838"/>
          <w:pgMar w:top="1135" w:right="1417" w:bottom="1134" w:left="1417" w:header="708" w:footer="454" w:gutter="0"/>
          <w:pgNumType w:start="1"/>
          <w:cols w:space="708"/>
          <w:docGrid w:linePitch="360"/>
        </w:sectPr>
      </w:pPr>
    </w:p>
    <w:tbl>
      <w:tblPr>
        <w:tblW w:w="10480" w:type="dxa"/>
        <w:tblInd w:w="-497" w:type="dxa"/>
        <w:tblLayout w:type="fixed"/>
        <w:tblCellMar>
          <w:left w:w="70" w:type="dxa"/>
          <w:right w:w="70" w:type="dxa"/>
        </w:tblCellMar>
        <w:tblLook w:val="04A0" w:firstRow="1" w:lastRow="0" w:firstColumn="1" w:lastColumn="0" w:noHBand="0" w:noVBand="1"/>
      </w:tblPr>
      <w:tblGrid>
        <w:gridCol w:w="2311"/>
        <w:gridCol w:w="658"/>
        <w:gridCol w:w="1266"/>
        <w:gridCol w:w="933"/>
        <w:gridCol w:w="834"/>
        <w:gridCol w:w="160"/>
        <w:gridCol w:w="1977"/>
        <w:gridCol w:w="1728"/>
        <w:gridCol w:w="613"/>
      </w:tblGrid>
      <w:tr w:rsidR="00C11C98" w:rsidRPr="00C11C98" w14:paraId="59D17DCA" w14:textId="77777777" w:rsidTr="00C11C98">
        <w:trPr>
          <w:trHeight w:val="675"/>
        </w:trPr>
        <w:tc>
          <w:tcPr>
            <w:tcW w:w="10480"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7F6B7E19" w14:textId="77777777" w:rsidR="00C11C98" w:rsidRPr="00C11C98" w:rsidRDefault="00C11C98" w:rsidP="00C11C98">
            <w:pPr>
              <w:jc w:val="center"/>
              <w:rPr>
                <w:rFonts w:ascii="Arial CE" w:hAnsi="Arial CE" w:cs="Arial CE"/>
                <w:b/>
                <w:bCs/>
                <w:sz w:val="28"/>
                <w:szCs w:val="28"/>
              </w:rPr>
            </w:pPr>
            <w:r w:rsidRPr="00C11C98">
              <w:rPr>
                <w:rFonts w:ascii="Arial CE" w:hAnsi="Arial CE" w:cs="Arial CE"/>
                <w:b/>
                <w:bCs/>
                <w:sz w:val="28"/>
                <w:szCs w:val="28"/>
              </w:rPr>
              <w:lastRenderedPageBreak/>
              <w:t>Soupis stavebních prací, dodávek a služeb</w:t>
            </w:r>
          </w:p>
        </w:tc>
      </w:tr>
      <w:tr w:rsidR="00C11C98" w:rsidRPr="00C11C98" w14:paraId="3307F3A4" w14:textId="77777777" w:rsidTr="00C11C98">
        <w:trPr>
          <w:trHeight w:val="720"/>
        </w:trPr>
        <w:tc>
          <w:tcPr>
            <w:tcW w:w="2311" w:type="dxa"/>
            <w:tcBorders>
              <w:top w:val="nil"/>
              <w:left w:val="single" w:sz="8" w:space="0" w:color="auto"/>
              <w:bottom w:val="nil"/>
              <w:right w:val="nil"/>
            </w:tcBorders>
            <w:shd w:val="clear" w:color="000000" w:fill="D6E1EE"/>
            <w:noWrap/>
            <w:vAlign w:val="center"/>
            <w:hideMark/>
          </w:tcPr>
          <w:p w14:paraId="54D3A033" w14:textId="77777777" w:rsidR="00C11C98" w:rsidRPr="00C11C98" w:rsidRDefault="00C11C98" w:rsidP="00C11C98">
            <w:pPr>
              <w:ind w:firstLineChars="100" w:firstLine="240"/>
              <w:rPr>
                <w:rFonts w:ascii="Arial CE" w:hAnsi="Arial CE" w:cs="Arial CE"/>
                <w:sz w:val="24"/>
                <w:szCs w:val="24"/>
              </w:rPr>
            </w:pPr>
            <w:r w:rsidRPr="00C11C98">
              <w:rPr>
                <w:rFonts w:ascii="Arial CE" w:hAnsi="Arial CE" w:cs="Arial CE"/>
                <w:sz w:val="24"/>
                <w:szCs w:val="24"/>
              </w:rPr>
              <w:t>Stavba:</w:t>
            </w:r>
          </w:p>
        </w:tc>
        <w:tc>
          <w:tcPr>
            <w:tcW w:w="8169" w:type="dxa"/>
            <w:gridSpan w:val="8"/>
            <w:tcBorders>
              <w:top w:val="single" w:sz="4" w:space="0" w:color="auto"/>
              <w:left w:val="nil"/>
              <w:bottom w:val="nil"/>
              <w:right w:val="single" w:sz="8" w:space="0" w:color="000000"/>
            </w:tcBorders>
            <w:shd w:val="clear" w:color="000000" w:fill="D6E1EE"/>
            <w:vAlign w:val="center"/>
            <w:hideMark/>
          </w:tcPr>
          <w:p w14:paraId="55B59AFE" w14:textId="77777777" w:rsidR="00C11C98" w:rsidRPr="00C11C98" w:rsidRDefault="00C11C98" w:rsidP="00C11C98">
            <w:pPr>
              <w:rPr>
                <w:rFonts w:ascii="Arial CE" w:hAnsi="Arial CE" w:cs="Arial CE"/>
                <w:b/>
                <w:bCs/>
                <w:sz w:val="24"/>
                <w:szCs w:val="24"/>
              </w:rPr>
            </w:pPr>
            <w:bookmarkStart w:id="21" w:name="RANGE!C2"/>
            <w:r w:rsidRPr="00C11C98">
              <w:rPr>
                <w:rFonts w:ascii="Arial CE" w:hAnsi="Arial CE" w:cs="Arial CE"/>
                <w:b/>
                <w:bCs/>
                <w:sz w:val="24"/>
                <w:szCs w:val="24"/>
              </w:rPr>
              <w:t>Vybudování plynové kotelny a nové plynové přípojky</w:t>
            </w:r>
            <w:bookmarkEnd w:id="21"/>
          </w:p>
        </w:tc>
      </w:tr>
      <w:tr w:rsidR="00C11C98" w:rsidRPr="00C11C98" w14:paraId="276C187A" w14:textId="77777777" w:rsidTr="00C11C98">
        <w:trPr>
          <w:trHeight w:val="465"/>
        </w:trPr>
        <w:tc>
          <w:tcPr>
            <w:tcW w:w="2311" w:type="dxa"/>
            <w:tcBorders>
              <w:top w:val="nil"/>
              <w:left w:val="single" w:sz="8" w:space="0" w:color="auto"/>
              <w:bottom w:val="single" w:sz="4" w:space="0" w:color="auto"/>
              <w:right w:val="nil"/>
            </w:tcBorders>
            <w:shd w:val="clear" w:color="000000" w:fill="D6E1EE"/>
            <w:noWrap/>
            <w:vAlign w:val="center"/>
            <w:hideMark/>
          </w:tcPr>
          <w:p w14:paraId="531AAD99" w14:textId="77777777" w:rsidR="00C11C98" w:rsidRPr="00C11C98" w:rsidRDefault="00C11C98" w:rsidP="00C11C98">
            <w:pPr>
              <w:ind w:firstLineChars="100" w:firstLine="200"/>
              <w:rPr>
                <w:rFonts w:ascii="Arial CE" w:hAnsi="Arial CE" w:cs="Arial CE"/>
              </w:rPr>
            </w:pPr>
            <w:r w:rsidRPr="00C11C98">
              <w:rPr>
                <w:rFonts w:ascii="Arial CE" w:hAnsi="Arial CE" w:cs="Arial CE"/>
              </w:rPr>
              <w:t> </w:t>
            </w:r>
          </w:p>
        </w:tc>
        <w:tc>
          <w:tcPr>
            <w:tcW w:w="658" w:type="dxa"/>
            <w:tcBorders>
              <w:top w:val="nil"/>
              <w:left w:val="nil"/>
              <w:bottom w:val="single" w:sz="4" w:space="0" w:color="auto"/>
              <w:right w:val="nil"/>
            </w:tcBorders>
            <w:shd w:val="clear" w:color="000000" w:fill="D6E1EE"/>
            <w:vAlign w:val="bottom"/>
            <w:hideMark/>
          </w:tcPr>
          <w:p w14:paraId="4182AA50" w14:textId="77777777" w:rsidR="00C11C98" w:rsidRPr="00C11C98" w:rsidRDefault="00C11C98" w:rsidP="00C11C98">
            <w:pPr>
              <w:rPr>
                <w:rFonts w:ascii="Arial CE" w:hAnsi="Arial CE" w:cs="Arial CE"/>
              </w:rPr>
            </w:pPr>
            <w:r w:rsidRPr="00C11C98">
              <w:rPr>
                <w:rFonts w:ascii="Arial CE" w:hAnsi="Arial CE" w:cs="Arial CE"/>
              </w:rPr>
              <w:t> </w:t>
            </w:r>
          </w:p>
        </w:tc>
        <w:tc>
          <w:tcPr>
            <w:tcW w:w="1266" w:type="dxa"/>
            <w:tcBorders>
              <w:top w:val="nil"/>
              <w:left w:val="nil"/>
              <w:bottom w:val="single" w:sz="4" w:space="0" w:color="auto"/>
              <w:right w:val="nil"/>
            </w:tcBorders>
            <w:shd w:val="clear" w:color="000000" w:fill="D6E1EE"/>
            <w:vAlign w:val="center"/>
            <w:hideMark/>
          </w:tcPr>
          <w:p w14:paraId="4CCC8FD6" w14:textId="77777777" w:rsidR="00C11C98" w:rsidRPr="00C11C98" w:rsidRDefault="00C11C98" w:rsidP="00C11C98">
            <w:pPr>
              <w:rPr>
                <w:rFonts w:ascii="Arial CE" w:hAnsi="Arial CE" w:cs="Arial CE"/>
                <w:b/>
                <w:bCs/>
              </w:rPr>
            </w:pPr>
            <w:bookmarkStart w:id="22" w:name="RANGE!E3"/>
            <w:bookmarkStart w:id="23" w:name="RANGE!D3"/>
            <w:bookmarkStart w:id="24" w:name="RANGE!D2"/>
            <w:bookmarkStart w:id="25" w:name="RANGE!D4"/>
            <w:bookmarkEnd w:id="22"/>
            <w:bookmarkEnd w:id="23"/>
            <w:bookmarkEnd w:id="24"/>
            <w:r w:rsidRPr="00C11C98">
              <w:rPr>
                <w:rFonts w:ascii="Arial CE" w:hAnsi="Arial CE" w:cs="Arial CE"/>
                <w:b/>
                <w:bCs/>
              </w:rPr>
              <w:t> </w:t>
            </w:r>
            <w:bookmarkEnd w:id="25"/>
          </w:p>
        </w:tc>
        <w:tc>
          <w:tcPr>
            <w:tcW w:w="6245" w:type="dxa"/>
            <w:gridSpan w:val="6"/>
            <w:tcBorders>
              <w:top w:val="nil"/>
              <w:left w:val="nil"/>
              <w:bottom w:val="single" w:sz="4" w:space="0" w:color="auto"/>
              <w:right w:val="single" w:sz="8" w:space="0" w:color="000000"/>
            </w:tcBorders>
            <w:shd w:val="clear" w:color="000000" w:fill="D6E1EE"/>
            <w:vAlign w:val="center"/>
            <w:hideMark/>
          </w:tcPr>
          <w:p w14:paraId="5EB6D73D" w14:textId="77777777" w:rsidR="00C11C98" w:rsidRPr="00C11C98" w:rsidRDefault="00C11C98" w:rsidP="00C11C98">
            <w:pPr>
              <w:rPr>
                <w:rFonts w:ascii="Arial CE" w:hAnsi="Arial CE" w:cs="Arial CE"/>
                <w:b/>
                <w:bCs/>
              </w:rPr>
            </w:pPr>
            <w:bookmarkStart w:id="26" w:name="RANGE!E4"/>
            <w:r w:rsidRPr="00C11C98">
              <w:rPr>
                <w:rFonts w:ascii="Arial CE" w:hAnsi="Arial CE" w:cs="Arial CE"/>
                <w:b/>
                <w:bCs/>
              </w:rPr>
              <w:t> </w:t>
            </w:r>
            <w:bookmarkEnd w:id="26"/>
          </w:p>
        </w:tc>
      </w:tr>
      <w:tr w:rsidR="00C11C98" w:rsidRPr="00C11C98" w14:paraId="71592EAE" w14:textId="77777777" w:rsidTr="00C11C98">
        <w:trPr>
          <w:trHeight w:val="480"/>
        </w:trPr>
        <w:tc>
          <w:tcPr>
            <w:tcW w:w="2311" w:type="dxa"/>
            <w:tcBorders>
              <w:top w:val="nil"/>
              <w:left w:val="single" w:sz="8" w:space="0" w:color="auto"/>
              <w:bottom w:val="nil"/>
              <w:right w:val="nil"/>
            </w:tcBorders>
            <w:shd w:val="clear" w:color="auto" w:fill="auto"/>
            <w:noWrap/>
            <w:vAlign w:val="center"/>
            <w:hideMark/>
          </w:tcPr>
          <w:p w14:paraId="78F3C793" w14:textId="77777777" w:rsidR="00C11C98" w:rsidRPr="00C11C98" w:rsidRDefault="00C11C98" w:rsidP="00C11C98">
            <w:pPr>
              <w:ind w:firstLineChars="100" w:firstLine="200"/>
              <w:rPr>
                <w:rFonts w:ascii="Arial CE" w:hAnsi="Arial CE" w:cs="Arial CE"/>
              </w:rPr>
            </w:pPr>
            <w:r w:rsidRPr="00C11C98">
              <w:rPr>
                <w:rFonts w:ascii="Arial CE" w:hAnsi="Arial CE" w:cs="Arial CE"/>
              </w:rPr>
              <w:t>Zadavatel</w:t>
            </w:r>
          </w:p>
        </w:tc>
        <w:tc>
          <w:tcPr>
            <w:tcW w:w="658" w:type="dxa"/>
            <w:tcBorders>
              <w:top w:val="nil"/>
              <w:left w:val="nil"/>
              <w:bottom w:val="nil"/>
              <w:right w:val="nil"/>
            </w:tcBorders>
            <w:shd w:val="clear" w:color="auto" w:fill="auto"/>
            <w:vAlign w:val="bottom"/>
            <w:hideMark/>
          </w:tcPr>
          <w:p w14:paraId="3B3C48A4" w14:textId="77777777" w:rsidR="00C11C98" w:rsidRPr="00C11C98" w:rsidRDefault="00C11C98" w:rsidP="00C11C98">
            <w:pPr>
              <w:ind w:firstLineChars="100" w:firstLine="200"/>
              <w:rPr>
                <w:rFonts w:ascii="Arial CE" w:hAnsi="Arial CE" w:cs="Arial CE"/>
              </w:rPr>
            </w:pPr>
          </w:p>
        </w:tc>
        <w:tc>
          <w:tcPr>
            <w:tcW w:w="3193" w:type="dxa"/>
            <w:gridSpan w:val="4"/>
            <w:tcBorders>
              <w:top w:val="single" w:sz="4" w:space="0" w:color="auto"/>
              <w:left w:val="nil"/>
              <w:bottom w:val="nil"/>
              <w:right w:val="nil"/>
            </w:tcBorders>
            <w:shd w:val="clear" w:color="auto" w:fill="auto"/>
            <w:vAlign w:val="center"/>
            <w:hideMark/>
          </w:tcPr>
          <w:p w14:paraId="12BB8755" w14:textId="77777777" w:rsidR="00C11C98" w:rsidRPr="00C11C98" w:rsidRDefault="00C11C98" w:rsidP="00C11C98">
            <w:pPr>
              <w:rPr>
                <w:rFonts w:ascii="Arial CE" w:hAnsi="Arial CE" w:cs="Arial CE"/>
                <w:b/>
                <w:bCs/>
              </w:rPr>
            </w:pPr>
            <w:bookmarkStart w:id="27" w:name="RANGE!D5"/>
            <w:r w:rsidRPr="00C11C98">
              <w:rPr>
                <w:rFonts w:ascii="Arial CE" w:hAnsi="Arial CE" w:cs="Arial CE"/>
                <w:b/>
                <w:bCs/>
              </w:rPr>
              <w:t> </w:t>
            </w:r>
            <w:bookmarkEnd w:id="27"/>
          </w:p>
        </w:tc>
        <w:tc>
          <w:tcPr>
            <w:tcW w:w="1977" w:type="dxa"/>
            <w:tcBorders>
              <w:top w:val="nil"/>
              <w:left w:val="nil"/>
              <w:bottom w:val="nil"/>
              <w:right w:val="nil"/>
            </w:tcBorders>
            <w:shd w:val="clear" w:color="auto" w:fill="auto"/>
            <w:noWrap/>
            <w:vAlign w:val="center"/>
            <w:hideMark/>
          </w:tcPr>
          <w:p w14:paraId="3F4393DB" w14:textId="77777777" w:rsidR="00C11C98" w:rsidRPr="00C11C98" w:rsidRDefault="00C11C98" w:rsidP="00C11C98">
            <w:pPr>
              <w:jc w:val="right"/>
              <w:rPr>
                <w:rFonts w:ascii="Arial CE" w:hAnsi="Arial CE" w:cs="Arial CE"/>
              </w:rPr>
            </w:pPr>
            <w:r w:rsidRPr="00C11C98">
              <w:rPr>
                <w:rFonts w:ascii="Arial CE" w:hAnsi="Arial CE" w:cs="Arial CE"/>
              </w:rPr>
              <w:t>IČO:</w:t>
            </w:r>
          </w:p>
        </w:tc>
        <w:tc>
          <w:tcPr>
            <w:tcW w:w="1728" w:type="dxa"/>
            <w:tcBorders>
              <w:top w:val="nil"/>
              <w:left w:val="nil"/>
              <w:bottom w:val="nil"/>
              <w:right w:val="nil"/>
            </w:tcBorders>
            <w:shd w:val="clear" w:color="auto" w:fill="auto"/>
            <w:noWrap/>
            <w:vAlign w:val="center"/>
            <w:hideMark/>
          </w:tcPr>
          <w:p w14:paraId="1E8C1971" w14:textId="77777777" w:rsidR="00C11C98" w:rsidRPr="00C11C98" w:rsidRDefault="00C11C98" w:rsidP="00C11C98">
            <w:pPr>
              <w:jc w:val="right"/>
              <w:rPr>
                <w:rFonts w:ascii="Arial CE" w:hAnsi="Arial CE" w:cs="Arial CE"/>
              </w:rPr>
            </w:pPr>
            <w:bookmarkStart w:id="28" w:name="RANGE!I5"/>
            <w:bookmarkEnd w:id="28"/>
          </w:p>
        </w:tc>
        <w:tc>
          <w:tcPr>
            <w:tcW w:w="613" w:type="dxa"/>
            <w:tcBorders>
              <w:top w:val="nil"/>
              <w:left w:val="nil"/>
              <w:bottom w:val="nil"/>
              <w:right w:val="single" w:sz="8" w:space="0" w:color="auto"/>
            </w:tcBorders>
            <w:shd w:val="clear" w:color="auto" w:fill="auto"/>
            <w:noWrap/>
            <w:vAlign w:val="bottom"/>
            <w:hideMark/>
          </w:tcPr>
          <w:p w14:paraId="7FB8D891" w14:textId="77777777" w:rsidR="00C11C98" w:rsidRPr="00C11C98" w:rsidRDefault="00C11C98" w:rsidP="00C11C98">
            <w:pPr>
              <w:rPr>
                <w:rFonts w:ascii="Arial CE" w:hAnsi="Arial CE" w:cs="Arial CE"/>
              </w:rPr>
            </w:pPr>
            <w:r w:rsidRPr="00C11C98">
              <w:rPr>
                <w:rFonts w:ascii="Arial CE" w:hAnsi="Arial CE" w:cs="Arial CE"/>
              </w:rPr>
              <w:t> </w:t>
            </w:r>
          </w:p>
        </w:tc>
      </w:tr>
      <w:tr w:rsidR="00C11C98" w:rsidRPr="00C11C98" w14:paraId="7363E265" w14:textId="77777777" w:rsidTr="00C11C98">
        <w:trPr>
          <w:trHeight w:val="315"/>
        </w:trPr>
        <w:tc>
          <w:tcPr>
            <w:tcW w:w="2311" w:type="dxa"/>
            <w:tcBorders>
              <w:top w:val="nil"/>
              <w:left w:val="single" w:sz="8" w:space="0" w:color="auto"/>
              <w:bottom w:val="nil"/>
              <w:right w:val="nil"/>
            </w:tcBorders>
            <w:shd w:val="clear" w:color="auto" w:fill="auto"/>
            <w:noWrap/>
            <w:vAlign w:val="center"/>
            <w:hideMark/>
          </w:tcPr>
          <w:p w14:paraId="0560BABB" w14:textId="77777777" w:rsidR="00C11C98" w:rsidRPr="00C11C98" w:rsidRDefault="00C11C98" w:rsidP="00C11C98">
            <w:pPr>
              <w:ind w:firstLineChars="100" w:firstLine="201"/>
              <w:rPr>
                <w:rFonts w:ascii="Arial CE" w:hAnsi="Arial CE" w:cs="Arial CE"/>
                <w:b/>
                <w:bCs/>
              </w:rPr>
            </w:pPr>
            <w:r w:rsidRPr="00C11C98">
              <w:rPr>
                <w:rFonts w:ascii="Arial CE" w:hAnsi="Arial CE" w:cs="Arial CE"/>
                <w:b/>
                <w:bCs/>
              </w:rPr>
              <w:t> </w:t>
            </w:r>
          </w:p>
        </w:tc>
        <w:tc>
          <w:tcPr>
            <w:tcW w:w="658" w:type="dxa"/>
            <w:tcBorders>
              <w:top w:val="nil"/>
              <w:left w:val="nil"/>
              <w:bottom w:val="nil"/>
              <w:right w:val="nil"/>
            </w:tcBorders>
            <w:shd w:val="clear" w:color="auto" w:fill="auto"/>
            <w:vAlign w:val="center"/>
            <w:hideMark/>
          </w:tcPr>
          <w:p w14:paraId="6AE8529A" w14:textId="77777777" w:rsidR="00C11C98" w:rsidRPr="00C11C98" w:rsidRDefault="00C11C98" w:rsidP="00C11C98">
            <w:pPr>
              <w:ind w:firstLineChars="100" w:firstLine="201"/>
              <w:rPr>
                <w:rFonts w:ascii="Arial CE" w:hAnsi="Arial CE" w:cs="Arial CE"/>
                <w:b/>
                <w:bCs/>
              </w:rPr>
            </w:pPr>
          </w:p>
        </w:tc>
        <w:tc>
          <w:tcPr>
            <w:tcW w:w="3193" w:type="dxa"/>
            <w:gridSpan w:val="4"/>
            <w:tcBorders>
              <w:top w:val="nil"/>
              <w:left w:val="nil"/>
              <w:bottom w:val="nil"/>
              <w:right w:val="nil"/>
            </w:tcBorders>
            <w:shd w:val="clear" w:color="auto" w:fill="auto"/>
            <w:vAlign w:val="center"/>
            <w:hideMark/>
          </w:tcPr>
          <w:p w14:paraId="6DB5C066" w14:textId="77777777" w:rsidR="00C11C98" w:rsidRPr="00C11C98" w:rsidRDefault="00C11C98" w:rsidP="00C11C98">
            <w:bookmarkStart w:id="29" w:name="RANGE!D6"/>
            <w:bookmarkEnd w:id="29"/>
          </w:p>
        </w:tc>
        <w:tc>
          <w:tcPr>
            <w:tcW w:w="1977" w:type="dxa"/>
            <w:tcBorders>
              <w:top w:val="nil"/>
              <w:left w:val="nil"/>
              <w:bottom w:val="nil"/>
              <w:right w:val="nil"/>
            </w:tcBorders>
            <w:shd w:val="clear" w:color="auto" w:fill="auto"/>
            <w:noWrap/>
            <w:vAlign w:val="center"/>
            <w:hideMark/>
          </w:tcPr>
          <w:p w14:paraId="70A2FCF7" w14:textId="77777777" w:rsidR="00C11C98" w:rsidRPr="00C11C98" w:rsidRDefault="00C11C98" w:rsidP="00C11C98">
            <w:pPr>
              <w:jc w:val="right"/>
              <w:rPr>
                <w:rFonts w:ascii="Arial CE" w:hAnsi="Arial CE" w:cs="Arial CE"/>
              </w:rPr>
            </w:pPr>
            <w:r w:rsidRPr="00C11C98">
              <w:rPr>
                <w:rFonts w:ascii="Arial CE" w:hAnsi="Arial CE" w:cs="Arial CE"/>
              </w:rPr>
              <w:t>DIČ:</w:t>
            </w:r>
          </w:p>
        </w:tc>
        <w:tc>
          <w:tcPr>
            <w:tcW w:w="1728" w:type="dxa"/>
            <w:tcBorders>
              <w:top w:val="nil"/>
              <w:left w:val="nil"/>
              <w:bottom w:val="nil"/>
              <w:right w:val="nil"/>
            </w:tcBorders>
            <w:shd w:val="clear" w:color="auto" w:fill="auto"/>
            <w:noWrap/>
            <w:vAlign w:val="center"/>
            <w:hideMark/>
          </w:tcPr>
          <w:p w14:paraId="37CF8FEF" w14:textId="77777777" w:rsidR="00C11C98" w:rsidRPr="00C11C98" w:rsidRDefault="00C11C98" w:rsidP="00C11C98">
            <w:pPr>
              <w:jc w:val="right"/>
              <w:rPr>
                <w:rFonts w:ascii="Arial CE" w:hAnsi="Arial CE" w:cs="Arial CE"/>
              </w:rPr>
            </w:pPr>
            <w:bookmarkStart w:id="30" w:name="RANGE!I6"/>
            <w:bookmarkEnd w:id="30"/>
          </w:p>
        </w:tc>
        <w:tc>
          <w:tcPr>
            <w:tcW w:w="613" w:type="dxa"/>
            <w:tcBorders>
              <w:top w:val="nil"/>
              <w:left w:val="nil"/>
              <w:bottom w:val="nil"/>
              <w:right w:val="single" w:sz="8" w:space="0" w:color="auto"/>
            </w:tcBorders>
            <w:shd w:val="clear" w:color="auto" w:fill="auto"/>
            <w:noWrap/>
            <w:vAlign w:val="bottom"/>
            <w:hideMark/>
          </w:tcPr>
          <w:p w14:paraId="30D19592" w14:textId="77777777" w:rsidR="00C11C98" w:rsidRPr="00C11C98" w:rsidRDefault="00C11C98" w:rsidP="00C11C98">
            <w:pPr>
              <w:rPr>
                <w:rFonts w:ascii="Arial CE" w:hAnsi="Arial CE" w:cs="Arial CE"/>
              </w:rPr>
            </w:pPr>
            <w:r w:rsidRPr="00C11C98">
              <w:rPr>
                <w:rFonts w:ascii="Arial CE" w:hAnsi="Arial CE" w:cs="Arial CE"/>
              </w:rPr>
              <w:t> </w:t>
            </w:r>
          </w:p>
        </w:tc>
      </w:tr>
      <w:tr w:rsidR="00C11C98" w:rsidRPr="00C11C98" w14:paraId="690D2880" w14:textId="77777777" w:rsidTr="00C11C98">
        <w:trPr>
          <w:trHeight w:val="315"/>
        </w:trPr>
        <w:tc>
          <w:tcPr>
            <w:tcW w:w="2311" w:type="dxa"/>
            <w:tcBorders>
              <w:top w:val="nil"/>
              <w:left w:val="single" w:sz="8" w:space="0" w:color="auto"/>
              <w:bottom w:val="single" w:sz="4" w:space="0" w:color="auto"/>
              <w:right w:val="nil"/>
            </w:tcBorders>
            <w:shd w:val="clear" w:color="auto" w:fill="auto"/>
            <w:noWrap/>
            <w:vAlign w:val="center"/>
            <w:hideMark/>
          </w:tcPr>
          <w:p w14:paraId="59F12D28" w14:textId="77777777" w:rsidR="00C11C98" w:rsidRPr="00C11C98" w:rsidRDefault="00C11C98" w:rsidP="00C11C98">
            <w:pPr>
              <w:ind w:firstLineChars="100" w:firstLine="201"/>
              <w:rPr>
                <w:rFonts w:ascii="Arial CE" w:hAnsi="Arial CE" w:cs="Arial CE"/>
                <w:b/>
                <w:bCs/>
              </w:rPr>
            </w:pPr>
            <w:r w:rsidRPr="00C11C98">
              <w:rPr>
                <w:rFonts w:ascii="Arial CE" w:hAnsi="Arial CE" w:cs="Arial CE"/>
                <w:b/>
                <w:bCs/>
              </w:rPr>
              <w:t> </w:t>
            </w:r>
          </w:p>
        </w:tc>
        <w:tc>
          <w:tcPr>
            <w:tcW w:w="658" w:type="dxa"/>
            <w:tcBorders>
              <w:top w:val="nil"/>
              <w:left w:val="nil"/>
              <w:bottom w:val="single" w:sz="4" w:space="0" w:color="auto"/>
              <w:right w:val="nil"/>
            </w:tcBorders>
            <w:shd w:val="clear" w:color="auto" w:fill="auto"/>
            <w:vAlign w:val="center"/>
            <w:hideMark/>
          </w:tcPr>
          <w:p w14:paraId="145E4A19" w14:textId="77777777" w:rsidR="00C11C98" w:rsidRPr="00C11C98" w:rsidRDefault="00C11C98" w:rsidP="00C11C98">
            <w:pPr>
              <w:jc w:val="right"/>
              <w:rPr>
                <w:rFonts w:ascii="Arial CE" w:hAnsi="Arial CE" w:cs="Arial CE"/>
                <w:b/>
                <w:bCs/>
              </w:rPr>
            </w:pPr>
            <w:r w:rsidRPr="00C11C98">
              <w:rPr>
                <w:rFonts w:ascii="Arial CE" w:hAnsi="Arial CE" w:cs="Arial CE"/>
                <w:b/>
                <w:bCs/>
              </w:rPr>
              <w:t> </w:t>
            </w:r>
          </w:p>
        </w:tc>
        <w:tc>
          <w:tcPr>
            <w:tcW w:w="1266" w:type="dxa"/>
            <w:tcBorders>
              <w:top w:val="nil"/>
              <w:left w:val="nil"/>
              <w:bottom w:val="single" w:sz="4" w:space="0" w:color="auto"/>
              <w:right w:val="nil"/>
            </w:tcBorders>
            <w:shd w:val="clear" w:color="auto" w:fill="auto"/>
            <w:vAlign w:val="center"/>
            <w:hideMark/>
          </w:tcPr>
          <w:p w14:paraId="004D7083" w14:textId="77777777" w:rsidR="00C11C98" w:rsidRPr="00C11C98" w:rsidRDefault="00C11C98" w:rsidP="00C11C98">
            <w:pPr>
              <w:rPr>
                <w:rFonts w:ascii="Arial CE" w:hAnsi="Arial CE" w:cs="Arial CE"/>
                <w:b/>
                <w:bCs/>
              </w:rPr>
            </w:pPr>
            <w:bookmarkStart w:id="31" w:name="RANGE!D7"/>
            <w:r w:rsidRPr="00C11C98">
              <w:rPr>
                <w:rFonts w:ascii="Arial CE" w:hAnsi="Arial CE" w:cs="Arial CE"/>
                <w:b/>
                <w:bCs/>
              </w:rPr>
              <w:t> </w:t>
            </w:r>
            <w:bookmarkEnd w:id="31"/>
          </w:p>
        </w:tc>
        <w:tc>
          <w:tcPr>
            <w:tcW w:w="1927" w:type="dxa"/>
            <w:gridSpan w:val="3"/>
            <w:tcBorders>
              <w:top w:val="nil"/>
              <w:left w:val="nil"/>
              <w:bottom w:val="single" w:sz="4" w:space="0" w:color="auto"/>
              <w:right w:val="nil"/>
            </w:tcBorders>
            <w:shd w:val="clear" w:color="auto" w:fill="auto"/>
            <w:vAlign w:val="center"/>
            <w:hideMark/>
          </w:tcPr>
          <w:p w14:paraId="35E1F362" w14:textId="77777777" w:rsidR="00C11C98" w:rsidRPr="00C11C98" w:rsidRDefault="00C11C98" w:rsidP="00C11C98">
            <w:pPr>
              <w:rPr>
                <w:rFonts w:ascii="Arial CE" w:hAnsi="Arial CE" w:cs="Arial CE"/>
                <w:b/>
                <w:bCs/>
              </w:rPr>
            </w:pPr>
            <w:bookmarkStart w:id="32" w:name="RANGE!E7"/>
            <w:r w:rsidRPr="00C11C98">
              <w:rPr>
                <w:rFonts w:ascii="Arial CE" w:hAnsi="Arial CE" w:cs="Arial CE"/>
                <w:b/>
                <w:bCs/>
              </w:rPr>
              <w:t> </w:t>
            </w:r>
            <w:bookmarkEnd w:id="32"/>
          </w:p>
        </w:tc>
        <w:tc>
          <w:tcPr>
            <w:tcW w:w="1977" w:type="dxa"/>
            <w:tcBorders>
              <w:top w:val="nil"/>
              <w:left w:val="nil"/>
              <w:bottom w:val="single" w:sz="4" w:space="0" w:color="auto"/>
              <w:right w:val="nil"/>
            </w:tcBorders>
            <w:shd w:val="clear" w:color="auto" w:fill="auto"/>
            <w:noWrap/>
            <w:vAlign w:val="center"/>
            <w:hideMark/>
          </w:tcPr>
          <w:p w14:paraId="3842CD5F" w14:textId="77777777" w:rsidR="00C11C98" w:rsidRPr="00C11C98" w:rsidRDefault="00C11C98" w:rsidP="00C11C98">
            <w:pPr>
              <w:rPr>
                <w:rFonts w:ascii="Arial CE" w:hAnsi="Arial CE" w:cs="Arial CE"/>
              </w:rPr>
            </w:pPr>
            <w:r w:rsidRPr="00C11C98">
              <w:rPr>
                <w:rFonts w:ascii="Arial CE" w:hAnsi="Arial CE" w:cs="Arial CE"/>
              </w:rPr>
              <w:t> </w:t>
            </w:r>
          </w:p>
        </w:tc>
        <w:tc>
          <w:tcPr>
            <w:tcW w:w="1728" w:type="dxa"/>
            <w:tcBorders>
              <w:top w:val="nil"/>
              <w:left w:val="nil"/>
              <w:bottom w:val="single" w:sz="4" w:space="0" w:color="auto"/>
              <w:right w:val="nil"/>
            </w:tcBorders>
            <w:shd w:val="clear" w:color="auto" w:fill="auto"/>
            <w:noWrap/>
            <w:vAlign w:val="center"/>
            <w:hideMark/>
          </w:tcPr>
          <w:p w14:paraId="75CD8469" w14:textId="77777777" w:rsidR="00C11C98" w:rsidRPr="00C11C98" w:rsidRDefault="00C11C98" w:rsidP="00C11C98">
            <w:pPr>
              <w:rPr>
                <w:rFonts w:ascii="Arial CE" w:hAnsi="Arial CE" w:cs="Arial CE"/>
                <w:b/>
                <w:bCs/>
              </w:rPr>
            </w:pPr>
            <w:r w:rsidRPr="00C11C98">
              <w:rPr>
                <w:rFonts w:ascii="Arial CE" w:hAnsi="Arial CE" w:cs="Arial CE"/>
                <w:b/>
                <w:bCs/>
              </w:rPr>
              <w:t> </w:t>
            </w:r>
          </w:p>
        </w:tc>
        <w:tc>
          <w:tcPr>
            <w:tcW w:w="613" w:type="dxa"/>
            <w:tcBorders>
              <w:top w:val="nil"/>
              <w:left w:val="nil"/>
              <w:bottom w:val="single" w:sz="4" w:space="0" w:color="auto"/>
              <w:right w:val="single" w:sz="8" w:space="0" w:color="auto"/>
            </w:tcBorders>
            <w:shd w:val="clear" w:color="auto" w:fill="auto"/>
            <w:noWrap/>
            <w:vAlign w:val="bottom"/>
            <w:hideMark/>
          </w:tcPr>
          <w:p w14:paraId="685D943F" w14:textId="77777777" w:rsidR="00C11C98" w:rsidRPr="00C11C98" w:rsidRDefault="00C11C98" w:rsidP="00C11C98">
            <w:pPr>
              <w:rPr>
                <w:rFonts w:ascii="Arial CE" w:hAnsi="Arial CE" w:cs="Arial CE"/>
              </w:rPr>
            </w:pPr>
            <w:r w:rsidRPr="00C11C98">
              <w:rPr>
                <w:rFonts w:ascii="Arial CE" w:hAnsi="Arial CE" w:cs="Arial CE"/>
              </w:rPr>
              <w:t> </w:t>
            </w:r>
          </w:p>
        </w:tc>
      </w:tr>
      <w:tr w:rsidR="00C11C98" w:rsidRPr="00C11C98" w14:paraId="039E2637" w14:textId="77777777" w:rsidTr="00C11C98">
        <w:trPr>
          <w:trHeight w:val="480"/>
        </w:trPr>
        <w:tc>
          <w:tcPr>
            <w:tcW w:w="2311" w:type="dxa"/>
            <w:tcBorders>
              <w:top w:val="nil"/>
              <w:left w:val="single" w:sz="8" w:space="0" w:color="auto"/>
              <w:bottom w:val="nil"/>
              <w:right w:val="nil"/>
            </w:tcBorders>
            <w:shd w:val="clear" w:color="auto" w:fill="auto"/>
            <w:noWrap/>
            <w:vAlign w:val="center"/>
            <w:hideMark/>
          </w:tcPr>
          <w:p w14:paraId="38D79AC1" w14:textId="77777777" w:rsidR="00C11C98" w:rsidRPr="00C11C98" w:rsidRDefault="00C11C98" w:rsidP="00C11C98">
            <w:pPr>
              <w:ind w:firstLineChars="100" w:firstLine="200"/>
              <w:rPr>
                <w:rFonts w:ascii="Arial CE" w:hAnsi="Arial CE" w:cs="Arial CE"/>
              </w:rPr>
            </w:pPr>
            <w:r w:rsidRPr="00C11C98">
              <w:rPr>
                <w:rFonts w:ascii="Arial CE" w:hAnsi="Arial CE" w:cs="Arial CE"/>
              </w:rPr>
              <w:t>Zhotovitel:</w:t>
            </w:r>
          </w:p>
        </w:tc>
        <w:tc>
          <w:tcPr>
            <w:tcW w:w="658" w:type="dxa"/>
            <w:tcBorders>
              <w:top w:val="nil"/>
              <w:left w:val="nil"/>
              <w:bottom w:val="nil"/>
              <w:right w:val="nil"/>
            </w:tcBorders>
            <w:shd w:val="clear" w:color="auto" w:fill="auto"/>
            <w:vAlign w:val="bottom"/>
            <w:hideMark/>
          </w:tcPr>
          <w:p w14:paraId="4258B94D" w14:textId="77777777" w:rsidR="00C11C98" w:rsidRPr="00C11C98" w:rsidRDefault="00C11C98" w:rsidP="00C11C98">
            <w:pPr>
              <w:ind w:firstLineChars="100" w:firstLine="200"/>
              <w:rPr>
                <w:rFonts w:ascii="Arial CE" w:hAnsi="Arial CE" w:cs="Arial CE"/>
              </w:rPr>
            </w:pPr>
          </w:p>
        </w:tc>
        <w:tc>
          <w:tcPr>
            <w:tcW w:w="3193" w:type="dxa"/>
            <w:gridSpan w:val="4"/>
            <w:tcBorders>
              <w:top w:val="single" w:sz="4" w:space="0" w:color="auto"/>
              <w:left w:val="nil"/>
              <w:bottom w:val="nil"/>
              <w:right w:val="nil"/>
            </w:tcBorders>
            <w:shd w:val="clear" w:color="000000" w:fill="99CCFF"/>
            <w:noWrap/>
            <w:vAlign w:val="center"/>
            <w:hideMark/>
          </w:tcPr>
          <w:p w14:paraId="60C99AFC" w14:textId="77777777" w:rsidR="00C11C98" w:rsidRPr="00C11C98" w:rsidRDefault="00C11C98" w:rsidP="00C11C98">
            <w:pPr>
              <w:rPr>
                <w:rFonts w:ascii="Arial CE" w:hAnsi="Arial CE" w:cs="Arial CE"/>
                <w:b/>
                <w:bCs/>
              </w:rPr>
            </w:pPr>
            <w:bookmarkStart w:id="33" w:name="RANGE!E10"/>
            <w:bookmarkStart w:id="34" w:name="RANGE!D10"/>
            <w:bookmarkStart w:id="35" w:name="RANGE!I9"/>
            <w:bookmarkStart w:id="36" w:name="RANGE!D9"/>
            <w:bookmarkStart w:id="37" w:name="RANGE!I8"/>
            <w:bookmarkStart w:id="38" w:name="RANGE!D8"/>
            <w:bookmarkStart w:id="39" w:name="RANGE!D11:G11"/>
            <w:bookmarkEnd w:id="33"/>
            <w:bookmarkEnd w:id="34"/>
            <w:bookmarkEnd w:id="35"/>
            <w:bookmarkEnd w:id="36"/>
            <w:bookmarkEnd w:id="37"/>
            <w:bookmarkEnd w:id="38"/>
            <w:r w:rsidRPr="00C11C98">
              <w:rPr>
                <w:rFonts w:ascii="Arial CE" w:hAnsi="Arial CE" w:cs="Arial CE"/>
                <w:b/>
                <w:bCs/>
              </w:rPr>
              <w:t>INSTOP, spol. s r.o.</w:t>
            </w:r>
            <w:bookmarkEnd w:id="39"/>
          </w:p>
        </w:tc>
        <w:tc>
          <w:tcPr>
            <w:tcW w:w="1977" w:type="dxa"/>
            <w:tcBorders>
              <w:top w:val="nil"/>
              <w:left w:val="nil"/>
              <w:bottom w:val="nil"/>
              <w:right w:val="nil"/>
            </w:tcBorders>
            <w:shd w:val="clear" w:color="auto" w:fill="auto"/>
            <w:noWrap/>
            <w:vAlign w:val="center"/>
            <w:hideMark/>
          </w:tcPr>
          <w:p w14:paraId="314B917C" w14:textId="77777777" w:rsidR="00C11C98" w:rsidRPr="00C11C98" w:rsidRDefault="00C11C98" w:rsidP="00C11C98">
            <w:pPr>
              <w:jc w:val="right"/>
              <w:rPr>
                <w:rFonts w:ascii="Arial CE" w:hAnsi="Arial CE" w:cs="Arial CE"/>
              </w:rPr>
            </w:pPr>
            <w:r w:rsidRPr="00C11C98">
              <w:rPr>
                <w:rFonts w:ascii="Arial CE" w:hAnsi="Arial CE" w:cs="Arial CE"/>
              </w:rPr>
              <w:t>IČO:</w:t>
            </w:r>
          </w:p>
        </w:tc>
        <w:tc>
          <w:tcPr>
            <w:tcW w:w="1728" w:type="dxa"/>
            <w:tcBorders>
              <w:top w:val="nil"/>
              <w:left w:val="nil"/>
              <w:bottom w:val="nil"/>
              <w:right w:val="nil"/>
            </w:tcBorders>
            <w:shd w:val="clear" w:color="000000" w:fill="99CCFF"/>
            <w:noWrap/>
            <w:vAlign w:val="center"/>
            <w:hideMark/>
          </w:tcPr>
          <w:p w14:paraId="3B191704" w14:textId="77777777" w:rsidR="00C11C98" w:rsidRPr="00C11C98" w:rsidRDefault="00C11C98" w:rsidP="00C11C98">
            <w:pPr>
              <w:rPr>
                <w:rFonts w:ascii="Arial CE" w:hAnsi="Arial CE" w:cs="Arial CE"/>
                <w:b/>
                <w:bCs/>
              </w:rPr>
            </w:pPr>
            <w:bookmarkStart w:id="40" w:name="RANGE!I11"/>
            <w:r w:rsidRPr="00C11C98">
              <w:rPr>
                <w:rFonts w:ascii="Arial CE" w:hAnsi="Arial CE" w:cs="Arial CE"/>
                <w:b/>
                <w:bCs/>
              </w:rPr>
              <w:t>46994955</w:t>
            </w:r>
            <w:bookmarkEnd w:id="40"/>
          </w:p>
        </w:tc>
        <w:tc>
          <w:tcPr>
            <w:tcW w:w="613" w:type="dxa"/>
            <w:tcBorders>
              <w:top w:val="nil"/>
              <w:left w:val="nil"/>
              <w:bottom w:val="nil"/>
              <w:right w:val="single" w:sz="8" w:space="0" w:color="auto"/>
            </w:tcBorders>
            <w:shd w:val="clear" w:color="auto" w:fill="auto"/>
            <w:noWrap/>
            <w:vAlign w:val="bottom"/>
            <w:hideMark/>
          </w:tcPr>
          <w:p w14:paraId="4C94CD8B" w14:textId="77777777" w:rsidR="00C11C98" w:rsidRPr="00C11C98" w:rsidRDefault="00C11C98" w:rsidP="00C11C98">
            <w:pPr>
              <w:rPr>
                <w:rFonts w:ascii="Arial CE" w:hAnsi="Arial CE" w:cs="Arial CE"/>
              </w:rPr>
            </w:pPr>
            <w:r w:rsidRPr="00C11C98">
              <w:rPr>
                <w:rFonts w:ascii="Arial CE" w:hAnsi="Arial CE" w:cs="Arial CE"/>
              </w:rPr>
              <w:t> </w:t>
            </w:r>
          </w:p>
        </w:tc>
      </w:tr>
      <w:tr w:rsidR="00C11C98" w:rsidRPr="00C11C98" w14:paraId="673718E2" w14:textId="77777777" w:rsidTr="00C11C98">
        <w:trPr>
          <w:trHeight w:val="315"/>
        </w:trPr>
        <w:tc>
          <w:tcPr>
            <w:tcW w:w="2311" w:type="dxa"/>
            <w:tcBorders>
              <w:top w:val="nil"/>
              <w:left w:val="single" w:sz="8" w:space="0" w:color="auto"/>
              <w:bottom w:val="nil"/>
              <w:right w:val="nil"/>
            </w:tcBorders>
            <w:shd w:val="clear" w:color="auto" w:fill="auto"/>
            <w:noWrap/>
            <w:vAlign w:val="center"/>
            <w:hideMark/>
          </w:tcPr>
          <w:p w14:paraId="652CC1DA" w14:textId="77777777" w:rsidR="00C11C98" w:rsidRPr="00C11C98" w:rsidRDefault="00C11C98" w:rsidP="00C11C98">
            <w:pPr>
              <w:ind w:firstLineChars="100" w:firstLine="201"/>
              <w:rPr>
                <w:rFonts w:ascii="Arial CE" w:hAnsi="Arial CE" w:cs="Arial CE"/>
                <w:b/>
                <w:bCs/>
              </w:rPr>
            </w:pPr>
            <w:r w:rsidRPr="00C11C98">
              <w:rPr>
                <w:rFonts w:ascii="Arial CE" w:hAnsi="Arial CE" w:cs="Arial CE"/>
                <w:b/>
                <w:bCs/>
              </w:rPr>
              <w:t> </w:t>
            </w:r>
          </w:p>
        </w:tc>
        <w:tc>
          <w:tcPr>
            <w:tcW w:w="658" w:type="dxa"/>
            <w:tcBorders>
              <w:top w:val="nil"/>
              <w:left w:val="nil"/>
              <w:bottom w:val="nil"/>
              <w:right w:val="nil"/>
            </w:tcBorders>
            <w:shd w:val="clear" w:color="auto" w:fill="auto"/>
            <w:vAlign w:val="center"/>
            <w:hideMark/>
          </w:tcPr>
          <w:p w14:paraId="0115B90B" w14:textId="77777777" w:rsidR="00C11C98" w:rsidRPr="00C11C98" w:rsidRDefault="00C11C98" w:rsidP="00C11C98">
            <w:pPr>
              <w:ind w:firstLineChars="100" w:firstLine="201"/>
              <w:rPr>
                <w:rFonts w:ascii="Arial CE" w:hAnsi="Arial CE" w:cs="Arial CE"/>
                <w:b/>
                <w:bCs/>
              </w:rPr>
            </w:pPr>
          </w:p>
        </w:tc>
        <w:tc>
          <w:tcPr>
            <w:tcW w:w="3193" w:type="dxa"/>
            <w:gridSpan w:val="4"/>
            <w:tcBorders>
              <w:top w:val="nil"/>
              <w:left w:val="nil"/>
              <w:bottom w:val="nil"/>
              <w:right w:val="nil"/>
            </w:tcBorders>
            <w:shd w:val="clear" w:color="000000" w:fill="99CCFF"/>
            <w:noWrap/>
            <w:vAlign w:val="center"/>
            <w:hideMark/>
          </w:tcPr>
          <w:p w14:paraId="39687D3D" w14:textId="77777777" w:rsidR="00C11C98" w:rsidRPr="00C11C98" w:rsidRDefault="00C11C98" w:rsidP="00C11C98">
            <w:pPr>
              <w:rPr>
                <w:rFonts w:ascii="Arial CE" w:hAnsi="Arial CE" w:cs="Arial CE"/>
                <w:b/>
                <w:bCs/>
              </w:rPr>
            </w:pPr>
            <w:bookmarkStart w:id="41" w:name="RANGE!D12:G12"/>
            <w:r w:rsidRPr="00C11C98">
              <w:rPr>
                <w:rFonts w:ascii="Arial CE" w:hAnsi="Arial CE" w:cs="Arial CE"/>
                <w:b/>
                <w:bCs/>
              </w:rPr>
              <w:t>Obchodní 16</w:t>
            </w:r>
            <w:bookmarkEnd w:id="41"/>
          </w:p>
        </w:tc>
        <w:tc>
          <w:tcPr>
            <w:tcW w:w="1977" w:type="dxa"/>
            <w:tcBorders>
              <w:top w:val="nil"/>
              <w:left w:val="nil"/>
              <w:bottom w:val="nil"/>
              <w:right w:val="nil"/>
            </w:tcBorders>
            <w:shd w:val="clear" w:color="auto" w:fill="auto"/>
            <w:noWrap/>
            <w:vAlign w:val="center"/>
            <w:hideMark/>
          </w:tcPr>
          <w:p w14:paraId="7899675F" w14:textId="77777777" w:rsidR="00C11C98" w:rsidRPr="00C11C98" w:rsidRDefault="00C11C98" w:rsidP="00C11C98">
            <w:pPr>
              <w:jc w:val="right"/>
              <w:rPr>
                <w:rFonts w:ascii="Arial CE" w:hAnsi="Arial CE" w:cs="Arial CE"/>
              </w:rPr>
            </w:pPr>
            <w:r w:rsidRPr="00C11C98">
              <w:rPr>
                <w:rFonts w:ascii="Arial CE" w:hAnsi="Arial CE" w:cs="Arial CE"/>
              </w:rPr>
              <w:t>DIČ:</w:t>
            </w:r>
          </w:p>
        </w:tc>
        <w:tc>
          <w:tcPr>
            <w:tcW w:w="1728" w:type="dxa"/>
            <w:tcBorders>
              <w:top w:val="nil"/>
              <w:left w:val="nil"/>
              <w:bottom w:val="nil"/>
              <w:right w:val="nil"/>
            </w:tcBorders>
            <w:shd w:val="clear" w:color="000000" w:fill="99CCFF"/>
            <w:noWrap/>
            <w:vAlign w:val="center"/>
            <w:hideMark/>
          </w:tcPr>
          <w:p w14:paraId="301FA77E" w14:textId="77777777" w:rsidR="00C11C98" w:rsidRPr="00C11C98" w:rsidRDefault="00C11C98" w:rsidP="00C11C98">
            <w:pPr>
              <w:rPr>
                <w:rFonts w:ascii="Arial CE" w:hAnsi="Arial CE" w:cs="Arial CE"/>
                <w:b/>
                <w:bCs/>
              </w:rPr>
            </w:pPr>
            <w:bookmarkStart w:id="42" w:name="RANGE!I12"/>
            <w:r w:rsidRPr="00C11C98">
              <w:rPr>
                <w:rFonts w:ascii="Arial CE" w:hAnsi="Arial CE" w:cs="Arial CE"/>
                <w:b/>
                <w:bCs/>
              </w:rPr>
              <w:t>CZ46994955</w:t>
            </w:r>
            <w:bookmarkEnd w:id="42"/>
          </w:p>
        </w:tc>
        <w:tc>
          <w:tcPr>
            <w:tcW w:w="613" w:type="dxa"/>
            <w:tcBorders>
              <w:top w:val="nil"/>
              <w:left w:val="nil"/>
              <w:bottom w:val="nil"/>
              <w:right w:val="single" w:sz="8" w:space="0" w:color="auto"/>
            </w:tcBorders>
            <w:shd w:val="clear" w:color="auto" w:fill="auto"/>
            <w:noWrap/>
            <w:vAlign w:val="bottom"/>
            <w:hideMark/>
          </w:tcPr>
          <w:p w14:paraId="4969498A" w14:textId="77777777" w:rsidR="00C11C98" w:rsidRPr="00C11C98" w:rsidRDefault="00C11C98" w:rsidP="00C11C98">
            <w:pPr>
              <w:rPr>
                <w:rFonts w:ascii="Arial CE" w:hAnsi="Arial CE" w:cs="Arial CE"/>
              </w:rPr>
            </w:pPr>
            <w:r w:rsidRPr="00C11C98">
              <w:rPr>
                <w:rFonts w:ascii="Arial CE" w:hAnsi="Arial CE" w:cs="Arial CE"/>
              </w:rPr>
              <w:t> </w:t>
            </w:r>
          </w:p>
        </w:tc>
      </w:tr>
      <w:tr w:rsidR="00C11C98" w:rsidRPr="00C11C98" w14:paraId="15DFBEE1" w14:textId="77777777" w:rsidTr="00C11C98">
        <w:trPr>
          <w:trHeight w:val="315"/>
        </w:trPr>
        <w:tc>
          <w:tcPr>
            <w:tcW w:w="2311" w:type="dxa"/>
            <w:tcBorders>
              <w:top w:val="nil"/>
              <w:left w:val="single" w:sz="8" w:space="0" w:color="auto"/>
              <w:bottom w:val="single" w:sz="4" w:space="0" w:color="auto"/>
              <w:right w:val="nil"/>
            </w:tcBorders>
            <w:shd w:val="clear" w:color="auto" w:fill="auto"/>
            <w:noWrap/>
            <w:vAlign w:val="center"/>
            <w:hideMark/>
          </w:tcPr>
          <w:p w14:paraId="47C28991" w14:textId="77777777" w:rsidR="00C11C98" w:rsidRPr="00C11C98" w:rsidRDefault="00C11C98" w:rsidP="00C11C98">
            <w:pPr>
              <w:ind w:firstLineChars="100" w:firstLine="201"/>
              <w:rPr>
                <w:rFonts w:ascii="Arial CE" w:hAnsi="Arial CE" w:cs="Arial CE"/>
                <w:b/>
                <w:bCs/>
              </w:rPr>
            </w:pPr>
            <w:r w:rsidRPr="00C11C98">
              <w:rPr>
                <w:rFonts w:ascii="Arial CE" w:hAnsi="Arial CE" w:cs="Arial CE"/>
                <w:b/>
                <w:bCs/>
              </w:rPr>
              <w:t> </w:t>
            </w:r>
          </w:p>
        </w:tc>
        <w:tc>
          <w:tcPr>
            <w:tcW w:w="658" w:type="dxa"/>
            <w:tcBorders>
              <w:top w:val="nil"/>
              <w:left w:val="nil"/>
              <w:bottom w:val="single" w:sz="4" w:space="0" w:color="auto"/>
              <w:right w:val="nil"/>
            </w:tcBorders>
            <w:shd w:val="clear" w:color="auto" w:fill="auto"/>
            <w:vAlign w:val="center"/>
            <w:hideMark/>
          </w:tcPr>
          <w:p w14:paraId="0D2455FF" w14:textId="77777777" w:rsidR="00C11C98" w:rsidRPr="00C11C98" w:rsidRDefault="00C11C98" w:rsidP="00C11C98">
            <w:pPr>
              <w:jc w:val="right"/>
              <w:rPr>
                <w:rFonts w:ascii="Arial CE" w:hAnsi="Arial CE" w:cs="Arial CE"/>
                <w:b/>
                <w:bCs/>
              </w:rPr>
            </w:pPr>
            <w:r w:rsidRPr="00C11C98">
              <w:rPr>
                <w:rFonts w:ascii="Arial CE" w:hAnsi="Arial CE" w:cs="Arial CE"/>
                <w:b/>
                <w:bCs/>
              </w:rPr>
              <w:t> </w:t>
            </w:r>
          </w:p>
        </w:tc>
        <w:tc>
          <w:tcPr>
            <w:tcW w:w="1266" w:type="dxa"/>
            <w:tcBorders>
              <w:top w:val="nil"/>
              <w:left w:val="nil"/>
              <w:bottom w:val="single" w:sz="4" w:space="0" w:color="auto"/>
              <w:right w:val="nil"/>
            </w:tcBorders>
            <w:shd w:val="clear" w:color="000000" w:fill="99CCFF"/>
            <w:vAlign w:val="center"/>
            <w:hideMark/>
          </w:tcPr>
          <w:p w14:paraId="4603D4B4" w14:textId="77777777" w:rsidR="00C11C98" w:rsidRPr="00C11C98" w:rsidRDefault="00C11C98" w:rsidP="00C11C98">
            <w:pPr>
              <w:rPr>
                <w:rFonts w:ascii="Arial CE" w:hAnsi="Arial CE" w:cs="Arial CE"/>
                <w:b/>
                <w:bCs/>
              </w:rPr>
            </w:pPr>
            <w:bookmarkStart w:id="43" w:name="RANGE!D13"/>
            <w:r w:rsidRPr="00C11C98">
              <w:rPr>
                <w:rFonts w:ascii="Arial CE" w:hAnsi="Arial CE" w:cs="Arial CE"/>
                <w:b/>
                <w:bCs/>
              </w:rPr>
              <w:t>763 21</w:t>
            </w:r>
            <w:bookmarkEnd w:id="43"/>
          </w:p>
        </w:tc>
        <w:tc>
          <w:tcPr>
            <w:tcW w:w="1927" w:type="dxa"/>
            <w:gridSpan w:val="3"/>
            <w:tcBorders>
              <w:top w:val="nil"/>
              <w:left w:val="nil"/>
              <w:bottom w:val="single" w:sz="4" w:space="0" w:color="auto"/>
              <w:right w:val="nil"/>
            </w:tcBorders>
            <w:shd w:val="clear" w:color="000000" w:fill="99CCFF"/>
            <w:noWrap/>
            <w:vAlign w:val="center"/>
            <w:hideMark/>
          </w:tcPr>
          <w:p w14:paraId="1C03D8A8" w14:textId="77777777" w:rsidR="00C11C98" w:rsidRPr="00C11C98" w:rsidRDefault="00C11C98" w:rsidP="00C11C98">
            <w:pPr>
              <w:rPr>
                <w:rFonts w:ascii="Arial CE" w:hAnsi="Arial CE" w:cs="Arial CE"/>
                <w:b/>
                <w:bCs/>
              </w:rPr>
            </w:pPr>
            <w:bookmarkStart w:id="44" w:name="RANGE!E13:G13"/>
            <w:r w:rsidRPr="00C11C98">
              <w:rPr>
                <w:rFonts w:ascii="Arial CE" w:hAnsi="Arial CE" w:cs="Arial CE"/>
                <w:b/>
                <w:bCs/>
              </w:rPr>
              <w:t>Slavičín</w:t>
            </w:r>
            <w:bookmarkEnd w:id="44"/>
          </w:p>
        </w:tc>
        <w:tc>
          <w:tcPr>
            <w:tcW w:w="1977" w:type="dxa"/>
            <w:tcBorders>
              <w:top w:val="nil"/>
              <w:left w:val="nil"/>
              <w:bottom w:val="single" w:sz="4" w:space="0" w:color="auto"/>
              <w:right w:val="nil"/>
            </w:tcBorders>
            <w:shd w:val="clear" w:color="auto" w:fill="auto"/>
            <w:noWrap/>
            <w:vAlign w:val="center"/>
            <w:hideMark/>
          </w:tcPr>
          <w:p w14:paraId="5A9B61A6" w14:textId="77777777" w:rsidR="00C11C98" w:rsidRPr="00C11C98" w:rsidRDefault="00C11C98" w:rsidP="00C11C98">
            <w:pPr>
              <w:jc w:val="right"/>
              <w:rPr>
                <w:rFonts w:ascii="Arial CE" w:hAnsi="Arial CE" w:cs="Arial CE"/>
              </w:rPr>
            </w:pPr>
            <w:r w:rsidRPr="00C11C98">
              <w:rPr>
                <w:rFonts w:ascii="Arial CE" w:hAnsi="Arial CE" w:cs="Arial CE"/>
              </w:rPr>
              <w:t> </w:t>
            </w:r>
          </w:p>
        </w:tc>
        <w:tc>
          <w:tcPr>
            <w:tcW w:w="1728" w:type="dxa"/>
            <w:tcBorders>
              <w:top w:val="nil"/>
              <w:left w:val="nil"/>
              <w:bottom w:val="single" w:sz="4" w:space="0" w:color="auto"/>
              <w:right w:val="nil"/>
            </w:tcBorders>
            <w:shd w:val="clear" w:color="auto" w:fill="auto"/>
            <w:noWrap/>
            <w:vAlign w:val="center"/>
            <w:hideMark/>
          </w:tcPr>
          <w:p w14:paraId="15FDF520" w14:textId="77777777" w:rsidR="00C11C98" w:rsidRPr="00C11C98" w:rsidRDefault="00C11C98" w:rsidP="00C11C98">
            <w:pPr>
              <w:rPr>
                <w:rFonts w:ascii="Arial CE" w:hAnsi="Arial CE" w:cs="Arial CE"/>
                <w:b/>
                <w:bCs/>
              </w:rPr>
            </w:pPr>
            <w:r w:rsidRPr="00C11C98">
              <w:rPr>
                <w:rFonts w:ascii="Arial CE" w:hAnsi="Arial CE" w:cs="Arial CE"/>
                <w:b/>
                <w:bCs/>
              </w:rPr>
              <w:t> </w:t>
            </w:r>
          </w:p>
        </w:tc>
        <w:tc>
          <w:tcPr>
            <w:tcW w:w="613" w:type="dxa"/>
            <w:tcBorders>
              <w:top w:val="nil"/>
              <w:left w:val="nil"/>
              <w:bottom w:val="single" w:sz="4" w:space="0" w:color="auto"/>
              <w:right w:val="single" w:sz="8" w:space="0" w:color="auto"/>
            </w:tcBorders>
            <w:shd w:val="clear" w:color="auto" w:fill="auto"/>
            <w:noWrap/>
            <w:vAlign w:val="bottom"/>
            <w:hideMark/>
          </w:tcPr>
          <w:p w14:paraId="4AB17B9B" w14:textId="77777777" w:rsidR="00C11C98" w:rsidRPr="00C11C98" w:rsidRDefault="00C11C98" w:rsidP="00C11C98">
            <w:pPr>
              <w:rPr>
                <w:rFonts w:ascii="Arial CE" w:hAnsi="Arial CE" w:cs="Arial CE"/>
              </w:rPr>
            </w:pPr>
            <w:r w:rsidRPr="00C11C98">
              <w:rPr>
                <w:rFonts w:ascii="Arial CE" w:hAnsi="Arial CE" w:cs="Arial CE"/>
              </w:rPr>
              <w:t> </w:t>
            </w:r>
          </w:p>
        </w:tc>
      </w:tr>
      <w:tr w:rsidR="00C11C98" w:rsidRPr="00C11C98" w14:paraId="4D439922" w14:textId="77777777" w:rsidTr="00C11C98">
        <w:trPr>
          <w:trHeight w:val="480"/>
        </w:trPr>
        <w:tc>
          <w:tcPr>
            <w:tcW w:w="2311" w:type="dxa"/>
            <w:tcBorders>
              <w:top w:val="nil"/>
              <w:left w:val="single" w:sz="8" w:space="0" w:color="auto"/>
              <w:bottom w:val="nil"/>
              <w:right w:val="nil"/>
            </w:tcBorders>
            <w:shd w:val="clear" w:color="auto" w:fill="auto"/>
            <w:noWrap/>
            <w:hideMark/>
          </w:tcPr>
          <w:p w14:paraId="43AA81D9" w14:textId="77777777" w:rsidR="00C11C98" w:rsidRPr="00C11C98" w:rsidRDefault="00C11C98" w:rsidP="00C11C98">
            <w:pPr>
              <w:ind w:firstLineChars="100" w:firstLine="200"/>
              <w:rPr>
                <w:rFonts w:ascii="Arial CE" w:hAnsi="Arial CE" w:cs="Arial CE"/>
              </w:rPr>
            </w:pPr>
            <w:r w:rsidRPr="00C11C98">
              <w:rPr>
                <w:rFonts w:ascii="Arial CE" w:hAnsi="Arial CE" w:cs="Arial CE"/>
              </w:rPr>
              <w:t>Vypracoval:</w:t>
            </w:r>
          </w:p>
        </w:tc>
        <w:tc>
          <w:tcPr>
            <w:tcW w:w="658" w:type="dxa"/>
            <w:tcBorders>
              <w:top w:val="nil"/>
              <w:left w:val="nil"/>
              <w:bottom w:val="nil"/>
              <w:right w:val="nil"/>
            </w:tcBorders>
            <w:shd w:val="clear" w:color="auto" w:fill="auto"/>
            <w:hideMark/>
          </w:tcPr>
          <w:p w14:paraId="7F443FF0" w14:textId="77777777" w:rsidR="00C11C98" w:rsidRPr="00C11C98" w:rsidRDefault="00C11C98" w:rsidP="00C11C98">
            <w:pPr>
              <w:rPr>
                <w:rFonts w:ascii="Arial CE" w:hAnsi="Arial CE" w:cs="Arial CE"/>
              </w:rPr>
            </w:pPr>
            <w:r w:rsidRPr="00C11C98">
              <w:rPr>
                <w:rFonts w:ascii="Arial CE" w:hAnsi="Arial CE" w:cs="Arial CE"/>
              </w:rPr>
              <w:t> </w:t>
            </w:r>
          </w:p>
        </w:tc>
        <w:tc>
          <w:tcPr>
            <w:tcW w:w="1266" w:type="dxa"/>
            <w:tcBorders>
              <w:top w:val="nil"/>
              <w:left w:val="nil"/>
              <w:bottom w:val="nil"/>
              <w:right w:val="nil"/>
            </w:tcBorders>
            <w:shd w:val="clear" w:color="auto" w:fill="auto"/>
            <w:hideMark/>
          </w:tcPr>
          <w:p w14:paraId="7855DFC8" w14:textId="77777777" w:rsidR="00C11C98" w:rsidRPr="00C11C98" w:rsidRDefault="00C11C98" w:rsidP="00C11C98">
            <w:pPr>
              <w:rPr>
                <w:rFonts w:ascii="Arial CE" w:hAnsi="Arial CE" w:cs="Arial CE"/>
                <w:b/>
                <w:bCs/>
              </w:rPr>
            </w:pPr>
            <w:bookmarkStart w:id="45" w:name="RANGE!D14"/>
            <w:r w:rsidRPr="00C11C98">
              <w:rPr>
                <w:rFonts w:ascii="Arial CE" w:hAnsi="Arial CE" w:cs="Arial CE"/>
                <w:b/>
                <w:bCs/>
              </w:rPr>
              <w:t> </w:t>
            </w:r>
            <w:bookmarkEnd w:id="45"/>
          </w:p>
        </w:tc>
        <w:tc>
          <w:tcPr>
            <w:tcW w:w="933" w:type="dxa"/>
            <w:tcBorders>
              <w:top w:val="nil"/>
              <w:left w:val="nil"/>
              <w:bottom w:val="nil"/>
              <w:right w:val="nil"/>
            </w:tcBorders>
            <w:shd w:val="clear" w:color="auto" w:fill="auto"/>
            <w:vAlign w:val="center"/>
            <w:hideMark/>
          </w:tcPr>
          <w:p w14:paraId="1176F6C4" w14:textId="77777777" w:rsidR="00C11C98" w:rsidRPr="00C11C98" w:rsidRDefault="00C11C98" w:rsidP="00C11C98">
            <w:pPr>
              <w:rPr>
                <w:rFonts w:ascii="Arial CE" w:hAnsi="Arial CE" w:cs="Arial CE"/>
                <w:b/>
                <w:bCs/>
              </w:rPr>
            </w:pPr>
            <w:r w:rsidRPr="00C11C98">
              <w:rPr>
                <w:rFonts w:ascii="Arial CE" w:hAnsi="Arial CE" w:cs="Arial CE"/>
                <w:b/>
                <w:bCs/>
              </w:rPr>
              <w:t> </w:t>
            </w:r>
          </w:p>
        </w:tc>
        <w:tc>
          <w:tcPr>
            <w:tcW w:w="834" w:type="dxa"/>
            <w:tcBorders>
              <w:top w:val="nil"/>
              <w:left w:val="nil"/>
              <w:bottom w:val="nil"/>
              <w:right w:val="nil"/>
            </w:tcBorders>
            <w:shd w:val="clear" w:color="auto" w:fill="auto"/>
            <w:noWrap/>
            <w:vAlign w:val="center"/>
            <w:hideMark/>
          </w:tcPr>
          <w:p w14:paraId="1BE58177" w14:textId="77777777" w:rsidR="00C11C98" w:rsidRPr="00C11C98" w:rsidRDefault="00C11C98" w:rsidP="00C11C98">
            <w:pPr>
              <w:rPr>
                <w:rFonts w:ascii="Arial CE" w:hAnsi="Arial CE" w:cs="Arial CE"/>
                <w:b/>
                <w:bCs/>
              </w:rPr>
            </w:pPr>
            <w:r w:rsidRPr="00C11C98">
              <w:rPr>
                <w:rFonts w:ascii="Arial CE" w:hAnsi="Arial CE" w:cs="Arial CE"/>
                <w:b/>
                <w:bCs/>
              </w:rPr>
              <w:t> </w:t>
            </w:r>
          </w:p>
        </w:tc>
        <w:tc>
          <w:tcPr>
            <w:tcW w:w="160" w:type="dxa"/>
            <w:tcBorders>
              <w:top w:val="nil"/>
              <w:left w:val="nil"/>
              <w:bottom w:val="nil"/>
              <w:right w:val="nil"/>
            </w:tcBorders>
            <w:shd w:val="clear" w:color="auto" w:fill="auto"/>
            <w:noWrap/>
            <w:vAlign w:val="center"/>
            <w:hideMark/>
          </w:tcPr>
          <w:p w14:paraId="4EA477EA" w14:textId="77777777" w:rsidR="00C11C98" w:rsidRPr="00C11C98" w:rsidRDefault="00C11C98" w:rsidP="00C11C98">
            <w:pPr>
              <w:rPr>
                <w:rFonts w:ascii="Arial CE" w:hAnsi="Arial CE" w:cs="Arial CE"/>
                <w:b/>
                <w:bCs/>
              </w:rPr>
            </w:pPr>
            <w:r w:rsidRPr="00C11C98">
              <w:rPr>
                <w:rFonts w:ascii="Arial CE" w:hAnsi="Arial CE" w:cs="Arial CE"/>
                <w:b/>
                <w:bCs/>
              </w:rPr>
              <w:t> </w:t>
            </w:r>
          </w:p>
        </w:tc>
        <w:tc>
          <w:tcPr>
            <w:tcW w:w="1977" w:type="dxa"/>
            <w:tcBorders>
              <w:top w:val="nil"/>
              <w:left w:val="nil"/>
              <w:bottom w:val="nil"/>
              <w:right w:val="nil"/>
            </w:tcBorders>
            <w:shd w:val="clear" w:color="auto" w:fill="auto"/>
            <w:noWrap/>
            <w:vAlign w:val="center"/>
            <w:hideMark/>
          </w:tcPr>
          <w:p w14:paraId="16992301" w14:textId="77777777" w:rsidR="00C11C98" w:rsidRPr="00C11C98" w:rsidRDefault="00C11C98" w:rsidP="00C11C98">
            <w:pPr>
              <w:jc w:val="right"/>
              <w:rPr>
                <w:rFonts w:ascii="Arial CE" w:hAnsi="Arial CE" w:cs="Arial CE"/>
              </w:rPr>
            </w:pPr>
            <w:r w:rsidRPr="00C11C98">
              <w:rPr>
                <w:rFonts w:ascii="Arial CE" w:hAnsi="Arial CE" w:cs="Arial CE"/>
              </w:rPr>
              <w:t> </w:t>
            </w:r>
          </w:p>
        </w:tc>
        <w:tc>
          <w:tcPr>
            <w:tcW w:w="1728" w:type="dxa"/>
            <w:tcBorders>
              <w:top w:val="nil"/>
              <w:left w:val="nil"/>
              <w:bottom w:val="nil"/>
              <w:right w:val="nil"/>
            </w:tcBorders>
            <w:shd w:val="clear" w:color="auto" w:fill="auto"/>
            <w:noWrap/>
            <w:vAlign w:val="center"/>
            <w:hideMark/>
          </w:tcPr>
          <w:p w14:paraId="0BE08C6C" w14:textId="77777777" w:rsidR="00C11C98" w:rsidRPr="00C11C98" w:rsidRDefault="00C11C98" w:rsidP="00C11C98">
            <w:pPr>
              <w:rPr>
                <w:rFonts w:ascii="Arial CE" w:hAnsi="Arial CE" w:cs="Arial CE"/>
                <w:b/>
                <w:bCs/>
              </w:rPr>
            </w:pPr>
            <w:r w:rsidRPr="00C11C98">
              <w:rPr>
                <w:rFonts w:ascii="Arial CE" w:hAnsi="Arial CE" w:cs="Arial CE"/>
                <w:b/>
                <w:bCs/>
              </w:rPr>
              <w:t> </w:t>
            </w:r>
          </w:p>
        </w:tc>
        <w:tc>
          <w:tcPr>
            <w:tcW w:w="613" w:type="dxa"/>
            <w:tcBorders>
              <w:top w:val="nil"/>
              <w:left w:val="nil"/>
              <w:bottom w:val="nil"/>
              <w:right w:val="single" w:sz="8" w:space="0" w:color="auto"/>
            </w:tcBorders>
            <w:shd w:val="clear" w:color="auto" w:fill="auto"/>
            <w:noWrap/>
            <w:vAlign w:val="bottom"/>
            <w:hideMark/>
          </w:tcPr>
          <w:p w14:paraId="4077C168" w14:textId="77777777" w:rsidR="00C11C98" w:rsidRPr="00C11C98" w:rsidRDefault="00C11C98" w:rsidP="00C11C98">
            <w:pPr>
              <w:rPr>
                <w:rFonts w:ascii="Arial CE" w:hAnsi="Arial CE" w:cs="Arial CE"/>
              </w:rPr>
            </w:pPr>
            <w:r w:rsidRPr="00C11C98">
              <w:rPr>
                <w:rFonts w:ascii="Arial CE" w:hAnsi="Arial CE" w:cs="Arial CE"/>
              </w:rPr>
              <w:t> </w:t>
            </w:r>
          </w:p>
        </w:tc>
      </w:tr>
      <w:tr w:rsidR="00C11C98" w:rsidRPr="00C11C98" w14:paraId="4699A3FE" w14:textId="77777777" w:rsidTr="00C11C98">
        <w:trPr>
          <w:trHeight w:val="645"/>
        </w:trPr>
        <w:tc>
          <w:tcPr>
            <w:tcW w:w="2311" w:type="dxa"/>
            <w:tcBorders>
              <w:top w:val="nil"/>
              <w:left w:val="single" w:sz="8" w:space="0" w:color="auto"/>
              <w:bottom w:val="single" w:sz="4" w:space="0" w:color="auto"/>
              <w:right w:val="nil"/>
            </w:tcBorders>
            <w:shd w:val="clear" w:color="auto" w:fill="auto"/>
            <w:noWrap/>
            <w:vAlign w:val="bottom"/>
            <w:hideMark/>
          </w:tcPr>
          <w:p w14:paraId="35568BD6" w14:textId="77777777" w:rsidR="00C11C98" w:rsidRPr="00C11C98" w:rsidRDefault="00C11C98" w:rsidP="00C11C98">
            <w:pPr>
              <w:ind w:firstLineChars="100" w:firstLine="200"/>
              <w:rPr>
                <w:rFonts w:ascii="Arial CE" w:hAnsi="Arial CE" w:cs="Arial CE"/>
              </w:rPr>
            </w:pPr>
            <w:r w:rsidRPr="00C11C98">
              <w:rPr>
                <w:rFonts w:ascii="Arial CE" w:hAnsi="Arial CE" w:cs="Arial CE"/>
              </w:rPr>
              <w:t>Rozpis ceny</w:t>
            </w:r>
          </w:p>
        </w:tc>
        <w:tc>
          <w:tcPr>
            <w:tcW w:w="658" w:type="dxa"/>
            <w:tcBorders>
              <w:top w:val="nil"/>
              <w:left w:val="nil"/>
              <w:bottom w:val="single" w:sz="4" w:space="0" w:color="auto"/>
              <w:right w:val="nil"/>
            </w:tcBorders>
            <w:shd w:val="clear" w:color="auto" w:fill="auto"/>
            <w:vAlign w:val="bottom"/>
            <w:hideMark/>
          </w:tcPr>
          <w:p w14:paraId="543F6C74" w14:textId="77777777" w:rsidR="00C11C98" w:rsidRPr="00C11C98" w:rsidRDefault="00C11C98" w:rsidP="00C11C98">
            <w:pPr>
              <w:rPr>
                <w:rFonts w:ascii="Arial CE" w:hAnsi="Arial CE" w:cs="Arial CE"/>
              </w:rPr>
            </w:pPr>
            <w:r w:rsidRPr="00C11C98">
              <w:rPr>
                <w:rFonts w:ascii="Arial CE" w:hAnsi="Arial CE" w:cs="Arial CE"/>
              </w:rPr>
              <w:t> </w:t>
            </w:r>
          </w:p>
        </w:tc>
        <w:tc>
          <w:tcPr>
            <w:tcW w:w="1266" w:type="dxa"/>
            <w:tcBorders>
              <w:top w:val="nil"/>
              <w:left w:val="nil"/>
              <w:bottom w:val="single" w:sz="4" w:space="0" w:color="auto"/>
              <w:right w:val="nil"/>
            </w:tcBorders>
            <w:shd w:val="clear" w:color="auto" w:fill="auto"/>
            <w:vAlign w:val="bottom"/>
            <w:hideMark/>
          </w:tcPr>
          <w:p w14:paraId="20308492" w14:textId="77777777" w:rsidR="00C11C98" w:rsidRPr="00C11C98" w:rsidRDefault="00C11C98" w:rsidP="00C11C98">
            <w:pPr>
              <w:rPr>
                <w:rFonts w:ascii="Arial CE" w:hAnsi="Arial CE" w:cs="Arial CE"/>
              </w:rPr>
            </w:pPr>
            <w:r w:rsidRPr="00C11C98">
              <w:rPr>
                <w:rFonts w:ascii="Arial CE" w:hAnsi="Arial CE" w:cs="Arial CE"/>
              </w:rPr>
              <w:t> </w:t>
            </w:r>
          </w:p>
        </w:tc>
        <w:tc>
          <w:tcPr>
            <w:tcW w:w="1767" w:type="dxa"/>
            <w:gridSpan w:val="2"/>
            <w:tcBorders>
              <w:top w:val="nil"/>
              <w:left w:val="nil"/>
              <w:bottom w:val="single" w:sz="4" w:space="0" w:color="auto"/>
              <w:right w:val="nil"/>
            </w:tcBorders>
            <w:shd w:val="clear" w:color="auto" w:fill="auto"/>
            <w:noWrap/>
            <w:vAlign w:val="bottom"/>
            <w:hideMark/>
          </w:tcPr>
          <w:p w14:paraId="005A9422" w14:textId="77777777" w:rsidR="00C11C98" w:rsidRPr="00C11C98" w:rsidRDefault="00C11C98" w:rsidP="00C11C98">
            <w:pPr>
              <w:ind w:firstLineChars="100" w:firstLine="200"/>
              <w:jc w:val="right"/>
              <w:rPr>
                <w:rFonts w:ascii="Arial CE" w:hAnsi="Arial CE" w:cs="Arial CE"/>
              </w:rPr>
            </w:pPr>
            <w:r w:rsidRPr="00C11C98">
              <w:rPr>
                <w:rFonts w:ascii="Arial CE" w:hAnsi="Arial CE" w:cs="Arial CE"/>
              </w:rPr>
              <w:t> </w:t>
            </w:r>
          </w:p>
        </w:tc>
        <w:tc>
          <w:tcPr>
            <w:tcW w:w="2137" w:type="dxa"/>
            <w:gridSpan w:val="2"/>
            <w:tcBorders>
              <w:top w:val="nil"/>
              <w:left w:val="nil"/>
              <w:bottom w:val="single" w:sz="4" w:space="0" w:color="auto"/>
              <w:right w:val="nil"/>
            </w:tcBorders>
            <w:shd w:val="clear" w:color="auto" w:fill="auto"/>
            <w:noWrap/>
            <w:vAlign w:val="bottom"/>
            <w:hideMark/>
          </w:tcPr>
          <w:p w14:paraId="2DF18D95" w14:textId="77777777" w:rsidR="00C11C98" w:rsidRPr="00C11C98" w:rsidRDefault="00C11C98" w:rsidP="00C11C98">
            <w:pPr>
              <w:ind w:firstLineChars="100" w:firstLine="200"/>
              <w:jc w:val="right"/>
              <w:rPr>
                <w:rFonts w:ascii="Arial CE" w:hAnsi="Arial CE" w:cs="Arial CE"/>
              </w:rPr>
            </w:pPr>
            <w:r w:rsidRPr="00C11C98">
              <w:rPr>
                <w:rFonts w:ascii="Arial CE" w:hAnsi="Arial CE" w:cs="Arial CE"/>
              </w:rPr>
              <w:t> </w:t>
            </w:r>
          </w:p>
        </w:tc>
        <w:tc>
          <w:tcPr>
            <w:tcW w:w="2341" w:type="dxa"/>
            <w:gridSpan w:val="2"/>
            <w:tcBorders>
              <w:top w:val="nil"/>
              <w:left w:val="nil"/>
              <w:bottom w:val="single" w:sz="4" w:space="0" w:color="auto"/>
              <w:right w:val="single" w:sz="8" w:space="0" w:color="000000"/>
            </w:tcBorders>
            <w:shd w:val="clear" w:color="auto" w:fill="auto"/>
            <w:noWrap/>
            <w:vAlign w:val="bottom"/>
            <w:hideMark/>
          </w:tcPr>
          <w:p w14:paraId="26D14D92" w14:textId="77777777" w:rsidR="00C11C98" w:rsidRPr="00C11C98" w:rsidRDefault="00C11C98" w:rsidP="00C11C98">
            <w:pPr>
              <w:ind w:firstLineChars="100" w:firstLine="200"/>
              <w:jc w:val="right"/>
              <w:rPr>
                <w:rFonts w:ascii="Arial CE" w:hAnsi="Arial CE" w:cs="Arial CE"/>
              </w:rPr>
            </w:pPr>
            <w:r w:rsidRPr="00C11C98">
              <w:rPr>
                <w:rFonts w:ascii="Arial CE" w:hAnsi="Arial CE" w:cs="Arial CE"/>
              </w:rPr>
              <w:t>Celkem</w:t>
            </w:r>
          </w:p>
        </w:tc>
      </w:tr>
      <w:tr w:rsidR="00C11C98" w:rsidRPr="00C11C98" w14:paraId="63932A2A" w14:textId="77777777" w:rsidTr="00C11C98">
        <w:trPr>
          <w:trHeight w:val="465"/>
        </w:trPr>
        <w:tc>
          <w:tcPr>
            <w:tcW w:w="2311" w:type="dxa"/>
            <w:tcBorders>
              <w:top w:val="nil"/>
              <w:left w:val="single" w:sz="8" w:space="0" w:color="auto"/>
              <w:bottom w:val="single" w:sz="4" w:space="0" w:color="auto"/>
              <w:right w:val="nil"/>
            </w:tcBorders>
            <w:shd w:val="clear" w:color="auto" w:fill="auto"/>
            <w:noWrap/>
            <w:vAlign w:val="center"/>
            <w:hideMark/>
          </w:tcPr>
          <w:p w14:paraId="0F352BD5" w14:textId="77777777" w:rsidR="00C11C98" w:rsidRPr="00C11C98" w:rsidRDefault="00C11C98" w:rsidP="00C11C98">
            <w:pPr>
              <w:ind w:firstLineChars="100" w:firstLine="200"/>
              <w:rPr>
                <w:rFonts w:ascii="Arial CE" w:hAnsi="Arial CE" w:cs="Arial CE"/>
              </w:rPr>
            </w:pPr>
            <w:r w:rsidRPr="00C11C98">
              <w:rPr>
                <w:rFonts w:ascii="Arial CE" w:hAnsi="Arial CE" w:cs="Arial CE"/>
              </w:rPr>
              <w:t>HSV</w:t>
            </w:r>
          </w:p>
        </w:tc>
        <w:tc>
          <w:tcPr>
            <w:tcW w:w="658" w:type="dxa"/>
            <w:tcBorders>
              <w:top w:val="nil"/>
              <w:left w:val="nil"/>
              <w:bottom w:val="single" w:sz="4" w:space="0" w:color="auto"/>
              <w:right w:val="nil"/>
            </w:tcBorders>
            <w:shd w:val="clear" w:color="auto" w:fill="auto"/>
            <w:vAlign w:val="center"/>
            <w:hideMark/>
          </w:tcPr>
          <w:p w14:paraId="05DF34B8" w14:textId="77777777" w:rsidR="00C11C98" w:rsidRPr="00C11C98" w:rsidRDefault="00C11C98" w:rsidP="00C11C98">
            <w:pPr>
              <w:rPr>
                <w:rFonts w:ascii="Arial CE" w:hAnsi="Arial CE" w:cs="Arial CE"/>
              </w:rPr>
            </w:pPr>
            <w:r w:rsidRPr="00C11C98">
              <w:rPr>
                <w:rFonts w:ascii="Arial CE" w:hAnsi="Arial CE" w:cs="Arial CE"/>
              </w:rPr>
              <w:t> </w:t>
            </w:r>
          </w:p>
        </w:tc>
        <w:tc>
          <w:tcPr>
            <w:tcW w:w="1266" w:type="dxa"/>
            <w:tcBorders>
              <w:top w:val="nil"/>
              <w:left w:val="nil"/>
              <w:bottom w:val="single" w:sz="4" w:space="0" w:color="auto"/>
              <w:right w:val="nil"/>
            </w:tcBorders>
            <w:shd w:val="clear" w:color="auto" w:fill="auto"/>
            <w:vAlign w:val="bottom"/>
            <w:hideMark/>
          </w:tcPr>
          <w:p w14:paraId="5EF61C02" w14:textId="77777777" w:rsidR="00C11C98" w:rsidRPr="00C11C98" w:rsidRDefault="00C11C98" w:rsidP="00C11C98">
            <w:pPr>
              <w:rPr>
                <w:rFonts w:ascii="Arial CE" w:hAnsi="Arial CE" w:cs="Arial CE"/>
              </w:rPr>
            </w:pPr>
            <w:r w:rsidRPr="00C11C98">
              <w:rPr>
                <w:rFonts w:ascii="Arial CE" w:hAnsi="Arial CE" w:cs="Arial CE"/>
              </w:rPr>
              <w:t> </w:t>
            </w:r>
          </w:p>
        </w:tc>
        <w:tc>
          <w:tcPr>
            <w:tcW w:w="17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9D562A" w14:textId="77777777" w:rsidR="00C11C98" w:rsidRPr="00C11C98" w:rsidRDefault="00C11C98" w:rsidP="00C11C98">
            <w:pPr>
              <w:ind w:firstLineChars="100" w:firstLine="220"/>
              <w:jc w:val="right"/>
              <w:rPr>
                <w:rFonts w:ascii="Arial CE" w:hAnsi="Arial CE" w:cs="Arial CE"/>
                <w:sz w:val="22"/>
                <w:szCs w:val="22"/>
              </w:rPr>
            </w:pPr>
            <w:r w:rsidRPr="00C11C98">
              <w:rPr>
                <w:rFonts w:ascii="Arial CE" w:hAnsi="Arial CE" w:cs="Arial CE"/>
                <w:sz w:val="22"/>
                <w:szCs w:val="22"/>
              </w:rPr>
              <w:t> </w:t>
            </w:r>
          </w:p>
        </w:tc>
        <w:tc>
          <w:tcPr>
            <w:tcW w:w="213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8FF5025" w14:textId="77777777" w:rsidR="00C11C98" w:rsidRPr="00C11C98" w:rsidRDefault="00C11C98" w:rsidP="00C11C98">
            <w:pPr>
              <w:ind w:firstLineChars="100" w:firstLine="220"/>
              <w:jc w:val="right"/>
              <w:rPr>
                <w:rFonts w:ascii="Arial CE" w:hAnsi="Arial CE" w:cs="Arial CE"/>
                <w:sz w:val="22"/>
                <w:szCs w:val="22"/>
              </w:rPr>
            </w:pPr>
            <w:r w:rsidRPr="00C11C98">
              <w:rPr>
                <w:rFonts w:ascii="Arial CE" w:hAnsi="Arial CE" w:cs="Arial CE"/>
                <w:sz w:val="22"/>
                <w:szCs w:val="22"/>
              </w:rPr>
              <w:t> </w:t>
            </w:r>
          </w:p>
        </w:tc>
        <w:tc>
          <w:tcPr>
            <w:tcW w:w="2341"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5B24879" w14:textId="77777777" w:rsidR="00C11C98" w:rsidRPr="00C11C98" w:rsidRDefault="00C11C98" w:rsidP="00C11C98">
            <w:pPr>
              <w:ind w:firstLineChars="100" w:firstLine="220"/>
              <w:jc w:val="right"/>
              <w:rPr>
                <w:rFonts w:ascii="Arial CE" w:hAnsi="Arial CE" w:cs="Arial CE"/>
                <w:sz w:val="22"/>
                <w:szCs w:val="22"/>
              </w:rPr>
            </w:pPr>
            <w:r w:rsidRPr="00C11C98">
              <w:rPr>
                <w:rFonts w:ascii="Arial CE" w:hAnsi="Arial CE" w:cs="Arial CE"/>
                <w:sz w:val="22"/>
                <w:szCs w:val="22"/>
              </w:rPr>
              <w:t>1 209 345,61</w:t>
            </w:r>
          </w:p>
        </w:tc>
      </w:tr>
      <w:tr w:rsidR="00C11C98" w:rsidRPr="00C11C98" w14:paraId="6E8ECBCE" w14:textId="77777777" w:rsidTr="00C11C98">
        <w:trPr>
          <w:trHeight w:val="465"/>
        </w:trPr>
        <w:tc>
          <w:tcPr>
            <w:tcW w:w="2311" w:type="dxa"/>
            <w:tcBorders>
              <w:top w:val="nil"/>
              <w:left w:val="single" w:sz="8" w:space="0" w:color="auto"/>
              <w:bottom w:val="single" w:sz="4" w:space="0" w:color="auto"/>
              <w:right w:val="nil"/>
            </w:tcBorders>
            <w:shd w:val="clear" w:color="auto" w:fill="auto"/>
            <w:noWrap/>
            <w:vAlign w:val="center"/>
            <w:hideMark/>
          </w:tcPr>
          <w:p w14:paraId="1FC56FCA" w14:textId="77777777" w:rsidR="00C11C98" w:rsidRPr="00C11C98" w:rsidRDefault="00C11C98" w:rsidP="00C11C98">
            <w:pPr>
              <w:ind w:firstLineChars="100" w:firstLine="200"/>
              <w:rPr>
                <w:rFonts w:ascii="Arial CE" w:hAnsi="Arial CE" w:cs="Arial CE"/>
              </w:rPr>
            </w:pPr>
            <w:r w:rsidRPr="00C11C98">
              <w:rPr>
                <w:rFonts w:ascii="Arial CE" w:hAnsi="Arial CE" w:cs="Arial CE"/>
              </w:rPr>
              <w:t>PSV</w:t>
            </w:r>
          </w:p>
        </w:tc>
        <w:tc>
          <w:tcPr>
            <w:tcW w:w="658" w:type="dxa"/>
            <w:tcBorders>
              <w:top w:val="nil"/>
              <w:left w:val="nil"/>
              <w:bottom w:val="single" w:sz="4" w:space="0" w:color="auto"/>
              <w:right w:val="nil"/>
            </w:tcBorders>
            <w:shd w:val="clear" w:color="auto" w:fill="auto"/>
            <w:vAlign w:val="center"/>
            <w:hideMark/>
          </w:tcPr>
          <w:p w14:paraId="745E6CC0" w14:textId="77777777" w:rsidR="00C11C98" w:rsidRPr="00C11C98" w:rsidRDefault="00C11C98" w:rsidP="00C11C98">
            <w:pPr>
              <w:rPr>
                <w:rFonts w:ascii="Arial CE" w:hAnsi="Arial CE" w:cs="Arial CE"/>
              </w:rPr>
            </w:pPr>
            <w:r w:rsidRPr="00C11C98">
              <w:rPr>
                <w:rFonts w:ascii="Arial CE" w:hAnsi="Arial CE" w:cs="Arial CE"/>
              </w:rPr>
              <w:t> </w:t>
            </w:r>
          </w:p>
        </w:tc>
        <w:tc>
          <w:tcPr>
            <w:tcW w:w="1266" w:type="dxa"/>
            <w:tcBorders>
              <w:top w:val="nil"/>
              <w:left w:val="nil"/>
              <w:bottom w:val="single" w:sz="4" w:space="0" w:color="auto"/>
              <w:right w:val="nil"/>
            </w:tcBorders>
            <w:shd w:val="clear" w:color="auto" w:fill="auto"/>
            <w:vAlign w:val="bottom"/>
            <w:hideMark/>
          </w:tcPr>
          <w:p w14:paraId="657EEFD1" w14:textId="77777777" w:rsidR="00C11C98" w:rsidRPr="00C11C98" w:rsidRDefault="00C11C98" w:rsidP="00C11C98">
            <w:pPr>
              <w:rPr>
                <w:rFonts w:ascii="Arial CE" w:hAnsi="Arial CE" w:cs="Arial CE"/>
              </w:rPr>
            </w:pPr>
            <w:r w:rsidRPr="00C11C98">
              <w:rPr>
                <w:rFonts w:ascii="Arial CE" w:hAnsi="Arial CE" w:cs="Arial CE"/>
              </w:rPr>
              <w:t> </w:t>
            </w:r>
          </w:p>
        </w:tc>
        <w:tc>
          <w:tcPr>
            <w:tcW w:w="17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C31EAF" w14:textId="77777777" w:rsidR="00C11C98" w:rsidRPr="00C11C98" w:rsidRDefault="00C11C98" w:rsidP="00C11C98">
            <w:pPr>
              <w:ind w:firstLineChars="100" w:firstLine="220"/>
              <w:jc w:val="right"/>
              <w:rPr>
                <w:rFonts w:ascii="Arial CE" w:hAnsi="Arial CE" w:cs="Arial CE"/>
                <w:sz w:val="22"/>
                <w:szCs w:val="22"/>
              </w:rPr>
            </w:pPr>
            <w:r w:rsidRPr="00C11C98">
              <w:rPr>
                <w:rFonts w:ascii="Arial CE" w:hAnsi="Arial CE" w:cs="Arial CE"/>
                <w:sz w:val="22"/>
                <w:szCs w:val="22"/>
              </w:rPr>
              <w:t> </w:t>
            </w:r>
          </w:p>
        </w:tc>
        <w:tc>
          <w:tcPr>
            <w:tcW w:w="213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57CFFC8" w14:textId="77777777" w:rsidR="00C11C98" w:rsidRPr="00C11C98" w:rsidRDefault="00C11C98" w:rsidP="00C11C98">
            <w:pPr>
              <w:ind w:firstLineChars="100" w:firstLine="220"/>
              <w:jc w:val="right"/>
              <w:rPr>
                <w:rFonts w:ascii="Arial CE" w:hAnsi="Arial CE" w:cs="Arial CE"/>
                <w:sz w:val="22"/>
                <w:szCs w:val="22"/>
              </w:rPr>
            </w:pPr>
            <w:r w:rsidRPr="00C11C98">
              <w:rPr>
                <w:rFonts w:ascii="Arial CE" w:hAnsi="Arial CE" w:cs="Arial CE"/>
                <w:sz w:val="22"/>
                <w:szCs w:val="22"/>
              </w:rPr>
              <w:t> </w:t>
            </w:r>
          </w:p>
        </w:tc>
        <w:tc>
          <w:tcPr>
            <w:tcW w:w="2341"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76D7E2F" w14:textId="77777777" w:rsidR="00C11C98" w:rsidRPr="00C11C98" w:rsidRDefault="00C11C98" w:rsidP="00C11C98">
            <w:pPr>
              <w:ind w:firstLineChars="100" w:firstLine="220"/>
              <w:jc w:val="right"/>
              <w:rPr>
                <w:rFonts w:ascii="Arial CE" w:hAnsi="Arial CE" w:cs="Arial CE"/>
                <w:sz w:val="22"/>
                <w:szCs w:val="22"/>
              </w:rPr>
            </w:pPr>
            <w:r w:rsidRPr="00C11C98">
              <w:rPr>
                <w:rFonts w:ascii="Arial CE" w:hAnsi="Arial CE" w:cs="Arial CE"/>
                <w:sz w:val="22"/>
                <w:szCs w:val="22"/>
              </w:rPr>
              <w:t>2 064 702,39</w:t>
            </w:r>
          </w:p>
        </w:tc>
      </w:tr>
      <w:tr w:rsidR="00C11C98" w:rsidRPr="00C11C98" w14:paraId="684B0C1E" w14:textId="77777777" w:rsidTr="00C11C98">
        <w:trPr>
          <w:trHeight w:val="465"/>
        </w:trPr>
        <w:tc>
          <w:tcPr>
            <w:tcW w:w="2311" w:type="dxa"/>
            <w:tcBorders>
              <w:top w:val="nil"/>
              <w:left w:val="single" w:sz="8" w:space="0" w:color="auto"/>
              <w:bottom w:val="single" w:sz="4" w:space="0" w:color="auto"/>
              <w:right w:val="nil"/>
            </w:tcBorders>
            <w:shd w:val="clear" w:color="auto" w:fill="auto"/>
            <w:noWrap/>
            <w:vAlign w:val="center"/>
            <w:hideMark/>
          </w:tcPr>
          <w:p w14:paraId="772D8BE7" w14:textId="77777777" w:rsidR="00C11C98" w:rsidRPr="00C11C98" w:rsidRDefault="00C11C98" w:rsidP="00C11C98">
            <w:pPr>
              <w:ind w:firstLineChars="100" w:firstLine="200"/>
              <w:rPr>
                <w:rFonts w:ascii="Arial CE" w:hAnsi="Arial CE" w:cs="Arial CE"/>
              </w:rPr>
            </w:pPr>
            <w:r w:rsidRPr="00C11C98">
              <w:rPr>
                <w:rFonts w:ascii="Arial CE" w:hAnsi="Arial CE" w:cs="Arial CE"/>
              </w:rPr>
              <w:t>MON</w:t>
            </w:r>
          </w:p>
        </w:tc>
        <w:tc>
          <w:tcPr>
            <w:tcW w:w="658" w:type="dxa"/>
            <w:tcBorders>
              <w:top w:val="nil"/>
              <w:left w:val="nil"/>
              <w:bottom w:val="single" w:sz="4" w:space="0" w:color="auto"/>
              <w:right w:val="nil"/>
            </w:tcBorders>
            <w:shd w:val="clear" w:color="auto" w:fill="auto"/>
            <w:vAlign w:val="center"/>
            <w:hideMark/>
          </w:tcPr>
          <w:p w14:paraId="295D16AE" w14:textId="77777777" w:rsidR="00C11C98" w:rsidRPr="00C11C98" w:rsidRDefault="00C11C98" w:rsidP="00C11C98">
            <w:pPr>
              <w:rPr>
                <w:rFonts w:ascii="Arial CE" w:hAnsi="Arial CE" w:cs="Arial CE"/>
              </w:rPr>
            </w:pPr>
            <w:r w:rsidRPr="00C11C98">
              <w:rPr>
                <w:rFonts w:ascii="Arial CE" w:hAnsi="Arial CE" w:cs="Arial CE"/>
              </w:rPr>
              <w:t> </w:t>
            </w:r>
          </w:p>
        </w:tc>
        <w:tc>
          <w:tcPr>
            <w:tcW w:w="1266" w:type="dxa"/>
            <w:tcBorders>
              <w:top w:val="nil"/>
              <w:left w:val="nil"/>
              <w:bottom w:val="single" w:sz="4" w:space="0" w:color="auto"/>
              <w:right w:val="nil"/>
            </w:tcBorders>
            <w:shd w:val="clear" w:color="auto" w:fill="auto"/>
            <w:vAlign w:val="bottom"/>
            <w:hideMark/>
          </w:tcPr>
          <w:p w14:paraId="733BCB21" w14:textId="77777777" w:rsidR="00C11C98" w:rsidRPr="00C11C98" w:rsidRDefault="00C11C98" w:rsidP="00C11C98">
            <w:pPr>
              <w:rPr>
                <w:rFonts w:ascii="Arial CE" w:hAnsi="Arial CE" w:cs="Arial CE"/>
              </w:rPr>
            </w:pPr>
            <w:r w:rsidRPr="00C11C98">
              <w:rPr>
                <w:rFonts w:ascii="Arial CE" w:hAnsi="Arial CE" w:cs="Arial CE"/>
              </w:rPr>
              <w:t> </w:t>
            </w:r>
          </w:p>
        </w:tc>
        <w:tc>
          <w:tcPr>
            <w:tcW w:w="17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EC9A7C" w14:textId="77777777" w:rsidR="00C11C98" w:rsidRPr="00C11C98" w:rsidRDefault="00C11C98" w:rsidP="00C11C98">
            <w:pPr>
              <w:ind w:firstLineChars="100" w:firstLine="220"/>
              <w:jc w:val="right"/>
              <w:rPr>
                <w:rFonts w:ascii="Arial CE" w:hAnsi="Arial CE" w:cs="Arial CE"/>
                <w:sz w:val="22"/>
                <w:szCs w:val="22"/>
              </w:rPr>
            </w:pPr>
            <w:r w:rsidRPr="00C11C98">
              <w:rPr>
                <w:rFonts w:ascii="Arial CE" w:hAnsi="Arial CE" w:cs="Arial CE"/>
                <w:sz w:val="22"/>
                <w:szCs w:val="22"/>
              </w:rPr>
              <w:t> </w:t>
            </w:r>
          </w:p>
        </w:tc>
        <w:tc>
          <w:tcPr>
            <w:tcW w:w="213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AEF7DA9" w14:textId="77777777" w:rsidR="00C11C98" w:rsidRPr="00C11C98" w:rsidRDefault="00C11C98" w:rsidP="00C11C98">
            <w:pPr>
              <w:ind w:firstLineChars="100" w:firstLine="220"/>
              <w:jc w:val="right"/>
              <w:rPr>
                <w:rFonts w:ascii="Arial CE" w:hAnsi="Arial CE" w:cs="Arial CE"/>
                <w:sz w:val="22"/>
                <w:szCs w:val="22"/>
              </w:rPr>
            </w:pPr>
            <w:r w:rsidRPr="00C11C98">
              <w:rPr>
                <w:rFonts w:ascii="Arial CE" w:hAnsi="Arial CE" w:cs="Arial CE"/>
                <w:sz w:val="22"/>
                <w:szCs w:val="22"/>
              </w:rPr>
              <w:t> </w:t>
            </w:r>
          </w:p>
        </w:tc>
        <w:tc>
          <w:tcPr>
            <w:tcW w:w="2341"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0B4847A" w14:textId="77777777" w:rsidR="00C11C98" w:rsidRPr="00C11C98" w:rsidRDefault="00C11C98" w:rsidP="00C11C98">
            <w:pPr>
              <w:ind w:firstLineChars="100" w:firstLine="220"/>
              <w:jc w:val="right"/>
              <w:rPr>
                <w:rFonts w:ascii="Arial CE" w:hAnsi="Arial CE" w:cs="Arial CE"/>
                <w:sz w:val="22"/>
                <w:szCs w:val="22"/>
              </w:rPr>
            </w:pPr>
            <w:r w:rsidRPr="00C11C98">
              <w:rPr>
                <w:rFonts w:ascii="Arial CE" w:hAnsi="Arial CE" w:cs="Arial CE"/>
                <w:sz w:val="22"/>
                <w:szCs w:val="22"/>
              </w:rPr>
              <w:t>0,00</w:t>
            </w:r>
          </w:p>
        </w:tc>
      </w:tr>
      <w:tr w:rsidR="00C11C98" w:rsidRPr="00C11C98" w14:paraId="1F9CCD6D" w14:textId="77777777" w:rsidTr="00C11C98">
        <w:trPr>
          <w:trHeight w:val="465"/>
        </w:trPr>
        <w:tc>
          <w:tcPr>
            <w:tcW w:w="2969" w:type="dxa"/>
            <w:gridSpan w:val="2"/>
            <w:tcBorders>
              <w:top w:val="single" w:sz="4" w:space="0" w:color="auto"/>
              <w:left w:val="single" w:sz="8" w:space="0" w:color="auto"/>
              <w:bottom w:val="single" w:sz="4" w:space="0" w:color="auto"/>
              <w:right w:val="nil"/>
            </w:tcBorders>
            <w:shd w:val="clear" w:color="auto" w:fill="auto"/>
            <w:noWrap/>
            <w:vAlign w:val="center"/>
            <w:hideMark/>
          </w:tcPr>
          <w:p w14:paraId="221CC5E6" w14:textId="77777777" w:rsidR="00C11C98" w:rsidRPr="00C11C98" w:rsidRDefault="00C11C98" w:rsidP="00C11C98">
            <w:pPr>
              <w:ind w:firstLineChars="100" w:firstLine="200"/>
              <w:rPr>
                <w:rFonts w:ascii="Arial CE" w:hAnsi="Arial CE" w:cs="Arial CE"/>
              </w:rPr>
            </w:pPr>
            <w:r w:rsidRPr="00C11C98">
              <w:rPr>
                <w:rFonts w:ascii="Arial CE" w:hAnsi="Arial CE" w:cs="Arial CE"/>
              </w:rPr>
              <w:t>Vedlejší náklady</w:t>
            </w:r>
          </w:p>
        </w:tc>
        <w:tc>
          <w:tcPr>
            <w:tcW w:w="1266" w:type="dxa"/>
            <w:tcBorders>
              <w:top w:val="nil"/>
              <w:left w:val="nil"/>
              <w:bottom w:val="single" w:sz="4" w:space="0" w:color="auto"/>
              <w:right w:val="nil"/>
            </w:tcBorders>
            <w:shd w:val="clear" w:color="auto" w:fill="auto"/>
            <w:vAlign w:val="bottom"/>
            <w:hideMark/>
          </w:tcPr>
          <w:p w14:paraId="44E0CAB7" w14:textId="77777777" w:rsidR="00C11C98" w:rsidRPr="00C11C98" w:rsidRDefault="00C11C98" w:rsidP="00C11C98">
            <w:pPr>
              <w:rPr>
                <w:rFonts w:ascii="Arial CE" w:hAnsi="Arial CE" w:cs="Arial CE"/>
              </w:rPr>
            </w:pPr>
            <w:r w:rsidRPr="00C11C98">
              <w:rPr>
                <w:rFonts w:ascii="Arial CE" w:hAnsi="Arial CE" w:cs="Arial CE"/>
              </w:rPr>
              <w:t> </w:t>
            </w:r>
          </w:p>
        </w:tc>
        <w:tc>
          <w:tcPr>
            <w:tcW w:w="17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CDB73A" w14:textId="77777777" w:rsidR="00C11C98" w:rsidRPr="00C11C98" w:rsidRDefault="00C11C98" w:rsidP="00C11C98">
            <w:pPr>
              <w:ind w:firstLineChars="100" w:firstLine="220"/>
              <w:jc w:val="right"/>
              <w:rPr>
                <w:rFonts w:ascii="Arial CE" w:hAnsi="Arial CE" w:cs="Arial CE"/>
                <w:sz w:val="22"/>
                <w:szCs w:val="22"/>
              </w:rPr>
            </w:pPr>
            <w:r w:rsidRPr="00C11C98">
              <w:rPr>
                <w:rFonts w:ascii="Arial CE" w:hAnsi="Arial CE" w:cs="Arial CE"/>
                <w:sz w:val="22"/>
                <w:szCs w:val="22"/>
              </w:rPr>
              <w:t> </w:t>
            </w:r>
          </w:p>
        </w:tc>
        <w:tc>
          <w:tcPr>
            <w:tcW w:w="213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4FB29BA" w14:textId="77777777" w:rsidR="00C11C98" w:rsidRPr="00C11C98" w:rsidRDefault="00C11C98" w:rsidP="00C11C98">
            <w:pPr>
              <w:ind w:firstLineChars="100" w:firstLine="220"/>
              <w:jc w:val="right"/>
              <w:rPr>
                <w:rFonts w:ascii="Arial CE" w:hAnsi="Arial CE" w:cs="Arial CE"/>
                <w:sz w:val="22"/>
                <w:szCs w:val="22"/>
              </w:rPr>
            </w:pPr>
            <w:r w:rsidRPr="00C11C98">
              <w:rPr>
                <w:rFonts w:ascii="Arial CE" w:hAnsi="Arial CE" w:cs="Arial CE"/>
                <w:sz w:val="22"/>
                <w:szCs w:val="22"/>
              </w:rPr>
              <w:t> </w:t>
            </w:r>
          </w:p>
        </w:tc>
        <w:tc>
          <w:tcPr>
            <w:tcW w:w="2341"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27C8F93" w14:textId="77777777" w:rsidR="00C11C98" w:rsidRPr="00C11C98" w:rsidRDefault="00C11C98" w:rsidP="00C11C98">
            <w:pPr>
              <w:ind w:firstLineChars="100" w:firstLine="220"/>
              <w:jc w:val="right"/>
              <w:rPr>
                <w:rFonts w:ascii="Arial CE" w:hAnsi="Arial CE" w:cs="Arial CE"/>
                <w:sz w:val="22"/>
                <w:szCs w:val="22"/>
              </w:rPr>
            </w:pPr>
            <w:r w:rsidRPr="00C11C98">
              <w:rPr>
                <w:rFonts w:ascii="Arial CE" w:hAnsi="Arial CE" w:cs="Arial CE"/>
                <w:sz w:val="22"/>
                <w:szCs w:val="22"/>
              </w:rPr>
              <w:t>83 952,00</w:t>
            </w:r>
          </w:p>
        </w:tc>
      </w:tr>
      <w:tr w:rsidR="00C11C98" w:rsidRPr="00C11C98" w14:paraId="1A6BD43F" w14:textId="77777777" w:rsidTr="00C11C98">
        <w:trPr>
          <w:trHeight w:val="465"/>
        </w:trPr>
        <w:tc>
          <w:tcPr>
            <w:tcW w:w="2969" w:type="dxa"/>
            <w:gridSpan w:val="2"/>
            <w:tcBorders>
              <w:top w:val="single" w:sz="4" w:space="0" w:color="auto"/>
              <w:left w:val="single" w:sz="8" w:space="0" w:color="auto"/>
              <w:bottom w:val="single" w:sz="4" w:space="0" w:color="auto"/>
              <w:right w:val="nil"/>
            </w:tcBorders>
            <w:shd w:val="clear" w:color="auto" w:fill="auto"/>
            <w:noWrap/>
            <w:vAlign w:val="center"/>
            <w:hideMark/>
          </w:tcPr>
          <w:p w14:paraId="5D818BF6" w14:textId="77777777" w:rsidR="00C11C98" w:rsidRPr="00C11C98" w:rsidRDefault="00C11C98" w:rsidP="00C11C98">
            <w:pPr>
              <w:ind w:firstLineChars="100" w:firstLine="200"/>
              <w:rPr>
                <w:rFonts w:ascii="Arial CE" w:hAnsi="Arial CE" w:cs="Arial CE"/>
              </w:rPr>
            </w:pPr>
            <w:r w:rsidRPr="00C11C98">
              <w:rPr>
                <w:rFonts w:ascii="Arial CE" w:hAnsi="Arial CE" w:cs="Arial CE"/>
              </w:rPr>
              <w:t>Ostatní náklady</w:t>
            </w:r>
          </w:p>
        </w:tc>
        <w:tc>
          <w:tcPr>
            <w:tcW w:w="1266" w:type="dxa"/>
            <w:tcBorders>
              <w:top w:val="nil"/>
              <w:left w:val="nil"/>
              <w:bottom w:val="single" w:sz="4" w:space="0" w:color="auto"/>
              <w:right w:val="nil"/>
            </w:tcBorders>
            <w:shd w:val="clear" w:color="auto" w:fill="auto"/>
            <w:vAlign w:val="bottom"/>
            <w:hideMark/>
          </w:tcPr>
          <w:p w14:paraId="4DE35381" w14:textId="77777777" w:rsidR="00C11C98" w:rsidRPr="00C11C98" w:rsidRDefault="00C11C98" w:rsidP="00C11C98">
            <w:pPr>
              <w:rPr>
                <w:rFonts w:ascii="Arial CE" w:hAnsi="Arial CE" w:cs="Arial CE"/>
              </w:rPr>
            </w:pPr>
            <w:r w:rsidRPr="00C11C98">
              <w:rPr>
                <w:rFonts w:ascii="Arial CE" w:hAnsi="Arial CE" w:cs="Arial CE"/>
              </w:rPr>
              <w:t> </w:t>
            </w:r>
          </w:p>
        </w:tc>
        <w:tc>
          <w:tcPr>
            <w:tcW w:w="17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074E5C" w14:textId="77777777" w:rsidR="00C11C98" w:rsidRPr="00C11C98" w:rsidRDefault="00C11C98" w:rsidP="00C11C98">
            <w:pPr>
              <w:ind w:firstLineChars="100" w:firstLine="220"/>
              <w:jc w:val="right"/>
              <w:rPr>
                <w:rFonts w:ascii="Arial CE" w:hAnsi="Arial CE" w:cs="Arial CE"/>
                <w:sz w:val="22"/>
                <w:szCs w:val="22"/>
              </w:rPr>
            </w:pPr>
            <w:r w:rsidRPr="00C11C98">
              <w:rPr>
                <w:rFonts w:ascii="Arial CE" w:hAnsi="Arial CE" w:cs="Arial CE"/>
                <w:sz w:val="22"/>
                <w:szCs w:val="22"/>
              </w:rPr>
              <w:t> </w:t>
            </w:r>
          </w:p>
        </w:tc>
        <w:tc>
          <w:tcPr>
            <w:tcW w:w="213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455F8BD" w14:textId="77777777" w:rsidR="00C11C98" w:rsidRPr="00C11C98" w:rsidRDefault="00C11C98" w:rsidP="00C11C98">
            <w:pPr>
              <w:ind w:firstLineChars="100" w:firstLine="220"/>
              <w:jc w:val="right"/>
              <w:rPr>
                <w:rFonts w:ascii="Arial CE" w:hAnsi="Arial CE" w:cs="Arial CE"/>
                <w:sz w:val="22"/>
                <w:szCs w:val="22"/>
              </w:rPr>
            </w:pPr>
            <w:r w:rsidRPr="00C11C98">
              <w:rPr>
                <w:rFonts w:ascii="Arial CE" w:hAnsi="Arial CE" w:cs="Arial CE"/>
                <w:sz w:val="22"/>
                <w:szCs w:val="22"/>
              </w:rPr>
              <w:t> </w:t>
            </w:r>
          </w:p>
        </w:tc>
        <w:tc>
          <w:tcPr>
            <w:tcW w:w="2341"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13431EC" w14:textId="77777777" w:rsidR="00C11C98" w:rsidRPr="00C11C98" w:rsidRDefault="00C11C98" w:rsidP="00C11C98">
            <w:pPr>
              <w:ind w:firstLineChars="100" w:firstLine="220"/>
              <w:jc w:val="right"/>
              <w:rPr>
                <w:rFonts w:ascii="Arial CE" w:hAnsi="Arial CE" w:cs="Arial CE"/>
                <w:sz w:val="22"/>
                <w:szCs w:val="22"/>
              </w:rPr>
            </w:pPr>
            <w:r w:rsidRPr="00C11C98">
              <w:rPr>
                <w:rFonts w:ascii="Arial CE" w:hAnsi="Arial CE" w:cs="Arial CE"/>
                <w:sz w:val="22"/>
                <w:szCs w:val="22"/>
              </w:rPr>
              <w:t>0,00</w:t>
            </w:r>
          </w:p>
        </w:tc>
      </w:tr>
      <w:tr w:rsidR="00C11C98" w:rsidRPr="00C11C98" w14:paraId="10373B11" w14:textId="77777777" w:rsidTr="00C11C98">
        <w:trPr>
          <w:trHeight w:val="465"/>
        </w:trPr>
        <w:tc>
          <w:tcPr>
            <w:tcW w:w="2311" w:type="dxa"/>
            <w:tcBorders>
              <w:top w:val="nil"/>
              <w:left w:val="single" w:sz="8" w:space="0" w:color="auto"/>
              <w:bottom w:val="single" w:sz="4" w:space="0" w:color="auto"/>
              <w:right w:val="nil"/>
            </w:tcBorders>
            <w:shd w:val="clear" w:color="auto" w:fill="auto"/>
            <w:noWrap/>
            <w:vAlign w:val="center"/>
            <w:hideMark/>
          </w:tcPr>
          <w:p w14:paraId="35BA407E" w14:textId="77777777" w:rsidR="00C11C98" w:rsidRPr="00C11C98" w:rsidRDefault="00C11C98" w:rsidP="00C11C98">
            <w:pPr>
              <w:ind w:firstLineChars="100" w:firstLine="201"/>
              <w:rPr>
                <w:rFonts w:ascii="Arial CE" w:hAnsi="Arial CE" w:cs="Arial CE"/>
                <w:b/>
                <w:bCs/>
              </w:rPr>
            </w:pPr>
            <w:r w:rsidRPr="00C11C98">
              <w:rPr>
                <w:rFonts w:ascii="Arial CE" w:hAnsi="Arial CE" w:cs="Arial CE"/>
                <w:b/>
                <w:bCs/>
              </w:rPr>
              <w:t>Celkem</w:t>
            </w:r>
          </w:p>
        </w:tc>
        <w:tc>
          <w:tcPr>
            <w:tcW w:w="658" w:type="dxa"/>
            <w:tcBorders>
              <w:top w:val="nil"/>
              <w:left w:val="nil"/>
              <w:bottom w:val="single" w:sz="4" w:space="0" w:color="auto"/>
              <w:right w:val="nil"/>
            </w:tcBorders>
            <w:shd w:val="clear" w:color="auto" w:fill="auto"/>
            <w:vAlign w:val="center"/>
            <w:hideMark/>
          </w:tcPr>
          <w:p w14:paraId="4548DFD0" w14:textId="77777777" w:rsidR="00C11C98" w:rsidRPr="00C11C98" w:rsidRDefault="00C11C98" w:rsidP="00C11C98">
            <w:pPr>
              <w:rPr>
                <w:rFonts w:ascii="Arial CE" w:hAnsi="Arial CE" w:cs="Arial CE"/>
                <w:b/>
                <w:bCs/>
              </w:rPr>
            </w:pPr>
            <w:r w:rsidRPr="00C11C98">
              <w:rPr>
                <w:rFonts w:ascii="Arial CE" w:hAnsi="Arial CE" w:cs="Arial CE"/>
                <w:b/>
                <w:bCs/>
              </w:rPr>
              <w:t> </w:t>
            </w:r>
          </w:p>
        </w:tc>
        <w:tc>
          <w:tcPr>
            <w:tcW w:w="1266" w:type="dxa"/>
            <w:tcBorders>
              <w:top w:val="nil"/>
              <w:left w:val="nil"/>
              <w:bottom w:val="single" w:sz="4" w:space="0" w:color="auto"/>
              <w:right w:val="nil"/>
            </w:tcBorders>
            <w:shd w:val="clear" w:color="auto" w:fill="auto"/>
            <w:vAlign w:val="bottom"/>
            <w:hideMark/>
          </w:tcPr>
          <w:p w14:paraId="17BF17B1" w14:textId="77777777" w:rsidR="00C11C98" w:rsidRPr="00C11C98" w:rsidRDefault="00C11C98" w:rsidP="00C11C98">
            <w:pPr>
              <w:rPr>
                <w:rFonts w:ascii="Arial CE" w:hAnsi="Arial CE" w:cs="Arial CE"/>
                <w:b/>
                <w:bCs/>
              </w:rPr>
            </w:pPr>
            <w:r w:rsidRPr="00C11C98">
              <w:rPr>
                <w:rFonts w:ascii="Arial CE" w:hAnsi="Arial CE" w:cs="Arial CE"/>
                <w:b/>
                <w:bCs/>
              </w:rPr>
              <w:t> </w:t>
            </w:r>
          </w:p>
        </w:tc>
        <w:tc>
          <w:tcPr>
            <w:tcW w:w="17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FC8EB6" w14:textId="77777777" w:rsidR="00C11C98" w:rsidRPr="00C11C98" w:rsidRDefault="00C11C98" w:rsidP="00C11C98">
            <w:pPr>
              <w:ind w:firstLineChars="100" w:firstLine="221"/>
              <w:jc w:val="right"/>
              <w:rPr>
                <w:rFonts w:ascii="Arial CE" w:hAnsi="Arial CE" w:cs="Arial CE"/>
                <w:b/>
                <w:bCs/>
                <w:sz w:val="22"/>
                <w:szCs w:val="22"/>
              </w:rPr>
            </w:pPr>
            <w:r w:rsidRPr="00C11C98">
              <w:rPr>
                <w:rFonts w:ascii="Arial CE" w:hAnsi="Arial CE" w:cs="Arial CE"/>
                <w:b/>
                <w:bCs/>
                <w:sz w:val="22"/>
                <w:szCs w:val="22"/>
              </w:rPr>
              <w:t> </w:t>
            </w:r>
          </w:p>
        </w:tc>
        <w:tc>
          <w:tcPr>
            <w:tcW w:w="213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BFB9271" w14:textId="77777777" w:rsidR="00C11C98" w:rsidRPr="00C11C98" w:rsidRDefault="00C11C98" w:rsidP="00C11C98">
            <w:pPr>
              <w:ind w:firstLineChars="100" w:firstLine="221"/>
              <w:jc w:val="right"/>
              <w:rPr>
                <w:rFonts w:ascii="Arial CE" w:hAnsi="Arial CE" w:cs="Arial CE"/>
                <w:b/>
                <w:bCs/>
                <w:sz w:val="22"/>
                <w:szCs w:val="22"/>
              </w:rPr>
            </w:pPr>
            <w:r w:rsidRPr="00C11C98">
              <w:rPr>
                <w:rFonts w:ascii="Arial CE" w:hAnsi="Arial CE" w:cs="Arial CE"/>
                <w:b/>
                <w:bCs/>
                <w:sz w:val="22"/>
                <w:szCs w:val="22"/>
              </w:rPr>
              <w:t> </w:t>
            </w:r>
          </w:p>
        </w:tc>
        <w:tc>
          <w:tcPr>
            <w:tcW w:w="2341"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D2DC6F9" w14:textId="77777777" w:rsidR="00C11C98" w:rsidRPr="00C11C98" w:rsidRDefault="00C11C98" w:rsidP="00C11C98">
            <w:pPr>
              <w:ind w:firstLineChars="100" w:firstLine="221"/>
              <w:jc w:val="right"/>
              <w:rPr>
                <w:rFonts w:ascii="Arial CE" w:hAnsi="Arial CE" w:cs="Arial CE"/>
                <w:b/>
                <w:bCs/>
                <w:sz w:val="22"/>
                <w:szCs w:val="22"/>
              </w:rPr>
            </w:pPr>
            <w:r w:rsidRPr="00C11C98">
              <w:rPr>
                <w:rFonts w:ascii="Arial CE" w:hAnsi="Arial CE" w:cs="Arial CE"/>
                <w:b/>
                <w:bCs/>
                <w:sz w:val="22"/>
                <w:szCs w:val="22"/>
              </w:rPr>
              <w:t>3 358 000,00</w:t>
            </w:r>
          </w:p>
        </w:tc>
      </w:tr>
      <w:tr w:rsidR="00C11C98" w:rsidRPr="00C11C98" w14:paraId="1675D42D" w14:textId="77777777" w:rsidTr="00C11C98">
        <w:trPr>
          <w:trHeight w:val="660"/>
        </w:trPr>
        <w:tc>
          <w:tcPr>
            <w:tcW w:w="2969" w:type="dxa"/>
            <w:gridSpan w:val="2"/>
            <w:tcBorders>
              <w:top w:val="single" w:sz="4" w:space="0" w:color="auto"/>
              <w:left w:val="single" w:sz="8" w:space="0" w:color="auto"/>
              <w:bottom w:val="single" w:sz="4" w:space="0" w:color="auto"/>
              <w:right w:val="nil"/>
            </w:tcBorders>
            <w:shd w:val="clear" w:color="auto" w:fill="auto"/>
            <w:noWrap/>
            <w:vAlign w:val="bottom"/>
            <w:hideMark/>
          </w:tcPr>
          <w:p w14:paraId="31E1B15A" w14:textId="77777777" w:rsidR="00C11C98" w:rsidRPr="00C11C98" w:rsidRDefault="00C11C98" w:rsidP="00C11C98">
            <w:pPr>
              <w:ind w:firstLineChars="100" w:firstLine="200"/>
              <w:rPr>
                <w:rFonts w:ascii="Arial CE" w:hAnsi="Arial CE" w:cs="Arial CE"/>
              </w:rPr>
            </w:pPr>
            <w:r w:rsidRPr="00C11C98">
              <w:rPr>
                <w:rFonts w:ascii="Arial CE" w:hAnsi="Arial CE" w:cs="Arial CE"/>
              </w:rPr>
              <w:t>Rekapitulace daní</w:t>
            </w:r>
          </w:p>
        </w:tc>
        <w:tc>
          <w:tcPr>
            <w:tcW w:w="1266" w:type="dxa"/>
            <w:tcBorders>
              <w:top w:val="nil"/>
              <w:left w:val="nil"/>
              <w:bottom w:val="single" w:sz="4" w:space="0" w:color="auto"/>
              <w:right w:val="nil"/>
            </w:tcBorders>
            <w:shd w:val="clear" w:color="auto" w:fill="auto"/>
            <w:vAlign w:val="bottom"/>
            <w:hideMark/>
          </w:tcPr>
          <w:p w14:paraId="3A5D89AF" w14:textId="77777777" w:rsidR="00C11C98" w:rsidRPr="00C11C98" w:rsidRDefault="00C11C98" w:rsidP="00C11C98">
            <w:pPr>
              <w:rPr>
                <w:rFonts w:ascii="Arial CE" w:hAnsi="Arial CE" w:cs="Arial CE"/>
              </w:rPr>
            </w:pPr>
            <w:r w:rsidRPr="00C11C98">
              <w:rPr>
                <w:rFonts w:ascii="Arial CE" w:hAnsi="Arial CE" w:cs="Arial CE"/>
              </w:rPr>
              <w:t> </w:t>
            </w:r>
          </w:p>
        </w:tc>
        <w:tc>
          <w:tcPr>
            <w:tcW w:w="933" w:type="dxa"/>
            <w:tcBorders>
              <w:top w:val="nil"/>
              <w:left w:val="nil"/>
              <w:bottom w:val="single" w:sz="4" w:space="0" w:color="auto"/>
              <w:right w:val="nil"/>
            </w:tcBorders>
            <w:shd w:val="clear" w:color="auto" w:fill="auto"/>
            <w:vAlign w:val="center"/>
            <w:hideMark/>
          </w:tcPr>
          <w:p w14:paraId="3177DD0F" w14:textId="77777777" w:rsidR="00C11C98" w:rsidRPr="00C11C98" w:rsidRDefault="00C11C98" w:rsidP="00C11C98">
            <w:pPr>
              <w:jc w:val="right"/>
              <w:rPr>
                <w:rFonts w:ascii="Arial CE" w:hAnsi="Arial CE" w:cs="Arial CE"/>
                <w:b/>
                <w:bCs/>
              </w:rPr>
            </w:pPr>
            <w:r w:rsidRPr="00C11C98">
              <w:rPr>
                <w:rFonts w:ascii="Arial CE" w:hAnsi="Arial CE" w:cs="Arial CE"/>
                <w:b/>
                <w:bCs/>
              </w:rPr>
              <w:t> </w:t>
            </w:r>
          </w:p>
        </w:tc>
        <w:tc>
          <w:tcPr>
            <w:tcW w:w="834" w:type="dxa"/>
            <w:tcBorders>
              <w:top w:val="nil"/>
              <w:left w:val="nil"/>
              <w:bottom w:val="single" w:sz="4" w:space="0" w:color="auto"/>
              <w:right w:val="nil"/>
            </w:tcBorders>
            <w:shd w:val="clear" w:color="auto" w:fill="auto"/>
            <w:noWrap/>
            <w:vAlign w:val="center"/>
            <w:hideMark/>
          </w:tcPr>
          <w:p w14:paraId="5E686429" w14:textId="77777777" w:rsidR="00C11C98" w:rsidRPr="00C11C98" w:rsidRDefault="00C11C98" w:rsidP="00C11C98">
            <w:pPr>
              <w:ind w:firstLineChars="100" w:firstLine="200"/>
              <w:rPr>
                <w:rFonts w:ascii="Arial CE" w:hAnsi="Arial CE" w:cs="Arial CE"/>
              </w:rPr>
            </w:pPr>
            <w:r w:rsidRPr="00C11C98">
              <w:rPr>
                <w:rFonts w:ascii="Arial CE" w:hAnsi="Arial CE" w:cs="Arial CE"/>
              </w:rPr>
              <w:t> </w:t>
            </w:r>
          </w:p>
        </w:tc>
        <w:tc>
          <w:tcPr>
            <w:tcW w:w="160" w:type="dxa"/>
            <w:tcBorders>
              <w:top w:val="nil"/>
              <w:left w:val="nil"/>
              <w:bottom w:val="single" w:sz="4" w:space="0" w:color="auto"/>
              <w:right w:val="nil"/>
            </w:tcBorders>
            <w:shd w:val="clear" w:color="auto" w:fill="auto"/>
            <w:noWrap/>
            <w:vAlign w:val="center"/>
            <w:hideMark/>
          </w:tcPr>
          <w:p w14:paraId="65D75F52" w14:textId="77777777" w:rsidR="00C11C98" w:rsidRPr="00C11C98" w:rsidRDefault="00C11C98" w:rsidP="00C11C98">
            <w:pPr>
              <w:rPr>
                <w:rFonts w:ascii="Arial CE" w:hAnsi="Arial CE" w:cs="Arial CE"/>
                <w:b/>
                <w:bCs/>
              </w:rPr>
            </w:pPr>
            <w:r w:rsidRPr="00C11C98">
              <w:rPr>
                <w:rFonts w:ascii="Arial CE" w:hAnsi="Arial CE" w:cs="Arial CE"/>
                <w:b/>
                <w:bCs/>
              </w:rPr>
              <w:t> </w:t>
            </w:r>
          </w:p>
        </w:tc>
        <w:tc>
          <w:tcPr>
            <w:tcW w:w="1977" w:type="dxa"/>
            <w:tcBorders>
              <w:top w:val="nil"/>
              <w:left w:val="nil"/>
              <w:bottom w:val="single" w:sz="4" w:space="0" w:color="auto"/>
              <w:right w:val="nil"/>
            </w:tcBorders>
            <w:shd w:val="clear" w:color="auto" w:fill="auto"/>
            <w:noWrap/>
            <w:vAlign w:val="center"/>
            <w:hideMark/>
          </w:tcPr>
          <w:p w14:paraId="1270B23F" w14:textId="77777777" w:rsidR="00C11C98" w:rsidRPr="00C11C98" w:rsidRDefault="00C11C98" w:rsidP="00C11C98">
            <w:pPr>
              <w:rPr>
                <w:rFonts w:ascii="Arial CE" w:hAnsi="Arial CE" w:cs="Arial CE"/>
                <w:b/>
                <w:bCs/>
              </w:rPr>
            </w:pPr>
            <w:r w:rsidRPr="00C11C98">
              <w:rPr>
                <w:rFonts w:ascii="Arial CE" w:hAnsi="Arial CE" w:cs="Arial CE"/>
                <w:b/>
                <w:bCs/>
              </w:rPr>
              <w:t> </w:t>
            </w:r>
          </w:p>
        </w:tc>
        <w:tc>
          <w:tcPr>
            <w:tcW w:w="1728" w:type="dxa"/>
            <w:tcBorders>
              <w:top w:val="nil"/>
              <w:left w:val="nil"/>
              <w:bottom w:val="single" w:sz="4" w:space="0" w:color="auto"/>
              <w:right w:val="nil"/>
            </w:tcBorders>
            <w:shd w:val="clear" w:color="auto" w:fill="auto"/>
            <w:noWrap/>
            <w:vAlign w:val="center"/>
            <w:hideMark/>
          </w:tcPr>
          <w:p w14:paraId="0872CC1E" w14:textId="77777777" w:rsidR="00C11C98" w:rsidRPr="00C11C98" w:rsidRDefault="00C11C98" w:rsidP="00C11C98">
            <w:pPr>
              <w:rPr>
                <w:rFonts w:ascii="Arial CE" w:hAnsi="Arial CE" w:cs="Arial CE"/>
                <w:b/>
                <w:bCs/>
              </w:rPr>
            </w:pPr>
            <w:r w:rsidRPr="00C11C98">
              <w:rPr>
                <w:rFonts w:ascii="Arial CE" w:hAnsi="Arial CE" w:cs="Arial CE"/>
                <w:b/>
                <w:bCs/>
              </w:rPr>
              <w:t> </w:t>
            </w:r>
          </w:p>
        </w:tc>
        <w:tc>
          <w:tcPr>
            <w:tcW w:w="613" w:type="dxa"/>
            <w:tcBorders>
              <w:top w:val="nil"/>
              <w:left w:val="nil"/>
              <w:bottom w:val="single" w:sz="4" w:space="0" w:color="auto"/>
              <w:right w:val="single" w:sz="8" w:space="0" w:color="auto"/>
            </w:tcBorders>
            <w:shd w:val="clear" w:color="auto" w:fill="auto"/>
            <w:noWrap/>
            <w:vAlign w:val="center"/>
            <w:hideMark/>
          </w:tcPr>
          <w:p w14:paraId="370D5B56" w14:textId="77777777" w:rsidR="00C11C98" w:rsidRPr="00C11C98" w:rsidRDefault="00C11C98" w:rsidP="00C11C98">
            <w:pPr>
              <w:rPr>
                <w:rFonts w:ascii="Arial CE" w:hAnsi="Arial CE" w:cs="Arial CE"/>
              </w:rPr>
            </w:pPr>
            <w:r w:rsidRPr="00C11C98">
              <w:rPr>
                <w:rFonts w:ascii="Arial CE" w:hAnsi="Arial CE" w:cs="Arial CE"/>
              </w:rPr>
              <w:t> </w:t>
            </w:r>
          </w:p>
        </w:tc>
      </w:tr>
      <w:tr w:rsidR="00C11C98" w:rsidRPr="00C11C98" w14:paraId="42CF16FA" w14:textId="77777777" w:rsidTr="00C11C98">
        <w:trPr>
          <w:trHeight w:val="465"/>
        </w:trPr>
        <w:tc>
          <w:tcPr>
            <w:tcW w:w="4235" w:type="dxa"/>
            <w:gridSpan w:val="3"/>
            <w:tcBorders>
              <w:top w:val="single" w:sz="4" w:space="0" w:color="auto"/>
              <w:left w:val="single" w:sz="8" w:space="0" w:color="auto"/>
              <w:bottom w:val="single" w:sz="4" w:space="0" w:color="auto"/>
              <w:right w:val="nil"/>
            </w:tcBorders>
            <w:shd w:val="clear" w:color="auto" w:fill="auto"/>
            <w:noWrap/>
            <w:vAlign w:val="center"/>
            <w:hideMark/>
          </w:tcPr>
          <w:p w14:paraId="41598555" w14:textId="77777777" w:rsidR="00C11C98" w:rsidRPr="00C11C98" w:rsidRDefault="00C11C98" w:rsidP="00C11C98">
            <w:pPr>
              <w:ind w:firstLineChars="100" w:firstLine="200"/>
              <w:rPr>
                <w:rFonts w:ascii="Arial CE" w:hAnsi="Arial CE" w:cs="Arial CE"/>
              </w:rPr>
            </w:pPr>
            <w:r w:rsidRPr="00C11C98">
              <w:rPr>
                <w:rFonts w:ascii="Arial CE" w:hAnsi="Arial CE" w:cs="Arial CE"/>
              </w:rPr>
              <w:t>Základ pro sníženou DPH</w:t>
            </w:r>
          </w:p>
        </w:tc>
        <w:tc>
          <w:tcPr>
            <w:tcW w:w="933" w:type="dxa"/>
            <w:tcBorders>
              <w:top w:val="nil"/>
              <w:left w:val="single" w:sz="4" w:space="0" w:color="auto"/>
              <w:bottom w:val="single" w:sz="4" w:space="0" w:color="auto"/>
              <w:right w:val="nil"/>
            </w:tcBorders>
            <w:shd w:val="clear" w:color="auto" w:fill="auto"/>
            <w:vAlign w:val="center"/>
            <w:hideMark/>
          </w:tcPr>
          <w:p w14:paraId="225CF68E" w14:textId="77777777" w:rsidR="00C11C98" w:rsidRPr="00C11C98" w:rsidRDefault="00C11C98" w:rsidP="00C11C98">
            <w:pPr>
              <w:jc w:val="right"/>
              <w:rPr>
                <w:rFonts w:ascii="Arial CE" w:hAnsi="Arial CE" w:cs="Arial CE"/>
                <w:b/>
                <w:bCs/>
              </w:rPr>
            </w:pPr>
            <w:bookmarkStart w:id="46" w:name="RANGE!E23"/>
            <w:r w:rsidRPr="00C11C98">
              <w:rPr>
                <w:rFonts w:ascii="Arial CE" w:hAnsi="Arial CE" w:cs="Arial CE"/>
                <w:b/>
                <w:bCs/>
              </w:rPr>
              <w:t>15</w:t>
            </w:r>
            <w:bookmarkEnd w:id="46"/>
          </w:p>
        </w:tc>
        <w:tc>
          <w:tcPr>
            <w:tcW w:w="834" w:type="dxa"/>
            <w:tcBorders>
              <w:top w:val="nil"/>
              <w:left w:val="nil"/>
              <w:bottom w:val="single" w:sz="4" w:space="0" w:color="auto"/>
              <w:right w:val="nil"/>
            </w:tcBorders>
            <w:shd w:val="clear" w:color="auto" w:fill="auto"/>
            <w:noWrap/>
            <w:vAlign w:val="center"/>
            <w:hideMark/>
          </w:tcPr>
          <w:p w14:paraId="636B75E8" w14:textId="77777777" w:rsidR="00C11C98" w:rsidRPr="00C11C98" w:rsidRDefault="00C11C98" w:rsidP="00C11C98">
            <w:pPr>
              <w:ind w:firstLineChars="100" w:firstLine="200"/>
              <w:rPr>
                <w:rFonts w:ascii="Arial CE" w:hAnsi="Arial CE" w:cs="Arial CE"/>
              </w:rPr>
            </w:pPr>
            <w:r w:rsidRPr="00C11C98">
              <w:rPr>
                <w:rFonts w:ascii="Arial CE" w:hAnsi="Arial CE" w:cs="Arial CE"/>
              </w:rPr>
              <w:t>%</w:t>
            </w:r>
          </w:p>
        </w:tc>
        <w:tc>
          <w:tcPr>
            <w:tcW w:w="3865" w:type="dxa"/>
            <w:gridSpan w:val="3"/>
            <w:tcBorders>
              <w:top w:val="single" w:sz="4" w:space="0" w:color="auto"/>
              <w:left w:val="single" w:sz="4" w:space="0" w:color="auto"/>
              <w:bottom w:val="single" w:sz="4" w:space="0" w:color="auto"/>
              <w:right w:val="nil"/>
            </w:tcBorders>
            <w:shd w:val="clear" w:color="auto" w:fill="auto"/>
            <w:noWrap/>
            <w:vAlign w:val="center"/>
            <w:hideMark/>
          </w:tcPr>
          <w:p w14:paraId="2C973AB2" w14:textId="77777777" w:rsidR="00C11C98" w:rsidRPr="00C11C98" w:rsidRDefault="00C11C98" w:rsidP="00C11C98">
            <w:pPr>
              <w:jc w:val="right"/>
              <w:rPr>
                <w:rFonts w:ascii="Arial CE" w:hAnsi="Arial CE" w:cs="Arial CE"/>
                <w:b/>
                <w:bCs/>
                <w:sz w:val="22"/>
                <w:szCs w:val="22"/>
              </w:rPr>
            </w:pPr>
            <w:bookmarkStart w:id="47" w:name="RANGE!G23"/>
            <w:r w:rsidRPr="00C11C98">
              <w:rPr>
                <w:rFonts w:ascii="Arial CE" w:hAnsi="Arial CE" w:cs="Arial CE"/>
                <w:b/>
                <w:bCs/>
                <w:sz w:val="22"/>
                <w:szCs w:val="22"/>
              </w:rPr>
              <w:t>0,00</w:t>
            </w:r>
            <w:bookmarkEnd w:id="47"/>
          </w:p>
        </w:tc>
        <w:tc>
          <w:tcPr>
            <w:tcW w:w="613" w:type="dxa"/>
            <w:tcBorders>
              <w:top w:val="nil"/>
              <w:left w:val="nil"/>
              <w:bottom w:val="single" w:sz="4" w:space="0" w:color="auto"/>
              <w:right w:val="single" w:sz="8" w:space="0" w:color="auto"/>
            </w:tcBorders>
            <w:shd w:val="clear" w:color="auto" w:fill="auto"/>
            <w:noWrap/>
            <w:vAlign w:val="center"/>
            <w:hideMark/>
          </w:tcPr>
          <w:p w14:paraId="40B38A58" w14:textId="77777777" w:rsidR="00C11C98" w:rsidRPr="00C11C98" w:rsidRDefault="00C11C98" w:rsidP="00C11C98">
            <w:pPr>
              <w:rPr>
                <w:rFonts w:ascii="Arial CE" w:hAnsi="Arial CE" w:cs="Arial CE"/>
              </w:rPr>
            </w:pPr>
            <w:r w:rsidRPr="00C11C98">
              <w:rPr>
                <w:rFonts w:ascii="Arial CE" w:hAnsi="Arial CE" w:cs="Arial CE"/>
              </w:rPr>
              <w:t>CZK</w:t>
            </w:r>
          </w:p>
        </w:tc>
      </w:tr>
      <w:tr w:rsidR="00C11C98" w:rsidRPr="00C11C98" w14:paraId="13A8D486" w14:textId="77777777" w:rsidTr="00C11C98">
        <w:trPr>
          <w:trHeight w:val="465"/>
        </w:trPr>
        <w:tc>
          <w:tcPr>
            <w:tcW w:w="4235" w:type="dxa"/>
            <w:gridSpan w:val="3"/>
            <w:tcBorders>
              <w:top w:val="single" w:sz="4" w:space="0" w:color="auto"/>
              <w:left w:val="single" w:sz="8" w:space="0" w:color="auto"/>
              <w:bottom w:val="single" w:sz="4" w:space="0" w:color="auto"/>
              <w:right w:val="nil"/>
            </w:tcBorders>
            <w:shd w:val="clear" w:color="auto" w:fill="auto"/>
            <w:noWrap/>
            <w:vAlign w:val="center"/>
            <w:hideMark/>
          </w:tcPr>
          <w:p w14:paraId="1DB159D3" w14:textId="77777777" w:rsidR="00C11C98" w:rsidRPr="00C11C98" w:rsidRDefault="00C11C98" w:rsidP="00C11C98">
            <w:pPr>
              <w:ind w:firstLineChars="100" w:firstLine="200"/>
              <w:rPr>
                <w:rFonts w:ascii="Arial CE" w:hAnsi="Arial CE" w:cs="Arial CE"/>
              </w:rPr>
            </w:pPr>
            <w:r w:rsidRPr="00C11C98">
              <w:rPr>
                <w:rFonts w:ascii="Arial CE" w:hAnsi="Arial CE" w:cs="Arial CE"/>
              </w:rPr>
              <w:t>Základ pro základní DPH</w:t>
            </w:r>
          </w:p>
        </w:tc>
        <w:tc>
          <w:tcPr>
            <w:tcW w:w="933" w:type="dxa"/>
            <w:tcBorders>
              <w:top w:val="nil"/>
              <w:left w:val="single" w:sz="4" w:space="0" w:color="auto"/>
              <w:bottom w:val="single" w:sz="4" w:space="0" w:color="auto"/>
              <w:right w:val="nil"/>
            </w:tcBorders>
            <w:shd w:val="clear" w:color="auto" w:fill="auto"/>
            <w:vAlign w:val="center"/>
            <w:hideMark/>
          </w:tcPr>
          <w:p w14:paraId="37CFC7CC" w14:textId="77777777" w:rsidR="00C11C98" w:rsidRPr="00C11C98" w:rsidRDefault="00C11C98" w:rsidP="00C11C98">
            <w:pPr>
              <w:jc w:val="right"/>
              <w:rPr>
                <w:rFonts w:ascii="Arial CE" w:hAnsi="Arial CE" w:cs="Arial CE"/>
                <w:b/>
                <w:bCs/>
              </w:rPr>
            </w:pPr>
            <w:bookmarkStart w:id="48" w:name="RANGE!G24"/>
            <w:bookmarkStart w:id="49" w:name="RANGE!E25"/>
            <w:bookmarkEnd w:id="48"/>
            <w:r w:rsidRPr="00C11C98">
              <w:rPr>
                <w:rFonts w:ascii="Arial CE" w:hAnsi="Arial CE" w:cs="Arial CE"/>
                <w:b/>
                <w:bCs/>
              </w:rPr>
              <w:t>21</w:t>
            </w:r>
            <w:bookmarkEnd w:id="49"/>
          </w:p>
        </w:tc>
        <w:tc>
          <w:tcPr>
            <w:tcW w:w="834" w:type="dxa"/>
            <w:tcBorders>
              <w:top w:val="nil"/>
              <w:left w:val="nil"/>
              <w:bottom w:val="single" w:sz="4" w:space="0" w:color="auto"/>
              <w:right w:val="nil"/>
            </w:tcBorders>
            <w:shd w:val="clear" w:color="auto" w:fill="auto"/>
            <w:noWrap/>
            <w:vAlign w:val="center"/>
            <w:hideMark/>
          </w:tcPr>
          <w:p w14:paraId="3930B646" w14:textId="77777777" w:rsidR="00C11C98" w:rsidRPr="00C11C98" w:rsidRDefault="00C11C98" w:rsidP="00C11C98">
            <w:pPr>
              <w:ind w:firstLineChars="100" w:firstLine="200"/>
              <w:rPr>
                <w:rFonts w:ascii="Arial CE" w:hAnsi="Arial CE" w:cs="Arial CE"/>
              </w:rPr>
            </w:pPr>
            <w:r w:rsidRPr="00C11C98">
              <w:rPr>
                <w:rFonts w:ascii="Arial CE" w:hAnsi="Arial CE" w:cs="Arial CE"/>
              </w:rPr>
              <w:t>%</w:t>
            </w:r>
          </w:p>
        </w:tc>
        <w:tc>
          <w:tcPr>
            <w:tcW w:w="3865" w:type="dxa"/>
            <w:gridSpan w:val="3"/>
            <w:tcBorders>
              <w:top w:val="single" w:sz="4" w:space="0" w:color="auto"/>
              <w:left w:val="single" w:sz="4" w:space="0" w:color="auto"/>
              <w:bottom w:val="single" w:sz="4" w:space="0" w:color="auto"/>
              <w:right w:val="nil"/>
            </w:tcBorders>
            <w:shd w:val="clear" w:color="auto" w:fill="auto"/>
            <w:noWrap/>
            <w:vAlign w:val="center"/>
            <w:hideMark/>
          </w:tcPr>
          <w:p w14:paraId="1CCD7B1E" w14:textId="77777777" w:rsidR="00C11C98" w:rsidRPr="00C11C98" w:rsidRDefault="00C11C98" w:rsidP="00C11C98">
            <w:pPr>
              <w:jc w:val="right"/>
              <w:rPr>
                <w:rFonts w:ascii="Arial CE" w:hAnsi="Arial CE" w:cs="Arial CE"/>
                <w:b/>
                <w:bCs/>
                <w:sz w:val="22"/>
                <w:szCs w:val="22"/>
              </w:rPr>
            </w:pPr>
            <w:bookmarkStart w:id="50" w:name="RANGE!G25"/>
            <w:r w:rsidRPr="00C11C98">
              <w:rPr>
                <w:rFonts w:ascii="Arial CE" w:hAnsi="Arial CE" w:cs="Arial CE"/>
                <w:b/>
                <w:bCs/>
                <w:sz w:val="22"/>
                <w:szCs w:val="22"/>
              </w:rPr>
              <w:t>3 358 000,00</w:t>
            </w:r>
            <w:bookmarkEnd w:id="50"/>
          </w:p>
        </w:tc>
        <w:tc>
          <w:tcPr>
            <w:tcW w:w="613" w:type="dxa"/>
            <w:tcBorders>
              <w:top w:val="nil"/>
              <w:left w:val="nil"/>
              <w:bottom w:val="single" w:sz="4" w:space="0" w:color="auto"/>
              <w:right w:val="single" w:sz="8" w:space="0" w:color="auto"/>
            </w:tcBorders>
            <w:shd w:val="clear" w:color="auto" w:fill="auto"/>
            <w:noWrap/>
            <w:vAlign w:val="center"/>
            <w:hideMark/>
          </w:tcPr>
          <w:p w14:paraId="11F8DFA7" w14:textId="77777777" w:rsidR="00C11C98" w:rsidRPr="00C11C98" w:rsidRDefault="00C11C98" w:rsidP="00C11C98">
            <w:pPr>
              <w:rPr>
                <w:rFonts w:ascii="Arial CE" w:hAnsi="Arial CE" w:cs="Arial CE"/>
              </w:rPr>
            </w:pPr>
            <w:r w:rsidRPr="00C11C98">
              <w:rPr>
                <w:rFonts w:ascii="Arial CE" w:hAnsi="Arial CE" w:cs="Arial CE"/>
              </w:rPr>
              <w:t>CZK</w:t>
            </w:r>
          </w:p>
        </w:tc>
      </w:tr>
      <w:tr w:rsidR="00C11C98" w:rsidRPr="00C11C98" w14:paraId="18D6019E" w14:textId="77777777" w:rsidTr="00C11C98">
        <w:trPr>
          <w:trHeight w:val="465"/>
        </w:trPr>
        <w:tc>
          <w:tcPr>
            <w:tcW w:w="2311" w:type="dxa"/>
            <w:tcBorders>
              <w:top w:val="nil"/>
              <w:left w:val="single" w:sz="8" w:space="0" w:color="auto"/>
              <w:bottom w:val="nil"/>
              <w:right w:val="nil"/>
            </w:tcBorders>
            <w:shd w:val="clear" w:color="auto" w:fill="auto"/>
            <w:noWrap/>
            <w:vAlign w:val="center"/>
            <w:hideMark/>
          </w:tcPr>
          <w:p w14:paraId="4EEDDDC3" w14:textId="77777777" w:rsidR="00C11C98" w:rsidRPr="00C11C98" w:rsidRDefault="00C11C98" w:rsidP="00C11C98">
            <w:pPr>
              <w:ind w:firstLineChars="100" w:firstLine="200"/>
              <w:rPr>
                <w:rFonts w:ascii="Arial CE" w:hAnsi="Arial CE" w:cs="Arial CE"/>
              </w:rPr>
            </w:pPr>
            <w:r w:rsidRPr="00C11C98">
              <w:rPr>
                <w:rFonts w:ascii="Arial CE" w:hAnsi="Arial CE" w:cs="Arial CE"/>
              </w:rPr>
              <w:t>Zaokrouhlení</w:t>
            </w:r>
          </w:p>
        </w:tc>
        <w:tc>
          <w:tcPr>
            <w:tcW w:w="658" w:type="dxa"/>
            <w:tcBorders>
              <w:top w:val="nil"/>
              <w:left w:val="nil"/>
              <w:bottom w:val="nil"/>
              <w:right w:val="nil"/>
            </w:tcBorders>
            <w:shd w:val="clear" w:color="auto" w:fill="auto"/>
            <w:vAlign w:val="center"/>
            <w:hideMark/>
          </w:tcPr>
          <w:p w14:paraId="16616DD0" w14:textId="77777777" w:rsidR="00C11C98" w:rsidRPr="00C11C98" w:rsidRDefault="00C11C98" w:rsidP="00C11C98">
            <w:pPr>
              <w:ind w:firstLineChars="100" w:firstLine="200"/>
              <w:rPr>
                <w:rFonts w:ascii="Arial CE" w:hAnsi="Arial CE" w:cs="Arial CE"/>
              </w:rPr>
            </w:pPr>
          </w:p>
        </w:tc>
        <w:tc>
          <w:tcPr>
            <w:tcW w:w="1266" w:type="dxa"/>
            <w:tcBorders>
              <w:top w:val="nil"/>
              <w:left w:val="nil"/>
              <w:bottom w:val="nil"/>
              <w:right w:val="nil"/>
            </w:tcBorders>
            <w:shd w:val="clear" w:color="auto" w:fill="auto"/>
            <w:vAlign w:val="center"/>
            <w:hideMark/>
          </w:tcPr>
          <w:p w14:paraId="32BE9496" w14:textId="77777777" w:rsidR="00C11C98" w:rsidRPr="00C11C98" w:rsidRDefault="00C11C98" w:rsidP="00C11C98"/>
        </w:tc>
        <w:tc>
          <w:tcPr>
            <w:tcW w:w="933" w:type="dxa"/>
            <w:tcBorders>
              <w:top w:val="nil"/>
              <w:left w:val="nil"/>
              <w:bottom w:val="nil"/>
              <w:right w:val="nil"/>
            </w:tcBorders>
            <w:shd w:val="clear" w:color="auto" w:fill="auto"/>
            <w:vAlign w:val="center"/>
            <w:hideMark/>
          </w:tcPr>
          <w:p w14:paraId="54571808" w14:textId="77777777" w:rsidR="00C11C98" w:rsidRPr="00C11C98" w:rsidRDefault="00C11C98" w:rsidP="00C11C98"/>
        </w:tc>
        <w:tc>
          <w:tcPr>
            <w:tcW w:w="834" w:type="dxa"/>
            <w:tcBorders>
              <w:top w:val="nil"/>
              <w:left w:val="nil"/>
              <w:bottom w:val="nil"/>
              <w:right w:val="nil"/>
            </w:tcBorders>
            <w:shd w:val="clear" w:color="auto" w:fill="auto"/>
            <w:noWrap/>
            <w:vAlign w:val="center"/>
            <w:hideMark/>
          </w:tcPr>
          <w:p w14:paraId="2C41C712" w14:textId="77777777" w:rsidR="00C11C98" w:rsidRPr="00C11C98" w:rsidRDefault="00C11C98" w:rsidP="00C11C98"/>
        </w:tc>
        <w:tc>
          <w:tcPr>
            <w:tcW w:w="3865" w:type="dxa"/>
            <w:gridSpan w:val="3"/>
            <w:tcBorders>
              <w:top w:val="single" w:sz="4" w:space="0" w:color="auto"/>
              <w:left w:val="nil"/>
              <w:bottom w:val="nil"/>
              <w:right w:val="nil"/>
            </w:tcBorders>
            <w:shd w:val="clear" w:color="auto" w:fill="auto"/>
            <w:noWrap/>
            <w:vAlign w:val="center"/>
            <w:hideMark/>
          </w:tcPr>
          <w:p w14:paraId="727EC10C" w14:textId="77777777" w:rsidR="00C11C98" w:rsidRPr="00C11C98" w:rsidRDefault="00C11C98" w:rsidP="00C11C98">
            <w:pPr>
              <w:jc w:val="right"/>
              <w:rPr>
                <w:rFonts w:ascii="Arial CE" w:hAnsi="Arial CE" w:cs="Arial CE"/>
                <w:b/>
                <w:bCs/>
                <w:sz w:val="22"/>
                <w:szCs w:val="22"/>
              </w:rPr>
            </w:pPr>
            <w:bookmarkStart w:id="51" w:name="RANGE!G26"/>
            <w:bookmarkStart w:id="52" w:name="RANGE!G27"/>
            <w:bookmarkEnd w:id="51"/>
            <w:r w:rsidRPr="00C11C98">
              <w:rPr>
                <w:rFonts w:ascii="Arial CE" w:hAnsi="Arial CE" w:cs="Arial CE"/>
                <w:b/>
                <w:bCs/>
                <w:sz w:val="22"/>
                <w:szCs w:val="22"/>
              </w:rPr>
              <w:t>0,00</w:t>
            </w:r>
            <w:bookmarkEnd w:id="52"/>
          </w:p>
        </w:tc>
        <w:tc>
          <w:tcPr>
            <w:tcW w:w="613" w:type="dxa"/>
            <w:tcBorders>
              <w:top w:val="nil"/>
              <w:left w:val="nil"/>
              <w:bottom w:val="nil"/>
              <w:right w:val="single" w:sz="8" w:space="0" w:color="auto"/>
            </w:tcBorders>
            <w:shd w:val="clear" w:color="auto" w:fill="auto"/>
            <w:noWrap/>
            <w:vAlign w:val="center"/>
            <w:hideMark/>
          </w:tcPr>
          <w:p w14:paraId="03C0DC74" w14:textId="77777777" w:rsidR="00C11C98" w:rsidRPr="00C11C98" w:rsidRDefault="00C11C98" w:rsidP="00C11C98">
            <w:pPr>
              <w:rPr>
                <w:rFonts w:ascii="Arial CE" w:hAnsi="Arial CE" w:cs="Arial CE"/>
              </w:rPr>
            </w:pPr>
            <w:r w:rsidRPr="00C11C98">
              <w:rPr>
                <w:rFonts w:ascii="Arial CE" w:hAnsi="Arial CE" w:cs="Arial CE"/>
              </w:rPr>
              <w:t>CZK</w:t>
            </w:r>
          </w:p>
        </w:tc>
      </w:tr>
      <w:tr w:rsidR="00C11C98" w:rsidRPr="00C11C98" w14:paraId="391F90AD" w14:textId="77777777" w:rsidTr="00C11C98">
        <w:trPr>
          <w:trHeight w:val="555"/>
        </w:trPr>
        <w:tc>
          <w:tcPr>
            <w:tcW w:w="4235" w:type="dxa"/>
            <w:gridSpan w:val="3"/>
            <w:tcBorders>
              <w:top w:val="single" w:sz="8" w:space="0" w:color="auto"/>
              <w:left w:val="single" w:sz="8" w:space="0" w:color="auto"/>
              <w:bottom w:val="single" w:sz="8" w:space="0" w:color="auto"/>
              <w:right w:val="nil"/>
            </w:tcBorders>
            <w:shd w:val="clear" w:color="000000" w:fill="D6E1EE"/>
            <w:noWrap/>
            <w:vAlign w:val="center"/>
            <w:hideMark/>
          </w:tcPr>
          <w:p w14:paraId="6508DC11" w14:textId="77777777" w:rsidR="00C11C98" w:rsidRPr="00C11C98" w:rsidRDefault="00C11C98" w:rsidP="00C11C98">
            <w:pPr>
              <w:ind w:firstLineChars="100" w:firstLine="241"/>
              <w:rPr>
                <w:rFonts w:ascii="Arial CE" w:hAnsi="Arial CE" w:cs="Arial CE"/>
                <w:b/>
                <w:bCs/>
                <w:sz w:val="24"/>
                <w:szCs w:val="24"/>
              </w:rPr>
            </w:pPr>
            <w:r w:rsidRPr="00C11C98">
              <w:rPr>
                <w:rFonts w:ascii="Arial CE" w:hAnsi="Arial CE" w:cs="Arial CE"/>
                <w:b/>
                <w:bCs/>
                <w:sz w:val="24"/>
                <w:szCs w:val="24"/>
              </w:rPr>
              <w:t>Cena celkem bez DPH</w:t>
            </w:r>
          </w:p>
        </w:tc>
        <w:tc>
          <w:tcPr>
            <w:tcW w:w="933" w:type="dxa"/>
            <w:tcBorders>
              <w:top w:val="single" w:sz="8" w:space="0" w:color="auto"/>
              <w:left w:val="nil"/>
              <w:bottom w:val="single" w:sz="8" w:space="0" w:color="auto"/>
              <w:right w:val="nil"/>
            </w:tcBorders>
            <w:shd w:val="clear" w:color="000000" w:fill="D6E1EE"/>
            <w:vAlign w:val="center"/>
            <w:hideMark/>
          </w:tcPr>
          <w:p w14:paraId="1FEF77EE" w14:textId="77777777" w:rsidR="00C11C98" w:rsidRPr="00C11C98" w:rsidRDefault="00C11C98" w:rsidP="00C11C98">
            <w:pPr>
              <w:rPr>
                <w:rFonts w:ascii="Arial CE" w:hAnsi="Arial CE" w:cs="Arial CE"/>
              </w:rPr>
            </w:pPr>
            <w:r w:rsidRPr="00C11C98">
              <w:rPr>
                <w:rFonts w:ascii="Arial CE" w:hAnsi="Arial CE" w:cs="Arial CE"/>
              </w:rPr>
              <w:t> </w:t>
            </w:r>
          </w:p>
        </w:tc>
        <w:tc>
          <w:tcPr>
            <w:tcW w:w="834" w:type="dxa"/>
            <w:tcBorders>
              <w:top w:val="single" w:sz="8" w:space="0" w:color="auto"/>
              <w:left w:val="nil"/>
              <w:bottom w:val="single" w:sz="8" w:space="0" w:color="auto"/>
              <w:right w:val="nil"/>
            </w:tcBorders>
            <w:shd w:val="clear" w:color="000000" w:fill="D6E1EE"/>
            <w:noWrap/>
            <w:vAlign w:val="center"/>
            <w:hideMark/>
          </w:tcPr>
          <w:p w14:paraId="40D8B3B0" w14:textId="77777777" w:rsidR="00C11C98" w:rsidRPr="00C11C98" w:rsidRDefault="00C11C98" w:rsidP="00C11C98">
            <w:pPr>
              <w:rPr>
                <w:rFonts w:ascii="Arial CE" w:hAnsi="Arial CE" w:cs="Arial CE"/>
                <w:b/>
                <w:bCs/>
                <w:sz w:val="24"/>
                <w:szCs w:val="24"/>
              </w:rPr>
            </w:pPr>
            <w:r w:rsidRPr="00C11C98">
              <w:rPr>
                <w:rFonts w:ascii="Arial CE" w:hAnsi="Arial CE" w:cs="Arial CE"/>
                <w:b/>
                <w:bCs/>
                <w:sz w:val="24"/>
                <w:szCs w:val="24"/>
              </w:rPr>
              <w:t> </w:t>
            </w:r>
          </w:p>
        </w:tc>
        <w:tc>
          <w:tcPr>
            <w:tcW w:w="3865" w:type="dxa"/>
            <w:gridSpan w:val="3"/>
            <w:tcBorders>
              <w:top w:val="single" w:sz="8" w:space="0" w:color="auto"/>
              <w:left w:val="nil"/>
              <w:bottom w:val="single" w:sz="8" w:space="0" w:color="auto"/>
              <w:right w:val="nil"/>
            </w:tcBorders>
            <w:shd w:val="clear" w:color="000000" w:fill="D6E1EE"/>
            <w:noWrap/>
            <w:vAlign w:val="center"/>
            <w:hideMark/>
          </w:tcPr>
          <w:p w14:paraId="547232B0" w14:textId="77777777" w:rsidR="00C11C98" w:rsidRPr="00C11C98" w:rsidRDefault="00C11C98" w:rsidP="00C11C98">
            <w:pPr>
              <w:jc w:val="right"/>
              <w:rPr>
                <w:rFonts w:ascii="Arial CE" w:hAnsi="Arial CE" w:cs="Arial CE"/>
                <w:b/>
                <w:bCs/>
                <w:sz w:val="26"/>
                <w:szCs w:val="26"/>
              </w:rPr>
            </w:pPr>
            <w:bookmarkStart w:id="53" w:name="RANGE!G28"/>
            <w:r w:rsidRPr="00C11C98">
              <w:rPr>
                <w:rFonts w:ascii="Arial CE" w:hAnsi="Arial CE" w:cs="Arial CE"/>
                <w:b/>
                <w:bCs/>
                <w:sz w:val="26"/>
                <w:szCs w:val="26"/>
              </w:rPr>
              <w:t>3 358 000,00</w:t>
            </w:r>
            <w:bookmarkEnd w:id="53"/>
          </w:p>
        </w:tc>
        <w:tc>
          <w:tcPr>
            <w:tcW w:w="613" w:type="dxa"/>
            <w:tcBorders>
              <w:top w:val="single" w:sz="8" w:space="0" w:color="auto"/>
              <w:left w:val="nil"/>
              <w:bottom w:val="single" w:sz="8" w:space="0" w:color="auto"/>
              <w:right w:val="single" w:sz="8" w:space="0" w:color="auto"/>
            </w:tcBorders>
            <w:shd w:val="clear" w:color="000000" w:fill="D6E1EE"/>
            <w:noWrap/>
            <w:vAlign w:val="center"/>
            <w:hideMark/>
          </w:tcPr>
          <w:p w14:paraId="3C0F7C47" w14:textId="77777777" w:rsidR="00C11C98" w:rsidRPr="00C11C98" w:rsidRDefault="00C11C98" w:rsidP="00C11C98">
            <w:pPr>
              <w:rPr>
                <w:rFonts w:ascii="Arial CE" w:hAnsi="Arial CE" w:cs="Arial CE"/>
              </w:rPr>
            </w:pPr>
            <w:r w:rsidRPr="00C11C98">
              <w:rPr>
                <w:rFonts w:ascii="Arial CE" w:hAnsi="Arial CE" w:cs="Arial CE"/>
              </w:rPr>
              <w:t>CZK</w:t>
            </w:r>
          </w:p>
        </w:tc>
      </w:tr>
      <w:tr w:rsidR="00C11C98" w:rsidRPr="00C11C98" w14:paraId="254232DC" w14:textId="77777777" w:rsidTr="00C11C98">
        <w:trPr>
          <w:trHeight w:val="255"/>
        </w:trPr>
        <w:tc>
          <w:tcPr>
            <w:tcW w:w="2311" w:type="dxa"/>
            <w:tcBorders>
              <w:top w:val="nil"/>
              <w:left w:val="single" w:sz="8" w:space="0" w:color="auto"/>
              <w:bottom w:val="nil"/>
              <w:right w:val="nil"/>
            </w:tcBorders>
            <w:shd w:val="clear" w:color="auto" w:fill="auto"/>
            <w:noWrap/>
            <w:vAlign w:val="bottom"/>
            <w:hideMark/>
          </w:tcPr>
          <w:p w14:paraId="0AFE115F" w14:textId="77777777" w:rsidR="00C11C98" w:rsidRPr="00C11C98" w:rsidRDefault="00C11C98" w:rsidP="00C11C98">
            <w:pPr>
              <w:rPr>
                <w:rFonts w:ascii="Arial CE" w:hAnsi="Arial CE" w:cs="Arial CE"/>
              </w:rPr>
            </w:pPr>
            <w:r w:rsidRPr="00C11C98">
              <w:rPr>
                <w:rFonts w:ascii="Arial CE" w:hAnsi="Arial CE" w:cs="Arial CE"/>
              </w:rPr>
              <w:t> </w:t>
            </w:r>
          </w:p>
        </w:tc>
        <w:tc>
          <w:tcPr>
            <w:tcW w:w="658" w:type="dxa"/>
            <w:tcBorders>
              <w:top w:val="nil"/>
              <w:left w:val="nil"/>
              <w:bottom w:val="nil"/>
              <w:right w:val="nil"/>
            </w:tcBorders>
            <w:shd w:val="clear" w:color="auto" w:fill="auto"/>
            <w:vAlign w:val="bottom"/>
            <w:hideMark/>
          </w:tcPr>
          <w:p w14:paraId="4FED18CA" w14:textId="77777777" w:rsidR="00C11C98" w:rsidRPr="00C11C98" w:rsidRDefault="00C11C98" w:rsidP="00C11C98">
            <w:pPr>
              <w:rPr>
                <w:rFonts w:ascii="Arial CE" w:hAnsi="Arial CE" w:cs="Arial CE"/>
              </w:rPr>
            </w:pPr>
          </w:p>
        </w:tc>
        <w:tc>
          <w:tcPr>
            <w:tcW w:w="1266" w:type="dxa"/>
            <w:tcBorders>
              <w:top w:val="nil"/>
              <w:left w:val="nil"/>
              <w:bottom w:val="nil"/>
              <w:right w:val="nil"/>
            </w:tcBorders>
            <w:shd w:val="clear" w:color="auto" w:fill="auto"/>
            <w:vAlign w:val="bottom"/>
            <w:hideMark/>
          </w:tcPr>
          <w:p w14:paraId="55DCEED3" w14:textId="77777777" w:rsidR="00C11C98" w:rsidRPr="00C11C98" w:rsidRDefault="00C11C98" w:rsidP="00C11C98"/>
        </w:tc>
        <w:tc>
          <w:tcPr>
            <w:tcW w:w="933" w:type="dxa"/>
            <w:tcBorders>
              <w:top w:val="nil"/>
              <w:left w:val="nil"/>
              <w:bottom w:val="nil"/>
              <w:right w:val="nil"/>
            </w:tcBorders>
            <w:shd w:val="clear" w:color="auto" w:fill="auto"/>
            <w:vAlign w:val="bottom"/>
            <w:hideMark/>
          </w:tcPr>
          <w:p w14:paraId="17C2EEA5" w14:textId="77777777" w:rsidR="00C11C98" w:rsidRPr="00C11C98" w:rsidRDefault="00C11C98" w:rsidP="00C11C98"/>
        </w:tc>
        <w:tc>
          <w:tcPr>
            <w:tcW w:w="834" w:type="dxa"/>
            <w:tcBorders>
              <w:top w:val="nil"/>
              <w:left w:val="nil"/>
              <w:bottom w:val="nil"/>
              <w:right w:val="nil"/>
            </w:tcBorders>
            <w:shd w:val="clear" w:color="auto" w:fill="auto"/>
            <w:noWrap/>
            <w:vAlign w:val="bottom"/>
            <w:hideMark/>
          </w:tcPr>
          <w:p w14:paraId="2C49E930" w14:textId="77777777" w:rsidR="00C11C98" w:rsidRPr="00C11C98" w:rsidRDefault="00C11C98" w:rsidP="00C11C98"/>
        </w:tc>
        <w:tc>
          <w:tcPr>
            <w:tcW w:w="160" w:type="dxa"/>
            <w:tcBorders>
              <w:top w:val="nil"/>
              <w:left w:val="nil"/>
              <w:bottom w:val="nil"/>
              <w:right w:val="nil"/>
            </w:tcBorders>
            <w:shd w:val="clear" w:color="auto" w:fill="auto"/>
            <w:noWrap/>
            <w:vAlign w:val="bottom"/>
            <w:hideMark/>
          </w:tcPr>
          <w:p w14:paraId="2A83A796" w14:textId="77777777" w:rsidR="00C11C98" w:rsidRPr="00C11C98" w:rsidRDefault="00C11C98" w:rsidP="00C11C98"/>
        </w:tc>
        <w:tc>
          <w:tcPr>
            <w:tcW w:w="1977" w:type="dxa"/>
            <w:tcBorders>
              <w:top w:val="nil"/>
              <w:left w:val="nil"/>
              <w:bottom w:val="nil"/>
              <w:right w:val="nil"/>
            </w:tcBorders>
            <w:shd w:val="clear" w:color="auto" w:fill="auto"/>
            <w:noWrap/>
            <w:vAlign w:val="bottom"/>
            <w:hideMark/>
          </w:tcPr>
          <w:p w14:paraId="17C0F478" w14:textId="77777777" w:rsidR="00C11C98" w:rsidRPr="00C11C98" w:rsidRDefault="00C11C98" w:rsidP="00C11C98"/>
        </w:tc>
        <w:tc>
          <w:tcPr>
            <w:tcW w:w="1728" w:type="dxa"/>
            <w:tcBorders>
              <w:top w:val="nil"/>
              <w:left w:val="nil"/>
              <w:bottom w:val="nil"/>
              <w:right w:val="nil"/>
            </w:tcBorders>
            <w:shd w:val="clear" w:color="auto" w:fill="auto"/>
            <w:noWrap/>
            <w:vAlign w:val="bottom"/>
            <w:hideMark/>
          </w:tcPr>
          <w:p w14:paraId="606F644D" w14:textId="77777777" w:rsidR="00C11C98" w:rsidRPr="00C11C98" w:rsidRDefault="00C11C98" w:rsidP="00C11C98"/>
        </w:tc>
        <w:tc>
          <w:tcPr>
            <w:tcW w:w="613" w:type="dxa"/>
            <w:tcBorders>
              <w:top w:val="nil"/>
              <w:left w:val="nil"/>
              <w:bottom w:val="nil"/>
              <w:right w:val="single" w:sz="8" w:space="0" w:color="auto"/>
            </w:tcBorders>
            <w:shd w:val="clear" w:color="auto" w:fill="auto"/>
            <w:noWrap/>
            <w:vAlign w:val="bottom"/>
            <w:hideMark/>
          </w:tcPr>
          <w:p w14:paraId="2C67CD78" w14:textId="77777777" w:rsidR="00C11C98" w:rsidRPr="00C11C98" w:rsidRDefault="00C11C98" w:rsidP="00C11C98">
            <w:pPr>
              <w:jc w:val="right"/>
              <w:rPr>
                <w:rFonts w:ascii="Arial CE" w:hAnsi="Arial CE" w:cs="Arial CE"/>
              </w:rPr>
            </w:pPr>
            <w:r w:rsidRPr="00C11C98">
              <w:rPr>
                <w:rFonts w:ascii="Arial CE" w:hAnsi="Arial CE" w:cs="Arial CE"/>
              </w:rPr>
              <w:t> </w:t>
            </w:r>
          </w:p>
        </w:tc>
      </w:tr>
      <w:tr w:rsidR="00C11C98" w:rsidRPr="00C11C98" w14:paraId="5FB9D7C9" w14:textId="77777777" w:rsidTr="00C11C98">
        <w:trPr>
          <w:trHeight w:val="600"/>
        </w:trPr>
        <w:tc>
          <w:tcPr>
            <w:tcW w:w="2311" w:type="dxa"/>
            <w:tcBorders>
              <w:top w:val="nil"/>
              <w:left w:val="single" w:sz="8" w:space="0" w:color="auto"/>
              <w:bottom w:val="nil"/>
              <w:right w:val="nil"/>
            </w:tcBorders>
            <w:shd w:val="clear" w:color="auto" w:fill="auto"/>
            <w:noWrap/>
            <w:vAlign w:val="bottom"/>
            <w:hideMark/>
          </w:tcPr>
          <w:p w14:paraId="77A5F996" w14:textId="77777777" w:rsidR="00C11C98" w:rsidRPr="00C11C98" w:rsidRDefault="00C11C98" w:rsidP="00C11C98">
            <w:pPr>
              <w:rPr>
                <w:rFonts w:ascii="Arial CE" w:hAnsi="Arial CE" w:cs="Arial CE"/>
              </w:rPr>
            </w:pPr>
            <w:r w:rsidRPr="00C11C98">
              <w:rPr>
                <w:rFonts w:ascii="Arial CE" w:hAnsi="Arial CE" w:cs="Arial CE"/>
              </w:rPr>
              <w:t> </w:t>
            </w:r>
          </w:p>
        </w:tc>
        <w:tc>
          <w:tcPr>
            <w:tcW w:w="658" w:type="dxa"/>
            <w:tcBorders>
              <w:top w:val="nil"/>
              <w:left w:val="nil"/>
              <w:bottom w:val="nil"/>
              <w:right w:val="nil"/>
            </w:tcBorders>
            <w:shd w:val="clear" w:color="auto" w:fill="auto"/>
            <w:vAlign w:val="bottom"/>
            <w:hideMark/>
          </w:tcPr>
          <w:p w14:paraId="3564DD43" w14:textId="77777777" w:rsidR="00C11C98" w:rsidRPr="00C11C98" w:rsidRDefault="00C11C98" w:rsidP="00C11C98">
            <w:pPr>
              <w:rPr>
                <w:rFonts w:ascii="Arial CE" w:hAnsi="Arial CE" w:cs="Arial CE"/>
              </w:rPr>
            </w:pPr>
          </w:p>
        </w:tc>
        <w:tc>
          <w:tcPr>
            <w:tcW w:w="1266" w:type="dxa"/>
            <w:tcBorders>
              <w:top w:val="nil"/>
              <w:left w:val="nil"/>
              <w:bottom w:val="nil"/>
              <w:right w:val="nil"/>
            </w:tcBorders>
            <w:shd w:val="clear" w:color="auto" w:fill="auto"/>
            <w:vAlign w:val="bottom"/>
            <w:hideMark/>
          </w:tcPr>
          <w:p w14:paraId="79893139" w14:textId="77777777" w:rsidR="00C11C98" w:rsidRPr="00C11C98" w:rsidRDefault="00C11C98" w:rsidP="00C11C98"/>
        </w:tc>
        <w:tc>
          <w:tcPr>
            <w:tcW w:w="933" w:type="dxa"/>
            <w:tcBorders>
              <w:top w:val="nil"/>
              <w:left w:val="nil"/>
              <w:bottom w:val="nil"/>
              <w:right w:val="nil"/>
            </w:tcBorders>
            <w:shd w:val="clear" w:color="auto" w:fill="auto"/>
            <w:vAlign w:val="bottom"/>
            <w:hideMark/>
          </w:tcPr>
          <w:p w14:paraId="1F324867" w14:textId="77777777" w:rsidR="00C11C98" w:rsidRPr="00C11C98" w:rsidRDefault="00C11C98" w:rsidP="00C11C98"/>
        </w:tc>
        <w:tc>
          <w:tcPr>
            <w:tcW w:w="834" w:type="dxa"/>
            <w:tcBorders>
              <w:top w:val="nil"/>
              <w:left w:val="nil"/>
              <w:bottom w:val="nil"/>
              <w:right w:val="nil"/>
            </w:tcBorders>
            <w:shd w:val="clear" w:color="auto" w:fill="auto"/>
            <w:noWrap/>
            <w:vAlign w:val="bottom"/>
            <w:hideMark/>
          </w:tcPr>
          <w:p w14:paraId="67105216" w14:textId="77777777" w:rsidR="00C11C98" w:rsidRPr="00C11C98" w:rsidRDefault="00C11C98" w:rsidP="00C11C98"/>
        </w:tc>
        <w:tc>
          <w:tcPr>
            <w:tcW w:w="160" w:type="dxa"/>
            <w:tcBorders>
              <w:top w:val="nil"/>
              <w:left w:val="nil"/>
              <w:bottom w:val="nil"/>
              <w:right w:val="nil"/>
            </w:tcBorders>
            <w:shd w:val="clear" w:color="auto" w:fill="auto"/>
            <w:noWrap/>
            <w:vAlign w:val="bottom"/>
            <w:hideMark/>
          </w:tcPr>
          <w:p w14:paraId="7829F872" w14:textId="77777777" w:rsidR="00C11C98" w:rsidRPr="00C11C98" w:rsidRDefault="00C11C98" w:rsidP="00C11C98"/>
        </w:tc>
        <w:tc>
          <w:tcPr>
            <w:tcW w:w="1977" w:type="dxa"/>
            <w:tcBorders>
              <w:top w:val="nil"/>
              <w:left w:val="nil"/>
              <w:bottom w:val="nil"/>
              <w:right w:val="nil"/>
            </w:tcBorders>
            <w:shd w:val="clear" w:color="auto" w:fill="auto"/>
            <w:noWrap/>
            <w:vAlign w:val="bottom"/>
            <w:hideMark/>
          </w:tcPr>
          <w:p w14:paraId="7D2D212D" w14:textId="77777777" w:rsidR="00C11C98" w:rsidRPr="00C11C98" w:rsidRDefault="00C11C98" w:rsidP="00C11C98"/>
        </w:tc>
        <w:tc>
          <w:tcPr>
            <w:tcW w:w="1728" w:type="dxa"/>
            <w:tcBorders>
              <w:top w:val="nil"/>
              <w:left w:val="nil"/>
              <w:bottom w:val="nil"/>
              <w:right w:val="nil"/>
            </w:tcBorders>
            <w:shd w:val="clear" w:color="auto" w:fill="auto"/>
            <w:noWrap/>
            <w:vAlign w:val="bottom"/>
            <w:hideMark/>
          </w:tcPr>
          <w:p w14:paraId="475EAD9D" w14:textId="77777777" w:rsidR="00C11C98" w:rsidRPr="00C11C98" w:rsidRDefault="00C11C98" w:rsidP="00C11C98"/>
        </w:tc>
        <w:tc>
          <w:tcPr>
            <w:tcW w:w="613" w:type="dxa"/>
            <w:tcBorders>
              <w:top w:val="nil"/>
              <w:left w:val="nil"/>
              <w:bottom w:val="nil"/>
              <w:right w:val="single" w:sz="8" w:space="0" w:color="auto"/>
            </w:tcBorders>
            <w:shd w:val="clear" w:color="auto" w:fill="auto"/>
            <w:noWrap/>
            <w:vAlign w:val="bottom"/>
            <w:hideMark/>
          </w:tcPr>
          <w:p w14:paraId="16373A07" w14:textId="77777777" w:rsidR="00C11C98" w:rsidRPr="00C11C98" w:rsidRDefault="00C11C98" w:rsidP="00C11C98">
            <w:pPr>
              <w:jc w:val="right"/>
              <w:rPr>
                <w:rFonts w:ascii="Arial CE" w:hAnsi="Arial CE" w:cs="Arial CE"/>
              </w:rPr>
            </w:pPr>
            <w:r w:rsidRPr="00C11C98">
              <w:rPr>
                <w:rFonts w:ascii="Arial CE" w:hAnsi="Arial CE" w:cs="Arial CE"/>
              </w:rPr>
              <w:t> </w:t>
            </w:r>
          </w:p>
        </w:tc>
      </w:tr>
      <w:tr w:rsidR="00C11C98" w:rsidRPr="00C11C98" w14:paraId="28C40D06" w14:textId="77777777" w:rsidTr="00C11C98">
        <w:trPr>
          <w:trHeight w:val="375"/>
        </w:trPr>
        <w:tc>
          <w:tcPr>
            <w:tcW w:w="2311" w:type="dxa"/>
            <w:tcBorders>
              <w:top w:val="nil"/>
              <w:left w:val="single" w:sz="8" w:space="0" w:color="auto"/>
              <w:bottom w:val="nil"/>
              <w:right w:val="nil"/>
            </w:tcBorders>
            <w:shd w:val="clear" w:color="auto" w:fill="auto"/>
            <w:noWrap/>
            <w:vAlign w:val="bottom"/>
            <w:hideMark/>
          </w:tcPr>
          <w:p w14:paraId="77983187" w14:textId="77777777" w:rsidR="00C11C98" w:rsidRPr="00C11C98" w:rsidRDefault="00C11C98" w:rsidP="00C11C98">
            <w:pPr>
              <w:jc w:val="right"/>
              <w:rPr>
                <w:rFonts w:ascii="Arial CE" w:hAnsi="Arial CE" w:cs="Arial CE"/>
              </w:rPr>
            </w:pPr>
            <w:r w:rsidRPr="00C11C98">
              <w:rPr>
                <w:rFonts w:ascii="Arial CE" w:hAnsi="Arial CE" w:cs="Arial CE"/>
              </w:rPr>
              <w:t> </w:t>
            </w:r>
          </w:p>
        </w:tc>
        <w:tc>
          <w:tcPr>
            <w:tcW w:w="658" w:type="dxa"/>
            <w:tcBorders>
              <w:top w:val="nil"/>
              <w:left w:val="nil"/>
              <w:bottom w:val="nil"/>
              <w:right w:val="nil"/>
            </w:tcBorders>
            <w:shd w:val="clear" w:color="auto" w:fill="auto"/>
            <w:vAlign w:val="center"/>
            <w:hideMark/>
          </w:tcPr>
          <w:p w14:paraId="24B0FD62" w14:textId="77777777" w:rsidR="00C11C98" w:rsidRPr="00C11C98" w:rsidRDefault="00C11C98" w:rsidP="00C11C98">
            <w:pPr>
              <w:jc w:val="center"/>
              <w:rPr>
                <w:rFonts w:ascii="Arial CE" w:hAnsi="Arial CE" w:cs="Arial CE"/>
              </w:rPr>
            </w:pPr>
            <w:r w:rsidRPr="00C11C98">
              <w:rPr>
                <w:rFonts w:ascii="Arial CE" w:hAnsi="Arial CE" w:cs="Arial CE"/>
              </w:rPr>
              <w:t>v</w:t>
            </w:r>
          </w:p>
        </w:tc>
        <w:tc>
          <w:tcPr>
            <w:tcW w:w="1266" w:type="dxa"/>
            <w:tcBorders>
              <w:top w:val="nil"/>
              <w:left w:val="nil"/>
              <w:bottom w:val="single" w:sz="4" w:space="0" w:color="auto"/>
              <w:right w:val="nil"/>
            </w:tcBorders>
            <w:shd w:val="clear" w:color="auto" w:fill="auto"/>
            <w:hideMark/>
          </w:tcPr>
          <w:p w14:paraId="34F55D76" w14:textId="77777777" w:rsidR="00C11C98" w:rsidRPr="00C11C98" w:rsidRDefault="00C11C98" w:rsidP="00C11C98">
            <w:pPr>
              <w:rPr>
                <w:rFonts w:ascii="Arial CE" w:hAnsi="Arial CE" w:cs="Arial CE"/>
                <w:b/>
                <w:bCs/>
              </w:rPr>
            </w:pPr>
            <w:r w:rsidRPr="00C11C98">
              <w:rPr>
                <w:rFonts w:ascii="Arial CE" w:hAnsi="Arial CE" w:cs="Arial CE"/>
                <w:b/>
                <w:bCs/>
              </w:rPr>
              <w:t> </w:t>
            </w:r>
          </w:p>
        </w:tc>
        <w:tc>
          <w:tcPr>
            <w:tcW w:w="933" w:type="dxa"/>
            <w:tcBorders>
              <w:top w:val="nil"/>
              <w:left w:val="nil"/>
              <w:bottom w:val="single" w:sz="4" w:space="0" w:color="auto"/>
              <w:right w:val="nil"/>
            </w:tcBorders>
            <w:shd w:val="clear" w:color="auto" w:fill="auto"/>
            <w:hideMark/>
          </w:tcPr>
          <w:p w14:paraId="440F4EEF" w14:textId="77777777" w:rsidR="00C11C98" w:rsidRPr="00C11C98" w:rsidRDefault="00C11C98" w:rsidP="00C11C98">
            <w:pPr>
              <w:rPr>
                <w:rFonts w:ascii="Arial CE" w:hAnsi="Arial CE" w:cs="Arial CE"/>
                <w:b/>
                <w:bCs/>
              </w:rPr>
            </w:pPr>
            <w:r w:rsidRPr="00C11C98">
              <w:rPr>
                <w:rFonts w:ascii="Arial CE" w:hAnsi="Arial CE" w:cs="Arial CE"/>
                <w:b/>
                <w:bCs/>
              </w:rPr>
              <w:t> </w:t>
            </w:r>
          </w:p>
        </w:tc>
        <w:tc>
          <w:tcPr>
            <w:tcW w:w="834" w:type="dxa"/>
            <w:tcBorders>
              <w:top w:val="nil"/>
              <w:left w:val="nil"/>
              <w:bottom w:val="nil"/>
              <w:right w:val="nil"/>
            </w:tcBorders>
            <w:shd w:val="clear" w:color="auto" w:fill="auto"/>
            <w:noWrap/>
            <w:vAlign w:val="center"/>
            <w:hideMark/>
          </w:tcPr>
          <w:p w14:paraId="1A540337" w14:textId="77777777" w:rsidR="00C11C98" w:rsidRPr="00C11C98" w:rsidRDefault="00C11C98" w:rsidP="00C11C98">
            <w:pPr>
              <w:jc w:val="center"/>
              <w:rPr>
                <w:rFonts w:ascii="Arial CE" w:hAnsi="Arial CE" w:cs="Arial CE"/>
              </w:rPr>
            </w:pPr>
            <w:r w:rsidRPr="00C11C98">
              <w:rPr>
                <w:rFonts w:ascii="Arial CE" w:hAnsi="Arial CE" w:cs="Arial CE"/>
              </w:rPr>
              <w:t>dne</w:t>
            </w:r>
          </w:p>
        </w:tc>
        <w:tc>
          <w:tcPr>
            <w:tcW w:w="160" w:type="dxa"/>
            <w:tcBorders>
              <w:top w:val="nil"/>
              <w:left w:val="nil"/>
              <w:bottom w:val="single" w:sz="4" w:space="0" w:color="auto"/>
              <w:right w:val="nil"/>
            </w:tcBorders>
            <w:shd w:val="clear" w:color="auto" w:fill="auto"/>
            <w:noWrap/>
            <w:hideMark/>
          </w:tcPr>
          <w:p w14:paraId="240C0709" w14:textId="77777777" w:rsidR="00C11C98" w:rsidRPr="00C11C98" w:rsidRDefault="00C11C98" w:rsidP="00C11C98">
            <w:pPr>
              <w:rPr>
                <w:rFonts w:ascii="Arial CE" w:hAnsi="Arial CE" w:cs="Arial CE"/>
                <w:b/>
                <w:bCs/>
              </w:rPr>
            </w:pPr>
            <w:r w:rsidRPr="00C11C98">
              <w:rPr>
                <w:rFonts w:ascii="Arial CE" w:hAnsi="Arial CE" w:cs="Arial CE"/>
                <w:b/>
                <w:bCs/>
              </w:rPr>
              <w:t> </w:t>
            </w:r>
          </w:p>
        </w:tc>
        <w:tc>
          <w:tcPr>
            <w:tcW w:w="1977" w:type="dxa"/>
            <w:tcBorders>
              <w:top w:val="nil"/>
              <w:left w:val="nil"/>
              <w:bottom w:val="single" w:sz="4" w:space="0" w:color="auto"/>
              <w:right w:val="nil"/>
            </w:tcBorders>
            <w:shd w:val="clear" w:color="auto" w:fill="auto"/>
            <w:noWrap/>
            <w:hideMark/>
          </w:tcPr>
          <w:p w14:paraId="7C76A4A1" w14:textId="77777777" w:rsidR="00C11C98" w:rsidRPr="00C11C98" w:rsidRDefault="00C11C98" w:rsidP="00C11C98">
            <w:pPr>
              <w:jc w:val="center"/>
              <w:rPr>
                <w:rFonts w:ascii="Arial CE" w:hAnsi="Arial CE" w:cs="Arial CE"/>
                <w:b/>
                <w:bCs/>
              </w:rPr>
            </w:pPr>
            <w:r w:rsidRPr="00C11C98">
              <w:rPr>
                <w:rFonts w:ascii="Arial CE" w:hAnsi="Arial CE" w:cs="Arial CE"/>
                <w:b/>
                <w:bCs/>
              </w:rPr>
              <w:t> </w:t>
            </w:r>
          </w:p>
        </w:tc>
        <w:tc>
          <w:tcPr>
            <w:tcW w:w="1728" w:type="dxa"/>
            <w:tcBorders>
              <w:top w:val="nil"/>
              <w:left w:val="nil"/>
              <w:bottom w:val="single" w:sz="4" w:space="0" w:color="auto"/>
              <w:right w:val="nil"/>
            </w:tcBorders>
            <w:shd w:val="clear" w:color="auto" w:fill="auto"/>
            <w:noWrap/>
            <w:hideMark/>
          </w:tcPr>
          <w:p w14:paraId="6E96B5D0" w14:textId="77777777" w:rsidR="00C11C98" w:rsidRPr="00C11C98" w:rsidRDefault="00C11C98" w:rsidP="00C11C98">
            <w:pPr>
              <w:rPr>
                <w:rFonts w:ascii="Arial CE" w:hAnsi="Arial CE" w:cs="Arial CE"/>
                <w:b/>
                <w:bCs/>
              </w:rPr>
            </w:pPr>
            <w:r w:rsidRPr="00C11C98">
              <w:rPr>
                <w:rFonts w:ascii="Arial CE" w:hAnsi="Arial CE" w:cs="Arial CE"/>
                <w:b/>
                <w:bCs/>
              </w:rPr>
              <w:t> </w:t>
            </w:r>
          </w:p>
        </w:tc>
        <w:tc>
          <w:tcPr>
            <w:tcW w:w="613" w:type="dxa"/>
            <w:tcBorders>
              <w:top w:val="nil"/>
              <w:left w:val="nil"/>
              <w:bottom w:val="nil"/>
              <w:right w:val="single" w:sz="8" w:space="0" w:color="auto"/>
            </w:tcBorders>
            <w:shd w:val="clear" w:color="auto" w:fill="auto"/>
            <w:noWrap/>
            <w:vAlign w:val="bottom"/>
            <w:hideMark/>
          </w:tcPr>
          <w:p w14:paraId="26C9DA2F" w14:textId="77777777" w:rsidR="00C11C98" w:rsidRPr="00C11C98" w:rsidRDefault="00C11C98" w:rsidP="00C11C98">
            <w:pPr>
              <w:jc w:val="right"/>
              <w:rPr>
                <w:rFonts w:ascii="Arial CE" w:hAnsi="Arial CE" w:cs="Arial CE"/>
              </w:rPr>
            </w:pPr>
            <w:r w:rsidRPr="00C11C98">
              <w:rPr>
                <w:rFonts w:ascii="Arial CE" w:hAnsi="Arial CE" w:cs="Arial CE"/>
              </w:rPr>
              <w:t> </w:t>
            </w:r>
          </w:p>
        </w:tc>
      </w:tr>
      <w:tr w:rsidR="00C11C98" w:rsidRPr="00C11C98" w14:paraId="29AD2CE9" w14:textId="77777777" w:rsidTr="00C11C98">
        <w:trPr>
          <w:trHeight w:val="945"/>
        </w:trPr>
        <w:tc>
          <w:tcPr>
            <w:tcW w:w="2311" w:type="dxa"/>
            <w:tcBorders>
              <w:top w:val="nil"/>
              <w:left w:val="single" w:sz="8" w:space="0" w:color="auto"/>
              <w:bottom w:val="nil"/>
              <w:right w:val="nil"/>
            </w:tcBorders>
            <w:shd w:val="clear" w:color="auto" w:fill="auto"/>
            <w:noWrap/>
            <w:vAlign w:val="bottom"/>
            <w:hideMark/>
          </w:tcPr>
          <w:p w14:paraId="043471C1" w14:textId="77777777" w:rsidR="00C11C98" w:rsidRPr="00C11C98" w:rsidRDefault="00C11C98" w:rsidP="00C11C98">
            <w:pPr>
              <w:rPr>
                <w:rFonts w:ascii="Arial CE" w:hAnsi="Arial CE" w:cs="Arial CE"/>
              </w:rPr>
            </w:pPr>
            <w:r w:rsidRPr="00C11C98">
              <w:rPr>
                <w:rFonts w:ascii="Arial CE" w:hAnsi="Arial CE" w:cs="Arial CE"/>
              </w:rPr>
              <w:t> </w:t>
            </w:r>
          </w:p>
        </w:tc>
        <w:tc>
          <w:tcPr>
            <w:tcW w:w="658" w:type="dxa"/>
            <w:tcBorders>
              <w:top w:val="nil"/>
              <w:left w:val="nil"/>
              <w:bottom w:val="nil"/>
              <w:right w:val="nil"/>
            </w:tcBorders>
            <w:shd w:val="clear" w:color="auto" w:fill="auto"/>
            <w:vAlign w:val="bottom"/>
            <w:hideMark/>
          </w:tcPr>
          <w:p w14:paraId="6AFCB308" w14:textId="77777777" w:rsidR="00C11C98" w:rsidRPr="00C11C98" w:rsidRDefault="00C11C98" w:rsidP="00C11C98">
            <w:pPr>
              <w:rPr>
                <w:rFonts w:ascii="Arial CE" w:hAnsi="Arial CE" w:cs="Arial CE"/>
              </w:rPr>
            </w:pPr>
          </w:p>
        </w:tc>
        <w:tc>
          <w:tcPr>
            <w:tcW w:w="1266" w:type="dxa"/>
            <w:tcBorders>
              <w:top w:val="nil"/>
              <w:left w:val="nil"/>
              <w:bottom w:val="nil"/>
              <w:right w:val="nil"/>
            </w:tcBorders>
            <w:shd w:val="clear" w:color="auto" w:fill="auto"/>
            <w:vAlign w:val="bottom"/>
            <w:hideMark/>
          </w:tcPr>
          <w:p w14:paraId="7B6D2367" w14:textId="77777777" w:rsidR="00C11C98" w:rsidRPr="00C11C98" w:rsidRDefault="00C11C98" w:rsidP="00C11C98"/>
        </w:tc>
        <w:tc>
          <w:tcPr>
            <w:tcW w:w="933" w:type="dxa"/>
            <w:tcBorders>
              <w:top w:val="nil"/>
              <w:left w:val="nil"/>
              <w:bottom w:val="nil"/>
              <w:right w:val="nil"/>
            </w:tcBorders>
            <w:shd w:val="clear" w:color="auto" w:fill="auto"/>
            <w:vAlign w:val="bottom"/>
            <w:hideMark/>
          </w:tcPr>
          <w:p w14:paraId="24F41D08" w14:textId="77777777" w:rsidR="00C11C98" w:rsidRPr="00C11C98" w:rsidRDefault="00C11C98" w:rsidP="00C11C98"/>
        </w:tc>
        <w:tc>
          <w:tcPr>
            <w:tcW w:w="834" w:type="dxa"/>
            <w:tcBorders>
              <w:top w:val="nil"/>
              <w:left w:val="nil"/>
              <w:bottom w:val="nil"/>
              <w:right w:val="nil"/>
            </w:tcBorders>
            <w:shd w:val="clear" w:color="auto" w:fill="auto"/>
            <w:noWrap/>
            <w:vAlign w:val="bottom"/>
            <w:hideMark/>
          </w:tcPr>
          <w:p w14:paraId="440A8410" w14:textId="77777777" w:rsidR="00C11C98" w:rsidRPr="00C11C98" w:rsidRDefault="00C11C98" w:rsidP="00C11C98"/>
        </w:tc>
        <w:tc>
          <w:tcPr>
            <w:tcW w:w="160" w:type="dxa"/>
            <w:tcBorders>
              <w:top w:val="nil"/>
              <w:left w:val="nil"/>
              <w:bottom w:val="nil"/>
              <w:right w:val="nil"/>
            </w:tcBorders>
            <w:shd w:val="clear" w:color="auto" w:fill="auto"/>
            <w:noWrap/>
            <w:vAlign w:val="bottom"/>
            <w:hideMark/>
          </w:tcPr>
          <w:p w14:paraId="62793094" w14:textId="77777777" w:rsidR="00C11C98" w:rsidRPr="00C11C98" w:rsidRDefault="00C11C98" w:rsidP="00C11C98"/>
        </w:tc>
        <w:tc>
          <w:tcPr>
            <w:tcW w:w="1977" w:type="dxa"/>
            <w:tcBorders>
              <w:top w:val="nil"/>
              <w:left w:val="nil"/>
              <w:bottom w:val="nil"/>
              <w:right w:val="nil"/>
            </w:tcBorders>
            <w:shd w:val="clear" w:color="auto" w:fill="auto"/>
            <w:noWrap/>
            <w:vAlign w:val="bottom"/>
            <w:hideMark/>
          </w:tcPr>
          <w:p w14:paraId="5E4984A4" w14:textId="77777777" w:rsidR="00C11C98" w:rsidRPr="00C11C98" w:rsidRDefault="00C11C98" w:rsidP="00C11C98"/>
        </w:tc>
        <w:tc>
          <w:tcPr>
            <w:tcW w:w="1728" w:type="dxa"/>
            <w:tcBorders>
              <w:top w:val="nil"/>
              <w:left w:val="nil"/>
              <w:bottom w:val="nil"/>
              <w:right w:val="nil"/>
            </w:tcBorders>
            <w:shd w:val="clear" w:color="auto" w:fill="auto"/>
            <w:noWrap/>
            <w:vAlign w:val="bottom"/>
            <w:hideMark/>
          </w:tcPr>
          <w:p w14:paraId="4572707A" w14:textId="77777777" w:rsidR="00C11C98" w:rsidRPr="00C11C98" w:rsidRDefault="00C11C98" w:rsidP="00C11C98"/>
        </w:tc>
        <w:tc>
          <w:tcPr>
            <w:tcW w:w="613" w:type="dxa"/>
            <w:tcBorders>
              <w:top w:val="nil"/>
              <w:left w:val="nil"/>
              <w:bottom w:val="nil"/>
              <w:right w:val="single" w:sz="8" w:space="0" w:color="auto"/>
            </w:tcBorders>
            <w:shd w:val="clear" w:color="auto" w:fill="auto"/>
            <w:noWrap/>
            <w:vAlign w:val="bottom"/>
            <w:hideMark/>
          </w:tcPr>
          <w:p w14:paraId="5251DD8C" w14:textId="77777777" w:rsidR="00C11C98" w:rsidRPr="00C11C98" w:rsidRDefault="00C11C98" w:rsidP="00C11C98">
            <w:pPr>
              <w:jc w:val="right"/>
              <w:rPr>
                <w:rFonts w:ascii="Arial CE" w:hAnsi="Arial CE" w:cs="Arial CE"/>
              </w:rPr>
            </w:pPr>
            <w:r w:rsidRPr="00C11C98">
              <w:rPr>
                <w:rFonts w:ascii="Arial CE" w:hAnsi="Arial CE" w:cs="Arial CE"/>
              </w:rPr>
              <w:t> </w:t>
            </w:r>
          </w:p>
        </w:tc>
      </w:tr>
      <w:tr w:rsidR="00C11C98" w:rsidRPr="00C11C98" w14:paraId="3E8849AF" w14:textId="77777777" w:rsidTr="00C11C98">
        <w:trPr>
          <w:trHeight w:val="375"/>
        </w:trPr>
        <w:tc>
          <w:tcPr>
            <w:tcW w:w="2311" w:type="dxa"/>
            <w:tcBorders>
              <w:top w:val="nil"/>
              <w:left w:val="single" w:sz="8" w:space="0" w:color="auto"/>
              <w:bottom w:val="nil"/>
              <w:right w:val="nil"/>
            </w:tcBorders>
            <w:shd w:val="clear" w:color="auto" w:fill="auto"/>
            <w:noWrap/>
            <w:vAlign w:val="bottom"/>
            <w:hideMark/>
          </w:tcPr>
          <w:p w14:paraId="73A0B371" w14:textId="77777777" w:rsidR="00C11C98" w:rsidRPr="00C11C98" w:rsidRDefault="00C11C98" w:rsidP="00C11C98">
            <w:pPr>
              <w:rPr>
                <w:rFonts w:ascii="Arial CE" w:hAnsi="Arial CE" w:cs="Arial CE"/>
                <w:b/>
                <w:bCs/>
              </w:rPr>
            </w:pPr>
            <w:r w:rsidRPr="00C11C98">
              <w:rPr>
                <w:rFonts w:ascii="Arial CE" w:hAnsi="Arial CE" w:cs="Arial CE"/>
                <w:b/>
                <w:bCs/>
              </w:rPr>
              <w:t> </w:t>
            </w:r>
          </w:p>
        </w:tc>
        <w:tc>
          <w:tcPr>
            <w:tcW w:w="658" w:type="dxa"/>
            <w:tcBorders>
              <w:top w:val="nil"/>
              <w:left w:val="nil"/>
              <w:bottom w:val="nil"/>
              <w:right w:val="nil"/>
            </w:tcBorders>
            <w:shd w:val="clear" w:color="auto" w:fill="auto"/>
            <w:vAlign w:val="bottom"/>
            <w:hideMark/>
          </w:tcPr>
          <w:p w14:paraId="7710FD38" w14:textId="77777777" w:rsidR="00C11C98" w:rsidRPr="00C11C98" w:rsidRDefault="00C11C98" w:rsidP="00C11C98">
            <w:pPr>
              <w:rPr>
                <w:rFonts w:ascii="Arial CE" w:hAnsi="Arial CE" w:cs="Arial CE"/>
                <w:b/>
                <w:bCs/>
              </w:rPr>
            </w:pPr>
          </w:p>
        </w:tc>
        <w:tc>
          <w:tcPr>
            <w:tcW w:w="2199" w:type="dxa"/>
            <w:gridSpan w:val="2"/>
            <w:tcBorders>
              <w:top w:val="nil"/>
              <w:left w:val="nil"/>
              <w:bottom w:val="single" w:sz="4" w:space="0" w:color="auto"/>
              <w:right w:val="nil"/>
            </w:tcBorders>
            <w:shd w:val="clear" w:color="auto" w:fill="auto"/>
            <w:vAlign w:val="center"/>
            <w:hideMark/>
          </w:tcPr>
          <w:p w14:paraId="61CF4142" w14:textId="77777777" w:rsidR="00C11C98" w:rsidRPr="00C11C98" w:rsidRDefault="00C11C98" w:rsidP="00C11C98">
            <w:pPr>
              <w:jc w:val="center"/>
              <w:rPr>
                <w:rFonts w:ascii="Arial CE" w:hAnsi="Arial CE" w:cs="Arial CE"/>
                <w:b/>
                <w:bCs/>
              </w:rPr>
            </w:pPr>
            <w:bookmarkStart w:id="54" w:name="RANGE!J29"/>
            <w:bookmarkStart w:id="55" w:name="RANGE!G29"/>
            <w:bookmarkStart w:id="56" w:name="RANGE!D34"/>
            <w:bookmarkEnd w:id="54"/>
            <w:bookmarkEnd w:id="55"/>
            <w:r w:rsidRPr="00C11C98">
              <w:rPr>
                <w:rFonts w:ascii="Arial CE" w:hAnsi="Arial CE" w:cs="Arial CE"/>
                <w:b/>
                <w:bCs/>
              </w:rPr>
              <w:t> </w:t>
            </w:r>
            <w:bookmarkEnd w:id="56"/>
          </w:p>
        </w:tc>
        <w:tc>
          <w:tcPr>
            <w:tcW w:w="834" w:type="dxa"/>
            <w:tcBorders>
              <w:top w:val="nil"/>
              <w:left w:val="nil"/>
              <w:bottom w:val="nil"/>
              <w:right w:val="nil"/>
            </w:tcBorders>
            <w:shd w:val="clear" w:color="auto" w:fill="auto"/>
            <w:noWrap/>
            <w:vAlign w:val="bottom"/>
            <w:hideMark/>
          </w:tcPr>
          <w:p w14:paraId="67075AD0" w14:textId="77777777" w:rsidR="00C11C98" w:rsidRPr="00C11C98" w:rsidRDefault="00C11C98" w:rsidP="00C11C98">
            <w:pPr>
              <w:jc w:val="center"/>
              <w:rPr>
                <w:rFonts w:ascii="Arial CE" w:hAnsi="Arial CE" w:cs="Arial CE"/>
                <w:b/>
                <w:bCs/>
              </w:rPr>
            </w:pPr>
          </w:p>
        </w:tc>
        <w:tc>
          <w:tcPr>
            <w:tcW w:w="3865" w:type="dxa"/>
            <w:gridSpan w:val="3"/>
            <w:tcBorders>
              <w:top w:val="nil"/>
              <w:left w:val="nil"/>
              <w:bottom w:val="single" w:sz="4" w:space="0" w:color="auto"/>
              <w:right w:val="nil"/>
            </w:tcBorders>
            <w:shd w:val="clear" w:color="auto" w:fill="auto"/>
            <w:noWrap/>
            <w:vAlign w:val="center"/>
            <w:hideMark/>
          </w:tcPr>
          <w:p w14:paraId="2033D59A" w14:textId="77777777" w:rsidR="00C11C98" w:rsidRPr="00C11C98" w:rsidRDefault="00C11C98" w:rsidP="00C11C98">
            <w:pPr>
              <w:jc w:val="center"/>
              <w:rPr>
                <w:rFonts w:ascii="Arial CE" w:hAnsi="Arial CE" w:cs="Arial CE"/>
                <w:b/>
                <w:bCs/>
              </w:rPr>
            </w:pPr>
            <w:bookmarkStart w:id="57" w:name="RANGE!G34"/>
            <w:r w:rsidRPr="00C11C98">
              <w:rPr>
                <w:rFonts w:ascii="Arial CE" w:hAnsi="Arial CE" w:cs="Arial CE"/>
                <w:b/>
                <w:bCs/>
              </w:rPr>
              <w:t> </w:t>
            </w:r>
            <w:bookmarkEnd w:id="57"/>
          </w:p>
        </w:tc>
        <w:tc>
          <w:tcPr>
            <w:tcW w:w="613" w:type="dxa"/>
            <w:tcBorders>
              <w:top w:val="nil"/>
              <w:left w:val="nil"/>
              <w:bottom w:val="nil"/>
              <w:right w:val="single" w:sz="8" w:space="0" w:color="auto"/>
            </w:tcBorders>
            <w:shd w:val="clear" w:color="auto" w:fill="auto"/>
            <w:noWrap/>
            <w:vAlign w:val="bottom"/>
            <w:hideMark/>
          </w:tcPr>
          <w:p w14:paraId="7F9627F8" w14:textId="77777777" w:rsidR="00C11C98" w:rsidRPr="00C11C98" w:rsidRDefault="00C11C98" w:rsidP="00C11C98">
            <w:pPr>
              <w:jc w:val="right"/>
              <w:rPr>
                <w:rFonts w:ascii="Arial CE" w:hAnsi="Arial CE" w:cs="Arial CE"/>
                <w:b/>
                <w:bCs/>
              </w:rPr>
            </w:pPr>
            <w:r w:rsidRPr="00C11C98">
              <w:rPr>
                <w:rFonts w:ascii="Arial CE" w:hAnsi="Arial CE" w:cs="Arial CE"/>
                <w:b/>
                <w:bCs/>
              </w:rPr>
              <w:t> </w:t>
            </w:r>
          </w:p>
        </w:tc>
      </w:tr>
      <w:tr w:rsidR="00C11C98" w:rsidRPr="00C11C98" w14:paraId="54D7B793" w14:textId="77777777" w:rsidTr="00C11C98">
        <w:trPr>
          <w:trHeight w:val="255"/>
        </w:trPr>
        <w:tc>
          <w:tcPr>
            <w:tcW w:w="2311" w:type="dxa"/>
            <w:tcBorders>
              <w:top w:val="nil"/>
              <w:left w:val="single" w:sz="8" w:space="0" w:color="auto"/>
              <w:bottom w:val="nil"/>
              <w:right w:val="nil"/>
            </w:tcBorders>
            <w:shd w:val="clear" w:color="auto" w:fill="auto"/>
            <w:noWrap/>
            <w:vAlign w:val="bottom"/>
            <w:hideMark/>
          </w:tcPr>
          <w:p w14:paraId="0D7F8A55" w14:textId="77777777" w:rsidR="00C11C98" w:rsidRPr="00C11C98" w:rsidRDefault="00C11C98" w:rsidP="00C11C98">
            <w:pPr>
              <w:rPr>
                <w:rFonts w:ascii="Arial CE" w:hAnsi="Arial CE" w:cs="Arial CE"/>
              </w:rPr>
            </w:pPr>
            <w:r w:rsidRPr="00C11C98">
              <w:rPr>
                <w:rFonts w:ascii="Arial CE" w:hAnsi="Arial CE" w:cs="Arial CE"/>
              </w:rPr>
              <w:t> </w:t>
            </w:r>
          </w:p>
        </w:tc>
        <w:tc>
          <w:tcPr>
            <w:tcW w:w="658" w:type="dxa"/>
            <w:tcBorders>
              <w:top w:val="nil"/>
              <w:left w:val="nil"/>
              <w:bottom w:val="nil"/>
              <w:right w:val="nil"/>
            </w:tcBorders>
            <w:shd w:val="clear" w:color="auto" w:fill="auto"/>
            <w:vAlign w:val="bottom"/>
            <w:hideMark/>
          </w:tcPr>
          <w:p w14:paraId="70EA847E" w14:textId="77777777" w:rsidR="00C11C98" w:rsidRPr="00C11C98" w:rsidRDefault="00C11C98" w:rsidP="00C11C98">
            <w:pPr>
              <w:rPr>
                <w:rFonts w:ascii="Arial CE" w:hAnsi="Arial CE" w:cs="Arial CE"/>
              </w:rPr>
            </w:pPr>
          </w:p>
        </w:tc>
        <w:tc>
          <w:tcPr>
            <w:tcW w:w="2199" w:type="dxa"/>
            <w:gridSpan w:val="2"/>
            <w:tcBorders>
              <w:top w:val="single" w:sz="4" w:space="0" w:color="auto"/>
              <w:left w:val="nil"/>
              <w:bottom w:val="nil"/>
              <w:right w:val="nil"/>
            </w:tcBorders>
            <w:shd w:val="clear" w:color="auto" w:fill="auto"/>
            <w:vAlign w:val="bottom"/>
            <w:hideMark/>
          </w:tcPr>
          <w:p w14:paraId="6FE9B6A7" w14:textId="77777777" w:rsidR="00C11C98" w:rsidRPr="00C11C98" w:rsidRDefault="00C11C98" w:rsidP="00C11C98">
            <w:pPr>
              <w:jc w:val="center"/>
              <w:rPr>
                <w:rFonts w:ascii="Arial CE" w:hAnsi="Arial CE" w:cs="Arial CE"/>
              </w:rPr>
            </w:pPr>
            <w:r w:rsidRPr="00C11C98">
              <w:rPr>
                <w:rFonts w:ascii="Arial CE" w:hAnsi="Arial CE" w:cs="Arial CE"/>
              </w:rPr>
              <w:t>Za zhotovitele</w:t>
            </w:r>
          </w:p>
        </w:tc>
        <w:tc>
          <w:tcPr>
            <w:tcW w:w="834" w:type="dxa"/>
            <w:tcBorders>
              <w:top w:val="nil"/>
              <w:left w:val="nil"/>
              <w:bottom w:val="nil"/>
              <w:right w:val="nil"/>
            </w:tcBorders>
            <w:shd w:val="clear" w:color="auto" w:fill="auto"/>
            <w:noWrap/>
            <w:vAlign w:val="bottom"/>
            <w:hideMark/>
          </w:tcPr>
          <w:p w14:paraId="74111F9F" w14:textId="77777777" w:rsidR="00C11C98" w:rsidRPr="00C11C98" w:rsidRDefault="00C11C98" w:rsidP="00C11C98">
            <w:pPr>
              <w:jc w:val="center"/>
              <w:rPr>
                <w:rFonts w:ascii="Arial CE" w:hAnsi="Arial CE" w:cs="Arial CE"/>
              </w:rPr>
            </w:pPr>
          </w:p>
        </w:tc>
        <w:tc>
          <w:tcPr>
            <w:tcW w:w="160" w:type="dxa"/>
            <w:tcBorders>
              <w:top w:val="nil"/>
              <w:left w:val="nil"/>
              <w:bottom w:val="nil"/>
              <w:right w:val="nil"/>
            </w:tcBorders>
            <w:shd w:val="clear" w:color="auto" w:fill="auto"/>
            <w:noWrap/>
            <w:vAlign w:val="bottom"/>
            <w:hideMark/>
          </w:tcPr>
          <w:p w14:paraId="4FF719D0" w14:textId="77777777" w:rsidR="00C11C98" w:rsidRPr="00C11C98" w:rsidRDefault="00C11C98" w:rsidP="00C11C98"/>
        </w:tc>
        <w:tc>
          <w:tcPr>
            <w:tcW w:w="1977" w:type="dxa"/>
            <w:tcBorders>
              <w:top w:val="nil"/>
              <w:left w:val="nil"/>
              <w:bottom w:val="nil"/>
              <w:right w:val="nil"/>
            </w:tcBorders>
            <w:shd w:val="clear" w:color="auto" w:fill="auto"/>
            <w:noWrap/>
            <w:vAlign w:val="bottom"/>
            <w:hideMark/>
          </w:tcPr>
          <w:p w14:paraId="55A60E90" w14:textId="77777777" w:rsidR="00C11C98" w:rsidRPr="00C11C98" w:rsidRDefault="00C11C98" w:rsidP="00C11C98">
            <w:pPr>
              <w:jc w:val="center"/>
              <w:rPr>
                <w:rFonts w:ascii="Arial CE" w:hAnsi="Arial CE" w:cs="Arial CE"/>
              </w:rPr>
            </w:pPr>
            <w:r w:rsidRPr="00C11C98">
              <w:rPr>
                <w:rFonts w:ascii="Arial CE" w:hAnsi="Arial CE" w:cs="Arial CE"/>
              </w:rPr>
              <w:t>Za objednatele</w:t>
            </w:r>
          </w:p>
        </w:tc>
        <w:tc>
          <w:tcPr>
            <w:tcW w:w="1728" w:type="dxa"/>
            <w:tcBorders>
              <w:top w:val="nil"/>
              <w:left w:val="nil"/>
              <w:bottom w:val="nil"/>
              <w:right w:val="nil"/>
            </w:tcBorders>
            <w:shd w:val="clear" w:color="auto" w:fill="auto"/>
            <w:noWrap/>
            <w:vAlign w:val="bottom"/>
            <w:hideMark/>
          </w:tcPr>
          <w:p w14:paraId="5E898786" w14:textId="77777777" w:rsidR="00C11C98" w:rsidRPr="00C11C98" w:rsidRDefault="00C11C98" w:rsidP="00C11C98">
            <w:pPr>
              <w:jc w:val="center"/>
              <w:rPr>
                <w:rFonts w:ascii="Arial CE" w:hAnsi="Arial CE" w:cs="Arial CE"/>
              </w:rPr>
            </w:pPr>
          </w:p>
        </w:tc>
        <w:tc>
          <w:tcPr>
            <w:tcW w:w="613" w:type="dxa"/>
            <w:tcBorders>
              <w:top w:val="nil"/>
              <w:left w:val="nil"/>
              <w:bottom w:val="nil"/>
              <w:right w:val="single" w:sz="8" w:space="0" w:color="auto"/>
            </w:tcBorders>
            <w:shd w:val="clear" w:color="auto" w:fill="auto"/>
            <w:noWrap/>
            <w:vAlign w:val="bottom"/>
            <w:hideMark/>
          </w:tcPr>
          <w:p w14:paraId="5D20F805" w14:textId="77777777" w:rsidR="00C11C98" w:rsidRPr="00C11C98" w:rsidRDefault="00C11C98" w:rsidP="00C11C98">
            <w:pPr>
              <w:jc w:val="right"/>
              <w:rPr>
                <w:rFonts w:ascii="Arial CE" w:hAnsi="Arial CE" w:cs="Arial CE"/>
              </w:rPr>
            </w:pPr>
            <w:r w:rsidRPr="00C11C98">
              <w:rPr>
                <w:rFonts w:ascii="Arial CE" w:hAnsi="Arial CE" w:cs="Arial CE"/>
              </w:rPr>
              <w:t> </w:t>
            </w:r>
          </w:p>
        </w:tc>
      </w:tr>
      <w:tr w:rsidR="00C11C98" w:rsidRPr="00C11C98" w14:paraId="04BB644D" w14:textId="77777777" w:rsidTr="00C11C98">
        <w:trPr>
          <w:trHeight w:val="270"/>
        </w:trPr>
        <w:tc>
          <w:tcPr>
            <w:tcW w:w="2311" w:type="dxa"/>
            <w:tcBorders>
              <w:top w:val="nil"/>
              <w:left w:val="single" w:sz="8" w:space="0" w:color="auto"/>
              <w:bottom w:val="single" w:sz="8" w:space="0" w:color="auto"/>
              <w:right w:val="nil"/>
            </w:tcBorders>
            <w:shd w:val="clear" w:color="auto" w:fill="auto"/>
            <w:noWrap/>
            <w:vAlign w:val="bottom"/>
            <w:hideMark/>
          </w:tcPr>
          <w:p w14:paraId="72AA617C" w14:textId="77777777" w:rsidR="00C11C98" w:rsidRPr="00C11C98" w:rsidRDefault="00C11C98" w:rsidP="00C11C98">
            <w:pPr>
              <w:rPr>
                <w:rFonts w:ascii="Arial CE" w:hAnsi="Arial CE" w:cs="Arial CE"/>
              </w:rPr>
            </w:pPr>
            <w:r w:rsidRPr="00C11C98">
              <w:rPr>
                <w:rFonts w:ascii="Arial CE" w:hAnsi="Arial CE" w:cs="Arial CE"/>
              </w:rPr>
              <w:t> </w:t>
            </w:r>
          </w:p>
        </w:tc>
        <w:tc>
          <w:tcPr>
            <w:tcW w:w="658" w:type="dxa"/>
            <w:tcBorders>
              <w:top w:val="nil"/>
              <w:left w:val="nil"/>
              <w:bottom w:val="single" w:sz="8" w:space="0" w:color="auto"/>
              <w:right w:val="nil"/>
            </w:tcBorders>
            <w:shd w:val="clear" w:color="auto" w:fill="auto"/>
            <w:vAlign w:val="bottom"/>
            <w:hideMark/>
          </w:tcPr>
          <w:p w14:paraId="0D6ABF25" w14:textId="77777777" w:rsidR="00C11C98" w:rsidRPr="00C11C98" w:rsidRDefault="00C11C98" w:rsidP="00C11C98">
            <w:pPr>
              <w:rPr>
                <w:rFonts w:ascii="Arial CE" w:hAnsi="Arial CE" w:cs="Arial CE"/>
              </w:rPr>
            </w:pPr>
            <w:r w:rsidRPr="00C11C98">
              <w:rPr>
                <w:rFonts w:ascii="Arial CE" w:hAnsi="Arial CE" w:cs="Arial CE"/>
              </w:rPr>
              <w:t> </w:t>
            </w:r>
          </w:p>
        </w:tc>
        <w:tc>
          <w:tcPr>
            <w:tcW w:w="1266" w:type="dxa"/>
            <w:tcBorders>
              <w:top w:val="nil"/>
              <w:left w:val="nil"/>
              <w:bottom w:val="single" w:sz="8" w:space="0" w:color="auto"/>
              <w:right w:val="nil"/>
            </w:tcBorders>
            <w:shd w:val="clear" w:color="auto" w:fill="auto"/>
            <w:vAlign w:val="bottom"/>
            <w:hideMark/>
          </w:tcPr>
          <w:p w14:paraId="5333B3E6" w14:textId="77777777" w:rsidR="00C11C98" w:rsidRPr="00C11C98" w:rsidRDefault="00C11C98" w:rsidP="00C11C98">
            <w:pPr>
              <w:rPr>
                <w:rFonts w:ascii="Arial CE" w:hAnsi="Arial CE" w:cs="Arial CE"/>
              </w:rPr>
            </w:pPr>
            <w:r w:rsidRPr="00C11C98">
              <w:rPr>
                <w:rFonts w:ascii="Arial CE" w:hAnsi="Arial CE" w:cs="Arial CE"/>
              </w:rPr>
              <w:t> </w:t>
            </w:r>
          </w:p>
        </w:tc>
        <w:tc>
          <w:tcPr>
            <w:tcW w:w="933" w:type="dxa"/>
            <w:tcBorders>
              <w:top w:val="nil"/>
              <w:left w:val="nil"/>
              <w:bottom w:val="single" w:sz="8" w:space="0" w:color="auto"/>
              <w:right w:val="nil"/>
            </w:tcBorders>
            <w:shd w:val="clear" w:color="auto" w:fill="auto"/>
            <w:vAlign w:val="bottom"/>
            <w:hideMark/>
          </w:tcPr>
          <w:p w14:paraId="01896702" w14:textId="77777777" w:rsidR="00C11C98" w:rsidRPr="00C11C98" w:rsidRDefault="00C11C98" w:rsidP="00C11C98">
            <w:pPr>
              <w:rPr>
                <w:rFonts w:ascii="Arial CE" w:hAnsi="Arial CE" w:cs="Arial CE"/>
              </w:rPr>
            </w:pPr>
            <w:r w:rsidRPr="00C11C98">
              <w:rPr>
                <w:rFonts w:ascii="Arial CE" w:hAnsi="Arial CE" w:cs="Arial CE"/>
              </w:rPr>
              <w:t> </w:t>
            </w:r>
          </w:p>
        </w:tc>
        <w:tc>
          <w:tcPr>
            <w:tcW w:w="834" w:type="dxa"/>
            <w:tcBorders>
              <w:top w:val="nil"/>
              <w:left w:val="nil"/>
              <w:bottom w:val="single" w:sz="8" w:space="0" w:color="auto"/>
              <w:right w:val="nil"/>
            </w:tcBorders>
            <w:shd w:val="clear" w:color="auto" w:fill="auto"/>
            <w:noWrap/>
            <w:vAlign w:val="bottom"/>
            <w:hideMark/>
          </w:tcPr>
          <w:p w14:paraId="0F417326" w14:textId="77777777" w:rsidR="00C11C98" w:rsidRPr="00C11C98" w:rsidRDefault="00C11C98" w:rsidP="00C11C98">
            <w:pPr>
              <w:rPr>
                <w:rFonts w:ascii="Arial CE" w:hAnsi="Arial CE" w:cs="Arial CE"/>
              </w:rPr>
            </w:pPr>
            <w:r w:rsidRPr="00C11C98">
              <w:rPr>
                <w:rFonts w:ascii="Arial CE" w:hAnsi="Arial CE" w:cs="Arial CE"/>
              </w:rPr>
              <w:t> </w:t>
            </w:r>
          </w:p>
        </w:tc>
        <w:tc>
          <w:tcPr>
            <w:tcW w:w="160" w:type="dxa"/>
            <w:tcBorders>
              <w:top w:val="nil"/>
              <w:left w:val="nil"/>
              <w:bottom w:val="single" w:sz="8" w:space="0" w:color="auto"/>
              <w:right w:val="nil"/>
            </w:tcBorders>
            <w:shd w:val="clear" w:color="auto" w:fill="auto"/>
            <w:noWrap/>
            <w:vAlign w:val="bottom"/>
            <w:hideMark/>
          </w:tcPr>
          <w:p w14:paraId="5CEB2DDB" w14:textId="77777777" w:rsidR="00C11C98" w:rsidRPr="00C11C98" w:rsidRDefault="00C11C98" w:rsidP="00C11C98">
            <w:pPr>
              <w:rPr>
                <w:rFonts w:ascii="Arial CE" w:hAnsi="Arial CE" w:cs="Arial CE"/>
              </w:rPr>
            </w:pPr>
            <w:r w:rsidRPr="00C11C98">
              <w:rPr>
                <w:rFonts w:ascii="Arial CE" w:hAnsi="Arial CE" w:cs="Arial CE"/>
              </w:rPr>
              <w:t> </w:t>
            </w:r>
          </w:p>
        </w:tc>
        <w:tc>
          <w:tcPr>
            <w:tcW w:w="1977" w:type="dxa"/>
            <w:tcBorders>
              <w:top w:val="nil"/>
              <w:left w:val="nil"/>
              <w:bottom w:val="single" w:sz="8" w:space="0" w:color="auto"/>
              <w:right w:val="nil"/>
            </w:tcBorders>
            <w:shd w:val="clear" w:color="auto" w:fill="auto"/>
            <w:noWrap/>
            <w:vAlign w:val="bottom"/>
            <w:hideMark/>
          </w:tcPr>
          <w:p w14:paraId="454B009D" w14:textId="77777777" w:rsidR="00C11C98" w:rsidRPr="00C11C98" w:rsidRDefault="00C11C98" w:rsidP="00C11C98">
            <w:pPr>
              <w:rPr>
                <w:rFonts w:ascii="Arial CE" w:hAnsi="Arial CE" w:cs="Arial CE"/>
              </w:rPr>
            </w:pPr>
            <w:r w:rsidRPr="00C11C98">
              <w:rPr>
                <w:rFonts w:ascii="Arial CE" w:hAnsi="Arial CE" w:cs="Arial CE"/>
              </w:rPr>
              <w:t> </w:t>
            </w:r>
          </w:p>
        </w:tc>
        <w:tc>
          <w:tcPr>
            <w:tcW w:w="1728" w:type="dxa"/>
            <w:tcBorders>
              <w:top w:val="nil"/>
              <w:left w:val="nil"/>
              <w:bottom w:val="single" w:sz="8" w:space="0" w:color="auto"/>
              <w:right w:val="nil"/>
            </w:tcBorders>
            <w:shd w:val="clear" w:color="auto" w:fill="auto"/>
            <w:noWrap/>
            <w:vAlign w:val="bottom"/>
            <w:hideMark/>
          </w:tcPr>
          <w:p w14:paraId="6963654B" w14:textId="77777777" w:rsidR="00C11C98" w:rsidRPr="00C11C98" w:rsidRDefault="00C11C98" w:rsidP="00C11C98">
            <w:pPr>
              <w:rPr>
                <w:rFonts w:ascii="Arial CE" w:hAnsi="Arial CE" w:cs="Arial CE"/>
              </w:rPr>
            </w:pPr>
            <w:r w:rsidRPr="00C11C98">
              <w:rPr>
                <w:rFonts w:ascii="Arial CE" w:hAnsi="Arial CE" w:cs="Arial CE"/>
              </w:rPr>
              <w:t> </w:t>
            </w:r>
          </w:p>
        </w:tc>
        <w:tc>
          <w:tcPr>
            <w:tcW w:w="613" w:type="dxa"/>
            <w:tcBorders>
              <w:top w:val="nil"/>
              <w:left w:val="nil"/>
              <w:bottom w:val="single" w:sz="8" w:space="0" w:color="auto"/>
              <w:right w:val="single" w:sz="8" w:space="0" w:color="auto"/>
            </w:tcBorders>
            <w:shd w:val="clear" w:color="auto" w:fill="auto"/>
            <w:noWrap/>
            <w:vAlign w:val="bottom"/>
            <w:hideMark/>
          </w:tcPr>
          <w:p w14:paraId="2531DB6B" w14:textId="77777777" w:rsidR="00C11C98" w:rsidRPr="00C11C98" w:rsidRDefault="00C11C98" w:rsidP="00C11C98">
            <w:pPr>
              <w:jc w:val="right"/>
              <w:rPr>
                <w:rFonts w:ascii="Arial CE" w:hAnsi="Arial CE" w:cs="Arial CE"/>
              </w:rPr>
            </w:pPr>
            <w:r w:rsidRPr="00C11C98">
              <w:rPr>
                <w:rFonts w:ascii="Arial CE" w:hAnsi="Arial CE" w:cs="Arial CE"/>
              </w:rPr>
              <w:t> </w:t>
            </w:r>
          </w:p>
        </w:tc>
      </w:tr>
    </w:tbl>
    <w:p w14:paraId="4B8AD08E" w14:textId="5B7B5091" w:rsidR="00434287" w:rsidRDefault="00434287" w:rsidP="006E4E7C"/>
    <w:p w14:paraId="24CEB334" w14:textId="28BD9447" w:rsidR="00C11C98" w:rsidRDefault="00C11C98" w:rsidP="006E4E7C"/>
    <w:tbl>
      <w:tblPr>
        <w:tblW w:w="10480" w:type="dxa"/>
        <w:tblInd w:w="-497" w:type="dxa"/>
        <w:tblCellMar>
          <w:left w:w="70" w:type="dxa"/>
          <w:right w:w="70" w:type="dxa"/>
        </w:tblCellMar>
        <w:tblLook w:val="04A0" w:firstRow="1" w:lastRow="0" w:firstColumn="1" w:lastColumn="0" w:noHBand="0" w:noVBand="1"/>
      </w:tblPr>
      <w:tblGrid>
        <w:gridCol w:w="943"/>
        <w:gridCol w:w="1258"/>
        <w:gridCol w:w="1375"/>
        <w:gridCol w:w="924"/>
        <w:gridCol w:w="1256"/>
        <w:gridCol w:w="1376"/>
        <w:gridCol w:w="1376"/>
        <w:gridCol w:w="1376"/>
        <w:gridCol w:w="596"/>
      </w:tblGrid>
      <w:tr w:rsidR="00C11C98" w:rsidRPr="00C11C98" w14:paraId="5C1FA09A" w14:textId="77777777" w:rsidTr="001E69DD">
        <w:trPr>
          <w:trHeight w:val="540"/>
        </w:trPr>
        <w:tc>
          <w:tcPr>
            <w:tcW w:w="3576" w:type="dxa"/>
            <w:gridSpan w:val="3"/>
            <w:tcBorders>
              <w:top w:val="nil"/>
              <w:left w:val="nil"/>
              <w:bottom w:val="nil"/>
              <w:right w:val="nil"/>
            </w:tcBorders>
            <w:shd w:val="clear" w:color="auto" w:fill="auto"/>
            <w:noWrap/>
            <w:vAlign w:val="center"/>
            <w:hideMark/>
          </w:tcPr>
          <w:p w14:paraId="37FDD869" w14:textId="77777777" w:rsidR="00C11C98" w:rsidRPr="00C11C98" w:rsidRDefault="00C11C98" w:rsidP="00C11C98">
            <w:pPr>
              <w:rPr>
                <w:rFonts w:ascii="Arial CE" w:hAnsi="Arial CE" w:cs="Arial CE"/>
                <w:b/>
                <w:bCs/>
                <w:sz w:val="24"/>
                <w:szCs w:val="24"/>
              </w:rPr>
            </w:pPr>
            <w:r w:rsidRPr="00C11C98">
              <w:rPr>
                <w:rFonts w:ascii="Arial CE" w:hAnsi="Arial CE" w:cs="Arial CE"/>
                <w:b/>
                <w:bCs/>
                <w:sz w:val="24"/>
                <w:szCs w:val="24"/>
              </w:rPr>
              <w:lastRenderedPageBreak/>
              <w:t>Rekapitulace dílčích částí</w:t>
            </w:r>
          </w:p>
        </w:tc>
        <w:tc>
          <w:tcPr>
            <w:tcW w:w="924" w:type="dxa"/>
            <w:tcBorders>
              <w:top w:val="nil"/>
              <w:left w:val="nil"/>
              <w:bottom w:val="nil"/>
              <w:right w:val="nil"/>
            </w:tcBorders>
            <w:shd w:val="clear" w:color="auto" w:fill="auto"/>
            <w:vAlign w:val="center"/>
            <w:hideMark/>
          </w:tcPr>
          <w:p w14:paraId="20640B70" w14:textId="77777777" w:rsidR="00C11C98" w:rsidRPr="00C11C98" w:rsidRDefault="00C11C98" w:rsidP="00C11C98">
            <w:pPr>
              <w:rPr>
                <w:rFonts w:ascii="Arial CE" w:hAnsi="Arial CE" w:cs="Arial CE"/>
                <w:b/>
                <w:bCs/>
                <w:sz w:val="24"/>
                <w:szCs w:val="24"/>
              </w:rPr>
            </w:pPr>
          </w:p>
        </w:tc>
        <w:tc>
          <w:tcPr>
            <w:tcW w:w="1256" w:type="dxa"/>
            <w:tcBorders>
              <w:top w:val="nil"/>
              <w:left w:val="nil"/>
              <w:bottom w:val="nil"/>
              <w:right w:val="nil"/>
            </w:tcBorders>
            <w:shd w:val="clear" w:color="auto" w:fill="auto"/>
            <w:noWrap/>
            <w:vAlign w:val="center"/>
            <w:hideMark/>
          </w:tcPr>
          <w:p w14:paraId="3917929E" w14:textId="77777777" w:rsidR="00C11C98" w:rsidRPr="00C11C98" w:rsidRDefault="00C11C98" w:rsidP="00C11C98">
            <w:pPr>
              <w:jc w:val="center"/>
            </w:pPr>
          </w:p>
        </w:tc>
        <w:tc>
          <w:tcPr>
            <w:tcW w:w="1376" w:type="dxa"/>
            <w:tcBorders>
              <w:top w:val="nil"/>
              <w:left w:val="nil"/>
              <w:bottom w:val="nil"/>
              <w:right w:val="nil"/>
            </w:tcBorders>
            <w:shd w:val="clear" w:color="auto" w:fill="auto"/>
            <w:noWrap/>
            <w:vAlign w:val="center"/>
            <w:hideMark/>
          </w:tcPr>
          <w:p w14:paraId="58608373" w14:textId="77777777" w:rsidR="00C11C98" w:rsidRPr="00C11C98" w:rsidRDefault="00C11C98" w:rsidP="00C11C98">
            <w:pPr>
              <w:jc w:val="center"/>
            </w:pPr>
          </w:p>
        </w:tc>
        <w:tc>
          <w:tcPr>
            <w:tcW w:w="1376" w:type="dxa"/>
            <w:tcBorders>
              <w:top w:val="nil"/>
              <w:left w:val="nil"/>
              <w:bottom w:val="nil"/>
              <w:right w:val="nil"/>
            </w:tcBorders>
            <w:shd w:val="clear" w:color="auto" w:fill="auto"/>
            <w:noWrap/>
            <w:vAlign w:val="center"/>
            <w:hideMark/>
          </w:tcPr>
          <w:p w14:paraId="099FBAA2" w14:textId="77777777" w:rsidR="00C11C98" w:rsidRPr="00C11C98" w:rsidRDefault="00C11C98" w:rsidP="00C11C98">
            <w:pPr>
              <w:jc w:val="center"/>
            </w:pPr>
          </w:p>
        </w:tc>
        <w:tc>
          <w:tcPr>
            <w:tcW w:w="1376" w:type="dxa"/>
            <w:tcBorders>
              <w:top w:val="nil"/>
              <w:left w:val="nil"/>
              <w:bottom w:val="nil"/>
              <w:right w:val="nil"/>
            </w:tcBorders>
            <w:shd w:val="clear" w:color="auto" w:fill="auto"/>
            <w:noWrap/>
            <w:vAlign w:val="center"/>
            <w:hideMark/>
          </w:tcPr>
          <w:p w14:paraId="4FC782E3" w14:textId="77777777" w:rsidR="00C11C98" w:rsidRPr="00C11C98" w:rsidRDefault="00C11C98" w:rsidP="00C11C98">
            <w:pPr>
              <w:jc w:val="center"/>
            </w:pPr>
          </w:p>
        </w:tc>
        <w:tc>
          <w:tcPr>
            <w:tcW w:w="596" w:type="dxa"/>
            <w:tcBorders>
              <w:top w:val="nil"/>
              <w:left w:val="nil"/>
              <w:bottom w:val="nil"/>
              <w:right w:val="nil"/>
            </w:tcBorders>
            <w:shd w:val="clear" w:color="auto" w:fill="auto"/>
            <w:noWrap/>
            <w:vAlign w:val="center"/>
            <w:hideMark/>
          </w:tcPr>
          <w:p w14:paraId="33F5147C" w14:textId="77777777" w:rsidR="00C11C98" w:rsidRPr="00C11C98" w:rsidRDefault="00C11C98" w:rsidP="00C11C98">
            <w:pPr>
              <w:jc w:val="center"/>
            </w:pPr>
          </w:p>
        </w:tc>
      </w:tr>
      <w:tr w:rsidR="00C11C98" w:rsidRPr="00C11C98" w14:paraId="5B4B2D50" w14:textId="77777777" w:rsidTr="001E69DD">
        <w:trPr>
          <w:trHeight w:val="510"/>
        </w:trPr>
        <w:tc>
          <w:tcPr>
            <w:tcW w:w="943" w:type="dxa"/>
            <w:tcBorders>
              <w:top w:val="single" w:sz="4" w:space="0" w:color="auto"/>
              <w:left w:val="single" w:sz="4" w:space="0" w:color="auto"/>
              <w:bottom w:val="single" w:sz="4" w:space="0" w:color="auto"/>
              <w:right w:val="nil"/>
            </w:tcBorders>
            <w:shd w:val="clear" w:color="000000" w:fill="DBDBDB"/>
            <w:noWrap/>
            <w:vAlign w:val="center"/>
            <w:hideMark/>
          </w:tcPr>
          <w:p w14:paraId="44611FB1" w14:textId="493FEA84" w:rsidR="00C11C98" w:rsidRPr="00C11C98" w:rsidRDefault="00C11C98" w:rsidP="00C11C98">
            <w:pPr>
              <w:rPr>
                <w:rFonts w:ascii="Arial CE" w:hAnsi="Arial CE" w:cs="Arial CE"/>
                <w:sz w:val="18"/>
                <w:szCs w:val="18"/>
              </w:rPr>
            </w:pPr>
            <w:bookmarkStart w:id="58" w:name="RANGE!B38"/>
            <w:r w:rsidRPr="00C11C98">
              <w:rPr>
                <w:rFonts w:ascii="Arial CE" w:hAnsi="Arial CE" w:cs="Arial CE"/>
                <w:sz w:val="18"/>
                <w:szCs w:val="18"/>
              </w:rPr>
              <w:t>Číslo</w:t>
            </w:r>
            <w:bookmarkEnd w:id="58"/>
          </w:p>
        </w:tc>
        <w:tc>
          <w:tcPr>
            <w:tcW w:w="1258" w:type="dxa"/>
            <w:tcBorders>
              <w:top w:val="single" w:sz="4" w:space="0" w:color="auto"/>
              <w:left w:val="nil"/>
              <w:bottom w:val="single" w:sz="4" w:space="0" w:color="auto"/>
              <w:right w:val="nil"/>
            </w:tcBorders>
            <w:shd w:val="clear" w:color="000000" w:fill="DBDBDB"/>
            <w:vAlign w:val="center"/>
            <w:hideMark/>
          </w:tcPr>
          <w:p w14:paraId="5D09AAC8" w14:textId="77777777" w:rsidR="00C11C98" w:rsidRPr="00C11C98" w:rsidRDefault="00C11C98" w:rsidP="00C11C98">
            <w:pPr>
              <w:rPr>
                <w:rFonts w:ascii="Arial CE" w:hAnsi="Arial CE" w:cs="Arial CE"/>
                <w:sz w:val="18"/>
                <w:szCs w:val="18"/>
              </w:rPr>
            </w:pPr>
            <w:r w:rsidRPr="00C11C98">
              <w:rPr>
                <w:rFonts w:ascii="Arial CE" w:hAnsi="Arial CE" w:cs="Arial CE"/>
                <w:sz w:val="18"/>
                <w:szCs w:val="18"/>
              </w:rPr>
              <w:t>Název</w:t>
            </w:r>
          </w:p>
        </w:tc>
        <w:tc>
          <w:tcPr>
            <w:tcW w:w="1375" w:type="dxa"/>
            <w:tcBorders>
              <w:top w:val="single" w:sz="4" w:space="0" w:color="auto"/>
              <w:left w:val="nil"/>
              <w:bottom w:val="single" w:sz="4" w:space="0" w:color="auto"/>
              <w:right w:val="nil"/>
            </w:tcBorders>
            <w:shd w:val="clear" w:color="000000" w:fill="DBDBDB"/>
            <w:vAlign w:val="center"/>
            <w:hideMark/>
          </w:tcPr>
          <w:p w14:paraId="56E9A08F" w14:textId="77777777" w:rsidR="00C11C98" w:rsidRPr="00C11C98" w:rsidRDefault="00C11C98" w:rsidP="00C11C98">
            <w:pPr>
              <w:rPr>
                <w:rFonts w:ascii="Arial CE" w:hAnsi="Arial CE" w:cs="Arial CE"/>
                <w:sz w:val="18"/>
                <w:szCs w:val="18"/>
              </w:rPr>
            </w:pPr>
            <w:r w:rsidRPr="00C11C98">
              <w:rPr>
                <w:rFonts w:ascii="Arial CE" w:hAnsi="Arial CE" w:cs="Arial CE"/>
                <w:sz w:val="18"/>
                <w:szCs w:val="18"/>
              </w:rPr>
              <w:t> </w:t>
            </w:r>
          </w:p>
        </w:tc>
        <w:tc>
          <w:tcPr>
            <w:tcW w:w="924" w:type="dxa"/>
            <w:tcBorders>
              <w:top w:val="single" w:sz="4" w:space="0" w:color="auto"/>
              <w:left w:val="nil"/>
              <w:bottom w:val="single" w:sz="4" w:space="0" w:color="auto"/>
              <w:right w:val="nil"/>
            </w:tcBorders>
            <w:shd w:val="clear" w:color="000000" w:fill="DBDBDB"/>
            <w:vAlign w:val="center"/>
            <w:hideMark/>
          </w:tcPr>
          <w:p w14:paraId="5BC168FC" w14:textId="77777777" w:rsidR="00C11C98" w:rsidRPr="00C11C98" w:rsidRDefault="00C11C98" w:rsidP="00C11C98">
            <w:pPr>
              <w:rPr>
                <w:rFonts w:ascii="Arial CE" w:hAnsi="Arial CE" w:cs="Arial CE"/>
                <w:sz w:val="18"/>
                <w:szCs w:val="18"/>
              </w:rPr>
            </w:pPr>
            <w:r w:rsidRPr="00C11C98">
              <w:rPr>
                <w:rFonts w:ascii="Arial CE" w:hAnsi="Arial CE" w:cs="Arial CE"/>
                <w:sz w:val="18"/>
                <w:szCs w:val="18"/>
              </w:rPr>
              <w:t> </w:t>
            </w:r>
          </w:p>
        </w:tc>
        <w:tc>
          <w:tcPr>
            <w:tcW w:w="125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5E57FFD" w14:textId="77777777" w:rsidR="00C11C98" w:rsidRPr="00C11C98" w:rsidRDefault="00C11C98" w:rsidP="00C11C98">
            <w:pPr>
              <w:jc w:val="center"/>
              <w:rPr>
                <w:rFonts w:ascii="Arial CE" w:hAnsi="Arial CE" w:cs="Arial CE"/>
                <w:sz w:val="14"/>
                <w:szCs w:val="14"/>
              </w:rPr>
            </w:pPr>
            <w:r w:rsidRPr="00C11C98">
              <w:rPr>
                <w:rFonts w:ascii="Arial CE" w:hAnsi="Arial CE" w:cs="Arial CE"/>
                <w:sz w:val="14"/>
                <w:szCs w:val="14"/>
              </w:rPr>
              <w:t>Základ pro sníženou DPH</w:t>
            </w:r>
          </w:p>
        </w:tc>
        <w:tc>
          <w:tcPr>
            <w:tcW w:w="1376" w:type="dxa"/>
            <w:tcBorders>
              <w:top w:val="single" w:sz="4" w:space="0" w:color="auto"/>
              <w:left w:val="nil"/>
              <w:bottom w:val="single" w:sz="4" w:space="0" w:color="auto"/>
              <w:right w:val="single" w:sz="4" w:space="0" w:color="auto"/>
            </w:tcBorders>
            <w:shd w:val="clear" w:color="000000" w:fill="DBDBDB"/>
            <w:vAlign w:val="center"/>
            <w:hideMark/>
          </w:tcPr>
          <w:p w14:paraId="706BCAB9" w14:textId="77777777" w:rsidR="00C11C98" w:rsidRPr="00C11C98" w:rsidRDefault="00C11C98" w:rsidP="00C11C98">
            <w:pPr>
              <w:jc w:val="center"/>
              <w:rPr>
                <w:rFonts w:ascii="Arial CE" w:hAnsi="Arial CE" w:cs="Arial CE"/>
                <w:sz w:val="14"/>
                <w:szCs w:val="14"/>
              </w:rPr>
            </w:pPr>
            <w:r w:rsidRPr="00C11C98">
              <w:rPr>
                <w:rFonts w:ascii="Arial CE" w:hAnsi="Arial CE" w:cs="Arial CE"/>
                <w:sz w:val="14"/>
                <w:szCs w:val="14"/>
              </w:rPr>
              <w:t>Základ pro základní DPH</w:t>
            </w:r>
          </w:p>
        </w:tc>
        <w:tc>
          <w:tcPr>
            <w:tcW w:w="1376" w:type="dxa"/>
            <w:tcBorders>
              <w:top w:val="single" w:sz="4" w:space="0" w:color="auto"/>
              <w:left w:val="nil"/>
              <w:bottom w:val="single" w:sz="4" w:space="0" w:color="auto"/>
              <w:right w:val="nil"/>
            </w:tcBorders>
            <w:shd w:val="clear" w:color="000000" w:fill="DBDBDB"/>
            <w:vAlign w:val="center"/>
            <w:hideMark/>
          </w:tcPr>
          <w:p w14:paraId="724D15C9" w14:textId="77777777" w:rsidR="00C11C98" w:rsidRPr="00C11C98" w:rsidRDefault="00C11C98" w:rsidP="00C11C98">
            <w:pPr>
              <w:jc w:val="center"/>
              <w:rPr>
                <w:rFonts w:ascii="Arial CE" w:hAnsi="Arial CE" w:cs="Arial CE"/>
                <w:sz w:val="18"/>
                <w:szCs w:val="18"/>
              </w:rPr>
            </w:pPr>
            <w:r w:rsidRPr="00C11C98">
              <w:rPr>
                <w:rFonts w:ascii="Arial CE" w:hAnsi="Arial CE" w:cs="Arial CE"/>
                <w:sz w:val="18"/>
                <w:szCs w:val="18"/>
              </w:rPr>
              <w:t>DPH celkem</w:t>
            </w:r>
          </w:p>
        </w:tc>
        <w:tc>
          <w:tcPr>
            <w:tcW w:w="137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249C685" w14:textId="77777777" w:rsidR="00C11C98" w:rsidRPr="00C11C98" w:rsidRDefault="00C11C98" w:rsidP="00C11C98">
            <w:pPr>
              <w:jc w:val="center"/>
              <w:rPr>
                <w:rFonts w:ascii="Arial CE" w:hAnsi="Arial CE" w:cs="Arial CE"/>
                <w:sz w:val="18"/>
                <w:szCs w:val="18"/>
              </w:rPr>
            </w:pPr>
            <w:r w:rsidRPr="00C11C98">
              <w:rPr>
                <w:rFonts w:ascii="Arial CE" w:hAnsi="Arial CE" w:cs="Arial CE"/>
                <w:sz w:val="18"/>
                <w:szCs w:val="18"/>
              </w:rPr>
              <w:t>Cena celkem</w:t>
            </w:r>
          </w:p>
        </w:tc>
        <w:tc>
          <w:tcPr>
            <w:tcW w:w="596" w:type="dxa"/>
            <w:tcBorders>
              <w:top w:val="single" w:sz="4" w:space="0" w:color="auto"/>
              <w:left w:val="nil"/>
              <w:bottom w:val="single" w:sz="4" w:space="0" w:color="auto"/>
              <w:right w:val="single" w:sz="4" w:space="0" w:color="auto"/>
            </w:tcBorders>
            <w:shd w:val="clear" w:color="000000" w:fill="DBDBDB"/>
            <w:vAlign w:val="center"/>
            <w:hideMark/>
          </w:tcPr>
          <w:p w14:paraId="33519197" w14:textId="77777777" w:rsidR="00C11C98" w:rsidRPr="00C11C98" w:rsidRDefault="00C11C98" w:rsidP="00C11C98">
            <w:pPr>
              <w:jc w:val="center"/>
              <w:rPr>
                <w:rFonts w:ascii="Arial CE" w:hAnsi="Arial CE" w:cs="Arial CE"/>
                <w:sz w:val="18"/>
                <w:szCs w:val="18"/>
              </w:rPr>
            </w:pPr>
            <w:r w:rsidRPr="00C11C98">
              <w:rPr>
                <w:rFonts w:ascii="Arial CE" w:hAnsi="Arial CE" w:cs="Arial CE"/>
                <w:sz w:val="18"/>
                <w:szCs w:val="18"/>
              </w:rPr>
              <w:t>%</w:t>
            </w:r>
          </w:p>
        </w:tc>
      </w:tr>
      <w:tr w:rsidR="00C11C98" w:rsidRPr="00C11C98" w14:paraId="3FE63E35" w14:textId="77777777" w:rsidTr="001E69DD">
        <w:trPr>
          <w:trHeight w:val="510"/>
        </w:trPr>
        <w:tc>
          <w:tcPr>
            <w:tcW w:w="943" w:type="dxa"/>
            <w:tcBorders>
              <w:top w:val="nil"/>
              <w:left w:val="single" w:sz="4" w:space="0" w:color="auto"/>
              <w:bottom w:val="single" w:sz="4" w:space="0" w:color="auto"/>
              <w:right w:val="nil"/>
            </w:tcBorders>
            <w:shd w:val="clear" w:color="auto" w:fill="auto"/>
            <w:noWrap/>
            <w:vAlign w:val="center"/>
            <w:hideMark/>
          </w:tcPr>
          <w:p w14:paraId="6E163FA2" w14:textId="77777777" w:rsidR="00C11C98" w:rsidRPr="00C11C98" w:rsidRDefault="00C11C98" w:rsidP="00C11C98">
            <w:pPr>
              <w:rPr>
                <w:rFonts w:ascii="Arial CE" w:hAnsi="Arial CE" w:cs="Arial CE"/>
                <w:b/>
                <w:bCs/>
              </w:rPr>
            </w:pPr>
            <w:r w:rsidRPr="00C11C98">
              <w:rPr>
                <w:rFonts w:ascii="Arial CE" w:hAnsi="Arial CE" w:cs="Arial CE"/>
                <w:b/>
                <w:bCs/>
              </w:rPr>
              <w:t> </w:t>
            </w:r>
          </w:p>
        </w:tc>
        <w:tc>
          <w:tcPr>
            <w:tcW w:w="3557" w:type="dxa"/>
            <w:gridSpan w:val="3"/>
            <w:tcBorders>
              <w:top w:val="single" w:sz="4" w:space="0" w:color="auto"/>
              <w:left w:val="nil"/>
              <w:bottom w:val="single" w:sz="4" w:space="0" w:color="auto"/>
              <w:right w:val="nil"/>
            </w:tcBorders>
            <w:shd w:val="clear" w:color="auto" w:fill="auto"/>
            <w:vAlign w:val="center"/>
            <w:hideMark/>
          </w:tcPr>
          <w:p w14:paraId="6694276E" w14:textId="77777777" w:rsidR="00C11C98" w:rsidRPr="00C11C98" w:rsidRDefault="00C11C98" w:rsidP="00C11C98">
            <w:pPr>
              <w:rPr>
                <w:rFonts w:ascii="Arial CE" w:hAnsi="Arial CE" w:cs="Arial CE"/>
                <w:b/>
                <w:bCs/>
              </w:rPr>
            </w:pPr>
            <w:r w:rsidRPr="00C11C98">
              <w:rPr>
                <w:rFonts w:ascii="Arial CE" w:hAnsi="Arial CE" w:cs="Arial CE"/>
                <w:b/>
                <w:bCs/>
              </w:rPr>
              <w:t>Stavební objekt</w:t>
            </w:r>
          </w:p>
        </w:tc>
        <w:tc>
          <w:tcPr>
            <w:tcW w:w="1256" w:type="dxa"/>
            <w:tcBorders>
              <w:top w:val="nil"/>
              <w:left w:val="nil"/>
              <w:bottom w:val="single" w:sz="4" w:space="0" w:color="auto"/>
              <w:right w:val="nil"/>
            </w:tcBorders>
            <w:shd w:val="clear" w:color="auto" w:fill="auto"/>
            <w:vAlign w:val="center"/>
            <w:hideMark/>
          </w:tcPr>
          <w:p w14:paraId="5CB99148" w14:textId="77777777" w:rsidR="00C11C98" w:rsidRPr="00C11C98" w:rsidRDefault="00C11C98" w:rsidP="00C11C98">
            <w:pPr>
              <w:rPr>
                <w:rFonts w:ascii="Arial CE" w:hAnsi="Arial CE" w:cs="Arial CE"/>
                <w:b/>
                <w:bCs/>
              </w:rPr>
            </w:pPr>
            <w:r w:rsidRPr="00C11C98">
              <w:rPr>
                <w:rFonts w:ascii="Arial CE" w:hAnsi="Arial CE" w:cs="Arial CE"/>
                <w:b/>
                <w:bCs/>
              </w:rPr>
              <w:t> </w:t>
            </w:r>
          </w:p>
        </w:tc>
        <w:tc>
          <w:tcPr>
            <w:tcW w:w="1376" w:type="dxa"/>
            <w:tcBorders>
              <w:top w:val="nil"/>
              <w:left w:val="nil"/>
              <w:bottom w:val="single" w:sz="4" w:space="0" w:color="auto"/>
              <w:right w:val="nil"/>
            </w:tcBorders>
            <w:shd w:val="clear" w:color="auto" w:fill="auto"/>
            <w:noWrap/>
            <w:vAlign w:val="center"/>
            <w:hideMark/>
          </w:tcPr>
          <w:p w14:paraId="56076DB1" w14:textId="77777777" w:rsidR="00C11C98" w:rsidRPr="00C11C98" w:rsidRDefault="00C11C98" w:rsidP="00C11C98">
            <w:pPr>
              <w:rPr>
                <w:rFonts w:ascii="Arial CE" w:hAnsi="Arial CE" w:cs="Arial CE"/>
                <w:b/>
                <w:bCs/>
              </w:rPr>
            </w:pPr>
            <w:r w:rsidRPr="00C11C98">
              <w:rPr>
                <w:rFonts w:ascii="Arial CE" w:hAnsi="Arial CE" w:cs="Arial CE"/>
                <w:b/>
                <w:bCs/>
              </w:rPr>
              <w:t> </w:t>
            </w:r>
          </w:p>
        </w:tc>
        <w:tc>
          <w:tcPr>
            <w:tcW w:w="1376" w:type="dxa"/>
            <w:tcBorders>
              <w:top w:val="nil"/>
              <w:left w:val="nil"/>
              <w:bottom w:val="single" w:sz="4" w:space="0" w:color="auto"/>
              <w:right w:val="nil"/>
            </w:tcBorders>
            <w:shd w:val="clear" w:color="auto" w:fill="auto"/>
            <w:noWrap/>
            <w:vAlign w:val="center"/>
            <w:hideMark/>
          </w:tcPr>
          <w:p w14:paraId="760806C6" w14:textId="77777777" w:rsidR="00C11C98" w:rsidRPr="00C11C98" w:rsidRDefault="00C11C98" w:rsidP="00C11C98">
            <w:pPr>
              <w:rPr>
                <w:rFonts w:ascii="Arial CE" w:hAnsi="Arial CE" w:cs="Arial CE"/>
                <w:b/>
                <w:bCs/>
              </w:rPr>
            </w:pPr>
            <w:r w:rsidRPr="00C11C98">
              <w:rPr>
                <w:rFonts w:ascii="Arial CE" w:hAnsi="Arial CE" w:cs="Arial CE"/>
                <w:b/>
                <w:bCs/>
              </w:rPr>
              <w:t> </w:t>
            </w:r>
          </w:p>
        </w:tc>
        <w:tc>
          <w:tcPr>
            <w:tcW w:w="1376" w:type="dxa"/>
            <w:tcBorders>
              <w:top w:val="nil"/>
              <w:left w:val="single" w:sz="4" w:space="0" w:color="auto"/>
              <w:bottom w:val="single" w:sz="4" w:space="0" w:color="auto"/>
              <w:right w:val="single" w:sz="4" w:space="0" w:color="auto"/>
            </w:tcBorders>
            <w:shd w:val="clear" w:color="auto" w:fill="auto"/>
            <w:noWrap/>
            <w:vAlign w:val="center"/>
            <w:hideMark/>
          </w:tcPr>
          <w:p w14:paraId="2CF8D437" w14:textId="77777777" w:rsidR="00C11C98" w:rsidRPr="00C11C98" w:rsidRDefault="00C11C98" w:rsidP="00C11C98">
            <w:pPr>
              <w:rPr>
                <w:rFonts w:ascii="Arial CE" w:hAnsi="Arial CE" w:cs="Arial CE"/>
                <w:b/>
                <w:bCs/>
              </w:rPr>
            </w:pPr>
            <w:r w:rsidRPr="00C11C98">
              <w:rPr>
                <w:rFonts w:ascii="Arial CE" w:hAnsi="Arial CE" w:cs="Arial CE"/>
                <w:b/>
                <w:bCs/>
              </w:rPr>
              <w:t> </w:t>
            </w:r>
          </w:p>
        </w:tc>
        <w:tc>
          <w:tcPr>
            <w:tcW w:w="596" w:type="dxa"/>
            <w:tcBorders>
              <w:top w:val="nil"/>
              <w:left w:val="nil"/>
              <w:bottom w:val="single" w:sz="4" w:space="0" w:color="auto"/>
              <w:right w:val="single" w:sz="4" w:space="0" w:color="auto"/>
            </w:tcBorders>
            <w:shd w:val="clear" w:color="auto" w:fill="auto"/>
            <w:noWrap/>
            <w:vAlign w:val="center"/>
            <w:hideMark/>
          </w:tcPr>
          <w:p w14:paraId="60F2063D" w14:textId="77777777" w:rsidR="00C11C98" w:rsidRPr="00C11C98" w:rsidRDefault="00C11C98" w:rsidP="00C11C98">
            <w:pPr>
              <w:rPr>
                <w:rFonts w:ascii="Arial CE" w:hAnsi="Arial CE" w:cs="Arial CE"/>
                <w:b/>
                <w:bCs/>
              </w:rPr>
            </w:pPr>
            <w:r w:rsidRPr="00C11C98">
              <w:rPr>
                <w:rFonts w:ascii="Arial CE" w:hAnsi="Arial CE" w:cs="Arial CE"/>
                <w:b/>
                <w:bCs/>
              </w:rPr>
              <w:t> </w:t>
            </w:r>
          </w:p>
        </w:tc>
      </w:tr>
      <w:tr w:rsidR="00C11C98" w:rsidRPr="00C11C98" w14:paraId="45BB68AA" w14:textId="77777777" w:rsidTr="001E69DD">
        <w:trPr>
          <w:trHeight w:val="510"/>
        </w:trPr>
        <w:tc>
          <w:tcPr>
            <w:tcW w:w="943" w:type="dxa"/>
            <w:tcBorders>
              <w:top w:val="nil"/>
              <w:left w:val="single" w:sz="4" w:space="0" w:color="auto"/>
              <w:bottom w:val="single" w:sz="4" w:space="0" w:color="auto"/>
              <w:right w:val="nil"/>
            </w:tcBorders>
            <w:shd w:val="clear" w:color="auto" w:fill="auto"/>
            <w:noWrap/>
            <w:vAlign w:val="center"/>
            <w:hideMark/>
          </w:tcPr>
          <w:p w14:paraId="7EED4E3E" w14:textId="77777777" w:rsidR="00C11C98" w:rsidRPr="00C11C98" w:rsidRDefault="00C11C98" w:rsidP="00C11C98">
            <w:pPr>
              <w:rPr>
                <w:rFonts w:ascii="Arial CE" w:hAnsi="Arial CE" w:cs="Arial CE"/>
                <w:b/>
                <w:bCs/>
              </w:rPr>
            </w:pPr>
            <w:r w:rsidRPr="00C11C98">
              <w:rPr>
                <w:rFonts w:ascii="Arial CE" w:hAnsi="Arial CE" w:cs="Arial CE"/>
                <w:b/>
                <w:bCs/>
              </w:rPr>
              <w:t>2</w:t>
            </w:r>
          </w:p>
        </w:tc>
        <w:tc>
          <w:tcPr>
            <w:tcW w:w="3557" w:type="dxa"/>
            <w:gridSpan w:val="3"/>
            <w:tcBorders>
              <w:top w:val="single" w:sz="4" w:space="0" w:color="auto"/>
              <w:left w:val="nil"/>
              <w:bottom w:val="single" w:sz="4" w:space="0" w:color="auto"/>
              <w:right w:val="nil"/>
            </w:tcBorders>
            <w:shd w:val="clear" w:color="auto" w:fill="auto"/>
            <w:vAlign w:val="center"/>
            <w:hideMark/>
          </w:tcPr>
          <w:p w14:paraId="70DF9C4D" w14:textId="77777777" w:rsidR="00C11C98" w:rsidRPr="00C11C98" w:rsidRDefault="00C11C98" w:rsidP="00C11C98">
            <w:pPr>
              <w:rPr>
                <w:rFonts w:ascii="Arial CE" w:hAnsi="Arial CE" w:cs="Arial CE"/>
                <w:b/>
                <w:bCs/>
              </w:rPr>
            </w:pPr>
            <w:r w:rsidRPr="00C11C98">
              <w:rPr>
                <w:rFonts w:ascii="Arial CE" w:hAnsi="Arial CE" w:cs="Arial CE"/>
                <w:b/>
                <w:bCs/>
              </w:rPr>
              <w:t>Kotelna_DPS</w:t>
            </w:r>
          </w:p>
        </w:tc>
        <w:tc>
          <w:tcPr>
            <w:tcW w:w="1256" w:type="dxa"/>
            <w:tcBorders>
              <w:top w:val="nil"/>
              <w:left w:val="nil"/>
              <w:bottom w:val="single" w:sz="4" w:space="0" w:color="auto"/>
              <w:right w:val="nil"/>
            </w:tcBorders>
            <w:shd w:val="clear" w:color="auto" w:fill="auto"/>
            <w:vAlign w:val="center"/>
            <w:hideMark/>
          </w:tcPr>
          <w:p w14:paraId="4D7C38DF" w14:textId="77777777" w:rsidR="00C11C98" w:rsidRPr="00C11C98" w:rsidRDefault="00C11C98" w:rsidP="00C11C98">
            <w:pPr>
              <w:jc w:val="right"/>
              <w:rPr>
                <w:rFonts w:ascii="Arial CE" w:hAnsi="Arial CE" w:cs="Arial CE"/>
                <w:b/>
                <w:bCs/>
              </w:rPr>
            </w:pPr>
            <w:r w:rsidRPr="00C11C98">
              <w:rPr>
                <w:rFonts w:ascii="Arial CE" w:hAnsi="Arial CE" w:cs="Arial CE"/>
                <w:b/>
                <w:bCs/>
              </w:rPr>
              <w:t>0,00</w:t>
            </w:r>
          </w:p>
        </w:tc>
        <w:tc>
          <w:tcPr>
            <w:tcW w:w="1376" w:type="dxa"/>
            <w:tcBorders>
              <w:top w:val="nil"/>
              <w:left w:val="nil"/>
              <w:bottom w:val="single" w:sz="4" w:space="0" w:color="auto"/>
              <w:right w:val="nil"/>
            </w:tcBorders>
            <w:shd w:val="clear" w:color="auto" w:fill="auto"/>
            <w:noWrap/>
            <w:vAlign w:val="center"/>
            <w:hideMark/>
          </w:tcPr>
          <w:p w14:paraId="319EA971" w14:textId="77777777" w:rsidR="00C11C98" w:rsidRPr="00C11C98" w:rsidRDefault="00C11C98" w:rsidP="00C11C98">
            <w:pPr>
              <w:jc w:val="right"/>
              <w:rPr>
                <w:rFonts w:ascii="Arial CE" w:hAnsi="Arial CE" w:cs="Arial CE"/>
                <w:b/>
                <w:bCs/>
              </w:rPr>
            </w:pPr>
            <w:r w:rsidRPr="00C11C98">
              <w:rPr>
                <w:rFonts w:ascii="Arial CE" w:hAnsi="Arial CE" w:cs="Arial CE"/>
                <w:b/>
                <w:bCs/>
              </w:rPr>
              <w:t>3 358 000,00</w:t>
            </w:r>
          </w:p>
        </w:tc>
        <w:tc>
          <w:tcPr>
            <w:tcW w:w="1376" w:type="dxa"/>
            <w:tcBorders>
              <w:top w:val="nil"/>
              <w:left w:val="nil"/>
              <w:bottom w:val="single" w:sz="4" w:space="0" w:color="auto"/>
              <w:right w:val="nil"/>
            </w:tcBorders>
            <w:shd w:val="clear" w:color="auto" w:fill="auto"/>
            <w:noWrap/>
            <w:vAlign w:val="center"/>
            <w:hideMark/>
          </w:tcPr>
          <w:p w14:paraId="2ED71324" w14:textId="77777777" w:rsidR="00C11C98" w:rsidRPr="00C11C98" w:rsidRDefault="00C11C98" w:rsidP="00C11C98">
            <w:pPr>
              <w:rPr>
                <w:rFonts w:ascii="Arial CE" w:hAnsi="Arial CE" w:cs="Arial CE"/>
                <w:b/>
                <w:bCs/>
              </w:rPr>
            </w:pPr>
            <w:r w:rsidRPr="00C11C98">
              <w:rPr>
                <w:rFonts w:ascii="Arial CE" w:hAnsi="Arial CE" w:cs="Arial CE"/>
                <w:b/>
                <w:bCs/>
              </w:rPr>
              <w:t> </w:t>
            </w:r>
          </w:p>
        </w:tc>
        <w:tc>
          <w:tcPr>
            <w:tcW w:w="1376" w:type="dxa"/>
            <w:tcBorders>
              <w:top w:val="nil"/>
              <w:left w:val="single" w:sz="4" w:space="0" w:color="auto"/>
              <w:bottom w:val="single" w:sz="4" w:space="0" w:color="auto"/>
              <w:right w:val="single" w:sz="4" w:space="0" w:color="auto"/>
            </w:tcBorders>
            <w:shd w:val="clear" w:color="auto" w:fill="auto"/>
            <w:noWrap/>
            <w:vAlign w:val="center"/>
            <w:hideMark/>
          </w:tcPr>
          <w:p w14:paraId="0C0623AC" w14:textId="77777777" w:rsidR="00C11C98" w:rsidRPr="00C11C98" w:rsidRDefault="00C11C98" w:rsidP="00C11C98">
            <w:pPr>
              <w:jc w:val="right"/>
              <w:rPr>
                <w:rFonts w:ascii="Arial CE" w:hAnsi="Arial CE" w:cs="Arial CE"/>
                <w:b/>
                <w:bCs/>
              </w:rPr>
            </w:pPr>
            <w:r w:rsidRPr="00C11C98">
              <w:rPr>
                <w:rFonts w:ascii="Arial CE" w:hAnsi="Arial CE" w:cs="Arial CE"/>
                <w:b/>
                <w:bCs/>
              </w:rPr>
              <w:t>3 358 000,00</w:t>
            </w:r>
          </w:p>
        </w:tc>
        <w:tc>
          <w:tcPr>
            <w:tcW w:w="596" w:type="dxa"/>
            <w:tcBorders>
              <w:top w:val="nil"/>
              <w:left w:val="nil"/>
              <w:bottom w:val="single" w:sz="4" w:space="0" w:color="auto"/>
              <w:right w:val="single" w:sz="4" w:space="0" w:color="auto"/>
            </w:tcBorders>
            <w:shd w:val="clear" w:color="auto" w:fill="auto"/>
            <w:noWrap/>
            <w:vAlign w:val="center"/>
            <w:hideMark/>
          </w:tcPr>
          <w:p w14:paraId="62933DEC" w14:textId="77777777" w:rsidR="00C11C98" w:rsidRPr="00C11C98" w:rsidRDefault="00C11C98" w:rsidP="00C11C98">
            <w:pPr>
              <w:jc w:val="right"/>
              <w:rPr>
                <w:rFonts w:ascii="Arial CE" w:hAnsi="Arial CE" w:cs="Arial CE"/>
                <w:b/>
                <w:bCs/>
              </w:rPr>
            </w:pPr>
            <w:r w:rsidRPr="00C11C98">
              <w:rPr>
                <w:rFonts w:ascii="Arial CE" w:hAnsi="Arial CE" w:cs="Arial CE"/>
                <w:b/>
                <w:bCs/>
              </w:rPr>
              <w:t>100</w:t>
            </w:r>
          </w:p>
        </w:tc>
      </w:tr>
      <w:tr w:rsidR="00C11C98" w:rsidRPr="00C11C98" w14:paraId="0CF6CB52" w14:textId="77777777" w:rsidTr="001E69DD">
        <w:trPr>
          <w:trHeight w:val="510"/>
        </w:trPr>
        <w:tc>
          <w:tcPr>
            <w:tcW w:w="943" w:type="dxa"/>
            <w:tcBorders>
              <w:top w:val="nil"/>
              <w:left w:val="single" w:sz="4" w:space="0" w:color="auto"/>
              <w:bottom w:val="single" w:sz="4" w:space="0" w:color="auto"/>
              <w:right w:val="nil"/>
            </w:tcBorders>
            <w:shd w:val="clear" w:color="auto" w:fill="auto"/>
            <w:noWrap/>
            <w:vAlign w:val="center"/>
            <w:hideMark/>
          </w:tcPr>
          <w:p w14:paraId="41AB2B1B" w14:textId="77777777" w:rsidR="00C11C98" w:rsidRPr="00C11C98" w:rsidRDefault="00C11C98" w:rsidP="00C11C98">
            <w:pPr>
              <w:rPr>
                <w:rFonts w:ascii="Arial CE" w:hAnsi="Arial CE" w:cs="Arial CE"/>
              </w:rPr>
            </w:pPr>
            <w:r w:rsidRPr="00C11C98">
              <w:rPr>
                <w:rFonts w:ascii="Arial CE" w:hAnsi="Arial CE" w:cs="Arial CE"/>
              </w:rPr>
              <w:t>D11</w:t>
            </w:r>
          </w:p>
        </w:tc>
        <w:tc>
          <w:tcPr>
            <w:tcW w:w="3557" w:type="dxa"/>
            <w:gridSpan w:val="3"/>
            <w:tcBorders>
              <w:top w:val="single" w:sz="4" w:space="0" w:color="auto"/>
              <w:left w:val="nil"/>
              <w:bottom w:val="single" w:sz="4" w:space="0" w:color="auto"/>
              <w:right w:val="nil"/>
            </w:tcBorders>
            <w:shd w:val="clear" w:color="auto" w:fill="auto"/>
            <w:vAlign w:val="center"/>
            <w:hideMark/>
          </w:tcPr>
          <w:p w14:paraId="5EA1937B" w14:textId="77777777" w:rsidR="00C11C98" w:rsidRPr="00C11C98" w:rsidRDefault="00C11C98" w:rsidP="00C11C98">
            <w:pPr>
              <w:rPr>
                <w:rFonts w:ascii="Arial CE" w:hAnsi="Arial CE" w:cs="Arial CE"/>
              </w:rPr>
            </w:pPr>
            <w:r w:rsidRPr="00C11C98">
              <w:rPr>
                <w:rFonts w:ascii="Arial CE" w:hAnsi="Arial CE" w:cs="Arial CE"/>
              </w:rPr>
              <w:t>Stavební část</w:t>
            </w:r>
          </w:p>
        </w:tc>
        <w:tc>
          <w:tcPr>
            <w:tcW w:w="1256" w:type="dxa"/>
            <w:tcBorders>
              <w:top w:val="nil"/>
              <w:left w:val="nil"/>
              <w:bottom w:val="single" w:sz="4" w:space="0" w:color="auto"/>
              <w:right w:val="nil"/>
            </w:tcBorders>
            <w:shd w:val="clear" w:color="auto" w:fill="auto"/>
            <w:vAlign w:val="center"/>
            <w:hideMark/>
          </w:tcPr>
          <w:p w14:paraId="77A3CC5E" w14:textId="77777777" w:rsidR="00C11C98" w:rsidRPr="00C11C98" w:rsidRDefault="00C11C98" w:rsidP="00C11C98">
            <w:pPr>
              <w:jc w:val="right"/>
              <w:rPr>
                <w:rFonts w:ascii="Arial CE" w:hAnsi="Arial CE" w:cs="Arial CE"/>
              </w:rPr>
            </w:pPr>
            <w:r w:rsidRPr="00C11C98">
              <w:rPr>
                <w:rFonts w:ascii="Arial CE" w:hAnsi="Arial CE" w:cs="Arial CE"/>
              </w:rPr>
              <w:t>0,00</w:t>
            </w:r>
          </w:p>
        </w:tc>
        <w:tc>
          <w:tcPr>
            <w:tcW w:w="1376" w:type="dxa"/>
            <w:tcBorders>
              <w:top w:val="nil"/>
              <w:left w:val="nil"/>
              <w:bottom w:val="single" w:sz="4" w:space="0" w:color="auto"/>
              <w:right w:val="nil"/>
            </w:tcBorders>
            <w:shd w:val="clear" w:color="auto" w:fill="auto"/>
            <w:noWrap/>
            <w:vAlign w:val="center"/>
            <w:hideMark/>
          </w:tcPr>
          <w:p w14:paraId="61E4278F" w14:textId="77777777" w:rsidR="00C11C98" w:rsidRPr="00C11C98" w:rsidRDefault="00C11C98" w:rsidP="00C11C98">
            <w:pPr>
              <w:jc w:val="right"/>
              <w:rPr>
                <w:rFonts w:ascii="Arial CE" w:hAnsi="Arial CE" w:cs="Arial CE"/>
              </w:rPr>
            </w:pPr>
            <w:r w:rsidRPr="00C11C98">
              <w:rPr>
                <w:rFonts w:ascii="Arial CE" w:hAnsi="Arial CE" w:cs="Arial CE"/>
              </w:rPr>
              <w:t>468 920,00</w:t>
            </w:r>
          </w:p>
        </w:tc>
        <w:tc>
          <w:tcPr>
            <w:tcW w:w="1376" w:type="dxa"/>
            <w:tcBorders>
              <w:top w:val="nil"/>
              <w:left w:val="nil"/>
              <w:bottom w:val="single" w:sz="4" w:space="0" w:color="auto"/>
              <w:right w:val="nil"/>
            </w:tcBorders>
            <w:shd w:val="clear" w:color="auto" w:fill="auto"/>
            <w:noWrap/>
            <w:vAlign w:val="center"/>
            <w:hideMark/>
          </w:tcPr>
          <w:p w14:paraId="08CE8B12" w14:textId="77777777" w:rsidR="00C11C98" w:rsidRPr="00C11C98" w:rsidRDefault="00C11C98" w:rsidP="00C11C98">
            <w:pPr>
              <w:rPr>
                <w:rFonts w:ascii="Arial CE" w:hAnsi="Arial CE" w:cs="Arial CE"/>
              </w:rPr>
            </w:pPr>
            <w:r w:rsidRPr="00C11C98">
              <w:rPr>
                <w:rFonts w:ascii="Arial CE" w:hAnsi="Arial CE" w:cs="Arial CE"/>
              </w:rPr>
              <w:t> </w:t>
            </w:r>
          </w:p>
        </w:tc>
        <w:tc>
          <w:tcPr>
            <w:tcW w:w="1376" w:type="dxa"/>
            <w:tcBorders>
              <w:top w:val="nil"/>
              <w:left w:val="single" w:sz="4" w:space="0" w:color="auto"/>
              <w:bottom w:val="single" w:sz="4" w:space="0" w:color="auto"/>
              <w:right w:val="single" w:sz="4" w:space="0" w:color="auto"/>
            </w:tcBorders>
            <w:shd w:val="clear" w:color="auto" w:fill="auto"/>
            <w:noWrap/>
            <w:vAlign w:val="center"/>
            <w:hideMark/>
          </w:tcPr>
          <w:p w14:paraId="76B9D726" w14:textId="77777777" w:rsidR="00C11C98" w:rsidRPr="00C11C98" w:rsidRDefault="00C11C98" w:rsidP="00C11C98">
            <w:pPr>
              <w:jc w:val="right"/>
              <w:rPr>
                <w:rFonts w:ascii="Arial CE" w:hAnsi="Arial CE" w:cs="Arial CE"/>
              </w:rPr>
            </w:pPr>
            <w:r w:rsidRPr="00C11C98">
              <w:rPr>
                <w:rFonts w:ascii="Arial CE" w:hAnsi="Arial CE" w:cs="Arial CE"/>
              </w:rPr>
              <w:t>468 920,00</w:t>
            </w:r>
          </w:p>
        </w:tc>
        <w:tc>
          <w:tcPr>
            <w:tcW w:w="596" w:type="dxa"/>
            <w:tcBorders>
              <w:top w:val="nil"/>
              <w:left w:val="nil"/>
              <w:bottom w:val="single" w:sz="4" w:space="0" w:color="auto"/>
              <w:right w:val="single" w:sz="4" w:space="0" w:color="auto"/>
            </w:tcBorders>
            <w:shd w:val="clear" w:color="auto" w:fill="auto"/>
            <w:noWrap/>
            <w:vAlign w:val="center"/>
            <w:hideMark/>
          </w:tcPr>
          <w:p w14:paraId="527FD40D" w14:textId="77777777" w:rsidR="00C11C98" w:rsidRPr="00C11C98" w:rsidRDefault="00C11C98" w:rsidP="00C11C98">
            <w:pPr>
              <w:jc w:val="right"/>
              <w:rPr>
                <w:rFonts w:ascii="Arial CE" w:hAnsi="Arial CE" w:cs="Arial CE"/>
              </w:rPr>
            </w:pPr>
            <w:r w:rsidRPr="00C11C98">
              <w:rPr>
                <w:rFonts w:ascii="Arial CE" w:hAnsi="Arial CE" w:cs="Arial CE"/>
              </w:rPr>
              <w:t>14</w:t>
            </w:r>
          </w:p>
        </w:tc>
      </w:tr>
      <w:tr w:rsidR="00C11C98" w:rsidRPr="00C11C98" w14:paraId="6CEDB369" w14:textId="77777777" w:rsidTr="001E69DD">
        <w:trPr>
          <w:trHeight w:val="510"/>
        </w:trPr>
        <w:tc>
          <w:tcPr>
            <w:tcW w:w="943" w:type="dxa"/>
            <w:tcBorders>
              <w:top w:val="nil"/>
              <w:left w:val="single" w:sz="4" w:space="0" w:color="auto"/>
              <w:bottom w:val="single" w:sz="4" w:space="0" w:color="auto"/>
              <w:right w:val="nil"/>
            </w:tcBorders>
            <w:shd w:val="clear" w:color="auto" w:fill="auto"/>
            <w:noWrap/>
            <w:vAlign w:val="center"/>
            <w:hideMark/>
          </w:tcPr>
          <w:p w14:paraId="72E2BF09" w14:textId="77777777" w:rsidR="00C11C98" w:rsidRPr="00C11C98" w:rsidRDefault="00C11C98" w:rsidP="00C11C98">
            <w:pPr>
              <w:rPr>
                <w:rFonts w:ascii="Arial CE" w:hAnsi="Arial CE" w:cs="Arial CE"/>
              </w:rPr>
            </w:pPr>
            <w:r w:rsidRPr="00C11C98">
              <w:rPr>
                <w:rFonts w:ascii="Arial CE" w:hAnsi="Arial CE" w:cs="Arial CE"/>
              </w:rPr>
              <w:t>D14a</w:t>
            </w:r>
          </w:p>
        </w:tc>
        <w:tc>
          <w:tcPr>
            <w:tcW w:w="3557" w:type="dxa"/>
            <w:gridSpan w:val="3"/>
            <w:tcBorders>
              <w:top w:val="single" w:sz="4" w:space="0" w:color="auto"/>
              <w:left w:val="nil"/>
              <w:bottom w:val="single" w:sz="4" w:space="0" w:color="auto"/>
              <w:right w:val="nil"/>
            </w:tcBorders>
            <w:shd w:val="clear" w:color="auto" w:fill="auto"/>
            <w:vAlign w:val="center"/>
            <w:hideMark/>
          </w:tcPr>
          <w:p w14:paraId="7FC7A996" w14:textId="77777777" w:rsidR="00C11C98" w:rsidRPr="00C11C98" w:rsidRDefault="00C11C98" w:rsidP="00C11C98">
            <w:pPr>
              <w:rPr>
                <w:rFonts w:ascii="Arial CE" w:hAnsi="Arial CE" w:cs="Arial CE"/>
              </w:rPr>
            </w:pPr>
            <w:r w:rsidRPr="00C11C98">
              <w:rPr>
                <w:rFonts w:ascii="Arial CE" w:hAnsi="Arial CE" w:cs="Arial CE"/>
              </w:rPr>
              <w:t>Strojní část</w:t>
            </w:r>
          </w:p>
        </w:tc>
        <w:tc>
          <w:tcPr>
            <w:tcW w:w="1256" w:type="dxa"/>
            <w:tcBorders>
              <w:top w:val="nil"/>
              <w:left w:val="nil"/>
              <w:bottom w:val="single" w:sz="4" w:space="0" w:color="auto"/>
              <w:right w:val="nil"/>
            </w:tcBorders>
            <w:shd w:val="clear" w:color="auto" w:fill="auto"/>
            <w:vAlign w:val="center"/>
            <w:hideMark/>
          </w:tcPr>
          <w:p w14:paraId="29C1E04C" w14:textId="77777777" w:rsidR="00C11C98" w:rsidRPr="00C11C98" w:rsidRDefault="00C11C98" w:rsidP="00C11C98">
            <w:pPr>
              <w:jc w:val="right"/>
              <w:rPr>
                <w:rFonts w:ascii="Arial CE" w:hAnsi="Arial CE" w:cs="Arial CE"/>
              </w:rPr>
            </w:pPr>
            <w:r w:rsidRPr="00C11C98">
              <w:rPr>
                <w:rFonts w:ascii="Arial CE" w:hAnsi="Arial CE" w:cs="Arial CE"/>
              </w:rPr>
              <w:t>0,00</w:t>
            </w:r>
          </w:p>
        </w:tc>
        <w:tc>
          <w:tcPr>
            <w:tcW w:w="1376" w:type="dxa"/>
            <w:tcBorders>
              <w:top w:val="nil"/>
              <w:left w:val="nil"/>
              <w:bottom w:val="single" w:sz="4" w:space="0" w:color="auto"/>
              <w:right w:val="nil"/>
            </w:tcBorders>
            <w:shd w:val="clear" w:color="auto" w:fill="auto"/>
            <w:noWrap/>
            <w:vAlign w:val="center"/>
            <w:hideMark/>
          </w:tcPr>
          <w:p w14:paraId="0DC68061" w14:textId="77777777" w:rsidR="00C11C98" w:rsidRPr="00C11C98" w:rsidRDefault="00C11C98" w:rsidP="00C11C98">
            <w:pPr>
              <w:jc w:val="right"/>
              <w:rPr>
                <w:rFonts w:ascii="Arial CE" w:hAnsi="Arial CE" w:cs="Arial CE"/>
              </w:rPr>
            </w:pPr>
            <w:r w:rsidRPr="00C11C98">
              <w:rPr>
                <w:rFonts w:ascii="Arial CE" w:hAnsi="Arial CE" w:cs="Arial CE"/>
              </w:rPr>
              <w:t>2 013 100,00</w:t>
            </w:r>
          </w:p>
        </w:tc>
        <w:tc>
          <w:tcPr>
            <w:tcW w:w="1376" w:type="dxa"/>
            <w:tcBorders>
              <w:top w:val="nil"/>
              <w:left w:val="nil"/>
              <w:bottom w:val="single" w:sz="4" w:space="0" w:color="auto"/>
              <w:right w:val="nil"/>
            </w:tcBorders>
            <w:shd w:val="clear" w:color="auto" w:fill="auto"/>
            <w:noWrap/>
            <w:vAlign w:val="center"/>
            <w:hideMark/>
          </w:tcPr>
          <w:p w14:paraId="1337C8A1" w14:textId="77777777" w:rsidR="00C11C98" w:rsidRPr="00C11C98" w:rsidRDefault="00C11C98" w:rsidP="00C11C98">
            <w:pPr>
              <w:rPr>
                <w:rFonts w:ascii="Arial CE" w:hAnsi="Arial CE" w:cs="Arial CE"/>
              </w:rPr>
            </w:pPr>
            <w:r w:rsidRPr="00C11C98">
              <w:rPr>
                <w:rFonts w:ascii="Arial CE" w:hAnsi="Arial CE" w:cs="Arial CE"/>
              </w:rPr>
              <w:t> </w:t>
            </w:r>
          </w:p>
        </w:tc>
        <w:tc>
          <w:tcPr>
            <w:tcW w:w="1376" w:type="dxa"/>
            <w:tcBorders>
              <w:top w:val="nil"/>
              <w:left w:val="single" w:sz="4" w:space="0" w:color="auto"/>
              <w:bottom w:val="single" w:sz="4" w:space="0" w:color="auto"/>
              <w:right w:val="single" w:sz="4" w:space="0" w:color="auto"/>
            </w:tcBorders>
            <w:shd w:val="clear" w:color="auto" w:fill="auto"/>
            <w:noWrap/>
            <w:vAlign w:val="center"/>
            <w:hideMark/>
          </w:tcPr>
          <w:p w14:paraId="5E189597" w14:textId="77777777" w:rsidR="00C11C98" w:rsidRPr="00C11C98" w:rsidRDefault="00C11C98" w:rsidP="00C11C98">
            <w:pPr>
              <w:jc w:val="right"/>
              <w:rPr>
                <w:rFonts w:ascii="Arial CE" w:hAnsi="Arial CE" w:cs="Arial CE"/>
              </w:rPr>
            </w:pPr>
            <w:r w:rsidRPr="00C11C98">
              <w:rPr>
                <w:rFonts w:ascii="Arial CE" w:hAnsi="Arial CE" w:cs="Arial CE"/>
              </w:rPr>
              <w:t>2 013 100,00</w:t>
            </w:r>
          </w:p>
        </w:tc>
        <w:tc>
          <w:tcPr>
            <w:tcW w:w="596" w:type="dxa"/>
            <w:tcBorders>
              <w:top w:val="nil"/>
              <w:left w:val="nil"/>
              <w:bottom w:val="single" w:sz="4" w:space="0" w:color="auto"/>
              <w:right w:val="single" w:sz="4" w:space="0" w:color="auto"/>
            </w:tcBorders>
            <w:shd w:val="clear" w:color="auto" w:fill="auto"/>
            <w:noWrap/>
            <w:vAlign w:val="center"/>
            <w:hideMark/>
          </w:tcPr>
          <w:p w14:paraId="702F982C" w14:textId="77777777" w:rsidR="00C11C98" w:rsidRPr="00C11C98" w:rsidRDefault="00C11C98" w:rsidP="00C11C98">
            <w:pPr>
              <w:jc w:val="right"/>
              <w:rPr>
                <w:rFonts w:ascii="Arial CE" w:hAnsi="Arial CE" w:cs="Arial CE"/>
              </w:rPr>
            </w:pPr>
            <w:r w:rsidRPr="00C11C98">
              <w:rPr>
                <w:rFonts w:ascii="Arial CE" w:hAnsi="Arial CE" w:cs="Arial CE"/>
              </w:rPr>
              <w:t>60</w:t>
            </w:r>
          </w:p>
        </w:tc>
      </w:tr>
      <w:tr w:rsidR="00C11C98" w:rsidRPr="00C11C98" w14:paraId="4B25303B" w14:textId="77777777" w:rsidTr="001E69DD">
        <w:trPr>
          <w:trHeight w:val="510"/>
        </w:trPr>
        <w:tc>
          <w:tcPr>
            <w:tcW w:w="943" w:type="dxa"/>
            <w:tcBorders>
              <w:top w:val="nil"/>
              <w:left w:val="single" w:sz="4" w:space="0" w:color="auto"/>
              <w:bottom w:val="single" w:sz="4" w:space="0" w:color="auto"/>
              <w:right w:val="nil"/>
            </w:tcBorders>
            <w:shd w:val="clear" w:color="auto" w:fill="auto"/>
            <w:noWrap/>
            <w:vAlign w:val="center"/>
            <w:hideMark/>
          </w:tcPr>
          <w:p w14:paraId="7608C4D8" w14:textId="77777777" w:rsidR="00C11C98" w:rsidRPr="00C11C98" w:rsidRDefault="00C11C98" w:rsidP="00C11C98">
            <w:pPr>
              <w:rPr>
                <w:rFonts w:ascii="Arial CE" w:hAnsi="Arial CE" w:cs="Arial CE"/>
              </w:rPr>
            </w:pPr>
            <w:r w:rsidRPr="00C11C98">
              <w:rPr>
                <w:rFonts w:ascii="Arial CE" w:hAnsi="Arial CE" w:cs="Arial CE"/>
              </w:rPr>
              <w:t>D14d</w:t>
            </w:r>
          </w:p>
        </w:tc>
        <w:tc>
          <w:tcPr>
            <w:tcW w:w="3557" w:type="dxa"/>
            <w:gridSpan w:val="3"/>
            <w:tcBorders>
              <w:top w:val="single" w:sz="4" w:space="0" w:color="auto"/>
              <w:left w:val="nil"/>
              <w:bottom w:val="single" w:sz="4" w:space="0" w:color="auto"/>
              <w:right w:val="nil"/>
            </w:tcBorders>
            <w:shd w:val="clear" w:color="auto" w:fill="auto"/>
            <w:vAlign w:val="center"/>
            <w:hideMark/>
          </w:tcPr>
          <w:p w14:paraId="49747C7E" w14:textId="77777777" w:rsidR="00C11C98" w:rsidRPr="00C11C98" w:rsidRDefault="00C11C98" w:rsidP="00C11C98">
            <w:pPr>
              <w:rPr>
                <w:rFonts w:ascii="Arial CE" w:hAnsi="Arial CE" w:cs="Arial CE"/>
              </w:rPr>
            </w:pPr>
            <w:r w:rsidRPr="00C11C98">
              <w:rPr>
                <w:rFonts w:ascii="Arial CE" w:hAnsi="Arial CE" w:cs="Arial CE"/>
              </w:rPr>
              <w:t>MaR</w:t>
            </w:r>
          </w:p>
        </w:tc>
        <w:tc>
          <w:tcPr>
            <w:tcW w:w="1256" w:type="dxa"/>
            <w:tcBorders>
              <w:top w:val="nil"/>
              <w:left w:val="nil"/>
              <w:bottom w:val="single" w:sz="4" w:space="0" w:color="auto"/>
              <w:right w:val="nil"/>
            </w:tcBorders>
            <w:shd w:val="clear" w:color="auto" w:fill="auto"/>
            <w:vAlign w:val="center"/>
            <w:hideMark/>
          </w:tcPr>
          <w:p w14:paraId="14D8C884" w14:textId="77777777" w:rsidR="00C11C98" w:rsidRPr="00C11C98" w:rsidRDefault="00C11C98" w:rsidP="00C11C98">
            <w:pPr>
              <w:jc w:val="right"/>
              <w:rPr>
                <w:rFonts w:ascii="Arial CE" w:hAnsi="Arial CE" w:cs="Arial CE"/>
              </w:rPr>
            </w:pPr>
            <w:r w:rsidRPr="00C11C98">
              <w:rPr>
                <w:rFonts w:ascii="Arial CE" w:hAnsi="Arial CE" w:cs="Arial CE"/>
              </w:rPr>
              <w:t>0,00</w:t>
            </w:r>
          </w:p>
        </w:tc>
        <w:tc>
          <w:tcPr>
            <w:tcW w:w="1376" w:type="dxa"/>
            <w:tcBorders>
              <w:top w:val="nil"/>
              <w:left w:val="nil"/>
              <w:bottom w:val="single" w:sz="4" w:space="0" w:color="auto"/>
              <w:right w:val="nil"/>
            </w:tcBorders>
            <w:shd w:val="clear" w:color="auto" w:fill="auto"/>
            <w:noWrap/>
            <w:vAlign w:val="center"/>
            <w:hideMark/>
          </w:tcPr>
          <w:p w14:paraId="5B912227" w14:textId="77777777" w:rsidR="00C11C98" w:rsidRPr="00C11C98" w:rsidRDefault="00C11C98" w:rsidP="00C11C98">
            <w:pPr>
              <w:jc w:val="right"/>
              <w:rPr>
                <w:rFonts w:ascii="Arial CE" w:hAnsi="Arial CE" w:cs="Arial CE"/>
              </w:rPr>
            </w:pPr>
            <w:r w:rsidRPr="00C11C98">
              <w:rPr>
                <w:rFonts w:ascii="Arial CE" w:hAnsi="Arial CE" w:cs="Arial CE"/>
              </w:rPr>
              <w:t>402 880,00</w:t>
            </w:r>
          </w:p>
        </w:tc>
        <w:tc>
          <w:tcPr>
            <w:tcW w:w="1376" w:type="dxa"/>
            <w:tcBorders>
              <w:top w:val="nil"/>
              <w:left w:val="nil"/>
              <w:bottom w:val="single" w:sz="4" w:space="0" w:color="auto"/>
              <w:right w:val="nil"/>
            </w:tcBorders>
            <w:shd w:val="clear" w:color="auto" w:fill="auto"/>
            <w:noWrap/>
            <w:vAlign w:val="center"/>
            <w:hideMark/>
          </w:tcPr>
          <w:p w14:paraId="69D826D4" w14:textId="77777777" w:rsidR="00C11C98" w:rsidRPr="00C11C98" w:rsidRDefault="00C11C98" w:rsidP="00C11C98">
            <w:pPr>
              <w:rPr>
                <w:rFonts w:ascii="Arial CE" w:hAnsi="Arial CE" w:cs="Arial CE"/>
              </w:rPr>
            </w:pPr>
            <w:r w:rsidRPr="00C11C98">
              <w:rPr>
                <w:rFonts w:ascii="Arial CE" w:hAnsi="Arial CE" w:cs="Arial CE"/>
              </w:rPr>
              <w:t> </w:t>
            </w:r>
          </w:p>
        </w:tc>
        <w:tc>
          <w:tcPr>
            <w:tcW w:w="1376" w:type="dxa"/>
            <w:tcBorders>
              <w:top w:val="nil"/>
              <w:left w:val="single" w:sz="4" w:space="0" w:color="auto"/>
              <w:bottom w:val="single" w:sz="4" w:space="0" w:color="auto"/>
              <w:right w:val="single" w:sz="4" w:space="0" w:color="auto"/>
            </w:tcBorders>
            <w:shd w:val="clear" w:color="auto" w:fill="auto"/>
            <w:noWrap/>
            <w:vAlign w:val="center"/>
            <w:hideMark/>
          </w:tcPr>
          <w:p w14:paraId="24568C1A" w14:textId="77777777" w:rsidR="00C11C98" w:rsidRPr="00C11C98" w:rsidRDefault="00C11C98" w:rsidP="00C11C98">
            <w:pPr>
              <w:jc w:val="right"/>
              <w:rPr>
                <w:rFonts w:ascii="Arial CE" w:hAnsi="Arial CE" w:cs="Arial CE"/>
              </w:rPr>
            </w:pPr>
            <w:r w:rsidRPr="00C11C98">
              <w:rPr>
                <w:rFonts w:ascii="Arial CE" w:hAnsi="Arial CE" w:cs="Arial CE"/>
              </w:rPr>
              <w:t>402 880,00</w:t>
            </w:r>
          </w:p>
        </w:tc>
        <w:tc>
          <w:tcPr>
            <w:tcW w:w="596" w:type="dxa"/>
            <w:tcBorders>
              <w:top w:val="nil"/>
              <w:left w:val="nil"/>
              <w:bottom w:val="single" w:sz="4" w:space="0" w:color="auto"/>
              <w:right w:val="single" w:sz="4" w:space="0" w:color="auto"/>
            </w:tcBorders>
            <w:shd w:val="clear" w:color="auto" w:fill="auto"/>
            <w:noWrap/>
            <w:vAlign w:val="center"/>
            <w:hideMark/>
          </w:tcPr>
          <w:p w14:paraId="2749894E" w14:textId="77777777" w:rsidR="00C11C98" w:rsidRPr="00C11C98" w:rsidRDefault="00C11C98" w:rsidP="00C11C98">
            <w:pPr>
              <w:jc w:val="right"/>
              <w:rPr>
                <w:rFonts w:ascii="Arial CE" w:hAnsi="Arial CE" w:cs="Arial CE"/>
              </w:rPr>
            </w:pPr>
            <w:r w:rsidRPr="00C11C98">
              <w:rPr>
                <w:rFonts w:ascii="Arial CE" w:hAnsi="Arial CE" w:cs="Arial CE"/>
              </w:rPr>
              <w:t>12</w:t>
            </w:r>
          </w:p>
        </w:tc>
      </w:tr>
      <w:tr w:rsidR="00C11C98" w:rsidRPr="00C11C98" w14:paraId="4F495EAF" w14:textId="77777777" w:rsidTr="001E69DD">
        <w:trPr>
          <w:trHeight w:val="510"/>
        </w:trPr>
        <w:tc>
          <w:tcPr>
            <w:tcW w:w="943" w:type="dxa"/>
            <w:tcBorders>
              <w:top w:val="nil"/>
              <w:left w:val="single" w:sz="4" w:space="0" w:color="auto"/>
              <w:bottom w:val="single" w:sz="4" w:space="0" w:color="auto"/>
              <w:right w:val="nil"/>
            </w:tcBorders>
            <w:shd w:val="clear" w:color="auto" w:fill="auto"/>
            <w:noWrap/>
            <w:vAlign w:val="center"/>
            <w:hideMark/>
          </w:tcPr>
          <w:p w14:paraId="6CB8186E" w14:textId="77777777" w:rsidR="00C11C98" w:rsidRPr="00C11C98" w:rsidRDefault="00C11C98" w:rsidP="00C11C98">
            <w:pPr>
              <w:rPr>
                <w:rFonts w:ascii="Arial CE" w:hAnsi="Arial CE" w:cs="Arial CE"/>
              </w:rPr>
            </w:pPr>
            <w:r w:rsidRPr="00C11C98">
              <w:rPr>
                <w:rFonts w:ascii="Arial CE" w:hAnsi="Arial CE" w:cs="Arial CE"/>
              </w:rPr>
              <w:t>D14f</w:t>
            </w:r>
          </w:p>
        </w:tc>
        <w:tc>
          <w:tcPr>
            <w:tcW w:w="3557" w:type="dxa"/>
            <w:gridSpan w:val="3"/>
            <w:tcBorders>
              <w:top w:val="single" w:sz="4" w:space="0" w:color="auto"/>
              <w:left w:val="nil"/>
              <w:bottom w:val="single" w:sz="4" w:space="0" w:color="auto"/>
              <w:right w:val="nil"/>
            </w:tcBorders>
            <w:shd w:val="clear" w:color="auto" w:fill="auto"/>
            <w:vAlign w:val="center"/>
            <w:hideMark/>
          </w:tcPr>
          <w:p w14:paraId="6D8E1B5C" w14:textId="77777777" w:rsidR="00C11C98" w:rsidRPr="00C11C98" w:rsidRDefault="00C11C98" w:rsidP="00C11C98">
            <w:pPr>
              <w:rPr>
                <w:rFonts w:ascii="Arial CE" w:hAnsi="Arial CE" w:cs="Arial CE"/>
              </w:rPr>
            </w:pPr>
            <w:r w:rsidRPr="00C11C98">
              <w:rPr>
                <w:rFonts w:ascii="Arial CE" w:hAnsi="Arial CE" w:cs="Arial CE"/>
              </w:rPr>
              <w:t>Plynoinstalace</w:t>
            </w:r>
          </w:p>
        </w:tc>
        <w:tc>
          <w:tcPr>
            <w:tcW w:w="1256" w:type="dxa"/>
            <w:tcBorders>
              <w:top w:val="nil"/>
              <w:left w:val="nil"/>
              <w:bottom w:val="single" w:sz="4" w:space="0" w:color="auto"/>
              <w:right w:val="nil"/>
            </w:tcBorders>
            <w:shd w:val="clear" w:color="auto" w:fill="auto"/>
            <w:vAlign w:val="center"/>
            <w:hideMark/>
          </w:tcPr>
          <w:p w14:paraId="7FBC8BBC" w14:textId="77777777" w:rsidR="00C11C98" w:rsidRPr="00C11C98" w:rsidRDefault="00C11C98" w:rsidP="00C11C98">
            <w:pPr>
              <w:jc w:val="right"/>
              <w:rPr>
                <w:rFonts w:ascii="Arial CE" w:hAnsi="Arial CE" w:cs="Arial CE"/>
              </w:rPr>
            </w:pPr>
            <w:r w:rsidRPr="00C11C98">
              <w:rPr>
                <w:rFonts w:ascii="Arial CE" w:hAnsi="Arial CE" w:cs="Arial CE"/>
              </w:rPr>
              <w:t>0,00</w:t>
            </w:r>
          </w:p>
        </w:tc>
        <w:tc>
          <w:tcPr>
            <w:tcW w:w="1376" w:type="dxa"/>
            <w:tcBorders>
              <w:top w:val="nil"/>
              <w:left w:val="nil"/>
              <w:bottom w:val="single" w:sz="4" w:space="0" w:color="auto"/>
              <w:right w:val="nil"/>
            </w:tcBorders>
            <w:shd w:val="clear" w:color="auto" w:fill="auto"/>
            <w:noWrap/>
            <w:vAlign w:val="center"/>
            <w:hideMark/>
          </w:tcPr>
          <w:p w14:paraId="7F499A1D" w14:textId="77777777" w:rsidR="00C11C98" w:rsidRPr="00C11C98" w:rsidRDefault="00C11C98" w:rsidP="00C11C98">
            <w:pPr>
              <w:jc w:val="right"/>
              <w:rPr>
                <w:rFonts w:ascii="Arial CE" w:hAnsi="Arial CE" w:cs="Arial CE"/>
              </w:rPr>
            </w:pPr>
            <w:r w:rsidRPr="00C11C98">
              <w:rPr>
                <w:rFonts w:ascii="Arial CE" w:hAnsi="Arial CE" w:cs="Arial CE"/>
              </w:rPr>
              <w:t>473 100,00</w:t>
            </w:r>
          </w:p>
        </w:tc>
        <w:tc>
          <w:tcPr>
            <w:tcW w:w="1376" w:type="dxa"/>
            <w:tcBorders>
              <w:top w:val="nil"/>
              <w:left w:val="nil"/>
              <w:bottom w:val="single" w:sz="4" w:space="0" w:color="auto"/>
              <w:right w:val="nil"/>
            </w:tcBorders>
            <w:shd w:val="clear" w:color="auto" w:fill="auto"/>
            <w:noWrap/>
            <w:vAlign w:val="center"/>
            <w:hideMark/>
          </w:tcPr>
          <w:p w14:paraId="45AA3D40" w14:textId="77777777" w:rsidR="00C11C98" w:rsidRPr="00C11C98" w:rsidRDefault="00C11C98" w:rsidP="00C11C98">
            <w:pPr>
              <w:rPr>
                <w:rFonts w:ascii="Arial CE" w:hAnsi="Arial CE" w:cs="Arial CE"/>
              </w:rPr>
            </w:pPr>
            <w:r w:rsidRPr="00C11C98">
              <w:rPr>
                <w:rFonts w:ascii="Arial CE" w:hAnsi="Arial CE" w:cs="Arial CE"/>
              </w:rPr>
              <w:t> </w:t>
            </w:r>
          </w:p>
        </w:tc>
        <w:tc>
          <w:tcPr>
            <w:tcW w:w="1376" w:type="dxa"/>
            <w:tcBorders>
              <w:top w:val="nil"/>
              <w:left w:val="single" w:sz="4" w:space="0" w:color="auto"/>
              <w:bottom w:val="single" w:sz="4" w:space="0" w:color="auto"/>
              <w:right w:val="single" w:sz="4" w:space="0" w:color="auto"/>
            </w:tcBorders>
            <w:shd w:val="clear" w:color="auto" w:fill="auto"/>
            <w:noWrap/>
            <w:vAlign w:val="center"/>
            <w:hideMark/>
          </w:tcPr>
          <w:p w14:paraId="2EFC9DB0" w14:textId="77777777" w:rsidR="00C11C98" w:rsidRPr="00C11C98" w:rsidRDefault="00C11C98" w:rsidP="00C11C98">
            <w:pPr>
              <w:jc w:val="right"/>
              <w:rPr>
                <w:rFonts w:ascii="Arial CE" w:hAnsi="Arial CE" w:cs="Arial CE"/>
              </w:rPr>
            </w:pPr>
            <w:r w:rsidRPr="00C11C98">
              <w:rPr>
                <w:rFonts w:ascii="Arial CE" w:hAnsi="Arial CE" w:cs="Arial CE"/>
              </w:rPr>
              <w:t>473 100,00</w:t>
            </w:r>
          </w:p>
        </w:tc>
        <w:tc>
          <w:tcPr>
            <w:tcW w:w="596" w:type="dxa"/>
            <w:tcBorders>
              <w:top w:val="nil"/>
              <w:left w:val="nil"/>
              <w:bottom w:val="single" w:sz="4" w:space="0" w:color="auto"/>
              <w:right w:val="single" w:sz="4" w:space="0" w:color="auto"/>
            </w:tcBorders>
            <w:shd w:val="clear" w:color="auto" w:fill="auto"/>
            <w:noWrap/>
            <w:vAlign w:val="center"/>
            <w:hideMark/>
          </w:tcPr>
          <w:p w14:paraId="2C3A2FD2" w14:textId="77777777" w:rsidR="00C11C98" w:rsidRPr="00C11C98" w:rsidRDefault="00C11C98" w:rsidP="00C11C98">
            <w:pPr>
              <w:jc w:val="right"/>
              <w:rPr>
                <w:rFonts w:ascii="Arial CE" w:hAnsi="Arial CE" w:cs="Arial CE"/>
              </w:rPr>
            </w:pPr>
            <w:r w:rsidRPr="00C11C98">
              <w:rPr>
                <w:rFonts w:ascii="Arial CE" w:hAnsi="Arial CE" w:cs="Arial CE"/>
              </w:rPr>
              <w:t>14</w:t>
            </w:r>
          </w:p>
        </w:tc>
      </w:tr>
      <w:tr w:rsidR="00C11C98" w:rsidRPr="00C11C98" w14:paraId="236690CE" w14:textId="77777777" w:rsidTr="001E69DD">
        <w:trPr>
          <w:trHeight w:val="510"/>
        </w:trPr>
        <w:tc>
          <w:tcPr>
            <w:tcW w:w="4500" w:type="dxa"/>
            <w:gridSpan w:val="4"/>
            <w:tcBorders>
              <w:top w:val="single" w:sz="4" w:space="0" w:color="auto"/>
              <w:left w:val="single" w:sz="4" w:space="0" w:color="auto"/>
              <w:bottom w:val="single" w:sz="4" w:space="0" w:color="auto"/>
              <w:right w:val="nil"/>
            </w:tcBorders>
            <w:shd w:val="clear" w:color="000000" w:fill="D6E1EE"/>
            <w:noWrap/>
            <w:vAlign w:val="center"/>
            <w:hideMark/>
          </w:tcPr>
          <w:p w14:paraId="4CC23FC8" w14:textId="77777777" w:rsidR="00C11C98" w:rsidRPr="00C11C98" w:rsidRDefault="00C11C98" w:rsidP="00C11C98">
            <w:pPr>
              <w:rPr>
                <w:rFonts w:ascii="Arial CE" w:hAnsi="Arial CE" w:cs="Arial CE"/>
              </w:rPr>
            </w:pPr>
            <w:r w:rsidRPr="00C11C98">
              <w:rPr>
                <w:rFonts w:ascii="Arial CE" w:hAnsi="Arial CE" w:cs="Arial CE"/>
              </w:rPr>
              <w:t>Celkem za stavbu</w:t>
            </w:r>
          </w:p>
        </w:tc>
        <w:tc>
          <w:tcPr>
            <w:tcW w:w="1256" w:type="dxa"/>
            <w:tcBorders>
              <w:top w:val="nil"/>
              <w:left w:val="nil"/>
              <w:bottom w:val="single" w:sz="4" w:space="0" w:color="auto"/>
              <w:right w:val="nil"/>
            </w:tcBorders>
            <w:shd w:val="clear" w:color="000000" w:fill="D6E1EE"/>
            <w:vAlign w:val="center"/>
            <w:hideMark/>
          </w:tcPr>
          <w:p w14:paraId="5315BE30" w14:textId="77777777" w:rsidR="00C11C98" w:rsidRPr="00C11C98" w:rsidRDefault="00C11C98" w:rsidP="00C11C98">
            <w:pPr>
              <w:jc w:val="right"/>
              <w:rPr>
                <w:rFonts w:ascii="Arial CE" w:hAnsi="Arial CE" w:cs="Arial CE"/>
                <w:color w:val="D6E1EE"/>
              </w:rPr>
            </w:pPr>
            <w:bookmarkStart w:id="59" w:name="RANGE!F46"/>
            <w:r w:rsidRPr="00C11C98">
              <w:rPr>
                <w:rFonts w:ascii="Arial CE" w:hAnsi="Arial CE" w:cs="Arial CE"/>
                <w:color w:val="D6E1EE"/>
              </w:rPr>
              <w:t>0,00</w:t>
            </w:r>
            <w:bookmarkEnd w:id="59"/>
          </w:p>
        </w:tc>
        <w:tc>
          <w:tcPr>
            <w:tcW w:w="1376" w:type="dxa"/>
            <w:tcBorders>
              <w:top w:val="nil"/>
              <w:left w:val="nil"/>
              <w:bottom w:val="single" w:sz="4" w:space="0" w:color="auto"/>
              <w:right w:val="nil"/>
            </w:tcBorders>
            <w:shd w:val="clear" w:color="000000" w:fill="D6E1EE"/>
            <w:noWrap/>
            <w:vAlign w:val="center"/>
            <w:hideMark/>
          </w:tcPr>
          <w:p w14:paraId="042E0BD0" w14:textId="77777777" w:rsidR="00C11C98" w:rsidRPr="00C11C98" w:rsidRDefault="00C11C98" w:rsidP="00C11C98">
            <w:pPr>
              <w:jc w:val="right"/>
              <w:rPr>
                <w:rFonts w:ascii="Arial CE" w:hAnsi="Arial CE" w:cs="Arial CE"/>
                <w:color w:val="D6E1EE"/>
              </w:rPr>
            </w:pPr>
            <w:bookmarkStart w:id="60" w:name="RANGE!G46"/>
            <w:r w:rsidRPr="00C11C98">
              <w:rPr>
                <w:rFonts w:ascii="Arial CE" w:hAnsi="Arial CE" w:cs="Arial CE"/>
                <w:color w:val="D6E1EE"/>
              </w:rPr>
              <w:t>3 358 000,00</w:t>
            </w:r>
            <w:bookmarkEnd w:id="60"/>
          </w:p>
        </w:tc>
        <w:tc>
          <w:tcPr>
            <w:tcW w:w="1376" w:type="dxa"/>
            <w:tcBorders>
              <w:top w:val="nil"/>
              <w:left w:val="nil"/>
              <w:bottom w:val="single" w:sz="4" w:space="0" w:color="auto"/>
              <w:right w:val="nil"/>
            </w:tcBorders>
            <w:shd w:val="clear" w:color="000000" w:fill="D6E1EE"/>
            <w:noWrap/>
            <w:vAlign w:val="center"/>
            <w:hideMark/>
          </w:tcPr>
          <w:p w14:paraId="7587CBE7" w14:textId="77777777" w:rsidR="00C11C98" w:rsidRPr="00C11C98" w:rsidRDefault="00C11C98" w:rsidP="00C11C98">
            <w:pPr>
              <w:jc w:val="right"/>
              <w:rPr>
                <w:rFonts w:ascii="Arial CE" w:hAnsi="Arial CE" w:cs="Arial CE"/>
                <w:color w:val="D6E1EE"/>
              </w:rPr>
            </w:pPr>
            <w:bookmarkStart w:id="61" w:name="RANGE!H46"/>
            <w:r w:rsidRPr="00C11C98">
              <w:rPr>
                <w:rFonts w:ascii="Arial CE" w:hAnsi="Arial CE" w:cs="Arial CE"/>
                <w:color w:val="D6E1EE"/>
              </w:rPr>
              <w:t>0,00</w:t>
            </w:r>
            <w:bookmarkEnd w:id="61"/>
          </w:p>
        </w:tc>
        <w:tc>
          <w:tcPr>
            <w:tcW w:w="1376" w:type="dxa"/>
            <w:tcBorders>
              <w:top w:val="nil"/>
              <w:left w:val="single" w:sz="4" w:space="0" w:color="auto"/>
              <w:bottom w:val="single" w:sz="4" w:space="0" w:color="auto"/>
              <w:right w:val="single" w:sz="4" w:space="0" w:color="auto"/>
            </w:tcBorders>
            <w:shd w:val="clear" w:color="000000" w:fill="D6E1EE"/>
            <w:noWrap/>
            <w:vAlign w:val="center"/>
            <w:hideMark/>
          </w:tcPr>
          <w:p w14:paraId="75A65699" w14:textId="77777777" w:rsidR="00C11C98" w:rsidRPr="00C11C98" w:rsidRDefault="00C11C98" w:rsidP="00C11C98">
            <w:pPr>
              <w:jc w:val="right"/>
              <w:rPr>
                <w:rFonts w:ascii="Arial CE" w:hAnsi="Arial CE" w:cs="Arial CE"/>
              </w:rPr>
            </w:pPr>
            <w:bookmarkStart w:id="62" w:name="RANGE!I46"/>
            <w:r w:rsidRPr="00C11C98">
              <w:rPr>
                <w:rFonts w:ascii="Arial CE" w:hAnsi="Arial CE" w:cs="Arial CE"/>
              </w:rPr>
              <w:t>3 358 000,00</w:t>
            </w:r>
            <w:bookmarkEnd w:id="62"/>
          </w:p>
        </w:tc>
        <w:tc>
          <w:tcPr>
            <w:tcW w:w="596" w:type="dxa"/>
            <w:tcBorders>
              <w:top w:val="nil"/>
              <w:left w:val="nil"/>
              <w:bottom w:val="single" w:sz="4" w:space="0" w:color="auto"/>
              <w:right w:val="single" w:sz="4" w:space="0" w:color="auto"/>
            </w:tcBorders>
            <w:shd w:val="clear" w:color="000000" w:fill="D6E1EE"/>
            <w:noWrap/>
            <w:vAlign w:val="center"/>
            <w:hideMark/>
          </w:tcPr>
          <w:p w14:paraId="09552B30" w14:textId="77777777" w:rsidR="00C11C98" w:rsidRPr="00C11C98" w:rsidRDefault="00C11C98" w:rsidP="00C11C98">
            <w:pPr>
              <w:jc w:val="right"/>
              <w:rPr>
                <w:rFonts w:ascii="Arial CE" w:hAnsi="Arial CE" w:cs="Arial CE"/>
              </w:rPr>
            </w:pPr>
            <w:r w:rsidRPr="00C11C98">
              <w:rPr>
                <w:rFonts w:ascii="Arial CE" w:hAnsi="Arial CE" w:cs="Arial CE"/>
              </w:rPr>
              <w:t>100</w:t>
            </w:r>
          </w:p>
        </w:tc>
      </w:tr>
      <w:tr w:rsidR="00C11C98" w:rsidRPr="00C11C98" w14:paraId="205650DF" w14:textId="77777777" w:rsidTr="001E69DD">
        <w:trPr>
          <w:trHeight w:val="255"/>
        </w:trPr>
        <w:tc>
          <w:tcPr>
            <w:tcW w:w="943" w:type="dxa"/>
            <w:tcBorders>
              <w:top w:val="nil"/>
              <w:left w:val="nil"/>
              <w:bottom w:val="nil"/>
              <w:right w:val="nil"/>
            </w:tcBorders>
            <w:shd w:val="clear" w:color="auto" w:fill="auto"/>
            <w:noWrap/>
            <w:vAlign w:val="bottom"/>
            <w:hideMark/>
          </w:tcPr>
          <w:p w14:paraId="30CDE370" w14:textId="77777777" w:rsidR="00C11C98" w:rsidRPr="00C11C98" w:rsidRDefault="00C11C98" w:rsidP="00C11C98">
            <w:pPr>
              <w:jc w:val="right"/>
              <w:rPr>
                <w:rFonts w:ascii="Arial CE" w:hAnsi="Arial CE" w:cs="Arial CE"/>
              </w:rPr>
            </w:pPr>
          </w:p>
        </w:tc>
        <w:tc>
          <w:tcPr>
            <w:tcW w:w="1258" w:type="dxa"/>
            <w:tcBorders>
              <w:top w:val="nil"/>
              <w:left w:val="nil"/>
              <w:bottom w:val="nil"/>
              <w:right w:val="nil"/>
            </w:tcBorders>
            <w:shd w:val="clear" w:color="auto" w:fill="auto"/>
            <w:vAlign w:val="bottom"/>
            <w:hideMark/>
          </w:tcPr>
          <w:p w14:paraId="659B06CB" w14:textId="77777777" w:rsidR="00C11C98" w:rsidRPr="00C11C98" w:rsidRDefault="00C11C98" w:rsidP="00C11C98"/>
        </w:tc>
        <w:tc>
          <w:tcPr>
            <w:tcW w:w="1375" w:type="dxa"/>
            <w:tcBorders>
              <w:top w:val="nil"/>
              <w:left w:val="nil"/>
              <w:bottom w:val="nil"/>
              <w:right w:val="nil"/>
            </w:tcBorders>
            <w:shd w:val="clear" w:color="auto" w:fill="auto"/>
            <w:vAlign w:val="bottom"/>
            <w:hideMark/>
          </w:tcPr>
          <w:p w14:paraId="0760820D" w14:textId="77777777" w:rsidR="00C11C98" w:rsidRPr="00C11C98" w:rsidRDefault="00C11C98" w:rsidP="00C11C98"/>
        </w:tc>
        <w:tc>
          <w:tcPr>
            <w:tcW w:w="924" w:type="dxa"/>
            <w:tcBorders>
              <w:top w:val="nil"/>
              <w:left w:val="nil"/>
              <w:bottom w:val="nil"/>
              <w:right w:val="nil"/>
            </w:tcBorders>
            <w:shd w:val="clear" w:color="auto" w:fill="auto"/>
            <w:vAlign w:val="bottom"/>
            <w:hideMark/>
          </w:tcPr>
          <w:p w14:paraId="1C69DA35" w14:textId="77777777" w:rsidR="00C11C98" w:rsidRPr="00C11C98" w:rsidRDefault="00C11C98" w:rsidP="00C11C98"/>
        </w:tc>
        <w:tc>
          <w:tcPr>
            <w:tcW w:w="1256" w:type="dxa"/>
            <w:tcBorders>
              <w:top w:val="nil"/>
              <w:left w:val="nil"/>
              <w:bottom w:val="nil"/>
              <w:right w:val="nil"/>
            </w:tcBorders>
            <w:shd w:val="clear" w:color="auto" w:fill="auto"/>
            <w:noWrap/>
            <w:vAlign w:val="bottom"/>
            <w:hideMark/>
          </w:tcPr>
          <w:p w14:paraId="23E4E08C" w14:textId="77777777" w:rsidR="00C11C98" w:rsidRPr="00C11C98" w:rsidRDefault="00C11C98" w:rsidP="00C11C98"/>
        </w:tc>
        <w:tc>
          <w:tcPr>
            <w:tcW w:w="1376" w:type="dxa"/>
            <w:tcBorders>
              <w:top w:val="nil"/>
              <w:left w:val="nil"/>
              <w:bottom w:val="nil"/>
              <w:right w:val="nil"/>
            </w:tcBorders>
            <w:shd w:val="clear" w:color="auto" w:fill="auto"/>
            <w:noWrap/>
            <w:vAlign w:val="bottom"/>
            <w:hideMark/>
          </w:tcPr>
          <w:p w14:paraId="1E8724AB" w14:textId="77777777" w:rsidR="00C11C98" w:rsidRPr="00C11C98" w:rsidRDefault="00C11C98" w:rsidP="00C11C98"/>
        </w:tc>
        <w:tc>
          <w:tcPr>
            <w:tcW w:w="1376" w:type="dxa"/>
            <w:tcBorders>
              <w:top w:val="nil"/>
              <w:left w:val="nil"/>
              <w:bottom w:val="nil"/>
              <w:right w:val="nil"/>
            </w:tcBorders>
            <w:shd w:val="clear" w:color="auto" w:fill="auto"/>
            <w:noWrap/>
            <w:vAlign w:val="bottom"/>
            <w:hideMark/>
          </w:tcPr>
          <w:p w14:paraId="41966460" w14:textId="77777777" w:rsidR="00C11C98" w:rsidRPr="00C11C98" w:rsidRDefault="00C11C98" w:rsidP="00C11C98"/>
        </w:tc>
        <w:tc>
          <w:tcPr>
            <w:tcW w:w="1376" w:type="dxa"/>
            <w:tcBorders>
              <w:top w:val="nil"/>
              <w:left w:val="nil"/>
              <w:bottom w:val="nil"/>
              <w:right w:val="nil"/>
            </w:tcBorders>
            <w:shd w:val="clear" w:color="auto" w:fill="auto"/>
            <w:noWrap/>
            <w:vAlign w:val="bottom"/>
            <w:hideMark/>
          </w:tcPr>
          <w:p w14:paraId="41958FD1" w14:textId="77777777" w:rsidR="00C11C98" w:rsidRPr="00C11C98" w:rsidRDefault="00C11C98" w:rsidP="00C11C98"/>
        </w:tc>
        <w:tc>
          <w:tcPr>
            <w:tcW w:w="596" w:type="dxa"/>
            <w:tcBorders>
              <w:top w:val="nil"/>
              <w:left w:val="nil"/>
              <w:bottom w:val="nil"/>
              <w:right w:val="nil"/>
            </w:tcBorders>
            <w:shd w:val="clear" w:color="auto" w:fill="auto"/>
            <w:noWrap/>
            <w:vAlign w:val="bottom"/>
            <w:hideMark/>
          </w:tcPr>
          <w:p w14:paraId="21BB0FB5" w14:textId="77777777" w:rsidR="00C11C98" w:rsidRPr="00C11C98" w:rsidRDefault="00C11C98" w:rsidP="00C11C98"/>
        </w:tc>
      </w:tr>
      <w:tr w:rsidR="00C11C98" w:rsidRPr="00C11C98" w14:paraId="53E21053" w14:textId="77777777" w:rsidTr="001E69DD">
        <w:trPr>
          <w:trHeight w:val="255"/>
        </w:trPr>
        <w:tc>
          <w:tcPr>
            <w:tcW w:w="4500" w:type="dxa"/>
            <w:gridSpan w:val="4"/>
            <w:tcBorders>
              <w:top w:val="nil"/>
              <w:left w:val="nil"/>
              <w:bottom w:val="nil"/>
              <w:right w:val="nil"/>
            </w:tcBorders>
            <w:shd w:val="clear" w:color="auto" w:fill="auto"/>
            <w:noWrap/>
            <w:vAlign w:val="bottom"/>
            <w:hideMark/>
          </w:tcPr>
          <w:p w14:paraId="2A6944BE" w14:textId="77777777" w:rsidR="00C11C98" w:rsidRPr="00C11C98" w:rsidRDefault="00C11C98" w:rsidP="00C11C98">
            <w:pPr>
              <w:rPr>
                <w:rFonts w:ascii="Arial CE" w:hAnsi="Arial CE" w:cs="Arial CE"/>
              </w:rPr>
            </w:pPr>
            <w:r w:rsidRPr="00C11C98">
              <w:rPr>
                <w:rFonts w:ascii="Arial CE" w:hAnsi="Arial CE" w:cs="Arial CE"/>
              </w:rPr>
              <w:t>Popis stavby: 235Z050 - Kotelna Uherský Brod</w:t>
            </w:r>
          </w:p>
        </w:tc>
        <w:tc>
          <w:tcPr>
            <w:tcW w:w="1256" w:type="dxa"/>
            <w:tcBorders>
              <w:top w:val="nil"/>
              <w:left w:val="nil"/>
              <w:bottom w:val="nil"/>
              <w:right w:val="nil"/>
            </w:tcBorders>
            <w:shd w:val="clear" w:color="auto" w:fill="auto"/>
            <w:noWrap/>
            <w:vAlign w:val="bottom"/>
            <w:hideMark/>
          </w:tcPr>
          <w:p w14:paraId="237EFCAD" w14:textId="77777777" w:rsidR="00C11C98" w:rsidRPr="00C11C98" w:rsidRDefault="00C11C98" w:rsidP="00C11C98">
            <w:pPr>
              <w:rPr>
                <w:rFonts w:ascii="Arial CE" w:hAnsi="Arial CE" w:cs="Arial CE"/>
              </w:rPr>
            </w:pPr>
          </w:p>
        </w:tc>
        <w:tc>
          <w:tcPr>
            <w:tcW w:w="1376" w:type="dxa"/>
            <w:tcBorders>
              <w:top w:val="nil"/>
              <w:left w:val="nil"/>
              <w:bottom w:val="nil"/>
              <w:right w:val="nil"/>
            </w:tcBorders>
            <w:shd w:val="clear" w:color="auto" w:fill="auto"/>
            <w:noWrap/>
            <w:vAlign w:val="bottom"/>
            <w:hideMark/>
          </w:tcPr>
          <w:p w14:paraId="59B02F8B" w14:textId="77777777" w:rsidR="00C11C98" w:rsidRPr="00C11C98" w:rsidRDefault="00C11C98" w:rsidP="00C11C98"/>
        </w:tc>
        <w:tc>
          <w:tcPr>
            <w:tcW w:w="1376" w:type="dxa"/>
            <w:tcBorders>
              <w:top w:val="nil"/>
              <w:left w:val="nil"/>
              <w:bottom w:val="nil"/>
              <w:right w:val="nil"/>
            </w:tcBorders>
            <w:shd w:val="clear" w:color="auto" w:fill="auto"/>
            <w:noWrap/>
            <w:vAlign w:val="bottom"/>
            <w:hideMark/>
          </w:tcPr>
          <w:p w14:paraId="571CD843" w14:textId="77777777" w:rsidR="00C11C98" w:rsidRPr="00C11C98" w:rsidRDefault="00C11C98" w:rsidP="00C11C98"/>
        </w:tc>
        <w:tc>
          <w:tcPr>
            <w:tcW w:w="1376" w:type="dxa"/>
            <w:tcBorders>
              <w:top w:val="nil"/>
              <w:left w:val="nil"/>
              <w:bottom w:val="nil"/>
              <w:right w:val="nil"/>
            </w:tcBorders>
            <w:shd w:val="clear" w:color="auto" w:fill="auto"/>
            <w:noWrap/>
            <w:vAlign w:val="bottom"/>
            <w:hideMark/>
          </w:tcPr>
          <w:p w14:paraId="08A16A58" w14:textId="77777777" w:rsidR="00C11C98" w:rsidRPr="00C11C98" w:rsidRDefault="00C11C98" w:rsidP="00C11C98"/>
        </w:tc>
        <w:tc>
          <w:tcPr>
            <w:tcW w:w="596" w:type="dxa"/>
            <w:tcBorders>
              <w:top w:val="nil"/>
              <w:left w:val="nil"/>
              <w:bottom w:val="nil"/>
              <w:right w:val="nil"/>
            </w:tcBorders>
            <w:shd w:val="clear" w:color="auto" w:fill="auto"/>
            <w:noWrap/>
            <w:vAlign w:val="bottom"/>
            <w:hideMark/>
          </w:tcPr>
          <w:p w14:paraId="337969F1" w14:textId="77777777" w:rsidR="00C11C98" w:rsidRPr="00C11C98" w:rsidRDefault="00C11C98" w:rsidP="00C11C98"/>
        </w:tc>
      </w:tr>
      <w:tr w:rsidR="00C11C98" w:rsidRPr="00C11C98" w14:paraId="1F8A79DE" w14:textId="77777777" w:rsidTr="001E69DD">
        <w:trPr>
          <w:trHeight w:val="255"/>
        </w:trPr>
        <w:tc>
          <w:tcPr>
            <w:tcW w:w="3576" w:type="dxa"/>
            <w:gridSpan w:val="3"/>
            <w:tcBorders>
              <w:top w:val="nil"/>
              <w:left w:val="nil"/>
              <w:bottom w:val="nil"/>
              <w:right w:val="nil"/>
            </w:tcBorders>
            <w:shd w:val="clear" w:color="auto" w:fill="auto"/>
            <w:noWrap/>
            <w:vAlign w:val="bottom"/>
            <w:hideMark/>
          </w:tcPr>
          <w:p w14:paraId="22992ED3" w14:textId="77777777" w:rsidR="00C11C98" w:rsidRPr="00C11C98" w:rsidRDefault="00C11C98" w:rsidP="00C11C98">
            <w:pPr>
              <w:rPr>
                <w:rFonts w:ascii="Arial CE" w:hAnsi="Arial CE" w:cs="Arial CE"/>
              </w:rPr>
            </w:pPr>
            <w:r w:rsidRPr="00C11C98">
              <w:rPr>
                <w:rFonts w:ascii="Arial CE" w:hAnsi="Arial CE" w:cs="Arial CE"/>
              </w:rPr>
              <w:t>Popis objektu: 2 - Kotelna_DPS</w:t>
            </w:r>
          </w:p>
        </w:tc>
        <w:tc>
          <w:tcPr>
            <w:tcW w:w="924" w:type="dxa"/>
            <w:tcBorders>
              <w:top w:val="nil"/>
              <w:left w:val="nil"/>
              <w:bottom w:val="nil"/>
              <w:right w:val="nil"/>
            </w:tcBorders>
            <w:shd w:val="clear" w:color="auto" w:fill="auto"/>
            <w:vAlign w:val="bottom"/>
            <w:hideMark/>
          </w:tcPr>
          <w:p w14:paraId="69A612FE" w14:textId="77777777" w:rsidR="00C11C98" w:rsidRPr="00C11C98" w:rsidRDefault="00C11C98" w:rsidP="00C11C98">
            <w:pPr>
              <w:rPr>
                <w:rFonts w:ascii="Arial CE" w:hAnsi="Arial CE" w:cs="Arial CE"/>
              </w:rPr>
            </w:pPr>
          </w:p>
        </w:tc>
        <w:tc>
          <w:tcPr>
            <w:tcW w:w="1256" w:type="dxa"/>
            <w:tcBorders>
              <w:top w:val="nil"/>
              <w:left w:val="nil"/>
              <w:bottom w:val="nil"/>
              <w:right w:val="nil"/>
            </w:tcBorders>
            <w:shd w:val="clear" w:color="auto" w:fill="auto"/>
            <w:noWrap/>
            <w:vAlign w:val="bottom"/>
            <w:hideMark/>
          </w:tcPr>
          <w:p w14:paraId="233378E9" w14:textId="77777777" w:rsidR="00C11C98" w:rsidRPr="00C11C98" w:rsidRDefault="00C11C98" w:rsidP="00C11C98"/>
        </w:tc>
        <w:tc>
          <w:tcPr>
            <w:tcW w:w="1376" w:type="dxa"/>
            <w:tcBorders>
              <w:top w:val="nil"/>
              <w:left w:val="nil"/>
              <w:bottom w:val="nil"/>
              <w:right w:val="nil"/>
            </w:tcBorders>
            <w:shd w:val="clear" w:color="auto" w:fill="auto"/>
            <w:noWrap/>
            <w:vAlign w:val="bottom"/>
            <w:hideMark/>
          </w:tcPr>
          <w:p w14:paraId="08B245EF" w14:textId="77777777" w:rsidR="00C11C98" w:rsidRPr="00C11C98" w:rsidRDefault="00C11C98" w:rsidP="00C11C98"/>
        </w:tc>
        <w:tc>
          <w:tcPr>
            <w:tcW w:w="1376" w:type="dxa"/>
            <w:tcBorders>
              <w:top w:val="nil"/>
              <w:left w:val="nil"/>
              <w:bottom w:val="nil"/>
              <w:right w:val="nil"/>
            </w:tcBorders>
            <w:shd w:val="clear" w:color="auto" w:fill="auto"/>
            <w:noWrap/>
            <w:vAlign w:val="bottom"/>
            <w:hideMark/>
          </w:tcPr>
          <w:p w14:paraId="3A3199A5" w14:textId="77777777" w:rsidR="00C11C98" w:rsidRPr="00C11C98" w:rsidRDefault="00C11C98" w:rsidP="00C11C98"/>
        </w:tc>
        <w:tc>
          <w:tcPr>
            <w:tcW w:w="1376" w:type="dxa"/>
            <w:tcBorders>
              <w:top w:val="nil"/>
              <w:left w:val="nil"/>
              <w:bottom w:val="nil"/>
              <w:right w:val="nil"/>
            </w:tcBorders>
            <w:shd w:val="clear" w:color="auto" w:fill="auto"/>
            <w:noWrap/>
            <w:vAlign w:val="bottom"/>
            <w:hideMark/>
          </w:tcPr>
          <w:p w14:paraId="1BE03525" w14:textId="77777777" w:rsidR="00C11C98" w:rsidRPr="00C11C98" w:rsidRDefault="00C11C98" w:rsidP="00C11C98"/>
        </w:tc>
        <w:tc>
          <w:tcPr>
            <w:tcW w:w="596" w:type="dxa"/>
            <w:tcBorders>
              <w:top w:val="nil"/>
              <w:left w:val="nil"/>
              <w:bottom w:val="nil"/>
              <w:right w:val="nil"/>
            </w:tcBorders>
            <w:shd w:val="clear" w:color="auto" w:fill="auto"/>
            <w:noWrap/>
            <w:vAlign w:val="bottom"/>
            <w:hideMark/>
          </w:tcPr>
          <w:p w14:paraId="03639CFE" w14:textId="77777777" w:rsidR="00C11C98" w:rsidRPr="00C11C98" w:rsidRDefault="00C11C98" w:rsidP="00C11C98"/>
        </w:tc>
      </w:tr>
      <w:tr w:rsidR="00C11C98" w:rsidRPr="00C11C98" w14:paraId="0BBADB4A" w14:textId="77777777" w:rsidTr="001E69DD">
        <w:trPr>
          <w:trHeight w:val="255"/>
        </w:trPr>
        <w:tc>
          <w:tcPr>
            <w:tcW w:w="3576" w:type="dxa"/>
            <w:gridSpan w:val="3"/>
            <w:tcBorders>
              <w:top w:val="nil"/>
              <w:left w:val="nil"/>
              <w:bottom w:val="nil"/>
              <w:right w:val="nil"/>
            </w:tcBorders>
            <w:shd w:val="clear" w:color="auto" w:fill="auto"/>
            <w:noWrap/>
            <w:vAlign w:val="bottom"/>
            <w:hideMark/>
          </w:tcPr>
          <w:p w14:paraId="1E71F8F7" w14:textId="77777777" w:rsidR="00C11C98" w:rsidRPr="00C11C98" w:rsidRDefault="00C11C98" w:rsidP="00C11C98">
            <w:pPr>
              <w:rPr>
                <w:rFonts w:ascii="Arial CE" w:hAnsi="Arial CE" w:cs="Arial CE"/>
              </w:rPr>
            </w:pPr>
            <w:r w:rsidRPr="00C11C98">
              <w:rPr>
                <w:rFonts w:ascii="Arial CE" w:hAnsi="Arial CE" w:cs="Arial CE"/>
              </w:rPr>
              <w:t>Popis rozpočtu: D11 - Stavební část</w:t>
            </w:r>
          </w:p>
        </w:tc>
        <w:tc>
          <w:tcPr>
            <w:tcW w:w="924" w:type="dxa"/>
            <w:tcBorders>
              <w:top w:val="nil"/>
              <w:left w:val="nil"/>
              <w:bottom w:val="nil"/>
              <w:right w:val="nil"/>
            </w:tcBorders>
            <w:shd w:val="clear" w:color="auto" w:fill="auto"/>
            <w:vAlign w:val="bottom"/>
            <w:hideMark/>
          </w:tcPr>
          <w:p w14:paraId="1568E1DE" w14:textId="77777777" w:rsidR="00C11C98" w:rsidRPr="00C11C98" w:rsidRDefault="00C11C98" w:rsidP="00C11C98">
            <w:pPr>
              <w:rPr>
                <w:rFonts w:ascii="Arial CE" w:hAnsi="Arial CE" w:cs="Arial CE"/>
              </w:rPr>
            </w:pPr>
          </w:p>
        </w:tc>
        <w:tc>
          <w:tcPr>
            <w:tcW w:w="1256" w:type="dxa"/>
            <w:tcBorders>
              <w:top w:val="nil"/>
              <w:left w:val="nil"/>
              <w:bottom w:val="nil"/>
              <w:right w:val="nil"/>
            </w:tcBorders>
            <w:shd w:val="clear" w:color="auto" w:fill="auto"/>
            <w:noWrap/>
            <w:vAlign w:val="bottom"/>
            <w:hideMark/>
          </w:tcPr>
          <w:p w14:paraId="73ADB5B9" w14:textId="77777777" w:rsidR="00C11C98" w:rsidRPr="00C11C98" w:rsidRDefault="00C11C98" w:rsidP="00C11C98"/>
        </w:tc>
        <w:tc>
          <w:tcPr>
            <w:tcW w:w="1376" w:type="dxa"/>
            <w:tcBorders>
              <w:top w:val="nil"/>
              <w:left w:val="nil"/>
              <w:bottom w:val="nil"/>
              <w:right w:val="nil"/>
            </w:tcBorders>
            <w:shd w:val="clear" w:color="auto" w:fill="auto"/>
            <w:noWrap/>
            <w:vAlign w:val="bottom"/>
            <w:hideMark/>
          </w:tcPr>
          <w:p w14:paraId="6A215D43" w14:textId="77777777" w:rsidR="00C11C98" w:rsidRPr="00C11C98" w:rsidRDefault="00C11C98" w:rsidP="00C11C98"/>
        </w:tc>
        <w:tc>
          <w:tcPr>
            <w:tcW w:w="1376" w:type="dxa"/>
            <w:tcBorders>
              <w:top w:val="nil"/>
              <w:left w:val="nil"/>
              <w:bottom w:val="nil"/>
              <w:right w:val="nil"/>
            </w:tcBorders>
            <w:shd w:val="clear" w:color="auto" w:fill="auto"/>
            <w:noWrap/>
            <w:vAlign w:val="bottom"/>
            <w:hideMark/>
          </w:tcPr>
          <w:p w14:paraId="1D03B247" w14:textId="77777777" w:rsidR="00C11C98" w:rsidRPr="00C11C98" w:rsidRDefault="00C11C98" w:rsidP="00C11C98"/>
        </w:tc>
        <w:tc>
          <w:tcPr>
            <w:tcW w:w="1376" w:type="dxa"/>
            <w:tcBorders>
              <w:top w:val="nil"/>
              <w:left w:val="nil"/>
              <w:bottom w:val="nil"/>
              <w:right w:val="nil"/>
            </w:tcBorders>
            <w:shd w:val="clear" w:color="auto" w:fill="auto"/>
            <w:noWrap/>
            <w:vAlign w:val="bottom"/>
            <w:hideMark/>
          </w:tcPr>
          <w:p w14:paraId="31DB0697" w14:textId="77777777" w:rsidR="00C11C98" w:rsidRPr="00C11C98" w:rsidRDefault="00C11C98" w:rsidP="00C11C98"/>
        </w:tc>
        <w:tc>
          <w:tcPr>
            <w:tcW w:w="596" w:type="dxa"/>
            <w:tcBorders>
              <w:top w:val="nil"/>
              <w:left w:val="nil"/>
              <w:bottom w:val="nil"/>
              <w:right w:val="nil"/>
            </w:tcBorders>
            <w:shd w:val="clear" w:color="auto" w:fill="auto"/>
            <w:noWrap/>
            <w:vAlign w:val="bottom"/>
            <w:hideMark/>
          </w:tcPr>
          <w:p w14:paraId="3A989C8F" w14:textId="77777777" w:rsidR="00C11C98" w:rsidRPr="00C11C98" w:rsidRDefault="00C11C98" w:rsidP="00C11C98"/>
        </w:tc>
      </w:tr>
      <w:tr w:rsidR="00C11C98" w:rsidRPr="00C11C98" w14:paraId="24E0FE93" w14:textId="77777777" w:rsidTr="001E69DD">
        <w:trPr>
          <w:trHeight w:val="255"/>
        </w:trPr>
        <w:tc>
          <w:tcPr>
            <w:tcW w:w="3576" w:type="dxa"/>
            <w:gridSpan w:val="3"/>
            <w:tcBorders>
              <w:top w:val="nil"/>
              <w:left w:val="nil"/>
              <w:bottom w:val="nil"/>
              <w:right w:val="nil"/>
            </w:tcBorders>
            <w:shd w:val="clear" w:color="auto" w:fill="auto"/>
            <w:noWrap/>
            <w:vAlign w:val="bottom"/>
            <w:hideMark/>
          </w:tcPr>
          <w:p w14:paraId="1A7B6859" w14:textId="77777777" w:rsidR="00C11C98" w:rsidRPr="00C11C98" w:rsidRDefault="00C11C98" w:rsidP="00C11C98">
            <w:pPr>
              <w:rPr>
                <w:rFonts w:ascii="Arial CE" w:hAnsi="Arial CE" w:cs="Arial CE"/>
              </w:rPr>
            </w:pPr>
            <w:r w:rsidRPr="00C11C98">
              <w:rPr>
                <w:rFonts w:ascii="Arial CE" w:hAnsi="Arial CE" w:cs="Arial CE"/>
              </w:rPr>
              <w:t>Popis rozpočtu: D14a - Strojní část</w:t>
            </w:r>
          </w:p>
        </w:tc>
        <w:tc>
          <w:tcPr>
            <w:tcW w:w="924" w:type="dxa"/>
            <w:tcBorders>
              <w:top w:val="nil"/>
              <w:left w:val="nil"/>
              <w:bottom w:val="nil"/>
              <w:right w:val="nil"/>
            </w:tcBorders>
            <w:shd w:val="clear" w:color="auto" w:fill="auto"/>
            <w:vAlign w:val="bottom"/>
            <w:hideMark/>
          </w:tcPr>
          <w:p w14:paraId="0B5ED63B" w14:textId="77777777" w:rsidR="00C11C98" w:rsidRPr="00C11C98" w:rsidRDefault="00C11C98" w:rsidP="00C11C98">
            <w:pPr>
              <w:rPr>
                <w:rFonts w:ascii="Arial CE" w:hAnsi="Arial CE" w:cs="Arial CE"/>
              </w:rPr>
            </w:pPr>
          </w:p>
        </w:tc>
        <w:tc>
          <w:tcPr>
            <w:tcW w:w="1256" w:type="dxa"/>
            <w:tcBorders>
              <w:top w:val="nil"/>
              <w:left w:val="nil"/>
              <w:bottom w:val="nil"/>
              <w:right w:val="nil"/>
            </w:tcBorders>
            <w:shd w:val="clear" w:color="auto" w:fill="auto"/>
            <w:noWrap/>
            <w:vAlign w:val="bottom"/>
            <w:hideMark/>
          </w:tcPr>
          <w:p w14:paraId="504D5C3D" w14:textId="77777777" w:rsidR="00C11C98" w:rsidRPr="00C11C98" w:rsidRDefault="00C11C98" w:rsidP="00C11C98"/>
        </w:tc>
        <w:tc>
          <w:tcPr>
            <w:tcW w:w="1376" w:type="dxa"/>
            <w:tcBorders>
              <w:top w:val="nil"/>
              <w:left w:val="nil"/>
              <w:bottom w:val="nil"/>
              <w:right w:val="nil"/>
            </w:tcBorders>
            <w:shd w:val="clear" w:color="auto" w:fill="auto"/>
            <w:noWrap/>
            <w:vAlign w:val="bottom"/>
            <w:hideMark/>
          </w:tcPr>
          <w:p w14:paraId="42D882F3" w14:textId="77777777" w:rsidR="00C11C98" w:rsidRPr="00C11C98" w:rsidRDefault="00C11C98" w:rsidP="00C11C98"/>
        </w:tc>
        <w:tc>
          <w:tcPr>
            <w:tcW w:w="1376" w:type="dxa"/>
            <w:tcBorders>
              <w:top w:val="nil"/>
              <w:left w:val="nil"/>
              <w:bottom w:val="nil"/>
              <w:right w:val="nil"/>
            </w:tcBorders>
            <w:shd w:val="clear" w:color="auto" w:fill="auto"/>
            <w:noWrap/>
            <w:vAlign w:val="bottom"/>
            <w:hideMark/>
          </w:tcPr>
          <w:p w14:paraId="0724889C" w14:textId="77777777" w:rsidR="00C11C98" w:rsidRPr="00C11C98" w:rsidRDefault="00C11C98" w:rsidP="00C11C98"/>
        </w:tc>
        <w:tc>
          <w:tcPr>
            <w:tcW w:w="1376" w:type="dxa"/>
            <w:tcBorders>
              <w:top w:val="nil"/>
              <w:left w:val="nil"/>
              <w:bottom w:val="nil"/>
              <w:right w:val="nil"/>
            </w:tcBorders>
            <w:shd w:val="clear" w:color="auto" w:fill="auto"/>
            <w:noWrap/>
            <w:vAlign w:val="bottom"/>
            <w:hideMark/>
          </w:tcPr>
          <w:p w14:paraId="1F998478" w14:textId="77777777" w:rsidR="00C11C98" w:rsidRPr="00C11C98" w:rsidRDefault="00C11C98" w:rsidP="00C11C98"/>
        </w:tc>
        <w:tc>
          <w:tcPr>
            <w:tcW w:w="596" w:type="dxa"/>
            <w:tcBorders>
              <w:top w:val="nil"/>
              <w:left w:val="nil"/>
              <w:bottom w:val="nil"/>
              <w:right w:val="nil"/>
            </w:tcBorders>
            <w:shd w:val="clear" w:color="auto" w:fill="auto"/>
            <w:noWrap/>
            <w:vAlign w:val="bottom"/>
            <w:hideMark/>
          </w:tcPr>
          <w:p w14:paraId="5F7BA11F" w14:textId="77777777" w:rsidR="00C11C98" w:rsidRPr="00C11C98" w:rsidRDefault="00C11C98" w:rsidP="00C11C98"/>
        </w:tc>
      </w:tr>
      <w:tr w:rsidR="00C11C98" w:rsidRPr="00C11C98" w14:paraId="6342E01A" w14:textId="77777777" w:rsidTr="001E69DD">
        <w:trPr>
          <w:trHeight w:val="255"/>
        </w:trPr>
        <w:tc>
          <w:tcPr>
            <w:tcW w:w="3576" w:type="dxa"/>
            <w:gridSpan w:val="3"/>
            <w:tcBorders>
              <w:top w:val="nil"/>
              <w:left w:val="nil"/>
              <w:bottom w:val="nil"/>
              <w:right w:val="nil"/>
            </w:tcBorders>
            <w:shd w:val="clear" w:color="auto" w:fill="auto"/>
            <w:noWrap/>
            <w:vAlign w:val="bottom"/>
            <w:hideMark/>
          </w:tcPr>
          <w:p w14:paraId="66931ED9" w14:textId="77777777" w:rsidR="00C11C98" w:rsidRPr="00C11C98" w:rsidRDefault="00C11C98" w:rsidP="00C11C98">
            <w:pPr>
              <w:rPr>
                <w:rFonts w:ascii="Arial CE" w:hAnsi="Arial CE" w:cs="Arial CE"/>
              </w:rPr>
            </w:pPr>
            <w:r w:rsidRPr="00C11C98">
              <w:rPr>
                <w:rFonts w:ascii="Arial CE" w:hAnsi="Arial CE" w:cs="Arial CE"/>
              </w:rPr>
              <w:t>Popis rozpočtu: D14d - MaR</w:t>
            </w:r>
          </w:p>
        </w:tc>
        <w:tc>
          <w:tcPr>
            <w:tcW w:w="924" w:type="dxa"/>
            <w:tcBorders>
              <w:top w:val="nil"/>
              <w:left w:val="nil"/>
              <w:bottom w:val="nil"/>
              <w:right w:val="nil"/>
            </w:tcBorders>
            <w:shd w:val="clear" w:color="auto" w:fill="auto"/>
            <w:vAlign w:val="bottom"/>
            <w:hideMark/>
          </w:tcPr>
          <w:p w14:paraId="351355AE" w14:textId="77777777" w:rsidR="00C11C98" w:rsidRPr="00C11C98" w:rsidRDefault="00C11C98" w:rsidP="00C11C98">
            <w:pPr>
              <w:rPr>
                <w:rFonts w:ascii="Arial CE" w:hAnsi="Arial CE" w:cs="Arial CE"/>
              </w:rPr>
            </w:pPr>
          </w:p>
        </w:tc>
        <w:tc>
          <w:tcPr>
            <w:tcW w:w="1256" w:type="dxa"/>
            <w:tcBorders>
              <w:top w:val="nil"/>
              <w:left w:val="nil"/>
              <w:bottom w:val="nil"/>
              <w:right w:val="nil"/>
            </w:tcBorders>
            <w:shd w:val="clear" w:color="auto" w:fill="auto"/>
            <w:noWrap/>
            <w:vAlign w:val="bottom"/>
            <w:hideMark/>
          </w:tcPr>
          <w:p w14:paraId="41CACECD" w14:textId="77777777" w:rsidR="00C11C98" w:rsidRPr="00C11C98" w:rsidRDefault="00C11C98" w:rsidP="00C11C98"/>
        </w:tc>
        <w:tc>
          <w:tcPr>
            <w:tcW w:w="1376" w:type="dxa"/>
            <w:tcBorders>
              <w:top w:val="nil"/>
              <w:left w:val="nil"/>
              <w:bottom w:val="nil"/>
              <w:right w:val="nil"/>
            </w:tcBorders>
            <w:shd w:val="clear" w:color="auto" w:fill="auto"/>
            <w:noWrap/>
            <w:vAlign w:val="bottom"/>
            <w:hideMark/>
          </w:tcPr>
          <w:p w14:paraId="1C6C591B" w14:textId="77777777" w:rsidR="00C11C98" w:rsidRPr="00C11C98" w:rsidRDefault="00C11C98" w:rsidP="00C11C98"/>
        </w:tc>
        <w:tc>
          <w:tcPr>
            <w:tcW w:w="1376" w:type="dxa"/>
            <w:tcBorders>
              <w:top w:val="nil"/>
              <w:left w:val="nil"/>
              <w:bottom w:val="nil"/>
              <w:right w:val="nil"/>
            </w:tcBorders>
            <w:shd w:val="clear" w:color="auto" w:fill="auto"/>
            <w:noWrap/>
            <w:vAlign w:val="bottom"/>
            <w:hideMark/>
          </w:tcPr>
          <w:p w14:paraId="03A310FE" w14:textId="77777777" w:rsidR="00C11C98" w:rsidRPr="00C11C98" w:rsidRDefault="00C11C98" w:rsidP="00C11C98"/>
        </w:tc>
        <w:tc>
          <w:tcPr>
            <w:tcW w:w="1376" w:type="dxa"/>
            <w:tcBorders>
              <w:top w:val="nil"/>
              <w:left w:val="nil"/>
              <w:bottom w:val="nil"/>
              <w:right w:val="nil"/>
            </w:tcBorders>
            <w:shd w:val="clear" w:color="auto" w:fill="auto"/>
            <w:noWrap/>
            <w:vAlign w:val="bottom"/>
            <w:hideMark/>
          </w:tcPr>
          <w:p w14:paraId="21CF8BE2" w14:textId="77777777" w:rsidR="00C11C98" w:rsidRPr="00C11C98" w:rsidRDefault="00C11C98" w:rsidP="00C11C98"/>
        </w:tc>
        <w:tc>
          <w:tcPr>
            <w:tcW w:w="596" w:type="dxa"/>
            <w:tcBorders>
              <w:top w:val="nil"/>
              <w:left w:val="nil"/>
              <w:bottom w:val="nil"/>
              <w:right w:val="nil"/>
            </w:tcBorders>
            <w:shd w:val="clear" w:color="auto" w:fill="auto"/>
            <w:noWrap/>
            <w:vAlign w:val="bottom"/>
            <w:hideMark/>
          </w:tcPr>
          <w:p w14:paraId="32362C01" w14:textId="77777777" w:rsidR="00C11C98" w:rsidRPr="00C11C98" w:rsidRDefault="00C11C98" w:rsidP="00C11C98"/>
        </w:tc>
      </w:tr>
      <w:tr w:rsidR="00C11C98" w:rsidRPr="00C11C98" w14:paraId="29F6A305" w14:textId="77777777" w:rsidTr="001E69DD">
        <w:trPr>
          <w:trHeight w:val="255"/>
        </w:trPr>
        <w:tc>
          <w:tcPr>
            <w:tcW w:w="3576" w:type="dxa"/>
            <w:gridSpan w:val="3"/>
            <w:tcBorders>
              <w:top w:val="nil"/>
              <w:left w:val="nil"/>
              <w:bottom w:val="nil"/>
              <w:right w:val="nil"/>
            </w:tcBorders>
            <w:shd w:val="clear" w:color="auto" w:fill="auto"/>
            <w:noWrap/>
            <w:vAlign w:val="bottom"/>
            <w:hideMark/>
          </w:tcPr>
          <w:p w14:paraId="179C3910" w14:textId="77777777" w:rsidR="00C11C98" w:rsidRPr="00C11C98" w:rsidRDefault="00C11C98" w:rsidP="00C11C98">
            <w:pPr>
              <w:rPr>
                <w:rFonts w:ascii="Arial CE" w:hAnsi="Arial CE" w:cs="Arial CE"/>
              </w:rPr>
            </w:pPr>
            <w:r w:rsidRPr="00C11C98">
              <w:rPr>
                <w:rFonts w:ascii="Arial CE" w:hAnsi="Arial CE" w:cs="Arial CE"/>
              </w:rPr>
              <w:t>Popis rozpočtu: D14f - Plynoinstalace</w:t>
            </w:r>
          </w:p>
        </w:tc>
        <w:tc>
          <w:tcPr>
            <w:tcW w:w="924" w:type="dxa"/>
            <w:tcBorders>
              <w:top w:val="nil"/>
              <w:left w:val="nil"/>
              <w:bottom w:val="nil"/>
              <w:right w:val="nil"/>
            </w:tcBorders>
            <w:shd w:val="clear" w:color="auto" w:fill="auto"/>
            <w:vAlign w:val="bottom"/>
            <w:hideMark/>
          </w:tcPr>
          <w:p w14:paraId="5F45D8B4" w14:textId="77777777" w:rsidR="00C11C98" w:rsidRPr="00C11C98" w:rsidRDefault="00C11C98" w:rsidP="00C11C98">
            <w:pPr>
              <w:rPr>
                <w:rFonts w:ascii="Arial CE" w:hAnsi="Arial CE" w:cs="Arial CE"/>
              </w:rPr>
            </w:pPr>
          </w:p>
        </w:tc>
        <w:tc>
          <w:tcPr>
            <w:tcW w:w="1256" w:type="dxa"/>
            <w:tcBorders>
              <w:top w:val="nil"/>
              <w:left w:val="nil"/>
              <w:bottom w:val="nil"/>
              <w:right w:val="nil"/>
            </w:tcBorders>
            <w:shd w:val="clear" w:color="auto" w:fill="auto"/>
            <w:noWrap/>
            <w:vAlign w:val="bottom"/>
            <w:hideMark/>
          </w:tcPr>
          <w:p w14:paraId="15974C95" w14:textId="77777777" w:rsidR="00C11C98" w:rsidRPr="00C11C98" w:rsidRDefault="00C11C98" w:rsidP="00C11C98"/>
        </w:tc>
        <w:tc>
          <w:tcPr>
            <w:tcW w:w="1376" w:type="dxa"/>
            <w:tcBorders>
              <w:top w:val="nil"/>
              <w:left w:val="nil"/>
              <w:bottom w:val="nil"/>
              <w:right w:val="nil"/>
            </w:tcBorders>
            <w:shd w:val="clear" w:color="auto" w:fill="auto"/>
            <w:noWrap/>
            <w:vAlign w:val="bottom"/>
            <w:hideMark/>
          </w:tcPr>
          <w:p w14:paraId="6861A5C7" w14:textId="77777777" w:rsidR="00C11C98" w:rsidRPr="00C11C98" w:rsidRDefault="00C11C98" w:rsidP="00C11C98"/>
        </w:tc>
        <w:tc>
          <w:tcPr>
            <w:tcW w:w="1376" w:type="dxa"/>
            <w:tcBorders>
              <w:top w:val="nil"/>
              <w:left w:val="nil"/>
              <w:bottom w:val="nil"/>
              <w:right w:val="nil"/>
            </w:tcBorders>
            <w:shd w:val="clear" w:color="auto" w:fill="auto"/>
            <w:noWrap/>
            <w:vAlign w:val="bottom"/>
            <w:hideMark/>
          </w:tcPr>
          <w:p w14:paraId="05219F3C" w14:textId="77777777" w:rsidR="00C11C98" w:rsidRPr="00C11C98" w:rsidRDefault="00C11C98" w:rsidP="00C11C98"/>
        </w:tc>
        <w:tc>
          <w:tcPr>
            <w:tcW w:w="1376" w:type="dxa"/>
            <w:tcBorders>
              <w:top w:val="nil"/>
              <w:left w:val="nil"/>
              <w:bottom w:val="nil"/>
              <w:right w:val="nil"/>
            </w:tcBorders>
            <w:shd w:val="clear" w:color="auto" w:fill="auto"/>
            <w:noWrap/>
            <w:vAlign w:val="bottom"/>
            <w:hideMark/>
          </w:tcPr>
          <w:p w14:paraId="75E66F66" w14:textId="77777777" w:rsidR="00C11C98" w:rsidRPr="00C11C98" w:rsidRDefault="00C11C98" w:rsidP="00C11C98"/>
        </w:tc>
        <w:tc>
          <w:tcPr>
            <w:tcW w:w="596" w:type="dxa"/>
            <w:tcBorders>
              <w:top w:val="nil"/>
              <w:left w:val="nil"/>
              <w:bottom w:val="nil"/>
              <w:right w:val="nil"/>
            </w:tcBorders>
            <w:shd w:val="clear" w:color="auto" w:fill="auto"/>
            <w:noWrap/>
            <w:vAlign w:val="bottom"/>
            <w:hideMark/>
          </w:tcPr>
          <w:p w14:paraId="244C9B82" w14:textId="77777777" w:rsidR="00C11C98" w:rsidRPr="00C11C98" w:rsidRDefault="00C11C98" w:rsidP="00C11C98"/>
        </w:tc>
      </w:tr>
    </w:tbl>
    <w:p w14:paraId="0BEE3F17" w14:textId="4DF6F9EC" w:rsidR="00C11C98" w:rsidRDefault="00C11C98" w:rsidP="006E4E7C"/>
    <w:p w14:paraId="0E37B794" w14:textId="77777777" w:rsidR="001E69DD" w:rsidRDefault="001E69DD" w:rsidP="006E4E7C"/>
    <w:p w14:paraId="7B79EBBE" w14:textId="77777777" w:rsidR="00193A26" w:rsidRDefault="00193A26" w:rsidP="006E4E7C"/>
    <w:p w14:paraId="67A0657E" w14:textId="77777777" w:rsidR="00193A26" w:rsidRDefault="00193A26" w:rsidP="006E4E7C"/>
    <w:p w14:paraId="517CCBB6" w14:textId="77777777" w:rsidR="00193A26" w:rsidRDefault="00193A26" w:rsidP="006E4E7C"/>
    <w:p w14:paraId="7EDA52F1" w14:textId="77777777" w:rsidR="00193A26" w:rsidRDefault="00193A26" w:rsidP="006E4E7C"/>
    <w:p w14:paraId="3994A7B2" w14:textId="77777777" w:rsidR="00193A26" w:rsidRDefault="00193A26" w:rsidP="006E4E7C"/>
    <w:p w14:paraId="6270A9E8" w14:textId="71C25DB9" w:rsidR="00193A26" w:rsidRDefault="00193A26" w:rsidP="006E4E7C"/>
    <w:p w14:paraId="489276DF" w14:textId="35E71BCF" w:rsidR="00193A26" w:rsidRDefault="00193A26" w:rsidP="006E4E7C"/>
    <w:p w14:paraId="7E22A305" w14:textId="11D4FA52" w:rsidR="00193A26" w:rsidRDefault="00193A26" w:rsidP="006E4E7C"/>
    <w:p w14:paraId="3293C6E0" w14:textId="6A4143DB" w:rsidR="00193A26" w:rsidRDefault="00193A26" w:rsidP="006E4E7C"/>
    <w:p w14:paraId="64D52982" w14:textId="60A65137" w:rsidR="00193A26" w:rsidRDefault="00193A26" w:rsidP="006E4E7C"/>
    <w:p w14:paraId="6786A7E2" w14:textId="33E38170" w:rsidR="00193A26" w:rsidRDefault="00193A26" w:rsidP="006E4E7C"/>
    <w:p w14:paraId="39E97496" w14:textId="4C2A8299" w:rsidR="00193A26" w:rsidRDefault="00193A26" w:rsidP="006E4E7C"/>
    <w:p w14:paraId="15E0F4D6" w14:textId="721D73A1" w:rsidR="00193A26" w:rsidRDefault="00193A26" w:rsidP="006E4E7C"/>
    <w:p w14:paraId="6EE9E909" w14:textId="1E9E00B9" w:rsidR="00193A26" w:rsidRDefault="00193A26" w:rsidP="006E4E7C"/>
    <w:p w14:paraId="2E8E75D3" w14:textId="2A4AF778" w:rsidR="00193A26" w:rsidRDefault="00193A26" w:rsidP="006E4E7C"/>
    <w:p w14:paraId="19048BF1" w14:textId="5E794BC1" w:rsidR="00193A26" w:rsidRDefault="00193A26" w:rsidP="006E4E7C"/>
    <w:p w14:paraId="6E5C1595" w14:textId="5DB4F99A" w:rsidR="00193A26" w:rsidRDefault="00193A26" w:rsidP="006E4E7C"/>
    <w:p w14:paraId="02D8682F" w14:textId="43218161" w:rsidR="00193A26" w:rsidRDefault="00193A26" w:rsidP="006E4E7C"/>
    <w:p w14:paraId="776D49D1" w14:textId="36B5D721" w:rsidR="00193A26" w:rsidRDefault="00193A26" w:rsidP="006E4E7C"/>
    <w:p w14:paraId="790ADEBB" w14:textId="310FB2A8" w:rsidR="00193A26" w:rsidRDefault="00193A26" w:rsidP="006E4E7C"/>
    <w:p w14:paraId="4245A149" w14:textId="04494796" w:rsidR="00193A26" w:rsidRDefault="00193A26" w:rsidP="006E4E7C"/>
    <w:p w14:paraId="0A4C05B6" w14:textId="2183BDC8" w:rsidR="00193A26" w:rsidRDefault="00193A26" w:rsidP="006E4E7C"/>
    <w:p w14:paraId="56147101" w14:textId="69401AE9" w:rsidR="00193A26" w:rsidRDefault="00193A26" w:rsidP="006E4E7C"/>
    <w:p w14:paraId="5B555DE5" w14:textId="106B39A1" w:rsidR="00193A26" w:rsidRDefault="00193A26" w:rsidP="006E4E7C"/>
    <w:p w14:paraId="7C8E99D2" w14:textId="05B0004F" w:rsidR="00193A26" w:rsidRDefault="00193A26" w:rsidP="006E4E7C"/>
    <w:p w14:paraId="4C088348" w14:textId="7DA13DEA" w:rsidR="00193A26" w:rsidRDefault="00193A26" w:rsidP="006E4E7C"/>
    <w:p w14:paraId="2DD13544" w14:textId="4DF543E6" w:rsidR="00193A26" w:rsidRDefault="00193A26" w:rsidP="006E4E7C"/>
    <w:p w14:paraId="553AB25C" w14:textId="47D94B2A" w:rsidR="00193A26" w:rsidRDefault="00193A26" w:rsidP="006E4E7C"/>
    <w:p w14:paraId="762558A1" w14:textId="11C6188B" w:rsidR="00193A26" w:rsidRDefault="00193A26" w:rsidP="006E4E7C"/>
    <w:p w14:paraId="77A8504E" w14:textId="0F1DA8F0" w:rsidR="00193A26" w:rsidRDefault="00193A26" w:rsidP="006E4E7C"/>
    <w:p w14:paraId="7FE6C88A" w14:textId="53A84FAA" w:rsidR="00193A26" w:rsidRDefault="00193A26" w:rsidP="006E4E7C"/>
    <w:p w14:paraId="7B051E92" w14:textId="0E72C3DF" w:rsidR="00193A26" w:rsidRDefault="00193A26" w:rsidP="006E4E7C"/>
    <w:p w14:paraId="63D10D2A" w14:textId="65F2E537" w:rsidR="00193A26" w:rsidRDefault="00193A26" w:rsidP="006E4E7C"/>
    <w:tbl>
      <w:tblPr>
        <w:tblW w:w="10422" w:type="dxa"/>
        <w:tblInd w:w="-497" w:type="dxa"/>
        <w:tblCellMar>
          <w:left w:w="70" w:type="dxa"/>
          <w:right w:w="70" w:type="dxa"/>
        </w:tblCellMar>
        <w:tblLook w:val="04A0" w:firstRow="1" w:lastRow="0" w:firstColumn="1" w:lastColumn="0" w:noHBand="0" w:noVBand="1"/>
      </w:tblPr>
      <w:tblGrid>
        <w:gridCol w:w="1905"/>
        <w:gridCol w:w="745"/>
        <w:gridCol w:w="1186"/>
        <w:gridCol w:w="886"/>
        <w:gridCol w:w="1191"/>
        <w:gridCol w:w="1306"/>
        <w:gridCol w:w="1306"/>
        <w:gridCol w:w="1306"/>
        <w:gridCol w:w="591"/>
      </w:tblGrid>
      <w:tr w:rsidR="00193A26" w:rsidRPr="001E69DD" w14:paraId="769D8536" w14:textId="77777777" w:rsidTr="00AE6DFA">
        <w:trPr>
          <w:trHeight w:val="316"/>
        </w:trPr>
        <w:tc>
          <w:tcPr>
            <w:tcW w:w="2650" w:type="dxa"/>
            <w:gridSpan w:val="2"/>
            <w:tcBorders>
              <w:top w:val="nil"/>
              <w:left w:val="nil"/>
              <w:bottom w:val="nil"/>
              <w:right w:val="nil"/>
            </w:tcBorders>
            <w:shd w:val="clear" w:color="auto" w:fill="auto"/>
            <w:noWrap/>
            <w:vAlign w:val="bottom"/>
            <w:hideMark/>
          </w:tcPr>
          <w:p w14:paraId="28F3D896" w14:textId="77777777" w:rsidR="00193A26" w:rsidRPr="001E69DD" w:rsidRDefault="00193A26" w:rsidP="00AE6DFA">
            <w:pPr>
              <w:rPr>
                <w:rFonts w:ascii="Arial CE" w:hAnsi="Arial CE" w:cs="Arial CE"/>
                <w:b/>
                <w:bCs/>
                <w:sz w:val="24"/>
                <w:szCs w:val="24"/>
              </w:rPr>
            </w:pPr>
            <w:r w:rsidRPr="001E69DD">
              <w:rPr>
                <w:rFonts w:ascii="Arial CE" w:hAnsi="Arial CE" w:cs="Arial CE"/>
                <w:b/>
                <w:bCs/>
                <w:sz w:val="24"/>
                <w:szCs w:val="24"/>
              </w:rPr>
              <w:lastRenderedPageBreak/>
              <w:t>Rekapitulace dílů</w:t>
            </w:r>
          </w:p>
        </w:tc>
        <w:tc>
          <w:tcPr>
            <w:tcW w:w="1256" w:type="dxa"/>
            <w:tcBorders>
              <w:top w:val="nil"/>
              <w:left w:val="nil"/>
              <w:bottom w:val="nil"/>
              <w:right w:val="nil"/>
            </w:tcBorders>
            <w:shd w:val="clear" w:color="auto" w:fill="auto"/>
            <w:vAlign w:val="bottom"/>
            <w:hideMark/>
          </w:tcPr>
          <w:p w14:paraId="2DC8AD50" w14:textId="77777777" w:rsidR="00193A26" w:rsidRPr="001E69DD" w:rsidRDefault="00193A26" w:rsidP="00AE6DFA">
            <w:pPr>
              <w:rPr>
                <w:rFonts w:ascii="Arial CE" w:hAnsi="Arial CE" w:cs="Arial CE"/>
                <w:b/>
                <w:bCs/>
                <w:sz w:val="24"/>
                <w:szCs w:val="24"/>
              </w:rPr>
            </w:pPr>
          </w:p>
        </w:tc>
        <w:tc>
          <w:tcPr>
            <w:tcW w:w="941" w:type="dxa"/>
            <w:tcBorders>
              <w:top w:val="nil"/>
              <w:left w:val="nil"/>
              <w:bottom w:val="nil"/>
              <w:right w:val="nil"/>
            </w:tcBorders>
            <w:shd w:val="clear" w:color="auto" w:fill="auto"/>
            <w:vAlign w:val="bottom"/>
            <w:hideMark/>
          </w:tcPr>
          <w:p w14:paraId="06ADA018" w14:textId="77777777" w:rsidR="00193A26" w:rsidRPr="001E69DD" w:rsidRDefault="00193A26" w:rsidP="00AE6DFA"/>
        </w:tc>
        <w:tc>
          <w:tcPr>
            <w:tcW w:w="1191" w:type="dxa"/>
            <w:tcBorders>
              <w:top w:val="nil"/>
              <w:left w:val="nil"/>
              <w:bottom w:val="nil"/>
              <w:right w:val="nil"/>
            </w:tcBorders>
            <w:shd w:val="clear" w:color="auto" w:fill="auto"/>
            <w:noWrap/>
            <w:vAlign w:val="bottom"/>
            <w:hideMark/>
          </w:tcPr>
          <w:p w14:paraId="4DE37DE1" w14:textId="77777777" w:rsidR="00193A26" w:rsidRPr="001E69DD" w:rsidRDefault="00193A26" w:rsidP="00AE6DFA"/>
        </w:tc>
        <w:tc>
          <w:tcPr>
            <w:tcW w:w="1306" w:type="dxa"/>
            <w:tcBorders>
              <w:top w:val="nil"/>
              <w:left w:val="nil"/>
              <w:bottom w:val="nil"/>
              <w:right w:val="nil"/>
            </w:tcBorders>
            <w:shd w:val="clear" w:color="auto" w:fill="auto"/>
            <w:noWrap/>
            <w:vAlign w:val="bottom"/>
            <w:hideMark/>
          </w:tcPr>
          <w:p w14:paraId="2B60ED51" w14:textId="77777777" w:rsidR="00193A26" w:rsidRPr="001E69DD" w:rsidRDefault="00193A26" w:rsidP="00AE6DFA"/>
        </w:tc>
        <w:tc>
          <w:tcPr>
            <w:tcW w:w="1306" w:type="dxa"/>
            <w:tcBorders>
              <w:top w:val="nil"/>
              <w:left w:val="nil"/>
              <w:bottom w:val="nil"/>
              <w:right w:val="nil"/>
            </w:tcBorders>
            <w:shd w:val="clear" w:color="auto" w:fill="auto"/>
            <w:noWrap/>
            <w:vAlign w:val="bottom"/>
            <w:hideMark/>
          </w:tcPr>
          <w:p w14:paraId="407D0854" w14:textId="77777777" w:rsidR="00193A26" w:rsidRPr="001E69DD" w:rsidRDefault="00193A26" w:rsidP="00AE6DFA"/>
        </w:tc>
        <w:tc>
          <w:tcPr>
            <w:tcW w:w="1306" w:type="dxa"/>
            <w:tcBorders>
              <w:top w:val="nil"/>
              <w:left w:val="nil"/>
              <w:bottom w:val="nil"/>
              <w:right w:val="nil"/>
            </w:tcBorders>
            <w:shd w:val="clear" w:color="auto" w:fill="auto"/>
            <w:noWrap/>
            <w:vAlign w:val="bottom"/>
            <w:hideMark/>
          </w:tcPr>
          <w:p w14:paraId="17B5586F" w14:textId="77777777" w:rsidR="00193A26" w:rsidRPr="001E69DD" w:rsidRDefault="00193A26" w:rsidP="00AE6DFA"/>
        </w:tc>
        <w:tc>
          <w:tcPr>
            <w:tcW w:w="466" w:type="dxa"/>
            <w:tcBorders>
              <w:top w:val="nil"/>
              <w:left w:val="nil"/>
              <w:bottom w:val="nil"/>
              <w:right w:val="nil"/>
            </w:tcBorders>
            <w:shd w:val="clear" w:color="auto" w:fill="auto"/>
            <w:noWrap/>
            <w:vAlign w:val="bottom"/>
            <w:hideMark/>
          </w:tcPr>
          <w:p w14:paraId="230E4C9A" w14:textId="77777777" w:rsidR="00193A26" w:rsidRPr="001E69DD" w:rsidRDefault="00193A26" w:rsidP="00AE6DFA"/>
        </w:tc>
      </w:tr>
      <w:tr w:rsidR="00193A26" w:rsidRPr="001E69DD" w14:paraId="14E98C9C" w14:textId="77777777" w:rsidTr="00AE6DFA">
        <w:trPr>
          <w:trHeight w:val="256"/>
        </w:trPr>
        <w:tc>
          <w:tcPr>
            <w:tcW w:w="1905" w:type="dxa"/>
            <w:tcBorders>
              <w:top w:val="nil"/>
              <w:left w:val="nil"/>
              <w:bottom w:val="nil"/>
              <w:right w:val="nil"/>
            </w:tcBorders>
            <w:shd w:val="clear" w:color="auto" w:fill="auto"/>
            <w:noWrap/>
            <w:vAlign w:val="bottom"/>
            <w:hideMark/>
          </w:tcPr>
          <w:p w14:paraId="140C5D95" w14:textId="77777777" w:rsidR="00193A26" w:rsidRPr="001E69DD" w:rsidRDefault="00193A26" w:rsidP="00AE6DFA"/>
        </w:tc>
        <w:tc>
          <w:tcPr>
            <w:tcW w:w="745" w:type="dxa"/>
            <w:tcBorders>
              <w:top w:val="nil"/>
              <w:left w:val="nil"/>
              <w:bottom w:val="nil"/>
              <w:right w:val="nil"/>
            </w:tcBorders>
            <w:shd w:val="clear" w:color="auto" w:fill="auto"/>
            <w:vAlign w:val="bottom"/>
            <w:hideMark/>
          </w:tcPr>
          <w:p w14:paraId="396EE56F" w14:textId="77777777" w:rsidR="00193A26" w:rsidRPr="001E69DD" w:rsidRDefault="00193A26" w:rsidP="00AE6DFA"/>
        </w:tc>
        <w:tc>
          <w:tcPr>
            <w:tcW w:w="1256" w:type="dxa"/>
            <w:tcBorders>
              <w:top w:val="nil"/>
              <w:left w:val="nil"/>
              <w:bottom w:val="nil"/>
              <w:right w:val="nil"/>
            </w:tcBorders>
            <w:shd w:val="clear" w:color="auto" w:fill="auto"/>
            <w:vAlign w:val="bottom"/>
            <w:hideMark/>
          </w:tcPr>
          <w:p w14:paraId="6E64B806" w14:textId="77777777" w:rsidR="00193A26" w:rsidRPr="001E69DD" w:rsidRDefault="00193A26" w:rsidP="00AE6DFA"/>
        </w:tc>
        <w:tc>
          <w:tcPr>
            <w:tcW w:w="941" w:type="dxa"/>
            <w:tcBorders>
              <w:top w:val="nil"/>
              <w:left w:val="nil"/>
              <w:bottom w:val="nil"/>
              <w:right w:val="nil"/>
            </w:tcBorders>
            <w:shd w:val="clear" w:color="auto" w:fill="auto"/>
            <w:vAlign w:val="bottom"/>
            <w:hideMark/>
          </w:tcPr>
          <w:p w14:paraId="28F4C32E" w14:textId="77777777" w:rsidR="00193A26" w:rsidRPr="001E69DD" w:rsidRDefault="00193A26" w:rsidP="00AE6DFA"/>
        </w:tc>
        <w:tc>
          <w:tcPr>
            <w:tcW w:w="1191" w:type="dxa"/>
            <w:tcBorders>
              <w:top w:val="nil"/>
              <w:left w:val="nil"/>
              <w:bottom w:val="nil"/>
              <w:right w:val="nil"/>
            </w:tcBorders>
            <w:shd w:val="clear" w:color="auto" w:fill="auto"/>
            <w:noWrap/>
            <w:vAlign w:val="bottom"/>
            <w:hideMark/>
          </w:tcPr>
          <w:p w14:paraId="50F07F12" w14:textId="77777777" w:rsidR="00193A26" w:rsidRPr="001E69DD" w:rsidRDefault="00193A26" w:rsidP="00AE6DFA"/>
        </w:tc>
        <w:tc>
          <w:tcPr>
            <w:tcW w:w="1306" w:type="dxa"/>
            <w:tcBorders>
              <w:top w:val="nil"/>
              <w:left w:val="nil"/>
              <w:bottom w:val="nil"/>
              <w:right w:val="nil"/>
            </w:tcBorders>
            <w:shd w:val="clear" w:color="auto" w:fill="auto"/>
            <w:noWrap/>
            <w:vAlign w:val="bottom"/>
            <w:hideMark/>
          </w:tcPr>
          <w:p w14:paraId="3547BAB1" w14:textId="77777777" w:rsidR="00193A26" w:rsidRPr="001E69DD" w:rsidRDefault="00193A26" w:rsidP="00AE6DFA"/>
        </w:tc>
        <w:tc>
          <w:tcPr>
            <w:tcW w:w="1306" w:type="dxa"/>
            <w:tcBorders>
              <w:top w:val="nil"/>
              <w:left w:val="nil"/>
              <w:bottom w:val="nil"/>
              <w:right w:val="nil"/>
            </w:tcBorders>
            <w:shd w:val="clear" w:color="auto" w:fill="auto"/>
            <w:noWrap/>
            <w:vAlign w:val="bottom"/>
            <w:hideMark/>
          </w:tcPr>
          <w:p w14:paraId="1BD1FA62" w14:textId="77777777" w:rsidR="00193A26" w:rsidRPr="001E69DD" w:rsidRDefault="00193A26" w:rsidP="00AE6DFA"/>
        </w:tc>
        <w:tc>
          <w:tcPr>
            <w:tcW w:w="1306" w:type="dxa"/>
            <w:tcBorders>
              <w:top w:val="nil"/>
              <w:left w:val="nil"/>
              <w:bottom w:val="nil"/>
              <w:right w:val="nil"/>
            </w:tcBorders>
            <w:shd w:val="clear" w:color="auto" w:fill="auto"/>
            <w:noWrap/>
            <w:vAlign w:val="bottom"/>
            <w:hideMark/>
          </w:tcPr>
          <w:p w14:paraId="617F5286" w14:textId="77777777" w:rsidR="00193A26" w:rsidRPr="001E69DD" w:rsidRDefault="00193A26" w:rsidP="00AE6DFA"/>
        </w:tc>
        <w:tc>
          <w:tcPr>
            <w:tcW w:w="466" w:type="dxa"/>
            <w:tcBorders>
              <w:top w:val="nil"/>
              <w:left w:val="nil"/>
              <w:bottom w:val="nil"/>
              <w:right w:val="nil"/>
            </w:tcBorders>
            <w:shd w:val="clear" w:color="auto" w:fill="auto"/>
            <w:noWrap/>
            <w:vAlign w:val="bottom"/>
            <w:hideMark/>
          </w:tcPr>
          <w:p w14:paraId="6C8DBF1C" w14:textId="77777777" w:rsidR="00193A26" w:rsidRPr="001E69DD" w:rsidRDefault="00193A26" w:rsidP="00AE6DFA"/>
        </w:tc>
      </w:tr>
      <w:tr w:rsidR="00193A26" w:rsidRPr="001E69DD" w14:paraId="45C20456" w14:textId="77777777" w:rsidTr="00193A26">
        <w:trPr>
          <w:trHeight w:val="680"/>
        </w:trPr>
        <w:tc>
          <w:tcPr>
            <w:tcW w:w="1905" w:type="dxa"/>
            <w:tcBorders>
              <w:top w:val="single" w:sz="4" w:space="0" w:color="auto"/>
              <w:left w:val="single" w:sz="4" w:space="0" w:color="auto"/>
              <w:bottom w:val="single" w:sz="4" w:space="0" w:color="auto"/>
              <w:right w:val="nil"/>
            </w:tcBorders>
            <w:shd w:val="clear" w:color="000000" w:fill="DBDBDB"/>
            <w:vAlign w:val="center"/>
            <w:hideMark/>
          </w:tcPr>
          <w:p w14:paraId="5EC404D4" w14:textId="77777777" w:rsidR="00193A26" w:rsidRPr="001E69DD" w:rsidRDefault="00193A26" w:rsidP="00AE6DFA">
            <w:pPr>
              <w:jc w:val="center"/>
              <w:rPr>
                <w:rFonts w:ascii="Arial CE" w:hAnsi="Arial CE" w:cs="Arial CE"/>
                <w:b/>
                <w:bCs/>
                <w:sz w:val="18"/>
                <w:szCs w:val="18"/>
              </w:rPr>
            </w:pPr>
            <w:r w:rsidRPr="001E69DD">
              <w:rPr>
                <w:rFonts w:ascii="Arial CE" w:hAnsi="Arial CE" w:cs="Arial CE"/>
                <w:b/>
                <w:bCs/>
                <w:sz w:val="18"/>
                <w:szCs w:val="18"/>
              </w:rPr>
              <w:t>Číslo</w:t>
            </w:r>
          </w:p>
        </w:tc>
        <w:tc>
          <w:tcPr>
            <w:tcW w:w="745" w:type="dxa"/>
            <w:tcBorders>
              <w:top w:val="single" w:sz="4" w:space="0" w:color="auto"/>
              <w:left w:val="single" w:sz="4" w:space="0" w:color="auto"/>
              <w:bottom w:val="single" w:sz="4" w:space="0" w:color="auto"/>
              <w:right w:val="nil"/>
            </w:tcBorders>
            <w:shd w:val="clear" w:color="000000" w:fill="DBDBDB"/>
            <w:vAlign w:val="center"/>
            <w:hideMark/>
          </w:tcPr>
          <w:p w14:paraId="20FA0FC9" w14:textId="77777777" w:rsidR="00193A26" w:rsidRPr="001E69DD" w:rsidRDefault="00193A26" w:rsidP="00AE6DFA">
            <w:pPr>
              <w:jc w:val="center"/>
              <w:rPr>
                <w:rFonts w:ascii="Arial CE" w:hAnsi="Arial CE" w:cs="Arial CE"/>
                <w:b/>
                <w:bCs/>
                <w:sz w:val="18"/>
                <w:szCs w:val="18"/>
              </w:rPr>
            </w:pPr>
            <w:r w:rsidRPr="001E69DD">
              <w:rPr>
                <w:rFonts w:ascii="Arial CE" w:hAnsi="Arial CE" w:cs="Arial CE"/>
                <w:b/>
                <w:bCs/>
                <w:sz w:val="18"/>
                <w:szCs w:val="18"/>
              </w:rPr>
              <w:t>Název</w:t>
            </w:r>
          </w:p>
        </w:tc>
        <w:tc>
          <w:tcPr>
            <w:tcW w:w="1256" w:type="dxa"/>
            <w:tcBorders>
              <w:top w:val="single" w:sz="4" w:space="0" w:color="auto"/>
              <w:left w:val="nil"/>
              <w:bottom w:val="single" w:sz="4" w:space="0" w:color="auto"/>
              <w:right w:val="nil"/>
            </w:tcBorders>
            <w:shd w:val="clear" w:color="000000" w:fill="DBDBDB"/>
            <w:vAlign w:val="center"/>
            <w:hideMark/>
          </w:tcPr>
          <w:p w14:paraId="343C5289" w14:textId="77777777" w:rsidR="00193A26" w:rsidRPr="001E69DD" w:rsidRDefault="00193A26" w:rsidP="00AE6DFA">
            <w:pPr>
              <w:jc w:val="center"/>
              <w:rPr>
                <w:rFonts w:ascii="Arial CE" w:hAnsi="Arial CE" w:cs="Arial CE"/>
                <w:b/>
                <w:bCs/>
                <w:sz w:val="18"/>
                <w:szCs w:val="18"/>
              </w:rPr>
            </w:pPr>
            <w:r w:rsidRPr="001E69DD">
              <w:rPr>
                <w:rFonts w:ascii="Arial CE" w:hAnsi="Arial CE" w:cs="Arial CE"/>
                <w:b/>
                <w:bCs/>
                <w:sz w:val="18"/>
                <w:szCs w:val="18"/>
              </w:rPr>
              <w:t> </w:t>
            </w:r>
          </w:p>
        </w:tc>
        <w:tc>
          <w:tcPr>
            <w:tcW w:w="941" w:type="dxa"/>
            <w:tcBorders>
              <w:top w:val="single" w:sz="4" w:space="0" w:color="auto"/>
              <w:left w:val="nil"/>
              <w:bottom w:val="single" w:sz="4" w:space="0" w:color="auto"/>
              <w:right w:val="nil"/>
            </w:tcBorders>
            <w:shd w:val="clear" w:color="000000" w:fill="DBDBDB"/>
            <w:vAlign w:val="center"/>
            <w:hideMark/>
          </w:tcPr>
          <w:p w14:paraId="0937144F" w14:textId="77777777" w:rsidR="00193A26" w:rsidRPr="001E69DD" w:rsidRDefault="00193A26" w:rsidP="00AE6DFA">
            <w:pPr>
              <w:jc w:val="center"/>
              <w:rPr>
                <w:rFonts w:ascii="Arial CE" w:hAnsi="Arial CE" w:cs="Arial CE"/>
                <w:b/>
                <w:bCs/>
                <w:sz w:val="18"/>
                <w:szCs w:val="18"/>
              </w:rPr>
            </w:pPr>
            <w:r w:rsidRPr="001E69DD">
              <w:rPr>
                <w:rFonts w:ascii="Arial CE" w:hAnsi="Arial CE" w:cs="Arial CE"/>
                <w:b/>
                <w:bCs/>
                <w:sz w:val="18"/>
                <w:szCs w:val="18"/>
              </w:rPr>
              <w:t> </w:t>
            </w:r>
          </w:p>
        </w:tc>
        <w:tc>
          <w:tcPr>
            <w:tcW w:w="119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112D991" w14:textId="77777777" w:rsidR="00193A26" w:rsidRPr="001E69DD" w:rsidRDefault="00193A26" w:rsidP="00AE6DFA">
            <w:pPr>
              <w:jc w:val="center"/>
              <w:rPr>
                <w:rFonts w:ascii="Arial CE" w:hAnsi="Arial CE" w:cs="Arial CE"/>
                <w:b/>
                <w:bCs/>
                <w:sz w:val="18"/>
                <w:szCs w:val="18"/>
              </w:rPr>
            </w:pPr>
            <w:r w:rsidRPr="001E69DD">
              <w:rPr>
                <w:rFonts w:ascii="Arial CE" w:hAnsi="Arial CE" w:cs="Arial CE"/>
                <w:b/>
                <w:bCs/>
                <w:sz w:val="18"/>
                <w:szCs w:val="18"/>
              </w:rPr>
              <w:t>Typ dílu</w:t>
            </w:r>
          </w:p>
        </w:tc>
        <w:tc>
          <w:tcPr>
            <w:tcW w:w="1306" w:type="dxa"/>
            <w:tcBorders>
              <w:top w:val="single" w:sz="4" w:space="0" w:color="auto"/>
              <w:left w:val="nil"/>
              <w:bottom w:val="single" w:sz="4" w:space="0" w:color="auto"/>
              <w:right w:val="single" w:sz="4" w:space="0" w:color="auto"/>
            </w:tcBorders>
            <w:shd w:val="clear" w:color="000000" w:fill="DBDBDB"/>
            <w:vAlign w:val="center"/>
            <w:hideMark/>
          </w:tcPr>
          <w:p w14:paraId="6B31525C" w14:textId="77777777" w:rsidR="00193A26" w:rsidRPr="001E69DD" w:rsidRDefault="00193A26" w:rsidP="00AE6DFA">
            <w:pPr>
              <w:jc w:val="center"/>
              <w:rPr>
                <w:rFonts w:ascii="Arial CE" w:hAnsi="Arial CE" w:cs="Arial CE"/>
                <w:b/>
                <w:bCs/>
                <w:sz w:val="18"/>
                <w:szCs w:val="18"/>
              </w:rPr>
            </w:pPr>
            <w:r w:rsidRPr="001E69DD">
              <w:rPr>
                <w:rFonts w:ascii="Arial CE" w:hAnsi="Arial CE" w:cs="Arial CE"/>
                <w:b/>
                <w:bCs/>
                <w:sz w:val="18"/>
                <w:szCs w:val="18"/>
              </w:rPr>
              <w:t> </w:t>
            </w:r>
          </w:p>
        </w:tc>
        <w:tc>
          <w:tcPr>
            <w:tcW w:w="1306" w:type="dxa"/>
            <w:tcBorders>
              <w:top w:val="single" w:sz="4" w:space="0" w:color="auto"/>
              <w:left w:val="nil"/>
              <w:bottom w:val="single" w:sz="4" w:space="0" w:color="auto"/>
              <w:right w:val="single" w:sz="4" w:space="0" w:color="auto"/>
            </w:tcBorders>
            <w:shd w:val="clear" w:color="000000" w:fill="DBDBDB"/>
            <w:vAlign w:val="center"/>
            <w:hideMark/>
          </w:tcPr>
          <w:p w14:paraId="5E318696" w14:textId="77777777" w:rsidR="00193A26" w:rsidRPr="001E69DD" w:rsidRDefault="00193A26" w:rsidP="00AE6DFA">
            <w:pPr>
              <w:jc w:val="center"/>
              <w:rPr>
                <w:rFonts w:ascii="Arial CE" w:hAnsi="Arial CE" w:cs="Arial CE"/>
                <w:b/>
                <w:bCs/>
                <w:sz w:val="18"/>
                <w:szCs w:val="18"/>
              </w:rPr>
            </w:pPr>
            <w:r w:rsidRPr="001E69DD">
              <w:rPr>
                <w:rFonts w:ascii="Arial CE" w:hAnsi="Arial CE" w:cs="Arial CE"/>
                <w:b/>
                <w:bCs/>
                <w:sz w:val="18"/>
                <w:szCs w:val="18"/>
              </w:rPr>
              <w:t> </w:t>
            </w:r>
          </w:p>
        </w:tc>
        <w:tc>
          <w:tcPr>
            <w:tcW w:w="1306" w:type="dxa"/>
            <w:tcBorders>
              <w:top w:val="single" w:sz="4" w:space="0" w:color="auto"/>
              <w:left w:val="nil"/>
              <w:bottom w:val="single" w:sz="4" w:space="0" w:color="auto"/>
              <w:right w:val="single" w:sz="4" w:space="0" w:color="auto"/>
            </w:tcBorders>
            <w:shd w:val="clear" w:color="000000" w:fill="DBDBDB"/>
            <w:vAlign w:val="center"/>
            <w:hideMark/>
          </w:tcPr>
          <w:p w14:paraId="2D050960" w14:textId="77777777" w:rsidR="00193A26" w:rsidRPr="001E69DD" w:rsidRDefault="00193A26" w:rsidP="00AE6DFA">
            <w:pPr>
              <w:jc w:val="center"/>
              <w:rPr>
                <w:rFonts w:ascii="Arial CE" w:hAnsi="Arial CE" w:cs="Arial CE"/>
                <w:b/>
                <w:bCs/>
                <w:sz w:val="18"/>
                <w:szCs w:val="18"/>
              </w:rPr>
            </w:pPr>
            <w:r w:rsidRPr="001E69DD">
              <w:rPr>
                <w:rFonts w:ascii="Arial CE" w:hAnsi="Arial CE" w:cs="Arial CE"/>
                <w:b/>
                <w:bCs/>
                <w:sz w:val="18"/>
                <w:szCs w:val="18"/>
              </w:rPr>
              <w:t>Celkem</w:t>
            </w:r>
          </w:p>
        </w:tc>
        <w:tc>
          <w:tcPr>
            <w:tcW w:w="466" w:type="dxa"/>
            <w:tcBorders>
              <w:top w:val="single" w:sz="4" w:space="0" w:color="auto"/>
              <w:left w:val="nil"/>
              <w:bottom w:val="single" w:sz="4" w:space="0" w:color="auto"/>
              <w:right w:val="single" w:sz="4" w:space="0" w:color="auto"/>
            </w:tcBorders>
            <w:shd w:val="clear" w:color="000000" w:fill="DBDBDB"/>
            <w:vAlign w:val="center"/>
            <w:hideMark/>
          </w:tcPr>
          <w:p w14:paraId="35457C65" w14:textId="77777777" w:rsidR="00193A26" w:rsidRPr="001E69DD" w:rsidRDefault="00193A26" w:rsidP="00AE6DFA">
            <w:pPr>
              <w:jc w:val="center"/>
              <w:rPr>
                <w:rFonts w:ascii="Arial CE" w:hAnsi="Arial CE" w:cs="Arial CE"/>
                <w:b/>
                <w:bCs/>
                <w:sz w:val="18"/>
                <w:szCs w:val="18"/>
              </w:rPr>
            </w:pPr>
            <w:r w:rsidRPr="001E69DD">
              <w:rPr>
                <w:rFonts w:ascii="Arial CE" w:hAnsi="Arial CE" w:cs="Arial CE"/>
                <w:b/>
                <w:bCs/>
                <w:sz w:val="18"/>
                <w:szCs w:val="18"/>
              </w:rPr>
              <w:t>%</w:t>
            </w:r>
          </w:p>
        </w:tc>
      </w:tr>
      <w:tr w:rsidR="00193A26" w:rsidRPr="001E69DD" w14:paraId="228CAD39" w14:textId="77777777" w:rsidTr="00193A26">
        <w:trPr>
          <w:trHeight w:val="680"/>
        </w:trPr>
        <w:tc>
          <w:tcPr>
            <w:tcW w:w="1905" w:type="dxa"/>
            <w:tcBorders>
              <w:top w:val="nil"/>
              <w:left w:val="single" w:sz="4" w:space="0" w:color="auto"/>
              <w:bottom w:val="single" w:sz="4" w:space="0" w:color="auto"/>
              <w:right w:val="nil"/>
            </w:tcBorders>
            <w:shd w:val="clear" w:color="auto" w:fill="auto"/>
            <w:noWrap/>
            <w:vAlign w:val="center"/>
            <w:hideMark/>
          </w:tcPr>
          <w:p w14:paraId="3F2D2252"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_1</w:t>
            </w:r>
          </w:p>
        </w:tc>
        <w:tc>
          <w:tcPr>
            <w:tcW w:w="2942" w:type="dxa"/>
            <w:gridSpan w:val="3"/>
            <w:tcBorders>
              <w:top w:val="single" w:sz="4" w:space="0" w:color="auto"/>
              <w:left w:val="single" w:sz="4" w:space="0" w:color="auto"/>
              <w:bottom w:val="single" w:sz="4" w:space="0" w:color="auto"/>
              <w:right w:val="nil"/>
            </w:tcBorders>
            <w:shd w:val="clear" w:color="auto" w:fill="auto"/>
            <w:vAlign w:val="center"/>
            <w:hideMark/>
          </w:tcPr>
          <w:p w14:paraId="418A7DC7"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Dodávky řídícího systému</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79081AE6" w14:textId="77777777" w:rsidR="00193A26" w:rsidRPr="001E69DD" w:rsidRDefault="00193A26" w:rsidP="00AE6DFA">
            <w:pPr>
              <w:jc w:val="center"/>
              <w:rPr>
                <w:rFonts w:ascii="Arial CE" w:hAnsi="Arial CE" w:cs="Arial CE"/>
                <w:sz w:val="18"/>
                <w:szCs w:val="18"/>
              </w:rPr>
            </w:pPr>
            <w:r w:rsidRPr="001E69DD">
              <w:rPr>
                <w:rFonts w:ascii="Arial CE" w:hAnsi="Arial CE" w:cs="Arial CE"/>
                <w:sz w:val="18"/>
                <w:szCs w:val="18"/>
              </w:rPr>
              <w:t>HSV</w:t>
            </w:r>
          </w:p>
        </w:tc>
        <w:tc>
          <w:tcPr>
            <w:tcW w:w="1306" w:type="dxa"/>
            <w:tcBorders>
              <w:top w:val="nil"/>
              <w:left w:val="nil"/>
              <w:bottom w:val="single" w:sz="4" w:space="0" w:color="auto"/>
              <w:right w:val="single" w:sz="4" w:space="0" w:color="auto"/>
            </w:tcBorders>
            <w:shd w:val="clear" w:color="auto" w:fill="auto"/>
            <w:noWrap/>
            <w:vAlign w:val="center"/>
            <w:hideMark/>
          </w:tcPr>
          <w:p w14:paraId="46FCE111"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6E531839"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04D534C0"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45 870,00</w:t>
            </w:r>
          </w:p>
        </w:tc>
        <w:tc>
          <w:tcPr>
            <w:tcW w:w="466" w:type="dxa"/>
            <w:tcBorders>
              <w:top w:val="nil"/>
              <w:left w:val="nil"/>
              <w:bottom w:val="single" w:sz="4" w:space="0" w:color="auto"/>
              <w:right w:val="single" w:sz="4" w:space="0" w:color="auto"/>
            </w:tcBorders>
            <w:shd w:val="clear" w:color="auto" w:fill="auto"/>
            <w:noWrap/>
            <w:vAlign w:val="center"/>
            <w:hideMark/>
          </w:tcPr>
          <w:p w14:paraId="02556EEA"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1,4</w:t>
            </w:r>
          </w:p>
        </w:tc>
      </w:tr>
      <w:tr w:rsidR="00193A26" w:rsidRPr="001E69DD" w14:paraId="00A839C4" w14:textId="77777777" w:rsidTr="00193A26">
        <w:trPr>
          <w:trHeight w:val="680"/>
        </w:trPr>
        <w:tc>
          <w:tcPr>
            <w:tcW w:w="1905" w:type="dxa"/>
            <w:tcBorders>
              <w:top w:val="nil"/>
              <w:left w:val="single" w:sz="4" w:space="0" w:color="auto"/>
              <w:bottom w:val="single" w:sz="4" w:space="0" w:color="auto"/>
              <w:right w:val="nil"/>
            </w:tcBorders>
            <w:shd w:val="clear" w:color="auto" w:fill="auto"/>
            <w:noWrap/>
            <w:vAlign w:val="center"/>
            <w:hideMark/>
          </w:tcPr>
          <w:p w14:paraId="09DE2F9E"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_3</w:t>
            </w:r>
          </w:p>
        </w:tc>
        <w:tc>
          <w:tcPr>
            <w:tcW w:w="2942" w:type="dxa"/>
            <w:gridSpan w:val="3"/>
            <w:tcBorders>
              <w:top w:val="single" w:sz="4" w:space="0" w:color="auto"/>
              <w:left w:val="single" w:sz="4" w:space="0" w:color="auto"/>
              <w:bottom w:val="single" w:sz="4" w:space="0" w:color="auto"/>
              <w:right w:val="nil"/>
            </w:tcBorders>
            <w:shd w:val="clear" w:color="auto" w:fill="auto"/>
            <w:vAlign w:val="center"/>
            <w:hideMark/>
          </w:tcPr>
          <w:p w14:paraId="2BD56497"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Dodávky rozvaděče DT1</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3480C46E" w14:textId="77777777" w:rsidR="00193A26" w:rsidRPr="001E69DD" w:rsidRDefault="00193A26" w:rsidP="00AE6DFA">
            <w:pPr>
              <w:jc w:val="center"/>
              <w:rPr>
                <w:rFonts w:ascii="Arial CE" w:hAnsi="Arial CE" w:cs="Arial CE"/>
                <w:sz w:val="18"/>
                <w:szCs w:val="18"/>
              </w:rPr>
            </w:pPr>
            <w:r w:rsidRPr="001E69DD">
              <w:rPr>
                <w:rFonts w:ascii="Arial CE" w:hAnsi="Arial CE" w:cs="Arial CE"/>
                <w:sz w:val="18"/>
                <w:szCs w:val="18"/>
              </w:rPr>
              <w:t>HSV</w:t>
            </w:r>
          </w:p>
        </w:tc>
        <w:tc>
          <w:tcPr>
            <w:tcW w:w="1306" w:type="dxa"/>
            <w:tcBorders>
              <w:top w:val="nil"/>
              <w:left w:val="nil"/>
              <w:bottom w:val="single" w:sz="4" w:space="0" w:color="auto"/>
              <w:right w:val="single" w:sz="4" w:space="0" w:color="auto"/>
            </w:tcBorders>
            <w:shd w:val="clear" w:color="auto" w:fill="auto"/>
            <w:noWrap/>
            <w:vAlign w:val="center"/>
            <w:hideMark/>
          </w:tcPr>
          <w:p w14:paraId="4AFC860E"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54AF959C"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6F0B694C"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60 582,00</w:t>
            </w:r>
          </w:p>
        </w:tc>
        <w:tc>
          <w:tcPr>
            <w:tcW w:w="466" w:type="dxa"/>
            <w:tcBorders>
              <w:top w:val="nil"/>
              <w:left w:val="nil"/>
              <w:bottom w:val="single" w:sz="4" w:space="0" w:color="auto"/>
              <w:right w:val="single" w:sz="4" w:space="0" w:color="auto"/>
            </w:tcBorders>
            <w:shd w:val="clear" w:color="auto" w:fill="auto"/>
            <w:noWrap/>
            <w:vAlign w:val="center"/>
            <w:hideMark/>
          </w:tcPr>
          <w:p w14:paraId="23D36A78"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1,8</w:t>
            </w:r>
          </w:p>
        </w:tc>
      </w:tr>
      <w:tr w:rsidR="00193A26" w:rsidRPr="001E69DD" w14:paraId="5451C559" w14:textId="77777777" w:rsidTr="00193A26">
        <w:trPr>
          <w:trHeight w:val="680"/>
        </w:trPr>
        <w:tc>
          <w:tcPr>
            <w:tcW w:w="1905" w:type="dxa"/>
            <w:tcBorders>
              <w:top w:val="nil"/>
              <w:left w:val="single" w:sz="4" w:space="0" w:color="auto"/>
              <w:bottom w:val="single" w:sz="4" w:space="0" w:color="auto"/>
              <w:right w:val="nil"/>
            </w:tcBorders>
            <w:shd w:val="clear" w:color="auto" w:fill="auto"/>
            <w:noWrap/>
            <w:vAlign w:val="center"/>
            <w:hideMark/>
          </w:tcPr>
          <w:p w14:paraId="50BCC235"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_5</w:t>
            </w:r>
          </w:p>
        </w:tc>
        <w:tc>
          <w:tcPr>
            <w:tcW w:w="2942" w:type="dxa"/>
            <w:gridSpan w:val="3"/>
            <w:tcBorders>
              <w:top w:val="single" w:sz="4" w:space="0" w:color="auto"/>
              <w:left w:val="single" w:sz="4" w:space="0" w:color="auto"/>
              <w:bottom w:val="single" w:sz="4" w:space="0" w:color="auto"/>
              <w:right w:val="nil"/>
            </w:tcBorders>
            <w:shd w:val="clear" w:color="auto" w:fill="auto"/>
            <w:vAlign w:val="center"/>
            <w:hideMark/>
          </w:tcPr>
          <w:p w14:paraId="74735952"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Dodávky polních přístrojů</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0836A3F1" w14:textId="77777777" w:rsidR="00193A26" w:rsidRPr="001E69DD" w:rsidRDefault="00193A26" w:rsidP="00AE6DFA">
            <w:pPr>
              <w:jc w:val="center"/>
              <w:rPr>
                <w:rFonts w:ascii="Arial CE" w:hAnsi="Arial CE" w:cs="Arial CE"/>
                <w:sz w:val="18"/>
                <w:szCs w:val="18"/>
              </w:rPr>
            </w:pPr>
            <w:r w:rsidRPr="001E69DD">
              <w:rPr>
                <w:rFonts w:ascii="Arial CE" w:hAnsi="Arial CE" w:cs="Arial CE"/>
                <w:sz w:val="18"/>
                <w:szCs w:val="18"/>
              </w:rPr>
              <w:t>HSV</w:t>
            </w:r>
          </w:p>
        </w:tc>
        <w:tc>
          <w:tcPr>
            <w:tcW w:w="1306" w:type="dxa"/>
            <w:tcBorders>
              <w:top w:val="nil"/>
              <w:left w:val="nil"/>
              <w:bottom w:val="single" w:sz="4" w:space="0" w:color="auto"/>
              <w:right w:val="single" w:sz="4" w:space="0" w:color="auto"/>
            </w:tcBorders>
            <w:shd w:val="clear" w:color="auto" w:fill="auto"/>
            <w:noWrap/>
            <w:vAlign w:val="center"/>
            <w:hideMark/>
          </w:tcPr>
          <w:p w14:paraId="333BFF7C"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1FC514F6"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66C1DDD5"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34 607,00</w:t>
            </w:r>
          </w:p>
        </w:tc>
        <w:tc>
          <w:tcPr>
            <w:tcW w:w="466" w:type="dxa"/>
            <w:tcBorders>
              <w:top w:val="nil"/>
              <w:left w:val="nil"/>
              <w:bottom w:val="single" w:sz="4" w:space="0" w:color="auto"/>
              <w:right w:val="single" w:sz="4" w:space="0" w:color="auto"/>
            </w:tcBorders>
            <w:shd w:val="clear" w:color="auto" w:fill="auto"/>
            <w:noWrap/>
            <w:vAlign w:val="center"/>
            <w:hideMark/>
          </w:tcPr>
          <w:p w14:paraId="3668249F"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1,0</w:t>
            </w:r>
          </w:p>
        </w:tc>
      </w:tr>
      <w:tr w:rsidR="00193A26" w:rsidRPr="001E69DD" w14:paraId="277E582B" w14:textId="77777777" w:rsidTr="00193A26">
        <w:trPr>
          <w:trHeight w:val="680"/>
        </w:trPr>
        <w:tc>
          <w:tcPr>
            <w:tcW w:w="1905" w:type="dxa"/>
            <w:tcBorders>
              <w:top w:val="nil"/>
              <w:left w:val="single" w:sz="4" w:space="0" w:color="auto"/>
              <w:bottom w:val="single" w:sz="4" w:space="0" w:color="auto"/>
              <w:right w:val="nil"/>
            </w:tcBorders>
            <w:shd w:val="clear" w:color="auto" w:fill="auto"/>
            <w:noWrap/>
            <w:vAlign w:val="center"/>
            <w:hideMark/>
          </w:tcPr>
          <w:p w14:paraId="600CBC26"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_7</w:t>
            </w:r>
          </w:p>
        </w:tc>
        <w:tc>
          <w:tcPr>
            <w:tcW w:w="2942" w:type="dxa"/>
            <w:gridSpan w:val="3"/>
            <w:tcBorders>
              <w:top w:val="single" w:sz="4" w:space="0" w:color="auto"/>
              <w:left w:val="single" w:sz="4" w:space="0" w:color="auto"/>
              <w:bottom w:val="single" w:sz="4" w:space="0" w:color="auto"/>
              <w:right w:val="nil"/>
            </w:tcBorders>
            <w:shd w:val="clear" w:color="auto" w:fill="auto"/>
            <w:vAlign w:val="center"/>
            <w:hideMark/>
          </w:tcPr>
          <w:p w14:paraId="639AEF52"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Montážní materiál a práce</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49DBFDBF" w14:textId="77777777" w:rsidR="00193A26" w:rsidRPr="001E69DD" w:rsidRDefault="00193A26" w:rsidP="00AE6DFA">
            <w:pPr>
              <w:jc w:val="center"/>
              <w:rPr>
                <w:rFonts w:ascii="Arial CE" w:hAnsi="Arial CE" w:cs="Arial CE"/>
                <w:sz w:val="18"/>
                <w:szCs w:val="18"/>
              </w:rPr>
            </w:pPr>
            <w:r w:rsidRPr="001E69DD">
              <w:rPr>
                <w:rFonts w:ascii="Arial CE" w:hAnsi="Arial CE" w:cs="Arial CE"/>
                <w:sz w:val="18"/>
                <w:szCs w:val="18"/>
              </w:rPr>
              <w:t>HSV</w:t>
            </w:r>
          </w:p>
        </w:tc>
        <w:tc>
          <w:tcPr>
            <w:tcW w:w="1306" w:type="dxa"/>
            <w:tcBorders>
              <w:top w:val="nil"/>
              <w:left w:val="nil"/>
              <w:bottom w:val="single" w:sz="4" w:space="0" w:color="auto"/>
              <w:right w:val="single" w:sz="4" w:space="0" w:color="auto"/>
            </w:tcBorders>
            <w:shd w:val="clear" w:color="auto" w:fill="auto"/>
            <w:noWrap/>
            <w:vAlign w:val="center"/>
            <w:hideMark/>
          </w:tcPr>
          <w:p w14:paraId="17A263E0"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4BDE59E6"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2C2B9802"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114 121,00</w:t>
            </w:r>
          </w:p>
        </w:tc>
        <w:tc>
          <w:tcPr>
            <w:tcW w:w="466" w:type="dxa"/>
            <w:tcBorders>
              <w:top w:val="nil"/>
              <w:left w:val="nil"/>
              <w:bottom w:val="single" w:sz="4" w:space="0" w:color="auto"/>
              <w:right w:val="single" w:sz="4" w:space="0" w:color="auto"/>
            </w:tcBorders>
            <w:shd w:val="clear" w:color="auto" w:fill="auto"/>
            <w:noWrap/>
            <w:vAlign w:val="center"/>
            <w:hideMark/>
          </w:tcPr>
          <w:p w14:paraId="1F735B32"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3,4</w:t>
            </w:r>
          </w:p>
        </w:tc>
      </w:tr>
      <w:tr w:rsidR="00193A26" w:rsidRPr="001E69DD" w14:paraId="01F1A816" w14:textId="77777777" w:rsidTr="00193A26">
        <w:trPr>
          <w:trHeight w:val="680"/>
        </w:trPr>
        <w:tc>
          <w:tcPr>
            <w:tcW w:w="1905" w:type="dxa"/>
            <w:tcBorders>
              <w:top w:val="nil"/>
              <w:left w:val="single" w:sz="4" w:space="0" w:color="auto"/>
              <w:bottom w:val="single" w:sz="4" w:space="0" w:color="auto"/>
              <w:right w:val="nil"/>
            </w:tcBorders>
            <w:shd w:val="clear" w:color="auto" w:fill="auto"/>
            <w:noWrap/>
            <w:vAlign w:val="center"/>
            <w:hideMark/>
          </w:tcPr>
          <w:p w14:paraId="35093CA5"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1</w:t>
            </w:r>
          </w:p>
        </w:tc>
        <w:tc>
          <w:tcPr>
            <w:tcW w:w="2942" w:type="dxa"/>
            <w:gridSpan w:val="3"/>
            <w:tcBorders>
              <w:top w:val="single" w:sz="4" w:space="0" w:color="auto"/>
              <w:left w:val="single" w:sz="4" w:space="0" w:color="auto"/>
              <w:bottom w:val="single" w:sz="4" w:space="0" w:color="auto"/>
              <w:right w:val="nil"/>
            </w:tcBorders>
            <w:shd w:val="clear" w:color="auto" w:fill="auto"/>
            <w:vAlign w:val="center"/>
            <w:hideMark/>
          </w:tcPr>
          <w:p w14:paraId="3E68434F"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Zemní práce</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40EAFE79" w14:textId="77777777" w:rsidR="00193A26" w:rsidRPr="001E69DD" w:rsidRDefault="00193A26" w:rsidP="00AE6DFA">
            <w:pPr>
              <w:jc w:val="center"/>
              <w:rPr>
                <w:rFonts w:ascii="Arial CE" w:hAnsi="Arial CE" w:cs="Arial CE"/>
                <w:sz w:val="18"/>
                <w:szCs w:val="18"/>
              </w:rPr>
            </w:pPr>
            <w:r w:rsidRPr="001E69DD">
              <w:rPr>
                <w:rFonts w:ascii="Arial CE" w:hAnsi="Arial CE" w:cs="Arial CE"/>
                <w:sz w:val="18"/>
                <w:szCs w:val="18"/>
              </w:rPr>
              <w:t>HSV</w:t>
            </w:r>
          </w:p>
        </w:tc>
        <w:tc>
          <w:tcPr>
            <w:tcW w:w="1306" w:type="dxa"/>
            <w:tcBorders>
              <w:top w:val="nil"/>
              <w:left w:val="nil"/>
              <w:bottom w:val="single" w:sz="4" w:space="0" w:color="auto"/>
              <w:right w:val="single" w:sz="4" w:space="0" w:color="auto"/>
            </w:tcBorders>
            <w:shd w:val="clear" w:color="auto" w:fill="auto"/>
            <w:noWrap/>
            <w:vAlign w:val="center"/>
            <w:hideMark/>
          </w:tcPr>
          <w:p w14:paraId="12313A75"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059C4D76"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585448C2"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185 505,93</w:t>
            </w:r>
          </w:p>
        </w:tc>
        <w:tc>
          <w:tcPr>
            <w:tcW w:w="466" w:type="dxa"/>
            <w:tcBorders>
              <w:top w:val="nil"/>
              <w:left w:val="nil"/>
              <w:bottom w:val="single" w:sz="4" w:space="0" w:color="auto"/>
              <w:right w:val="single" w:sz="4" w:space="0" w:color="auto"/>
            </w:tcBorders>
            <w:shd w:val="clear" w:color="auto" w:fill="auto"/>
            <w:noWrap/>
            <w:vAlign w:val="center"/>
            <w:hideMark/>
          </w:tcPr>
          <w:p w14:paraId="347830B7"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5,5</w:t>
            </w:r>
          </w:p>
        </w:tc>
      </w:tr>
      <w:tr w:rsidR="00193A26" w:rsidRPr="001E69DD" w14:paraId="271B0C81" w14:textId="77777777" w:rsidTr="00193A26">
        <w:trPr>
          <w:trHeight w:val="680"/>
        </w:trPr>
        <w:tc>
          <w:tcPr>
            <w:tcW w:w="1905" w:type="dxa"/>
            <w:tcBorders>
              <w:top w:val="nil"/>
              <w:left w:val="single" w:sz="4" w:space="0" w:color="auto"/>
              <w:bottom w:val="single" w:sz="4" w:space="0" w:color="auto"/>
              <w:right w:val="nil"/>
            </w:tcBorders>
            <w:shd w:val="clear" w:color="auto" w:fill="auto"/>
            <w:noWrap/>
            <w:vAlign w:val="center"/>
            <w:hideMark/>
          </w:tcPr>
          <w:p w14:paraId="2ECA1209"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2</w:t>
            </w:r>
          </w:p>
        </w:tc>
        <w:tc>
          <w:tcPr>
            <w:tcW w:w="2942" w:type="dxa"/>
            <w:gridSpan w:val="3"/>
            <w:tcBorders>
              <w:top w:val="single" w:sz="4" w:space="0" w:color="auto"/>
              <w:left w:val="single" w:sz="4" w:space="0" w:color="auto"/>
              <w:bottom w:val="single" w:sz="4" w:space="0" w:color="auto"/>
              <w:right w:val="nil"/>
            </w:tcBorders>
            <w:shd w:val="clear" w:color="auto" w:fill="auto"/>
            <w:vAlign w:val="center"/>
            <w:hideMark/>
          </w:tcPr>
          <w:p w14:paraId="1922A609"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Základy a zvláštní zakládání</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61486BAD" w14:textId="77777777" w:rsidR="00193A26" w:rsidRPr="001E69DD" w:rsidRDefault="00193A26" w:rsidP="00AE6DFA">
            <w:pPr>
              <w:jc w:val="center"/>
              <w:rPr>
                <w:rFonts w:ascii="Arial CE" w:hAnsi="Arial CE" w:cs="Arial CE"/>
                <w:sz w:val="18"/>
                <w:szCs w:val="18"/>
              </w:rPr>
            </w:pPr>
            <w:r w:rsidRPr="001E69DD">
              <w:rPr>
                <w:rFonts w:ascii="Arial CE" w:hAnsi="Arial CE" w:cs="Arial CE"/>
                <w:sz w:val="18"/>
                <w:szCs w:val="18"/>
              </w:rPr>
              <w:t>HSV</w:t>
            </w:r>
          </w:p>
        </w:tc>
        <w:tc>
          <w:tcPr>
            <w:tcW w:w="1306" w:type="dxa"/>
            <w:tcBorders>
              <w:top w:val="nil"/>
              <w:left w:val="nil"/>
              <w:bottom w:val="single" w:sz="4" w:space="0" w:color="auto"/>
              <w:right w:val="single" w:sz="4" w:space="0" w:color="auto"/>
            </w:tcBorders>
            <w:shd w:val="clear" w:color="auto" w:fill="auto"/>
            <w:noWrap/>
            <w:vAlign w:val="center"/>
            <w:hideMark/>
          </w:tcPr>
          <w:p w14:paraId="3257C5D5"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6C4D4B20"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6C480727"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6 407,51</w:t>
            </w:r>
          </w:p>
        </w:tc>
        <w:tc>
          <w:tcPr>
            <w:tcW w:w="466" w:type="dxa"/>
            <w:tcBorders>
              <w:top w:val="nil"/>
              <w:left w:val="nil"/>
              <w:bottom w:val="single" w:sz="4" w:space="0" w:color="auto"/>
              <w:right w:val="single" w:sz="4" w:space="0" w:color="auto"/>
            </w:tcBorders>
            <w:shd w:val="clear" w:color="auto" w:fill="auto"/>
            <w:noWrap/>
            <w:vAlign w:val="center"/>
            <w:hideMark/>
          </w:tcPr>
          <w:p w14:paraId="22475F2D"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0,2</w:t>
            </w:r>
          </w:p>
        </w:tc>
      </w:tr>
      <w:tr w:rsidR="00193A26" w:rsidRPr="001E69DD" w14:paraId="01976D3E" w14:textId="77777777" w:rsidTr="00193A26">
        <w:trPr>
          <w:trHeight w:val="680"/>
        </w:trPr>
        <w:tc>
          <w:tcPr>
            <w:tcW w:w="1905" w:type="dxa"/>
            <w:tcBorders>
              <w:top w:val="nil"/>
              <w:left w:val="single" w:sz="4" w:space="0" w:color="auto"/>
              <w:bottom w:val="single" w:sz="4" w:space="0" w:color="auto"/>
              <w:right w:val="nil"/>
            </w:tcBorders>
            <w:shd w:val="clear" w:color="auto" w:fill="auto"/>
            <w:noWrap/>
            <w:vAlign w:val="center"/>
            <w:hideMark/>
          </w:tcPr>
          <w:p w14:paraId="53BB6B75"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3</w:t>
            </w:r>
          </w:p>
        </w:tc>
        <w:tc>
          <w:tcPr>
            <w:tcW w:w="2942" w:type="dxa"/>
            <w:gridSpan w:val="3"/>
            <w:tcBorders>
              <w:top w:val="single" w:sz="4" w:space="0" w:color="auto"/>
              <w:left w:val="single" w:sz="4" w:space="0" w:color="auto"/>
              <w:bottom w:val="single" w:sz="4" w:space="0" w:color="auto"/>
              <w:right w:val="nil"/>
            </w:tcBorders>
            <w:shd w:val="clear" w:color="auto" w:fill="auto"/>
            <w:vAlign w:val="center"/>
            <w:hideMark/>
          </w:tcPr>
          <w:p w14:paraId="581642FD"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Svislé a kompletní konstrukce</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6914DBCB" w14:textId="77777777" w:rsidR="00193A26" w:rsidRPr="001E69DD" w:rsidRDefault="00193A26" w:rsidP="00AE6DFA">
            <w:pPr>
              <w:jc w:val="center"/>
              <w:rPr>
                <w:rFonts w:ascii="Arial CE" w:hAnsi="Arial CE" w:cs="Arial CE"/>
                <w:sz w:val="18"/>
                <w:szCs w:val="18"/>
              </w:rPr>
            </w:pPr>
            <w:r w:rsidRPr="001E69DD">
              <w:rPr>
                <w:rFonts w:ascii="Arial CE" w:hAnsi="Arial CE" w:cs="Arial CE"/>
                <w:sz w:val="18"/>
                <w:szCs w:val="18"/>
              </w:rPr>
              <w:t>HSV</w:t>
            </w:r>
          </w:p>
        </w:tc>
        <w:tc>
          <w:tcPr>
            <w:tcW w:w="1306" w:type="dxa"/>
            <w:tcBorders>
              <w:top w:val="nil"/>
              <w:left w:val="nil"/>
              <w:bottom w:val="single" w:sz="4" w:space="0" w:color="auto"/>
              <w:right w:val="single" w:sz="4" w:space="0" w:color="auto"/>
            </w:tcBorders>
            <w:shd w:val="clear" w:color="auto" w:fill="auto"/>
            <w:noWrap/>
            <w:vAlign w:val="center"/>
            <w:hideMark/>
          </w:tcPr>
          <w:p w14:paraId="6040EC8F"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35C026C8"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279C91A9"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23 258,20</w:t>
            </w:r>
          </w:p>
        </w:tc>
        <w:tc>
          <w:tcPr>
            <w:tcW w:w="466" w:type="dxa"/>
            <w:tcBorders>
              <w:top w:val="nil"/>
              <w:left w:val="nil"/>
              <w:bottom w:val="single" w:sz="4" w:space="0" w:color="auto"/>
              <w:right w:val="single" w:sz="4" w:space="0" w:color="auto"/>
            </w:tcBorders>
            <w:shd w:val="clear" w:color="auto" w:fill="auto"/>
            <w:noWrap/>
            <w:vAlign w:val="center"/>
            <w:hideMark/>
          </w:tcPr>
          <w:p w14:paraId="3C8CD36A"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0,7</w:t>
            </w:r>
          </w:p>
        </w:tc>
      </w:tr>
      <w:tr w:rsidR="00193A26" w:rsidRPr="001E69DD" w14:paraId="35E21AF4" w14:textId="77777777" w:rsidTr="00193A26">
        <w:trPr>
          <w:trHeight w:val="680"/>
        </w:trPr>
        <w:tc>
          <w:tcPr>
            <w:tcW w:w="1905" w:type="dxa"/>
            <w:tcBorders>
              <w:top w:val="nil"/>
              <w:left w:val="single" w:sz="4" w:space="0" w:color="auto"/>
              <w:bottom w:val="single" w:sz="4" w:space="0" w:color="auto"/>
              <w:right w:val="nil"/>
            </w:tcBorders>
            <w:shd w:val="clear" w:color="auto" w:fill="auto"/>
            <w:noWrap/>
            <w:vAlign w:val="center"/>
            <w:hideMark/>
          </w:tcPr>
          <w:p w14:paraId="29468DEF"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4</w:t>
            </w:r>
          </w:p>
        </w:tc>
        <w:tc>
          <w:tcPr>
            <w:tcW w:w="2942" w:type="dxa"/>
            <w:gridSpan w:val="3"/>
            <w:tcBorders>
              <w:top w:val="single" w:sz="4" w:space="0" w:color="auto"/>
              <w:left w:val="single" w:sz="4" w:space="0" w:color="auto"/>
              <w:bottom w:val="single" w:sz="4" w:space="0" w:color="auto"/>
              <w:right w:val="nil"/>
            </w:tcBorders>
            <w:shd w:val="clear" w:color="auto" w:fill="auto"/>
            <w:vAlign w:val="center"/>
            <w:hideMark/>
          </w:tcPr>
          <w:p w14:paraId="12BFDC53"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Vodorovné konstrukce</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65741A9A" w14:textId="77777777" w:rsidR="00193A26" w:rsidRPr="001E69DD" w:rsidRDefault="00193A26" w:rsidP="00AE6DFA">
            <w:pPr>
              <w:jc w:val="center"/>
              <w:rPr>
                <w:rFonts w:ascii="Arial CE" w:hAnsi="Arial CE" w:cs="Arial CE"/>
                <w:sz w:val="18"/>
                <w:szCs w:val="18"/>
              </w:rPr>
            </w:pPr>
            <w:r w:rsidRPr="001E69DD">
              <w:rPr>
                <w:rFonts w:ascii="Arial CE" w:hAnsi="Arial CE" w:cs="Arial CE"/>
                <w:sz w:val="18"/>
                <w:szCs w:val="18"/>
              </w:rPr>
              <w:t>HSV</w:t>
            </w:r>
          </w:p>
        </w:tc>
        <w:tc>
          <w:tcPr>
            <w:tcW w:w="1306" w:type="dxa"/>
            <w:tcBorders>
              <w:top w:val="nil"/>
              <w:left w:val="nil"/>
              <w:bottom w:val="single" w:sz="4" w:space="0" w:color="auto"/>
              <w:right w:val="single" w:sz="4" w:space="0" w:color="auto"/>
            </w:tcBorders>
            <w:shd w:val="clear" w:color="auto" w:fill="auto"/>
            <w:noWrap/>
            <w:vAlign w:val="center"/>
            <w:hideMark/>
          </w:tcPr>
          <w:p w14:paraId="322D8237"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16E9484E"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0E87A763"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33 712,00</w:t>
            </w:r>
          </w:p>
        </w:tc>
        <w:tc>
          <w:tcPr>
            <w:tcW w:w="466" w:type="dxa"/>
            <w:tcBorders>
              <w:top w:val="nil"/>
              <w:left w:val="nil"/>
              <w:bottom w:val="single" w:sz="4" w:space="0" w:color="auto"/>
              <w:right w:val="single" w:sz="4" w:space="0" w:color="auto"/>
            </w:tcBorders>
            <w:shd w:val="clear" w:color="auto" w:fill="auto"/>
            <w:noWrap/>
            <w:vAlign w:val="center"/>
            <w:hideMark/>
          </w:tcPr>
          <w:p w14:paraId="052D4CA5"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1,0</w:t>
            </w:r>
          </w:p>
        </w:tc>
      </w:tr>
      <w:tr w:rsidR="00193A26" w:rsidRPr="001E69DD" w14:paraId="16869405" w14:textId="77777777" w:rsidTr="00193A26">
        <w:trPr>
          <w:trHeight w:val="680"/>
        </w:trPr>
        <w:tc>
          <w:tcPr>
            <w:tcW w:w="1905" w:type="dxa"/>
            <w:tcBorders>
              <w:top w:val="nil"/>
              <w:left w:val="single" w:sz="4" w:space="0" w:color="auto"/>
              <w:bottom w:val="single" w:sz="4" w:space="0" w:color="auto"/>
              <w:right w:val="nil"/>
            </w:tcBorders>
            <w:shd w:val="clear" w:color="auto" w:fill="auto"/>
            <w:noWrap/>
            <w:vAlign w:val="center"/>
            <w:hideMark/>
          </w:tcPr>
          <w:p w14:paraId="3E30C148"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416</w:t>
            </w:r>
          </w:p>
        </w:tc>
        <w:tc>
          <w:tcPr>
            <w:tcW w:w="2942" w:type="dxa"/>
            <w:gridSpan w:val="3"/>
            <w:tcBorders>
              <w:top w:val="single" w:sz="4" w:space="0" w:color="auto"/>
              <w:left w:val="single" w:sz="4" w:space="0" w:color="auto"/>
              <w:bottom w:val="single" w:sz="4" w:space="0" w:color="auto"/>
              <w:right w:val="nil"/>
            </w:tcBorders>
            <w:shd w:val="clear" w:color="auto" w:fill="auto"/>
            <w:vAlign w:val="center"/>
            <w:hideMark/>
          </w:tcPr>
          <w:p w14:paraId="6F73BB4C"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Podhledy a mezistropy montované lehké</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45E55223" w14:textId="77777777" w:rsidR="00193A26" w:rsidRPr="001E69DD" w:rsidRDefault="00193A26" w:rsidP="00AE6DFA">
            <w:pPr>
              <w:jc w:val="center"/>
              <w:rPr>
                <w:rFonts w:ascii="Arial CE" w:hAnsi="Arial CE" w:cs="Arial CE"/>
                <w:sz w:val="18"/>
                <w:szCs w:val="18"/>
              </w:rPr>
            </w:pPr>
            <w:r w:rsidRPr="001E69DD">
              <w:rPr>
                <w:rFonts w:ascii="Arial CE" w:hAnsi="Arial CE" w:cs="Arial CE"/>
                <w:sz w:val="18"/>
                <w:szCs w:val="18"/>
              </w:rPr>
              <w:t>HSV</w:t>
            </w:r>
          </w:p>
        </w:tc>
        <w:tc>
          <w:tcPr>
            <w:tcW w:w="1306" w:type="dxa"/>
            <w:tcBorders>
              <w:top w:val="nil"/>
              <w:left w:val="nil"/>
              <w:bottom w:val="single" w:sz="4" w:space="0" w:color="auto"/>
              <w:right w:val="single" w:sz="4" w:space="0" w:color="auto"/>
            </w:tcBorders>
            <w:shd w:val="clear" w:color="auto" w:fill="auto"/>
            <w:noWrap/>
            <w:vAlign w:val="center"/>
            <w:hideMark/>
          </w:tcPr>
          <w:p w14:paraId="098CE88D"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7DC228E9"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1CA85B9F"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41 640,00</w:t>
            </w:r>
          </w:p>
        </w:tc>
        <w:tc>
          <w:tcPr>
            <w:tcW w:w="466" w:type="dxa"/>
            <w:tcBorders>
              <w:top w:val="nil"/>
              <w:left w:val="nil"/>
              <w:bottom w:val="single" w:sz="4" w:space="0" w:color="auto"/>
              <w:right w:val="single" w:sz="4" w:space="0" w:color="auto"/>
            </w:tcBorders>
            <w:shd w:val="clear" w:color="auto" w:fill="auto"/>
            <w:noWrap/>
            <w:vAlign w:val="center"/>
            <w:hideMark/>
          </w:tcPr>
          <w:p w14:paraId="01CFA8AD"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1,2</w:t>
            </w:r>
          </w:p>
        </w:tc>
      </w:tr>
      <w:tr w:rsidR="00193A26" w:rsidRPr="001E69DD" w14:paraId="1826D4D5" w14:textId="77777777" w:rsidTr="00193A26">
        <w:trPr>
          <w:trHeight w:val="680"/>
        </w:trPr>
        <w:tc>
          <w:tcPr>
            <w:tcW w:w="1905" w:type="dxa"/>
            <w:tcBorders>
              <w:top w:val="nil"/>
              <w:left w:val="single" w:sz="4" w:space="0" w:color="auto"/>
              <w:bottom w:val="single" w:sz="4" w:space="0" w:color="auto"/>
              <w:right w:val="nil"/>
            </w:tcBorders>
            <w:shd w:val="clear" w:color="auto" w:fill="auto"/>
            <w:noWrap/>
            <w:vAlign w:val="center"/>
            <w:hideMark/>
          </w:tcPr>
          <w:p w14:paraId="43E94CE0"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5</w:t>
            </w:r>
          </w:p>
        </w:tc>
        <w:tc>
          <w:tcPr>
            <w:tcW w:w="2942" w:type="dxa"/>
            <w:gridSpan w:val="3"/>
            <w:tcBorders>
              <w:top w:val="single" w:sz="4" w:space="0" w:color="auto"/>
              <w:left w:val="single" w:sz="4" w:space="0" w:color="auto"/>
              <w:bottom w:val="single" w:sz="4" w:space="0" w:color="auto"/>
              <w:right w:val="nil"/>
            </w:tcBorders>
            <w:shd w:val="clear" w:color="auto" w:fill="auto"/>
            <w:vAlign w:val="center"/>
            <w:hideMark/>
          </w:tcPr>
          <w:p w14:paraId="6836FBAC"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Komunikace</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2061EE92" w14:textId="77777777" w:rsidR="00193A26" w:rsidRPr="001E69DD" w:rsidRDefault="00193A26" w:rsidP="00AE6DFA">
            <w:pPr>
              <w:jc w:val="center"/>
              <w:rPr>
                <w:rFonts w:ascii="Arial CE" w:hAnsi="Arial CE" w:cs="Arial CE"/>
                <w:sz w:val="18"/>
                <w:szCs w:val="18"/>
              </w:rPr>
            </w:pPr>
            <w:r w:rsidRPr="001E69DD">
              <w:rPr>
                <w:rFonts w:ascii="Arial CE" w:hAnsi="Arial CE" w:cs="Arial CE"/>
                <w:sz w:val="18"/>
                <w:szCs w:val="18"/>
              </w:rPr>
              <w:t>HSV</w:t>
            </w:r>
          </w:p>
        </w:tc>
        <w:tc>
          <w:tcPr>
            <w:tcW w:w="1306" w:type="dxa"/>
            <w:tcBorders>
              <w:top w:val="nil"/>
              <w:left w:val="nil"/>
              <w:bottom w:val="single" w:sz="4" w:space="0" w:color="auto"/>
              <w:right w:val="single" w:sz="4" w:space="0" w:color="auto"/>
            </w:tcBorders>
            <w:shd w:val="clear" w:color="auto" w:fill="auto"/>
            <w:noWrap/>
            <w:vAlign w:val="center"/>
            <w:hideMark/>
          </w:tcPr>
          <w:p w14:paraId="680A1EE5"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67501872"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06C6C4C7"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4 669,00</w:t>
            </w:r>
          </w:p>
        </w:tc>
        <w:tc>
          <w:tcPr>
            <w:tcW w:w="466" w:type="dxa"/>
            <w:tcBorders>
              <w:top w:val="nil"/>
              <w:left w:val="nil"/>
              <w:bottom w:val="single" w:sz="4" w:space="0" w:color="auto"/>
              <w:right w:val="single" w:sz="4" w:space="0" w:color="auto"/>
            </w:tcBorders>
            <w:shd w:val="clear" w:color="auto" w:fill="auto"/>
            <w:noWrap/>
            <w:vAlign w:val="center"/>
            <w:hideMark/>
          </w:tcPr>
          <w:p w14:paraId="1277C755"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0,1</w:t>
            </w:r>
          </w:p>
        </w:tc>
      </w:tr>
      <w:tr w:rsidR="00193A26" w:rsidRPr="001E69DD" w14:paraId="4F7F93EA" w14:textId="77777777" w:rsidTr="00193A26">
        <w:trPr>
          <w:trHeight w:val="680"/>
        </w:trPr>
        <w:tc>
          <w:tcPr>
            <w:tcW w:w="1905" w:type="dxa"/>
            <w:tcBorders>
              <w:top w:val="nil"/>
              <w:left w:val="single" w:sz="4" w:space="0" w:color="auto"/>
              <w:bottom w:val="single" w:sz="4" w:space="0" w:color="auto"/>
              <w:right w:val="nil"/>
            </w:tcBorders>
            <w:shd w:val="clear" w:color="auto" w:fill="auto"/>
            <w:noWrap/>
            <w:vAlign w:val="center"/>
            <w:hideMark/>
          </w:tcPr>
          <w:p w14:paraId="24BFB7C3"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6</w:t>
            </w:r>
          </w:p>
        </w:tc>
        <w:tc>
          <w:tcPr>
            <w:tcW w:w="2942" w:type="dxa"/>
            <w:gridSpan w:val="3"/>
            <w:tcBorders>
              <w:top w:val="single" w:sz="4" w:space="0" w:color="auto"/>
              <w:left w:val="single" w:sz="4" w:space="0" w:color="auto"/>
              <w:bottom w:val="single" w:sz="4" w:space="0" w:color="auto"/>
              <w:right w:val="nil"/>
            </w:tcBorders>
            <w:shd w:val="clear" w:color="auto" w:fill="auto"/>
            <w:vAlign w:val="center"/>
            <w:hideMark/>
          </w:tcPr>
          <w:p w14:paraId="69F97925"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Úpravy povrchu, podlahy</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22A98152" w14:textId="77777777" w:rsidR="00193A26" w:rsidRPr="001E69DD" w:rsidRDefault="00193A26" w:rsidP="00AE6DFA">
            <w:pPr>
              <w:jc w:val="center"/>
              <w:rPr>
                <w:rFonts w:ascii="Arial CE" w:hAnsi="Arial CE" w:cs="Arial CE"/>
                <w:sz w:val="18"/>
                <w:szCs w:val="18"/>
              </w:rPr>
            </w:pPr>
            <w:r w:rsidRPr="001E69DD">
              <w:rPr>
                <w:rFonts w:ascii="Arial CE" w:hAnsi="Arial CE" w:cs="Arial CE"/>
                <w:sz w:val="18"/>
                <w:szCs w:val="18"/>
              </w:rPr>
              <w:t>HSV</w:t>
            </w:r>
          </w:p>
        </w:tc>
        <w:tc>
          <w:tcPr>
            <w:tcW w:w="1306" w:type="dxa"/>
            <w:tcBorders>
              <w:top w:val="nil"/>
              <w:left w:val="nil"/>
              <w:bottom w:val="single" w:sz="4" w:space="0" w:color="auto"/>
              <w:right w:val="single" w:sz="4" w:space="0" w:color="auto"/>
            </w:tcBorders>
            <w:shd w:val="clear" w:color="auto" w:fill="auto"/>
            <w:noWrap/>
            <w:vAlign w:val="center"/>
            <w:hideMark/>
          </w:tcPr>
          <w:p w14:paraId="5BD2EA73"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45791871"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51AB78A6"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88 336,20</w:t>
            </w:r>
          </w:p>
        </w:tc>
        <w:tc>
          <w:tcPr>
            <w:tcW w:w="466" w:type="dxa"/>
            <w:tcBorders>
              <w:top w:val="nil"/>
              <w:left w:val="nil"/>
              <w:bottom w:val="single" w:sz="4" w:space="0" w:color="auto"/>
              <w:right w:val="single" w:sz="4" w:space="0" w:color="auto"/>
            </w:tcBorders>
            <w:shd w:val="clear" w:color="auto" w:fill="auto"/>
            <w:noWrap/>
            <w:vAlign w:val="center"/>
            <w:hideMark/>
          </w:tcPr>
          <w:p w14:paraId="3A404ABA"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2,6</w:t>
            </w:r>
          </w:p>
        </w:tc>
      </w:tr>
      <w:tr w:rsidR="00193A26" w:rsidRPr="001E69DD" w14:paraId="1B0998A9" w14:textId="77777777" w:rsidTr="00193A26">
        <w:trPr>
          <w:trHeight w:val="680"/>
        </w:trPr>
        <w:tc>
          <w:tcPr>
            <w:tcW w:w="1905" w:type="dxa"/>
            <w:tcBorders>
              <w:top w:val="nil"/>
              <w:left w:val="single" w:sz="4" w:space="0" w:color="auto"/>
              <w:bottom w:val="single" w:sz="4" w:space="0" w:color="auto"/>
              <w:right w:val="nil"/>
            </w:tcBorders>
            <w:shd w:val="clear" w:color="auto" w:fill="auto"/>
            <w:noWrap/>
            <w:vAlign w:val="center"/>
            <w:hideMark/>
          </w:tcPr>
          <w:p w14:paraId="6C5A69BF"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61</w:t>
            </w:r>
          </w:p>
        </w:tc>
        <w:tc>
          <w:tcPr>
            <w:tcW w:w="2942" w:type="dxa"/>
            <w:gridSpan w:val="3"/>
            <w:tcBorders>
              <w:top w:val="single" w:sz="4" w:space="0" w:color="auto"/>
              <w:left w:val="single" w:sz="4" w:space="0" w:color="auto"/>
              <w:bottom w:val="single" w:sz="4" w:space="0" w:color="auto"/>
              <w:right w:val="nil"/>
            </w:tcBorders>
            <w:shd w:val="clear" w:color="auto" w:fill="auto"/>
            <w:vAlign w:val="center"/>
            <w:hideMark/>
          </w:tcPr>
          <w:p w14:paraId="6397BA3F"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Úpravy povrchů vnitřní</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4ED0F873" w14:textId="77777777" w:rsidR="00193A26" w:rsidRPr="001E69DD" w:rsidRDefault="00193A26" w:rsidP="00AE6DFA">
            <w:pPr>
              <w:jc w:val="center"/>
              <w:rPr>
                <w:rFonts w:ascii="Arial CE" w:hAnsi="Arial CE" w:cs="Arial CE"/>
                <w:sz w:val="18"/>
                <w:szCs w:val="18"/>
              </w:rPr>
            </w:pPr>
            <w:r w:rsidRPr="001E69DD">
              <w:rPr>
                <w:rFonts w:ascii="Arial CE" w:hAnsi="Arial CE" w:cs="Arial CE"/>
                <w:sz w:val="18"/>
                <w:szCs w:val="18"/>
              </w:rPr>
              <w:t>HSV</w:t>
            </w:r>
          </w:p>
        </w:tc>
        <w:tc>
          <w:tcPr>
            <w:tcW w:w="1306" w:type="dxa"/>
            <w:tcBorders>
              <w:top w:val="nil"/>
              <w:left w:val="nil"/>
              <w:bottom w:val="single" w:sz="4" w:space="0" w:color="auto"/>
              <w:right w:val="single" w:sz="4" w:space="0" w:color="auto"/>
            </w:tcBorders>
            <w:shd w:val="clear" w:color="auto" w:fill="auto"/>
            <w:noWrap/>
            <w:vAlign w:val="center"/>
            <w:hideMark/>
          </w:tcPr>
          <w:p w14:paraId="41D82D64"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1D523876"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764CC641"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7 870,00</w:t>
            </w:r>
          </w:p>
        </w:tc>
        <w:tc>
          <w:tcPr>
            <w:tcW w:w="466" w:type="dxa"/>
            <w:tcBorders>
              <w:top w:val="nil"/>
              <w:left w:val="nil"/>
              <w:bottom w:val="single" w:sz="4" w:space="0" w:color="auto"/>
              <w:right w:val="single" w:sz="4" w:space="0" w:color="auto"/>
            </w:tcBorders>
            <w:shd w:val="clear" w:color="auto" w:fill="auto"/>
            <w:noWrap/>
            <w:vAlign w:val="center"/>
            <w:hideMark/>
          </w:tcPr>
          <w:p w14:paraId="7A5E9F13"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0,2</w:t>
            </w:r>
          </w:p>
        </w:tc>
      </w:tr>
      <w:tr w:rsidR="00193A26" w:rsidRPr="001E69DD" w14:paraId="6DD76563" w14:textId="77777777" w:rsidTr="00193A26">
        <w:trPr>
          <w:trHeight w:val="680"/>
        </w:trPr>
        <w:tc>
          <w:tcPr>
            <w:tcW w:w="1905" w:type="dxa"/>
            <w:tcBorders>
              <w:top w:val="nil"/>
              <w:left w:val="single" w:sz="4" w:space="0" w:color="auto"/>
              <w:bottom w:val="single" w:sz="4" w:space="0" w:color="auto"/>
              <w:right w:val="nil"/>
            </w:tcBorders>
            <w:shd w:val="clear" w:color="auto" w:fill="auto"/>
            <w:noWrap/>
            <w:vAlign w:val="center"/>
            <w:hideMark/>
          </w:tcPr>
          <w:p w14:paraId="5A324F81"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62</w:t>
            </w:r>
          </w:p>
        </w:tc>
        <w:tc>
          <w:tcPr>
            <w:tcW w:w="2942" w:type="dxa"/>
            <w:gridSpan w:val="3"/>
            <w:tcBorders>
              <w:top w:val="single" w:sz="4" w:space="0" w:color="auto"/>
              <w:left w:val="single" w:sz="4" w:space="0" w:color="auto"/>
              <w:bottom w:val="single" w:sz="4" w:space="0" w:color="auto"/>
              <w:right w:val="nil"/>
            </w:tcBorders>
            <w:shd w:val="clear" w:color="auto" w:fill="auto"/>
            <w:vAlign w:val="center"/>
            <w:hideMark/>
          </w:tcPr>
          <w:p w14:paraId="5720E5F9"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Úpravy povrchů vnější</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242360B1" w14:textId="77777777" w:rsidR="00193A26" w:rsidRPr="001E69DD" w:rsidRDefault="00193A26" w:rsidP="00AE6DFA">
            <w:pPr>
              <w:jc w:val="center"/>
              <w:rPr>
                <w:rFonts w:ascii="Arial CE" w:hAnsi="Arial CE" w:cs="Arial CE"/>
                <w:sz w:val="18"/>
                <w:szCs w:val="18"/>
              </w:rPr>
            </w:pPr>
            <w:r w:rsidRPr="001E69DD">
              <w:rPr>
                <w:rFonts w:ascii="Arial CE" w:hAnsi="Arial CE" w:cs="Arial CE"/>
                <w:sz w:val="18"/>
                <w:szCs w:val="18"/>
              </w:rPr>
              <w:t>HSV</w:t>
            </w:r>
          </w:p>
        </w:tc>
        <w:tc>
          <w:tcPr>
            <w:tcW w:w="1306" w:type="dxa"/>
            <w:tcBorders>
              <w:top w:val="nil"/>
              <w:left w:val="nil"/>
              <w:bottom w:val="single" w:sz="4" w:space="0" w:color="auto"/>
              <w:right w:val="single" w:sz="4" w:space="0" w:color="auto"/>
            </w:tcBorders>
            <w:shd w:val="clear" w:color="auto" w:fill="auto"/>
            <w:noWrap/>
            <w:vAlign w:val="center"/>
            <w:hideMark/>
          </w:tcPr>
          <w:p w14:paraId="7C413AF7"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6D801FAC"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674BF2C2"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4 615,00</w:t>
            </w:r>
          </w:p>
        </w:tc>
        <w:tc>
          <w:tcPr>
            <w:tcW w:w="466" w:type="dxa"/>
            <w:tcBorders>
              <w:top w:val="nil"/>
              <w:left w:val="nil"/>
              <w:bottom w:val="single" w:sz="4" w:space="0" w:color="auto"/>
              <w:right w:val="single" w:sz="4" w:space="0" w:color="auto"/>
            </w:tcBorders>
            <w:shd w:val="clear" w:color="auto" w:fill="auto"/>
            <w:noWrap/>
            <w:vAlign w:val="center"/>
            <w:hideMark/>
          </w:tcPr>
          <w:p w14:paraId="67ACDE42"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0,1</w:t>
            </w:r>
          </w:p>
        </w:tc>
      </w:tr>
      <w:tr w:rsidR="00193A26" w:rsidRPr="001E69DD" w14:paraId="047BBFC3" w14:textId="77777777" w:rsidTr="00193A26">
        <w:trPr>
          <w:trHeight w:val="680"/>
        </w:trPr>
        <w:tc>
          <w:tcPr>
            <w:tcW w:w="1905" w:type="dxa"/>
            <w:tcBorders>
              <w:top w:val="nil"/>
              <w:left w:val="single" w:sz="4" w:space="0" w:color="auto"/>
              <w:bottom w:val="single" w:sz="4" w:space="0" w:color="auto"/>
              <w:right w:val="nil"/>
            </w:tcBorders>
            <w:shd w:val="clear" w:color="auto" w:fill="auto"/>
            <w:noWrap/>
            <w:vAlign w:val="center"/>
            <w:hideMark/>
          </w:tcPr>
          <w:p w14:paraId="7B5977E1"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63</w:t>
            </w:r>
          </w:p>
        </w:tc>
        <w:tc>
          <w:tcPr>
            <w:tcW w:w="2942" w:type="dxa"/>
            <w:gridSpan w:val="3"/>
            <w:tcBorders>
              <w:top w:val="single" w:sz="4" w:space="0" w:color="auto"/>
              <w:left w:val="single" w:sz="4" w:space="0" w:color="auto"/>
              <w:bottom w:val="single" w:sz="4" w:space="0" w:color="auto"/>
              <w:right w:val="nil"/>
            </w:tcBorders>
            <w:shd w:val="clear" w:color="auto" w:fill="auto"/>
            <w:vAlign w:val="center"/>
            <w:hideMark/>
          </w:tcPr>
          <w:p w14:paraId="3258E8C0"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Podlahy a podlahové konstrukce</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17E5EAE3" w14:textId="77777777" w:rsidR="00193A26" w:rsidRPr="001E69DD" w:rsidRDefault="00193A26" w:rsidP="00AE6DFA">
            <w:pPr>
              <w:jc w:val="center"/>
              <w:rPr>
                <w:rFonts w:ascii="Arial CE" w:hAnsi="Arial CE" w:cs="Arial CE"/>
                <w:sz w:val="18"/>
                <w:szCs w:val="18"/>
              </w:rPr>
            </w:pPr>
            <w:r w:rsidRPr="001E69DD">
              <w:rPr>
                <w:rFonts w:ascii="Arial CE" w:hAnsi="Arial CE" w:cs="Arial CE"/>
                <w:sz w:val="18"/>
                <w:szCs w:val="18"/>
              </w:rPr>
              <w:t>HSV</w:t>
            </w:r>
          </w:p>
        </w:tc>
        <w:tc>
          <w:tcPr>
            <w:tcW w:w="1306" w:type="dxa"/>
            <w:tcBorders>
              <w:top w:val="nil"/>
              <w:left w:val="nil"/>
              <w:bottom w:val="single" w:sz="4" w:space="0" w:color="auto"/>
              <w:right w:val="single" w:sz="4" w:space="0" w:color="auto"/>
            </w:tcBorders>
            <w:shd w:val="clear" w:color="auto" w:fill="auto"/>
            <w:noWrap/>
            <w:vAlign w:val="center"/>
            <w:hideMark/>
          </w:tcPr>
          <w:p w14:paraId="6A70D7D6"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061510A0"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712B8278"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50 959,70</w:t>
            </w:r>
          </w:p>
        </w:tc>
        <w:tc>
          <w:tcPr>
            <w:tcW w:w="466" w:type="dxa"/>
            <w:tcBorders>
              <w:top w:val="nil"/>
              <w:left w:val="nil"/>
              <w:bottom w:val="single" w:sz="4" w:space="0" w:color="auto"/>
              <w:right w:val="single" w:sz="4" w:space="0" w:color="auto"/>
            </w:tcBorders>
            <w:shd w:val="clear" w:color="auto" w:fill="auto"/>
            <w:noWrap/>
            <w:vAlign w:val="center"/>
            <w:hideMark/>
          </w:tcPr>
          <w:p w14:paraId="2D392636"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1,5</w:t>
            </w:r>
          </w:p>
        </w:tc>
      </w:tr>
      <w:tr w:rsidR="00193A26" w:rsidRPr="001E69DD" w14:paraId="48D5CC66" w14:textId="77777777" w:rsidTr="00193A26">
        <w:trPr>
          <w:trHeight w:val="680"/>
        </w:trPr>
        <w:tc>
          <w:tcPr>
            <w:tcW w:w="1905" w:type="dxa"/>
            <w:tcBorders>
              <w:top w:val="nil"/>
              <w:left w:val="single" w:sz="4" w:space="0" w:color="auto"/>
              <w:bottom w:val="single" w:sz="4" w:space="0" w:color="auto"/>
              <w:right w:val="nil"/>
            </w:tcBorders>
            <w:shd w:val="clear" w:color="auto" w:fill="auto"/>
            <w:noWrap/>
            <w:vAlign w:val="center"/>
            <w:hideMark/>
          </w:tcPr>
          <w:p w14:paraId="1A783CA9"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64</w:t>
            </w:r>
          </w:p>
        </w:tc>
        <w:tc>
          <w:tcPr>
            <w:tcW w:w="2942" w:type="dxa"/>
            <w:gridSpan w:val="3"/>
            <w:tcBorders>
              <w:top w:val="single" w:sz="4" w:space="0" w:color="auto"/>
              <w:left w:val="single" w:sz="4" w:space="0" w:color="auto"/>
              <w:bottom w:val="single" w:sz="4" w:space="0" w:color="auto"/>
              <w:right w:val="nil"/>
            </w:tcBorders>
            <w:shd w:val="clear" w:color="auto" w:fill="auto"/>
            <w:vAlign w:val="center"/>
            <w:hideMark/>
          </w:tcPr>
          <w:p w14:paraId="11BBE84E"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Výplně otvorů</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70CBA1B2" w14:textId="77777777" w:rsidR="00193A26" w:rsidRPr="001E69DD" w:rsidRDefault="00193A26" w:rsidP="00AE6DFA">
            <w:pPr>
              <w:jc w:val="center"/>
              <w:rPr>
                <w:rFonts w:ascii="Arial CE" w:hAnsi="Arial CE" w:cs="Arial CE"/>
                <w:sz w:val="18"/>
                <w:szCs w:val="18"/>
              </w:rPr>
            </w:pPr>
            <w:r w:rsidRPr="001E69DD">
              <w:rPr>
                <w:rFonts w:ascii="Arial CE" w:hAnsi="Arial CE" w:cs="Arial CE"/>
                <w:sz w:val="18"/>
                <w:szCs w:val="18"/>
              </w:rPr>
              <w:t>HSV</w:t>
            </w:r>
          </w:p>
        </w:tc>
        <w:tc>
          <w:tcPr>
            <w:tcW w:w="1306" w:type="dxa"/>
            <w:tcBorders>
              <w:top w:val="nil"/>
              <w:left w:val="nil"/>
              <w:bottom w:val="single" w:sz="4" w:space="0" w:color="auto"/>
              <w:right w:val="single" w:sz="4" w:space="0" w:color="auto"/>
            </w:tcBorders>
            <w:shd w:val="clear" w:color="auto" w:fill="auto"/>
            <w:noWrap/>
            <w:vAlign w:val="center"/>
            <w:hideMark/>
          </w:tcPr>
          <w:p w14:paraId="4F070DB1"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5CA52C05"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4796AB29"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64 874,00</w:t>
            </w:r>
          </w:p>
        </w:tc>
        <w:tc>
          <w:tcPr>
            <w:tcW w:w="466" w:type="dxa"/>
            <w:tcBorders>
              <w:top w:val="nil"/>
              <w:left w:val="nil"/>
              <w:bottom w:val="single" w:sz="4" w:space="0" w:color="auto"/>
              <w:right w:val="single" w:sz="4" w:space="0" w:color="auto"/>
            </w:tcBorders>
            <w:shd w:val="clear" w:color="auto" w:fill="auto"/>
            <w:noWrap/>
            <w:vAlign w:val="center"/>
            <w:hideMark/>
          </w:tcPr>
          <w:p w14:paraId="7A311A95"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1,9</w:t>
            </w:r>
          </w:p>
        </w:tc>
      </w:tr>
      <w:tr w:rsidR="00193A26" w:rsidRPr="001E69DD" w14:paraId="0FC5ED82" w14:textId="77777777" w:rsidTr="00193A26">
        <w:trPr>
          <w:trHeight w:val="680"/>
        </w:trPr>
        <w:tc>
          <w:tcPr>
            <w:tcW w:w="1905" w:type="dxa"/>
            <w:tcBorders>
              <w:top w:val="nil"/>
              <w:left w:val="single" w:sz="4" w:space="0" w:color="auto"/>
              <w:bottom w:val="single" w:sz="4" w:space="0" w:color="auto"/>
              <w:right w:val="nil"/>
            </w:tcBorders>
            <w:shd w:val="clear" w:color="auto" w:fill="auto"/>
            <w:noWrap/>
            <w:vAlign w:val="center"/>
            <w:hideMark/>
          </w:tcPr>
          <w:p w14:paraId="4D0F5213"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700B</w:t>
            </w:r>
          </w:p>
        </w:tc>
        <w:tc>
          <w:tcPr>
            <w:tcW w:w="2942" w:type="dxa"/>
            <w:gridSpan w:val="3"/>
            <w:tcBorders>
              <w:top w:val="single" w:sz="4" w:space="0" w:color="auto"/>
              <w:left w:val="single" w:sz="4" w:space="0" w:color="auto"/>
              <w:bottom w:val="single" w:sz="4" w:space="0" w:color="auto"/>
              <w:right w:val="nil"/>
            </w:tcBorders>
            <w:shd w:val="clear" w:color="auto" w:fill="auto"/>
            <w:vAlign w:val="center"/>
            <w:hideMark/>
          </w:tcPr>
          <w:p w14:paraId="5FCC87C1"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Demontáže</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4480E3AF" w14:textId="77777777" w:rsidR="00193A26" w:rsidRPr="001E69DD" w:rsidRDefault="00193A26" w:rsidP="00AE6DFA">
            <w:pPr>
              <w:jc w:val="center"/>
              <w:rPr>
                <w:rFonts w:ascii="Arial CE" w:hAnsi="Arial CE" w:cs="Arial CE"/>
                <w:sz w:val="18"/>
                <w:szCs w:val="18"/>
              </w:rPr>
            </w:pPr>
            <w:r w:rsidRPr="001E69DD">
              <w:rPr>
                <w:rFonts w:ascii="Arial CE" w:hAnsi="Arial CE" w:cs="Arial CE"/>
                <w:sz w:val="18"/>
                <w:szCs w:val="18"/>
              </w:rPr>
              <w:t>HSV</w:t>
            </w:r>
          </w:p>
        </w:tc>
        <w:tc>
          <w:tcPr>
            <w:tcW w:w="1306" w:type="dxa"/>
            <w:tcBorders>
              <w:top w:val="nil"/>
              <w:left w:val="nil"/>
              <w:bottom w:val="single" w:sz="4" w:space="0" w:color="auto"/>
              <w:right w:val="single" w:sz="4" w:space="0" w:color="auto"/>
            </w:tcBorders>
            <w:shd w:val="clear" w:color="auto" w:fill="auto"/>
            <w:noWrap/>
            <w:vAlign w:val="center"/>
            <w:hideMark/>
          </w:tcPr>
          <w:p w14:paraId="1FAB91FC"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140C291F"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3192430F"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77 296,40</w:t>
            </w:r>
          </w:p>
        </w:tc>
        <w:tc>
          <w:tcPr>
            <w:tcW w:w="466" w:type="dxa"/>
            <w:tcBorders>
              <w:top w:val="nil"/>
              <w:left w:val="nil"/>
              <w:bottom w:val="single" w:sz="4" w:space="0" w:color="auto"/>
              <w:right w:val="single" w:sz="4" w:space="0" w:color="auto"/>
            </w:tcBorders>
            <w:shd w:val="clear" w:color="auto" w:fill="auto"/>
            <w:noWrap/>
            <w:vAlign w:val="center"/>
            <w:hideMark/>
          </w:tcPr>
          <w:p w14:paraId="53236426"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2,3</w:t>
            </w:r>
          </w:p>
        </w:tc>
      </w:tr>
      <w:tr w:rsidR="00193A26" w:rsidRPr="001E69DD" w14:paraId="24AEBF4C" w14:textId="77777777" w:rsidTr="00193A26">
        <w:trPr>
          <w:trHeight w:val="680"/>
        </w:trPr>
        <w:tc>
          <w:tcPr>
            <w:tcW w:w="1905" w:type="dxa"/>
            <w:tcBorders>
              <w:top w:val="nil"/>
              <w:left w:val="single" w:sz="4" w:space="0" w:color="auto"/>
              <w:bottom w:val="single" w:sz="4" w:space="0" w:color="auto"/>
              <w:right w:val="nil"/>
            </w:tcBorders>
            <w:shd w:val="clear" w:color="auto" w:fill="auto"/>
            <w:noWrap/>
            <w:vAlign w:val="center"/>
            <w:hideMark/>
          </w:tcPr>
          <w:p w14:paraId="373556B0"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804</w:t>
            </w:r>
          </w:p>
        </w:tc>
        <w:tc>
          <w:tcPr>
            <w:tcW w:w="2942" w:type="dxa"/>
            <w:gridSpan w:val="3"/>
            <w:tcBorders>
              <w:top w:val="single" w:sz="4" w:space="0" w:color="auto"/>
              <w:left w:val="single" w:sz="4" w:space="0" w:color="auto"/>
              <w:bottom w:val="single" w:sz="4" w:space="0" w:color="auto"/>
              <w:right w:val="nil"/>
            </w:tcBorders>
            <w:shd w:val="clear" w:color="auto" w:fill="auto"/>
            <w:vAlign w:val="center"/>
            <w:hideMark/>
          </w:tcPr>
          <w:p w14:paraId="144B7C33"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Plynovodní přípojka</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2EE87756" w14:textId="77777777" w:rsidR="00193A26" w:rsidRPr="001E69DD" w:rsidRDefault="00193A26" w:rsidP="00AE6DFA">
            <w:pPr>
              <w:jc w:val="center"/>
              <w:rPr>
                <w:rFonts w:ascii="Arial CE" w:hAnsi="Arial CE" w:cs="Arial CE"/>
                <w:sz w:val="18"/>
                <w:szCs w:val="18"/>
              </w:rPr>
            </w:pPr>
            <w:r w:rsidRPr="001E69DD">
              <w:rPr>
                <w:rFonts w:ascii="Arial CE" w:hAnsi="Arial CE" w:cs="Arial CE"/>
                <w:sz w:val="18"/>
                <w:szCs w:val="18"/>
              </w:rPr>
              <w:t>HSV</w:t>
            </w:r>
          </w:p>
        </w:tc>
        <w:tc>
          <w:tcPr>
            <w:tcW w:w="1306" w:type="dxa"/>
            <w:tcBorders>
              <w:top w:val="nil"/>
              <w:left w:val="nil"/>
              <w:bottom w:val="single" w:sz="4" w:space="0" w:color="auto"/>
              <w:right w:val="single" w:sz="4" w:space="0" w:color="auto"/>
            </w:tcBorders>
            <w:shd w:val="clear" w:color="auto" w:fill="auto"/>
            <w:noWrap/>
            <w:vAlign w:val="center"/>
            <w:hideMark/>
          </w:tcPr>
          <w:p w14:paraId="2736EAAC"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00D58674"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1A93CBF0"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174 282,90</w:t>
            </w:r>
          </w:p>
        </w:tc>
        <w:tc>
          <w:tcPr>
            <w:tcW w:w="466" w:type="dxa"/>
            <w:tcBorders>
              <w:top w:val="nil"/>
              <w:left w:val="nil"/>
              <w:bottom w:val="single" w:sz="4" w:space="0" w:color="auto"/>
              <w:right w:val="single" w:sz="4" w:space="0" w:color="auto"/>
            </w:tcBorders>
            <w:shd w:val="clear" w:color="auto" w:fill="auto"/>
            <w:noWrap/>
            <w:vAlign w:val="center"/>
            <w:hideMark/>
          </w:tcPr>
          <w:p w14:paraId="330367B8"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5,2</w:t>
            </w:r>
          </w:p>
        </w:tc>
      </w:tr>
      <w:tr w:rsidR="00193A26" w:rsidRPr="001E69DD" w14:paraId="1484A0B6" w14:textId="77777777" w:rsidTr="00193A26">
        <w:trPr>
          <w:trHeight w:val="680"/>
        </w:trPr>
        <w:tc>
          <w:tcPr>
            <w:tcW w:w="1905" w:type="dxa"/>
            <w:tcBorders>
              <w:top w:val="nil"/>
              <w:left w:val="single" w:sz="4" w:space="0" w:color="auto"/>
              <w:bottom w:val="single" w:sz="4" w:space="0" w:color="auto"/>
              <w:right w:val="nil"/>
            </w:tcBorders>
            <w:shd w:val="clear" w:color="auto" w:fill="auto"/>
            <w:noWrap/>
            <w:vAlign w:val="center"/>
            <w:hideMark/>
          </w:tcPr>
          <w:p w14:paraId="5EED8057"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900</w:t>
            </w:r>
          </w:p>
        </w:tc>
        <w:tc>
          <w:tcPr>
            <w:tcW w:w="2942" w:type="dxa"/>
            <w:gridSpan w:val="3"/>
            <w:tcBorders>
              <w:top w:val="single" w:sz="4" w:space="0" w:color="auto"/>
              <w:left w:val="single" w:sz="4" w:space="0" w:color="auto"/>
              <w:bottom w:val="single" w:sz="4" w:space="0" w:color="auto"/>
              <w:right w:val="nil"/>
            </w:tcBorders>
            <w:shd w:val="clear" w:color="auto" w:fill="auto"/>
            <w:vAlign w:val="center"/>
            <w:hideMark/>
          </w:tcPr>
          <w:p w14:paraId="586174DD"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HZS</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2DCD2FFB" w14:textId="77777777" w:rsidR="00193A26" w:rsidRPr="001E69DD" w:rsidRDefault="00193A26" w:rsidP="00AE6DFA">
            <w:pPr>
              <w:jc w:val="center"/>
              <w:rPr>
                <w:rFonts w:ascii="Arial CE" w:hAnsi="Arial CE" w:cs="Arial CE"/>
                <w:sz w:val="18"/>
                <w:szCs w:val="18"/>
              </w:rPr>
            </w:pPr>
            <w:r w:rsidRPr="001E69DD">
              <w:rPr>
                <w:rFonts w:ascii="Arial CE" w:hAnsi="Arial CE" w:cs="Arial CE"/>
                <w:sz w:val="18"/>
                <w:szCs w:val="18"/>
              </w:rPr>
              <w:t>HSV</w:t>
            </w:r>
          </w:p>
        </w:tc>
        <w:tc>
          <w:tcPr>
            <w:tcW w:w="1306" w:type="dxa"/>
            <w:tcBorders>
              <w:top w:val="nil"/>
              <w:left w:val="nil"/>
              <w:bottom w:val="single" w:sz="4" w:space="0" w:color="auto"/>
              <w:right w:val="single" w:sz="4" w:space="0" w:color="auto"/>
            </w:tcBorders>
            <w:shd w:val="clear" w:color="auto" w:fill="auto"/>
            <w:noWrap/>
            <w:vAlign w:val="center"/>
            <w:hideMark/>
          </w:tcPr>
          <w:p w14:paraId="33B68707"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7C66DF05"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1186CDF6"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131 200,00</w:t>
            </w:r>
          </w:p>
        </w:tc>
        <w:tc>
          <w:tcPr>
            <w:tcW w:w="466" w:type="dxa"/>
            <w:tcBorders>
              <w:top w:val="nil"/>
              <w:left w:val="nil"/>
              <w:bottom w:val="single" w:sz="4" w:space="0" w:color="auto"/>
              <w:right w:val="single" w:sz="4" w:space="0" w:color="auto"/>
            </w:tcBorders>
            <w:shd w:val="clear" w:color="auto" w:fill="auto"/>
            <w:noWrap/>
            <w:vAlign w:val="center"/>
            <w:hideMark/>
          </w:tcPr>
          <w:p w14:paraId="7B9815AE"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3,9</w:t>
            </w:r>
          </w:p>
        </w:tc>
      </w:tr>
      <w:tr w:rsidR="00193A26" w:rsidRPr="001E69DD" w14:paraId="55295600" w14:textId="77777777" w:rsidTr="00193A26">
        <w:trPr>
          <w:trHeight w:val="680"/>
        </w:trPr>
        <w:tc>
          <w:tcPr>
            <w:tcW w:w="1905" w:type="dxa"/>
            <w:tcBorders>
              <w:top w:val="nil"/>
              <w:left w:val="single" w:sz="4" w:space="0" w:color="auto"/>
              <w:bottom w:val="single" w:sz="4" w:space="0" w:color="auto"/>
              <w:right w:val="nil"/>
            </w:tcBorders>
            <w:shd w:val="clear" w:color="auto" w:fill="auto"/>
            <w:noWrap/>
            <w:vAlign w:val="center"/>
            <w:hideMark/>
          </w:tcPr>
          <w:p w14:paraId="3F161A31"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96</w:t>
            </w:r>
          </w:p>
        </w:tc>
        <w:tc>
          <w:tcPr>
            <w:tcW w:w="2942" w:type="dxa"/>
            <w:gridSpan w:val="3"/>
            <w:tcBorders>
              <w:top w:val="single" w:sz="4" w:space="0" w:color="auto"/>
              <w:left w:val="single" w:sz="4" w:space="0" w:color="auto"/>
              <w:bottom w:val="single" w:sz="4" w:space="0" w:color="auto"/>
              <w:right w:val="nil"/>
            </w:tcBorders>
            <w:shd w:val="clear" w:color="auto" w:fill="auto"/>
            <w:vAlign w:val="center"/>
            <w:hideMark/>
          </w:tcPr>
          <w:p w14:paraId="4DF7ACDB"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Bourání konstrukcí</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31AF2C58" w14:textId="77777777" w:rsidR="00193A26" w:rsidRPr="001E69DD" w:rsidRDefault="00193A26" w:rsidP="00AE6DFA">
            <w:pPr>
              <w:jc w:val="center"/>
              <w:rPr>
                <w:rFonts w:ascii="Arial CE" w:hAnsi="Arial CE" w:cs="Arial CE"/>
                <w:sz w:val="18"/>
                <w:szCs w:val="18"/>
              </w:rPr>
            </w:pPr>
            <w:r w:rsidRPr="001E69DD">
              <w:rPr>
                <w:rFonts w:ascii="Arial CE" w:hAnsi="Arial CE" w:cs="Arial CE"/>
                <w:sz w:val="18"/>
                <w:szCs w:val="18"/>
              </w:rPr>
              <w:t>HSV</w:t>
            </w:r>
          </w:p>
        </w:tc>
        <w:tc>
          <w:tcPr>
            <w:tcW w:w="1306" w:type="dxa"/>
            <w:tcBorders>
              <w:top w:val="nil"/>
              <w:left w:val="nil"/>
              <w:bottom w:val="single" w:sz="4" w:space="0" w:color="auto"/>
              <w:right w:val="single" w:sz="4" w:space="0" w:color="auto"/>
            </w:tcBorders>
            <w:shd w:val="clear" w:color="auto" w:fill="auto"/>
            <w:noWrap/>
            <w:vAlign w:val="center"/>
            <w:hideMark/>
          </w:tcPr>
          <w:p w14:paraId="2844FD31"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79B216BE"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401F5DFA"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24 259,33</w:t>
            </w:r>
          </w:p>
        </w:tc>
        <w:tc>
          <w:tcPr>
            <w:tcW w:w="466" w:type="dxa"/>
            <w:tcBorders>
              <w:top w:val="nil"/>
              <w:left w:val="nil"/>
              <w:bottom w:val="single" w:sz="4" w:space="0" w:color="auto"/>
              <w:right w:val="single" w:sz="4" w:space="0" w:color="auto"/>
            </w:tcBorders>
            <w:shd w:val="clear" w:color="auto" w:fill="auto"/>
            <w:noWrap/>
            <w:vAlign w:val="center"/>
            <w:hideMark/>
          </w:tcPr>
          <w:p w14:paraId="0E65097A"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0,7</w:t>
            </w:r>
          </w:p>
        </w:tc>
      </w:tr>
      <w:tr w:rsidR="00193A26" w:rsidRPr="001E69DD" w14:paraId="7546AD81" w14:textId="77777777" w:rsidTr="00193A26">
        <w:trPr>
          <w:trHeight w:val="680"/>
        </w:trPr>
        <w:tc>
          <w:tcPr>
            <w:tcW w:w="1905" w:type="dxa"/>
            <w:tcBorders>
              <w:top w:val="single" w:sz="4" w:space="0" w:color="auto"/>
              <w:left w:val="single" w:sz="4" w:space="0" w:color="auto"/>
              <w:bottom w:val="single" w:sz="4" w:space="0" w:color="auto"/>
              <w:right w:val="nil"/>
            </w:tcBorders>
            <w:shd w:val="clear" w:color="auto" w:fill="auto"/>
            <w:noWrap/>
            <w:vAlign w:val="center"/>
            <w:hideMark/>
          </w:tcPr>
          <w:p w14:paraId="2DD51F2F"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lastRenderedPageBreak/>
              <w:t>700</w:t>
            </w:r>
          </w:p>
        </w:tc>
        <w:tc>
          <w:tcPr>
            <w:tcW w:w="2942" w:type="dxa"/>
            <w:gridSpan w:val="3"/>
            <w:tcBorders>
              <w:top w:val="single" w:sz="4" w:space="0" w:color="auto"/>
              <w:left w:val="single" w:sz="4" w:space="0" w:color="auto"/>
              <w:bottom w:val="single" w:sz="4" w:space="0" w:color="auto"/>
              <w:right w:val="nil"/>
            </w:tcBorders>
            <w:shd w:val="clear" w:color="auto" w:fill="auto"/>
            <w:vAlign w:val="center"/>
            <w:hideMark/>
          </w:tcPr>
          <w:p w14:paraId="641A181A"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Hodinové zúčtovací sazby, zkoušky, revize</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B88F7" w14:textId="77777777" w:rsidR="00193A26" w:rsidRPr="001E69DD" w:rsidRDefault="00193A26" w:rsidP="00AE6DFA">
            <w:pPr>
              <w:jc w:val="center"/>
              <w:rPr>
                <w:rFonts w:ascii="Arial CE" w:hAnsi="Arial CE" w:cs="Arial CE"/>
                <w:sz w:val="18"/>
                <w:szCs w:val="18"/>
              </w:rPr>
            </w:pPr>
            <w:r w:rsidRPr="001E69DD">
              <w:rPr>
                <w:rFonts w:ascii="Arial CE" w:hAnsi="Arial CE" w:cs="Arial CE"/>
                <w:sz w:val="18"/>
                <w:szCs w:val="18"/>
              </w:rPr>
              <w:t>PSV</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14:paraId="33625EAC"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14:paraId="5FD6B863"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14:paraId="4B6C87E1"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180 346,00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14:paraId="1DA59B62"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5,4</w:t>
            </w:r>
          </w:p>
        </w:tc>
      </w:tr>
      <w:tr w:rsidR="00193A26" w:rsidRPr="001E69DD" w14:paraId="57A7A17D" w14:textId="77777777" w:rsidTr="00193A26">
        <w:trPr>
          <w:trHeight w:val="680"/>
        </w:trPr>
        <w:tc>
          <w:tcPr>
            <w:tcW w:w="1905" w:type="dxa"/>
            <w:tcBorders>
              <w:top w:val="nil"/>
              <w:left w:val="single" w:sz="4" w:space="0" w:color="auto"/>
              <w:bottom w:val="single" w:sz="4" w:space="0" w:color="auto"/>
              <w:right w:val="nil"/>
            </w:tcBorders>
            <w:shd w:val="clear" w:color="auto" w:fill="auto"/>
            <w:noWrap/>
            <w:vAlign w:val="center"/>
            <w:hideMark/>
          </w:tcPr>
          <w:p w14:paraId="337B22D4"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700</w:t>
            </w:r>
          </w:p>
        </w:tc>
        <w:tc>
          <w:tcPr>
            <w:tcW w:w="2942" w:type="dxa"/>
            <w:gridSpan w:val="3"/>
            <w:tcBorders>
              <w:top w:val="single" w:sz="4" w:space="0" w:color="auto"/>
              <w:left w:val="single" w:sz="4" w:space="0" w:color="auto"/>
              <w:bottom w:val="single" w:sz="4" w:space="0" w:color="auto"/>
              <w:right w:val="nil"/>
            </w:tcBorders>
            <w:shd w:val="clear" w:color="auto" w:fill="auto"/>
            <w:vAlign w:val="center"/>
            <w:hideMark/>
          </w:tcPr>
          <w:p w14:paraId="15F3E753"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HZS - hodinové zúčtovací sazby, zkoušky, revize</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48FE197E" w14:textId="77777777" w:rsidR="00193A26" w:rsidRPr="001E69DD" w:rsidRDefault="00193A26" w:rsidP="00AE6DFA">
            <w:pPr>
              <w:jc w:val="center"/>
              <w:rPr>
                <w:rFonts w:ascii="Arial CE" w:hAnsi="Arial CE" w:cs="Arial CE"/>
                <w:sz w:val="18"/>
                <w:szCs w:val="18"/>
              </w:rPr>
            </w:pPr>
            <w:r w:rsidRPr="001E69DD">
              <w:rPr>
                <w:rFonts w:ascii="Arial CE" w:hAnsi="Arial CE" w:cs="Arial CE"/>
                <w:sz w:val="18"/>
                <w:szCs w:val="18"/>
              </w:rPr>
              <w:t>PSV</w:t>
            </w:r>
          </w:p>
        </w:tc>
        <w:tc>
          <w:tcPr>
            <w:tcW w:w="1306" w:type="dxa"/>
            <w:tcBorders>
              <w:top w:val="nil"/>
              <w:left w:val="nil"/>
              <w:bottom w:val="single" w:sz="4" w:space="0" w:color="auto"/>
              <w:right w:val="single" w:sz="4" w:space="0" w:color="auto"/>
            </w:tcBorders>
            <w:shd w:val="clear" w:color="auto" w:fill="auto"/>
            <w:noWrap/>
            <w:vAlign w:val="center"/>
            <w:hideMark/>
          </w:tcPr>
          <w:p w14:paraId="5724D568"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3B1BE06E"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377DBA26"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25 584,00</w:t>
            </w:r>
          </w:p>
        </w:tc>
        <w:tc>
          <w:tcPr>
            <w:tcW w:w="466" w:type="dxa"/>
            <w:tcBorders>
              <w:top w:val="nil"/>
              <w:left w:val="nil"/>
              <w:bottom w:val="single" w:sz="4" w:space="0" w:color="auto"/>
              <w:right w:val="single" w:sz="4" w:space="0" w:color="auto"/>
            </w:tcBorders>
            <w:shd w:val="clear" w:color="auto" w:fill="auto"/>
            <w:noWrap/>
            <w:vAlign w:val="center"/>
            <w:hideMark/>
          </w:tcPr>
          <w:p w14:paraId="6D5B03A4"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0,8</w:t>
            </w:r>
          </w:p>
        </w:tc>
      </w:tr>
      <w:tr w:rsidR="00193A26" w:rsidRPr="001E69DD" w14:paraId="5AA22680" w14:textId="77777777" w:rsidTr="00193A26">
        <w:trPr>
          <w:trHeight w:val="680"/>
        </w:trPr>
        <w:tc>
          <w:tcPr>
            <w:tcW w:w="1905" w:type="dxa"/>
            <w:tcBorders>
              <w:top w:val="nil"/>
              <w:left w:val="single" w:sz="4" w:space="0" w:color="auto"/>
              <w:bottom w:val="single" w:sz="4" w:space="0" w:color="auto"/>
              <w:right w:val="nil"/>
            </w:tcBorders>
            <w:shd w:val="clear" w:color="auto" w:fill="auto"/>
            <w:noWrap/>
            <w:vAlign w:val="center"/>
            <w:hideMark/>
          </w:tcPr>
          <w:p w14:paraId="54EB1C70"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711</w:t>
            </w:r>
          </w:p>
        </w:tc>
        <w:tc>
          <w:tcPr>
            <w:tcW w:w="2942" w:type="dxa"/>
            <w:gridSpan w:val="3"/>
            <w:tcBorders>
              <w:top w:val="single" w:sz="4" w:space="0" w:color="auto"/>
              <w:left w:val="single" w:sz="4" w:space="0" w:color="auto"/>
              <w:bottom w:val="single" w:sz="4" w:space="0" w:color="auto"/>
              <w:right w:val="nil"/>
            </w:tcBorders>
            <w:shd w:val="clear" w:color="auto" w:fill="auto"/>
            <w:vAlign w:val="center"/>
            <w:hideMark/>
          </w:tcPr>
          <w:p w14:paraId="5AAEE155"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Izolace proti vodě</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02076242" w14:textId="77777777" w:rsidR="00193A26" w:rsidRPr="001E69DD" w:rsidRDefault="00193A26" w:rsidP="00AE6DFA">
            <w:pPr>
              <w:jc w:val="center"/>
              <w:rPr>
                <w:rFonts w:ascii="Arial CE" w:hAnsi="Arial CE" w:cs="Arial CE"/>
                <w:sz w:val="18"/>
                <w:szCs w:val="18"/>
              </w:rPr>
            </w:pPr>
            <w:r w:rsidRPr="001E69DD">
              <w:rPr>
                <w:rFonts w:ascii="Arial CE" w:hAnsi="Arial CE" w:cs="Arial CE"/>
                <w:sz w:val="18"/>
                <w:szCs w:val="18"/>
              </w:rPr>
              <w:t>PSV</w:t>
            </w:r>
          </w:p>
        </w:tc>
        <w:tc>
          <w:tcPr>
            <w:tcW w:w="1306" w:type="dxa"/>
            <w:tcBorders>
              <w:top w:val="nil"/>
              <w:left w:val="nil"/>
              <w:bottom w:val="single" w:sz="4" w:space="0" w:color="auto"/>
              <w:right w:val="single" w:sz="4" w:space="0" w:color="auto"/>
            </w:tcBorders>
            <w:shd w:val="clear" w:color="auto" w:fill="auto"/>
            <w:noWrap/>
            <w:vAlign w:val="center"/>
            <w:hideMark/>
          </w:tcPr>
          <w:p w14:paraId="7051326C"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76085F21"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3A367C89"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17 133,90</w:t>
            </w:r>
          </w:p>
        </w:tc>
        <w:tc>
          <w:tcPr>
            <w:tcW w:w="466" w:type="dxa"/>
            <w:tcBorders>
              <w:top w:val="nil"/>
              <w:left w:val="nil"/>
              <w:bottom w:val="single" w:sz="4" w:space="0" w:color="auto"/>
              <w:right w:val="single" w:sz="4" w:space="0" w:color="auto"/>
            </w:tcBorders>
            <w:shd w:val="clear" w:color="auto" w:fill="auto"/>
            <w:noWrap/>
            <w:vAlign w:val="center"/>
            <w:hideMark/>
          </w:tcPr>
          <w:p w14:paraId="57545DDF"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0,5</w:t>
            </w:r>
          </w:p>
        </w:tc>
      </w:tr>
      <w:tr w:rsidR="00193A26" w:rsidRPr="001E69DD" w14:paraId="36739562" w14:textId="77777777" w:rsidTr="00193A26">
        <w:trPr>
          <w:trHeight w:val="680"/>
        </w:trPr>
        <w:tc>
          <w:tcPr>
            <w:tcW w:w="1905" w:type="dxa"/>
            <w:tcBorders>
              <w:top w:val="nil"/>
              <w:left w:val="single" w:sz="4" w:space="0" w:color="auto"/>
              <w:bottom w:val="single" w:sz="4" w:space="0" w:color="auto"/>
              <w:right w:val="nil"/>
            </w:tcBorders>
            <w:shd w:val="clear" w:color="auto" w:fill="auto"/>
            <w:noWrap/>
            <w:vAlign w:val="center"/>
            <w:hideMark/>
          </w:tcPr>
          <w:p w14:paraId="19ABEB52"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713</w:t>
            </w:r>
          </w:p>
        </w:tc>
        <w:tc>
          <w:tcPr>
            <w:tcW w:w="2942" w:type="dxa"/>
            <w:gridSpan w:val="3"/>
            <w:tcBorders>
              <w:top w:val="single" w:sz="4" w:space="0" w:color="auto"/>
              <w:left w:val="single" w:sz="4" w:space="0" w:color="auto"/>
              <w:bottom w:val="single" w:sz="4" w:space="0" w:color="auto"/>
              <w:right w:val="nil"/>
            </w:tcBorders>
            <w:shd w:val="clear" w:color="auto" w:fill="auto"/>
            <w:vAlign w:val="center"/>
            <w:hideMark/>
          </w:tcPr>
          <w:p w14:paraId="736F7510"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Izolace tepelné</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15EAE392" w14:textId="77777777" w:rsidR="00193A26" w:rsidRPr="001E69DD" w:rsidRDefault="00193A26" w:rsidP="00AE6DFA">
            <w:pPr>
              <w:jc w:val="center"/>
              <w:rPr>
                <w:rFonts w:ascii="Arial CE" w:hAnsi="Arial CE" w:cs="Arial CE"/>
                <w:sz w:val="18"/>
                <w:szCs w:val="18"/>
              </w:rPr>
            </w:pPr>
            <w:r w:rsidRPr="001E69DD">
              <w:rPr>
                <w:rFonts w:ascii="Arial CE" w:hAnsi="Arial CE" w:cs="Arial CE"/>
                <w:sz w:val="18"/>
                <w:szCs w:val="18"/>
              </w:rPr>
              <w:t>PSV</w:t>
            </w:r>
          </w:p>
        </w:tc>
        <w:tc>
          <w:tcPr>
            <w:tcW w:w="1306" w:type="dxa"/>
            <w:tcBorders>
              <w:top w:val="nil"/>
              <w:left w:val="nil"/>
              <w:bottom w:val="single" w:sz="4" w:space="0" w:color="auto"/>
              <w:right w:val="single" w:sz="4" w:space="0" w:color="auto"/>
            </w:tcBorders>
            <w:shd w:val="clear" w:color="auto" w:fill="auto"/>
            <w:noWrap/>
            <w:vAlign w:val="center"/>
            <w:hideMark/>
          </w:tcPr>
          <w:p w14:paraId="6F291C25"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1729BBEB"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371ADF3E"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74 220,00</w:t>
            </w:r>
          </w:p>
        </w:tc>
        <w:tc>
          <w:tcPr>
            <w:tcW w:w="466" w:type="dxa"/>
            <w:tcBorders>
              <w:top w:val="nil"/>
              <w:left w:val="nil"/>
              <w:bottom w:val="single" w:sz="4" w:space="0" w:color="auto"/>
              <w:right w:val="single" w:sz="4" w:space="0" w:color="auto"/>
            </w:tcBorders>
            <w:shd w:val="clear" w:color="auto" w:fill="auto"/>
            <w:noWrap/>
            <w:vAlign w:val="center"/>
            <w:hideMark/>
          </w:tcPr>
          <w:p w14:paraId="1CF32232"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2,2</w:t>
            </w:r>
          </w:p>
        </w:tc>
      </w:tr>
      <w:tr w:rsidR="00193A26" w:rsidRPr="001E69DD" w14:paraId="71BB8827" w14:textId="77777777" w:rsidTr="00193A26">
        <w:trPr>
          <w:trHeight w:val="680"/>
        </w:trPr>
        <w:tc>
          <w:tcPr>
            <w:tcW w:w="1905" w:type="dxa"/>
            <w:tcBorders>
              <w:top w:val="nil"/>
              <w:left w:val="single" w:sz="4" w:space="0" w:color="auto"/>
              <w:bottom w:val="single" w:sz="4" w:space="0" w:color="auto"/>
              <w:right w:val="nil"/>
            </w:tcBorders>
            <w:shd w:val="clear" w:color="auto" w:fill="auto"/>
            <w:noWrap/>
            <w:vAlign w:val="center"/>
            <w:hideMark/>
          </w:tcPr>
          <w:p w14:paraId="0B369371"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721</w:t>
            </w:r>
          </w:p>
        </w:tc>
        <w:tc>
          <w:tcPr>
            <w:tcW w:w="2942" w:type="dxa"/>
            <w:gridSpan w:val="3"/>
            <w:tcBorders>
              <w:top w:val="single" w:sz="4" w:space="0" w:color="auto"/>
              <w:left w:val="single" w:sz="4" w:space="0" w:color="auto"/>
              <w:bottom w:val="single" w:sz="4" w:space="0" w:color="auto"/>
              <w:right w:val="nil"/>
            </w:tcBorders>
            <w:shd w:val="clear" w:color="auto" w:fill="auto"/>
            <w:vAlign w:val="center"/>
            <w:hideMark/>
          </w:tcPr>
          <w:p w14:paraId="47C30A6D"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Vnitřní kanalizace</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2073D02A" w14:textId="77777777" w:rsidR="00193A26" w:rsidRPr="001E69DD" w:rsidRDefault="00193A26" w:rsidP="00AE6DFA">
            <w:pPr>
              <w:jc w:val="center"/>
              <w:rPr>
                <w:rFonts w:ascii="Arial CE" w:hAnsi="Arial CE" w:cs="Arial CE"/>
                <w:sz w:val="18"/>
                <w:szCs w:val="18"/>
              </w:rPr>
            </w:pPr>
            <w:r w:rsidRPr="001E69DD">
              <w:rPr>
                <w:rFonts w:ascii="Arial CE" w:hAnsi="Arial CE" w:cs="Arial CE"/>
                <w:sz w:val="18"/>
                <w:szCs w:val="18"/>
              </w:rPr>
              <w:t>PSV</w:t>
            </w:r>
          </w:p>
        </w:tc>
        <w:tc>
          <w:tcPr>
            <w:tcW w:w="1306" w:type="dxa"/>
            <w:tcBorders>
              <w:top w:val="nil"/>
              <w:left w:val="nil"/>
              <w:bottom w:val="single" w:sz="4" w:space="0" w:color="auto"/>
              <w:right w:val="single" w:sz="4" w:space="0" w:color="auto"/>
            </w:tcBorders>
            <w:shd w:val="clear" w:color="auto" w:fill="auto"/>
            <w:noWrap/>
            <w:vAlign w:val="center"/>
            <w:hideMark/>
          </w:tcPr>
          <w:p w14:paraId="1605A990"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7246A5AB"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1B4E7F58"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6 744,60</w:t>
            </w:r>
          </w:p>
        </w:tc>
        <w:tc>
          <w:tcPr>
            <w:tcW w:w="466" w:type="dxa"/>
            <w:tcBorders>
              <w:top w:val="nil"/>
              <w:left w:val="nil"/>
              <w:bottom w:val="single" w:sz="4" w:space="0" w:color="auto"/>
              <w:right w:val="single" w:sz="4" w:space="0" w:color="auto"/>
            </w:tcBorders>
            <w:shd w:val="clear" w:color="auto" w:fill="auto"/>
            <w:noWrap/>
            <w:vAlign w:val="center"/>
            <w:hideMark/>
          </w:tcPr>
          <w:p w14:paraId="2D780DF0"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0,2</w:t>
            </w:r>
          </w:p>
        </w:tc>
      </w:tr>
      <w:tr w:rsidR="00193A26" w:rsidRPr="001E69DD" w14:paraId="20E3CA0A" w14:textId="77777777" w:rsidTr="00193A26">
        <w:trPr>
          <w:trHeight w:val="680"/>
        </w:trPr>
        <w:tc>
          <w:tcPr>
            <w:tcW w:w="1905" w:type="dxa"/>
            <w:tcBorders>
              <w:top w:val="nil"/>
              <w:left w:val="single" w:sz="4" w:space="0" w:color="auto"/>
              <w:bottom w:val="single" w:sz="4" w:space="0" w:color="auto"/>
              <w:right w:val="nil"/>
            </w:tcBorders>
            <w:shd w:val="clear" w:color="auto" w:fill="auto"/>
            <w:noWrap/>
            <w:vAlign w:val="center"/>
            <w:hideMark/>
          </w:tcPr>
          <w:p w14:paraId="42632373"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722</w:t>
            </w:r>
          </w:p>
        </w:tc>
        <w:tc>
          <w:tcPr>
            <w:tcW w:w="2942" w:type="dxa"/>
            <w:gridSpan w:val="3"/>
            <w:tcBorders>
              <w:top w:val="single" w:sz="4" w:space="0" w:color="auto"/>
              <w:left w:val="single" w:sz="4" w:space="0" w:color="auto"/>
              <w:bottom w:val="single" w:sz="4" w:space="0" w:color="auto"/>
              <w:right w:val="nil"/>
            </w:tcBorders>
            <w:shd w:val="clear" w:color="auto" w:fill="auto"/>
            <w:vAlign w:val="center"/>
            <w:hideMark/>
          </w:tcPr>
          <w:p w14:paraId="7053C02D"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Vnitřní vodovod</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5800708A" w14:textId="77777777" w:rsidR="00193A26" w:rsidRPr="001E69DD" w:rsidRDefault="00193A26" w:rsidP="00AE6DFA">
            <w:pPr>
              <w:jc w:val="center"/>
              <w:rPr>
                <w:rFonts w:ascii="Arial CE" w:hAnsi="Arial CE" w:cs="Arial CE"/>
                <w:sz w:val="18"/>
                <w:szCs w:val="18"/>
              </w:rPr>
            </w:pPr>
            <w:r w:rsidRPr="001E69DD">
              <w:rPr>
                <w:rFonts w:ascii="Arial CE" w:hAnsi="Arial CE" w:cs="Arial CE"/>
                <w:sz w:val="18"/>
                <w:szCs w:val="18"/>
              </w:rPr>
              <w:t>PSV</w:t>
            </w:r>
          </w:p>
        </w:tc>
        <w:tc>
          <w:tcPr>
            <w:tcW w:w="1306" w:type="dxa"/>
            <w:tcBorders>
              <w:top w:val="nil"/>
              <w:left w:val="nil"/>
              <w:bottom w:val="single" w:sz="4" w:space="0" w:color="auto"/>
              <w:right w:val="single" w:sz="4" w:space="0" w:color="auto"/>
            </w:tcBorders>
            <w:shd w:val="clear" w:color="auto" w:fill="auto"/>
            <w:noWrap/>
            <w:vAlign w:val="center"/>
            <w:hideMark/>
          </w:tcPr>
          <w:p w14:paraId="23EA3115"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6A69A906"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7286466F"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160 616,20</w:t>
            </w:r>
          </w:p>
        </w:tc>
        <w:tc>
          <w:tcPr>
            <w:tcW w:w="466" w:type="dxa"/>
            <w:tcBorders>
              <w:top w:val="nil"/>
              <w:left w:val="nil"/>
              <w:bottom w:val="single" w:sz="4" w:space="0" w:color="auto"/>
              <w:right w:val="single" w:sz="4" w:space="0" w:color="auto"/>
            </w:tcBorders>
            <w:shd w:val="clear" w:color="auto" w:fill="auto"/>
            <w:noWrap/>
            <w:vAlign w:val="center"/>
            <w:hideMark/>
          </w:tcPr>
          <w:p w14:paraId="244908D0"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4,8</w:t>
            </w:r>
          </w:p>
        </w:tc>
      </w:tr>
      <w:tr w:rsidR="00193A26" w:rsidRPr="001E69DD" w14:paraId="75CC03B8" w14:textId="77777777" w:rsidTr="00193A26">
        <w:trPr>
          <w:trHeight w:val="680"/>
        </w:trPr>
        <w:tc>
          <w:tcPr>
            <w:tcW w:w="1905" w:type="dxa"/>
            <w:tcBorders>
              <w:top w:val="nil"/>
              <w:left w:val="single" w:sz="4" w:space="0" w:color="auto"/>
              <w:bottom w:val="single" w:sz="4" w:space="0" w:color="auto"/>
              <w:right w:val="nil"/>
            </w:tcBorders>
            <w:shd w:val="clear" w:color="auto" w:fill="auto"/>
            <w:noWrap/>
            <w:vAlign w:val="center"/>
            <w:hideMark/>
          </w:tcPr>
          <w:p w14:paraId="5DCA9721"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723</w:t>
            </w:r>
          </w:p>
        </w:tc>
        <w:tc>
          <w:tcPr>
            <w:tcW w:w="2942" w:type="dxa"/>
            <w:gridSpan w:val="3"/>
            <w:tcBorders>
              <w:top w:val="single" w:sz="4" w:space="0" w:color="auto"/>
              <w:left w:val="single" w:sz="4" w:space="0" w:color="auto"/>
              <w:bottom w:val="single" w:sz="4" w:space="0" w:color="auto"/>
              <w:right w:val="nil"/>
            </w:tcBorders>
            <w:shd w:val="clear" w:color="auto" w:fill="auto"/>
            <w:vAlign w:val="center"/>
            <w:hideMark/>
          </w:tcPr>
          <w:p w14:paraId="4014C15A"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Vnitřní plynovod</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774A76E7" w14:textId="77777777" w:rsidR="00193A26" w:rsidRPr="001E69DD" w:rsidRDefault="00193A26" w:rsidP="00AE6DFA">
            <w:pPr>
              <w:jc w:val="center"/>
              <w:rPr>
                <w:rFonts w:ascii="Arial CE" w:hAnsi="Arial CE" w:cs="Arial CE"/>
                <w:sz w:val="18"/>
                <w:szCs w:val="18"/>
              </w:rPr>
            </w:pPr>
            <w:r w:rsidRPr="001E69DD">
              <w:rPr>
                <w:rFonts w:ascii="Arial CE" w:hAnsi="Arial CE" w:cs="Arial CE"/>
                <w:sz w:val="18"/>
                <w:szCs w:val="18"/>
              </w:rPr>
              <w:t>PSV</w:t>
            </w:r>
          </w:p>
        </w:tc>
        <w:tc>
          <w:tcPr>
            <w:tcW w:w="1306" w:type="dxa"/>
            <w:tcBorders>
              <w:top w:val="nil"/>
              <w:left w:val="nil"/>
              <w:bottom w:val="single" w:sz="4" w:space="0" w:color="auto"/>
              <w:right w:val="single" w:sz="4" w:space="0" w:color="auto"/>
            </w:tcBorders>
            <w:shd w:val="clear" w:color="auto" w:fill="auto"/>
            <w:noWrap/>
            <w:vAlign w:val="center"/>
            <w:hideMark/>
          </w:tcPr>
          <w:p w14:paraId="7EC07A9E"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392D0599"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0F3C7E59"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47 076,17</w:t>
            </w:r>
          </w:p>
        </w:tc>
        <w:tc>
          <w:tcPr>
            <w:tcW w:w="466" w:type="dxa"/>
            <w:tcBorders>
              <w:top w:val="nil"/>
              <w:left w:val="nil"/>
              <w:bottom w:val="single" w:sz="4" w:space="0" w:color="auto"/>
              <w:right w:val="single" w:sz="4" w:space="0" w:color="auto"/>
            </w:tcBorders>
            <w:shd w:val="clear" w:color="auto" w:fill="auto"/>
            <w:noWrap/>
            <w:vAlign w:val="center"/>
            <w:hideMark/>
          </w:tcPr>
          <w:p w14:paraId="1EC7E5EA"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1,4</w:t>
            </w:r>
          </w:p>
        </w:tc>
      </w:tr>
      <w:tr w:rsidR="00193A26" w:rsidRPr="001E69DD" w14:paraId="0B7F5500" w14:textId="77777777" w:rsidTr="00193A26">
        <w:trPr>
          <w:trHeight w:val="680"/>
        </w:trPr>
        <w:tc>
          <w:tcPr>
            <w:tcW w:w="1905" w:type="dxa"/>
            <w:tcBorders>
              <w:top w:val="nil"/>
              <w:left w:val="single" w:sz="4" w:space="0" w:color="auto"/>
              <w:bottom w:val="single" w:sz="4" w:space="0" w:color="auto"/>
              <w:right w:val="nil"/>
            </w:tcBorders>
            <w:shd w:val="clear" w:color="auto" w:fill="auto"/>
            <w:noWrap/>
            <w:vAlign w:val="center"/>
            <w:hideMark/>
          </w:tcPr>
          <w:p w14:paraId="2EB78F26"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728</w:t>
            </w:r>
          </w:p>
        </w:tc>
        <w:tc>
          <w:tcPr>
            <w:tcW w:w="2942" w:type="dxa"/>
            <w:gridSpan w:val="3"/>
            <w:tcBorders>
              <w:top w:val="single" w:sz="4" w:space="0" w:color="auto"/>
              <w:left w:val="single" w:sz="4" w:space="0" w:color="auto"/>
              <w:bottom w:val="single" w:sz="4" w:space="0" w:color="auto"/>
              <w:right w:val="nil"/>
            </w:tcBorders>
            <w:shd w:val="clear" w:color="auto" w:fill="auto"/>
            <w:vAlign w:val="center"/>
            <w:hideMark/>
          </w:tcPr>
          <w:p w14:paraId="52FB6E75"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Vzduchotechnika</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12C96D8D" w14:textId="77777777" w:rsidR="00193A26" w:rsidRPr="001E69DD" w:rsidRDefault="00193A26" w:rsidP="00AE6DFA">
            <w:pPr>
              <w:jc w:val="center"/>
              <w:rPr>
                <w:rFonts w:ascii="Arial CE" w:hAnsi="Arial CE" w:cs="Arial CE"/>
                <w:sz w:val="18"/>
                <w:szCs w:val="18"/>
              </w:rPr>
            </w:pPr>
            <w:r w:rsidRPr="001E69DD">
              <w:rPr>
                <w:rFonts w:ascii="Arial CE" w:hAnsi="Arial CE" w:cs="Arial CE"/>
                <w:sz w:val="18"/>
                <w:szCs w:val="18"/>
              </w:rPr>
              <w:t>PSV</w:t>
            </w:r>
          </w:p>
        </w:tc>
        <w:tc>
          <w:tcPr>
            <w:tcW w:w="1306" w:type="dxa"/>
            <w:tcBorders>
              <w:top w:val="nil"/>
              <w:left w:val="nil"/>
              <w:bottom w:val="single" w:sz="4" w:space="0" w:color="auto"/>
              <w:right w:val="single" w:sz="4" w:space="0" w:color="auto"/>
            </w:tcBorders>
            <w:shd w:val="clear" w:color="auto" w:fill="auto"/>
            <w:noWrap/>
            <w:vAlign w:val="center"/>
            <w:hideMark/>
          </w:tcPr>
          <w:p w14:paraId="547C750A"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45A2F106"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17055EB4"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34 800,00</w:t>
            </w:r>
          </w:p>
        </w:tc>
        <w:tc>
          <w:tcPr>
            <w:tcW w:w="466" w:type="dxa"/>
            <w:tcBorders>
              <w:top w:val="nil"/>
              <w:left w:val="nil"/>
              <w:bottom w:val="single" w:sz="4" w:space="0" w:color="auto"/>
              <w:right w:val="single" w:sz="4" w:space="0" w:color="auto"/>
            </w:tcBorders>
            <w:shd w:val="clear" w:color="auto" w:fill="auto"/>
            <w:noWrap/>
            <w:vAlign w:val="center"/>
            <w:hideMark/>
          </w:tcPr>
          <w:p w14:paraId="440EEBF8"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1,0</w:t>
            </w:r>
          </w:p>
        </w:tc>
      </w:tr>
      <w:tr w:rsidR="00193A26" w:rsidRPr="001E69DD" w14:paraId="4A85FE8A" w14:textId="77777777" w:rsidTr="00193A26">
        <w:trPr>
          <w:trHeight w:val="680"/>
        </w:trPr>
        <w:tc>
          <w:tcPr>
            <w:tcW w:w="1905" w:type="dxa"/>
            <w:tcBorders>
              <w:top w:val="nil"/>
              <w:left w:val="single" w:sz="4" w:space="0" w:color="auto"/>
              <w:bottom w:val="single" w:sz="4" w:space="0" w:color="auto"/>
              <w:right w:val="nil"/>
            </w:tcBorders>
            <w:shd w:val="clear" w:color="auto" w:fill="auto"/>
            <w:noWrap/>
            <w:vAlign w:val="center"/>
            <w:hideMark/>
          </w:tcPr>
          <w:p w14:paraId="2EEC948D"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731</w:t>
            </w:r>
          </w:p>
        </w:tc>
        <w:tc>
          <w:tcPr>
            <w:tcW w:w="2942" w:type="dxa"/>
            <w:gridSpan w:val="3"/>
            <w:tcBorders>
              <w:top w:val="single" w:sz="4" w:space="0" w:color="auto"/>
              <w:left w:val="single" w:sz="4" w:space="0" w:color="auto"/>
              <w:bottom w:val="single" w:sz="4" w:space="0" w:color="auto"/>
              <w:right w:val="nil"/>
            </w:tcBorders>
            <w:shd w:val="clear" w:color="auto" w:fill="auto"/>
            <w:vAlign w:val="center"/>
            <w:hideMark/>
          </w:tcPr>
          <w:p w14:paraId="450BBDDD"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Kotelny</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6E7F9C8D" w14:textId="77777777" w:rsidR="00193A26" w:rsidRPr="001E69DD" w:rsidRDefault="00193A26" w:rsidP="00AE6DFA">
            <w:pPr>
              <w:jc w:val="center"/>
              <w:rPr>
                <w:rFonts w:ascii="Arial CE" w:hAnsi="Arial CE" w:cs="Arial CE"/>
                <w:sz w:val="18"/>
                <w:szCs w:val="18"/>
              </w:rPr>
            </w:pPr>
            <w:r w:rsidRPr="001E69DD">
              <w:rPr>
                <w:rFonts w:ascii="Arial CE" w:hAnsi="Arial CE" w:cs="Arial CE"/>
                <w:sz w:val="18"/>
                <w:szCs w:val="18"/>
              </w:rPr>
              <w:t>PSV</w:t>
            </w:r>
          </w:p>
        </w:tc>
        <w:tc>
          <w:tcPr>
            <w:tcW w:w="1306" w:type="dxa"/>
            <w:tcBorders>
              <w:top w:val="nil"/>
              <w:left w:val="nil"/>
              <w:bottom w:val="single" w:sz="4" w:space="0" w:color="auto"/>
              <w:right w:val="single" w:sz="4" w:space="0" w:color="auto"/>
            </w:tcBorders>
            <w:shd w:val="clear" w:color="auto" w:fill="auto"/>
            <w:noWrap/>
            <w:vAlign w:val="center"/>
            <w:hideMark/>
          </w:tcPr>
          <w:p w14:paraId="30A5C230"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621773BE"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38C024BA"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516 154,50</w:t>
            </w:r>
          </w:p>
        </w:tc>
        <w:tc>
          <w:tcPr>
            <w:tcW w:w="466" w:type="dxa"/>
            <w:tcBorders>
              <w:top w:val="nil"/>
              <w:left w:val="nil"/>
              <w:bottom w:val="single" w:sz="4" w:space="0" w:color="auto"/>
              <w:right w:val="single" w:sz="4" w:space="0" w:color="auto"/>
            </w:tcBorders>
            <w:shd w:val="clear" w:color="auto" w:fill="auto"/>
            <w:noWrap/>
            <w:vAlign w:val="center"/>
            <w:hideMark/>
          </w:tcPr>
          <w:p w14:paraId="3E4DD235"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15,4</w:t>
            </w:r>
          </w:p>
        </w:tc>
      </w:tr>
      <w:tr w:rsidR="00193A26" w:rsidRPr="001E69DD" w14:paraId="06481760" w14:textId="77777777" w:rsidTr="00193A26">
        <w:trPr>
          <w:trHeight w:val="680"/>
        </w:trPr>
        <w:tc>
          <w:tcPr>
            <w:tcW w:w="1905" w:type="dxa"/>
            <w:tcBorders>
              <w:top w:val="nil"/>
              <w:left w:val="single" w:sz="4" w:space="0" w:color="auto"/>
              <w:bottom w:val="single" w:sz="4" w:space="0" w:color="auto"/>
              <w:right w:val="nil"/>
            </w:tcBorders>
            <w:shd w:val="clear" w:color="auto" w:fill="auto"/>
            <w:noWrap/>
            <w:vAlign w:val="center"/>
            <w:hideMark/>
          </w:tcPr>
          <w:p w14:paraId="1182D252"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731_A</w:t>
            </w:r>
          </w:p>
        </w:tc>
        <w:tc>
          <w:tcPr>
            <w:tcW w:w="2942" w:type="dxa"/>
            <w:gridSpan w:val="3"/>
            <w:tcBorders>
              <w:top w:val="single" w:sz="4" w:space="0" w:color="auto"/>
              <w:left w:val="single" w:sz="4" w:space="0" w:color="auto"/>
              <w:bottom w:val="single" w:sz="4" w:space="0" w:color="auto"/>
              <w:right w:val="nil"/>
            </w:tcBorders>
            <w:shd w:val="clear" w:color="auto" w:fill="auto"/>
            <w:vAlign w:val="center"/>
            <w:hideMark/>
          </w:tcPr>
          <w:p w14:paraId="62CB53A0"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Odvod spalin</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2D54180A" w14:textId="77777777" w:rsidR="00193A26" w:rsidRPr="001E69DD" w:rsidRDefault="00193A26" w:rsidP="00AE6DFA">
            <w:pPr>
              <w:jc w:val="center"/>
              <w:rPr>
                <w:rFonts w:ascii="Arial CE" w:hAnsi="Arial CE" w:cs="Arial CE"/>
                <w:sz w:val="18"/>
                <w:szCs w:val="18"/>
              </w:rPr>
            </w:pPr>
            <w:r w:rsidRPr="001E69DD">
              <w:rPr>
                <w:rFonts w:ascii="Arial CE" w:hAnsi="Arial CE" w:cs="Arial CE"/>
                <w:sz w:val="18"/>
                <w:szCs w:val="18"/>
              </w:rPr>
              <w:t>PSV</w:t>
            </w:r>
          </w:p>
        </w:tc>
        <w:tc>
          <w:tcPr>
            <w:tcW w:w="1306" w:type="dxa"/>
            <w:tcBorders>
              <w:top w:val="nil"/>
              <w:left w:val="nil"/>
              <w:bottom w:val="single" w:sz="4" w:space="0" w:color="auto"/>
              <w:right w:val="single" w:sz="4" w:space="0" w:color="auto"/>
            </w:tcBorders>
            <w:shd w:val="clear" w:color="auto" w:fill="auto"/>
            <w:noWrap/>
            <w:vAlign w:val="center"/>
            <w:hideMark/>
          </w:tcPr>
          <w:p w14:paraId="0E2AF53A"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210E7163"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4220A919"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98 987,00</w:t>
            </w:r>
          </w:p>
        </w:tc>
        <w:tc>
          <w:tcPr>
            <w:tcW w:w="466" w:type="dxa"/>
            <w:tcBorders>
              <w:top w:val="nil"/>
              <w:left w:val="nil"/>
              <w:bottom w:val="single" w:sz="4" w:space="0" w:color="auto"/>
              <w:right w:val="single" w:sz="4" w:space="0" w:color="auto"/>
            </w:tcBorders>
            <w:shd w:val="clear" w:color="auto" w:fill="auto"/>
            <w:noWrap/>
            <w:vAlign w:val="center"/>
            <w:hideMark/>
          </w:tcPr>
          <w:p w14:paraId="7A03FE84"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2,9</w:t>
            </w:r>
          </w:p>
        </w:tc>
      </w:tr>
      <w:tr w:rsidR="00193A26" w:rsidRPr="001E69DD" w14:paraId="3BF72E8F" w14:textId="77777777" w:rsidTr="00193A26">
        <w:trPr>
          <w:trHeight w:val="680"/>
        </w:trPr>
        <w:tc>
          <w:tcPr>
            <w:tcW w:w="1905" w:type="dxa"/>
            <w:tcBorders>
              <w:top w:val="nil"/>
              <w:left w:val="single" w:sz="4" w:space="0" w:color="auto"/>
              <w:bottom w:val="single" w:sz="4" w:space="0" w:color="auto"/>
              <w:right w:val="nil"/>
            </w:tcBorders>
            <w:shd w:val="clear" w:color="auto" w:fill="auto"/>
            <w:noWrap/>
            <w:vAlign w:val="center"/>
            <w:hideMark/>
          </w:tcPr>
          <w:p w14:paraId="16B57673"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731_B</w:t>
            </w:r>
          </w:p>
        </w:tc>
        <w:tc>
          <w:tcPr>
            <w:tcW w:w="2942" w:type="dxa"/>
            <w:gridSpan w:val="3"/>
            <w:tcBorders>
              <w:top w:val="single" w:sz="4" w:space="0" w:color="auto"/>
              <w:left w:val="single" w:sz="4" w:space="0" w:color="auto"/>
              <w:bottom w:val="single" w:sz="4" w:space="0" w:color="auto"/>
              <w:right w:val="nil"/>
            </w:tcBorders>
            <w:shd w:val="clear" w:color="auto" w:fill="auto"/>
            <w:vAlign w:val="center"/>
            <w:hideMark/>
          </w:tcPr>
          <w:p w14:paraId="4A8DD293"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Přívod spalovacího vzduchu</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3DD41F1A" w14:textId="77777777" w:rsidR="00193A26" w:rsidRPr="001E69DD" w:rsidRDefault="00193A26" w:rsidP="00AE6DFA">
            <w:pPr>
              <w:jc w:val="center"/>
              <w:rPr>
                <w:rFonts w:ascii="Arial CE" w:hAnsi="Arial CE" w:cs="Arial CE"/>
                <w:sz w:val="18"/>
                <w:szCs w:val="18"/>
              </w:rPr>
            </w:pPr>
            <w:r w:rsidRPr="001E69DD">
              <w:rPr>
                <w:rFonts w:ascii="Arial CE" w:hAnsi="Arial CE" w:cs="Arial CE"/>
                <w:sz w:val="18"/>
                <w:szCs w:val="18"/>
              </w:rPr>
              <w:t>PSV</w:t>
            </w:r>
          </w:p>
        </w:tc>
        <w:tc>
          <w:tcPr>
            <w:tcW w:w="1306" w:type="dxa"/>
            <w:tcBorders>
              <w:top w:val="nil"/>
              <w:left w:val="nil"/>
              <w:bottom w:val="single" w:sz="4" w:space="0" w:color="auto"/>
              <w:right w:val="single" w:sz="4" w:space="0" w:color="auto"/>
            </w:tcBorders>
            <w:shd w:val="clear" w:color="auto" w:fill="auto"/>
            <w:noWrap/>
            <w:vAlign w:val="center"/>
            <w:hideMark/>
          </w:tcPr>
          <w:p w14:paraId="0DBA1026"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360A4444"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42E9C2F7"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22 739,00</w:t>
            </w:r>
          </w:p>
        </w:tc>
        <w:tc>
          <w:tcPr>
            <w:tcW w:w="466" w:type="dxa"/>
            <w:tcBorders>
              <w:top w:val="nil"/>
              <w:left w:val="nil"/>
              <w:bottom w:val="single" w:sz="4" w:space="0" w:color="auto"/>
              <w:right w:val="single" w:sz="4" w:space="0" w:color="auto"/>
            </w:tcBorders>
            <w:shd w:val="clear" w:color="auto" w:fill="auto"/>
            <w:noWrap/>
            <w:vAlign w:val="center"/>
            <w:hideMark/>
          </w:tcPr>
          <w:p w14:paraId="1CE9448A"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0,7</w:t>
            </w:r>
          </w:p>
        </w:tc>
      </w:tr>
      <w:tr w:rsidR="00193A26" w:rsidRPr="001E69DD" w14:paraId="40AB0DC8" w14:textId="77777777" w:rsidTr="00193A26">
        <w:trPr>
          <w:trHeight w:val="680"/>
        </w:trPr>
        <w:tc>
          <w:tcPr>
            <w:tcW w:w="1905" w:type="dxa"/>
            <w:tcBorders>
              <w:top w:val="nil"/>
              <w:left w:val="single" w:sz="4" w:space="0" w:color="auto"/>
              <w:bottom w:val="single" w:sz="4" w:space="0" w:color="auto"/>
              <w:right w:val="nil"/>
            </w:tcBorders>
            <w:shd w:val="clear" w:color="auto" w:fill="auto"/>
            <w:noWrap/>
            <w:vAlign w:val="center"/>
            <w:hideMark/>
          </w:tcPr>
          <w:p w14:paraId="14C20848"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732</w:t>
            </w:r>
          </w:p>
        </w:tc>
        <w:tc>
          <w:tcPr>
            <w:tcW w:w="2942" w:type="dxa"/>
            <w:gridSpan w:val="3"/>
            <w:tcBorders>
              <w:top w:val="single" w:sz="4" w:space="0" w:color="auto"/>
              <w:left w:val="single" w:sz="4" w:space="0" w:color="auto"/>
              <w:bottom w:val="single" w:sz="4" w:space="0" w:color="auto"/>
              <w:right w:val="nil"/>
            </w:tcBorders>
            <w:shd w:val="clear" w:color="auto" w:fill="auto"/>
            <w:vAlign w:val="center"/>
            <w:hideMark/>
          </w:tcPr>
          <w:p w14:paraId="72C46DF2"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Strojovny</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74BADB2A" w14:textId="77777777" w:rsidR="00193A26" w:rsidRPr="001E69DD" w:rsidRDefault="00193A26" w:rsidP="00AE6DFA">
            <w:pPr>
              <w:jc w:val="center"/>
              <w:rPr>
                <w:rFonts w:ascii="Arial CE" w:hAnsi="Arial CE" w:cs="Arial CE"/>
                <w:sz w:val="18"/>
                <w:szCs w:val="18"/>
              </w:rPr>
            </w:pPr>
            <w:r w:rsidRPr="001E69DD">
              <w:rPr>
                <w:rFonts w:ascii="Arial CE" w:hAnsi="Arial CE" w:cs="Arial CE"/>
                <w:sz w:val="18"/>
                <w:szCs w:val="18"/>
              </w:rPr>
              <w:t>PSV</w:t>
            </w:r>
          </w:p>
        </w:tc>
        <w:tc>
          <w:tcPr>
            <w:tcW w:w="1306" w:type="dxa"/>
            <w:tcBorders>
              <w:top w:val="nil"/>
              <w:left w:val="nil"/>
              <w:bottom w:val="single" w:sz="4" w:space="0" w:color="auto"/>
              <w:right w:val="single" w:sz="4" w:space="0" w:color="auto"/>
            </w:tcBorders>
            <w:shd w:val="clear" w:color="auto" w:fill="auto"/>
            <w:noWrap/>
            <w:vAlign w:val="center"/>
            <w:hideMark/>
          </w:tcPr>
          <w:p w14:paraId="3F76DD02"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4E096E37"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5AD621AD"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316 944,70</w:t>
            </w:r>
          </w:p>
        </w:tc>
        <w:tc>
          <w:tcPr>
            <w:tcW w:w="466" w:type="dxa"/>
            <w:tcBorders>
              <w:top w:val="nil"/>
              <w:left w:val="nil"/>
              <w:bottom w:val="single" w:sz="4" w:space="0" w:color="auto"/>
              <w:right w:val="single" w:sz="4" w:space="0" w:color="auto"/>
            </w:tcBorders>
            <w:shd w:val="clear" w:color="auto" w:fill="auto"/>
            <w:noWrap/>
            <w:vAlign w:val="center"/>
            <w:hideMark/>
          </w:tcPr>
          <w:p w14:paraId="63D6C0B0"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9,4</w:t>
            </w:r>
          </w:p>
        </w:tc>
      </w:tr>
      <w:tr w:rsidR="00193A26" w:rsidRPr="001E69DD" w14:paraId="34646E99" w14:textId="77777777" w:rsidTr="00193A26">
        <w:trPr>
          <w:trHeight w:val="680"/>
        </w:trPr>
        <w:tc>
          <w:tcPr>
            <w:tcW w:w="1905" w:type="dxa"/>
            <w:tcBorders>
              <w:top w:val="nil"/>
              <w:left w:val="single" w:sz="4" w:space="0" w:color="auto"/>
              <w:bottom w:val="single" w:sz="4" w:space="0" w:color="auto"/>
              <w:right w:val="nil"/>
            </w:tcBorders>
            <w:shd w:val="clear" w:color="auto" w:fill="auto"/>
            <w:noWrap/>
            <w:vAlign w:val="center"/>
            <w:hideMark/>
          </w:tcPr>
          <w:p w14:paraId="7D3C966E"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733</w:t>
            </w:r>
          </w:p>
        </w:tc>
        <w:tc>
          <w:tcPr>
            <w:tcW w:w="2942" w:type="dxa"/>
            <w:gridSpan w:val="3"/>
            <w:tcBorders>
              <w:top w:val="single" w:sz="4" w:space="0" w:color="auto"/>
              <w:left w:val="single" w:sz="4" w:space="0" w:color="auto"/>
              <w:bottom w:val="single" w:sz="4" w:space="0" w:color="auto"/>
              <w:right w:val="nil"/>
            </w:tcBorders>
            <w:shd w:val="clear" w:color="auto" w:fill="auto"/>
            <w:vAlign w:val="center"/>
            <w:hideMark/>
          </w:tcPr>
          <w:p w14:paraId="186405EE"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Rozvod potrubí</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50443AA0" w14:textId="77777777" w:rsidR="00193A26" w:rsidRPr="001E69DD" w:rsidRDefault="00193A26" w:rsidP="00AE6DFA">
            <w:pPr>
              <w:jc w:val="center"/>
              <w:rPr>
                <w:rFonts w:ascii="Arial CE" w:hAnsi="Arial CE" w:cs="Arial CE"/>
                <w:sz w:val="18"/>
                <w:szCs w:val="18"/>
              </w:rPr>
            </w:pPr>
            <w:r w:rsidRPr="001E69DD">
              <w:rPr>
                <w:rFonts w:ascii="Arial CE" w:hAnsi="Arial CE" w:cs="Arial CE"/>
                <w:sz w:val="18"/>
                <w:szCs w:val="18"/>
              </w:rPr>
              <w:t>PSV</w:t>
            </w:r>
          </w:p>
        </w:tc>
        <w:tc>
          <w:tcPr>
            <w:tcW w:w="1306" w:type="dxa"/>
            <w:tcBorders>
              <w:top w:val="nil"/>
              <w:left w:val="nil"/>
              <w:bottom w:val="single" w:sz="4" w:space="0" w:color="auto"/>
              <w:right w:val="single" w:sz="4" w:space="0" w:color="auto"/>
            </w:tcBorders>
            <w:shd w:val="clear" w:color="auto" w:fill="auto"/>
            <w:noWrap/>
            <w:vAlign w:val="center"/>
            <w:hideMark/>
          </w:tcPr>
          <w:p w14:paraId="6489EAAF"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19FD1E42"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1E7E85EC"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242 016,90</w:t>
            </w:r>
          </w:p>
        </w:tc>
        <w:tc>
          <w:tcPr>
            <w:tcW w:w="466" w:type="dxa"/>
            <w:tcBorders>
              <w:top w:val="nil"/>
              <w:left w:val="nil"/>
              <w:bottom w:val="single" w:sz="4" w:space="0" w:color="auto"/>
              <w:right w:val="single" w:sz="4" w:space="0" w:color="auto"/>
            </w:tcBorders>
            <w:shd w:val="clear" w:color="auto" w:fill="auto"/>
            <w:noWrap/>
            <w:vAlign w:val="center"/>
            <w:hideMark/>
          </w:tcPr>
          <w:p w14:paraId="76E46E32"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7,2</w:t>
            </w:r>
          </w:p>
        </w:tc>
      </w:tr>
      <w:tr w:rsidR="00193A26" w:rsidRPr="001E69DD" w14:paraId="3C437EF5" w14:textId="77777777" w:rsidTr="00193A26">
        <w:trPr>
          <w:trHeight w:val="680"/>
        </w:trPr>
        <w:tc>
          <w:tcPr>
            <w:tcW w:w="1905" w:type="dxa"/>
            <w:tcBorders>
              <w:top w:val="nil"/>
              <w:left w:val="single" w:sz="4" w:space="0" w:color="auto"/>
              <w:bottom w:val="single" w:sz="4" w:space="0" w:color="auto"/>
              <w:right w:val="nil"/>
            </w:tcBorders>
            <w:shd w:val="clear" w:color="auto" w:fill="auto"/>
            <w:noWrap/>
            <w:vAlign w:val="center"/>
            <w:hideMark/>
          </w:tcPr>
          <w:p w14:paraId="0BF3B5EF"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734</w:t>
            </w:r>
          </w:p>
        </w:tc>
        <w:tc>
          <w:tcPr>
            <w:tcW w:w="2942" w:type="dxa"/>
            <w:gridSpan w:val="3"/>
            <w:tcBorders>
              <w:top w:val="single" w:sz="4" w:space="0" w:color="auto"/>
              <w:left w:val="single" w:sz="4" w:space="0" w:color="auto"/>
              <w:bottom w:val="single" w:sz="4" w:space="0" w:color="auto"/>
              <w:right w:val="nil"/>
            </w:tcBorders>
            <w:shd w:val="clear" w:color="auto" w:fill="auto"/>
            <w:vAlign w:val="center"/>
            <w:hideMark/>
          </w:tcPr>
          <w:p w14:paraId="1F9736D7"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Armatury</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071FA59C" w14:textId="77777777" w:rsidR="00193A26" w:rsidRPr="001E69DD" w:rsidRDefault="00193A26" w:rsidP="00AE6DFA">
            <w:pPr>
              <w:jc w:val="center"/>
              <w:rPr>
                <w:rFonts w:ascii="Arial CE" w:hAnsi="Arial CE" w:cs="Arial CE"/>
                <w:sz w:val="18"/>
                <w:szCs w:val="18"/>
              </w:rPr>
            </w:pPr>
            <w:r w:rsidRPr="001E69DD">
              <w:rPr>
                <w:rFonts w:ascii="Arial CE" w:hAnsi="Arial CE" w:cs="Arial CE"/>
                <w:sz w:val="18"/>
                <w:szCs w:val="18"/>
              </w:rPr>
              <w:t>PSV</w:t>
            </w:r>
          </w:p>
        </w:tc>
        <w:tc>
          <w:tcPr>
            <w:tcW w:w="1306" w:type="dxa"/>
            <w:tcBorders>
              <w:top w:val="nil"/>
              <w:left w:val="nil"/>
              <w:bottom w:val="single" w:sz="4" w:space="0" w:color="auto"/>
              <w:right w:val="single" w:sz="4" w:space="0" w:color="auto"/>
            </w:tcBorders>
            <w:shd w:val="clear" w:color="auto" w:fill="auto"/>
            <w:noWrap/>
            <w:vAlign w:val="center"/>
            <w:hideMark/>
          </w:tcPr>
          <w:p w14:paraId="6420FA6E"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603446F8"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50937F58"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179 798,80</w:t>
            </w:r>
          </w:p>
        </w:tc>
        <w:tc>
          <w:tcPr>
            <w:tcW w:w="466" w:type="dxa"/>
            <w:tcBorders>
              <w:top w:val="nil"/>
              <w:left w:val="nil"/>
              <w:bottom w:val="single" w:sz="4" w:space="0" w:color="auto"/>
              <w:right w:val="single" w:sz="4" w:space="0" w:color="auto"/>
            </w:tcBorders>
            <w:shd w:val="clear" w:color="auto" w:fill="auto"/>
            <w:noWrap/>
            <w:vAlign w:val="center"/>
            <w:hideMark/>
          </w:tcPr>
          <w:p w14:paraId="45893859"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5,4</w:t>
            </w:r>
          </w:p>
        </w:tc>
      </w:tr>
      <w:tr w:rsidR="00193A26" w:rsidRPr="001E69DD" w14:paraId="4FFF4689" w14:textId="77777777" w:rsidTr="00193A26">
        <w:trPr>
          <w:trHeight w:val="680"/>
        </w:trPr>
        <w:tc>
          <w:tcPr>
            <w:tcW w:w="1905" w:type="dxa"/>
            <w:tcBorders>
              <w:top w:val="nil"/>
              <w:left w:val="single" w:sz="4" w:space="0" w:color="auto"/>
              <w:bottom w:val="single" w:sz="4" w:space="0" w:color="auto"/>
              <w:right w:val="nil"/>
            </w:tcBorders>
            <w:shd w:val="clear" w:color="auto" w:fill="auto"/>
            <w:noWrap/>
            <w:vAlign w:val="center"/>
            <w:hideMark/>
          </w:tcPr>
          <w:p w14:paraId="046A4191"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767</w:t>
            </w:r>
          </w:p>
        </w:tc>
        <w:tc>
          <w:tcPr>
            <w:tcW w:w="2942" w:type="dxa"/>
            <w:gridSpan w:val="3"/>
            <w:tcBorders>
              <w:top w:val="single" w:sz="4" w:space="0" w:color="auto"/>
              <w:left w:val="single" w:sz="4" w:space="0" w:color="auto"/>
              <w:bottom w:val="single" w:sz="4" w:space="0" w:color="auto"/>
              <w:right w:val="nil"/>
            </w:tcBorders>
            <w:shd w:val="clear" w:color="auto" w:fill="auto"/>
            <w:vAlign w:val="center"/>
            <w:hideMark/>
          </w:tcPr>
          <w:p w14:paraId="7B6212DE"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Konstrukce zámečnické</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7C7ABB84" w14:textId="77777777" w:rsidR="00193A26" w:rsidRPr="001E69DD" w:rsidRDefault="00193A26" w:rsidP="00AE6DFA">
            <w:pPr>
              <w:jc w:val="center"/>
              <w:rPr>
                <w:rFonts w:ascii="Arial CE" w:hAnsi="Arial CE" w:cs="Arial CE"/>
                <w:sz w:val="18"/>
                <w:szCs w:val="18"/>
              </w:rPr>
            </w:pPr>
            <w:r w:rsidRPr="001E69DD">
              <w:rPr>
                <w:rFonts w:ascii="Arial CE" w:hAnsi="Arial CE" w:cs="Arial CE"/>
                <w:sz w:val="18"/>
                <w:szCs w:val="18"/>
              </w:rPr>
              <w:t>PSV</w:t>
            </w:r>
          </w:p>
        </w:tc>
        <w:tc>
          <w:tcPr>
            <w:tcW w:w="1306" w:type="dxa"/>
            <w:tcBorders>
              <w:top w:val="nil"/>
              <w:left w:val="nil"/>
              <w:bottom w:val="single" w:sz="4" w:space="0" w:color="auto"/>
              <w:right w:val="single" w:sz="4" w:space="0" w:color="auto"/>
            </w:tcBorders>
            <w:shd w:val="clear" w:color="auto" w:fill="auto"/>
            <w:noWrap/>
            <w:vAlign w:val="center"/>
            <w:hideMark/>
          </w:tcPr>
          <w:p w14:paraId="0B78B450"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30AA1032"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073C0B4F"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66 946,72</w:t>
            </w:r>
          </w:p>
        </w:tc>
        <w:tc>
          <w:tcPr>
            <w:tcW w:w="466" w:type="dxa"/>
            <w:tcBorders>
              <w:top w:val="nil"/>
              <w:left w:val="nil"/>
              <w:bottom w:val="single" w:sz="4" w:space="0" w:color="auto"/>
              <w:right w:val="single" w:sz="4" w:space="0" w:color="auto"/>
            </w:tcBorders>
            <w:shd w:val="clear" w:color="auto" w:fill="auto"/>
            <w:noWrap/>
            <w:vAlign w:val="center"/>
            <w:hideMark/>
          </w:tcPr>
          <w:p w14:paraId="258A9192"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2,0</w:t>
            </w:r>
          </w:p>
        </w:tc>
      </w:tr>
      <w:tr w:rsidR="00193A26" w:rsidRPr="001E69DD" w14:paraId="400E7CE5" w14:textId="77777777" w:rsidTr="00193A26">
        <w:trPr>
          <w:trHeight w:val="680"/>
        </w:trPr>
        <w:tc>
          <w:tcPr>
            <w:tcW w:w="1905" w:type="dxa"/>
            <w:tcBorders>
              <w:top w:val="nil"/>
              <w:left w:val="single" w:sz="4" w:space="0" w:color="auto"/>
              <w:bottom w:val="single" w:sz="4" w:space="0" w:color="auto"/>
              <w:right w:val="nil"/>
            </w:tcBorders>
            <w:shd w:val="clear" w:color="auto" w:fill="auto"/>
            <w:noWrap/>
            <w:vAlign w:val="center"/>
            <w:hideMark/>
          </w:tcPr>
          <w:p w14:paraId="0F41CDF7"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771</w:t>
            </w:r>
          </w:p>
        </w:tc>
        <w:tc>
          <w:tcPr>
            <w:tcW w:w="2942" w:type="dxa"/>
            <w:gridSpan w:val="3"/>
            <w:tcBorders>
              <w:top w:val="single" w:sz="4" w:space="0" w:color="auto"/>
              <w:left w:val="single" w:sz="4" w:space="0" w:color="auto"/>
              <w:bottom w:val="single" w:sz="4" w:space="0" w:color="auto"/>
              <w:right w:val="nil"/>
            </w:tcBorders>
            <w:shd w:val="clear" w:color="auto" w:fill="auto"/>
            <w:vAlign w:val="center"/>
            <w:hideMark/>
          </w:tcPr>
          <w:p w14:paraId="6A872830"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Podlahy z dlaždic a obklady</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5E1DA0C3" w14:textId="77777777" w:rsidR="00193A26" w:rsidRPr="001E69DD" w:rsidRDefault="00193A26" w:rsidP="00AE6DFA">
            <w:pPr>
              <w:jc w:val="center"/>
              <w:rPr>
                <w:rFonts w:ascii="Arial CE" w:hAnsi="Arial CE" w:cs="Arial CE"/>
                <w:sz w:val="18"/>
                <w:szCs w:val="18"/>
              </w:rPr>
            </w:pPr>
            <w:r w:rsidRPr="001E69DD">
              <w:rPr>
                <w:rFonts w:ascii="Arial CE" w:hAnsi="Arial CE" w:cs="Arial CE"/>
                <w:sz w:val="18"/>
                <w:szCs w:val="18"/>
              </w:rPr>
              <w:t>PSV</w:t>
            </w:r>
          </w:p>
        </w:tc>
        <w:tc>
          <w:tcPr>
            <w:tcW w:w="1306" w:type="dxa"/>
            <w:tcBorders>
              <w:top w:val="nil"/>
              <w:left w:val="nil"/>
              <w:bottom w:val="single" w:sz="4" w:space="0" w:color="auto"/>
              <w:right w:val="single" w:sz="4" w:space="0" w:color="auto"/>
            </w:tcBorders>
            <w:shd w:val="clear" w:color="auto" w:fill="auto"/>
            <w:noWrap/>
            <w:vAlign w:val="center"/>
            <w:hideMark/>
          </w:tcPr>
          <w:p w14:paraId="31AD4530"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5F440EF0"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50FDF87C"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55 132,30</w:t>
            </w:r>
          </w:p>
        </w:tc>
        <w:tc>
          <w:tcPr>
            <w:tcW w:w="466" w:type="dxa"/>
            <w:tcBorders>
              <w:top w:val="nil"/>
              <w:left w:val="nil"/>
              <w:bottom w:val="single" w:sz="4" w:space="0" w:color="auto"/>
              <w:right w:val="single" w:sz="4" w:space="0" w:color="auto"/>
            </w:tcBorders>
            <w:shd w:val="clear" w:color="auto" w:fill="auto"/>
            <w:noWrap/>
            <w:vAlign w:val="center"/>
            <w:hideMark/>
          </w:tcPr>
          <w:p w14:paraId="3A328B15"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1,6</w:t>
            </w:r>
          </w:p>
        </w:tc>
      </w:tr>
      <w:tr w:rsidR="00193A26" w:rsidRPr="001E69DD" w14:paraId="145F015E" w14:textId="77777777" w:rsidTr="00193A26">
        <w:trPr>
          <w:trHeight w:val="680"/>
        </w:trPr>
        <w:tc>
          <w:tcPr>
            <w:tcW w:w="1905" w:type="dxa"/>
            <w:tcBorders>
              <w:top w:val="nil"/>
              <w:left w:val="single" w:sz="4" w:space="0" w:color="auto"/>
              <w:bottom w:val="single" w:sz="4" w:space="0" w:color="auto"/>
              <w:right w:val="nil"/>
            </w:tcBorders>
            <w:shd w:val="clear" w:color="auto" w:fill="auto"/>
            <w:noWrap/>
            <w:vAlign w:val="center"/>
            <w:hideMark/>
          </w:tcPr>
          <w:p w14:paraId="06DA35FC"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783</w:t>
            </w:r>
          </w:p>
        </w:tc>
        <w:tc>
          <w:tcPr>
            <w:tcW w:w="2942" w:type="dxa"/>
            <w:gridSpan w:val="3"/>
            <w:tcBorders>
              <w:top w:val="single" w:sz="4" w:space="0" w:color="auto"/>
              <w:left w:val="single" w:sz="4" w:space="0" w:color="auto"/>
              <w:bottom w:val="single" w:sz="4" w:space="0" w:color="auto"/>
              <w:right w:val="nil"/>
            </w:tcBorders>
            <w:shd w:val="clear" w:color="auto" w:fill="auto"/>
            <w:vAlign w:val="center"/>
            <w:hideMark/>
          </w:tcPr>
          <w:p w14:paraId="7C55C163"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Nátěry</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00E8DFB1" w14:textId="77777777" w:rsidR="00193A26" w:rsidRPr="001E69DD" w:rsidRDefault="00193A26" w:rsidP="00AE6DFA">
            <w:pPr>
              <w:jc w:val="center"/>
              <w:rPr>
                <w:rFonts w:ascii="Arial CE" w:hAnsi="Arial CE" w:cs="Arial CE"/>
                <w:sz w:val="18"/>
                <w:szCs w:val="18"/>
              </w:rPr>
            </w:pPr>
            <w:r w:rsidRPr="001E69DD">
              <w:rPr>
                <w:rFonts w:ascii="Arial CE" w:hAnsi="Arial CE" w:cs="Arial CE"/>
                <w:sz w:val="18"/>
                <w:szCs w:val="18"/>
              </w:rPr>
              <w:t>PSV</w:t>
            </w:r>
          </w:p>
        </w:tc>
        <w:tc>
          <w:tcPr>
            <w:tcW w:w="1306" w:type="dxa"/>
            <w:tcBorders>
              <w:top w:val="nil"/>
              <w:left w:val="nil"/>
              <w:bottom w:val="single" w:sz="4" w:space="0" w:color="auto"/>
              <w:right w:val="single" w:sz="4" w:space="0" w:color="auto"/>
            </w:tcBorders>
            <w:shd w:val="clear" w:color="auto" w:fill="auto"/>
            <w:noWrap/>
            <w:vAlign w:val="center"/>
            <w:hideMark/>
          </w:tcPr>
          <w:p w14:paraId="00DA2BFF"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4CD68CEF"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5DE9941C"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2 079,00</w:t>
            </w:r>
          </w:p>
        </w:tc>
        <w:tc>
          <w:tcPr>
            <w:tcW w:w="466" w:type="dxa"/>
            <w:tcBorders>
              <w:top w:val="nil"/>
              <w:left w:val="nil"/>
              <w:bottom w:val="single" w:sz="4" w:space="0" w:color="auto"/>
              <w:right w:val="single" w:sz="4" w:space="0" w:color="auto"/>
            </w:tcBorders>
            <w:shd w:val="clear" w:color="auto" w:fill="auto"/>
            <w:noWrap/>
            <w:vAlign w:val="center"/>
            <w:hideMark/>
          </w:tcPr>
          <w:p w14:paraId="64E3DB40"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0,1</w:t>
            </w:r>
          </w:p>
        </w:tc>
      </w:tr>
      <w:tr w:rsidR="00193A26" w:rsidRPr="001E69DD" w14:paraId="55077D74" w14:textId="77777777" w:rsidTr="00193A26">
        <w:trPr>
          <w:trHeight w:val="680"/>
        </w:trPr>
        <w:tc>
          <w:tcPr>
            <w:tcW w:w="1905" w:type="dxa"/>
            <w:tcBorders>
              <w:top w:val="nil"/>
              <w:left w:val="single" w:sz="4" w:space="0" w:color="auto"/>
              <w:bottom w:val="single" w:sz="4" w:space="0" w:color="auto"/>
              <w:right w:val="nil"/>
            </w:tcBorders>
            <w:shd w:val="clear" w:color="auto" w:fill="auto"/>
            <w:noWrap/>
            <w:vAlign w:val="center"/>
            <w:hideMark/>
          </w:tcPr>
          <w:p w14:paraId="1BC421D5"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784</w:t>
            </w:r>
          </w:p>
        </w:tc>
        <w:tc>
          <w:tcPr>
            <w:tcW w:w="2942" w:type="dxa"/>
            <w:gridSpan w:val="3"/>
            <w:tcBorders>
              <w:top w:val="single" w:sz="4" w:space="0" w:color="auto"/>
              <w:left w:val="single" w:sz="4" w:space="0" w:color="auto"/>
              <w:bottom w:val="single" w:sz="4" w:space="0" w:color="auto"/>
              <w:right w:val="nil"/>
            </w:tcBorders>
            <w:shd w:val="clear" w:color="auto" w:fill="auto"/>
            <w:vAlign w:val="center"/>
            <w:hideMark/>
          </w:tcPr>
          <w:p w14:paraId="4E52A213"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Malby</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5320877F" w14:textId="77777777" w:rsidR="00193A26" w:rsidRPr="001E69DD" w:rsidRDefault="00193A26" w:rsidP="00AE6DFA">
            <w:pPr>
              <w:jc w:val="center"/>
              <w:rPr>
                <w:rFonts w:ascii="Arial CE" w:hAnsi="Arial CE" w:cs="Arial CE"/>
                <w:sz w:val="18"/>
                <w:szCs w:val="18"/>
              </w:rPr>
            </w:pPr>
            <w:r w:rsidRPr="001E69DD">
              <w:rPr>
                <w:rFonts w:ascii="Arial CE" w:hAnsi="Arial CE" w:cs="Arial CE"/>
                <w:sz w:val="18"/>
                <w:szCs w:val="18"/>
              </w:rPr>
              <w:t>PSV</w:t>
            </w:r>
          </w:p>
        </w:tc>
        <w:tc>
          <w:tcPr>
            <w:tcW w:w="1306" w:type="dxa"/>
            <w:tcBorders>
              <w:top w:val="nil"/>
              <w:left w:val="nil"/>
              <w:bottom w:val="single" w:sz="4" w:space="0" w:color="auto"/>
              <w:right w:val="single" w:sz="4" w:space="0" w:color="auto"/>
            </w:tcBorders>
            <w:shd w:val="clear" w:color="auto" w:fill="auto"/>
            <w:noWrap/>
            <w:vAlign w:val="center"/>
            <w:hideMark/>
          </w:tcPr>
          <w:p w14:paraId="21FAEFC0"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32CC5FB5"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65807D1E"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17 382,60</w:t>
            </w:r>
          </w:p>
        </w:tc>
        <w:tc>
          <w:tcPr>
            <w:tcW w:w="466" w:type="dxa"/>
            <w:tcBorders>
              <w:top w:val="nil"/>
              <w:left w:val="nil"/>
              <w:bottom w:val="single" w:sz="4" w:space="0" w:color="auto"/>
              <w:right w:val="single" w:sz="4" w:space="0" w:color="auto"/>
            </w:tcBorders>
            <w:shd w:val="clear" w:color="auto" w:fill="auto"/>
            <w:noWrap/>
            <w:vAlign w:val="center"/>
            <w:hideMark/>
          </w:tcPr>
          <w:p w14:paraId="0D4CC3FD"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0,5</w:t>
            </w:r>
          </w:p>
        </w:tc>
      </w:tr>
      <w:tr w:rsidR="00193A26" w:rsidRPr="001E69DD" w14:paraId="332F43DF" w14:textId="77777777" w:rsidTr="00193A26">
        <w:trPr>
          <w:trHeight w:val="680"/>
        </w:trPr>
        <w:tc>
          <w:tcPr>
            <w:tcW w:w="1905" w:type="dxa"/>
            <w:tcBorders>
              <w:top w:val="nil"/>
              <w:left w:val="single" w:sz="4" w:space="0" w:color="auto"/>
              <w:bottom w:val="single" w:sz="4" w:space="0" w:color="auto"/>
              <w:right w:val="nil"/>
            </w:tcBorders>
            <w:shd w:val="clear" w:color="auto" w:fill="auto"/>
            <w:noWrap/>
            <w:vAlign w:val="center"/>
            <w:hideMark/>
          </w:tcPr>
          <w:p w14:paraId="1B649BFE"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D96</w:t>
            </w:r>
          </w:p>
        </w:tc>
        <w:tc>
          <w:tcPr>
            <w:tcW w:w="2942" w:type="dxa"/>
            <w:gridSpan w:val="3"/>
            <w:tcBorders>
              <w:top w:val="single" w:sz="4" w:space="0" w:color="auto"/>
              <w:left w:val="single" w:sz="4" w:space="0" w:color="auto"/>
              <w:bottom w:val="single" w:sz="4" w:space="0" w:color="auto"/>
              <w:right w:val="nil"/>
            </w:tcBorders>
            <w:shd w:val="clear" w:color="auto" w:fill="auto"/>
            <w:vAlign w:val="center"/>
            <w:hideMark/>
          </w:tcPr>
          <w:p w14:paraId="7DC1125F"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Přesuny suti a vybouraných hmot</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72EAC211" w14:textId="77777777" w:rsidR="00193A26" w:rsidRPr="001E69DD" w:rsidRDefault="00193A26" w:rsidP="00AE6DFA">
            <w:pPr>
              <w:jc w:val="center"/>
              <w:rPr>
                <w:rFonts w:ascii="Arial CE" w:hAnsi="Arial CE" w:cs="Arial CE"/>
                <w:sz w:val="18"/>
                <w:szCs w:val="18"/>
              </w:rPr>
            </w:pPr>
            <w:r w:rsidRPr="001E69DD">
              <w:rPr>
                <w:rFonts w:ascii="Arial CE" w:hAnsi="Arial CE" w:cs="Arial CE"/>
                <w:sz w:val="18"/>
                <w:szCs w:val="18"/>
              </w:rPr>
              <w:t>PSU</w:t>
            </w:r>
          </w:p>
        </w:tc>
        <w:tc>
          <w:tcPr>
            <w:tcW w:w="1306" w:type="dxa"/>
            <w:tcBorders>
              <w:top w:val="nil"/>
              <w:left w:val="nil"/>
              <w:bottom w:val="single" w:sz="4" w:space="0" w:color="auto"/>
              <w:right w:val="single" w:sz="4" w:space="0" w:color="auto"/>
            </w:tcBorders>
            <w:shd w:val="clear" w:color="auto" w:fill="auto"/>
            <w:noWrap/>
            <w:vAlign w:val="center"/>
            <w:hideMark/>
          </w:tcPr>
          <w:p w14:paraId="3323F43F"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055DE849"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7EA4F25C"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35 279,44</w:t>
            </w:r>
          </w:p>
        </w:tc>
        <w:tc>
          <w:tcPr>
            <w:tcW w:w="466" w:type="dxa"/>
            <w:tcBorders>
              <w:top w:val="nil"/>
              <w:left w:val="nil"/>
              <w:bottom w:val="single" w:sz="4" w:space="0" w:color="auto"/>
              <w:right w:val="single" w:sz="4" w:space="0" w:color="auto"/>
            </w:tcBorders>
            <w:shd w:val="clear" w:color="auto" w:fill="auto"/>
            <w:noWrap/>
            <w:vAlign w:val="center"/>
            <w:hideMark/>
          </w:tcPr>
          <w:p w14:paraId="18F2BC52"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1,1</w:t>
            </w:r>
          </w:p>
        </w:tc>
      </w:tr>
      <w:tr w:rsidR="00193A26" w:rsidRPr="001E69DD" w14:paraId="6268E6F2" w14:textId="77777777" w:rsidTr="00193A26">
        <w:trPr>
          <w:trHeight w:val="680"/>
        </w:trPr>
        <w:tc>
          <w:tcPr>
            <w:tcW w:w="1905" w:type="dxa"/>
            <w:tcBorders>
              <w:top w:val="nil"/>
              <w:left w:val="single" w:sz="4" w:space="0" w:color="auto"/>
              <w:bottom w:val="single" w:sz="4" w:space="0" w:color="auto"/>
              <w:right w:val="nil"/>
            </w:tcBorders>
            <w:shd w:val="clear" w:color="auto" w:fill="auto"/>
            <w:noWrap/>
            <w:vAlign w:val="center"/>
            <w:hideMark/>
          </w:tcPr>
          <w:p w14:paraId="374B90B0"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VN</w:t>
            </w:r>
          </w:p>
        </w:tc>
        <w:tc>
          <w:tcPr>
            <w:tcW w:w="2942" w:type="dxa"/>
            <w:gridSpan w:val="3"/>
            <w:tcBorders>
              <w:top w:val="single" w:sz="4" w:space="0" w:color="auto"/>
              <w:left w:val="single" w:sz="4" w:space="0" w:color="auto"/>
              <w:bottom w:val="single" w:sz="4" w:space="0" w:color="auto"/>
              <w:right w:val="nil"/>
            </w:tcBorders>
            <w:shd w:val="clear" w:color="auto" w:fill="auto"/>
            <w:vAlign w:val="center"/>
            <w:hideMark/>
          </w:tcPr>
          <w:p w14:paraId="68FA7F22"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Vedlejší náklady</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6CEC3B54" w14:textId="77777777" w:rsidR="00193A26" w:rsidRPr="001E69DD" w:rsidRDefault="00193A26" w:rsidP="00AE6DFA">
            <w:pPr>
              <w:jc w:val="center"/>
              <w:rPr>
                <w:rFonts w:ascii="Arial CE" w:hAnsi="Arial CE" w:cs="Arial CE"/>
                <w:sz w:val="18"/>
                <w:szCs w:val="18"/>
              </w:rPr>
            </w:pPr>
            <w:r w:rsidRPr="001E69DD">
              <w:rPr>
                <w:rFonts w:ascii="Arial CE" w:hAnsi="Arial CE" w:cs="Arial CE"/>
                <w:sz w:val="18"/>
                <w:szCs w:val="18"/>
              </w:rPr>
              <w:t>VN</w:t>
            </w:r>
          </w:p>
        </w:tc>
        <w:tc>
          <w:tcPr>
            <w:tcW w:w="1306" w:type="dxa"/>
            <w:tcBorders>
              <w:top w:val="nil"/>
              <w:left w:val="nil"/>
              <w:bottom w:val="single" w:sz="4" w:space="0" w:color="auto"/>
              <w:right w:val="single" w:sz="4" w:space="0" w:color="auto"/>
            </w:tcBorders>
            <w:shd w:val="clear" w:color="auto" w:fill="auto"/>
            <w:noWrap/>
            <w:vAlign w:val="center"/>
            <w:hideMark/>
          </w:tcPr>
          <w:p w14:paraId="3DACE8A5"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2D65E7C5"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397944A3"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83 952,00</w:t>
            </w:r>
          </w:p>
        </w:tc>
        <w:tc>
          <w:tcPr>
            <w:tcW w:w="466" w:type="dxa"/>
            <w:tcBorders>
              <w:top w:val="nil"/>
              <w:left w:val="nil"/>
              <w:bottom w:val="single" w:sz="4" w:space="0" w:color="auto"/>
              <w:right w:val="single" w:sz="4" w:space="0" w:color="auto"/>
            </w:tcBorders>
            <w:shd w:val="clear" w:color="auto" w:fill="auto"/>
            <w:noWrap/>
            <w:vAlign w:val="center"/>
            <w:hideMark/>
          </w:tcPr>
          <w:p w14:paraId="7C4AF368"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2,5</w:t>
            </w:r>
          </w:p>
        </w:tc>
      </w:tr>
      <w:tr w:rsidR="00193A26" w:rsidRPr="001E69DD" w14:paraId="10D5B9DD" w14:textId="77777777" w:rsidTr="00D42FB9">
        <w:trPr>
          <w:trHeight w:val="340"/>
        </w:trPr>
        <w:tc>
          <w:tcPr>
            <w:tcW w:w="1905" w:type="dxa"/>
            <w:tcBorders>
              <w:top w:val="nil"/>
              <w:left w:val="single" w:sz="4" w:space="0" w:color="auto"/>
              <w:bottom w:val="nil"/>
              <w:right w:val="nil"/>
            </w:tcBorders>
            <w:shd w:val="clear" w:color="000000" w:fill="D6E1EE"/>
            <w:noWrap/>
            <w:vAlign w:val="center"/>
            <w:hideMark/>
          </w:tcPr>
          <w:p w14:paraId="6D70D004"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Cena celkem</w:t>
            </w:r>
          </w:p>
        </w:tc>
        <w:tc>
          <w:tcPr>
            <w:tcW w:w="745" w:type="dxa"/>
            <w:tcBorders>
              <w:top w:val="nil"/>
              <w:left w:val="single" w:sz="4" w:space="0" w:color="auto"/>
              <w:bottom w:val="nil"/>
              <w:right w:val="nil"/>
            </w:tcBorders>
            <w:shd w:val="clear" w:color="000000" w:fill="D6E1EE"/>
            <w:vAlign w:val="center"/>
            <w:hideMark/>
          </w:tcPr>
          <w:p w14:paraId="1BE91E32"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256" w:type="dxa"/>
            <w:tcBorders>
              <w:top w:val="nil"/>
              <w:left w:val="nil"/>
              <w:bottom w:val="nil"/>
              <w:right w:val="nil"/>
            </w:tcBorders>
            <w:shd w:val="clear" w:color="000000" w:fill="D6E1EE"/>
            <w:vAlign w:val="center"/>
            <w:hideMark/>
          </w:tcPr>
          <w:p w14:paraId="593817A3"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941" w:type="dxa"/>
            <w:tcBorders>
              <w:top w:val="nil"/>
              <w:left w:val="nil"/>
              <w:bottom w:val="nil"/>
              <w:right w:val="nil"/>
            </w:tcBorders>
            <w:shd w:val="clear" w:color="000000" w:fill="D6E1EE"/>
            <w:vAlign w:val="center"/>
            <w:hideMark/>
          </w:tcPr>
          <w:p w14:paraId="57EFC040"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191" w:type="dxa"/>
            <w:tcBorders>
              <w:top w:val="nil"/>
              <w:left w:val="single" w:sz="4" w:space="0" w:color="auto"/>
              <w:bottom w:val="nil"/>
              <w:right w:val="single" w:sz="4" w:space="0" w:color="auto"/>
            </w:tcBorders>
            <w:shd w:val="clear" w:color="000000" w:fill="D6E1EE"/>
            <w:noWrap/>
            <w:vAlign w:val="center"/>
            <w:hideMark/>
          </w:tcPr>
          <w:p w14:paraId="23AF30A4" w14:textId="77777777" w:rsidR="00193A26" w:rsidRPr="001E69DD" w:rsidRDefault="00193A26" w:rsidP="00AE6DFA">
            <w:pPr>
              <w:jc w:val="cente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nil"/>
              <w:right w:val="single" w:sz="4" w:space="0" w:color="auto"/>
            </w:tcBorders>
            <w:shd w:val="clear" w:color="000000" w:fill="D6E1EE"/>
            <w:noWrap/>
            <w:vAlign w:val="center"/>
            <w:hideMark/>
          </w:tcPr>
          <w:p w14:paraId="12E9D1CE"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nil"/>
              <w:right w:val="single" w:sz="4" w:space="0" w:color="auto"/>
            </w:tcBorders>
            <w:shd w:val="clear" w:color="000000" w:fill="D6E1EE"/>
            <w:noWrap/>
            <w:vAlign w:val="center"/>
            <w:hideMark/>
          </w:tcPr>
          <w:p w14:paraId="2F229797" w14:textId="77777777" w:rsidR="00193A26" w:rsidRPr="001E69DD" w:rsidRDefault="00193A26" w:rsidP="00AE6DFA">
            <w:pPr>
              <w:rPr>
                <w:rFonts w:ascii="Arial CE" w:hAnsi="Arial CE" w:cs="Arial CE"/>
                <w:sz w:val="18"/>
                <w:szCs w:val="18"/>
              </w:rPr>
            </w:pPr>
            <w:r w:rsidRPr="001E69DD">
              <w:rPr>
                <w:rFonts w:ascii="Arial CE" w:hAnsi="Arial CE" w:cs="Arial CE"/>
                <w:sz w:val="18"/>
                <w:szCs w:val="18"/>
              </w:rPr>
              <w:t> </w:t>
            </w:r>
          </w:p>
        </w:tc>
        <w:tc>
          <w:tcPr>
            <w:tcW w:w="1306" w:type="dxa"/>
            <w:tcBorders>
              <w:top w:val="nil"/>
              <w:left w:val="nil"/>
              <w:bottom w:val="nil"/>
              <w:right w:val="single" w:sz="4" w:space="0" w:color="auto"/>
            </w:tcBorders>
            <w:shd w:val="clear" w:color="000000" w:fill="D6E1EE"/>
            <w:noWrap/>
            <w:vAlign w:val="center"/>
            <w:hideMark/>
          </w:tcPr>
          <w:p w14:paraId="5D1E47D5"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3 358 000,00</w:t>
            </w:r>
          </w:p>
        </w:tc>
        <w:tc>
          <w:tcPr>
            <w:tcW w:w="466" w:type="dxa"/>
            <w:tcBorders>
              <w:top w:val="nil"/>
              <w:left w:val="nil"/>
              <w:bottom w:val="nil"/>
              <w:right w:val="single" w:sz="4" w:space="0" w:color="auto"/>
            </w:tcBorders>
            <w:shd w:val="clear" w:color="000000" w:fill="D6E1EE"/>
            <w:noWrap/>
            <w:vAlign w:val="center"/>
            <w:hideMark/>
          </w:tcPr>
          <w:p w14:paraId="6DB69742" w14:textId="77777777" w:rsidR="00193A26" w:rsidRPr="001E69DD" w:rsidRDefault="00193A26" w:rsidP="00AE6DFA">
            <w:pPr>
              <w:jc w:val="right"/>
              <w:rPr>
                <w:rFonts w:ascii="Arial CE" w:hAnsi="Arial CE" w:cs="Arial CE"/>
                <w:sz w:val="18"/>
                <w:szCs w:val="18"/>
              </w:rPr>
            </w:pPr>
            <w:r w:rsidRPr="001E69DD">
              <w:rPr>
                <w:rFonts w:ascii="Arial CE" w:hAnsi="Arial CE" w:cs="Arial CE"/>
                <w:sz w:val="18"/>
                <w:szCs w:val="18"/>
              </w:rPr>
              <w:t>100,0</w:t>
            </w:r>
          </w:p>
        </w:tc>
      </w:tr>
      <w:tr w:rsidR="00193A26" w:rsidRPr="001E69DD" w14:paraId="55C58EED" w14:textId="77777777" w:rsidTr="00193A26">
        <w:trPr>
          <w:trHeight w:val="20"/>
        </w:trPr>
        <w:tc>
          <w:tcPr>
            <w:tcW w:w="1905" w:type="dxa"/>
            <w:tcBorders>
              <w:top w:val="nil"/>
              <w:left w:val="single" w:sz="4" w:space="0" w:color="auto"/>
              <w:bottom w:val="single" w:sz="4" w:space="0" w:color="auto"/>
              <w:right w:val="nil"/>
            </w:tcBorders>
            <w:shd w:val="clear" w:color="000000" w:fill="D6E1EE"/>
            <w:noWrap/>
            <w:vAlign w:val="center"/>
          </w:tcPr>
          <w:p w14:paraId="72480290" w14:textId="77777777" w:rsidR="00193A26" w:rsidRPr="001E69DD" w:rsidRDefault="00193A26" w:rsidP="00AE6DFA">
            <w:pPr>
              <w:rPr>
                <w:rFonts w:ascii="Arial CE" w:hAnsi="Arial CE" w:cs="Arial CE"/>
                <w:sz w:val="18"/>
                <w:szCs w:val="18"/>
              </w:rPr>
            </w:pPr>
          </w:p>
        </w:tc>
        <w:tc>
          <w:tcPr>
            <w:tcW w:w="745" w:type="dxa"/>
            <w:tcBorders>
              <w:top w:val="nil"/>
              <w:left w:val="single" w:sz="4" w:space="0" w:color="auto"/>
              <w:bottom w:val="single" w:sz="4" w:space="0" w:color="auto"/>
              <w:right w:val="nil"/>
            </w:tcBorders>
            <w:shd w:val="clear" w:color="000000" w:fill="D6E1EE"/>
            <w:vAlign w:val="center"/>
          </w:tcPr>
          <w:p w14:paraId="4F973FC1" w14:textId="77777777" w:rsidR="00193A26" w:rsidRPr="001E69DD" w:rsidRDefault="00193A26" w:rsidP="00AE6DFA">
            <w:pPr>
              <w:rPr>
                <w:rFonts w:ascii="Arial CE" w:hAnsi="Arial CE" w:cs="Arial CE"/>
                <w:sz w:val="18"/>
                <w:szCs w:val="18"/>
              </w:rPr>
            </w:pPr>
          </w:p>
        </w:tc>
        <w:tc>
          <w:tcPr>
            <w:tcW w:w="1256" w:type="dxa"/>
            <w:tcBorders>
              <w:top w:val="nil"/>
              <w:left w:val="nil"/>
              <w:bottom w:val="single" w:sz="4" w:space="0" w:color="auto"/>
              <w:right w:val="nil"/>
            </w:tcBorders>
            <w:shd w:val="clear" w:color="000000" w:fill="D6E1EE"/>
            <w:vAlign w:val="center"/>
          </w:tcPr>
          <w:p w14:paraId="7875A940" w14:textId="77777777" w:rsidR="00193A26" w:rsidRPr="001E69DD" w:rsidRDefault="00193A26" w:rsidP="00AE6DFA">
            <w:pPr>
              <w:rPr>
                <w:rFonts w:ascii="Arial CE" w:hAnsi="Arial CE" w:cs="Arial CE"/>
                <w:sz w:val="18"/>
                <w:szCs w:val="18"/>
              </w:rPr>
            </w:pPr>
          </w:p>
        </w:tc>
        <w:tc>
          <w:tcPr>
            <w:tcW w:w="941" w:type="dxa"/>
            <w:tcBorders>
              <w:top w:val="nil"/>
              <w:left w:val="nil"/>
              <w:bottom w:val="single" w:sz="4" w:space="0" w:color="auto"/>
              <w:right w:val="nil"/>
            </w:tcBorders>
            <w:shd w:val="clear" w:color="000000" w:fill="D6E1EE"/>
            <w:vAlign w:val="center"/>
          </w:tcPr>
          <w:p w14:paraId="54EAE9CB" w14:textId="77777777" w:rsidR="00193A26" w:rsidRPr="001E69DD" w:rsidRDefault="00193A26" w:rsidP="00AE6DFA">
            <w:pPr>
              <w:rPr>
                <w:rFonts w:ascii="Arial CE" w:hAnsi="Arial CE" w:cs="Arial CE"/>
                <w:sz w:val="18"/>
                <w:szCs w:val="18"/>
              </w:rPr>
            </w:pPr>
          </w:p>
        </w:tc>
        <w:tc>
          <w:tcPr>
            <w:tcW w:w="1191" w:type="dxa"/>
            <w:tcBorders>
              <w:top w:val="nil"/>
              <w:left w:val="single" w:sz="4" w:space="0" w:color="auto"/>
              <w:bottom w:val="single" w:sz="4" w:space="0" w:color="auto"/>
              <w:right w:val="single" w:sz="4" w:space="0" w:color="auto"/>
            </w:tcBorders>
            <w:shd w:val="clear" w:color="000000" w:fill="D6E1EE"/>
            <w:noWrap/>
            <w:vAlign w:val="center"/>
          </w:tcPr>
          <w:p w14:paraId="5318002A" w14:textId="77777777" w:rsidR="00193A26" w:rsidRPr="001E69DD" w:rsidRDefault="00193A26" w:rsidP="00AE6DFA">
            <w:pPr>
              <w:jc w:val="center"/>
              <w:rPr>
                <w:rFonts w:ascii="Arial CE" w:hAnsi="Arial CE" w:cs="Arial CE"/>
                <w:sz w:val="18"/>
                <w:szCs w:val="18"/>
              </w:rPr>
            </w:pPr>
          </w:p>
        </w:tc>
        <w:tc>
          <w:tcPr>
            <w:tcW w:w="1306" w:type="dxa"/>
            <w:tcBorders>
              <w:top w:val="nil"/>
              <w:left w:val="nil"/>
              <w:bottom w:val="single" w:sz="4" w:space="0" w:color="auto"/>
              <w:right w:val="single" w:sz="4" w:space="0" w:color="auto"/>
            </w:tcBorders>
            <w:shd w:val="clear" w:color="000000" w:fill="D6E1EE"/>
            <w:noWrap/>
            <w:vAlign w:val="center"/>
          </w:tcPr>
          <w:p w14:paraId="5ACB28EB" w14:textId="77777777" w:rsidR="00193A26" w:rsidRPr="001E69DD" w:rsidRDefault="00193A26" w:rsidP="00AE6DFA">
            <w:pPr>
              <w:rPr>
                <w:rFonts w:ascii="Arial CE" w:hAnsi="Arial CE" w:cs="Arial CE"/>
                <w:sz w:val="18"/>
                <w:szCs w:val="18"/>
              </w:rPr>
            </w:pPr>
          </w:p>
        </w:tc>
        <w:tc>
          <w:tcPr>
            <w:tcW w:w="1306" w:type="dxa"/>
            <w:tcBorders>
              <w:top w:val="nil"/>
              <w:left w:val="nil"/>
              <w:bottom w:val="single" w:sz="4" w:space="0" w:color="auto"/>
              <w:right w:val="single" w:sz="4" w:space="0" w:color="auto"/>
            </w:tcBorders>
            <w:shd w:val="clear" w:color="000000" w:fill="D6E1EE"/>
            <w:noWrap/>
            <w:vAlign w:val="center"/>
          </w:tcPr>
          <w:p w14:paraId="3EED9B29" w14:textId="77777777" w:rsidR="00193A26" w:rsidRPr="001E69DD" w:rsidRDefault="00193A26" w:rsidP="00AE6DFA">
            <w:pPr>
              <w:rPr>
                <w:rFonts w:ascii="Arial CE" w:hAnsi="Arial CE" w:cs="Arial CE"/>
                <w:sz w:val="18"/>
                <w:szCs w:val="18"/>
              </w:rPr>
            </w:pPr>
          </w:p>
        </w:tc>
        <w:tc>
          <w:tcPr>
            <w:tcW w:w="1306" w:type="dxa"/>
            <w:tcBorders>
              <w:top w:val="nil"/>
              <w:left w:val="nil"/>
              <w:bottom w:val="single" w:sz="4" w:space="0" w:color="auto"/>
              <w:right w:val="single" w:sz="4" w:space="0" w:color="auto"/>
            </w:tcBorders>
            <w:shd w:val="clear" w:color="000000" w:fill="D6E1EE"/>
            <w:noWrap/>
            <w:vAlign w:val="center"/>
          </w:tcPr>
          <w:p w14:paraId="3C663AED" w14:textId="77777777" w:rsidR="00193A26" w:rsidRPr="001E69DD" w:rsidRDefault="00193A26" w:rsidP="00AE6DFA">
            <w:pPr>
              <w:jc w:val="right"/>
              <w:rPr>
                <w:rFonts w:ascii="Arial CE" w:hAnsi="Arial CE" w:cs="Arial CE"/>
                <w:sz w:val="18"/>
                <w:szCs w:val="18"/>
              </w:rPr>
            </w:pPr>
          </w:p>
        </w:tc>
        <w:tc>
          <w:tcPr>
            <w:tcW w:w="466" w:type="dxa"/>
            <w:tcBorders>
              <w:top w:val="nil"/>
              <w:left w:val="nil"/>
              <w:bottom w:val="single" w:sz="4" w:space="0" w:color="auto"/>
              <w:right w:val="single" w:sz="4" w:space="0" w:color="auto"/>
            </w:tcBorders>
            <w:shd w:val="clear" w:color="000000" w:fill="D6E1EE"/>
            <w:noWrap/>
            <w:vAlign w:val="center"/>
          </w:tcPr>
          <w:p w14:paraId="38EF776E" w14:textId="77777777" w:rsidR="00193A26" w:rsidRPr="001E69DD" w:rsidRDefault="00193A26" w:rsidP="00AE6DFA">
            <w:pPr>
              <w:jc w:val="right"/>
              <w:rPr>
                <w:rFonts w:ascii="Arial CE" w:hAnsi="Arial CE" w:cs="Arial CE"/>
                <w:sz w:val="18"/>
                <w:szCs w:val="18"/>
              </w:rPr>
            </w:pPr>
          </w:p>
        </w:tc>
      </w:tr>
    </w:tbl>
    <w:p w14:paraId="0653E345" w14:textId="77777777" w:rsidR="00D42FB9" w:rsidRDefault="00D42FB9" w:rsidP="006E4E7C">
      <w:pPr>
        <w:sectPr w:rsidR="00D42FB9" w:rsidSect="00193A26">
          <w:footerReference w:type="default" r:id="rId11"/>
          <w:pgSz w:w="11906" w:h="16838"/>
          <w:pgMar w:top="1135" w:right="1417" w:bottom="993" w:left="1417" w:header="708" w:footer="454" w:gutter="0"/>
          <w:pgNumType w:start="1"/>
          <w:cols w:space="708"/>
          <w:docGrid w:linePitch="360"/>
        </w:sectPr>
      </w:pPr>
    </w:p>
    <w:tbl>
      <w:tblPr>
        <w:tblW w:w="14459" w:type="dxa"/>
        <w:tblInd w:w="70" w:type="dxa"/>
        <w:tblCellMar>
          <w:left w:w="70" w:type="dxa"/>
          <w:right w:w="70" w:type="dxa"/>
        </w:tblCellMar>
        <w:tblLook w:val="04A0" w:firstRow="1" w:lastRow="0" w:firstColumn="1" w:lastColumn="0" w:noHBand="0" w:noVBand="1"/>
      </w:tblPr>
      <w:tblGrid>
        <w:gridCol w:w="623"/>
        <w:gridCol w:w="1748"/>
        <w:gridCol w:w="5838"/>
        <w:gridCol w:w="456"/>
        <w:gridCol w:w="1270"/>
        <w:gridCol w:w="1351"/>
        <w:gridCol w:w="1304"/>
        <w:gridCol w:w="736"/>
        <w:gridCol w:w="1133"/>
      </w:tblGrid>
      <w:tr w:rsidR="00007C37" w:rsidRPr="00007C37" w14:paraId="1727581A" w14:textId="77777777" w:rsidTr="008C79CC">
        <w:trPr>
          <w:trHeight w:val="315"/>
        </w:trPr>
        <w:tc>
          <w:tcPr>
            <w:tcW w:w="12590" w:type="dxa"/>
            <w:gridSpan w:val="7"/>
            <w:tcBorders>
              <w:top w:val="nil"/>
              <w:left w:val="nil"/>
              <w:bottom w:val="nil"/>
              <w:right w:val="nil"/>
            </w:tcBorders>
            <w:shd w:val="clear" w:color="auto" w:fill="auto"/>
            <w:noWrap/>
            <w:vAlign w:val="bottom"/>
            <w:hideMark/>
          </w:tcPr>
          <w:p w14:paraId="55E3BCE0" w14:textId="77777777" w:rsidR="00007C37" w:rsidRPr="00007C37" w:rsidRDefault="00007C37" w:rsidP="00007C37">
            <w:pPr>
              <w:jc w:val="center"/>
              <w:rPr>
                <w:rFonts w:ascii="Arial CE" w:hAnsi="Arial CE" w:cs="Arial CE"/>
                <w:b/>
                <w:bCs/>
                <w:sz w:val="24"/>
                <w:szCs w:val="24"/>
              </w:rPr>
            </w:pPr>
            <w:r w:rsidRPr="00007C37">
              <w:rPr>
                <w:rFonts w:ascii="Arial CE" w:hAnsi="Arial CE" w:cs="Arial CE"/>
                <w:b/>
                <w:bCs/>
                <w:sz w:val="24"/>
                <w:szCs w:val="24"/>
              </w:rPr>
              <w:lastRenderedPageBreak/>
              <w:t>Položkový soupis prací a dodávek</w:t>
            </w:r>
          </w:p>
        </w:tc>
        <w:tc>
          <w:tcPr>
            <w:tcW w:w="736" w:type="dxa"/>
            <w:tcBorders>
              <w:top w:val="nil"/>
              <w:left w:val="nil"/>
              <w:bottom w:val="nil"/>
              <w:right w:val="nil"/>
            </w:tcBorders>
            <w:shd w:val="clear" w:color="auto" w:fill="auto"/>
            <w:noWrap/>
            <w:vAlign w:val="bottom"/>
            <w:hideMark/>
          </w:tcPr>
          <w:p w14:paraId="1CD1CBBF" w14:textId="77777777" w:rsidR="00007C37" w:rsidRPr="00007C37" w:rsidRDefault="00007C37" w:rsidP="00007C37">
            <w:pPr>
              <w:jc w:val="center"/>
              <w:rPr>
                <w:rFonts w:ascii="Arial CE" w:hAnsi="Arial CE" w:cs="Arial CE"/>
                <w:b/>
                <w:bCs/>
                <w:sz w:val="24"/>
                <w:szCs w:val="24"/>
              </w:rPr>
            </w:pPr>
          </w:p>
        </w:tc>
        <w:tc>
          <w:tcPr>
            <w:tcW w:w="1133" w:type="dxa"/>
            <w:tcBorders>
              <w:top w:val="nil"/>
              <w:left w:val="nil"/>
              <w:bottom w:val="nil"/>
              <w:right w:val="nil"/>
            </w:tcBorders>
            <w:shd w:val="clear" w:color="auto" w:fill="auto"/>
            <w:noWrap/>
            <w:vAlign w:val="bottom"/>
            <w:hideMark/>
          </w:tcPr>
          <w:p w14:paraId="37822738" w14:textId="77777777" w:rsidR="00007C37" w:rsidRPr="00007C37" w:rsidRDefault="00007C37" w:rsidP="00007C37"/>
        </w:tc>
      </w:tr>
      <w:tr w:rsidR="00007C37" w:rsidRPr="00007C37" w14:paraId="6F125A9E" w14:textId="77777777" w:rsidTr="008C79CC">
        <w:trPr>
          <w:trHeight w:val="340"/>
        </w:trPr>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B9F3B" w14:textId="77777777" w:rsidR="00007C37" w:rsidRPr="00007C37" w:rsidRDefault="00007C37" w:rsidP="00007C37">
            <w:pPr>
              <w:rPr>
                <w:rFonts w:ascii="Arial CE" w:hAnsi="Arial CE" w:cs="Arial CE"/>
              </w:rPr>
            </w:pPr>
            <w:r w:rsidRPr="00007C37">
              <w:rPr>
                <w:rFonts w:ascii="Arial CE" w:hAnsi="Arial CE" w:cs="Arial CE"/>
              </w:rPr>
              <w:t>S:</w:t>
            </w:r>
          </w:p>
        </w:tc>
        <w:tc>
          <w:tcPr>
            <w:tcW w:w="1748" w:type="dxa"/>
            <w:tcBorders>
              <w:top w:val="single" w:sz="4" w:space="0" w:color="auto"/>
              <w:left w:val="nil"/>
              <w:bottom w:val="single" w:sz="4" w:space="0" w:color="auto"/>
              <w:right w:val="nil"/>
            </w:tcBorders>
            <w:shd w:val="clear" w:color="auto" w:fill="auto"/>
            <w:noWrap/>
            <w:vAlign w:val="center"/>
            <w:hideMark/>
          </w:tcPr>
          <w:p w14:paraId="4AC886B4" w14:textId="77777777" w:rsidR="00007C37" w:rsidRPr="00007C37" w:rsidRDefault="00007C37" w:rsidP="00007C37">
            <w:pPr>
              <w:rPr>
                <w:rFonts w:ascii="Arial CE" w:hAnsi="Arial CE" w:cs="Arial CE"/>
              </w:rPr>
            </w:pPr>
            <w:r w:rsidRPr="00007C37">
              <w:rPr>
                <w:rFonts w:ascii="Arial CE" w:hAnsi="Arial CE" w:cs="Arial CE"/>
              </w:rPr>
              <w:t>235Z050</w:t>
            </w:r>
          </w:p>
        </w:tc>
        <w:tc>
          <w:tcPr>
            <w:tcW w:w="1021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9E4934A" w14:textId="77777777" w:rsidR="00007C37" w:rsidRPr="00007C37" w:rsidRDefault="00007C37" w:rsidP="00007C37">
            <w:pPr>
              <w:rPr>
                <w:rFonts w:ascii="Arial CE" w:hAnsi="Arial CE" w:cs="Arial CE"/>
              </w:rPr>
            </w:pPr>
            <w:r w:rsidRPr="00007C37">
              <w:rPr>
                <w:rFonts w:ascii="Arial CE" w:hAnsi="Arial CE" w:cs="Arial CE"/>
              </w:rPr>
              <w:t>Kotelna Uherský Brod</w:t>
            </w:r>
          </w:p>
        </w:tc>
        <w:tc>
          <w:tcPr>
            <w:tcW w:w="736" w:type="dxa"/>
            <w:tcBorders>
              <w:top w:val="nil"/>
              <w:left w:val="nil"/>
              <w:bottom w:val="nil"/>
              <w:right w:val="nil"/>
            </w:tcBorders>
            <w:shd w:val="clear" w:color="auto" w:fill="auto"/>
            <w:noWrap/>
            <w:vAlign w:val="bottom"/>
            <w:hideMark/>
          </w:tcPr>
          <w:p w14:paraId="20F346F1" w14:textId="77777777" w:rsidR="00007C37" w:rsidRPr="00007C37" w:rsidRDefault="00007C37" w:rsidP="00007C37">
            <w:pPr>
              <w:rPr>
                <w:rFonts w:ascii="Arial CE" w:hAnsi="Arial CE" w:cs="Arial CE"/>
              </w:rPr>
            </w:pPr>
          </w:p>
        </w:tc>
        <w:tc>
          <w:tcPr>
            <w:tcW w:w="1133" w:type="dxa"/>
            <w:tcBorders>
              <w:top w:val="nil"/>
              <w:left w:val="nil"/>
              <w:bottom w:val="nil"/>
              <w:right w:val="nil"/>
            </w:tcBorders>
            <w:shd w:val="clear" w:color="auto" w:fill="auto"/>
            <w:noWrap/>
            <w:vAlign w:val="bottom"/>
            <w:hideMark/>
          </w:tcPr>
          <w:p w14:paraId="2FF542D9" w14:textId="77777777" w:rsidR="00007C37" w:rsidRPr="00007C37" w:rsidRDefault="00007C37" w:rsidP="00007C37"/>
        </w:tc>
      </w:tr>
      <w:tr w:rsidR="00007C37" w:rsidRPr="00007C37" w14:paraId="0E20F510" w14:textId="77777777" w:rsidTr="008C79CC">
        <w:trPr>
          <w:trHeight w:val="340"/>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2E2B4CCC" w14:textId="77777777" w:rsidR="00007C37" w:rsidRPr="00007C37" w:rsidRDefault="00007C37" w:rsidP="00007C37">
            <w:pPr>
              <w:rPr>
                <w:rFonts w:ascii="Arial CE" w:hAnsi="Arial CE" w:cs="Arial CE"/>
              </w:rPr>
            </w:pPr>
            <w:r w:rsidRPr="00007C37">
              <w:rPr>
                <w:rFonts w:ascii="Arial CE" w:hAnsi="Arial CE" w:cs="Arial CE"/>
              </w:rPr>
              <w:t>O:</w:t>
            </w:r>
          </w:p>
        </w:tc>
        <w:tc>
          <w:tcPr>
            <w:tcW w:w="1748" w:type="dxa"/>
            <w:tcBorders>
              <w:top w:val="nil"/>
              <w:left w:val="nil"/>
              <w:bottom w:val="single" w:sz="4" w:space="0" w:color="auto"/>
              <w:right w:val="nil"/>
            </w:tcBorders>
            <w:shd w:val="clear" w:color="auto" w:fill="auto"/>
            <w:noWrap/>
            <w:vAlign w:val="center"/>
            <w:hideMark/>
          </w:tcPr>
          <w:p w14:paraId="4E2DE914" w14:textId="77777777" w:rsidR="00007C37" w:rsidRPr="00007C37" w:rsidRDefault="00007C37" w:rsidP="00007C37">
            <w:pPr>
              <w:rPr>
                <w:rFonts w:ascii="Arial CE" w:hAnsi="Arial CE" w:cs="Arial CE"/>
              </w:rPr>
            </w:pPr>
            <w:r w:rsidRPr="00007C37">
              <w:rPr>
                <w:rFonts w:ascii="Arial CE" w:hAnsi="Arial CE" w:cs="Arial CE"/>
              </w:rPr>
              <w:t>2</w:t>
            </w:r>
          </w:p>
        </w:tc>
        <w:tc>
          <w:tcPr>
            <w:tcW w:w="1021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2537C3B" w14:textId="77777777" w:rsidR="00007C37" w:rsidRPr="00007C37" w:rsidRDefault="00007C37" w:rsidP="00007C37">
            <w:pPr>
              <w:rPr>
                <w:rFonts w:ascii="Arial CE" w:hAnsi="Arial CE" w:cs="Arial CE"/>
              </w:rPr>
            </w:pPr>
            <w:r w:rsidRPr="00007C37">
              <w:rPr>
                <w:rFonts w:ascii="Arial CE" w:hAnsi="Arial CE" w:cs="Arial CE"/>
              </w:rPr>
              <w:t>Kotelna_DPS</w:t>
            </w:r>
          </w:p>
        </w:tc>
        <w:tc>
          <w:tcPr>
            <w:tcW w:w="736" w:type="dxa"/>
            <w:tcBorders>
              <w:top w:val="nil"/>
              <w:left w:val="nil"/>
              <w:bottom w:val="nil"/>
              <w:right w:val="nil"/>
            </w:tcBorders>
            <w:shd w:val="clear" w:color="auto" w:fill="auto"/>
            <w:noWrap/>
            <w:vAlign w:val="bottom"/>
            <w:hideMark/>
          </w:tcPr>
          <w:p w14:paraId="67D1C6B6" w14:textId="77777777" w:rsidR="00007C37" w:rsidRPr="00007C37" w:rsidRDefault="00007C37" w:rsidP="00007C37">
            <w:pPr>
              <w:rPr>
                <w:rFonts w:ascii="Arial CE" w:hAnsi="Arial CE" w:cs="Arial CE"/>
              </w:rPr>
            </w:pPr>
          </w:p>
        </w:tc>
        <w:tc>
          <w:tcPr>
            <w:tcW w:w="1133" w:type="dxa"/>
            <w:tcBorders>
              <w:top w:val="nil"/>
              <w:left w:val="nil"/>
              <w:bottom w:val="nil"/>
              <w:right w:val="nil"/>
            </w:tcBorders>
            <w:shd w:val="clear" w:color="auto" w:fill="auto"/>
            <w:noWrap/>
            <w:vAlign w:val="bottom"/>
            <w:hideMark/>
          </w:tcPr>
          <w:p w14:paraId="75C127CE" w14:textId="77777777" w:rsidR="00007C37" w:rsidRPr="00007C37" w:rsidRDefault="00007C37" w:rsidP="00007C37"/>
        </w:tc>
      </w:tr>
      <w:tr w:rsidR="00007C37" w:rsidRPr="00007C37" w14:paraId="3E1B3AF5" w14:textId="77777777" w:rsidTr="008C79CC">
        <w:trPr>
          <w:trHeight w:val="340"/>
        </w:trPr>
        <w:tc>
          <w:tcPr>
            <w:tcW w:w="623" w:type="dxa"/>
            <w:tcBorders>
              <w:top w:val="nil"/>
              <w:left w:val="single" w:sz="4" w:space="0" w:color="auto"/>
              <w:bottom w:val="single" w:sz="4" w:space="0" w:color="auto"/>
              <w:right w:val="single" w:sz="4" w:space="0" w:color="auto"/>
            </w:tcBorders>
            <w:shd w:val="clear" w:color="000000" w:fill="D6E1EE"/>
            <w:noWrap/>
            <w:vAlign w:val="center"/>
            <w:hideMark/>
          </w:tcPr>
          <w:p w14:paraId="21661798" w14:textId="77777777" w:rsidR="00007C37" w:rsidRPr="00007C37" w:rsidRDefault="00007C37" w:rsidP="00007C37">
            <w:pPr>
              <w:rPr>
                <w:rFonts w:ascii="Arial CE" w:hAnsi="Arial CE" w:cs="Arial CE"/>
              </w:rPr>
            </w:pPr>
            <w:r w:rsidRPr="00007C37">
              <w:rPr>
                <w:rFonts w:ascii="Arial CE" w:hAnsi="Arial CE" w:cs="Arial CE"/>
              </w:rPr>
              <w:t>R:</w:t>
            </w:r>
          </w:p>
        </w:tc>
        <w:tc>
          <w:tcPr>
            <w:tcW w:w="1748" w:type="dxa"/>
            <w:tcBorders>
              <w:top w:val="nil"/>
              <w:left w:val="nil"/>
              <w:bottom w:val="single" w:sz="4" w:space="0" w:color="auto"/>
              <w:right w:val="nil"/>
            </w:tcBorders>
            <w:shd w:val="clear" w:color="000000" w:fill="D6E1EE"/>
            <w:noWrap/>
            <w:vAlign w:val="center"/>
            <w:hideMark/>
          </w:tcPr>
          <w:p w14:paraId="64A3DF35" w14:textId="77777777" w:rsidR="00007C37" w:rsidRPr="00007C37" w:rsidRDefault="00007C37" w:rsidP="00007C37">
            <w:pPr>
              <w:rPr>
                <w:rFonts w:ascii="Arial CE" w:hAnsi="Arial CE" w:cs="Arial CE"/>
              </w:rPr>
            </w:pPr>
            <w:r w:rsidRPr="00007C37">
              <w:rPr>
                <w:rFonts w:ascii="Arial CE" w:hAnsi="Arial CE" w:cs="Arial CE"/>
              </w:rPr>
              <w:t>D11</w:t>
            </w:r>
          </w:p>
        </w:tc>
        <w:tc>
          <w:tcPr>
            <w:tcW w:w="10219"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7DB6EEE8" w14:textId="77777777" w:rsidR="00007C37" w:rsidRPr="00007C37" w:rsidRDefault="00007C37" w:rsidP="00007C37">
            <w:pPr>
              <w:rPr>
                <w:rFonts w:ascii="Arial CE" w:hAnsi="Arial CE" w:cs="Arial CE"/>
              </w:rPr>
            </w:pPr>
            <w:r w:rsidRPr="00007C37">
              <w:rPr>
                <w:rFonts w:ascii="Arial CE" w:hAnsi="Arial CE" w:cs="Arial CE"/>
              </w:rPr>
              <w:t>Stavební část</w:t>
            </w:r>
          </w:p>
        </w:tc>
        <w:tc>
          <w:tcPr>
            <w:tcW w:w="736" w:type="dxa"/>
            <w:tcBorders>
              <w:top w:val="nil"/>
              <w:left w:val="nil"/>
              <w:bottom w:val="nil"/>
              <w:right w:val="nil"/>
            </w:tcBorders>
            <w:shd w:val="clear" w:color="auto" w:fill="auto"/>
            <w:noWrap/>
            <w:vAlign w:val="bottom"/>
            <w:hideMark/>
          </w:tcPr>
          <w:p w14:paraId="6DF847BE" w14:textId="77777777" w:rsidR="00007C37" w:rsidRPr="00007C37" w:rsidRDefault="00007C37" w:rsidP="00007C37">
            <w:pPr>
              <w:rPr>
                <w:rFonts w:ascii="Arial CE" w:hAnsi="Arial CE" w:cs="Arial CE"/>
              </w:rPr>
            </w:pPr>
          </w:p>
        </w:tc>
        <w:tc>
          <w:tcPr>
            <w:tcW w:w="1133" w:type="dxa"/>
            <w:tcBorders>
              <w:top w:val="nil"/>
              <w:left w:val="nil"/>
              <w:bottom w:val="nil"/>
              <w:right w:val="nil"/>
            </w:tcBorders>
            <w:shd w:val="clear" w:color="auto" w:fill="auto"/>
            <w:noWrap/>
            <w:vAlign w:val="bottom"/>
            <w:hideMark/>
          </w:tcPr>
          <w:p w14:paraId="68E541D3" w14:textId="77777777" w:rsidR="00007C37" w:rsidRPr="00007C37" w:rsidRDefault="00007C37" w:rsidP="00007C37"/>
        </w:tc>
      </w:tr>
      <w:tr w:rsidR="00007C37" w:rsidRPr="00007C37" w14:paraId="7D813B52" w14:textId="77777777" w:rsidTr="008C79CC">
        <w:trPr>
          <w:trHeight w:val="255"/>
        </w:trPr>
        <w:tc>
          <w:tcPr>
            <w:tcW w:w="623" w:type="dxa"/>
            <w:tcBorders>
              <w:top w:val="nil"/>
              <w:left w:val="nil"/>
              <w:bottom w:val="nil"/>
              <w:right w:val="nil"/>
            </w:tcBorders>
            <w:shd w:val="clear" w:color="auto" w:fill="auto"/>
            <w:noWrap/>
            <w:vAlign w:val="bottom"/>
            <w:hideMark/>
          </w:tcPr>
          <w:p w14:paraId="35B193C9" w14:textId="77777777" w:rsidR="00007C37" w:rsidRPr="00007C37" w:rsidRDefault="00007C37" w:rsidP="00007C37"/>
        </w:tc>
        <w:tc>
          <w:tcPr>
            <w:tcW w:w="1748" w:type="dxa"/>
            <w:tcBorders>
              <w:top w:val="nil"/>
              <w:left w:val="nil"/>
              <w:bottom w:val="nil"/>
              <w:right w:val="nil"/>
            </w:tcBorders>
            <w:shd w:val="clear" w:color="auto" w:fill="auto"/>
            <w:noWrap/>
            <w:vAlign w:val="bottom"/>
            <w:hideMark/>
          </w:tcPr>
          <w:p w14:paraId="787F4422" w14:textId="77777777" w:rsidR="00007C37" w:rsidRPr="00007C37" w:rsidRDefault="00007C37" w:rsidP="00007C37"/>
        </w:tc>
        <w:tc>
          <w:tcPr>
            <w:tcW w:w="5838" w:type="dxa"/>
            <w:tcBorders>
              <w:top w:val="nil"/>
              <w:left w:val="nil"/>
              <w:bottom w:val="nil"/>
              <w:right w:val="nil"/>
            </w:tcBorders>
            <w:shd w:val="clear" w:color="auto" w:fill="auto"/>
            <w:noWrap/>
            <w:vAlign w:val="bottom"/>
            <w:hideMark/>
          </w:tcPr>
          <w:p w14:paraId="4565BC72" w14:textId="77777777" w:rsidR="00007C37" w:rsidRPr="00007C37" w:rsidRDefault="00007C37" w:rsidP="00007C37"/>
        </w:tc>
        <w:tc>
          <w:tcPr>
            <w:tcW w:w="456" w:type="dxa"/>
            <w:tcBorders>
              <w:top w:val="nil"/>
              <w:left w:val="nil"/>
              <w:bottom w:val="nil"/>
              <w:right w:val="nil"/>
            </w:tcBorders>
            <w:shd w:val="clear" w:color="auto" w:fill="auto"/>
            <w:noWrap/>
            <w:vAlign w:val="bottom"/>
            <w:hideMark/>
          </w:tcPr>
          <w:p w14:paraId="6AFB310F" w14:textId="77777777" w:rsidR="00007C37" w:rsidRPr="00007C37" w:rsidRDefault="00007C37" w:rsidP="00007C37"/>
        </w:tc>
        <w:tc>
          <w:tcPr>
            <w:tcW w:w="1270" w:type="dxa"/>
            <w:tcBorders>
              <w:top w:val="nil"/>
              <w:left w:val="nil"/>
              <w:bottom w:val="nil"/>
              <w:right w:val="nil"/>
            </w:tcBorders>
            <w:shd w:val="clear" w:color="auto" w:fill="auto"/>
            <w:noWrap/>
            <w:vAlign w:val="bottom"/>
            <w:hideMark/>
          </w:tcPr>
          <w:p w14:paraId="41960FE0" w14:textId="77777777" w:rsidR="00007C37" w:rsidRPr="00007C37" w:rsidRDefault="00007C37" w:rsidP="00007C37">
            <w:pPr>
              <w:jc w:val="center"/>
            </w:pPr>
          </w:p>
        </w:tc>
        <w:tc>
          <w:tcPr>
            <w:tcW w:w="1351" w:type="dxa"/>
            <w:tcBorders>
              <w:top w:val="nil"/>
              <w:left w:val="nil"/>
              <w:bottom w:val="nil"/>
              <w:right w:val="nil"/>
            </w:tcBorders>
            <w:shd w:val="clear" w:color="auto" w:fill="auto"/>
            <w:noWrap/>
            <w:vAlign w:val="bottom"/>
            <w:hideMark/>
          </w:tcPr>
          <w:p w14:paraId="34EBCEEE" w14:textId="77777777" w:rsidR="00007C37" w:rsidRPr="00007C37" w:rsidRDefault="00007C37" w:rsidP="00007C37"/>
        </w:tc>
        <w:tc>
          <w:tcPr>
            <w:tcW w:w="1304" w:type="dxa"/>
            <w:tcBorders>
              <w:top w:val="nil"/>
              <w:left w:val="nil"/>
              <w:bottom w:val="nil"/>
              <w:right w:val="nil"/>
            </w:tcBorders>
            <w:shd w:val="clear" w:color="auto" w:fill="auto"/>
            <w:noWrap/>
            <w:vAlign w:val="bottom"/>
            <w:hideMark/>
          </w:tcPr>
          <w:p w14:paraId="556E5009" w14:textId="77777777" w:rsidR="00007C37" w:rsidRPr="00007C37" w:rsidRDefault="00007C37" w:rsidP="00007C37"/>
        </w:tc>
        <w:tc>
          <w:tcPr>
            <w:tcW w:w="736" w:type="dxa"/>
            <w:tcBorders>
              <w:top w:val="nil"/>
              <w:left w:val="nil"/>
              <w:bottom w:val="nil"/>
              <w:right w:val="nil"/>
            </w:tcBorders>
            <w:shd w:val="clear" w:color="auto" w:fill="auto"/>
            <w:noWrap/>
            <w:vAlign w:val="bottom"/>
            <w:hideMark/>
          </w:tcPr>
          <w:p w14:paraId="04013F5E" w14:textId="77777777" w:rsidR="00007C37" w:rsidRPr="00007C37" w:rsidRDefault="00007C37" w:rsidP="00007C37"/>
        </w:tc>
        <w:tc>
          <w:tcPr>
            <w:tcW w:w="1133" w:type="dxa"/>
            <w:tcBorders>
              <w:top w:val="nil"/>
              <w:left w:val="nil"/>
              <w:bottom w:val="nil"/>
              <w:right w:val="nil"/>
            </w:tcBorders>
            <w:shd w:val="clear" w:color="auto" w:fill="auto"/>
            <w:noWrap/>
            <w:vAlign w:val="bottom"/>
            <w:hideMark/>
          </w:tcPr>
          <w:p w14:paraId="3EE8A14F" w14:textId="77777777" w:rsidR="00007C37" w:rsidRPr="00007C37" w:rsidRDefault="00007C37" w:rsidP="00007C37"/>
        </w:tc>
      </w:tr>
      <w:tr w:rsidR="00007C37" w:rsidRPr="00007C37" w14:paraId="05B70B5F" w14:textId="77777777" w:rsidTr="008C79CC">
        <w:trPr>
          <w:trHeight w:val="20"/>
        </w:trPr>
        <w:tc>
          <w:tcPr>
            <w:tcW w:w="623"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61CDC102" w14:textId="77777777" w:rsidR="00007C37" w:rsidRPr="00007C37" w:rsidRDefault="00007C37" w:rsidP="00007C37">
            <w:pPr>
              <w:rPr>
                <w:rFonts w:ascii="Arial CE" w:hAnsi="Arial CE" w:cs="Arial CE"/>
              </w:rPr>
            </w:pPr>
            <w:bookmarkStart w:id="63" w:name="_Hlk207006714"/>
            <w:r w:rsidRPr="00007C37">
              <w:rPr>
                <w:rFonts w:ascii="Arial CE" w:hAnsi="Arial CE" w:cs="Arial CE"/>
              </w:rPr>
              <w:t>P.č.</w:t>
            </w:r>
          </w:p>
        </w:tc>
        <w:tc>
          <w:tcPr>
            <w:tcW w:w="1748" w:type="dxa"/>
            <w:tcBorders>
              <w:top w:val="single" w:sz="4" w:space="0" w:color="auto"/>
              <w:left w:val="nil"/>
              <w:bottom w:val="single" w:sz="4" w:space="0" w:color="auto"/>
              <w:right w:val="single" w:sz="4" w:space="0" w:color="auto"/>
            </w:tcBorders>
            <w:shd w:val="clear" w:color="000000" w:fill="DBDBDB"/>
            <w:noWrap/>
            <w:vAlign w:val="bottom"/>
            <w:hideMark/>
          </w:tcPr>
          <w:p w14:paraId="2D724C42" w14:textId="77777777" w:rsidR="00007C37" w:rsidRPr="00007C37" w:rsidRDefault="00007C37" w:rsidP="00007C37">
            <w:pPr>
              <w:rPr>
                <w:rFonts w:ascii="Arial CE" w:hAnsi="Arial CE" w:cs="Arial CE"/>
              </w:rPr>
            </w:pPr>
            <w:r w:rsidRPr="00007C37">
              <w:rPr>
                <w:rFonts w:ascii="Arial CE" w:hAnsi="Arial CE" w:cs="Arial CE"/>
              </w:rPr>
              <w:t>Číslo položky</w:t>
            </w:r>
          </w:p>
        </w:tc>
        <w:tc>
          <w:tcPr>
            <w:tcW w:w="5838" w:type="dxa"/>
            <w:tcBorders>
              <w:top w:val="single" w:sz="4" w:space="0" w:color="auto"/>
              <w:left w:val="nil"/>
              <w:bottom w:val="single" w:sz="4" w:space="0" w:color="auto"/>
              <w:right w:val="single" w:sz="4" w:space="0" w:color="auto"/>
            </w:tcBorders>
            <w:shd w:val="clear" w:color="000000" w:fill="DBDBDB"/>
            <w:noWrap/>
            <w:vAlign w:val="bottom"/>
            <w:hideMark/>
          </w:tcPr>
          <w:p w14:paraId="14E45459" w14:textId="77777777" w:rsidR="00007C37" w:rsidRPr="00007C37" w:rsidRDefault="00007C37" w:rsidP="00007C37">
            <w:pPr>
              <w:rPr>
                <w:rFonts w:ascii="Arial CE" w:hAnsi="Arial CE" w:cs="Arial CE"/>
              </w:rPr>
            </w:pPr>
            <w:r w:rsidRPr="00007C37">
              <w:rPr>
                <w:rFonts w:ascii="Arial CE" w:hAnsi="Arial CE" w:cs="Arial CE"/>
              </w:rPr>
              <w:t>Název položky</w:t>
            </w:r>
          </w:p>
        </w:tc>
        <w:tc>
          <w:tcPr>
            <w:tcW w:w="456" w:type="dxa"/>
            <w:tcBorders>
              <w:top w:val="single" w:sz="4" w:space="0" w:color="auto"/>
              <w:left w:val="nil"/>
              <w:bottom w:val="single" w:sz="4" w:space="0" w:color="auto"/>
              <w:right w:val="single" w:sz="4" w:space="0" w:color="auto"/>
            </w:tcBorders>
            <w:shd w:val="clear" w:color="000000" w:fill="DBDBDB"/>
            <w:noWrap/>
            <w:vAlign w:val="bottom"/>
            <w:hideMark/>
          </w:tcPr>
          <w:p w14:paraId="1684A20B" w14:textId="77777777" w:rsidR="00007C37" w:rsidRPr="00007C37" w:rsidRDefault="00007C37" w:rsidP="00007C37">
            <w:pPr>
              <w:jc w:val="center"/>
              <w:rPr>
                <w:rFonts w:ascii="Arial CE" w:hAnsi="Arial CE" w:cs="Arial CE"/>
              </w:rPr>
            </w:pPr>
            <w:r w:rsidRPr="00007C37">
              <w:rPr>
                <w:rFonts w:ascii="Arial CE" w:hAnsi="Arial CE" w:cs="Arial CE"/>
              </w:rPr>
              <w:t>MJ</w:t>
            </w:r>
          </w:p>
        </w:tc>
        <w:tc>
          <w:tcPr>
            <w:tcW w:w="1270" w:type="dxa"/>
            <w:tcBorders>
              <w:top w:val="single" w:sz="4" w:space="0" w:color="auto"/>
              <w:left w:val="nil"/>
              <w:bottom w:val="single" w:sz="4" w:space="0" w:color="auto"/>
              <w:right w:val="single" w:sz="4" w:space="0" w:color="auto"/>
            </w:tcBorders>
            <w:shd w:val="clear" w:color="000000" w:fill="DBDBDB"/>
            <w:noWrap/>
            <w:vAlign w:val="bottom"/>
            <w:hideMark/>
          </w:tcPr>
          <w:p w14:paraId="79492CF3" w14:textId="77777777" w:rsidR="00007C37" w:rsidRPr="00007C37" w:rsidRDefault="00007C37" w:rsidP="00007C37">
            <w:pPr>
              <w:rPr>
                <w:rFonts w:ascii="Arial CE" w:hAnsi="Arial CE" w:cs="Arial CE"/>
              </w:rPr>
            </w:pPr>
            <w:r w:rsidRPr="00007C37">
              <w:rPr>
                <w:rFonts w:ascii="Arial CE" w:hAnsi="Arial CE" w:cs="Arial CE"/>
              </w:rPr>
              <w:t>Množství</w:t>
            </w:r>
          </w:p>
        </w:tc>
        <w:tc>
          <w:tcPr>
            <w:tcW w:w="1351" w:type="dxa"/>
            <w:tcBorders>
              <w:top w:val="single" w:sz="4" w:space="0" w:color="auto"/>
              <w:left w:val="nil"/>
              <w:bottom w:val="single" w:sz="4" w:space="0" w:color="auto"/>
              <w:right w:val="nil"/>
            </w:tcBorders>
            <w:shd w:val="clear" w:color="000000" w:fill="DBDBDB"/>
            <w:noWrap/>
            <w:vAlign w:val="bottom"/>
            <w:hideMark/>
          </w:tcPr>
          <w:p w14:paraId="074E65E2" w14:textId="77777777" w:rsidR="00007C37" w:rsidRPr="00007C37" w:rsidRDefault="00007C37" w:rsidP="00007C37">
            <w:pPr>
              <w:rPr>
                <w:rFonts w:ascii="Arial CE" w:hAnsi="Arial CE" w:cs="Arial CE"/>
              </w:rPr>
            </w:pPr>
            <w:r w:rsidRPr="00007C37">
              <w:rPr>
                <w:rFonts w:ascii="Arial CE" w:hAnsi="Arial CE" w:cs="Arial CE"/>
              </w:rPr>
              <w:t>Cena / MJ</w:t>
            </w:r>
          </w:p>
        </w:tc>
        <w:tc>
          <w:tcPr>
            <w:tcW w:w="1304"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65A74F77" w14:textId="77777777" w:rsidR="00007C37" w:rsidRPr="00007C37" w:rsidRDefault="00007C37" w:rsidP="00007C37">
            <w:pPr>
              <w:rPr>
                <w:rFonts w:ascii="Arial CE" w:hAnsi="Arial CE" w:cs="Arial CE"/>
              </w:rPr>
            </w:pPr>
            <w:r w:rsidRPr="00007C37">
              <w:rPr>
                <w:rFonts w:ascii="Arial CE" w:hAnsi="Arial CE" w:cs="Arial CE"/>
              </w:rPr>
              <w:t>Celkem</w:t>
            </w:r>
          </w:p>
        </w:tc>
        <w:tc>
          <w:tcPr>
            <w:tcW w:w="736" w:type="dxa"/>
            <w:tcBorders>
              <w:top w:val="single" w:sz="4" w:space="0" w:color="auto"/>
              <w:left w:val="nil"/>
              <w:bottom w:val="single" w:sz="4" w:space="0" w:color="auto"/>
              <w:right w:val="single" w:sz="4" w:space="0" w:color="auto"/>
            </w:tcBorders>
            <w:shd w:val="clear" w:color="000000" w:fill="DBDBDB"/>
            <w:vAlign w:val="bottom"/>
            <w:hideMark/>
          </w:tcPr>
          <w:p w14:paraId="5EA06331" w14:textId="77777777" w:rsidR="00007C37" w:rsidRPr="00007C37" w:rsidRDefault="00007C37" w:rsidP="00007C37">
            <w:pPr>
              <w:rPr>
                <w:rFonts w:ascii="Arial CE" w:hAnsi="Arial CE" w:cs="Arial CE"/>
              </w:rPr>
            </w:pPr>
            <w:r w:rsidRPr="00007C37">
              <w:rPr>
                <w:rFonts w:ascii="Arial CE" w:hAnsi="Arial CE" w:cs="Arial CE"/>
              </w:rPr>
              <w:t>Ceník</w:t>
            </w:r>
          </w:p>
        </w:tc>
        <w:tc>
          <w:tcPr>
            <w:tcW w:w="1133" w:type="dxa"/>
            <w:tcBorders>
              <w:top w:val="single" w:sz="4" w:space="0" w:color="auto"/>
              <w:left w:val="nil"/>
              <w:bottom w:val="single" w:sz="4" w:space="0" w:color="auto"/>
              <w:right w:val="single" w:sz="4" w:space="0" w:color="auto"/>
            </w:tcBorders>
            <w:shd w:val="clear" w:color="000000" w:fill="DBDBDB"/>
            <w:vAlign w:val="bottom"/>
            <w:hideMark/>
          </w:tcPr>
          <w:p w14:paraId="4A0A3C45" w14:textId="77777777" w:rsidR="00007C37" w:rsidRPr="00007C37" w:rsidRDefault="00007C37" w:rsidP="00007C37">
            <w:pPr>
              <w:rPr>
                <w:rFonts w:ascii="Arial CE" w:hAnsi="Arial CE" w:cs="Arial CE"/>
              </w:rPr>
            </w:pPr>
            <w:r w:rsidRPr="00007C37">
              <w:rPr>
                <w:rFonts w:ascii="Arial CE" w:hAnsi="Arial CE" w:cs="Arial CE"/>
              </w:rPr>
              <w:t>Cen. soustava / platnost</w:t>
            </w:r>
          </w:p>
        </w:tc>
      </w:tr>
      <w:bookmarkEnd w:id="63"/>
      <w:tr w:rsidR="00007C37" w:rsidRPr="00007C37" w14:paraId="6B194258" w14:textId="77777777" w:rsidTr="008C79CC">
        <w:trPr>
          <w:trHeight w:val="227"/>
        </w:trPr>
        <w:tc>
          <w:tcPr>
            <w:tcW w:w="623" w:type="dxa"/>
            <w:tcBorders>
              <w:top w:val="single" w:sz="4" w:space="0" w:color="auto"/>
              <w:left w:val="single" w:sz="4" w:space="0" w:color="auto"/>
              <w:bottom w:val="nil"/>
              <w:right w:val="nil"/>
            </w:tcBorders>
            <w:shd w:val="clear" w:color="000000" w:fill="D6E1EE"/>
            <w:noWrap/>
            <w:hideMark/>
          </w:tcPr>
          <w:p w14:paraId="5A3BE8FE" w14:textId="77777777" w:rsidR="00007C37" w:rsidRPr="00007C37" w:rsidRDefault="00007C37" w:rsidP="00007C37">
            <w:pPr>
              <w:rPr>
                <w:rFonts w:ascii="Arial CE" w:hAnsi="Arial CE" w:cs="Arial CE"/>
                <w:b/>
                <w:bCs/>
              </w:rPr>
            </w:pPr>
            <w:r w:rsidRPr="00007C37">
              <w:rPr>
                <w:rFonts w:ascii="Arial CE" w:hAnsi="Arial CE" w:cs="Arial CE"/>
                <w:b/>
                <w:bCs/>
              </w:rPr>
              <w:t>Díl:</w:t>
            </w:r>
          </w:p>
        </w:tc>
        <w:tc>
          <w:tcPr>
            <w:tcW w:w="1748" w:type="dxa"/>
            <w:tcBorders>
              <w:top w:val="single" w:sz="4" w:space="0" w:color="auto"/>
              <w:left w:val="nil"/>
              <w:bottom w:val="nil"/>
              <w:right w:val="nil"/>
            </w:tcBorders>
            <w:shd w:val="clear" w:color="000000" w:fill="D6E1EE"/>
            <w:noWrap/>
            <w:hideMark/>
          </w:tcPr>
          <w:p w14:paraId="47663BEE" w14:textId="77777777" w:rsidR="00007C37" w:rsidRPr="00007C37" w:rsidRDefault="00007C37" w:rsidP="00007C37">
            <w:pPr>
              <w:rPr>
                <w:rFonts w:ascii="Arial CE" w:hAnsi="Arial CE" w:cs="Arial CE"/>
                <w:b/>
                <w:bCs/>
              </w:rPr>
            </w:pPr>
            <w:r w:rsidRPr="00007C37">
              <w:rPr>
                <w:rFonts w:ascii="Arial CE" w:hAnsi="Arial CE" w:cs="Arial CE"/>
                <w:b/>
                <w:bCs/>
              </w:rPr>
              <w:t>2</w:t>
            </w:r>
          </w:p>
        </w:tc>
        <w:tc>
          <w:tcPr>
            <w:tcW w:w="5838" w:type="dxa"/>
            <w:tcBorders>
              <w:top w:val="single" w:sz="4" w:space="0" w:color="auto"/>
              <w:left w:val="nil"/>
              <w:bottom w:val="nil"/>
              <w:right w:val="nil"/>
            </w:tcBorders>
            <w:shd w:val="clear" w:color="000000" w:fill="D6E1EE"/>
            <w:hideMark/>
          </w:tcPr>
          <w:p w14:paraId="3815E344" w14:textId="77777777" w:rsidR="00007C37" w:rsidRPr="00007C37" w:rsidRDefault="00007C37" w:rsidP="00007C37">
            <w:pPr>
              <w:rPr>
                <w:rFonts w:ascii="Arial CE" w:hAnsi="Arial CE" w:cs="Arial CE"/>
                <w:b/>
                <w:bCs/>
              </w:rPr>
            </w:pPr>
            <w:r w:rsidRPr="00007C37">
              <w:rPr>
                <w:rFonts w:ascii="Arial CE" w:hAnsi="Arial CE" w:cs="Arial CE"/>
                <w:b/>
                <w:bCs/>
              </w:rPr>
              <w:t>Základy a zvláštní zakládání</w:t>
            </w:r>
          </w:p>
        </w:tc>
        <w:tc>
          <w:tcPr>
            <w:tcW w:w="456" w:type="dxa"/>
            <w:tcBorders>
              <w:top w:val="single" w:sz="4" w:space="0" w:color="auto"/>
              <w:left w:val="nil"/>
              <w:bottom w:val="nil"/>
              <w:right w:val="nil"/>
            </w:tcBorders>
            <w:shd w:val="clear" w:color="000000" w:fill="D6E1EE"/>
            <w:noWrap/>
            <w:hideMark/>
          </w:tcPr>
          <w:p w14:paraId="3ABC7E52" w14:textId="77777777" w:rsidR="00007C37" w:rsidRPr="00007C37" w:rsidRDefault="00007C37" w:rsidP="00007C37">
            <w:pPr>
              <w:jc w:val="center"/>
              <w:rPr>
                <w:rFonts w:ascii="Arial CE" w:hAnsi="Arial CE" w:cs="Arial CE"/>
                <w:b/>
                <w:bCs/>
              </w:rPr>
            </w:pPr>
            <w:r w:rsidRPr="00007C37">
              <w:rPr>
                <w:rFonts w:ascii="Arial CE" w:hAnsi="Arial CE" w:cs="Arial CE"/>
                <w:b/>
                <w:bCs/>
              </w:rPr>
              <w:t> </w:t>
            </w:r>
          </w:p>
        </w:tc>
        <w:tc>
          <w:tcPr>
            <w:tcW w:w="1270" w:type="dxa"/>
            <w:tcBorders>
              <w:top w:val="single" w:sz="4" w:space="0" w:color="auto"/>
              <w:left w:val="nil"/>
              <w:bottom w:val="nil"/>
              <w:right w:val="nil"/>
            </w:tcBorders>
            <w:shd w:val="clear" w:color="000000" w:fill="D6E1EE"/>
            <w:noWrap/>
            <w:hideMark/>
          </w:tcPr>
          <w:p w14:paraId="6C46E8BA" w14:textId="77777777" w:rsidR="00007C37" w:rsidRPr="00007C37" w:rsidRDefault="00007C37" w:rsidP="00007C37">
            <w:pPr>
              <w:rPr>
                <w:rFonts w:ascii="Arial CE" w:hAnsi="Arial CE" w:cs="Arial CE"/>
                <w:b/>
                <w:bCs/>
              </w:rPr>
            </w:pPr>
            <w:r w:rsidRPr="00007C37">
              <w:rPr>
                <w:rFonts w:ascii="Arial CE" w:hAnsi="Arial CE" w:cs="Arial CE"/>
                <w:b/>
                <w:bCs/>
              </w:rPr>
              <w:t> </w:t>
            </w:r>
          </w:p>
        </w:tc>
        <w:tc>
          <w:tcPr>
            <w:tcW w:w="1351" w:type="dxa"/>
            <w:tcBorders>
              <w:top w:val="single" w:sz="4" w:space="0" w:color="auto"/>
              <w:left w:val="nil"/>
              <w:bottom w:val="nil"/>
              <w:right w:val="nil"/>
            </w:tcBorders>
            <w:shd w:val="clear" w:color="000000" w:fill="D6E1EE"/>
            <w:noWrap/>
            <w:hideMark/>
          </w:tcPr>
          <w:p w14:paraId="775B18B6" w14:textId="77777777" w:rsidR="00007C37" w:rsidRPr="00007C37" w:rsidRDefault="00007C37" w:rsidP="00007C37">
            <w:pPr>
              <w:rPr>
                <w:rFonts w:ascii="Arial CE" w:hAnsi="Arial CE" w:cs="Arial CE"/>
                <w:b/>
                <w:bCs/>
              </w:rPr>
            </w:pPr>
            <w:r w:rsidRPr="00007C37">
              <w:rPr>
                <w:rFonts w:ascii="Arial CE" w:hAnsi="Arial CE" w:cs="Arial CE"/>
                <w:b/>
                <w:bCs/>
              </w:rPr>
              <w:t> </w:t>
            </w:r>
          </w:p>
        </w:tc>
        <w:tc>
          <w:tcPr>
            <w:tcW w:w="1304" w:type="dxa"/>
            <w:tcBorders>
              <w:top w:val="single" w:sz="4" w:space="0" w:color="auto"/>
              <w:left w:val="nil"/>
              <w:bottom w:val="nil"/>
              <w:right w:val="nil"/>
            </w:tcBorders>
            <w:shd w:val="clear" w:color="000000" w:fill="D6E1EE"/>
            <w:noWrap/>
            <w:hideMark/>
          </w:tcPr>
          <w:p w14:paraId="7CCFE2BE" w14:textId="77777777" w:rsidR="00007C37" w:rsidRPr="00007C37" w:rsidRDefault="00007C37" w:rsidP="00007C37">
            <w:pPr>
              <w:jc w:val="right"/>
              <w:rPr>
                <w:rFonts w:ascii="Arial CE" w:hAnsi="Arial CE" w:cs="Arial CE"/>
                <w:b/>
                <w:bCs/>
              </w:rPr>
            </w:pPr>
            <w:r w:rsidRPr="00007C37">
              <w:rPr>
                <w:rFonts w:ascii="Arial CE" w:hAnsi="Arial CE" w:cs="Arial CE"/>
                <w:b/>
                <w:bCs/>
              </w:rPr>
              <w:t>6 407,51</w:t>
            </w:r>
          </w:p>
        </w:tc>
        <w:tc>
          <w:tcPr>
            <w:tcW w:w="736" w:type="dxa"/>
            <w:tcBorders>
              <w:top w:val="single" w:sz="4" w:space="0" w:color="auto"/>
              <w:left w:val="nil"/>
              <w:bottom w:val="nil"/>
              <w:right w:val="nil"/>
            </w:tcBorders>
            <w:shd w:val="clear" w:color="000000" w:fill="D6E1EE"/>
            <w:noWrap/>
            <w:hideMark/>
          </w:tcPr>
          <w:p w14:paraId="4E3A9121" w14:textId="77777777" w:rsidR="00007C37" w:rsidRPr="00007C37" w:rsidRDefault="00007C37" w:rsidP="00007C37">
            <w:pPr>
              <w:rPr>
                <w:rFonts w:ascii="Arial CE" w:hAnsi="Arial CE" w:cs="Arial CE"/>
                <w:b/>
                <w:bCs/>
              </w:rPr>
            </w:pPr>
            <w:r w:rsidRPr="00007C37">
              <w:rPr>
                <w:rFonts w:ascii="Arial CE" w:hAnsi="Arial CE" w:cs="Arial CE"/>
                <w:b/>
                <w:bCs/>
              </w:rPr>
              <w:t> </w:t>
            </w:r>
          </w:p>
        </w:tc>
        <w:tc>
          <w:tcPr>
            <w:tcW w:w="1133" w:type="dxa"/>
            <w:tcBorders>
              <w:top w:val="single" w:sz="4" w:space="0" w:color="auto"/>
              <w:left w:val="nil"/>
              <w:bottom w:val="nil"/>
              <w:right w:val="nil"/>
            </w:tcBorders>
            <w:shd w:val="clear" w:color="000000" w:fill="D6E1EE"/>
            <w:noWrap/>
            <w:hideMark/>
          </w:tcPr>
          <w:p w14:paraId="37DE6D70" w14:textId="77777777" w:rsidR="00007C37" w:rsidRPr="00007C37" w:rsidRDefault="00007C37" w:rsidP="00007C37">
            <w:pPr>
              <w:rPr>
                <w:rFonts w:ascii="Arial CE" w:hAnsi="Arial CE" w:cs="Arial CE"/>
                <w:b/>
                <w:bCs/>
              </w:rPr>
            </w:pPr>
            <w:r w:rsidRPr="00007C37">
              <w:rPr>
                <w:rFonts w:ascii="Arial CE" w:hAnsi="Arial CE" w:cs="Arial CE"/>
                <w:b/>
                <w:bCs/>
              </w:rPr>
              <w:t> </w:t>
            </w:r>
          </w:p>
        </w:tc>
      </w:tr>
      <w:tr w:rsidR="00007C37" w:rsidRPr="00007C37" w14:paraId="1E436391" w14:textId="77777777" w:rsidTr="008C79CC">
        <w:trPr>
          <w:trHeight w:val="227"/>
        </w:trPr>
        <w:tc>
          <w:tcPr>
            <w:tcW w:w="623" w:type="dxa"/>
            <w:tcBorders>
              <w:top w:val="single" w:sz="4" w:space="0" w:color="auto"/>
              <w:left w:val="single" w:sz="4" w:space="0" w:color="auto"/>
              <w:bottom w:val="single" w:sz="4" w:space="0" w:color="auto"/>
              <w:right w:val="single" w:sz="4" w:space="0" w:color="808080"/>
            </w:tcBorders>
            <w:shd w:val="clear" w:color="auto" w:fill="auto"/>
            <w:noWrap/>
            <w:hideMark/>
          </w:tcPr>
          <w:p w14:paraId="43130FF2" w14:textId="77777777" w:rsidR="00007C37" w:rsidRPr="00007C37" w:rsidRDefault="00007C37" w:rsidP="00007C37">
            <w:pPr>
              <w:jc w:val="right"/>
              <w:outlineLvl w:val="0"/>
              <w:rPr>
                <w:rFonts w:ascii="Arial CE" w:hAnsi="Arial CE" w:cs="Arial CE"/>
                <w:sz w:val="16"/>
                <w:szCs w:val="16"/>
              </w:rPr>
            </w:pPr>
            <w:r w:rsidRPr="00007C37">
              <w:rPr>
                <w:rFonts w:ascii="Arial CE" w:hAnsi="Arial CE" w:cs="Arial CE"/>
                <w:sz w:val="16"/>
                <w:szCs w:val="16"/>
              </w:rPr>
              <w:t>1</w:t>
            </w:r>
          </w:p>
        </w:tc>
        <w:tc>
          <w:tcPr>
            <w:tcW w:w="1748" w:type="dxa"/>
            <w:tcBorders>
              <w:top w:val="single" w:sz="4" w:space="0" w:color="auto"/>
              <w:left w:val="nil"/>
              <w:bottom w:val="single" w:sz="4" w:space="0" w:color="auto"/>
              <w:right w:val="single" w:sz="4" w:space="0" w:color="808080"/>
            </w:tcBorders>
            <w:shd w:val="clear" w:color="auto" w:fill="auto"/>
            <w:noWrap/>
            <w:hideMark/>
          </w:tcPr>
          <w:p w14:paraId="4D5798FF" w14:textId="77777777" w:rsidR="00007C37" w:rsidRPr="00007C37" w:rsidRDefault="00007C37" w:rsidP="00007C37">
            <w:pPr>
              <w:outlineLvl w:val="0"/>
              <w:rPr>
                <w:rFonts w:ascii="Arial CE" w:hAnsi="Arial CE" w:cs="Arial CE"/>
                <w:sz w:val="16"/>
                <w:szCs w:val="16"/>
              </w:rPr>
            </w:pPr>
            <w:r w:rsidRPr="00007C37">
              <w:rPr>
                <w:rFonts w:ascii="Arial CE" w:hAnsi="Arial CE" w:cs="Arial CE"/>
                <w:sz w:val="16"/>
                <w:szCs w:val="16"/>
              </w:rPr>
              <w:t>273321411R00</w:t>
            </w:r>
          </w:p>
        </w:tc>
        <w:tc>
          <w:tcPr>
            <w:tcW w:w="5838" w:type="dxa"/>
            <w:tcBorders>
              <w:top w:val="single" w:sz="4" w:space="0" w:color="auto"/>
              <w:left w:val="nil"/>
              <w:bottom w:val="single" w:sz="4" w:space="0" w:color="auto"/>
              <w:right w:val="single" w:sz="4" w:space="0" w:color="808080"/>
            </w:tcBorders>
            <w:shd w:val="clear" w:color="auto" w:fill="auto"/>
            <w:hideMark/>
          </w:tcPr>
          <w:p w14:paraId="34953F8F" w14:textId="77777777" w:rsidR="00007C37" w:rsidRPr="00007C37" w:rsidRDefault="00007C37" w:rsidP="00007C37">
            <w:pPr>
              <w:outlineLvl w:val="0"/>
              <w:rPr>
                <w:rFonts w:ascii="Arial CE" w:hAnsi="Arial CE" w:cs="Arial CE"/>
                <w:sz w:val="16"/>
                <w:szCs w:val="16"/>
              </w:rPr>
            </w:pPr>
            <w:r w:rsidRPr="00007C37">
              <w:rPr>
                <w:rFonts w:ascii="Arial CE" w:hAnsi="Arial CE" w:cs="Arial CE"/>
                <w:sz w:val="16"/>
                <w:szCs w:val="16"/>
              </w:rPr>
              <w:t>Beton základových desek železový třídy C 25/30</w:t>
            </w:r>
          </w:p>
        </w:tc>
        <w:tc>
          <w:tcPr>
            <w:tcW w:w="456" w:type="dxa"/>
            <w:tcBorders>
              <w:top w:val="single" w:sz="4" w:space="0" w:color="auto"/>
              <w:left w:val="nil"/>
              <w:bottom w:val="single" w:sz="4" w:space="0" w:color="auto"/>
              <w:right w:val="single" w:sz="4" w:space="0" w:color="808080"/>
            </w:tcBorders>
            <w:shd w:val="clear" w:color="auto" w:fill="auto"/>
            <w:noWrap/>
            <w:hideMark/>
          </w:tcPr>
          <w:p w14:paraId="5CB43161" w14:textId="77777777" w:rsidR="00007C37" w:rsidRPr="00007C37" w:rsidRDefault="00007C37" w:rsidP="00007C37">
            <w:pPr>
              <w:jc w:val="center"/>
              <w:outlineLvl w:val="0"/>
              <w:rPr>
                <w:rFonts w:ascii="Arial CE" w:hAnsi="Arial CE" w:cs="Arial CE"/>
                <w:sz w:val="16"/>
                <w:szCs w:val="16"/>
              </w:rPr>
            </w:pPr>
            <w:r w:rsidRPr="00007C37">
              <w:rPr>
                <w:rFonts w:ascii="Arial CE" w:hAnsi="Arial CE" w:cs="Arial CE"/>
                <w:sz w:val="16"/>
                <w:szCs w:val="16"/>
              </w:rPr>
              <w:t>m3</w:t>
            </w:r>
          </w:p>
        </w:tc>
        <w:tc>
          <w:tcPr>
            <w:tcW w:w="1270" w:type="dxa"/>
            <w:tcBorders>
              <w:top w:val="single" w:sz="4" w:space="0" w:color="auto"/>
              <w:left w:val="nil"/>
              <w:bottom w:val="single" w:sz="4" w:space="0" w:color="auto"/>
              <w:right w:val="single" w:sz="4" w:space="0" w:color="808080"/>
            </w:tcBorders>
            <w:shd w:val="clear" w:color="auto" w:fill="auto"/>
            <w:noWrap/>
            <w:hideMark/>
          </w:tcPr>
          <w:p w14:paraId="07D74DAD" w14:textId="77777777" w:rsidR="00007C37" w:rsidRPr="00007C37" w:rsidRDefault="00007C37" w:rsidP="00007C37">
            <w:pPr>
              <w:jc w:val="right"/>
              <w:outlineLvl w:val="0"/>
              <w:rPr>
                <w:rFonts w:ascii="Arial CE" w:hAnsi="Arial CE" w:cs="Arial CE"/>
                <w:sz w:val="16"/>
                <w:szCs w:val="16"/>
              </w:rPr>
            </w:pPr>
            <w:r w:rsidRPr="00007C37">
              <w:rPr>
                <w:rFonts w:ascii="Arial CE" w:hAnsi="Arial CE" w:cs="Arial CE"/>
                <w:sz w:val="16"/>
                <w:szCs w:val="16"/>
              </w:rPr>
              <w:t>1,46625</w:t>
            </w:r>
          </w:p>
        </w:tc>
        <w:tc>
          <w:tcPr>
            <w:tcW w:w="1351" w:type="dxa"/>
            <w:tcBorders>
              <w:top w:val="single" w:sz="4" w:space="0" w:color="auto"/>
              <w:left w:val="nil"/>
              <w:bottom w:val="single" w:sz="4" w:space="0" w:color="auto"/>
              <w:right w:val="single" w:sz="4" w:space="0" w:color="808080"/>
            </w:tcBorders>
            <w:shd w:val="clear" w:color="000000" w:fill="99CCFF"/>
            <w:noWrap/>
            <w:hideMark/>
          </w:tcPr>
          <w:p w14:paraId="69CBADDA" w14:textId="77777777" w:rsidR="00007C37" w:rsidRPr="00007C37" w:rsidRDefault="00007C37" w:rsidP="00007C37">
            <w:pPr>
              <w:jc w:val="right"/>
              <w:outlineLvl w:val="0"/>
              <w:rPr>
                <w:rFonts w:ascii="Arial CE" w:hAnsi="Arial CE" w:cs="Arial CE"/>
                <w:sz w:val="16"/>
                <w:szCs w:val="16"/>
              </w:rPr>
            </w:pPr>
            <w:r w:rsidRPr="00007C37">
              <w:rPr>
                <w:rFonts w:ascii="Arial CE" w:hAnsi="Arial CE" w:cs="Arial CE"/>
                <w:sz w:val="16"/>
                <w:szCs w:val="16"/>
              </w:rPr>
              <w:t>4 370,00</w:t>
            </w:r>
          </w:p>
        </w:tc>
        <w:tc>
          <w:tcPr>
            <w:tcW w:w="1304" w:type="dxa"/>
            <w:tcBorders>
              <w:top w:val="single" w:sz="4" w:space="0" w:color="auto"/>
              <w:left w:val="nil"/>
              <w:bottom w:val="single" w:sz="4" w:space="0" w:color="auto"/>
              <w:right w:val="single" w:sz="4" w:space="0" w:color="808080"/>
            </w:tcBorders>
            <w:shd w:val="clear" w:color="auto" w:fill="auto"/>
            <w:noWrap/>
            <w:hideMark/>
          </w:tcPr>
          <w:p w14:paraId="45D97364" w14:textId="77777777" w:rsidR="00007C37" w:rsidRPr="00007C37" w:rsidRDefault="00007C37" w:rsidP="00007C37">
            <w:pPr>
              <w:jc w:val="right"/>
              <w:outlineLvl w:val="0"/>
              <w:rPr>
                <w:rFonts w:ascii="Arial CE" w:hAnsi="Arial CE" w:cs="Arial CE"/>
                <w:sz w:val="16"/>
                <w:szCs w:val="16"/>
              </w:rPr>
            </w:pPr>
            <w:r w:rsidRPr="00007C37">
              <w:rPr>
                <w:rFonts w:ascii="Arial CE" w:hAnsi="Arial CE" w:cs="Arial CE"/>
                <w:sz w:val="16"/>
                <w:szCs w:val="16"/>
              </w:rPr>
              <w:t>6 407,51</w:t>
            </w:r>
          </w:p>
        </w:tc>
        <w:tc>
          <w:tcPr>
            <w:tcW w:w="736" w:type="dxa"/>
            <w:tcBorders>
              <w:top w:val="single" w:sz="4" w:space="0" w:color="auto"/>
              <w:left w:val="nil"/>
              <w:bottom w:val="single" w:sz="4" w:space="0" w:color="auto"/>
              <w:right w:val="single" w:sz="4" w:space="0" w:color="808080"/>
            </w:tcBorders>
            <w:shd w:val="clear" w:color="auto" w:fill="auto"/>
            <w:noWrap/>
            <w:hideMark/>
          </w:tcPr>
          <w:p w14:paraId="422C8C15" w14:textId="77777777" w:rsidR="00007C37" w:rsidRPr="00007C37" w:rsidRDefault="00007C37" w:rsidP="00007C37">
            <w:pPr>
              <w:outlineLvl w:val="0"/>
              <w:rPr>
                <w:rFonts w:ascii="Arial CE" w:hAnsi="Arial CE" w:cs="Arial CE"/>
                <w:sz w:val="16"/>
                <w:szCs w:val="16"/>
              </w:rPr>
            </w:pPr>
            <w:r w:rsidRPr="00007C37">
              <w:rPr>
                <w:rFonts w:ascii="Arial CE" w:hAnsi="Arial CE" w:cs="Arial CE"/>
                <w:sz w:val="16"/>
                <w:szCs w:val="16"/>
              </w:rPr>
              <w:t>801-1</w:t>
            </w:r>
          </w:p>
        </w:tc>
        <w:tc>
          <w:tcPr>
            <w:tcW w:w="1133" w:type="dxa"/>
            <w:tcBorders>
              <w:top w:val="single" w:sz="4" w:space="0" w:color="auto"/>
              <w:left w:val="nil"/>
              <w:bottom w:val="single" w:sz="4" w:space="0" w:color="auto"/>
              <w:right w:val="single" w:sz="4" w:space="0" w:color="808080"/>
            </w:tcBorders>
            <w:shd w:val="clear" w:color="auto" w:fill="auto"/>
            <w:noWrap/>
            <w:hideMark/>
          </w:tcPr>
          <w:p w14:paraId="4206E9C8" w14:textId="77777777" w:rsidR="00007C37" w:rsidRPr="00007C37" w:rsidRDefault="00007C37" w:rsidP="00007C37">
            <w:pPr>
              <w:outlineLvl w:val="0"/>
              <w:rPr>
                <w:rFonts w:ascii="Arial CE" w:hAnsi="Arial CE" w:cs="Arial CE"/>
                <w:sz w:val="16"/>
                <w:szCs w:val="16"/>
              </w:rPr>
            </w:pPr>
            <w:r w:rsidRPr="00007C37">
              <w:rPr>
                <w:rFonts w:ascii="Arial CE" w:hAnsi="Arial CE" w:cs="Arial CE"/>
                <w:sz w:val="16"/>
                <w:szCs w:val="16"/>
              </w:rPr>
              <w:t>RTS 24/ II</w:t>
            </w:r>
          </w:p>
        </w:tc>
      </w:tr>
      <w:tr w:rsidR="00007C37" w:rsidRPr="00007C37" w14:paraId="33790E58" w14:textId="77777777" w:rsidTr="008C79CC">
        <w:trPr>
          <w:trHeight w:val="227"/>
        </w:trPr>
        <w:tc>
          <w:tcPr>
            <w:tcW w:w="623" w:type="dxa"/>
            <w:tcBorders>
              <w:top w:val="nil"/>
              <w:left w:val="nil"/>
              <w:bottom w:val="nil"/>
              <w:right w:val="nil"/>
            </w:tcBorders>
            <w:shd w:val="clear" w:color="auto" w:fill="auto"/>
            <w:noWrap/>
            <w:hideMark/>
          </w:tcPr>
          <w:p w14:paraId="1A4F7736" w14:textId="77777777" w:rsidR="00007C37" w:rsidRPr="00007C37" w:rsidRDefault="00007C37" w:rsidP="00007C37">
            <w:pPr>
              <w:outlineLvl w:val="0"/>
              <w:rPr>
                <w:rFonts w:ascii="Arial CE" w:hAnsi="Arial CE" w:cs="Arial CE"/>
                <w:sz w:val="16"/>
                <w:szCs w:val="16"/>
              </w:rPr>
            </w:pPr>
          </w:p>
        </w:tc>
        <w:tc>
          <w:tcPr>
            <w:tcW w:w="1748" w:type="dxa"/>
            <w:tcBorders>
              <w:top w:val="nil"/>
              <w:left w:val="nil"/>
              <w:bottom w:val="nil"/>
              <w:right w:val="nil"/>
            </w:tcBorders>
            <w:shd w:val="clear" w:color="auto" w:fill="auto"/>
            <w:noWrap/>
            <w:hideMark/>
          </w:tcPr>
          <w:p w14:paraId="759D1BAB" w14:textId="77777777" w:rsidR="00007C37" w:rsidRPr="00007C37" w:rsidRDefault="00007C37" w:rsidP="00007C37">
            <w:pPr>
              <w:outlineLvl w:val="1"/>
            </w:pPr>
          </w:p>
        </w:tc>
        <w:tc>
          <w:tcPr>
            <w:tcW w:w="10219" w:type="dxa"/>
            <w:gridSpan w:val="5"/>
            <w:tcBorders>
              <w:top w:val="single" w:sz="4" w:space="0" w:color="auto"/>
              <w:left w:val="nil"/>
              <w:bottom w:val="nil"/>
              <w:right w:val="nil"/>
            </w:tcBorders>
            <w:shd w:val="clear" w:color="auto" w:fill="auto"/>
            <w:hideMark/>
          </w:tcPr>
          <w:p w14:paraId="273B7326" w14:textId="77777777" w:rsidR="00007C37" w:rsidRPr="00007C37" w:rsidRDefault="00007C37" w:rsidP="00007C37">
            <w:pPr>
              <w:outlineLvl w:val="1"/>
              <w:rPr>
                <w:rFonts w:ascii="Arial CE" w:hAnsi="Arial CE" w:cs="Arial CE"/>
                <w:sz w:val="16"/>
                <w:szCs w:val="16"/>
              </w:rPr>
            </w:pPr>
            <w:r w:rsidRPr="00007C37">
              <w:rPr>
                <w:rFonts w:ascii="Arial CE" w:hAnsi="Arial CE" w:cs="Arial CE"/>
                <w:sz w:val="16"/>
                <w:szCs w:val="16"/>
              </w:rPr>
              <w:t>bez dodávky a uložení výztuže</w:t>
            </w:r>
          </w:p>
        </w:tc>
        <w:tc>
          <w:tcPr>
            <w:tcW w:w="736" w:type="dxa"/>
            <w:tcBorders>
              <w:top w:val="nil"/>
              <w:left w:val="nil"/>
              <w:bottom w:val="nil"/>
              <w:right w:val="nil"/>
            </w:tcBorders>
            <w:shd w:val="clear" w:color="auto" w:fill="auto"/>
            <w:noWrap/>
            <w:hideMark/>
          </w:tcPr>
          <w:p w14:paraId="2EBD2E61" w14:textId="77777777" w:rsidR="00007C37" w:rsidRPr="00007C37" w:rsidRDefault="00007C37" w:rsidP="00007C37">
            <w:pPr>
              <w:outlineLvl w:val="1"/>
              <w:rPr>
                <w:rFonts w:ascii="Arial CE" w:hAnsi="Arial CE" w:cs="Arial CE"/>
                <w:sz w:val="16"/>
                <w:szCs w:val="16"/>
              </w:rPr>
            </w:pPr>
          </w:p>
        </w:tc>
        <w:tc>
          <w:tcPr>
            <w:tcW w:w="1133" w:type="dxa"/>
            <w:tcBorders>
              <w:top w:val="nil"/>
              <w:left w:val="nil"/>
              <w:bottom w:val="nil"/>
              <w:right w:val="nil"/>
            </w:tcBorders>
            <w:shd w:val="clear" w:color="auto" w:fill="auto"/>
            <w:noWrap/>
            <w:hideMark/>
          </w:tcPr>
          <w:p w14:paraId="2AA91435" w14:textId="77777777" w:rsidR="00007C37" w:rsidRPr="00007C37" w:rsidRDefault="00007C37" w:rsidP="00007C37">
            <w:pPr>
              <w:outlineLvl w:val="1"/>
            </w:pPr>
          </w:p>
        </w:tc>
      </w:tr>
      <w:tr w:rsidR="00007C37" w:rsidRPr="00007C37" w14:paraId="7C2919D1" w14:textId="77777777" w:rsidTr="008C79CC">
        <w:trPr>
          <w:trHeight w:val="227"/>
        </w:trPr>
        <w:tc>
          <w:tcPr>
            <w:tcW w:w="623" w:type="dxa"/>
            <w:tcBorders>
              <w:top w:val="single" w:sz="4" w:space="0" w:color="auto"/>
              <w:left w:val="single" w:sz="4" w:space="0" w:color="auto"/>
              <w:bottom w:val="nil"/>
              <w:right w:val="nil"/>
            </w:tcBorders>
            <w:shd w:val="clear" w:color="000000" w:fill="D6E1EE"/>
            <w:noWrap/>
            <w:hideMark/>
          </w:tcPr>
          <w:p w14:paraId="46281EAF" w14:textId="77777777" w:rsidR="00007C37" w:rsidRPr="00007C37" w:rsidRDefault="00007C37" w:rsidP="00007C37">
            <w:pPr>
              <w:rPr>
                <w:rFonts w:ascii="Arial CE" w:hAnsi="Arial CE" w:cs="Arial CE"/>
                <w:b/>
                <w:bCs/>
              </w:rPr>
            </w:pPr>
            <w:r w:rsidRPr="00007C37">
              <w:rPr>
                <w:rFonts w:ascii="Arial CE" w:hAnsi="Arial CE" w:cs="Arial CE"/>
                <w:b/>
                <w:bCs/>
              </w:rPr>
              <w:t>Díl:</w:t>
            </w:r>
          </w:p>
        </w:tc>
        <w:tc>
          <w:tcPr>
            <w:tcW w:w="1748" w:type="dxa"/>
            <w:tcBorders>
              <w:top w:val="single" w:sz="4" w:space="0" w:color="auto"/>
              <w:left w:val="nil"/>
              <w:bottom w:val="nil"/>
              <w:right w:val="nil"/>
            </w:tcBorders>
            <w:shd w:val="clear" w:color="000000" w:fill="D6E1EE"/>
            <w:noWrap/>
            <w:hideMark/>
          </w:tcPr>
          <w:p w14:paraId="0C2DFBD0" w14:textId="77777777" w:rsidR="00007C37" w:rsidRPr="00007C37" w:rsidRDefault="00007C37" w:rsidP="00007C37">
            <w:pPr>
              <w:rPr>
                <w:rFonts w:ascii="Arial CE" w:hAnsi="Arial CE" w:cs="Arial CE"/>
                <w:b/>
                <w:bCs/>
              </w:rPr>
            </w:pPr>
            <w:r w:rsidRPr="00007C37">
              <w:rPr>
                <w:rFonts w:ascii="Arial CE" w:hAnsi="Arial CE" w:cs="Arial CE"/>
                <w:b/>
                <w:bCs/>
              </w:rPr>
              <w:t>3</w:t>
            </w:r>
          </w:p>
        </w:tc>
        <w:tc>
          <w:tcPr>
            <w:tcW w:w="5838" w:type="dxa"/>
            <w:tcBorders>
              <w:top w:val="single" w:sz="4" w:space="0" w:color="auto"/>
              <w:left w:val="nil"/>
              <w:bottom w:val="nil"/>
              <w:right w:val="nil"/>
            </w:tcBorders>
            <w:shd w:val="clear" w:color="000000" w:fill="D6E1EE"/>
            <w:hideMark/>
          </w:tcPr>
          <w:p w14:paraId="5B22250A" w14:textId="77777777" w:rsidR="00007C37" w:rsidRPr="00007C37" w:rsidRDefault="00007C37" w:rsidP="00007C37">
            <w:pPr>
              <w:rPr>
                <w:rFonts w:ascii="Arial CE" w:hAnsi="Arial CE" w:cs="Arial CE"/>
                <w:b/>
                <w:bCs/>
              </w:rPr>
            </w:pPr>
            <w:r w:rsidRPr="00007C37">
              <w:rPr>
                <w:rFonts w:ascii="Arial CE" w:hAnsi="Arial CE" w:cs="Arial CE"/>
                <w:b/>
                <w:bCs/>
              </w:rPr>
              <w:t>Svislé a kompletní konstrukce</w:t>
            </w:r>
          </w:p>
        </w:tc>
        <w:tc>
          <w:tcPr>
            <w:tcW w:w="456" w:type="dxa"/>
            <w:tcBorders>
              <w:top w:val="single" w:sz="4" w:space="0" w:color="auto"/>
              <w:left w:val="nil"/>
              <w:bottom w:val="nil"/>
              <w:right w:val="nil"/>
            </w:tcBorders>
            <w:shd w:val="clear" w:color="000000" w:fill="D6E1EE"/>
            <w:noWrap/>
            <w:hideMark/>
          </w:tcPr>
          <w:p w14:paraId="47F3DF9A" w14:textId="77777777" w:rsidR="00007C37" w:rsidRPr="00007C37" w:rsidRDefault="00007C37" w:rsidP="00007C37">
            <w:pPr>
              <w:jc w:val="center"/>
              <w:rPr>
                <w:rFonts w:ascii="Arial CE" w:hAnsi="Arial CE" w:cs="Arial CE"/>
                <w:b/>
                <w:bCs/>
              </w:rPr>
            </w:pPr>
            <w:r w:rsidRPr="00007C37">
              <w:rPr>
                <w:rFonts w:ascii="Arial CE" w:hAnsi="Arial CE" w:cs="Arial CE"/>
                <w:b/>
                <w:bCs/>
              </w:rPr>
              <w:t> </w:t>
            </w:r>
          </w:p>
        </w:tc>
        <w:tc>
          <w:tcPr>
            <w:tcW w:w="1270" w:type="dxa"/>
            <w:tcBorders>
              <w:top w:val="single" w:sz="4" w:space="0" w:color="auto"/>
              <w:left w:val="nil"/>
              <w:bottom w:val="nil"/>
              <w:right w:val="nil"/>
            </w:tcBorders>
            <w:shd w:val="clear" w:color="000000" w:fill="D6E1EE"/>
            <w:noWrap/>
            <w:hideMark/>
          </w:tcPr>
          <w:p w14:paraId="71D5F128" w14:textId="77777777" w:rsidR="00007C37" w:rsidRPr="00007C37" w:rsidRDefault="00007C37" w:rsidP="00007C37">
            <w:pPr>
              <w:rPr>
                <w:rFonts w:ascii="Arial CE" w:hAnsi="Arial CE" w:cs="Arial CE"/>
                <w:b/>
                <w:bCs/>
              </w:rPr>
            </w:pPr>
            <w:r w:rsidRPr="00007C37">
              <w:rPr>
                <w:rFonts w:ascii="Arial CE" w:hAnsi="Arial CE" w:cs="Arial CE"/>
                <w:b/>
                <w:bCs/>
              </w:rPr>
              <w:t> </w:t>
            </w:r>
          </w:p>
        </w:tc>
        <w:tc>
          <w:tcPr>
            <w:tcW w:w="1351" w:type="dxa"/>
            <w:tcBorders>
              <w:top w:val="single" w:sz="4" w:space="0" w:color="auto"/>
              <w:left w:val="nil"/>
              <w:bottom w:val="nil"/>
              <w:right w:val="nil"/>
            </w:tcBorders>
            <w:shd w:val="clear" w:color="000000" w:fill="D6E1EE"/>
            <w:noWrap/>
            <w:hideMark/>
          </w:tcPr>
          <w:p w14:paraId="3791800C" w14:textId="77777777" w:rsidR="00007C37" w:rsidRPr="00007C37" w:rsidRDefault="00007C37" w:rsidP="00007C37">
            <w:pPr>
              <w:rPr>
                <w:rFonts w:ascii="Arial CE" w:hAnsi="Arial CE" w:cs="Arial CE"/>
                <w:b/>
                <w:bCs/>
              </w:rPr>
            </w:pPr>
            <w:r w:rsidRPr="00007C37">
              <w:rPr>
                <w:rFonts w:ascii="Arial CE" w:hAnsi="Arial CE" w:cs="Arial CE"/>
                <w:b/>
                <w:bCs/>
              </w:rPr>
              <w:t> </w:t>
            </w:r>
          </w:p>
        </w:tc>
        <w:tc>
          <w:tcPr>
            <w:tcW w:w="1304" w:type="dxa"/>
            <w:tcBorders>
              <w:top w:val="single" w:sz="4" w:space="0" w:color="auto"/>
              <w:left w:val="nil"/>
              <w:bottom w:val="nil"/>
              <w:right w:val="nil"/>
            </w:tcBorders>
            <w:shd w:val="clear" w:color="000000" w:fill="D6E1EE"/>
            <w:noWrap/>
            <w:hideMark/>
          </w:tcPr>
          <w:p w14:paraId="63EA1137" w14:textId="77777777" w:rsidR="00007C37" w:rsidRPr="00007C37" w:rsidRDefault="00007C37" w:rsidP="00007C37">
            <w:pPr>
              <w:jc w:val="right"/>
              <w:rPr>
                <w:rFonts w:ascii="Arial CE" w:hAnsi="Arial CE" w:cs="Arial CE"/>
                <w:b/>
                <w:bCs/>
              </w:rPr>
            </w:pPr>
            <w:r w:rsidRPr="00007C37">
              <w:rPr>
                <w:rFonts w:ascii="Arial CE" w:hAnsi="Arial CE" w:cs="Arial CE"/>
                <w:b/>
                <w:bCs/>
              </w:rPr>
              <w:t>23 258,20</w:t>
            </w:r>
          </w:p>
        </w:tc>
        <w:tc>
          <w:tcPr>
            <w:tcW w:w="736" w:type="dxa"/>
            <w:tcBorders>
              <w:top w:val="single" w:sz="4" w:space="0" w:color="auto"/>
              <w:left w:val="nil"/>
              <w:bottom w:val="nil"/>
              <w:right w:val="nil"/>
            </w:tcBorders>
            <w:shd w:val="clear" w:color="000000" w:fill="D6E1EE"/>
            <w:noWrap/>
            <w:hideMark/>
          </w:tcPr>
          <w:p w14:paraId="25A3686A" w14:textId="77777777" w:rsidR="00007C37" w:rsidRPr="00007C37" w:rsidRDefault="00007C37" w:rsidP="00007C37">
            <w:pPr>
              <w:rPr>
                <w:rFonts w:ascii="Arial CE" w:hAnsi="Arial CE" w:cs="Arial CE"/>
                <w:b/>
                <w:bCs/>
              </w:rPr>
            </w:pPr>
            <w:r w:rsidRPr="00007C37">
              <w:rPr>
                <w:rFonts w:ascii="Arial CE" w:hAnsi="Arial CE" w:cs="Arial CE"/>
                <w:b/>
                <w:bCs/>
              </w:rPr>
              <w:t> </w:t>
            </w:r>
          </w:p>
        </w:tc>
        <w:tc>
          <w:tcPr>
            <w:tcW w:w="1133" w:type="dxa"/>
            <w:tcBorders>
              <w:top w:val="single" w:sz="4" w:space="0" w:color="auto"/>
              <w:left w:val="nil"/>
              <w:bottom w:val="nil"/>
              <w:right w:val="nil"/>
            </w:tcBorders>
            <w:shd w:val="clear" w:color="000000" w:fill="D6E1EE"/>
            <w:noWrap/>
            <w:hideMark/>
          </w:tcPr>
          <w:p w14:paraId="08E96089" w14:textId="77777777" w:rsidR="00007C37" w:rsidRPr="00007C37" w:rsidRDefault="00007C37" w:rsidP="00007C37">
            <w:pPr>
              <w:rPr>
                <w:rFonts w:ascii="Arial CE" w:hAnsi="Arial CE" w:cs="Arial CE"/>
                <w:b/>
                <w:bCs/>
              </w:rPr>
            </w:pPr>
            <w:r w:rsidRPr="00007C37">
              <w:rPr>
                <w:rFonts w:ascii="Arial CE" w:hAnsi="Arial CE" w:cs="Arial CE"/>
                <w:b/>
                <w:bCs/>
              </w:rPr>
              <w:t> </w:t>
            </w:r>
          </w:p>
        </w:tc>
      </w:tr>
      <w:tr w:rsidR="00007C37" w:rsidRPr="00007C37" w14:paraId="10DE634B" w14:textId="77777777" w:rsidTr="008C79CC">
        <w:trPr>
          <w:trHeight w:val="227"/>
        </w:trPr>
        <w:tc>
          <w:tcPr>
            <w:tcW w:w="623" w:type="dxa"/>
            <w:tcBorders>
              <w:top w:val="single" w:sz="4" w:space="0" w:color="auto"/>
              <w:left w:val="single" w:sz="4" w:space="0" w:color="auto"/>
              <w:bottom w:val="single" w:sz="4" w:space="0" w:color="auto"/>
              <w:right w:val="single" w:sz="4" w:space="0" w:color="808080"/>
            </w:tcBorders>
            <w:shd w:val="clear" w:color="auto" w:fill="auto"/>
            <w:noWrap/>
            <w:hideMark/>
          </w:tcPr>
          <w:p w14:paraId="4FD07404" w14:textId="77777777" w:rsidR="00007C37" w:rsidRPr="00007C37" w:rsidRDefault="00007C37" w:rsidP="00007C37">
            <w:pPr>
              <w:jc w:val="right"/>
              <w:outlineLvl w:val="0"/>
              <w:rPr>
                <w:rFonts w:ascii="Arial CE" w:hAnsi="Arial CE" w:cs="Arial CE"/>
                <w:sz w:val="16"/>
                <w:szCs w:val="16"/>
              </w:rPr>
            </w:pPr>
            <w:r w:rsidRPr="00007C37">
              <w:rPr>
                <w:rFonts w:ascii="Arial CE" w:hAnsi="Arial CE" w:cs="Arial CE"/>
                <w:sz w:val="16"/>
                <w:szCs w:val="16"/>
              </w:rPr>
              <w:t>2</w:t>
            </w:r>
          </w:p>
        </w:tc>
        <w:tc>
          <w:tcPr>
            <w:tcW w:w="1748" w:type="dxa"/>
            <w:tcBorders>
              <w:top w:val="single" w:sz="4" w:space="0" w:color="auto"/>
              <w:left w:val="nil"/>
              <w:bottom w:val="single" w:sz="4" w:space="0" w:color="auto"/>
              <w:right w:val="single" w:sz="4" w:space="0" w:color="808080"/>
            </w:tcBorders>
            <w:shd w:val="clear" w:color="auto" w:fill="auto"/>
            <w:noWrap/>
            <w:hideMark/>
          </w:tcPr>
          <w:p w14:paraId="0AFF987F" w14:textId="77777777" w:rsidR="00007C37" w:rsidRPr="00007C37" w:rsidRDefault="00007C37" w:rsidP="00007C37">
            <w:pPr>
              <w:outlineLvl w:val="0"/>
              <w:rPr>
                <w:rFonts w:ascii="Arial CE" w:hAnsi="Arial CE" w:cs="Arial CE"/>
                <w:sz w:val="16"/>
                <w:szCs w:val="16"/>
              </w:rPr>
            </w:pPr>
            <w:r w:rsidRPr="00007C37">
              <w:rPr>
                <w:rFonts w:ascii="Arial CE" w:hAnsi="Arial CE" w:cs="Arial CE"/>
                <w:sz w:val="16"/>
                <w:szCs w:val="16"/>
              </w:rPr>
              <w:t>311271170R00</w:t>
            </w:r>
          </w:p>
        </w:tc>
        <w:tc>
          <w:tcPr>
            <w:tcW w:w="5838" w:type="dxa"/>
            <w:tcBorders>
              <w:top w:val="single" w:sz="4" w:space="0" w:color="auto"/>
              <w:left w:val="nil"/>
              <w:bottom w:val="single" w:sz="4" w:space="0" w:color="auto"/>
              <w:right w:val="single" w:sz="4" w:space="0" w:color="808080"/>
            </w:tcBorders>
            <w:shd w:val="clear" w:color="auto" w:fill="auto"/>
            <w:hideMark/>
          </w:tcPr>
          <w:p w14:paraId="0A89E7DA" w14:textId="77777777" w:rsidR="00007C37" w:rsidRPr="00007C37" w:rsidRDefault="00007C37" w:rsidP="00007C37">
            <w:pPr>
              <w:outlineLvl w:val="0"/>
              <w:rPr>
                <w:rFonts w:ascii="Arial CE" w:hAnsi="Arial CE" w:cs="Arial CE"/>
                <w:sz w:val="16"/>
                <w:szCs w:val="16"/>
              </w:rPr>
            </w:pPr>
            <w:r w:rsidRPr="00007C37">
              <w:rPr>
                <w:rFonts w:ascii="Arial CE" w:hAnsi="Arial CE" w:cs="Arial CE"/>
                <w:sz w:val="16"/>
                <w:szCs w:val="16"/>
              </w:rPr>
              <w:t>Zazdívka otvorů o ploše přes 1 m2 do 4 m2 ve zdivu nadzákladovém nepálenými tvárnicemi o tloušťce zdi do 300 mm</w:t>
            </w:r>
          </w:p>
        </w:tc>
        <w:tc>
          <w:tcPr>
            <w:tcW w:w="456" w:type="dxa"/>
            <w:tcBorders>
              <w:top w:val="single" w:sz="4" w:space="0" w:color="auto"/>
              <w:left w:val="nil"/>
              <w:bottom w:val="single" w:sz="4" w:space="0" w:color="auto"/>
              <w:right w:val="single" w:sz="4" w:space="0" w:color="808080"/>
            </w:tcBorders>
            <w:shd w:val="clear" w:color="auto" w:fill="auto"/>
            <w:noWrap/>
            <w:hideMark/>
          </w:tcPr>
          <w:p w14:paraId="67905402" w14:textId="77777777" w:rsidR="00007C37" w:rsidRPr="00007C37" w:rsidRDefault="00007C37" w:rsidP="00007C37">
            <w:pPr>
              <w:jc w:val="center"/>
              <w:outlineLvl w:val="0"/>
              <w:rPr>
                <w:rFonts w:ascii="Arial CE" w:hAnsi="Arial CE" w:cs="Arial CE"/>
                <w:sz w:val="16"/>
                <w:szCs w:val="16"/>
              </w:rPr>
            </w:pPr>
            <w:r w:rsidRPr="00007C37">
              <w:rPr>
                <w:rFonts w:ascii="Arial CE" w:hAnsi="Arial CE" w:cs="Arial CE"/>
                <w:sz w:val="16"/>
                <w:szCs w:val="16"/>
              </w:rPr>
              <w:t>m2</w:t>
            </w:r>
          </w:p>
        </w:tc>
        <w:tc>
          <w:tcPr>
            <w:tcW w:w="1270" w:type="dxa"/>
            <w:tcBorders>
              <w:top w:val="single" w:sz="4" w:space="0" w:color="auto"/>
              <w:left w:val="nil"/>
              <w:bottom w:val="single" w:sz="4" w:space="0" w:color="auto"/>
              <w:right w:val="single" w:sz="4" w:space="0" w:color="808080"/>
            </w:tcBorders>
            <w:shd w:val="clear" w:color="auto" w:fill="auto"/>
            <w:noWrap/>
            <w:hideMark/>
          </w:tcPr>
          <w:p w14:paraId="26F3CB50" w14:textId="77777777" w:rsidR="00007C37" w:rsidRPr="00007C37" w:rsidRDefault="00007C37" w:rsidP="00007C37">
            <w:pPr>
              <w:jc w:val="right"/>
              <w:outlineLvl w:val="0"/>
              <w:rPr>
                <w:rFonts w:ascii="Arial CE" w:hAnsi="Arial CE" w:cs="Arial CE"/>
                <w:sz w:val="16"/>
                <w:szCs w:val="16"/>
              </w:rPr>
            </w:pPr>
            <w:r w:rsidRPr="00007C37">
              <w:rPr>
                <w:rFonts w:ascii="Arial CE" w:hAnsi="Arial CE" w:cs="Arial CE"/>
                <w:sz w:val="16"/>
                <w:szCs w:val="16"/>
              </w:rPr>
              <w:t>6,00000</w:t>
            </w:r>
          </w:p>
        </w:tc>
        <w:tc>
          <w:tcPr>
            <w:tcW w:w="1351" w:type="dxa"/>
            <w:tcBorders>
              <w:top w:val="single" w:sz="4" w:space="0" w:color="auto"/>
              <w:left w:val="nil"/>
              <w:bottom w:val="single" w:sz="4" w:space="0" w:color="auto"/>
              <w:right w:val="single" w:sz="4" w:space="0" w:color="808080"/>
            </w:tcBorders>
            <w:shd w:val="clear" w:color="000000" w:fill="99CCFF"/>
            <w:noWrap/>
            <w:hideMark/>
          </w:tcPr>
          <w:p w14:paraId="71CB75D4" w14:textId="77777777" w:rsidR="00007C37" w:rsidRPr="00007C37" w:rsidRDefault="00007C37" w:rsidP="00007C37">
            <w:pPr>
              <w:jc w:val="right"/>
              <w:outlineLvl w:val="0"/>
              <w:rPr>
                <w:rFonts w:ascii="Arial CE" w:hAnsi="Arial CE" w:cs="Arial CE"/>
                <w:sz w:val="16"/>
                <w:szCs w:val="16"/>
              </w:rPr>
            </w:pPr>
            <w:r w:rsidRPr="00007C37">
              <w:rPr>
                <w:rFonts w:ascii="Arial CE" w:hAnsi="Arial CE" w:cs="Arial CE"/>
                <w:sz w:val="16"/>
                <w:szCs w:val="16"/>
              </w:rPr>
              <w:t>2 190,00</w:t>
            </w:r>
          </w:p>
        </w:tc>
        <w:tc>
          <w:tcPr>
            <w:tcW w:w="1304" w:type="dxa"/>
            <w:tcBorders>
              <w:top w:val="single" w:sz="4" w:space="0" w:color="auto"/>
              <w:left w:val="nil"/>
              <w:bottom w:val="single" w:sz="4" w:space="0" w:color="auto"/>
              <w:right w:val="single" w:sz="4" w:space="0" w:color="808080"/>
            </w:tcBorders>
            <w:shd w:val="clear" w:color="auto" w:fill="auto"/>
            <w:noWrap/>
            <w:hideMark/>
          </w:tcPr>
          <w:p w14:paraId="257447F1" w14:textId="77777777" w:rsidR="00007C37" w:rsidRPr="00007C37" w:rsidRDefault="00007C37" w:rsidP="00007C37">
            <w:pPr>
              <w:jc w:val="right"/>
              <w:outlineLvl w:val="0"/>
              <w:rPr>
                <w:rFonts w:ascii="Arial CE" w:hAnsi="Arial CE" w:cs="Arial CE"/>
                <w:sz w:val="16"/>
                <w:szCs w:val="16"/>
              </w:rPr>
            </w:pPr>
            <w:r w:rsidRPr="00007C37">
              <w:rPr>
                <w:rFonts w:ascii="Arial CE" w:hAnsi="Arial CE" w:cs="Arial CE"/>
                <w:sz w:val="16"/>
                <w:szCs w:val="16"/>
              </w:rPr>
              <w:t>13 140,00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8F8C130" w14:textId="77777777" w:rsidR="00007C37" w:rsidRPr="00007C37" w:rsidRDefault="00007C37" w:rsidP="00007C37">
            <w:pPr>
              <w:outlineLvl w:val="0"/>
              <w:rPr>
                <w:rFonts w:ascii="Arial CE" w:hAnsi="Arial CE" w:cs="Arial CE"/>
                <w:sz w:val="16"/>
                <w:szCs w:val="16"/>
              </w:rPr>
            </w:pPr>
            <w:r w:rsidRPr="00007C37">
              <w:rPr>
                <w:rFonts w:ascii="Arial CE" w:hAnsi="Arial CE" w:cs="Arial CE"/>
                <w:sz w:val="16"/>
                <w:szCs w:val="16"/>
              </w:rPr>
              <w:t>801-4</w:t>
            </w:r>
          </w:p>
        </w:tc>
        <w:tc>
          <w:tcPr>
            <w:tcW w:w="1133" w:type="dxa"/>
            <w:tcBorders>
              <w:top w:val="single" w:sz="4" w:space="0" w:color="auto"/>
              <w:left w:val="nil"/>
              <w:bottom w:val="single" w:sz="4" w:space="0" w:color="auto"/>
              <w:right w:val="single" w:sz="4" w:space="0" w:color="808080"/>
            </w:tcBorders>
            <w:shd w:val="clear" w:color="auto" w:fill="auto"/>
            <w:noWrap/>
            <w:hideMark/>
          </w:tcPr>
          <w:p w14:paraId="7A184A11" w14:textId="77777777" w:rsidR="00007C37" w:rsidRPr="00007C37" w:rsidRDefault="00007C37" w:rsidP="00007C37">
            <w:pPr>
              <w:outlineLvl w:val="0"/>
              <w:rPr>
                <w:rFonts w:ascii="Arial CE" w:hAnsi="Arial CE" w:cs="Arial CE"/>
                <w:sz w:val="16"/>
                <w:szCs w:val="16"/>
              </w:rPr>
            </w:pPr>
            <w:r w:rsidRPr="00007C37">
              <w:rPr>
                <w:rFonts w:ascii="Arial CE" w:hAnsi="Arial CE" w:cs="Arial CE"/>
                <w:sz w:val="16"/>
                <w:szCs w:val="16"/>
              </w:rPr>
              <w:t>RTS 24/ II</w:t>
            </w:r>
          </w:p>
        </w:tc>
      </w:tr>
      <w:tr w:rsidR="00007C37" w:rsidRPr="00007C37" w14:paraId="5006CBC4" w14:textId="77777777" w:rsidTr="008C79CC">
        <w:trPr>
          <w:trHeight w:val="227"/>
        </w:trPr>
        <w:tc>
          <w:tcPr>
            <w:tcW w:w="623" w:type="dxa"/>
            <w:tcBorders>
              <w:top w:val="nil"/>
              <w:left w:val="nil"/>
              <w:bottom w:val="nil"/>
              <w:right w:val="nil"/>
            </w:tcBorders>
            <w:shd w:val="clear" w:color="auto" w:fill="auto"/>
            <w:noWrap/>
            <w:hideMark/>
          </w:tcPr>
          <w:p w14:paraId="3E93E420" w14:textId="77777777" w:rsidR="00007C37" w:rsidRPr="00007C37" w:rsidRDefault="00007C37" w:rsidP="00007C37">
            <w:pPr>
              <w:outlineLvl w:val="0"/>
              <w:rPr>
                <w:rFonts w:ascii="Arial CE" w:hAnsi="Arial CE" w:cs="Arial CE"/>
                <w:sz w:val="16"/>
                <w:szCs w:val="16"/>
              </w:rPr>
            </w:pPr>
          </w:p>
        </w:tc>
        <w:tc>
          <w:tcPr>
            <w:tcW w:w="1748" w:type="dxa"/>
            <w:tcBorders>
              <w:top w:val="nil"/>
              <w:left w:val="nil"/>
              <w:bottom w:val="nil"/>
              <w:right w:val="nil"/>
            </w:tcBorders>
            <w:shd w:val="clear" w:color="auto" w:fill="auto"/>
            <w:noWrap/>
            <w:hideMark/>
          </w:tcPr>
          <w:p w14:paraId="4AA37C16" w14:textId="77777777" w:rsidR="00007C37" w:rsidRPr="00007C37" w:rsidRDefault="00007C37" w:rsidP="00007C37">
            <w:pPr>
              <w:outlineLvl w:val="1"/>
            </w:pPr>
          </w:p>
        </w:tc>
        <w:tc>
          <w:tcPr>
            <w:tcW w:w="10219" w:type="dxa"/>
            <w:gridSpan w:val="5"/>
            <w:tcBorders>
              <w:top w:val="single" w:sz="4" w:space="0" w:color="auto"/>
              <w:left w:val="nil"/>
              <w:bottom w:val="nil"/>
              <w:right w:val="nil"/>
            </w:tcBorders>
            <w:shd w:val="clear" w:color="auto" w:fill="auto"/>
            <w:hideMark/>
          </w:tcPr>
          <w:p w14:paraId="7CDC375F" w14:textId="77777777" w:rsidR="00007C37" w:rsidRPr="00007C37" w:rsidRDefault="00007C37" w:rsidP="00007C37">
            <w:pPr>
              <w:outlineLvl w:val="1"/>
              <w:rPr>
                <w:rFonts w:ascii="Arial CE" w:hAnsi="Arial CE" w:cs="Arial CE"/>
                <w:sz w:val="16"/>
                <w:szCs w:val="16"/>
              </w:rPr>
            </w:pPr>
            <w:r w:rsidRPr="00007C37">
              <w:rPr>
                <w:rFonts w:ascii="Arial CE" w:hAnsi="Arial CE" w:cs="Arial CE"/>
                <w:sz w:val="16"/>
                <w:szCs w:val="16"/>
              </w:rPr>
              <w:t>včetně pomocného pracovního lešení</w:t>
            </w:r>
          </w:p>
        </w:tc>
        <w:tc>
          <w:tcPr>
            <w:tcW w:w="736" w:type="dxa"/>
            <w:tcBorders>
              <w:top w:val="nil"/>
              <w:left w:val="nil"/>
              <w:bottom w:val="nil"/>
              <w:right w:val="nil"/>
            </w:tcBorders>
            <w:shd w:val="clear" w:color="auto" w:fill="auto"/>
            <w:noWrap/>
            <w:hideMark/>
          </w:tcPr>
          <w:p w14:paraId="2745407C" w14:textId="77777777" w:rsidR="00007C37" w:rsidRPr="00007C37" w:rsidRDefault="00007C37" w:rsidP="00007C37">
            <w:pPr>
              <w:outlineLvl w:val="1"/>
              <w:rPr>
                <w:rFonts w:ascii="Arial CE" w:hAnsi="Arial CE" w:cs="Arial CE"/>
                <w:sz w:val="16"/>
                <w:szCs w:val="16"/>
              </w:rPr>
            </w:pPr>
          </w:p>
        </w:tc>
        <w:tc>
          <w:tcPr>
            <w:tcW w:w="1133" w:type="dxa"/>
            <w:tcBorders>
              <w:top w:val="nil"/>
              <w:left w:val="nil"/>
              <w:bottom w:val="nil"/>
              <w:right w:val="nil"/>
            </w:tcBorders>
            <w:shd w:val="clear" w:color="auto" w:fill="auto"/>
            <w:noWrap/>
            <w:hideMark/>
          </w:tcPr>
          <w:p w14:paraId="26C78A06" w14:textId="77777777" w:rsidR="00007C37" w:rsidRPr="00007C37" w:rsidRDefault="00007C37" w:rsidP="00007C37">
            <w:pPr>
              <w:outlineLvl w:val="1"/>
            </w:pPr>
          </w:p>
        </w:tc>
      </w:tr>
      <w:tr w:rsidR="00007C37" w:rsidRPr="00007C37" w14:paraId="143300E2" w14:textId="77777777" w:rsidTr="008C79CC">
        <w:trPr>
          <w:trHeight w:val="227"/>
        </w:trPr>
        <w:tc>
          <w:tcPr>
            <w:tcW w:w="623" w:type="dxa"/>
            <w:tcBorders>
              <w:top w:val="single" w:sz="4" w:space="0" w:color="auto"/>
              <w:left w:val="single" w:sz="4" w:space="0" w:color="auto"/>
              <w:bottom w:val="single" w:sz="4" w:space="0" w:color="auto"/>
              <w:right w:val="single" w:sz="4" w:space="0" w:color="808080"/>
            </w:tcBorders>
            <w:shd w:val="clear" w:color="auto" w:fill="auto"/>
            <w:noWrap/>
            <w:hideMark/>
          </w:tcPr>
          <w:p w14:paraId="2FC3F1E6" w14:textId="77777777" w:rsidR="00007C37" w:rsidRPr="00007C37" w:rsidRDefault="00007C37" w:rsidP="00007C37">
            <w:pPr>
              <w:jc w:val="right"/>
              <w:outlineLvl w:val="0"/>
              <w:rPr>
                <w:rFonts w:ascii="Arial CE" w:hAnsi="Arial CE" w:cs="Arial CE"/>
                <w:sz w:val="16"/>
                <w:szCs w:val="16"/>
              </w:rPr>
            </w:pPr>
            <w:r w:rsidRPr="00007C37">
              <w:rPr>
                <w:rFonts w:ascii="Arial CE" w:hAnsi="Arial CE" w:cs="Arial CE"/>
                <w:sz w:val="16"/>
                <w:szCs w:val="16"/>
              </w:rPr>
              <w:t>3</w:t>
            </w:r>
          </w:p>
        </w:tc>
        <w:tc>
          <w:tcPr>
            <w:tcW w:w="1748" w:type="dxa"/>
            <w:tcBorders>
              <w:top w:val="single" w:sz="4" w:space="0" w:color="auto"/>
              <w:left w:val="nil"/>
              <w:bottom w:val="single" w:sz="4" w:space="0" w:color="auto"/>
              <w:right w:val="single" w:sz="4" w:space="0" w:color="808080"/>
            </w:tcBorders>
            <w:shd w:val="clear" w:color="auto" w:fill="auto"/>
            <w:noWrap/>
            <w:hideMark/>
          </w:tcPr>
          <w:p w14:paraId="0B23DA47" w14:textId="77777777" w:rsidR="00007C37" w:rsidRPr="00007C37" w:rsidRDefault="00007C37" w:rsidP="00007C37">
            <w:pPr>
              <w:outlineLvl w:val="0"/>
              <w:rPr>
                <w:rFonts w:ascii="Arial CE" w:hAnsi="Arial CE" w:cs="Arial CE"/>
                <w:sz w:val="16"/>
                <w:szCs w:val="16"/>
              </w:rPr>
            </w:pPr>
            <w:r w:rsidRPr="00007C37">
              <w:rPr>
                <w:rFonts w:ascii="Arial CE" w:hAnsi="Arial CE" w:cs="Arial CE"/>
                <w:sz w:val="16"/>
                <w:szCs w:val="16"/>
              </w:rPr>
              <w:t>311112125R00</w:t>
            </w:r>
          </w:p>
        </w:tc>
        <w:tc>
          <w:tcPr>
            <w:tcW w:w="5838" w:type="dxa"/>
            <w:tcBorders>
              <w:top w:val="single" w:sz="4" w:space="0" w:color="auto"/>
              <w:left w:val="nil"/>
              <w:bottom w:val="single" w:sz="4" w:space="0" w:color="auto"/>
              <w:right w:val="single" w:sz="4" w:space="0" w:color="808080"/>
            </w:tcBorders>
            <w:shd w:val="clear" w:color="auto" w:fill="auto"/>
            <w:hideMark/>
          </w:tcPr>
          <w:p w14:paraId="79798179" w14:textId="77777777" w:rsidR="00007C37" w:rsidRPr="00007C37" w:rsidRDefault="00007C37" w:rsidP="00007C37">
            <w:pPr>
              <w:outlineLvl w:val="0"/>
              <w:rPr>
                <w:rFonts w:ascii="Arial CE" w:hAnsi="Arial CE" w:cs="Arial CE"/>
                <w:sz w:val="16"/>
                <w:szCs w:val="16"/>
              </w:rPr>
            </w:pPr>
            <w:r w:rsidRPr="00007C37">
              <w:rPr>
                <w:rFonts w:ascii="Arial CE" w:hAnsi="Arial CE" w:cs="Arial CE"/>
                <w:sz w:val="16"/>
                <w:szCs w:val="16"/>
              </w:rPr>
              <w:t>Stěny z betonových bednicích tvárnic a betonu šířky 250 mm, zálivka betonem C12/15</w:t>
            </w:r>
          </w:p>
        </w:tc>
        <w:tc>
          <w:tcPr>
            <w:tcW w:w="456" w:type="dxa"/>
            <w:tcBorders>
              <w:top w:val="single" w:sz="4" w:space="0" w:color="auto"/>
              <w:left w:val="nil"/>
              <w:bottom w:val="single" w:sz="4" w:space="0" w:color="auto"/>
              <w:right w:val="single" w:sz="4" w:space="0" w:color="808080"/>
            </w:tcBorders>
            <w:shd w:val="clear" w:color="auto" w:fill="auto"/>
            <w:noWrap/>
            <w:hideMark/>
          </w:tcPr>
          <w:p w14:paraId="4568FB30" w14:textId="77777777" w:rsidR="00007C37" w:rsidRPr="00007C37" w:rsidRDefault="00007C37" w:rsidP="00007C37">
            <w:pPr>
              <w:jc w:val="center"/>
              <w:outlineLvl w:val="0"/>
              <w:rPr>
                <w:rFonts w:ascii="Arial CE" w:hAnsi="Arial CE" w:cs="Arial CE"/>
                <w:sz w:val="16"/>
                <w:szCs w:val="16"/>
              </w:rPr>
            </w:pPr>
            <w:r w:rsidRPr="00007C37">
              <w:rPr>
                <w:rFonts w:ascii="Arial CE" w:hAnsi="Arial CE" w:cs="Arial CE"/>
                <w:sz w:val="16"/>
                <w:szCs w:val="16"/>
              </w:rPr>
              <w:t>m2</w:t>
            </w:r>
          </w:p>
        </w:tc>
        <w:tc>
          <w:tcPr>
            <w:tcW w:w="1270" w:type="dxa"/>
            <w:tcBorders>
              <w:top w:val="single" w:sz="4" w:space="0" w:color="auto"/>
              <w:left w:val="nil"/>
              <w:bottom w:val="single" w:sz="4" w:space="0" w:color="auto"/>
              <w:right w:val="single" w:sz="4" w:space="0" w:color="808080"/>
            </w:tcBorders>
            <w:shd w:val="clear" w:color="auto" w:fill="auto"/>
            <w:noWrap/>
            <w:hideMark/>
          </w:tcPr>
          <w:p w14:paraId="67794092" w14:textId="77777777" w:rsidR="00007C37" w:rsidRPr="00007C37" w:rsidRDefault="00007C37" w:rsidP="00007C37">
            <w:pPr>
              <w:jc w:val="right"/>
              <w:outlineLvl w:val="0"/>
              <w:rPr>
                <w:rFonts w:ascii="Arial CE" w:hAnsi="Arial CE" w:cs="Arial CE"/>
                <w:sz w:val="16"/>
                <w:szCs w:val="16"/>
              </w:rPr>
            </w:pPr>
            <w:r w:rsidRPr="00007C37">
              <w:rPr>
                <w:rFonts w:ascii="Arial CE" w:hAnsi="Arial CE" w:cs="Arial CE"/>
                <w:sz w:val="16"/>
                <w:szCs w:val="16"/>
              </w:rPr>
              <w:t>2,61000</w:t>
            </w:r>
          </w:p>
        </w:tc>
        <w:tc>
          <w:tcPr>
            <w:tcW w:w="1351" w:type="dxa"/>
            <w:tcBorders>
              <w:top w:val="single" w:sz="4" w:space="0" w:color="auto"/>
              <w:left w:val="nil"/>
              <w:bottom w:val="single" w:sz="4" w:space="0" w:color="auto"/>
              <w:right w:val="single" w:sz="4" w:space="0" w:color="808080"/>
            </w:tcBorders>
            <w:shd w:val="clear" w:color="000000" w:fill="99CCFF"/>
            <w:noWrap/>
            <w:hideMark/>
          </w:tcPr>
          <w:p w14:paraId="31AEFC9A" w14:textId="77777777" w:rsidR="00007C37" w:rsidRPr="00007C37" w:rsidRDefault="00007C37" w:rsidP="00007C37">
            <w:pPr>
              <w:jc w:val="right"/>
              <w:outlineLvl w:val="0"/>
              <w:rPr>
                <w:rFonts w:ascii="Arial CE" w:hAnsi="Arial CE" w:cs="Arial CE"/>
                <w:sz w:val="16"/>
                <w:szCs w:val="16"/>
              </w:rPr>
            </w:pPr>
            <w:r w:rsidRPr="00007C37">
              <w:rPr>
                <w:rFonts w:ascii="Arial CE" w:hAnsi="Arial CE" w:cs="Arial CE"/>
                <w:sz w:val="16"/>
                <w:szCs w:val="16"/>
              </w:rPr>
              <w:t>1 620,00</w:t>
            </w:r>
          </w:p>
        </w:tc>
        <w:tc>
          <w:tcPr>
            <w:tcW w:w="1304" w:type="dxa"/>
            <w:tcBorders>
              <w:top w:val="single" w:sz="4" w:space="0" w:color="auto"/>
              <w:left w:val="nil"/>
              <w:bottom w:val="single" w:sz="4" w:space="0" w:color="auto"/>
              <w:right w:val="single" w:sz="4" w:space="0" w:color="808080"/>
            </w:tcBorders>
            <w:shd w:val="clear" w:color="auto" w:fill="auto"/>
            <w:noWrap/>
            <w:hideMark/>
          </w:tcPr>
          <w:p w14:paraId="211D7870" w14:textId="77777777" w:rsidR="00007C37" w:rsidRPr="00007C37" w:rsidRDefault="00007C37" w:rsidP="00007C37">
            <w:pPr>
              <w:jc w:val="right"/>
              <w:outlineLvl w:val="0"/>
              <w:rPr>
                <w:rFonts w:ascii="Arial CE" w:hAnsi="Arial CE" w:cs="Arial CE"/>
                <w:sz w:val="16"/>
                <w:szCs w:val="16"/>
              </w:rPr>
            </w:pPr>
            <w:r w:rsidRPr="00007C37">
              <w:rPr>
                <w:rFonts w:ascii="Arial CE" w:hAnsi="Arial CE" w:cs="Arial CE"/>
                <w:sz w:val="16"/>
                <w:szCs w:val="16"/>
              </w:rPr>
              <w:t>4 228,20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2A22806" w14:textId="77777777" w:rsidR="00007C37" w:rsidRPr="00007C37" w:rsidRDefault="00007C37" w:rsidP="00007C37">
            <w:pPr>
              <w:outlineLvl w:val="0"/>
              <w:rPr>
                <w:rFonts w:ascii="Arial CE" w:hAnsi="Arial CE" w:cs="Arial CE"/>
                <w:sz w:val="16"/>
                <w:szCs w:val="16"/>
              </w:rPr>
            </w:pPr>
            <w:r w:rsidRPr="00007C37">
              <w:rPr>
                <w:rFonts w:ascii="Arial CE" w:hAnsi="Arial CE" w:cs="Arial CE"/>
                <w:sz w:val="16"/>
                <w:szCs w:val="16"/>
              </w:rPr>
              <w:t>801-1</w:t>
            </w:r>
          </w:p>
        </w:tc>
        <w:tc>
          <w:tcPr>
            <w:tcW w:w="1133" w:type="dxa"/>
            <w:tcBorders>
              <w:top w:val="single" w:sz="4" w:space="0" w:color="auto"/>
              <w:left w:val="nil"/>
              <w:bottom w:val="single" w:sz="4" w:space="0" w:color="auto"/>
              <w:right w:val="single" w:sz="4" w:space="0" w:color="808080"/>
            </w:tcBorders>
            <w:shd w:val="clear" w:color="auto" w:fill="auto"/>
            <w:noWrap/>
            <w:hideMark/>
          </w:tcPr>
          <w:p w14:paraId="21E61EA9" w14:textId="77777777" w:rsidR="00007C37" w:rsidRPr="00007C37" w:rsidRDefault="00007C37" w:rsidP="00007C37">
            <w:pPr>
              <w:outlineLvl w:val="0"/>
              <w:rPr>
                <w:rFonts w:ascii="Arial CE" w:hAnsi="Arial CE" w:cs="Arial CE"/>
                <w:sz w:val="16"/>
                <w:szCs w:val="16"/>
              </w:rPr>
            </w:pPr>
            <w:r w:rsidRPr="00007C37">
              <w:rPr>
                <w:rFonts w:ascii="Arial CE" w:hAnsi="Arial CE" w:cs="Arial CE"/>
                <w:sz w:val="16"/>
                <w:szCs w:val="16"/>
              </w:rPr>
              <w:t>RTS 24/ II</w:t>
            </w:r>
          </w:p>
        </w:tc>
      </w:tr>
      <w:tr w:rsidR="00007C37" w:rsidRPr="00007C37" w14:paraId="7A62FF89" w14:textId="77777777" w:rsidTr="008C79CC">
        <w:trPr>
          <w:trHeight w:val="227"/>
        </w:trPr>
        <w:tc>
          <w:tcPr>
            <w:tcW w:w="623" w:type="dxa"/>
            <w:tcBorders>
              <w:top w:val="nil"/>
              <w:left w:val="nil"/>
              <w:bottom w:val="nil"/>
              <w:right w:val="nil"/>
            </w:tcBorders>
            <w:shd w:val="clear" w:color="auto" w:fill="auto"/>
            <w:noWrap/>
            <w:hideMark/>
          </w:tcPr>
          <w:p w14:paraId="03B58D29" w14:textId="77777777" w:rsidR="00007C37" w:rsidRPr="00007C37" w:rsidRDefault="00007C37" w:rsidP="00007C37">
            <w:pPr>
              <w:outlineLvl w:val="0"/>
              <w:rPr>
                <w:rFonts w:ascii="Arial CE" w:hAnsi="Arial CE" w:cs="Arial CE"/>
                <w:sz w:val="16"/>
                <w:szCs w:val="16"/>
              </w:rPr>
            </w:pPr>
          </w:p>
        </w:tc>
        <w:tc>
          <w:tcPr>
            <w:tcW w:w="1748" w:type="dxa"/>
            <w:tcBorders>
              <w:top w:val="nil"/>
              <w:left w:val="nil"/>
              <w:bottom w:val="nil"/>
              <w:right w:val="nil"/>
            </w:tcBorders>
            <w:shd w:val="clear" w:color="auto" w:fill="auto"/>
            <w:noWrap/>
            <w:hideMark/>
          </w:tcPr>
          <w:p w14:paraId="66F51411" w14:textId="77777777" w:rsidR="00007C37" w:rsidRPr="00007C37" w:rsidRDefault="00007C37" w:rsidP="00007C37">
            <w:pPr>
              <w:outlineLvl w:val="1"/>
            </w:pPr>
          </w:p>
        </w:tc>
        <w:tc>
          <w:tcPr>
            <w:tcW w:w="10219" w:type="dxa"/>
            <w:gridSpan w:val="5"/>
            <w:tcBorders>
              <w:top w:val="single" w:sz="4" w:space="0" w:color="auto"/>
              <w:left w:val="nil"/>
              <w:bottom w:val="nil"/>
              <w:right w:val="nil"/>
            </w:tcBorders>
            <w:shd w:val="clear" w:color="auto" w:fill="auto"/>
            <w:hideMark/>
          </w:tcPr>
          <w:p w14:paraId="630FB687" w14:textId="77777777" w:rsidR="00007C37" w:rsidRPr="00007C37" w:rsidRDefault="00007C37" w:rsidP="00007C37">
            <w:pPr>
              <w:outlineLvl w:val="1"/>
              <w:rPr>
                <w:rFonts w:ascii="Arial CE" w:hAnsi="Arial CE" w:cs="Arial CE"/>
                <w:sz w:val="16"/>
                <w:szCs w:val="16"/>
              </w:rPr>
            </w:pPr>
            <w:r w:rsidRPr="00007C37">
              <w:rPr>
                <w:rFonts w:ascii="Arial CE" w:hAnsi="Arial CE" w:cs="Arial CE"/>
                <w:sz w:val="16"/>
                <w:szCs w:val="16"/>
              </w:rPr>
              <w:t>(ztracené bednění) z betonových tvárnic a zálivka betonem,</w:t>
            </w:r>
          </w:p>
        </w:tc>
        <w:tc>
          <w:tcPr>
            <w:tcW w:w="736" w:type="dxa"/>
            <w:tcBorders>
              <w:top w:val="nil"/>
              <w:left w:val="nil"/>
              <w:bottom w:val="nil"/>
              <w:right w:val="nil"/>
            </w:tcBorders>
            <w:shd w:val="clear" w:color="auto" w:fill="auto"/>
            <w:noWrap/>
            <w:hideMark/>
          </w:tcPr>
          <w:p w14:paraId="6CDA3786" w14:textId="77777777" w:rsidR="00007C37" w:rsidRPr="00007C37" w:rsidRDefault="00007C37" w:rsidP="00007C37">
            <w:pPr>
              <w:outlineLvl w:val="1"/>
              <w:rPr>
                <w:rFonts w:ascii="Arial CE" w:hAnsi="Arial CE" w:cs="Arial CE"/>
                <w:sz w:val="16"/>
                <w:szCs w:val="16"/>
              </w:rPr>
            </w:pPr>
          </w:p>
        </w:tc>
        <w:tc>
          <w:tcPr>
            <w:tcW w:w="1133" w:type="dxa"/>
            <w:tcBorders>
              <w:top w:val="nil"/>
              <w:left w:val="nil"/>
              <w:bottom w:val="nil"/>
              <w:right w:val="nil"/>
            </w:tcBorders>
            <w:shd w:val="clear" w:color="auto" w:fill="auto"/>
            <w:noWrap/>
            <w:hideMark/>
          </w:tcPr>
          <w:p w14:paraId="0A9111C2" w14:textId="77777777" w:rsidR="00007C37" w:rsidRPr="00007C37" w:rsidRDefault="00007C37" w:rsidP="00007C37">
            <w:pPr>
              <w:outlineLvl w:val="1"/>
            </w:pPr>
          </w:p>
        </w:tc>
      </w:tr>
      <w:tr w:rsidR="00007C37" w:rsidRPr="00007C37" w14:paraId="1826DDF6" w14:textId="77777777" w:rsidTr="008C79CC">
        <w:trPr>
          <w:trHeight w:val="227"/>
        </w:trPr>
        <w:tc>
          <w:tcPr>
            <w:tcW w:w="623" w:type="dxa"/>
            <w:tcBorders>
              <w:top w:val="single" w:sz="4" w:space="0" w:color="auto"/>
              <w:left w:val="single" w:sz="4" w:space="0" w:color="auto"/>
              <w:bottom w:val="single" w:sz="4" w:space="0" w:color="auto"/>
              <w:right w:val="single" w:sz="4" w:space="0" w:color="808080"/>
            </w:tcBorders>
            <w:shd w:val="clear" w:color="auto" w:fill="auto"/>
            <w:noWrap/>
            <w:hideMark/>
          </w:tcPr>
          <w:p w14:paraId="42F23696" w14:textId="77777777" w:rsidR="00007C37" w:rsidRPr="00007C37" w:rsidRDefault="00007C37" w:rsidP="00007C37">
            <w:pPr>
              <w:jc w:val="right"/>
              <w:outlineLvl w:val="0"/>
              <w:rPr>
                <w:rFonts w:ascii="Arial CE" w:hAnsi="Arial CE" w:cs="Arial CE"/>
                <w:sz w:val="16"/>
                <w:szCs w:val="16"/>
              </w:rPr>
            </w:pPr>
            <w:r w:rsidRPr="00007C37">
              <w:rPr>
                <w:rFonts w:ascii="Arial CE" w:hAnsi="Arial CE" w:cs="Arial CE"/>
                <w:sz w:val="16"/>
                <w:szCs w:val="16"/>
              </w:rPr>
              <w:t>4</w:t>
            </w:r>
          </w:p>
        </w:tc>
        <w:tc>
          <w:tcPr>
            <w:tcW w:w="1748" w:type="dxa"/>
            <w:tcBorders>
              <w:top w:val="single" w:sz="4" w:space="0" w:color="auto"/>
              <w:left w:val="nil"/>
              <w:bottom w:val="single" w:sz="4" w:space="0" w:color="auto"/>
              <w:right w:val="single" w:sz="4" w:space="0" w:color="808080"/>
            </w:tcBorders>
            <w:shd w:val="clear" w:color="auto" w:fill="auto"/>
            <w:noWrap/>
            <w:hideMark/>
          </w:tcPr>
          <w:p w14:paraId="6124F03B" w14:textId="77777777" w:rsidR="00007C37" w:rsidRPr="00007C37" w:rsidRDefault="00007C37" w:rsidP="00007C37">
            <w:pPr>
              <w:outlineLvl w:val="0"/>
              <w:rPr>
                <w:rFonts w:ascii="Arial CE" w:hAnsi="Arial CE" w:cs="Arial CE"/>
                <w:sz w:val="16"/>
                <w:szCs w:val="16"/>
              </w:rPr>
            </w:pPr>
            <w:r w:rsidRPr="00007C37">
              <w:rPr>
                <w:rFonts w:ascii="Arial CE" w:hAnsi="Arial CE" w:cs="Arial CE"/>
                <w:sz w:val="16"/>
                <w:szCs w:val="16"/>
              </w:rPr>
              <w:t>338261124R00</w:t>
            </w:r>
          </w:p>
        </w:tc>
        <w:tc>
          <w:tcPr>
            <w:tcW w:w="5838" w:type="dxa"/>
            <w:tcBorders>
              <w:top w:val="single" w:sz="4" w:space="0" w:color="auto"/>
              <w:left w:val="nil"/>
              <w:bottom w:val="single" w:sz="4" w:space="0" w:color="auto"/>
              <w:right w:val="single" w:sz="4" w:space="0" w:color="808080"/>
            </w:tcBorders>
            <w:shd w:val="clear" w:color="auto" w:fill="auto"/>
            <w:hideMark/>
          </w:tcPr>
          <w:p w14:paraId="6120FC2C" w14:textId="77777777" w:rsidR="00007C37" w:rsidRPr="00007C37" w:rsidRDefault="00007C37" w:rsidP="00007C37">
            <w:pPr>
              <w:outlineLvl w:val="0"/>
              <w:rPr>
                <w:rFonts w:ascii="Arial CE" w:hAnsi="Arial CE" w:cs="Arial CE"/>
                <w:sz w:val="16"/>
                <w:szCs w:val="16"/>
              </w:rPr>
            </w:pPr>
            <w:r w:rsidRPr="00007C37">
              <w:rPr>
                <w:rFonts w:ascii="Arial CE" w:hAnsi="Arial CE" w:cs="Arial CE"/>
                <w:sz w:val="16"/>
                <w:szCs w:val="16"/>
              </w:rPr>
              <w:t>Pilíře plotové z betonových tvárnic s výztuží a betonovou zálivkou stříška o rozměru 500x300 mm,  , povrch hladký, přírodní</w:t>
            </w:r>
          </w:p>
        </w:tc>
        <w:tc>
          <w:tcPr>
            <w:tcW w:w="456" w:type="dxa"/>
            <w:tcBorders>
              <w:top w:val="single" w:sz="4" w:space="0" w:color="auto"/>
              <w:left w:val="nil"/>
              <w:bottom w:val="single" w:sz="4" w:space="0" w:color="auto"/>
              <w:right w:val="single" w:sz="4" w:space="0" w:color="808080"/>
            </w:tcBorders>
            <w:shd w:val="clear" w:color="auto" w:fill="auto"/>
            <w:noWrap/>
            <w:hideMark/>
          </w:tcPr>
          <w:p w14:paraId="4976FDAC" w14:textId="77777777" w:rsidR="00007C37" w:rsidRPr="00007C37" w:rsidRDefault="00007C37" w:rsidP="00007C37">
            <w:pPr>
              <w:jc w:val="center"/>
              <w:outlineLvl w:val="0"/>
              <w:rPr>
                <w:rFonts w:ascii="Arial CE" w:hAnsi="Arial CE" w:cs="Arial CE"/>
                <w:sz w:val="16"/>
                <w:szCs w:val="16"/>
              </w:rPr>
            </w:pPr>
            <w:r w:rsidRPr="00007C37">
              <w:rPr>
                <w:rFonts w:ascii="Arial CE" w:hAnsi="Arial CE" w:cs="Arial CE"/>
                <w:sz w:val="16"/>
                <w:szCs w:val="16"/>
              </w:rPr>
              <w:t>kus</w:t>
            </w:r>
          </w:p>
        </w:tc>
        <w:tc>
          <w:tcPr>
            <w:tcW w:w="1270" w:type="dxa"/>
            <w:tcBorders>
              <w:top w:val="single" w:sz="4" w:space="0" w:color="auto"/>
              <w:left w:val="nil"/>
              <w:bottom w:val="single" w:sz="4" w:space="0" w:color="auto"/>
              <w:right w:val="single" w:sz="4" w:space="0" w:color="808080"/>
            </w:tcBorders>
            <w:shd w:val="clear" w:color="auto" w:fill="auto"/>
            <w:noWrap/>
            <w:hideMark/>
          </w:tcPr>
          <w:p w14:paraId="74EE9994" w14:textId="77777777" w:rsidR="00007C37" w:rsidRPr="00007C37" w:rsidRDefault="00007C37" w:rsidP="00007C37">
            <w:pPr>
              <w:jc w:val="right"/>
              <w:outlineLvl w:val="0"/>
              <w:rPr>
                <w:rFonts w:ascii="Arial CE" w:hAnsi="Arial CE" w:cs="Arial CE"/>
                <w:sz w:val="16"/>
                <w:szCs w:val="16"/>
              </w:rPr>
            </w:pPr>
            <w:r w:rsidRPr="00007C37">
              <w:rPr>
                <w:rFonts w:ascii="Arial CE" w:hAnsi="Arial CE" w:cs="Arial CE"/>
                <w:sz w:val="16"/>
                <w:szCs w:val="16"/>
              </w:rPr>
              <w:t>10,00000</w:t>
            </w:r>
          </w:p>
        </w:tc>
        <w:tc>
          <w:tcPr>
            <w:tcW w:w="1351" w:type="dxa"/>
            <w:tcBorders>
              <w:top w:val="single" w:sz="4" w:space="0" w:color="auto"/>
              <w:left w:val="nil"/>
              <w:bottom w:val="single" w:sz="4" w:space="0" w:color="auto"/>
              <w:right w:val="single" w:sz="4" w:space="0" w:color="808080"/>
            </w:tcBorders>
            <w:shd w:val="clear" w:color="000000" w:fill="99CCFF"/>
            <w:noWrap/>
            <w:hideMark/>
          </w:tcPr>
          <w:p w14:paraId="0086CAC4" w14:textId="77777777" w:rsidR="00007C37" w:rsidRPr="00007C37" w:rsidRDefault="00007C37" w:rsidP="00007C37">
            <w:pPr>
              <w:jc w:val="right"/>
              <w:outlineLvl w:val="0"/>
              <w:rPr>
                <w:rFonts w:ascii="Arial CE" w:hAnsi="Arial CE" w:cs="Arial CE"/>
                <w:sz w:val="16"/>
                <w:szCs w:val="16"/>
              </w:rPr>
            </w:pPr>
            <w:r w:rsidRPr="00007C37">
              <w:rPr>
                <w:rFonts w:ascii="Arial CE" w:hAnsi="Arial CE" w:cs="Arial CE"/>
                <w:sz w:val="16"/>
                <w:szCs w:val="16"/>
              </w:rPr>
              <w:t>589,00</w:t>
            </w:r>
          </w:p>
        </w:tc>
        <w:tc>
          <w:tcPr>
            <w:tcW w:w="1304" w:type="dxa"/>
            <w:tcBorders>
              <w:top w:val="single" w:sz="4" w:space="0" w:color="auto"/>
              <w:left w:val="nil"/>
              <w:bottom w:val="single" w:sz="4" w:space="0" w:color="auto"/>
              <w:right w:val="single" w:sz="4" w:space="0" w:color="808080"/>
            </w:tcBorders>
            <w:shd w:val="clear" w:color="auto" w:fill="auto"/>
            <w:noWrap/>
            <w:hideMark/>
          </w:tcPr>
          <w:p w14:paraId="4E1D6864" w14:textId="77777777" w:rsidR="00007C37" w:rsidRPr="00007C37" w:rsidRDefault="00007C37" w:rsidP="00007C37">
            <w:pPr>
              <w:jc w:val="right"/>
              <w:outlineLvl w:val="0"/>
              <w:rPr>
                <w:rFonts w:ascii="Arial CE" w:hAnsi="Arial CE" w:cs="Arial CE"/>
                <w:sz w:val="16"/>
                <w:szCs w:val="16"/>
              </w:rPr>
            </w:pPr>
            <w:r w:rsidRPr="00007C37">
              <w:rPr>
                <w:rFonts w:ascii="Arial CE" w:hAnsi="Arial CE" w:cs="Arial CE"/>
                <w:sz w:val="16"/>
                <w:szCs w:val="16"/>
              </w:rPr>
              <w:t>5 890,00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93A9E18" w14:textId="77777777" w:rsidR="00007C37" w:rsidRPr="00007C37" w:rsidRDefault="00007C37" w:rsidP="00007C37">
            <w:pPr>
              <w:outlineLvl w:val="0"/>
              <w:rPr>
                <w:rFonts w:ascii="Arial CE" w:hAnsi="Arial CE" w:cs="Arial CE"/>
                <w:sz w:val="16"/>
                <w:szCs w:val="16"/>
              </w:rPr>
            </w:pPr>
            <w:r w:rsidRPr="00007C37">
              <w:rPr>
                <w:rFonts w:ascii="Arial CE" w:hAnsi="Arial CE" w:cs="Arial CE"/>
                <w:sz w:val="16"/>
                <w:szCs w:val="16"/>
              </w:rPr>
              <w:t>801-1</w:t>
            </w:r>
          </w:p>
        </w:tc>
        <w:tc>
          <w:tcPr>
            <w:tcW w:w="1133" w:type="dxa"/>
            <w:tcBorders>
              <w:top w:val="single" w:sz="4" w:space="0" w:color="auto"/>
              <w:left w:val="nil"/>
              <w:bottom w:val="single" w:sz="4" w:space="0" w:color="auto"/>
              <w:right w:val="single" w:sz="4" w:space="0" w:color="808080"/>
            </w:tcBorders>
            <w:shd w:val="clear" w:color="auto" w:fill="auto"/>
            <w:noWrap/>
            <w:hideMark/>
          </w:tcPr>
          <w:p w14:paraId="38CFD4E3" w14:textId="77777777" w:rsidR="00007C37" w:rsidRPr="00007C37" w:rsidRDefault="00007C37" w:rsidP="00007C37">
            <w:pPr>
              <w:outlineLvl w:val="0"/>
              <w:rPr>
                <w:rFonts w:ascii="Arial CE" w:hAnsi="Arial CE" w:cs="Arial CE"/>
                <w:sz w:val="16"/>
                <w:szCs w:val="16"/>
              </w:rPr>
            </w:pPr>
            <w:r w:rsidRPr="00007C37">
              <w:rPr>
                <w:rFonts w:ascii="Arial CE" w:hAnsi="Arial CE" w:cs="Arial CE"/>
                <w:sz w:val="16"/>
                <w:szCs w:val="16"/>
              </w:rPr>
              <w:t>RTS 24/ II</w:t>
            </w:r>
          </w:p>
        </w:tc>
      </w:tr>
      <w:tr w:rsidR="00007C37" w:rsidRPr="00007C37" w14:paraId="7750F8E7" w14:textId="77777777" w:rsidTr="008C79CC">
        <w:trPr>
          <w:trHeight w:val="227"/>
        </w:trPr>
        <w:tc>
          <w:tcPr>
            <w:tcW w:w="623" w:type="dxa"/>
            <w:tcBorders>
              <w:top w:val="nil"/>
              <w:left w:val="nil"/>
              <w:bottom w:val="nil"/>
              <w:right w:val="nil"/>
            </w:tcBorders>
            <w:shd w:val="clear" w:color="auto" w:fill="auto"/>
            <w:noWrap/>
            <w:hideMark/>
          </w:tcPr>
          <w:p w14:paraId="261DE383" w14:textId="77777777" w:rsidR="00007C37" w:rsidRPr="00007C37" w:rsidRDefault="00007C37" w:rsidP="00007C37">
            <w:pPr>
              <w:outlineLvl w:val="0"/>
              <w:rPr>
                <w:rFonts w:ascii="Arial CE" w:hAnsi="Arial CE" w:cs="Arial CE"/>
                <w:sz w:val="16"/>
                <w:szCs w:val="16"/>
              </w:rPr>
            </w:pPr>
          </w:p>
        </w:tc>
        <w:tc>
          <w:tcPr>
            <w:tcW w:w="1748" w:type="dxa"/>
            <w:tcBorders>
              <w:top w:val="nil"/>
              <w:left w:val="nil"/>
              <w:bottom w:val="nil"/>
              <w:right w:val="nil"/>
            </w:tcBorders>
            <w:shd w:val="clear" w:color="auto" w:fill="auto"/>
            <w:noWrap/>
            <w:hideMark/>
          </w:tcPr>
          <w:p w14:paraId="63ADD475" w14:textId="77777777" w:rsidR="00007C37" w:rsidRPr="00007C37" w:rsidRDefault="00007C37" w:rsidP="00007C37">
            <w:pPr>
              <w:outlineLvl w:val="1"/>
            </w:pPr>
          </w:p>
        </w:tc>
        <w:tc>
          <w:tcPr>
            <w:tcW w:w="10219" w:type="dxa"/>
            <w:gridSpan w:val="5"/>
            <w:tcBorders>
              <w:top w:val="single" w:sz="4" w:space="0" w:color="auto"/>
              <w:left w:val="nil"/>
              <w:bottom w:val="nil"/>
              <w:right w:val="nil"/>
            </w:tcBorders>
            <w:shd w:val="clear" w:color="auto" w:fill="auto"/>
            <w:hideMark/>
          </w:tcPr>
          <w:p w14:paraId="1EBC6B5E" w14:textId="77777777" w:rsidR="00007C37" w:rsidRPr="00007C37" w:rsidRDefault="00007C37" w:rsidP="00007C37">
            <w:pPr>
              <w:outlineLvl w:val="1"/>
              <w:rPr>
                <w:rFonts w:ascii="Arial CE" w:hAnsi="Arial CE" w:cs="Arial CE"/>
                <w:sz w:val="16"/>
                <w:szCs w:val="16"/>
              </w:rPr>
            </w:pPr>
            <w:r w:rsidRPr="00007C37">
              <w:rPr>
                <w:rFonts w:ascii="Arial CE" w:hAnsi="Arial CE" w:cs="Arial CE"/>
                <w:sz w:val="16"/>
                <w:szCs w:val="16"/>
              </w:rPr>
              <w:t>kladení tvárnic na sucho, vložení výztuže, zalití betonem</w:t>
            </w:r>
          </w:p>
        </w:tc>
        <w:tc>
          <w:tcPr>
            <w:tcW w:w="736" w:type="dxa"/>
            <w:tcBorders>
              <w:top w:val="nil"/>
              <w:left w:val="nil"/>
              <w:bottom w:val="nil"/>
              <w:right w:val="nil"/>
            </w:tcBorders>
            <w:shd w:val="clear" w:color="auto" w:fill="auto"/>
            <w:noWrap/>
            <w:hideMark/>
          </w:tcPr>
          <w:p w14:paraId="3D6FA6FA" w14:textId="77777777" w:rsidR="00007C37" w:rsidRPr="00007C37" w:rsidRDefault="00007C37" w:rsidP="00007C37">
            <w:pPr>
              <w:outlineLvl w:val="1"/>
              <w:rPr>
                <w:rFonts w:ascii="Arial CE" w:hAnsi="Arial CE" w:cs="Arial CE"/>
                <w:sz w:val="16"/>
                <w:szCs w:val="16"/>
              </w:rPr>
            </w:pPr>
          </w:p>
        </w:tc>
        <w:tc>
          <w:tcPr>
            <w:tcW w:w="1133" w:type="dxa"/>
            <w:tcBorders>
              <w:top w:val="nil"/>
              <w:left w:val="nil"/>
              <w:bottom w:val="nil"/>
              <w:right w:val="nil"/>
            </w:tcBorders>
            <w:shd w:val="clear" w:color="auto" w:fill="auto"/>
            <w:noWrap/>
            <w:hideMark/>
          </w:tcPr>
          <w:p w14:paraId="7F6596A3" w14:textId="77777777" w:rsidR="00007C37" w:rsidRPr="00007C37" w:rsidRDefault="00007C37" w:rsidP="00007C37">
            <w:pPr>
              <w:outlineLvl w:val="1"/>
            </w:pPr>
          </w:p>
        </w:tc>
      </w:tr>
      <w:tr w:rsidR="00007C37" w:rsidRPr="00007C37" w14:paraId="79EE6D34" w14:textId="77777777" w:rsidTr="008C79CC">
        <w:trPr>
          <w:trHeight w:val="227"/>
        </w:trPr>
        <w:tc>
          <w:tcPr>
            <w:tcW w:w="623" w:type="dxa"/>
            <w:tcBorders>
              <w:top w:val="single" w:sz="4" w:space="0" w:color="auto"/>
              <w:left w:val="single" w:sz="4" w:space="0" w:color="auto"/>
              <w:bottom w:val="nil"/>
              <w:right w:val="nil"/>
            </w:tcBorders>
            <w:shd w:val="clear" w:color="000000" w:fill="D6E1EE"/>
            <w:noWrap/>
            <w:hideMark/>
          </w:tcPr>
          <w:p w14:paraId="7869A256" w14:textId="77777777" w:rsidR="00007C37" w:rsidRPr="00007C37" w:rsidRDefault="00007C37" w:rsidP="00007C37">
            <w:pPr>
              <w:rPr>
                <w:rFonts w:ascii="Arial CE" w:hAnsi="Arial CE" w:cs="Arial CE"/>
                <w:b/>
                <w:bCs/>
              </w:rPr>
            </w:pPr>
            <w:r w:rsidRPr="00007C37">
              <w:rPr>
                <w:rFonts w:ascii="Arial CE" w:hAnsi="Arial CE" w:cs="Arial CE"/>
                <w:b/>
                <w:bCs/>
              </w:rPr>
              <w:t>Díl:</w:t>
            </w:r>
          </w:p>
        </w:tc>
        <w:tc>
          <w:tcPr>
            <w:tcW w:w="1748" w:type="dxa"/>
            <w:tcBorders>
              <w:top w:val="single" w:sz="4" w:space="0" w:color="auto"/>
              <w:left w:val="nil"/>
              <w:bottom w:val="nil"/>
              <w:right w:val="nil"/>
            </w:tcBorders>
            <w:shd w:val="clear" w:color="000000" w:fill="D6E1EE"/>
            <w:noWrap/>
            <w:hideMark/>
          </w:tcPr>
          <w:p w14:paraId="0785B727" w14:textId="77777777" w:rsidR="00007C37" w:rsidRPr="00007C37" w:rsidRDefault="00007C37" w:rsidP="00007C37">
            <w:pPr>
              <w:rPr>
                <w:rFonts w:ascii="Arial CE" w:hAnsi="Arial CE" w:cs="Arial CE"/>
                <w:b/>
                <w:bCs/>
              </w:rPr>
            </w:pPr>
            <w:r w:rsidRPr="00007C37">
              <w:rPr>
                <w:rFonts w:ascii="Arial CE" w:hAnsi="Arial CE" w:cs="Arial CE"/>
                <w:b/>
                <w:bCs/>
              </w:rPr>
              <w:t>4</w:t>
            </w:r>
          </w:p>
        </w:tc>
        <w:tc>
          <w:tcPr>
            <w:tcW w:w="5838" w:type="dxa"/>
            <w:tcBorders>
              <w:top w:val="single" w:sz="4" w:space="0" w:color="auto"/>
              <w:left w:val="nil"/>
              <w:bottom w:val="nil"/>
              <w:right w:val="nil"/>
            </w:tcBorders>
            <w:shd w:val="clear" w:color="000000" w:fill="D6E1EE"/>
            <w:hideMark/>
          </w:tcPr>
          <w:p w14:paraId="2FD01B07" w14:textId="77777777" w:rsidR="00007C37" w:rsidRPr="00007C37" w:rsidRDefault="00007C37" w:rsidP="00007C37">
            <w:pPr>
              <w:rPr>
                <w:rFonts w:ascii="Arial CE" w:hAnsi="Arial CE" w:cs="Arial CE"/>
                <w:b/>
                <w:bCs/>
              </w:rPr>
            </w:pPr>
            <w:r w:rsidRPr="00007C37">
              <w:rPr>
                <w:rFonts w:ascii="Arial CE" w:hAnsi="Arial CE" w:cs="Arial CE"/>
                <w:b/>
                <w:bCs/>
              </w:rPr>
              <w:t>Vodorovné konstrukce</w:t>
            </w:r>
          </w:p>
        </w:tc>
        <w:tc>
          <w:tcPr>
            <w:tcW w:w="456" w:type="dxa"/>
            <w:tcBorders>
              <w:top w:val="single" w:sz="4" w:space="0" w:color="auto"/>
              <w:left w:val="nil"/>
              <w:bottom w:val="nil"/>
              <w:right w:val="nil"/>
            </w:tcBorders>
            <w:shd w:val="clear" w:color="000000" w:fill="D6E1EE"/>
            <w:noWrap/>
            <w:hideMark/>
          </w:tcPr>
          <w:p w14:paraId="5DA9966F" w14:textId="77777777" w:rsidR="00007C37" w:rsidRPr="00007C37" w:rsidRDefault="00007C37" w:rsidP="00007C37">
            <w:pPr>
              <w:jc w:val="center"/>
              <w:rPr>
                <w:rFonts w:ascii="Arial CE" w:hAnsi="Arial CE" w:cs="Arial CE"/>
                <w:b/>
                <w:bCs/>
              </w:rPr>
            </w:pPr>
            <w:r w:rsidRPr="00007C37">
              <w:rPr>
                <w:rFonts w:ascii="Arial CE" w:hAnsi="Arial CE" w:cs="Arial CE"/>
                <w:b/>
                <w:bCs/>
              </w:rPr>
              <w:t> </w:t>
            </w:r>
          </w:p>
        </w:tc>
        <w:tc>
          <w:tcPr>
            <w:tcW w:w="1270" w:type="dxa"/>
            <w:tcBorders>
              <w:top w:val="single" w:sz="4" w:space="0" w:color="auto"/>
              <w:left w:val="nil"/>
              <w:bottom w:val="nil"/>
              <w:right w:val="nil"/>
            </w:tcBorders>
            <w:shd w:val="clear" w:color="000000" w:fill="D6E1EE"/>
            <w:noWrap/>
            <w:hideMark/>
          </w:tcPr>
          <w:p w14:paraId="4DFD17AF" w14:textId="77777777" w:rsidR="00007C37" w:rsidRPr="00007C37" w:rsidRDefault="00007C37" w:rsidP="00007C37">
            <w:pPr>
              <w:rPr>
                <w:rFonts w:ascii="Arial CE" w:hAnsi="Arial CE" w:cs="Arial CE"/>
                <w:b/>
                <w:bCs/>
              </w:rPr>
            </w:pPr>
            <w:r w:rsidRPr="00007C37">
              <w:rPr>
                <w:rFonts w:ascii="Arial CE" w:hAnsi="Arial CE" w:cs="Arial CE"/>
                <w:b/>
                <w:bCs/>
              </w:rPr>
              <w:t> </w:t>
            </w:r>
          </w:p>
        </w:tc>
        <w:tc>
          <w:tcPr>
            <w:tcW w:w="1351" w:type="dxa"/>
            <w:tcBorders>
              <w:top w:val="single" w:sz="4" w:space="0" w:color="auto"/>
              <w:left w:val="nil"/>
              <w:bottom w:val="nil"/>
              <w:right w:val="nil"/>
            </w:tcBorders>
            <w:shd w:val="clear" w:color="000000" w:fill="D6E1EE"/>
            <w:noWrap/>
            <w:hideMark/>
          </w:tcPr>
          <w:p w14:paraId="01827BFB" w14:textId="77777777" w:rsidR="00007C37" w:rsidRPr="00007C37" w:rsidRDefault="00007C37" w:rsidP="00007C37">
            <w:pPr>
              <w:rPr>
                <w:rFonts w:ascii="Arial CE" w:hAnsi="Arial CE" w:cs="Arial CE"/>
                <w:b/>
                <w:bCs/>
              </w:rPr>
            </w:pPr>
            <w:r w:rsidRPr="00007C37">
              <w:rPr>
                <w:rFonts w:ascii="Arial CE" w:hAnsi="Arial CE" w:cs="Arial CE"/>
                <w:b/>
                <w:bCs/>
              </w:rPr>
              <w:t> </w:t>
            </w:r>
          </w:p>
        </w:tc>
        <w:tc>
          <w:tcPr>
            <w:tcW w:w="1304" w:type="dxa"/>
            <w:tcBorders>
              <w:top w:val="single" w:sz="4" w:space="0" w:color="auto"/>
              <w:left w:val="nil"/>
              <w:bottom w:val="nil"/>
              <w:right w:val="nil"/>
            </w:tcBorders>
            <w:shd w:val="clear" w:color="000000" w:fill="D6E1EE"/>
            <w:noWrap/>
            <w:hideMark/>
          </w:tcPr>
          <w:p w14:paraId="05DAF2C7" w14:textId="77777777" w:rsidR="00007C37" w:rsidRPr="00007C37" w:rsidRDefault="00007C37" w:rsidP="00007C37">
            <w:pPr>
              <w:jc w:val="right"/>
              <w:rPr>
                <w:rFonts w:ascii="Arial CE" w:hAnsi="Arial CE" w:cs="Arial CE"/>
                <w:b/>
                <w:bCs/>
              </w:rPr>
            </w:pPr>
            <w:r w:rsidRPr="00007C37">
              <w:rPr>
                <w:rFonts w:ascii="Arial CE" w:hAnsi="Arial CE" w:cs="Arial CE"/>
                <w:b/>
                <w:bCs/>
              </w:rPr>
              <w:t>33 712,00</w:t>
            </w:r>
          </w:p>
        </w:tc>
        <w:tc>
          <w:tcPr>
            <w:tcW w:w="736" w:type="dxa"/>
            <w:tcBorders>
              <w:top w:val="single" w:sz="4" w:space="0" w:color="auto"/>
              <w:left w:val="nil"/>
              <w:bottom w:val="nil"/>
              <w:right w:val="nil"/>
            </w:tcBorders>
            <w:shd w:val="clear" w:color="000000" w:fill="D6E1EE"/>
            <w:noWrap/>
            <w:hideMark/>
          </w:tcPr>
          <w:p w14:paraId="3BA05E50" w14:textId="77777777" w:rsidR="00007C37" w:rsidRPr="00007C37" w:rsidRDefault="00007C37" w:rsidP="00007C37">
            <w:pPr>
              <w:rPr>
                <w:rFonts w:ascii="Arial CE" w:hAnsi="Arial CE" w:cs="Arial CE"/>
                <w:b/>
                <w:bCs/>
              </w:rPr>
            </w:pPr>
            <w:r w:rsidRPr="00007C37">
              <w:rPr>
                <w:rFonts w:ascii="Arial CE" w:hAnsi="Arial CE" w:cs="Arial CE"/>
                <w:b/>
                <w:bCs/>
              </w:rPr>
              <w:t> </w:t>
            </w:r>
          </w:p>
        </w:tc>
        <w:tc>
          <w:tcPr>
            <w:tcW w:w="1133" w:type="dxa"/>
            <w:tcBorders>
              <w:top w:val="single" w:sz="4" w:space="0" w:color="auto"/>
              <w:left w:val="nil"/>
              <w:bottom w:val="nil"/>
              <w:right w:val="nil"/>
            </w:tcBorders>
            <w:shd w:val="clear" w:color="000000" w:fill="D6E1EE"/>
            <w:noWrap/>
            <w:hideMark/>
          </w:tcPr>
          <w:p w14:paraId="124EF3DF" w14:textId="77777777" w:rsidR="00007C37" w:rsidRPr="00007C37" w:rsidRDefault="00007C37" w:rsidP="00007C37">
            <w:pPr>
              <w:rPr>
                <w:rFonts w:ascii="Arial CE" w:hAnsi="Arial CE" w:cs="Arial CE"/>
                <w:b/>
                <w:bCs/>
              </w:rPr>
            </w:pPr>
            <w:r w:rsidRPr="00007C37">
              <w:rPr>
                <w:rFonts w:ascii="Arial CE" w:hAnsi="Arial CE" w:cs="Arial CE"/>
                <w:b/>
                <w:bCs/>
              </w:rPr>
              <w:t> </w:t>
            </w:r>
          </w:p>
        </w:tc>
      </w:tr>
      <w:tr w:rsidR="00007C37" w:rsidRPr="00007C37" w14:paraId="24FE47B0" w14:textId="77777777" w:rsidTr="008C79CC">
        <w:trPr>
          <w:trHeight w:val="227"/>
        </w:trPr>
        <w:tc>
          <w:tcPr>
            <w:tcW w:w="623" w:type="dxa"/>
            <w:tcBorders>
              <w:top w:val="single" w:sz="4" w:space="0" w:color="auto"/>
              <w:left w:val="single" w:sz="4" w:space="0" w:color="auto"/>
              <w:bottom w:val="single" w:sz="4" w:space="0" w:color="auto"/>
              <w:right w:val="single" w:sz="4" w:space="0" w:color="808080"/>
            </w:tcBorders>
            <w:shd w:val="clear" w:color="auto" w:fill="auto"/>
            <w:noWrap/>
            <w:hideMark/>
          </w:tcPr>
          <w:p w14:paraId="4AE050C3" w14:textId="77777777" w:rsidR="00007C37" w:rsidRPr="00007C37" w:rsidRDefault="00007C37" w:rsidP="00007C37">
            <w:pPr>
              <w:jc w:val="right"/>
              <w:outlineLvl w:val="0"/>
              <w:rPr>
                <w:rFonts w:ascii="Arial CE" w:hAnsi="Arial CE" w:cs="Arial CE"/>
                <w:sz w:val="16"/>
                <w:szCs w:val="16"/>
              </w:rPr>
            </w:pPr>
            <w:r w:rsidRPr="00007C37">
              <w:rPr>
                <w:rFonts w:ascii="Arial CE" w:hAnsi="Arial CE" w:cs="Arial CE"/>
                <w:sz w:val="16"/>
                <w:szCs w:val="16"/>
              </w:rPr>
              <w:t>5</w:t>
            </w:r>
          </w:p>
        </w:tc>
        <w:tc>
          <w:tcPr>
            <w:tcW w:w="1748" w:type="dxa"/>
            <w:tcBorders>
              <w:top w:val="single" w:sz="4" w:space="0" w:color="auto"/>
              <w:left w:val="nil"/>
              <w:bottom w:val="single" w:sz="4" w:space="0" w:color="auto"/>
              <w:right w:val="single" w:sz="4" w:space="0" w:color="808080"/>
            </w:tcBorders>
            <w:shd w:val="clear" w:color="auto" w:fill="auto"/>
            <w:noWrap/>
            <w:hideMark/>
          </w:tcPr>
          <w:p w14:paraId="1A871FD6" w14:textId="77777777" w:rsidR="00007C37" w:rsidRPr="00007C37" w:rsidRDefault="00007C37" w:rsidP="00007C37">
            <w:pPr>
              <w:outlineLvl w:val="0"/>
              <w:rPr>
                <w:rFonts w:ascii="Arial CE" w:hAnsi="Arial CE" w:cs="Arial CE"/>
                <w:sz w:val="16"/>
                <w:szCs w:val="16"/>
              </w:rPr>
            </w:pPr>
            <w:r w:rsidRPr="00007C37">
              <w:rPr>
                <w:rFonts w:ascii="Arial CE" w:hAnsi="Arial CE" w:cs="Arial CE"/>
                <w:sz w:val="16"/>
                <w:szCs w:val="16"/>
              </w:rPr>
              <w:t>434121415R00</w:t>
            </w:r>
          </w:p>
        </w:tc>
        <w:tc>
          <w:tcPr>
            <w:tcW w:w="5838" w:type="dxa"/>
            <w:tcBorders>
              <w:top w:val="single" w:sz="4" w:space="0" w:color="auto"/>
              <w:left w:val="nil"/>
              <w:bottom w:val="single" w:sz="4" w:space="0" w:color="auto"/>
              <w:right w:val="single" w:sz="4" w:space="0" w:color="808080"/>
            </w:tcBorders>
            <w:shd w:val="clear" w:color="auto" w:fill="auto"/>
            <w:hideMark/>
          </w:tcPr>
          <w:p w14:paraId="4CDD03CC" w14:textId="77777777" w:rsidR="00007C37" w:rsidRPr="00007C37" w:rsidRDefault="00007C37" w:rsidP="00007C37">
            <w:pPr>
              <w:outlineLvl w:val="0"/>
              <w:rPr>
                <w:rFonts w:ascii="Arial CE" w:hAnsi="Arial CE" w:cs="Arial CE"/>
                <w:sz w:val="16"/>
                <w:szCs w:val="16"/>
              </w:rPr>
            </w:pPr>
            <w:r w:rsidRPr="00007C37">
              <w:rPr>
                <w:rFonts w:ascii="Arial CE" w:hAnsi="Arial CE" w:cs="Arial CE"/>
                <w:sz w:val="16"/>
                <w:szCs w:val="16"/>
              </w:rPr>
              <w:t>Osazení schodišťových stupňů železobetonových na schodnice broušených nebo leštěných</w:t>
            </w:r>
          </w:p>
        </w:tc>
        <w:tc>
          <w:tcPr>
            <w:tcW w:w="456" w:type="dxa"/>
            <w:tcBorders>
              <w:top w:val="single" w:sz="4" w:space="0" w:color="auto"/>
              <w:left w:val="nil"/>
              <w:bottom w:val="single" w:sz="4" w:space="0" w:color="auto"/>
              <w:right w:val="single" w:sz="4" w:space="0" w:color="808080"/>
            </w:tcBorders>
            <w:shd w:val="clear" w:color="auto" w:fill="auto"/>
            <w:noWrap/>
            <w:hideMark/>
          </w:tcPr>
          <w:p w14:paraId="55E785A5" w14:textId="77777777" w:rsidR="00007C37" w:rsidRPr="00007C37" w:rsidRDefault="00007C37" w:rsidP="00007C37">
            <w:pPr>
              <w:jc w:val="center"/>
              <w:outlineLvl w:val="0"/>
              <w:rPr>
                <w:rFonts w:ascii="Arial CE" w:hAnsi="Arial CE" w:cs="Arial CE"/>
                <w:sz w:val="16"/>
                <w:szCs w:val="16"/>
              </w:rPr>
            </w:pPr>
            <w:r w:rsidRPr="00007C37">
              <w:rPr>
                <w:rFonts w:ascii="Arial CE" w:hAnsi="Arial CE" w:cs="Arial CE"/>
                <w:sz w:val="16"/>
                <w:szCs w:val="16"/>
              </w:rPr>
              <w:t>m</w:t>
            </w:r>
          </w:p>
        </w:tc>
        <w:tc>
          <w:tcPr>
            <w:tcW w:w="1270" w:type="dxa"/>
            <w:tcBorders>
              <w:top w:val="single" w:sz="4" w:space="0" w:color="auto"/>
              <w:left w:val="nil"/>
              <w:bottom w:val="single" w:sz="4" w:space="0" w:color="auto"/>
              <w:right w:val="single" w:sz="4" w:space="0" w:color="808080"/>
            </w:tcBorders>
            <w:shd w:val="clear" w:color="auto" w:fill="auto"/>
            <w:noWrap/>
            <w:hideMark/>
          </w:tcPr>
          <w:p w14:paraId="2DFEF14B" w14:textId="77777777" w:rsidR="00007C37" w:rsidRPr="00007C37" w:rsidRDefault="00007C37" w:rsidP="00007C37">
            <w:pPr>
              <w:jc w:val="right"/>
              <w:outlineLvl w:val="0"/>
              <w:rPr>
                <w:rFonts w:ascii="Arial CE" w:hAnsi="Arial CE" w:cs="Arial CE"/>
                <w:sz w:val="16"/>
                <w:szCs w:val="16"/>
              </w:rPr>
            </w:pPr>
            <w:r w:rsidRPr="00007C37">
              <w:rPr>
                <w:rFonts w:ascii="Arial CE" w:hAnsi="Arial CE" w:cs="Arial CE"/>
                <w:sz w:val="16"/>
                <w:szCs w:val="16"/>
              </w:rPr>
              <w:t>8,00000</w:t>
            </w:r>
          </w:p>
        </w:tc>
        <w:tc>
          <w:tcPr>
            <w:tcW w:w="1351" w:type="dxa"/>
            <w:tcBorders>
              <w:top w:val="single" w:sz="4" w:space="0" w:color="auto"/>
              <w:left w:val="nil"/>
              <w:bottom w:val="single" w:sz="4" w:space="0" w:color="auto"/>
              <w:right w:val="single" w:sz="4" w:space="0" w:color="808080"/>
            </w:tcBorders>
            <w:shd w:val="clear" w:color="000000" w:fill="99CCFF"/>
            <w:noWrap/>
            <w:hideMark/>
          </w:tcPr>
          <w:p w14:paraId="287BA8BC" w14:textId="77777777" w:rsidR="00007C37" w:rsidRPr="00007C37" w:rsidRDefault="00007C37" w:rsidP="00007C37">
            <w:pPr>
              <w:jc w:val="right"/>
              <w:outlineLvl w:val="0"/>
              <w:rPr>
                <w:rFonts w:ascii="Arial CE" w:hAnsi="Arial CE" w:cs="Arial CE"/>
                <w:sz w:val="16"/>
                <w:szCs w:val="16"/>
              </w:rPr>
            </w:pPr>
            <w:r w:rsidRPr="00007C37">
              <w:rPr>
                <w:rFonts w:ascii="Arial CE" w:hAnsi="Arial CE" w:cs="Arial CE"/>
                <w:sz w:val="16"/>
                <w:szCs w:val="16"/>
              </w:rPr>
              <w:t>814,00</w:t>
            </w:r>
          </w:p>
        </w:tc>
        <w:tc>
          <w:tcPr>
            <w:tcW w:w="1304" w:type="dxa"/>
            <w:tcBorders>
              <w:top w:val="single" w:sz="4" w:space="0" w:color="auto"/>
              <w:left w:val="nil"/>
              <w:bottom w:val="single" w:sz="4" w:space="0" w:color="auto"/>
              <w:right w:val="single" w:sz="4" w:space="0" w:color="808080"/>
            </w:tcBorders>
            <w:shd w:val="clear" w:color="auto" w:fill="auto"/>
            <w:noWrap/>
            <w:hideMark/>
          </w:tcPr>
          <w:p w14:paraId="2B04E9A6" w14:textId="77777777" w:rsidR="00007C37" w:rsidRPr="00007C37" w:rsidRDefault="00007C37" w:rsidP="00007C37">
            <w:pPr>
              <w:jc w:val="right"/>
              <w:outlineLvl w:val="0"/>
              <w:rPr>
                <w:rFonts w:ascii="Arial CE" w:hAnsi="Arial CE" w:cs="Arial CE"/>
                <w:sz w:val="16"/>
                <w:szCs w:val="16"/>
              </w:rPr>
            </w:pPr>
            <w:r w:rsidRPr="00007C37">
              <w:rPr>
                <w:rFonts w:ascii="Arial CE" w:hAnsi="Arial CE" w:cs="Arial CE"/>
                <w:sz w:val="16"/>
                <w:szCs w:val="16"/>
              </w:rPr>
              <w:t>6 512,00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684455E" w14:textId="77777777" w:rsidR="00007C37" w:rsidRPr="00007C37" w:rsidRDefault="00007C37" w:rsidP="00007C37">
            <w:pPr>
              <w:outlineLvl w:val="0"/>
              <w:rPr>
                <w:rFonts w:ascii="Arial CE" w:hAnsi="Arial CE" w:cs="Arial CE"/>
                <w:sz w:val="16"/>
                <w:szCs w:val="16"/>
              </w:rPr>
            </w:pPr>
            <w:r w:rsidRPr="00007C37">
              <w:rPr>
                <w:rFonts w:ascii="Arial CE" w:hAnsi="Arial CE" w:cs="Arial CE"/>
                <w:sz w:val="16"/>
                <w:szCs w:val="16"/>
              </w:rPr>
              <w:t>801-1</w:t>
            </w:r>
          </w:p>
        </w:tc>
        <w:tc>
          <w:tcPr>
            <w:tcW w:w="1133" w:type="dxa"/>
            <w:tcBorders>
              <w:top w:val="single" w:sz="4" w:space="0" w:color="auto"/>
              <w:left w:val="nil"/>
              <w:bottom w:val="single" w:sz="4" w:space="0" w:color="auto"/>
              <w:right w:val="single" w:sz="4" w:space="0" w:color="808080"/>
            </w:tcBorders>
            <w:shd w:val="clear" w:color="auto" w:fill="auto"/>
            <w:noWrap/>
            <w:hideMark/>
          </w:tcPr>
          <w:p w14:paraId="4B660C9A" w14:textId="77777777" w:rsidR="00007C37" w:rsidRPr="00007C37" w:rsidRDefault="00007C37" w:rsidP="00007C37">
            <w:pPr>
              <w:outlineLvl w:val="0"/>
              <w:rPr>
                <w:rFonts w:ascii="Arial CE" w:hAnsi="Arial CE" w:cs="Arial CE"/>
                <w:sz w:val="16"/>
                <w:szCs w:val="16"/>
              </w:rPr>
            </w:pPr>
            <w:r w:rsidRPr="00007C37">
              <w:rPr>
                <w:rFonts w:ascii="Arial CE" w:hAnsi="Arial CE" w:cs="Arial CE"/>
                <w:sz w:val="16"/>
                <w:szCs w:val="16"/>
              </w:rPr>
              <w:t>RTS 24/ II</w:t>
            </w:r>
          </w:p>
        </w:tc>
      </w:tr>
      <w:tr w:rsidR="00007C37" w:rsidRPr="00007C37" w14:paraId="6FC3888C" w14:textId="77777777" w:rsidTr="008C79CC">
        <w:trPr>
          <w:trHeight w:val="227"/>
        </w:trPr>
        <w:tc>
          <w:tcPr>
            <w:tcW w:w="623" w:type="dxa"/>
            <w:tcBorders>
              <w:top w:val="nil"/>
              <w:left w:val="nil"/>
              <w:bottom w:val="nil"/>
              <w:right w:val="nil"/>
            </w:tcBorders>
            <w:shd w:val="clear" w:color="auto" w:fill="auto"/>
            <w:noWrap/>
            <w:hideMark/>
          </w:tcPr>
          <w:p w14:paraId="4A10F950" w14:textId="77777777" w:rsidR="00007C37" w:rsidRPr="00007C37" w:rsidRDefault="00007C37" w:rsidP="00007C37">
            <w:pPr>
              <w:outlineLvl w:val="0"/>
              <w:rPr>
                <w:rFonts w:ascii="Arial CE" w:hAnsi="Arial CE" w:cs="Arial CE"/>
                <w:sz w:val="16"/>
                <w:szCs w:val="16"/>
              </w:rPr>
            </w:pPr>
          </w:p>
        </w:tc>
        <w:tc>
          <w:tcPr>
            <w:tcW w:w="1748" w:type="dxa"/>
            <w:tcBorders>
              <w:top w:val="nil"/>
              <w:left w:val="nil"/>
              <w:bottom w:val="nil"/>
              <w:right w:val="nil"/>
            </w:tcBorders>
            <w:shd w:val="clear" w:color="auto" w:fill="auto"/>
            <w:noWrap/>
            <w:hideMark/>
          </w:tcPr>
          <w:p w14:paraId="08394BC1" w14:textId="77777777" w:rsidR="00007C37" w:rsidRPr="00007C37" w:rsidRDefault="00007C37" w:rsidP="00007C37">
            <w:pPr>
              <w:outlineLvl w:val="1"/>
            </w:pPr>
          </w:p>
        </w:tc>
        <w:tc>
          <w:tcPr>
            <w:tcW w:w="10219" w:type="dxa"/>
            <w:gridSpan w:val="5"/>
            <w:tcBorders>
              <w:top w:val="single" w:sz="4" w:space="0" w:color="auto"/>
              <w:left w:val="nil"/>
              <w:bottom w:val="nil"/>
              <w:right w:val="nil"/>
            </w:tcBorders>
            <w:shd w:val="clear" w:color="auto" w:fill="auto"/>
            <w:hideMark/>
          </w:tcPr>
          <w:p w14:paraId="191BEEDA" w14:textId="77777777" w:rsidR="00007C37" w:rsidRPr="00007C37" w:rsidRDefault="00007C37" w:rsidP="00007C37">
            <w:pPr>
              <w:outlineLvl w:val="1"/>
              <w:rPr>
                <w:rFonts w:ascii="Arial CE" w:hAnsi="Arial CE" w:cs="Arial CE"/>
                <w:sz w:val="16"/>
                <w:szCs w:val="16"/>
              </w:rPr>
            </w:pPr>
            <w:r w:rsidRPr="00007C37">
              <w:rPr>
                <w:rFonts w:ascii="Arial CE" w:hAnsi="Arial CE" w:cs="Arial CE"/>
                <w:sz w:val="16"/>
                <w:szCs w:val="16"/>
              </w:rPr>
              <w:t>s vyspárováním styčných spár, s provizorním dřevěným zábradlím a dočasným zakrytím stupnic prkny</w:t>
            </w:r>
          </w:p>
        </w:tc>
        <w:tc>
          <w:tcPr>
            <w:tcW w:w="736" w:type="dxa"/>
            <w:tcBorders>
              <w:top w:val="nil"/>
              <w:left w:val="nil"/>
              <w:bottom w:val="nil"/>
              <w:right w:val="nil"/>
            </w:tcBorders>
            <w:shd w:val="clear" w:color="auto" w:fill="auto"/>
            <w:noWrap/>
            <w:hideMark/>
          </w:tcPr>
          <w:p w14:paraId="5FA6DC76" w14:textId="77777777" w:rsidR="00007C37" w:rsidRPr="00007C37" w:rsidRDefault="00007C37" w:rsidP="00007C37">
            <w:pPr>
              <w:outlineLvl w:val="1"/>
              <w:rPr>
                <w:rFonts w:ascii="Arial CE" w:hAnsi="Arial CE" w:cs="Arial CE"/>
                <w:sz w:val="16"/>
                <w:szCs w:val="16"/>
              </w:rPr>
            </w:pPr>
          </w:p>
        </w:tc>
        <w:tc>
          <w:tcPr>
            <w:tcW w:w="1133" w:type="dxa"/>
            <w:tcBorders>
              <w:top w:val="nil"/>
              <w:left w:val="nil"/>
              <w:bottom w:val="nil"/>
              <w:right w:val="nil"/>
            </w:tcBorders>
            <w:shd w:val="clear" w:color="auto" w:fill="auto"/>
            <w:noWrap/>
            <w:hideMark/>
          </w:tcPr>
          <w:p w14:paraId="1F648EB5" w14:textId="77777777" w:rsidR="00007C37" w:rsidRPr="00007C37" w:rsidRDefault="00007C37" w:rsidP="00007C37">
            <w:pPr>
              <w:outlineLvl w:val="1"/>
            </w:pPr>
          </w:p>
        </w:tc>
      </w:tr>
      <w:tr w:rsidR="00007C37" w:rsidRPr="00007C37" w14:paraId="5DFE41E6" w14:textId="77777777" w:rsidTr="008C79CC">
        <w:trPr>
          <w:trHeight w:val="227"/>
        </w:trPr>
        <w:tc>
          <w:tcPr>
            <w:tcW w:w="623" w:type="dxa"/>
            <w:tcBorders>
              <w:top w:val="single" w:sz="4" w:space="0" w:color="auto"/>
              <w:left w:val="single" w:sz="4" w:space="0" w:color="auto"/>
              <w:bottom w:val="nil"/>
              <w:right w:val="single" w:sz="4" w:space="0" w:color="808080"/>
            </w:tcBorders>
            <w:shd w:val="clear" w:color="auto" w:fill="auto"/>
            <w:noWrap/>
            <w:hideMark/>
          </w:tcPr>
          <w:p w14:paraId="3B5A580C" w14:textId="77777777" w:rsidR="00007C37" w:rsidRPr="00007C37" w:rsidRDefault="00007C37" w:rsidP="00007C37">
            <w:pPr>
              <w:jc w:val="right"/>
              <w:outlineLvl w:val="0"/>
              <w:rPr>
                <w:rFonts w:ascii="Arial CE" w:hAnsi="Arial CE" w:cs="Arial CE"/>
                <w:sz w:val="16"/>
                <w:szCs w:val="16"/>
              </w:rPr>
            </w:pPr>
            <w:r w:rsidRPr="00007C37">
              <w:rPr>
                <w:rFonts w:ascii="Arial CE" w:hAnsi="Arial CE" w:cs="Arial CE"/>
                <w:sz w:val="16"/>
                <w:szCs w:val="16"/>
              </w:rPr>
              <w:t>6</w:t>
            </w:r>
          </w:p>
        </w:tc>
        <w:tc>
          <w:tcPr>
            <w:tcW w:w="1748" w:type="dxa"/>
            <w:tcBorders>
              <w:top w:val="single" w:sz="4" w:space="0" w:color="auto"/>
              <w:left w:val="nil"/>
              <w:bottom w:val="nil"/>
              <w:right w:val="single" w:sz="4" w:space="0" w:color="808080"/>
            </w:tcBorders>
            <w:shd w:val="clear" w:color="auto" w:fill="auto"/>
            <w:noWrap/>
            <w:hideMark/>
          </w:tcPr>
          <w:p w14:paraId="13F0A180" w14:textId="77777777" w:rsidR="00007C37" w:rsidRPr="00007C37" w:rsidRDefault="00007C37" w:rsidP="00007C37">
            <w:pPr>
              <w:outlineLvl w:val="0"/>
              <w:rPr>
                <w:rFonts w:ascii="Arial CE" w:hAnsi="Arial CE" w:cs="Arial CE"/>
                <w:sz w:val="16"/>
                <w:szCs w:val="16"/>
              </w:rPr>
            </w:pPr>
            <w:r w:rsidRPr="00007C37">
              <w:rPr>
                <w:rFonts w:ascii="Arial CE" w:hAnsi="Arial CE" w:cs="Arial CE"/>
                <w:sz w:val="16"/>
                <w:szCs w:val="16"/>
              </w:rPr>
              <w:t>59373757R</w:t>
            </w:r>
          </w:p>
        </w:tc>
        <w:tc>
          <w:tcPr>
            <w:tcW w:w="5838" w:type="dxa"/>
            <w:tcBorders>
              <w:top w:val="single" w:sz="4" w:space="0" w:color="auto"/>
              <w:left w:val="nil"/>
              <w:bottom w:val="nil"/>
              <w:right w:val="single" w:sz="4" w:space="0" w:color="808080"/>
            </w:tcBorders>
            <w:shd w:val="clear" w:color="auto" w:fill="auto"/>
            <w:hideMark/>
          </w:tcPr>
          <w:p w14:paraId="11705683" w14:textId="77777777" w:rsidR="00007C37" w:rsidRPr="00007C37" w:rsidRDefault="00007C37" w:rsidP="00007C37">
            <w:pPr>
              <w:outlineLvl w:val="0"/>
              <w:rPr>
                <w:rFonts w:ascii="Arial CE" w:hAnsi="Arial CE" w:cs="Arial CE"/>
                <w:sz w:val="16"/>
                <w:szCs w:val="16"/>
              </w:rPr>
            </w:pPr>
            <w:r w:rsidRPr="00007C37">
              <w:rPr>
                <w:rFonts w:ascii="Arial CE" w:hAnsi="Arial CE" w:cs="Arial CE"/>
                <w:sz w:val="16"/>
                <w:szCs w:val="16"/>
              </w:rPr>
              <w:t>stupeň schodišťový  betonový; nosný; l = 180,0 cm; š = 35,0 cm; h = 14,5 cm</w:t>
            </w:r>
          </w:p>
        </w:tc>
        <w:tc>
          <w:tcPr>
            <w:tcW w:w="456" w:type="dxa"/>
            <w:tcBorders>
              <w:top w:val="single" w:sz="4" w:space="0" w:color="auto"/>
              <w:left w:val="nil"/>
              <w:bottom w:val="nil"/>
              <w:right w:val="single" w:sz="4" w:space="0" w:color="808080"/>
            </w:tcBorders>
            <w:shd w:val="clear" w:color="auto" w:fill="auto"/>
            <w:noWrap/>
            <w:hideMark/>
          </w:tcPr>
          <w:p w14:paraId="1DB39D1C" w14:textId="77777777" w:rsidR="00007C37" w:rsidRPr="00007C37" w:rsidRDefault="00007C37" w:rsidP="00007C37">
            <w:pPr>
              <w:jc w:val="center"/>
              <w:outlineLvl w:val="0"/>
              <w:rPr>
                <w:rFonts w:ascii="Arial CE" w:hAnsi="Arial CE" w:cs="Arial CE"/>
                <w:sz w:val="16"/>
                <w:szCs w:val="16"/>
              </w:rPr>
            </w:pPr>
            <w:r w:rsidRPr="00007C37">
              <w:rPr>
                <w:rFonts w:ascii="Arial CE" w:hAnsi="Arial CE" w:cs="Arial CE"/>
                <w:sz w:val="16"/>
                <w:szCs w:val="16"/>
              </w:rPr>
              <w:t>kus</w:t>
            </w:r>
          </w:p>
        </w:tc>
        <w:tc>
          <w:tcPr>
            <w:tcW w:w="1270" w:type="dxa"/>
            <w:tcBorders>
              <w:top w:val="single" w:sz="4" w:space="0" w:color="auto"/>
              <w:left w:val="nil"/>
              <w:bottom w:val="nil"/>
              <w:right w:val="single" w:sz="4" w:space="0" w:color="808080"/>
            </w:tcBorders>
            <w:shd w:val="clear" w:color="auto" w:fill="auto"/>
            <w:noWrap/>
            <w:hideMark/>
          </w:tcPr>
          <w:p w14:paraId="0E9EF385" w14:textId="77777777" w:rsidR="00007C37" w:rsidRPr="00007C37" w:rsidRDefault="00007C37" w:rsidP="00007C37">
            <w:pPr>
              <w:jc w:val="right"/>
              <w:outlineLvl w:val="0"/>
              <w:rPr>
                <w:rFonts w:ascii="Arial CE" w:hAnsi="Arial CE" w:cs="Arial CE"/>
                <w:sz w:val="16"/>
                <w:szCs w:val="16"/>
              </w:rPr>
            </w:pPr>
            <w:r w:rsidRPr="00007C37">
              <w:rPr>
                <w:rFonts w:ascii="Arial CE" w:hAnsi="Arial CE" w:cs="Arial CE"/>
                <w:sz w:val="16"/>
                <w:szCs w:val="16"/>
              </w:rPr>
              <w:t>4,00000</w:t>
            </w:r>
          </w:p>
        </w:tc>
        <w:tc>
          <w:tcPr>
            <w:tcW w:w="1351" w:type="dxa"/>
            <w:tcBorders>
              <w:top w:val="single" w:sz="4" w:space="0" w:color="auto"/>
              <w:left w:val="nil"/>
              <w:bottom w:val="nil"/>
              <w:right w:val="single" w:sz="4" w:space="0" w:color="808080"/>
            </w:tcBorders>
            <w:shd w:val="clear" w:color="000000" w:fill="99CCFF"/>
            <w:noWrap/>
            <w:hideMark/>
          </w:tcPr>
          <w:p w14:paraId="02F0FF93" w14:textId="77777777" w:rsidR="00007C37" w:rsidRPr="00007C37" w:rsidRDefault="00007C37" w:rsidP="00007C37">
            <w:pPr>
              <w:jc w:val="right"/>
              <w:outlineLvl w:val="0"/>
              <w:rPr>
                <w:rFonts w:ascii="Arial CE" w:hAnsi="Arial CE" w:cs="Arial CE"/>
                <w:sz w:val="16"/>
                <w:szCs w:val="16"/>
              </w:rPr>
            </w:pPr>
            <w:r w:rsidRPr="00007C37">
              <w:rPr>
                <w:rFonts w:ascii="Arial CE" w:hAnsi="Arial CE" w:cs="Arial CE"/>
                <w:sz w:val="16"/>
                <w:szCs w:val="16"/>
              </w:rPr>
              <w:t>6 800,00</w:t>
            </w:r>
          </w:p>
        </w:tc>
        <w:tc>
          <w:tcPr>
            <w:tcW w:w="1304" w:type="dxa"/>
            <w:tcBorders>
              <w:top w:val="single" w:sz="4" w:space="0" w:color="auto"/>
              <w:left w:val="nil"/>
              <w:bottom w:val="nil"/>
              <w:right w:val="single" w:sz="4" w:space="0" w:color="808080"/>
            </w:tcBorders>
            <w:shd w:val="clear" w:color="auto" w:fill="auto"/>
            <w:noWrap/>
            <w:hideMark/>
          </w:tcPr>
          <w:p w14:paraId="72895E1A" w14:textId="77777777" w:rsidR="00007C37" w:rsidRPr="00007C37" w:rsidRDefault="00007C37" w:rsidP="00007C37">
            <w:pPr>
              <w:jc w:val="right"/>
              <w:outlineLvl w:val="0"/>
              <w:rPr>
                <w:rFonts w:ascii="Arial CE" w:hAnsi="Arial CE" w:cs="Arial CE"/>
                <w:sz w:val="16"/>
                <w:szCs w:val="16"/>
              </w:rPr>
            </w:pPr>
            <w:r w:rsidRPr="00007C37">
              <w:rPr>
                <w:rFonts w:ascii="Arial CE" w:hAnsi="Arial CE" w:cs="Arial CE"/>
                <w:sz w:val="16"/>
                <w:szCs w:val="16"/>
              </w:rPr>
              <w:t>27 200,00</w:t>
            </w:r>
          </w:p>
        </w:tc>
        <w:tc>
          <w:tcPr>
            <w:tcW w:w="736" w:type="dxa"/>
            <w:tcBorders>
              <w:top w:val="single" w:sz="4" w:space="0" w:color="auto"/>
              <w:left w:val="nil"/>
              <w:bottom w:val="nil"/>
              <w:right w:val="single" w:sz="4" w:space="0" w:color="808080"/>
            </w:tcBorders>
            <w:shd w:val="clear" w:color="auto" w:fill="auto"/>
            <w:noWrap/>
            <w:hideMark/>
          </w:tcPr>
          <w:p w14:paraId="1AEBF207" w14:textId="77777777" w:rsidR="00007C37" w:rsidRPr="00007C37" w:rsidRDefault="00007C37" w:rsidP="00007C37">
            <w:pPr>
              <w:outlineLvl w:val="0"/>
              <w:rPr>
                <w:rFonts w:ascii="Arial CE" w:hAnsi="Arial CE" w:cs="Arial CE"/>
                <w:sz w:val="16"/>
                <w:szCs w:val="16"/>
              </w:rPr>
            </w:pPr>
            <w:r w:rsidRPr="00007C37">
              <w:rPr>
                <w:rFonts w:ascii="Arial CE" w:hAnsi="Arial CE" w:cs="Arial CE"/>
                <w:sz w:val="16"/>
                <w:szCs w:val="16"/>
              </w:rPr>
              <w:t>SPCM</w:t>
            </w:r>
          </w:p>
        </w:tc>
        <w:tc>
          <w:tcPr>
            <w:tcW w:w="1133" w:type="dxa"/>
            <w:tcBorders>
              <w:top w:val="single" w:sz="4" w:space="0" w:color="auto"/>
              <w:left w:val="nil"/>
              <w:bottom w:val="nil"/>
              <w:right w:val="single" w:sz="4" w:space="0" w:color="808080"/>
            </w:tcBorders>
            <w:shd w:val="clear" w:color="auto" w:fill="auto"/>
            <w:noWrap/>
            <w:hideMark/>
          </w:tcPr>
          <w:p w14:paraId="68B0B435" w14:textId="77777777" w:rsidR="00007C37" w:rsidRPr="00007C37" w:rsidRDefault="00007C37" w:rsidP="00007C37">
            <w:pPr>
              <w:outlineLvl w:val="0"/>
              <w:rPr>
                <w:rFonts w:ascii="Arial CE" w:hAnsi="Arial CE" w:cs="Arial CE"/>
                <w:sz w:val="16"/>
                <w:szCs w:val="16"/>
              </w:rPr>
            </w:pPr>
            <w:r w:rsidRPr="00007C37">
              <w:rPr>
                <w:rFonts w:ascii="Arial CE" w:hAnsi="Arial CE" w:cs="Arial CE"/>
                <w:sz w:val="16"/>
                <w:szCs w:val="16"/>
              </w:rPr>
              <w:t>RTS 24/ II</w:t>
            </w:r>
          </w:p>
        </w:tc>
      </w:tr>
      <w:tr w:rsidR="00007C37" w:rsidRPr="00007C37" w14:paraId="4EFD2E09" w14:textId="77777777" w:rsidTr="008C79CC">
        <w:trPr>
          <w:trHeight w:val="227"/>
        </w:trPr>
        <w:tc>
          <w:tcPr>
            <w:tcW w:w="623" w:type="dxa"/>
            <w:tcBorders>
              <w:top w:val="single" w:sz="4" w:space="0" w:color="auto"/>
              <w:left w:val="single" w:sz="4" w:space="0" w:color="auto"/>
              <w:bottom w:val="nil"/>
              <w:right w:val="nil"/>
            </w:tcBorders>
            <w:shd w:val="clear" w:color="000000" w:fill="D6E1EE"/>
            <w:noWrap/>
            <w:hideMark/>
          </w:tcPr>
          <w:p w14:paraId="7E32FCED" w14:textId="77777777" w:rsidR="00007C37" w:rsidRPr="00007C37" w:rsidRDefault="00007C37" w:rsidP="00007C37">
            <w:pPr>
              <w:rPr>
                <w:rFonts w:ascii="Arial CE" w:hAnsi="Arial CE" w:cs="Arial CE"/>
                <w:b/>
                <w:bCs/>
              </w:rPr>
            </w:pPr>
            <w:r w:rsidRPr="00007C37">
              <w:rPr>
                <w:rFonts w:ascii="Arial CE" w:hAnsi="Arial CE" w:cs="Arial CE"/>
                <w:b/>
                <w:bCs/>
              </w:rPr>
              <w:t>Díl:</w:t>
            </w:r>
          </w:p>
        </w:tc>
        <w:tc>
          <w:tcPr>
            <w:tcW w:w="1748" w:type="dxa"/>
            <w:tcBorders>
              <w:top w:val="single" w:sz="4" w:space="0" w:color="auto"/>
              <w:left w:val="nil"/>
              <w:bottom w:val="nil"/>
              <w:right w:val="nil"/>
            </w:tcBorders>
            <w:shd w:val="clear" w:color="000000" w:fill="D6E1EE"/>
            <w:noWrap/>
            <w:hideMark/>
          </w:tcPr>
          <w:p w14:paraId="051E1147" w14:textId="77777777" w:rsidR="00007C37" w:rsidRPr="00007C37" w:rsidRDefault="00007C37" w:rsidP="00007C37">
            <w:pPr>
              <w:rPr>
                <w:rFonts w:ascii="Arial CE" w:hAnsi="Arial CE" w:cs="Arial CE"/>
                <w:b/>
                <w:bCs/>
              </w:rPr>
            </w:pPr>
            <w:r w:rsidRPr="00007C37">
              <w:rPr>
                <w:rFonts w:ascii="Arial CE" w:hAnsi="Arial CE" w:cs="Arial CE"/>
                <w:b/>
                <w:bCs/>
              </w:rPr>
              <w:t>416</w:t>
            </w:r>
          </w:p>
        </w:tc>
        <w:tc>
          <w:tcPr>
            <w:tcW w:w="5838" w:type="dxa"/>
            <w:tcBorders>
              <w:top w:val="single" w:sz="4" w:space="0" w:color="auto"/>
              <w:left w:val="nil"/>
              <w:bottom w:val="nil"/>
              <w:right w:val="nil"/>
            </w:tcBorders>
            <w:shd w:val="clear" w:color="000000" w:fill="D6E1EE"/>
            <w:hideMark/>
          </w:tcPr>
          <w:p w14:paraId="6D8989F6" w14:textId="77777777" w:rsidR="00007C37" w:rsidRPr="00007C37" w:rsidRDefault="00007C37" w:rsidP="00007C37">
            <w:pPr>
              <w:rPr>
                <w:rFonts w:ascii="Arial CE" w:hAnsi="Arial CE" w:cs="Arial CE"/>
                <w:b/>
                <w:bCs/>
              </w:rPr>
            </w:pPr>
            <w:r w:rsidRPr="00007C37">
              <w:rPr>
                <w:rFonts w:ascii="Arial CE" w:hAnsi="Arial CE" w:cs="Arial CE"/>
                <w:b/>
                <w:bCs/>
              </w:rPr>
              <w:t>Podhledy a mezistropy montované lehké</w:t>
            </w:r>
          </w:p>
        </w:tc>
        <w:tc>
          <w:tcPr>
            <w:tcW w:w="456" w:type="dxa"/>
            <w:tcBorders>
              <w:top w:val="single" w:sz="4" w:space="0" w:color="auto"/>
              <w:left w:val="nil"/>
              <w:bottom w:val="nil"/>
              <w:right w:val="nil"/>
            </w:tcBorders>
            <w:shd w:val="clear" w:color="000000" w:fill="D6E1EE"/>
            <w:noWrap/>
            <w:hideMark/>
          </w:tcPr>
          <w:p w14:paraId="507E92E9" w14:textId="77777777" w:rsidR="00007C37" w:rsidRPr="00007C37" w:rsidRDefault="00007C37" w:rsidP="00007C37">
            <w:pPr>
              <w:jc w:val="center"/>
              <w:rPr>
                <w:rFonts w:ascii="Arial CE" w:hAnsi="Arial CE" w:cs="Arial CE"/>
                <w:b/>
                <w:bCs/>
              </w:rPr>
            </w:pPr>
            <w:r w:rsidRPr="00007C37">
              <w:rPr>
                <w:rFonts w:ascii="Arial CE" w:hAnsi="Arial CE" w:cs="Arial CE"/>
                <w:b/>
                <w:bCs/>
              </w:rPr>
              <w:t> </w:t>
            </w:r>
          </w:p>
        </w:tc>
        <w:tc>
          <w:tcPr>
            <w:tcW w:w="1270" w:type="dxa"/>
            <w:tcBorders>
              <w:top w:val="single" w:sz="4" w:space="0" w:color="auto"/>
              <w:left w:val="nil"/>
              <w:bottom w:val="nil"/>
              <w:right w:val="nil"/>
            </w:tcBorders>
            <w:shd w:val="clear" w:color="000000" w:fill="D6E1EE"/>
            <w:noWrap/>
            <w:hideMark/>
          </w:tcPr>
          <w:p w14:paraId="22D6C7E4" w14:textId="77777777" w:rsidR="00007C37" w:rsidRPr="00007C37" w:rsidRDefault="00007C37" w:rsidP="00007C37">
            <w:pPr>
              <w:rPr>
                <w:rFonts w:ascii="Arial CE" w:hAnsi="Arial CE" w:cs="Arial CE"/>
                <w:b/>
                <w:bCs/>
              </w:rPr>
            </w:pPr>
            <w:r w:rsidRPr="00007C37">
              <w:rPr>
                <w:rFonts w:ascii="Arial CE" w:hAnsi="Arial CE" w:cs="Arial CE"/>
                <w:b/>
                <w:bCs/>
              </w:rPr>
              <w:t> </w:t>
            </w:r>
          </w:p>
        </w:tc>
        <w:tc>
          <w:tcPr>
            <w:tcW w:w="1351" w:type="dxa"/>
            <w:tcBorders>
              <w:top w:val="single" w:sz="4" w:space="0" w:color="auto"/>
              <w:left w:val="nil"/>
              <w:bottom w:val="nil"/>
              <w:right w:val="nil"/>
            </w:tcBorders>
            <w:shd w:val="clear" w:color="000000" w:fill="D6E1EE"/>
            <w:noWrap/>
            <w:hideMark/>
          </w:tcPr>
          <w:p w14:paraId="24BF481A" w14:textId="77777777" w:rsidR="00007C37" w:rsidRPr="00007C37" w:rsidRDefault="00007C37" w:rsidP="00007C37">
            <w:pPr>
              <w:rPr>
                <w:rFonts w:ascii="Arial CE" w:hAnsi="Arial CE" w:cs="Arial CE"/>
                <w:b/>
                <w:bCs/>
              </w:rPr>
            </w:pPr>
            <w:r w:rsidRPr="00007C37">
              <w:rPr>
                <w:rFonts w:ascii="Arial CE" w:hAnsi="Arial CE" w:cs="Arial CE"/>
                <w:b/>
                <w:bCs/>
              </w:rPr>
              <w:t> </w:t>
            </w:r>
          </w:p>
        </w:tc>
        <w:tc>
          <w:tcPr>
            <w:tcW w:w="1304" w:type="dxa"/>
            <w:tcBorders>
              <w:top w:val="single" w:sz="4" w:space="0" w:color="auto"/>
              <w:left w:val="nil"/>
              <w:bottom w:val="nil"/>
              <w:right w:val="nil"/>
            </w:tcBorders>
            <w:shd w:val="clear" w:color="000000" w:fill="D6E1EE"/>
            <w:noWrap/>
            <w:hideMark/>
          </w:tcPr>
          <w:p w14:paraId="593DD1DB" w14:textId="77777777" w:rsidR="00007C37" w:rsidRPr="00007C37" w:rsidRDefault="00007C37" w:rsidP="00007C37">
            <w:pPr>
              <w:jc w:val="right"/>
              <w:rPr>
                <w:rFonts w:ascii="Arial CE" w:hAnsi="Arial CE" w:cs="Arial CE"/>
                <w:b/>
                <w:bCs/>
              </w:rPr>
            </w:pPr>
            <w:r w:rsidRPr="00007C37">
              <w:rPr>
                <w:rFonts w:ascii="Arial CE" w:hAnsi="Arial CE" w:cs="Arial CE"/>
                <w:b/>
                <w:bCs/>
              </w:rPr>
              <w:t>41 640,00</w:t>
            </w:r>
          </w:p>
        </w:tc>
        <w:tc>
          <w:tcPr>
            <w:tcW w:w="736" w:type="dxa"/>
            <w:tcBorders>
              <w:top w:val="single" w:sz="4" w:space="0" w:color="auto"/>
              <w:left w:val="nil"/>
              <w:bottom w:val="nil"/>
              <w:right w:val="nil"/>
            </w:tcBorders>
            <w:shd w:val="clear" w:color="000000" w:fill="D6E1EE"/>
            <w:noWrap/>
            <w:hideMark/>
          </w:tcPr>
          <w:p w14:paraId="33A8922E" w14:textId="77777777" w:rsidR="00007C37" w:rsidRPr="00007C37" w:rsidRDefault="00007C37" w:rsidP="00007C37">
            <w:pPr>
              <w:rPr>
                <w:rFonts w:ascii="Arial CE" w:hAnsi="Arial CE" w:cs="Arial CE"/>
                <w:b/>
                <w:bCs/>
              </w:rPr>
            </w:pPr>
            <w:r w:rsidRPr="00007C37">
              <w:rPr>
                <w:rFonts w:ascii="Arial CE" w:hAnsi="Arial CE" w:cs="Arial CE"/>
                <w:b/>
                <w:bCs/>
              </w:rPr>
              <w:t> </w:t>
            </w:r>
          </w:p>
        </w:tc>
        <w:tc>
          <w:tcPr>
            <w:tcW w:w="1133" w:type="dxa"/>
            <w:tcBorders>
              <w:top w:val="single" w:sz="4" w:space="0" w:color="auto"/>
              <w:left w:val="nil"/>
              <w:bottom w:val="nil"/>
              <w:right w:val="nil"/>
            </w:tcBorders>
            <w:shd w:val="clear" w:color="000000" w:fill="D6E1EE"/>
            <w:noWrap/>
            <w:hideMark/>
          </w:tcPr>
          <w:p w14:paraId="64FCBD75" w14:textId="77777777" w:rsidR="00007C37" w:rsidRPr="00007C37" w:rsidRDefault="00007C37" w:rsidP="00007C37">
            <w:pPr>
              <w:rPr>
                <w:rFonts w:ascii="Arial CE" w:hAnsi="Arial CE" w:cs="Arial CE"/>
                <w:b/>
                <w:bCs/>
              </w:rPr>
            </w:pPr>
            <w:r w:rsidRPr="00007C37">
              <w:rPr>
                <w:rFonts w:ascii="Arial CE" w:hAnsi="Arial CE" w:cs="Arial CE"/>
                <w:b/>
                <w:bCs/>
              </w:rPr>
              <w:t> </w:t>
            </w:r>
          </w:p>
        </w:tc>
      </w:tr>
      <w:tr w:rsidR="00007C37" w:rsidRPr="00007C37" w14:paraId="713499EC" w14:textId="77777777" w:rsidTr="008C79CC">
        <w:trPr>
          <w:trHeight w:val="227"/>
        </w:trPr>
        <w:tc>
          <w:tcPr>
            <w:tcW w:w="623" w:type="dxa"/>
            <w:tcBorders>
              <w:top w:val="single" w:sz="4" w:space="0" w:color="auto"/>
              <w:left w:val="single" w:sz="4" w:space="0" w:color="auto"/>
              <w:bottom w:val="nil"/>
              <w:right w:val="single" w:sz="4" w:space="0" w:color="808080"/>
            </w:tcBorders>
            <w:shd w:val="clear" w:color="auto" w:fill="auto"/>
            <w:noWrap/>
            <w:hideMark/>
          </w:tcPr>
          <w:p w14:paraId="61DBE4C3" w14:textId="77777777" w:rsidR="00007C37" w:rsidRPr="00007C37" w:rsidRDefault="00007C37" w:rsidP="00007C37">
            <w:pPr>
              <w:jc w:val="right"/>
              <w:outlineLvl w:val="0"/>
              <w:rPr>
                <w:rFonts w:ascii="Arial CE" w:hAnsi="Arial CE" w:cs="Arial CE"/>
                <w:sz w:val="16"/>
                <w:szCs w:val="16"/>
              </w:rPr>
            </w:pPr>
            <w:r w:rsidRPr="00007C37">
              <w:rPr>
                <w:rFonts w:ascii="Arial CE" w:hAnsi="Arial CE" w:cs="Arial CE"/>
                <w:sz w:val="16"/>
                <w:szCs w:val="16"/>
              </w:rPr>
              <w:t>7</w:t>
            </w:r>
          </w:p>
        </w:tc>
        <w:tc>
          <w:tcPr>
            <w:tcW w:w="1748" w:type="dxa"/>
            <w:tcBorders>
              <w:top w:val="single" w:sz="4" w:space="0" w:color="auto"/>
              <w:left w:val="nil"/>
              <w:bottom w:val="nil"/>
              <w:right w:val="single" w:sz="4" w:space="0" w:color="808080"/>
            </w:tcBorders>
            <w:shd w:val="clear" w:color="auto" w:fill="auto"/>
            <w:noWrap/>
            <w:hideMark/>
          </w:tcPr>
          <w:p w14:paraId="4BE3F058" w14:textId="77777777" w:rsidR="00007C37" w:rsidRPr="00007C37" w:rsidRDefault="00007C37" w:rsidP="00007C37">
            <w:pPr>
              <w:outlineLvl w:val="0"/>
              <w:rPr>
                <w:rFonts w:ascii="Arial CE" w:hAnsi="Arial CE" w:cs="Arial CE"/>
                <w:sz w:val="16"/>
                <w:szCs w:val="16"/>
              </w:rPr>
            </w:pPr>
            <w:r w:rsidRPr="00007C37">
              <w:rPr>
                <w:rFonts w:ascii="Arial CE" w:hAnsi="Arial CE" w:cs="Arial CE"/>
                <w:sz w:val="16"/>
                <w:szCs w:val="16"/>
              </w:rPr>
              <w:t>342264051RT1</w:t>
            </w:r>
          </w:p>
        </w:tc>
        <w:tc>
          <w:tcPr>
            <w:tcW w:w="5838" w:type="dxa"/>
            <w:tcBorders>
              <w:top w:val="single" w:sz="4" w:space="0" w:color="auto"/>
              <w:left w:val="nil"/>
              <w:bottom w:val="nil"/>
              <w:right w:val="single" w:sz="4" w:space="0" w:color="808080"/>
            </w:tcBorders>
            <w:shd w:val="clear" w:color="auto" w:fill="auto"/>
            <w:hideMark/>
          </w:tcPr>
          <w:p w14:paraId="02884234" w14:textId="77777777" w:rsidR="00007C37" w:rsidRPr="00007C37" w:rsidRDefault="00007C37" w:rsidP="00007C37">
            <w:pPr>
              <w:outlineLvl w:val="0"/>
              <w:rPr>
                <w:rFonts w:ascii="Arial CE" w:hAnsi="Arial CE" w:cs="Arial CE"/>
                <w:sz w:val="16"/>
                <w:szCs w:val="16"/>
              </w:rPr>
            </w:pPr>
            <w:r w:rsidRPr="00007C37">
              <w:rPr>
                <w:rFonts w:ascii="Arial CE" w:hAnsi="Arial CE" w:cs="Arial CE"/>
                <w:sz w:val="16"/>
                <w:szCs w:val="16"/>
              </w:rPr>
              <w:t>Podhledy na kovové konstrukci opláštěné deskami sádrokartonovými nosná konstrukce z profilů CD s přímým uchycením 1x deska, tloušťky 12,5 mm, standard, bez izolace, Deska sádrokartonová stavební; A; tl = 12,5 mm</w:t>
            </w:r>
          </w:p>
        </w:tc>
        <w:tc>
          <w:tcPr>
            <w:tcW w:w="456" w:type="dxa"/>
            <w:tcBorders>
              <w:top w:val="single" w:sz="4" w:space="0" w:color="auto"/>
              <w:left w:val="nil"/>
              <w:bottom w:val="nil"/>
              <w:right w:val="single" w:sz="4" w:space="0" w:color="808080"/>
            </w:tcBorders>
            <w:shd w:val="clear" w:color="auto" w:fill="auto"/>
            <w:noWrap/>
            <w:hideMark/>
          </w:tcPr>
          <w:p w14:paraId="40607D63" w14:textId="77777777" w:rsidR="00007C37" w:rsidRPr="00007C37" w:rsidRDefault="00007C37" w:rsidP="00007C37">
            <w:pPr>
              <w:jc w:val="center"/>
              <w:outlineLvl w:val="0"/>
              <w:rPr>
                <w:rFonts w:ascii="Arial CE" w:hAnsi="Arial CE" w:cs="Arial CE"/>
                <w:sz w:val="16"/>
                <w:szCs w:val="16"/>
              </w:rPr>
            </w:pPr>
            <w:r w:rsidRPr="00007C37">
              <w:rPr>
                <w:rFonts w:ascii="Arial CE" w:hAnsi="Arial CE" w:cs="Arial CE"/>
                <w:sz w:val="16"/>
                <w:szCs w:val="16"/>
              </w:rPr>
              <w:t>m2</w:t>
            </w:r>
          </w:p>
        </w:tc>
        <w:tc>
          <w:tcPr>
            <w:tcW w:w="1270" w:type="dxa"/>
            <w:tcBorders>
              <w:top w:val="single" w:sz="4" w:space="0" w:color="auto"/>
              <w:left w:val="nil"/>
              <w:bottom w:val="nil"/>
              <w:right w:val="single" w:sz="4" w:space="0" w:color="808080"/>
            </w:tcBorders>
            <w:shd w:val="clear" w:color="auto" w:fill="auto"/>
            <w:noWrap/>
            <w:hideMark/>
          </w:tcPr>
          <w:p w14:paraId="50B71728" w14:textId="77777777" w:rsidR="00007C37" w:rsidRPr="00007C37" w:rsidRDefault="00007C37" w:rsidP="00007C37">
            <w:pPr>
              <w:jc w:val="right"/>
              <w:outlineLvl w:val="0"/>
              <w:rPr>
                <w:rFonts w:ascii="Arial CE" w:hAnsi="Arial CE" w:cs="Arial CE"/>
                <w:sz w:val="16"/>
                <w:szCs w:val="16"/>
              </w:rPr>
            </w:pPr>
            <w:r w:rsidRPr="00007C37">
              <w:rPr>
                <w:rFonts w:ascii="Arial CE" w:hAnsi="Arial CE" w:cs="Arial CE"/>
                <w:sz w:val="16"/>
                <w:szCs w:val="16"/>
              </w:rPr>
              <w:t>34,70000</w:t>
            </w:r>
          </w:p>
        </w:tc>
        <w:tc>
          <w:tcPr>
            <w:tcW w:w="1351" w:type="dxa"/>
            <w:tcBorders>
              <w:top w:val="single" w:sz="4" w:space="0" w:color="auto"/>
              <w:left w:val="nil"/>
              <w:bottom w:val="nil"/>
              <w:right w:val="single" w:sz="4" w:space="0" w:color="808080"/>
            </w:tcBorders>
            <w:shd w:val="clear" w:color="000000" w:fill="99CCFF"/>
            <w:noWrap/>
            <w:hideMark/>
          </w:tcPr>
          <w:p w14:paraId="1B00425C" w14:textId="77777777" w:rsidR="00007C37" w:rsidRPr="00007C37" w:rsidRDefault="00007C37" w:rsidP="00007C37">
            <w:pPr>
              <w:jc w:val="right"/>
              <w:outlineLvl w:val="0"/>
              <w:rPr>
                <w:rFonts w:ascii="Arial CE" w:hAnsi="Arial CE" w:cs="Arial CE"/>
                <w:sz w:val="16"/>
                <w:szCs w:val="16"/>
              </w:rPr>
            </w:pPr>
            <w:r w:rsidRPr="00007C37">
              <w:rPr>
                <w:rFonts w:ascii="Arial CE" w:hAnsi="Arial CE" w:cs="Arial CE"/>
                <w:sz w:val="16"/>
                <w:szCs w:val="16"/>
              </w:rPr>
              <w:t>1 100,00</w:t>
            </w:r>
          </w:p>
        </w:tc>
        <w:tc>
          <w:tcPr>
            <w:tcW w:w="1304" w:type="dxa"/>
            <w:tcBorders>
              <w:top w:val="single" w:sz="4" w:space="0" w:color="auto"/>
              <w:left w:val="nil"/>
              <w:bottom w:val="nil"/>
              <w:right w:val="single" w:sz="4" w:space="0" w:color="808080"/>
            </w:tcBorders>
            <w:shd w:val="clear" w:color="auto" w:fill="auto"/>
            <w:noWrap/>
            <w:hideMark/>
          </w:tcPr>
          <w:p w14:paraId="73FE7B51" w14:textId="77777777" w:rsidR="00007C37" w:rsidRPr="00007C37" w:rsidRDefault="00007C37" w:rsidP="00007C37">
            <w:pPr>
              <w:jc w:val="right"/>
              <w:outlineLvl w:val="0"/>
              <w:rPr>
                <w:rFonts w:ascii="Arial CE" w:hAnsi="Arial CE" w:cs="Arial CE"/>
                <w:sz w:val="16"/>
                <w:szCs w:val="16"/>
              </w:rPr>
            </w:pPr>
            <w:r w:rsidRPr="00007C37">
              <w:rPr>
                <w:rFonts w:ascii="Arial CE" w:hAnsi="Arial CE" w:cs="Arial CE"/>
                <w:sz w:val="16"/>
                <w:szCs w:val="16"/>
              </w:rPr>
              <w:t>38 170,00</w:t>
            </w:r>
          </w:p>
        </w:tc>
        <w:tc>
          <w:tcPr>
            <w:tcW w:w="736" w:type="dxa"/>
            <w:tcBorders>
              <w:top w:val="single" w:sz="4" w:space="0" w:color="auto"/>
              <w:left w:val="nil"/>
              <w:bottom w:val="nil"/>
              <w:right w:val="single" w:sz="4" w:space="0" w:color="808080"/>
            </w:tcBorders>
            <w:shd w:val="clear" w:color="auto" w:fill="auto"/>
            <w:noWrap/>
            <w:hideMark/>
          </w:tcPr>
          <w:p w14:paraId="04CDBF9A" w14:textId="77777777" w:rsidR="00007C37" w:rsidRPr="00007C37" w:rsidRDefault="00007C37" w:rsidP="00007C37">
            <w:pPr>
              <w:outlineLvl w:val="0"/>
              <w:rPr>
                <w:rFonts w:ascii="Arial CE" w:hAnsi="Arial CE" w:cs="Arial CE"/>
                <w:sz w:val="16"/>
                <w:szCs w:val="16"/>
              </w:rPr>
            </w:pPr>
            <w:r w:rsidRPr="00007C37">
              <w:rPr>
                <w:rFonts w:ascii="Arial CE" w:hAnsi="Arial CE" w:cs="Arial CE"/>
                <w:sz w:val="16"/>
                <w:szCs w:val="16"/>
              </w:rPr>
              <w:t>801-1</w:t>
            </w:r>
          </w:p>
        </w:tc>
        <w:tc>
          <w:tcPr>
            <w:tcW w:w="1133" w:type="dxa"/>
            <w:tcBorders>
              <w:top w:val="single" w:sz="4" w:space="0" w:color="auto"/>
              <w:left w:val="nil"/>
              <w:bottom w:val="nil"/>
              <w:right w:val="single" w:sz="4" w:space="0" w:color="808080"/>
            </w:tcBorders>
            <w:shd w:val="clear" w:color="auto" w:fill="auto"/>
            <w:noWrap/>
            <w:hideMark/>
          </w:tcPr>
          <w:p w14:paraId="643C1D15" w14:textId="77777777" w:rsidR="00007C37" w:rsidRPr="00007C37" w:rsidRDefault="00007C37" w:rsidP="00007C37">
            <w:pPr>
              <w:outlineLvl w:val="0"/>
              <w:rPr>
                <w:rFonts w:ascii="Arial CE" w:hAnsi="Arial CE" w:cs="Arial CE"/>
                <w:sz w:val="16"/>
                <w:szCs w:val="16"/>
              </w:rPr>
            </w:pPr>
            <w:r w:rsidRPr="00007C37">
              <w:rPr>
                <w:rFonts w:ascii="Arial CE" w:hAnsi="Arial CE" w:cs="Arial CE"/>
                <w:sz w:val="16"/>
                <w:szCs w:val="16"/>
              </w:rPr>
              <w:t>RTS 24/ II</w:t>
            </w:r>
          </w:p>
        </w:tc>
      </w:tr>
      <w:tr w:rsidR="00007C37" w:rsidRPr="00007C37" w14:paraId="1A9EE811" w14:textId="77777777" w:rsidTr="008C79CC">
        <w:trPr>
          <w:trHeight w:val="227"/>
        </w:trPr>
        <w:tc>
          <w:tcPr>
            <w:tcW w:w="623" w:type="dxa"/>
            <w:tcBorders>
              <w:top w:val="single" w:sz="4" w:space="0" w:color="auto"/>
              <w:left w:val="single" w:sz="4" w:space="0" w:color="auto"/>
              <w:bottom w:val="nil"/>
              <w:right w:val="single" w:sz="4" w:space="0" w:color="808080"/>
            </w:tcBorders>
            <w:shd w:val="clear" w:color="auto" w:fill="auto"/>
            <w:noWrap/>
            <w:hideMark/>
          </w:tcPr>
          <w:p w14:paraId="0A01F723" w14:textId="77777777" w:rsidR="00007C37" w:rsidRPr="00007C37" w:rsidRDefault="00007C37" w:rsidP="00007C37">
            <w:pPr>
              <w:jc w:val="right"/>
              <w:outlineLvl w:val="0"/>
              <w:rPr>
                <w:rFonts w:ascii="Arial CE" w:hAnsi="Arial CE" w:cs="Arial CE"/>
                <w:sz w:val="16"/>
                <w:szCs w:val="16"/>
              </w:rPr>
            </w:pPr>
            <w:r w:rsidRPr="00007C37">
              <w:rPr>
                <w:rFonts w:ascii="Arial CE" w:hAnsi="Arial CE" w:cs="Arial CE"/>
                <w:sz w:val="16"/>
                <w:szCs w:val="16"/>
              </w:rPr>
              <w:t>8</w:t>
            </w:r>
          </w:p>
        </w:tc>
        <w:tc>
          <w:tcPr>
            <w:tcW w:w="1748" w:type="dxa"/>
            <w:tcBorders>
              <w:top w:val="single" w:sz="4" w:space="0" w:color="auto"/>
              <w:left w:val="nil"/>
              <w:bottom w:val="nil"/>
              <w:right w:val="single" w:sz="4" w:space="0" w:color="808080"/>
            </w:tcBorders>
            <w:shd w:val="clear" w:color="auto" w:fill="auto"/>
            <w:noWrap/>
            <w:hideMark/>
          </w:tcPr>
          <w:p w14:paraId="0872ABB2" w14:textId="77777777" w:rsidR="00007C37" w:rsidRPr="00007C37" w:rsidRDefault="00007C37" w:rsidP="00007C37">
            <w:pPr>
              <w:outlineLvl w:val="0"/>
              <w:rPr>
                <w:rFonts w:ascii="Arial CE" w:hAnsi="Arial CE" w:cs="Arial CE"/>
                <w:sz w:val="16"/>
                <w:szCs w:val="16"/>
              </w:rPr>
            </w:pPr>
            <w:r w:rsidRPr="00007C37">
              <w:rPr>
                <w:rFonts w:ascii="Arial CE" w:hAnsi="Arial CE" w:cs="Arial CE"/>
                <w:sz w:val="16"/>
                <w:szCs w:val="16"/>
              </w:rPr>
              <w:t>762421230R00</w:t>
            </w:r>
          </w:p>
        </w:tc>
        <w:tc>
          <w:tcPr>
            <w:tcW w:w="5838" w:type="dxa"/>
            <w:tcBorders>
              <w:top w:val="single" w:sz="4" w:space="0" w:color="auto"/>
              <w:left w:val="nil"/>
              <w:bottom w:val="nil"/>
              <w:right w:val="single" w:sz="4" w:space="0" w:color="808080"/>
            </w:tcBorders>
            <w:shd w:val="clear" w:color="auto" w:fill="auto"/>
            <w:hideMark/>
          </w:tcPr>
          <w:p w14:paraId="3231850F" w14:textId="77777777" w:rsidR="00007C37" w:rsidRPr="00007C37" w:rsidRDefault="00007C37" w:rsidP="00007C37">
            <w:pPr>
              <w:outlineLvl w:val="0"/>
              <w:rPr>
                <w:rFonts w:ascii="Arial CE" w:hAnsi="Arial CE" w:cs="Arial CE"/>
                <w:sz w:val="16"/>
                <w:szCs w:val="16"/>
              </w:rPr>
            </w:pPr>
            <w:r w:rsidRPr="00007C37">
              <w:rPr>
                <w:rFonts w:ascii="Arial CE" w:hAnsi="Arial CE" w:cs="Arial CE"/>
                <w:sz w:val="16"/>
                <w:szCs w:val="16"/>
              </w:rPr>
              <w:t>Obložení stropů nebo střešních podhledů montáž  sádrokartonem, jakékoliv tloušťky</w:t>
            </w:r>
          </w:p>
        </w:tc>
        <w:tc>
          <w:tcPr>
            <w:tcW w:w="456" w:type="dxa"/>
            <w:tcBorders>
              <w:top w:val="single" w:sz="4" w:space="0" w:color="auto"/>
              <w:left w:val="nil"/>
              <w:bottom w:val="nil"/>
              <w:right w:val="single" w:sz="4" w:space="0" w:color="808080"/>
            </w:tcBorders>
            <w:shd w:val="clear" w:color="auto" w:fill="auto"/>
            <w:noWrap/>
            <w:hideMark/>
          </w:tcPr>
          <w:p w14:paraId="30CA6F89" w14:textId="77777777" w:rsidR="00007C37" w:rsidRPr="00007C37" w:rsidRDefault="00007C37" w:rsidP="00007C37">
            <w:pPr>
              <w:jc w:val="center"/>
              <w:outlineLvl w:val="0"/>
              <w:rPr>
                <w:rFonts w:ascii="Arial CE" w:hAnsi="Arial CE" w:cs="Arial CE"/>
                <w:sz w:val="16"/>
                <w:szCs w:val="16"/>
              </w:rPr>
            </w:pPr>
            <w:r w:rsidRPr="00007C37">
              <w:rPr>
                <w:rFonts w:ascii="Arial CE" w:hAnsi="Arial CE" w:cs="Arial CE"/>
                <w:sz w:val="16"/>
                <w:szCs w:val="16"/>
              </w:rPr>
              <w:t>m2</w:t>
            </w:r>
          </w:p>
        </w:tc>
        <w:tc>
          <w:tcPr>
            <w:tcW w:w="1270" w:type="dxa"/>
            <w:tcBorders>
              <w:top w:val="single" w:sz="4" w:space="0" w:color="auto"/>
              <w:left w:val="nil"/>
              <w:bottom w:val="nil"/>
              <w:right w:val="single" w:sz="4" w:space="0" w:color="808080"/>
            </w:tcBorders>
            <w:shd w:val="clear" w:color="auto" w:fill="auto"/>
            <w:noWrap/>
            <w:hideMark/>
          </w:tcPr>
          <w:p w14:paraId="6125A180" w14:textId="77777777" w:rsidR="00007C37" w:rsidRPr="00007C37" w:rsidRDefault="00007C37" w:rsidP="00007C37">
            <w:pPr>
              <w:jc w:val="right"/>
              <w:outlineLvl w:val="0"/>
              <w:rPr>
                <w:rFonts w:ascii="Arial CE" w:hAnsi="Arial CE" w:cs="Arial CE"/>
                <w:sz w:val="16"/>
                <w:szCs w:val="16"/>
              </w:rPr>
            </w:pPr>
            <w:r w:rsidRPr="00007C37">
              <w:rPr>
                <w:rFonts w:ascii="Arial CE" w:hAnsi="Arial CE" w:cs="Arial CE"/>
                <w:sz w:val="16"/>
                <w:szCs w:val="16"/>
              </w:rPr>
              <w:t>34,70000</w:t>
            </w:r>
          </w:p>
        </w:tc>
        <w:tc>
          <w:tcPr>
            <w:tcW w:w="1351" w:type="dxa"/>
            <w:tcBorders>
              <w:top w:val="single" w:sz="4" w:space="0" w:color="auto"/>
              <w:left w:val="nil"/>
              <w:bottom w:val="nil"/>
              <w:right w:val="single" w:sz="4" w:space="0" w:color="808080"/>
            </w:tcBorders>
            <w:shd w:val="clear" w:color="000000" w:fill="99CCFF"/>
            <w:noWrap/>
            <w:hideMark/>
          </w:tcPr>
          <w:p w14:paraId="7BB19752" w14:textId="77777777" w:rsidR="00007C37" w:rsidRPr="00007C37" w:rsidRDefault="00007C37" w:rsidP="00007C37">
            <w:pPr>
              <w:jc w:val="right"/>
              <w:outlineLvl w:val="0"/>
              <w:rPr>
                <w:rFonts w:ascii="Arial CE" w:hAnsi="Arial CE" w:cs="Arial CE"/>
                <w:sz w:val="16"/>
                <w:szCs w:val="16"/>
              </w:rPr>
            </w:pPr>
            <w:r w:rsidRPr="00007C37">
              <w:rPr>
                <w:rFonts w:ascii="Arial CE" w:hAnsi="Arial CE" w:cs="Arial CE"/>
                <w:sz w:val="16"/>
                <w:szCs w:val="16"/>
              </w:rPr>
              <w:t>100,00</w:t>
            </w:r>
          </w:p>
        </w:tc>
        <w:tc>
          <w:tcPr>
            <w:tcW w:w="1304" w:type="dxa"/>
            <w:tcBorders>
              <w:top w:val="single" w:sz="4" w:space="0" w:color="auto"/>
              <w:left w:val="nil"/>
              <w:bottom w:val="nil"/>
              <w:right w:val="single" w:sz="4" w:space="0" w:color="808080"/>
            </w:tcBorders>
            <w:shd w:val="clear" w:color="auto" w:fill="auto"/>
            <w:noWrap/>
            <w:hideMark/>
          </w:tcPr>
          <w:p w14:paraId="67070D3D" w14:textId="77777777" w:rsidR="00007C37" w:rsidRPr="00007C37" w:rsidRDefault="00007C37" w:rsidP="00007C37">
            <w:pPr>
              <w:jc w:val="right"/>
              <w:outlineLvl w:val="0"/>
              <w:rPr>
                <w:rFonts w:ascii="Arial CE" w:hAnsi="Arial CE" w:cs="Arial CE"/>
                <w:sz w:val="16"/>
                <w:szCs w:val="16"/>
              </w:rPr>
            </w:pPr>
            <w:r w:rsidRPr="00007C37">
              <w:rPr>
                <w:rFonts w:ascii="Arial CE" w:hAnsi="Arial CE" w:cs="Arial CE"/>
                <w:sz w:val="16"/>
                <w:szCs w:val="16"/>
              </w:rPr>
              <w:t>3 470,00</w:t>
            </w:r>
          </w:p>
        </w:tc>
        <w:tc>
          <w:tcPr>
            <w:tcW w:w="736" w:type="dxa"/>
            <w:tcBorders>
              <w:top w:val="single" w:sz="4" w:space="0" w:color="auto"/>
              <w:left w:val="nil"/>
              <w:bottom w:val="nil"/>
              <w:right w:val="single" w:sz="4" w:space="0" w:color="808080"/>
            </w:tcBorders>
            <w:shd w:val="clear" w:color="auto" w:fill="auto"/>
            <w:noWrap/>
            <w:hideMark/>
          </w:tcPr>
          <w:p w14:paraId="1493BF18" w14:textId="77777777" w:rsidR="00007C37" w:rsidRPr="00007C37" w:rsidRDefault="00007C37" w:rsidP="00007C37">
            <w:pPr>
              <w:outlineLvl w:val="0"/>
              <w:rPr>
                <w:rFonts w:ascii="Arial CE" w:hAnsi="Arial CE" w:cs="Arial CE"/>
                <w:sz w:val="16"/>
                <w:szCs w:val="16"/>
              </w:rPr>
            </w:pPr>
            <w:r w:rsidRPr="00007C37">
              <w:rPr>
                <w:rFonts w:ascii="Arial CE" w:hAnsi="Arial CE" w:cs="Arial CE"/>
                <w:sz w:val="16"/>
                <w:szCs w:val="16"/>
              </w:rPr>
              <w:t>800-762</w:t>
            </w:r>
          </w:p>
        </w:tc>
        <w:tc>
          <w:tcPr>
            <w:tcW w:w="1133" w:type="dxa"/>
            <w:tcBorders>
              <w:top w:val="single" w:sz="4" w:space="0" w:color="auto"/>
              <w:left w:val="nil"/>
              <w:bottom w:val="nil"/>
              <w:right w:val="single" w:sz="4" w:space="0" w:color="808080"/>
            </w:tcBorders>
            <w:shd w:val="clear" w:color="auto" w:fill="auto"/>
            <w:noWrap/>
            <w:hideMark/>
          </w:tcPr>
          <w:p w14:paraId="0316BEB5" w14:textId="77777777" w:rsidR="00007C37" w:rsidRPr="00007C37" w:rsidRDefault="00007C37" w:rsidP="00007C37">
            <w:pPr>
              <w:outlineLvl w:val="0"/>
              <w:rPr>
                <w:rFonts w:ascii="Arial CE" w:hAnsi="Arial CE" w:cs="Arial CE"/>
                <w:sz w:val="16"/>
                <w:szCs w:val="16"/>
              </w:rPr>
            </w:pPr>
            <w:r w:rsidRPr="00007C37">
              <w:rPr>
                <w:rFonts w:ascii="Arial CE" w:hAnsi="Arial CE" w:cs="Arial CE"/>
                <w:sz w:val="16"/>
                <w:szCs w:val="16"/>
              </w:rPr>
              <w:t>RTS 24/ II</w:t>
            </w:r>
          </w:p>
        </w:tc>
      </w:tr>
      <w:tr w:rsidR="00007C37" w:rsidRPr="00007C37" w14:paraId="47C7876D" w14:textId="77777777" w:rsidTr="008C79CC">
        <w:trPr>
          <w:trHeight w:val="227"/>
        </w:trPr>
        <w:tc>
          <w:tcPr>
            <w:tcW w:w="623" w:type="dxa"/>
            <w:tcBorders>
              <w:top w:val="single" w:sz="4" w:space="0" w:color="auto"/>
              <w:left w:val="single" w:sz="4" w:space="0" w:color="auto"/>
              <w:bottom w:val="nil"/>
              <w:right w:val="nil"/>
            </w:tcBorders>
            <w:shd w:val="clear" w:color="000000" w:fill="D6E1EE"/>
            <w:noWrap/>
            <w:hideMark/>
          </w:tcPr>
          <w:p w14:paraId="5D39A480" w14:textId="77777777" w:rsidR="00007C37" w:rsidRPr="00007C37" w:rsidRDefault="00007C37" w:rsidP="00007C37">
            <w:pPr>
              <w:rPr>
                <w:rFonts w:ascii="Arial CE" w:hAnsi="Arial CE" w:cs="Arial CE"/>
                <w:b/>
                <w:bCs/>
              </w:rPr>
            </w:pPr>
            <w:r w:rsidRPr="00007C37">
              <w:rPr>
                <w:rFonts w:ascii="Arial CE" w:hAnsi="Arial CE" w:cs="Arial CE"/>
                <w:b/>
                <w:bCs/>
              </w:rPr>
              <w:t>Díl:</w:t>
            </w:r>
          </w:p>
        </w:tc>
        <w:tc>
          <w:tcPr>
            <w:tcW w:w="1748" w:type="dxa"/>
            <w:tcBorders>
              <w:top w:val="single" w:sz="4" w:space="0" w:color="auto"/>
              <w:left w:val="nil"/>
              <w:bottom w:val="nil"/>
              <w:right w:val="nil"/>
            </w:tcBorders>
            <w:shd w:val="clear" w:color="000000" w:fill="D6E1EE"/>
            <w:noWrap/>
            <w:hideMark/>
          </w:tcPr>
          <w:p w14:paraId="0768A88E" w14:textId="77777777" w:rsidR="00007C37" w:rsidRPr="00007C37" w:rsidRDefault="00007C37" w:rsidP="00007C37">
            <w:pPr>
              <w:rPr>
                <w:rFonts w:ascii="Arial CE" w:hAnsi="Arial CE" w:cs="Arial CE"/>
                <w:b/>
                <w:bCs/>
              </w:rPr>
            </w:pPr>
            <w:r w:rsidRPr="00007C37">
              <w:rPr>
                <w:rFonts w:ascii="Arial CE" w:hAnsi="Arial CE" w:cs="Arial CE"/>
                <w:b/>
                <w:bCs/>
              </w:rPr>
              <w:t>5</w:t>
            </w:r>
          </w:p>
        </w:tc>
        <w:tc>
          <w:tcPr>
            <w:tcW w:w="5838" w:type="dxa"/>
            <w:tcBorders>
              <w:top w:val="single" w:sz="4" w:space="0" w:color="auto"/>
              <w:left w:val="nil"/>
              <w:bottom w:val="nil"/>
              <w:right w:val="nil"/>
            </w:tcBorders>
            <w:shd w:val="clear" w:color="000000" w:fill="D6E1EE"/>
            <w:hideMark/>
          </w:tcPr>
          <w:p w14:paraId="55171232" w14:textId="77777777" w:rsidR="00007C37" w:rsidRPr="00007C37" w:rsidRDefault="00007C37" w:rsidP="00007C37">
            <w:pPr>
              <w:rPr>
                <w:rFonts w:ascii="Arial CE" w:hAnsi="Arial CE" w:cs="Arial CE"/>
                <w:b/>
                <w:bCs/>
              </w:rPr>
            </w:pPr>
            <w:r w:rsidRPr="00007C37">
              <w:rPr>
                <w:rFonts w:ascii="Arial CE" w:hAnsi="Arial CE" w:cs="Arial CE"/>
                <w:b/>
                <w:bCs/>
              </w:rPr>
              <w:t>Komunikace</w:t>
            </w:r>
          </w:p>
        </w:tc>
        <w:tc>
          <w:tcPr>
            <w:tcW w:w="456" w:type="dxa"/>
            <w:tcBorders>
              <w:top w:val="single" w:sz="4" w:space="0" w:color="auto"/>
              <w:left w:val="nil"/>
              <w:bottom w:val="nil"/>
              <w:right w:val="nil"/>
            </w:tcBorders>
            <w:shd w:val="clear" w:color="000000" w:fill="D6E1EE"/>
            <w:noWrap/>
            <w:hideMark/>
          </w:tcPr>
          <w:p w14:paraId="7121F45C" w14:textId="77777777" w:rsidR="00007C37" w:rsidRPr="00007C37" w:rsidRDefault="00007C37" w:rsidP="00007C37">
            <w:pPr>
              <w:jc w:val="center"/>
              <w:rPr>
                <w:rFonts w:ascii="Arial CE" w:hAnsi="Arial CE" w:cs="Arial CE"/>
                <w:b/>
                <w:bCs/>
              </w:rPr>
            </w:pPr>
            <w:r w:rsidRPr="00007C37">
              <w:rPr>
                <w:rFonts w:ascii="Arial CE" w:hAnsi="Arial CE" w:cs="Arial CE"/>
                <w:b/>
                <w:bCs/>
              </w:rPr>
              <w:t> </w:t>
            </w:r>
          </w:p>
        </w:tc>
        <w:tc>
          <w:tcPr>
            <w:tcW w:w="1270" w:type="dxa"/>
            <w:tcBorders>
              <w:top w:val="single" w:sz="4" w:space="0" w:color="auto"/>
              <w:left w:val="nil"/>
              <w:bottom w:val="nil"/>
              <w:right w:val="nil"/>
            </w:tcBorders>
            <w:shd w:val="clear" w:color="000000" w:fill="D6E1EE"/>
            <w:noWrap/>
            <w:hideMark/>
          </w:tcPr>
          <w:p w14:paraId="3EA8525A" w14:textId="77777777" w:rsidR="00007C37" w:rsidRPr="00007C37" w:rsidRDefault="00007C37" w:rsidP="00007C37">
            <w:pPr>
              <w:rPr>
                <w:rFonts w:ascii="Arial CE" w:hAnsi="Arial CE" w:cs="Arial CE"/>
                <w:b/>
                <w:bCs/>
              </w:rPr>
            </w:pPr>
            <w:r w:rsidRPr="00007C37">
              <w:rPr>
                <w:rFonts w:ascii="Arial CE" w:hAnsi="Arial CE" w:cs="Arial CE"/>
                <w:b/>
                <w:bCs/>
              </w:rPr>
              <w:t> </w:t>
            </w:r>
          </w:p>
        </w:tc>
        <w:tc>
          <w:tcPr>
            <w:tcW w:w="1351" w:type="dxa"/>
            <w:tcBorders>
              <w:top w:val="single" w:sz="4" w:space="0" w:color="auto"/>
              <w:left w:val="nil"/>
              <w:bottom w:val="nil"/>
              <w:right w:val="nil"/>
            </w:tcBorders>
            <w:shd w:val="clear" w:color="000000" w:fill="D6E1EE"/>
            <w:noWrap/>
            <w:hideMark/>
          </w:tcPr>
          <w:p w14:paraId="5A6C13F2" w14:textId="77777777" w:rsidR="00007C37" w:rsidRPr="00007C37" w:rsidRDefault="00007C37" w:rsidP="00007C37">
            <w:pPr>
              <w:rPr>
                <w:rFonts w:ascii="Arial CE" w:hAnsi="Arial CE" w:cs="Arial CE"/>
                <w:b/>
                <w:bCs/>
              </w:rPr>
            </w:pPr>
            <w:r w:rsidRPr="00007C37">
              <w:rPr>
                <w:rFonts w:ascii="Arial CE" w:hAnsi="Arial CE" w:cs="Arial CE"/>
                <w:b/>
                <w:bCs/>
              </w:rPr>
              <w:t> </w:t>
            </w:r>
          </w:p>
        </w:tc>
        <w:tc>
          <w:tcPr>
            <w:tcW w:w="1304" w:type="dxa"/>
            <w:tcBorders>
              <w:top w:val="single" w:sz="4" w:space="0" w:color="auto"/>
              <w:left w:val="nil"/>
              <w:bottom w:val="nil"/>
              <w:right w:val="nil"/>
            </w:tcBorders>
            <w:shd w:val="clear" w:color="000000" w:fill="D6E1EE"/>
            <w:noWrap/>
            <w:hideMark/>
          </w:tcPr>
          <w:p w14:paraId="7F460F2A" w14:textId="77777777" w:rsidR="00007C37" w:rsidRPr="00007C37" w:rsidRDefault="00007C37" w:rsidP="00007C37">
            <w:pPr>
              <w:jc w:val="right"/>
              <w:rPr>
                <w:rFonts w:ascii="Arial CE" w:hAnsi="Arial CE" w:cs="Arial CE"/>
                <w:b/>
                <w:bCs/>
              </w:rPr>
            </w:pPr>
            <w:r w:rsidRPr="00007C37">
              <w:rPr>
                <w:rFonts w:ascii="Arial CE" w:hAnsi="Arial CE" w:cs="Arial CE"/>
                <w:b/>
                <w:bCs/>
              </w:rPr>
              <w:t>1 897,00</w:t>
            </w:r>
          </w:p>
        </w:tc>
        <w:tc>
          <w:tcPr>
            <w:tcW w:w="736" w:type="dxa"/>
            <w:tcBorders>
              <w:top w:val="single" w:sz="4" w:space="0" w:color="auto"/>
              <w:left w:val="nil"/>
              <w:bottom w:val="nil"/>
              <w:right w:val="nil"/>
            </w:tcBorders>
            <w:shd w:val="clear" w:color="000000" w:fill="D6E1EE"/>
            <w:noWrap/>
            <w:hideMark/>
          </w:tcPr>
          <w:p w14:paraId="3DC0BFCF" w14:textId="77777777" w:rsidR="00007C37" w:rsidRPr="00007C37" w:rsidRDefault="00007C37" w:rsidP="00007C37">
            <w:pPr>
              <w:rPr>
                <w:rFonts w:ascii="Arial CE" w:hAnsi="Arial CE" w:cs="Arial CE"/>
                <w:b/>
                <w:bCs/>
              </w:rPr>
            </w:pPr>
            <w:r w:rsidRPr="00007C37">
              <w:rPr>
                <w:rFonts w:ascii="Arial CE" w:hAnsi="Arial CE" w:cs="Arial CE"/>
                <w:b/>
                <w:bCs/>
              </w:rPr>
              <w:t> </w:t>
            </w:r>
          </w:p>
        </w:tc>
        <w:tc>
          <w:tcPr>
            <w:tcW w:w="1133" w:type="dxa"/>
            <w:tcBorders>
              <w:top w:val="single" w:sz="4" w:space="0" w:color="auto"/>
              <w:left w:val="nil"/>
              <w:bottom w:val="nil"/>
              <w:right w:val="nil"/>
            </w:tcBorders>
            <w:shd w:val="clear" w:color="000000" w:fill="D6E1EE"/>
            <w:noWrap/>
            <w:hideMark/>
          </w:tcPr>
          <w:p w14:paraId="268B444A" w14:textId="77777777" w:rsidR="00007C37" w:rsidRPr="00007C37" w:rsidRDefault="00007C37" w:rsidP="00007C37">
            <w:pPr>
              <w:rPr>
                <w:rFonts w:ascii="Arial CE" w:hAnsi="Arial CE" w:cs="Arial CE"/>
                <w:b/>
                <w:bCs/>
              </w:rPr>
            </w:pPr>
            <w:r w:rsidRPr="00007C37">
              <w:rPr>
                <w:rFonts w:ascii="Arial CE" w:hAnsi="Arial CE" w:cs="Arial CE"/>
                <w:b/>
                <w:bCs/>
              </w:rPr>
              <w:t> </w:t>
            </w:r>
          </w:p>
        </w:tc>
      </w:tr>
      <w:tr w:rsidR="00007C37" w:rsidRPr="00007C37" w14:paraId="7C4C8463" w14:textId="77777777" w:rsidTr="008C79CC">
        <w:trPr>
          <w:trHeight w:val="227"/>
        </w:trPr>
        <w:tc>
          <w:tcPr>
            <w:tcW w:w="623" w:type="dxa"/>
            <w:tcBorders>
              <w:top w:val="single" w:sz="4" w:space="0" w:color="auto"/>
              <w:left w:val="single" w:sz="4" w:space="0" w:color="auto"/>
              <w:bottom w:val="nil"/>
              <w:right w:val="single" w:sz="4" w:space="0" w:color="808080"/>
            </w:tcBorders>
            <w:shd w:val="clear" w:color="auto" w:fill="auto"/>
            <w:noWrap/>
            <w:hideMark/>
          </w:tcPr>
          <w:p w14:paraId="4CA33172" w14:textId="77777777" w:rsidR="00007C37" w:rsidRPr="00007C37" w:rsidRDefault="00007C37" w:rsidP="00007C37">
            <w:pPr>
              <w:jc w:val="right"/>
              <w:outlineLvl w:val="0"/>
              <w:rPr>
                <w:rFonts w:ascii="Arial CE" w:hAnsi="Arial CE" w:cs="Arial CE"/>
                <w:sz w:val="16"/>
                <w:szCs w:val="16"/>
              </w:rPr>
            </w:pPr>
            <w:r w:rsidRPr="00007C37">
              <w:rPr>
                <w:rFonts w:ascii="Arial CE" w:hAnsi="Arial CE" w:cs="Arial CE"/>
                <w:sz w:val="16"/>
                <w:szCs w:val="16"/>
              </w:rPr>
              <w:t>9</w:t>
            </w:r>
          </w:p>
        </w:tc>
        <w:tc>
          <w:tcPr>
            <w:tcW w:w="1748" w:type="dxa"/>
            <w:tcBorders>
              <w:top w:val="single" w:sz="4" w:space="0" w:color="auto"/>
              <w:left w:val="nil"/>
              <w:bottom w:val="nil"/>
              <w:right w:val="single" w:sz="4" w:space="0" w:color="808080"/>
            </w:tcBorders>
            <w:shd w:val="clear" w:color="auto" w:fill="auto"/>
            <w:noWrap/>
            <w:hideMark/>
          </w:tcPr>
          <w:p w14:paraId="2BACBBE1" w14:textId="77777777" w:rsidR="00007C37" w:rsidRPr="00007C37" w:rsidRDefault="00007C37" w:rsidP="00007C37">
            <w:pPr>
              <w:outlineLvl w:val="0"/>
              <w:rPr>
                <w:rFonts w:ascii="Arial CE" w:hAnsi="Arial CE" w:cs="Arial CE"/>
                <w:sz w:val="16"/>
                <w:szCs w:val="16"/>
              </w:rPr>
            </w:pPr>
            <w:r w:rsidRPr="00007C37">
              <w:rPr>
                <w:rFonts w:ascii="Arial CE" w:hAnsi="Arial CE" w:cs="Arial CE"/>
                <w:sz w:val="16"/>
                <w:szCs w:val="16"/>
              </w:rPr>
              <w:t>597101112RT1</w:t>
            </w:r>
          </w:p>
        </w:tc>
        <w:tc>
          <w:tcPr>
            <w:tcW w:w="5838" w:type="dxa"/>
            <w:tcBorders>
              <w:top w:val="single" w:sz="4" w:space="0" w:color="auto"/>
              <w:left w:val="nil"/>
              <w:bottom w:val="nil"/>
              <w:right w:val="single" w:sz="4" w:space="0" w:color="808080"/>
            </w:tcBorders>
            <w:shd w:val="clear" w:color="auto" w:fill="auto"/>
            <w:hideMark/>
          </w:tcPr>
          <w:p w14:paraId="1CB07BEF" w14:textId="77777777" w:rsidR="00007C37" w:rsidRPr="00007C37" w:rsidRDefault="00007C37" w:rsidP="00007C37">
            <w:pPr>
              <w:outlineLvl w:val="0"/>
              <w:rPr>
                <w:rFonts w:ascii="Arial CE" w:hAnsi="Arial CE" w:cs="Arial CE"/>
                <w:sz w:val="16"/>
                <w:szCs w:val="16"/>
              </w:rPr>
            </w:pPr>
            <w:r w:rsidRPr="00007C37">
              <w:rPr>
                <w:rFonts w:ascii="Arial CE" w:hAnsi="Arial CE" w:cs="Arial CE"/>
                <w:sz w:val="16"/>
                <w:szCs w:val="16"/>
              </w:rPr>
              <w:t>Montáž odvodňovacího žlabu z polymerbetonu včetně betonového lože C 12/15, zatížení B 125 kN</w:t>
            </w:r>
          </w:p>
        </w:tc>
        <w:tc>
          <w:tcPr>
            <w:tcW w:w="456" w:type="dxa"/>
            <w:tcBorders>
              <w:top w:val="single" w:sz="4" w:space="0" w:color="auto"/>
              <w:left w:val="nil"/>
              <w:bottom w:val="nil"/>
              <w:right w:val="single" w:sz="4" w:space="0" w:color="808080"/>
            </w:tcBorders>
            <w:shd w:val="clear" w:color="auto" w:fill="auto"/>
            <w:noWrap/>
            <w:hideMark/>
          </w:tcPr>
          <w:p w14:paraId="398F4775" w14:textId="77777777" w:rsidR="00007C37" w:rsidRPr="00007C37" w:rsidRDefault="00007C37" w:rsidP="00007C37">
            <w:pPr>
              <w:jc w:val="center"/>
              <w:outlineLvl w:val="0"/>
              <w:rPr>
                <w:rFonts w:ascii="Arial CE" w:hAnsi="Arial CE" w:cs="Arial CE"/>
                <w:sz w:val="16"/>
                <w:szCs w:val="16"/>
              </w:rPr>
            </w:pPr>
            <w:r w:rsidRPr="00007C37">
              <w:rPr>
                <w:rFonts w:ascii="Arial CE" w:hAnsi="Arial CE" w:cs="Arial CE"/>
                <w:sz w:val="16"/>
                <w:szCs w:val="16"/>
              </w:rPr>
              <w:t>m</w:t>
            </w:r>
          </w:p>
        </w:tc>
        <w:tc>
          <w:tcPr>
            <w:tcW w:w="1270" w:type="dxa"/>
            <w:tcBorders>
              <w:top w:val="single" w:sz="4" w:space="0" w:color="auto"/>
              <w:left w:val="nil"/>
              <w:bottom w:val="nil"/>
              <w:right w:val="single" w:sz="4" w:space="0" w:color="808080"/>
            </w:tcBorders>
            <w:shd w:val="clear" w:color="auto" w:fill="auto"/>
            <w:noWrap/>
            <w:hideMark/>
          </w:tcPr>
          <w:p w14:paraId="48B51FDB" w14:textId="77777777" w:rsidR="00007C37" w:rsidRPr="00007C37" w:rsidRDefault="00007C37" w:rsidP="00007C37">
            <w:pPr>
              <w:jc w:val="right"/>
              <w:outlineLvl w:val="0"/>
              <w:rPr>
                <w:rFonts w:ascii="Arial CE" w:hAnsi="Arial CE" w:cs="Arial CE"/>
                <w:sz w:val="16"/>
                <w:szCs w:val="16"/>
              </w:rPr>
            </w:pPr>
            <w:r w:rsidRPr="00007C37">
              <w:rPr>
                <w:rFonts w:ascii="Arial CE" w:hAnsi="Arial CE" w:cs="Arial CE"/>
                <w:sz w:val="16"/>
                <w:szCs w:val="16"/>
              </w:rPr>
              <w:t>1,00000</w:t>
            </w:r>
          </w:p>
        </w:tc>
        <w:tc>
          <w:tcPr>
            <w:tcW w:w="1351" w:type="dxa"/>
            <w:tcBorders>
              <w:top w:val="single" w:sz="4" w:space="0" w:color="auto"/>
              <w:left w:val="nil"/>
              <w:bottom w:val="nil"/>
              <w:right w:val="single" w:sz="4" w:space="0" w:color="808080"/>
            </w:tcBorders>
            <w:shd w:val="clear" w:color="000000" w:fill="99CCFF"/>
            <w:noWrap/>
            <w:hideMark/>
          </w:tcPr>
          <w:p w14:paraId="6793F1EB" w14:textId="77777777" w:rsidR="00007C37" w:rsidRPr="00007C37" w:rsidRDefault="00007C37" w:rsidP="00007C37">
            <w:pPr>
              <w:jc w:val="right"/>
              <w:outlineLvl w:val="0"/>
              <w:rPr>
                <w:rFonts w:ascii="Arial CE" w:hAnsi="Arial CE" w:cs="Arial CE"/>
                <w:sz w:val="16"/>
                <w:szCs w:val="16"/>
              </w:rPr>
            </w:pPr>
            <w:r w:rsidRPr="00007C37">
              <w:rPr>
                <w:rFonts w:ascii="Arial CE" w:hAnsi="Arial CE" w:cs="Arial CE"/>
                <w:sz w:val="16"/>
                <w:szCs w:val="16"/>
              </w:rPr>
              <w:t>597,00</w:t>
            </w:r>
          </w:p>
        </w:tc>
        <w:tc>
          <w:tcPr>
            <w:tcW w:w="1304" w:type="dxa"/>
            <w:tcBorders>
              <w:top w:val="single" w:sz="4" w:space="0" w:color="auto"/>
              <w:left w:val="nil"/>
              <w:bottom w:val="nil"/>
              <w:right w:val="single" w:sz="4" w:space="0" w:color="808080"/>
            </w:tcBorders>
            <w:shd w:val="clear" w:color="auto" w:fill="auto"/>
            <w:noWrap/>
            <w:hideMark/>
          </w:tcPr>
          <w:p w14:paraId="31B4AAA6" w14:textId="77777777" w:rsidR="00007C37" w:rsidRPr="00007C37" w:rsidRDefault="00007C37" w:rsidP="00007C37">
            <w:pPr>
              <w:jc w:val="right"/>
              <w:outlineLvl w:val="0"/>
              <w:rPr>
                <w:rFonts w:ascii="Arial CE" w:hAnsi="Arial CE" w:cs="Arial CE"/>
                <w:sz w:val="16"/>
                <w:szCs w:val="16"/>
              </w:rPr>
            </w:pPr>
            <w:r w:rsidRPr="00007C37">
              <w:rPr>
                <w:rFonts w:ascii="Arial CE" w:hAnsi="Arial CE" w:cs="Arial CE"/>
                <w:sz w:val="16"/>
                <w:szCs w:val="16"/>
              </w:rPr>
              <w:t>597,00</w:t>
            </w:r>
          </w:p>
        </w:tc>
        <w:tc>
          <w:tcPr>
            <w:tcW w:w="736" w:type="dxa"/>
            <w:tcBorders>
              <w:top w:val="single" w:sz="4" w:space="0" w:color="auto"/>
              <w:left w:val="nil"/>
              <w:bottom w:val="nil"/>
              <w:right w:val="single" w:sz="4" w:space="0" w:color="808080"/>
            </w:tcBorders>
            <w:shd w:val="clear" w:color="auto" w:fill="auto"/>
            <w:noWrap/>
            <w:hideMark/>
          </w:tcPr>
          <w:p w14:paraId="7B0379D1" w14:textId="77777777" w:rsidR="00007C37" w:rsidRPr="00007C37" w:rsidRDefault="00007C37" w:rsidP="00007C37">
            <w:pPr>
              <w:outlineLvl w:val="0"/>
              <w:rPr>
                <w:rFonts w:ascii="Arial CE" w:hAnsi="Arial CE" w:cs="Arial CE"/>
                <w:sz w:val="16"/>
                <w:szCs w:val="16"/>
              </w:rPr>
            </w:pPr>
            <w:r w:rsidRPr="00007C37">
              <w:rPr>
                <w:rFonts w:ascii="Arial CE" w:hAnsi="Arial CE" w:cs="Arial CE"/>
                <w:sz w:val="16"/>
                <w:szCs w:val="16"/>
              </w:rPr>
              <w:t>822-1</w:t>
            </w:r>
          </w:p>
        </w:tc>
        <w:tc>
          <w:tcPr>
            <w:tcW w:w="1133" w:type="dxa"/>
            <w:tcBorders>
              <w:top w:val="single" w:sz="4" w:space="0" w:color="auto"/>
              <w:left w:val="nil"/>
              <w:bottom w:val="nil"/>
              <w:right w:val="single" w:sz="4" w:space="0" w:color="808080"/>
            </w:tcBorders>
            <w:shd w:val="clear" w:color="auto" w:fill="auto"/>
            <w:noWrap/>
            <w:hideMark/>
          </w:tcPr>
          <w:p w14:paraId="4F654D1F" w14:textId="77777777" w:rsidR="00007C37" w:rsidRPr="00007C37" w:rsidRDefault="00007C37" w:rsidP="00007C37">
            <w:pPr>
              <w:outlineLvl w:val="0"/>
              <w:rPr>
                <w:rFonts w:ascii="Arial CE" w:hAnsi="Arial CE" w:cs="Arial CE"/>
                <w:sz w:val="16"/>
                <w:szCs w:val="16"/>
              </w:rPr>
            </w:pPr>
            <w:r w:rsidRPr="00007C37">
              <w:rPr>
                <w:rFonts w:ascii="Arial CE" w:hAnsi="Arial CE" w:cs="Arial CE"/>
                <w:sz w:val="16"/>
                <w:szCs w:val="16"/>
              </w:rPr>
              <w:t>RTS 24/ II</w:t>
            </w:r>
          </w:p>
        </w:tc>
      </w:tr>
      <w:tr w:rsidR="00007C37" w:rsidRPr="00007C37" w14:paraId="7D9CF6E2" w14:textId="77777777" w:rsidTr="008C79CC">
        <w:trPr>
          <w:trHeight w:val="227"/>
        </w:trPr>
        <w:tc>
          <w:tcPr>
            <w:tcW w:w="623" w:type="dxa"/>
            <w:tcBorders>
              <w:top w:val="single" w:sz="4" w:space="0" w:color="auto"/>
              <w:left w:val="single" w:sz="4" w:space="0" w:color="auto"/>
              <w:bottom w:val="nil"/>
              <w:right w:val="single" w:sz="4" w:space="0" w:color="808080"/>
            </w:tcBorders>
            <w:shd w:val="clear" w:color="auto" w:fill="auto"/>
            <w:noWrap/>
            <w:hideMark/>
          </w:tcPr>
          <w:p w14:paraId="1E7FB9E9" w14:textId="77777777" w:rsidR="00007C37" w:rsidRPr="00007C37" w:rsidRDefault="00007C37" w:rsidP="00007C37">
            <w:pPr>
              <w:jc w:val="right"/>
              <w:outlineLvl w:val="0"/>
              <w:rPr>
                <w:rFonts w:ascii="Arial CE" w:hAnsi="Arial CE" w:cs="Arial CE"/>
                <w:sz w:val="16"/>
                <w:szCs w:val="16"/>
              </w:rPr>
            </w:pPr>
            <w:r w:rsidRPr="00007C37">
              <w:rPr>
                <w:rFonts w:ascii="Arial CE" w:hAnsi="Arial CE" w:cs="Arial CE"/>
                <w:sz w:val="16"/>
                <w:szCs w:val="16"/>
              </w:rPr>
              <w:t>10</w:t>
            </w:r>
          </w:p>
        </w:tc>
        <w:tc>
          <w:tcPr>
            <w:tcW w:w="1748" w:type="dxa"/>
            <w:tcBorders>
              <w:top w:val="single" w:sz="4" w:space="0" w:color="auto"/>
              <w:left w:val="nil"/>
              <w:bottom w:val="nil"/>
              <w:right w:val="single" w:sz="4" w:space="0" w:color="808080"/>
            </w:tcBorders>
            <w:shd w:val="clear" w:color="auto" w:fill="auto"/>
            <w:noWrap/>
            <w:hideMark/>
          </w:tcPr>
          <w:p w14:paraId="250BE182" w14:textId="77777777" w:rsidR="00007C37" w:rsidRPr="00007C37" w:rsidRDefault="00007C37" w:rsidP="00007C37">
            <w:pPr>
              <w:outlineLvl w:val="0"/>
              <w:rPr>
                <w:rFonts w:ascii="Arial CE" w:hAnsi="Arial CE" w:cs="Arial CE"/>
                <w:sz w:val="16"/>
                <w:szCs w:val="16"/>
              </w:rPr>
            </w:pPr>
            <w:r w:rsidRPr="00007C37">
              <w:rPr>
                <w:rFonts w:ascii="Arial CE" w:hAnsi="Arial CE" w:cs="Arial CE"/>
                <w:sz w:val="16"/>
                <w:szCs w:val="16"/>
              </w:rPr>
              <w:t>28698004R</w:t>
            </w:r>
          </w:p>
        </w:tc>
        <w:tc>
          <w:tcPr>
            <w:tcW w:w="5838" w:type="dxa"/>
            <w:tcBorders>
              <w:top w:val="single" w:sz="4" w:space="0" w:color="auto"/>
              <w:left w:val="nil"/>
              <w:bottom w:val="nil"/>
              <w:right w:val="single" w:sz="4" w:space="0" w:color="808080"/>
            </w:tcBorders>
            <w:shd w:val="clear" w:color="auto" w:fill="auto"/>
            <w:hideMark/>
          </w:tcPr>
          <w:p w14:paraId="53D7051A" w14:textId="77777777" w:rsidR="00007C37" w:rsidRPr="00007C37" w:rsidRDefault="00007C37" w:rsidP="00007C37">
            <w:pPr>
              <w:outlineLvl w:val="0"/>
              <w:rPr>
                <w:rFonts w:ascii="Arial CE" w:hAnsi="Arial CE" w:cs="Arial CE"/>
                <w:sz w:val="16"/>
                <w:szCs w:val="16"/>
              </w:rPr>
            </w:pPr>
            <w:r w:rsidRPr="00007C37">
              <w:rPr>
                <w:rFonts w:ascii="Arial CE" w:hAnsi="Arial CE" w:cs="Arial CE"/>
                <w:sz w:val="16"/>
                <w:szCs w:val="16"/>
              </w:rPr>
              <w:t>Žlab odvodňovací plastový bez krytu; zatížení: D 400; l = 1 000 mm; b = 142 mm; h = 75 mm; hrana z pozinku</w:t>
            </w:r>
          </w:p>
        </w:tc>
        <w:tc>
          <w:tcPr>
            <w:tcW w:w="456" w:type="dxa"/>
            <w:tcBorders>
              <w:top w:val="single" w:sz="4" w:space="0" w:color="auto"/>
              <w:left w:val="nil"/>
              <w:bottom w:val="nil"/>
              <w:right w:val="single" w:sz="4" w:space="0" w:color="808080"/>
            </w:tcBorders>
            <w:shd w:val="clear" w:color="auto" w:fill="auto"/>
            <w:noWrap/>
            <w:hideMark/>
          </w:tcPr>
          <w:p w14:paraId="7AEB9E38" w14:textId="77777777" w:rsidR="00007C37" w:rsidRPr="00007C37" w:rsidRDefault="00007C37" w:rsidP="00007C37">
            <w:pPr>
              <w:jc w:val="center"/>
              <w:outlineLvl w:val="0"/>
              <w:rPr>
                <w:rFonts w:ascii="Arial CE" w:hAnsi="Arial CE" w:cs="Arial CE"/>
                <w:sz w:val="16"/>
                <w:szCs w:val="16"/>
              </w:rPr>
            </w:pPr>
            <w:r w:rsidRPr="00007C37">
              <w:rPr>
                <w:rFonts w:ascii="Arial CE" w:hAnsi="Arial CE" w:cs="Arial CE"/>
                <w:sz w:val="16"/>
                <w:szCs w:val="16"/>
              </w:rPr>
              <w:t>kus</w:t>
            </w:r>
          </w:p>
        </w:tc>
        <w:tc>
          <w:tcPr>
            <w:tcW w:w="1270" w:type="dxa"/>
            <w:tcBorders>
              <w:top w:val="single" w:sz="4" w:space="0" w:color="auto"/>
              <w:left w:val="nil"/>
              <w:bottom w:val="nil"/>
              <w:right w:val="single" w:sz="4" w:space="0" w:color="808080"/>
            </w:tcBorders>
            <w:shd w:val="clear" w:color="auto" w:fill="auto"/>
            <w:noWrap/>
            <w:hideMark/>
          </w:tcPr>
          <w:p w14:paraId="3C21BA23" w14:textId="77777777" w:rsidR="00007C37" w:rsidRPr="00007C37" w:rsidRDefault="00007C37" w:rsidP="00007C37">
            <w:pPr>
              <w:jc w:val="right"/>
              <w:outlineLvl w:val="0"/>
              <w:rPr>
                <w:rFonts w:ascii="Arial CE" w:hAnsi="Arial CE" w:cs="Arial CE"/>
                <w:sz w:val="16"/>
                <w:szCs w:val="16"/>
              </w:rPr>
            </w:pPr>
            <w:r w:rsidRPr="00007C37">
              <w:rPr>
                <w:rFonts w:ascii="Arial CE" w:hAnsi="Arial CE" w:cs="Arial CE"/>
                <w:sz w:val="16"/>
                <w:szCs w:val="16"/>
              </w:rPr>
              <w:t>1,00000</w:t>
            </w:r>
          </w:p>
        </w:tc>
        <w:tc>
          <w:tcPr>
            <w:tcW w:w="1351" w:type="dxa"/>
            <w:tcBorders>
              <w:top w:val="single" w:sz="4" w:space="0" w:color="auto"/>
              <w:left w:val="nil"/>
              <w:bottom w:val="nil"/>
              <w:right w:val="single" w:sz="4" w:space="0" w:color="808080"/>
            </w:tcBorders>
            <w:shd w:val="clear" w:color="000000" w:fill="99CCFF"/>
            <w:noWrap/>
            <w:hideMark/>
          </w:tcPr>
          <w:p w14:paraId="74EEAADA" w14:textId="77777777" w:rsidR="00007C37" w:rsidRPr="00007C37" w:rsidRDefault="00007C37" w:rsidP="00007C37">
            <w:pPr>
              <w:jc w:val="right"/>
              <w:outlineLvl w:val="0"/>
              <w:rPr>
                <w:rFonts w:ascii="Arial CE" w:hAnsi="Arial CE" w:cs="Arial CE"/>
                <w:sz w:val="16"/>
                <w:szCs w:val="16"/>
              </w:rPr>
            </w:pPr>
            <w:r w:rsidRPr="00007C37">
              <w:rPr>
                <w:rFonts w:ascii="Arial CE" w:hAnsi="Arial CE" w:cs="Arial CE"/>
                <w:sz w:val="16"/>
                <w:szCs w:val="16"/>
              </w:rPr>
              <w:t>1 300,00</w:t>
            </w:r>
          </w:p>
        </w:tc>
        <w:tc>
          <w:tcPr>
            <w:tcW w:w="1304" w:type="dxa"/>
            <w:tcBorders>
              <w:top w:val="single" w:sz="4" w:space="0" w:color="auto"/>
              <w:left w:val="nil"/>
              <w:bottom w:val="nil"/>
              <w:right w:val="single" w:sz="4" w:space="0" w:color="808080"/>
            </w:tcBorders>
            <w:shd w:val="clear" w:color="auto" w:fill="auto"/>
            <w:noWrap/>
            <w:hideMark/>
          </w:tcPr>
          <w:p w14:paraId="031D5ABF" w14:textId="77777777" w:rsidR="00007C37" w:rsidRPr="00007C37" w:rsidRDefault="00007C37" w:rsidP="00007C37">
            <w:pPr>
              <w:jc w:val="right"/>
              <w:outlineLvl w:val="0"/>
              <w:rPr>
                <w:rFonts w:ascii="Arial CE" w:hAnsi="Arial CE" w:cs="Arial CE"/>
                <w:sz w:val="16"/>
                <w:szCs w:val="16"/>
              </w:rPr>
            </w:pPr>
            <w:r w:rsidRPr="00007C37">
              <w:rPr>
                <w:rFonts w:ascii="Arial CE" w:hAnsi="Arial CE" w:cs="Arial CE"/>
                <w:sz w:val="16"/>
                <w:szCs w:val="16"/>
              </w:rPr>
              <w:t>1 300,00</w:t>
            </w:r>
          </w:p>
        </w:tc>
        <w:tc>
          <w:tcPr>
            <w:tcW w:w="736" w:type="dxa"/>
            <w:tcBorders>
              <w:top w:val="single" w:sz="4" w:space="0" w:color="auto"/>
              <w:left w:val="nil"/>
              <w:bottom w:val="nil"/>
              <w:right w:val="single" w:sz="4" w:space="0" w:color="808080"/>
            </w:tcBorders>
            <w:shd w:val="clear" w:color="auto" w:fill="auto"/>
            <w:noWrap/>
            <w:hideMark/>
          </w:tcPr>
          <w:p w14:paraId="182EF415" w14:textId="77777777" w:rsidR="00007C37" w:rsidRPr="00007C37" w:rsidRDefault="00007C37" w:rsidP="00007C37">
            <w:pPr>
              <w:outlineLvl w:val="0"/>
              <w:rPr>
                <w:rFonts w:ascii="Arial CE" w:hAnsi="Arial CE" w:cs="Arial CE"/>
                <w:sz w:val="16"/>
                <w:szCs w:val="16"/>
              </w:rPr>
            </w:pPr>
            <w:r w:rsidRPr="00007C37">
              <w:rPr>
                <w:rFonts w:ascii="Arial CE" w:hAnsi="Arial CE" w:cs="Arial CE"/>
                <w:sz w:val="16"/>
                <w:szCs w:val="16"/>
              </w:rPr>
              <w:t>SPCM</w:t>
            </w:r>
          </w:p>
        </w:tc>
        <w:tc>
          <w:tcPr>
            <w:tcW w:w="1133" w:type="dxa"/>
            <w:tcBorders>
              <w:top w:val="single" w:sz="4" w:space="0" w:color="auto"/>
              <w:left w:val="nil"/>
              <w:bottom w:val="nil"/>
              <w:right w:val="single" w:sz="4" w:space="0" w:color="808080"/>
            </w:tcBorders>
            <w:shd w:val="clear" w:color="auto" w:fill="auto"/>
            <w:noWrap/>
            <w:hideMark/>
          </w:tcPr>
          <w:p w14:paraId="5C5680ED" w14:textId="77777777" w:rsidR="00007C37" w:rsidRPr="00007C37" w:rsidRDefault="00007C37" w:rsidP="00007C37">
            <w:pPr>
              <w:outlineLvl w:val="0"/>
              <w:rPr>
                <w:rFonts w:ascii="Arial CE" w:hAnsi="Arial CE" w:cs="Arial CE"/>
                <w:sz w:val="16"/>
                <w:szCs w:val="16"/>
              </w:rPr>
            </w:pPr>
            <w:r w:rsidRPr="00007C37">
              <w:rPr>
                <w:rFonts w:ascii="Arial CE" w:hAnsi="Arial CE" w:cs="Arial CE"/>
                <w:sz w:val="16"/>
                <w:szCs w:val="16"/>
              </w:rPr>
              <w:t>RTS 24/ II</w:t>
            </w:r>
          </w:p>
        </w:tc>
      </w:tr>
      <w:tr w:rsidR="00007C37" w:rsidRPr="00007C37" w14:paraId="2B764F6D" w14:textId="77777777" w:rsidTr="008C79CC">
        <w:trPr>
          <w:trHeight w:val="227"/>
        </w:trPr>
        <w:tc>
          <w:tcPr>
            <w:tcW w:w="623" w:type="dxa"/>
            <w:tcBorders>
              <w:top w:val="single" w:sz="4" w:space="0" w:color="auto"/>
              <w:left w:val="single" w:sz="4" w:space="0" w:color="auto"/>
              <w:bottom w:val="nil"/>
              <w:right w:val="nil"/>
            </w:tcBorders>
            <w:shd w:val="clear" w:color="000000" w:fill="D6E1EE"/>
            <w:noWrap/>
            <w:hideMark/>
          </w:tcPr>
          <w:p w14:paraId="09B846CC" w14:textId="77777777" w:rsidR="00007C37" w:rsidRPr="00007C37" w:rsidRDefault="00007C37" w:rsidP="00007C37">
            <w:pPr>
              <w:rPr>
                <w:rFonts w:ascii="Arial CE" w:hAnsi="Arial CE" w:cs="Arial CE"/>
                <w:b/>
                <w:bCs/>
              </w:rPr>
            </w:pPr>
            <w:r w:rsidRPr="00007C37">
              <w:rPr>
                <w:rFonts w:ascii="Arial CE" w:hAnsi="Arial CE" w:cs="Arial CE"/>
                <w:b/>
                <w:bCs/>
              </w:rPr>
              <w:t>Díl:</w:t>
            </w:r>
          </w:p>
        </w:tc>
        <w:tc>
          <w:tcPr>
            <w:tcW w:w="1748" w:type="dxa"/>
            <w:tcBorders>
              <w:top w:val="single" w:sz="4" w:space="0" w:color="auto"/>
              <w:left w:val="nil"/>
              <w:bottom w:val="nil"/>
              <w:right w:val="nil"/>
            </w:tcBorders>
            <w:shd w:val="clear" w:color="000000" w:fill="D6E1EE"/>
            <w:noWrap/>
            <w:hideMark/>
          </w:tcPr>
          <w:p w14:paraId="7D80BBF9" w14:textId="77777777" w:rsidR="00007C37" w:rsidRPr="00007C37" w:rsidRDefault="00007C37" w:rsidP="00007C37">
            <w:pPr>
              <w:rPr>
                <w:rFonts w:ascii="Arial CE" w:hAnsi="Arial CE" w:cs="Arial CE"/>
                <w:b/>
                <w:bCs/>
              </w:rPr>
            </w:pPr>
            <w:r w:rsidRPr="00007C37">
              <w:rPr>
                <w:rFonts w:ascii="Arial CE" w:hAnsi="Arial CE" w:cs="Arial CE"/>
                <w:b/>
                <w:bCs/>
              </w:rPr>
              <w:t>6</w:t>
            </w:r>
          </w:p>
        </w:tc>
        <w:tc>
          <w:tcPr>
            <w:tcW w:w="5838" w:type="dxa"/>
            <w:tcBorders>
              <w:top w:val="single" w:sz="4" w:space="0" w:color="auto"/>
              <w:left w:val="nil"/>
              <w:bottom w:val="nil"/>
              <w:right w:val="nil"/>
            </w:tcBorders>
            <w:shd w:val="clear" w:color="000000" w:fill="D6E1EE"/>
            <w:hideMark/>
          </w:tcPr>
          <w:p w14:paraId="4EB844AE" w14:textId="77777777" w:rsidR="00007C37" w:rsidRPr="00007C37" w:rsidRDefault="00007C37" w:rsidP="00007C37">
            <w:pPr>
              <w:rPr>
                <w:rFonts w:ascii="Arial CE" w:hAnsi="Arial CE" w:cs="Arial CE"/>
                <w:b/>
                <w:bCs/>
              </w:rPr>
            </w:pPr>
            <w:r w:rsidRPr="00007C37">
              <w:rPr>
                <w:rFonts w:ascii="Arial CE" w:hAnsi="Arial CE" w:cs="Arial CE"/>
                <w:b/>
                <w:bCs/>
              </w:rPr>
              <w:t>Úpravy povrchu, podlahy</w:t>
            </w:r>
          </w:p>
        </w:tc>
        <w:tc>
          <w:tcPr>
            <w:tcW w:w="456" w:type="dxa"/>
            <w:tcBorders>
              <w:top w:val="single" w:sz="4" w:space="0" w:color="auto"/>
              <w:left w:val="nil"/>
              <w:bottom w:val="nil"/>
              <w:right w:val="nil"/>
            </w:tcBorders>
            <w:shd w:val="clear" w:color="000000" w:fill="D6E1EE"/>
            <w:noWrap/>
            <w:hideMark/>
          </w:tcPr>
          <w:p w14:paraId="0E2F9F8E" w14:textId="77777777" w:rsidR="00007C37" w:rsidRPr="00007C37" w:rsidRDefault="00007C37" w:rsidP="00007C37">
            <w:pPr>
              <w:jc w:val="center"/>
              <w:rPr>
                <w:rFonts w:ascii="Arial CE" w:hAnsi="Arial CE" w:cs="Arial CE"/>
                <w:b/>
                <w:bCs/>
              </w:rPr>
            </w:pPr>
            <w:r w:rsidRPr="00007C37">
              <w:rPr>
                <w:rFonts w:ascii="Arial CE" w:hAnsi="Arial CE" w:cs="Arial CE"/>
                <w:b/>
                <w:bCs/>
              </w:rPr>
              <w:t> </w:t>
            </w:r>
          </w:p>
        </w:tc>
        <w:tc>
          <w:tcPr>
            <w:tcW w:w="1270" w:type="dxa"/>
            <w:tcBorders>
              <w:top w:val="single" w:sz="4" w:space="0" w:color="auto"/>
              <w:left w:val="nil"/>
              <w:bottom w:val="nil"/>
              <w:right w:val="nil"/>
            </w:tcBorders>
            <w:shd w:val="clear" w:color="000000" w:fill="D6E1EE"/>
            <w:noWrap/>
            <w:hideMark/>
          </w:tcPr>
          <w:p w14:paraId="5408C3FB" w14:textId="77777777" w:rsidR="00007C37" w:rsidRPr="00007C37" w:rsidRDefault="00007C37" w:rsidP="00007C37">
            <w:pPr>
              <w:rPr>
                <w:rFonts w:ascii="Arial CE" w:hAnsi="Arial CE" w:cs="Arial CE"/>
                <w:b/>
                <w:bCs/>
              </w:rPr>
            </w:pPr>
            <w:r w:rsidRPr="00007C37">
              <w:rPr>
                <w:rFonts w:ascii="Arial CE" w:hAnsi="Arial CE" w:cs="Arial CE"/>
                <w:b/>
                <w:bCs/>
              </w:rPr>
              <w:t> </w:t>
            </w:r>
          </w:p>
        </w:tc>
        <w:tc>
          <w:tcPr>
            <w:tcW w:w="1351" w:type="dxa"/>
            <w:tcBorders>
              <w:top w:val="single" w:sz="4" w:space="0" w:color="auto"/>
              <w:left w:val="nil"/>
              <w:bottom w:val="nil"/>
              <w:right w:val="nil"/>
            </w:tcBorders>
            <w:shd w:val="clear" w:color="000000" w:fill="D6E1EE"/>
            <w:noWrap/>
            <w:hideMark/>
          </w:tcPr>
          <w:p w14:paraId="6F535344" w14:textId="77777777" w:rsidR="00007C37" w:rsidRPr="00007C37" w:rsidRDefault="00007C37" w:rsidP="00007C37">
            <w:pPr>
              <w:rPr>
                <w:rFonts w:ascii="Arial CE" w:hAnsi="Arial CE" w:cs="Arial CE"/>
                <w:b/>
                <w:bCs/>
              </w:rPr>
            </w:pPr>
            <w:r w:rsidRPr="00007C37">
              <w:rPr>
                <w:rFonts w:ascii="Arial CE" w:hAnsi="Arial CE" w:cs="Arial CE"/>
                <w:b/>
                <w:bCs/>
              </w:rPr>
              <w:t> </w:t>
            </w:r>
          </w:p>
        </w:tc>
        <w:tc>
          <w:tcPr>
            <w:tcW w:w="1304" w:type="dxa"/>
            <w:tcBorders>
              <w:top w:val="single" w:sz="4" w:space="0" w:color="auto"/>
              <w:left w:val="nil"/>
              <w:bottom w:val="nil"/>
              <w:right w:val="nil"/>
            </w:tcBorders>
            <w:shd w:val="clear" w:color="000000" w:fill="D6E1EE"/>
            <w:noWrap/>
            <w:hideMark/>
          </w:tcPr>
          <w:p w14:paraId="6AAE44CC" w14:textId="77777777" w:rsidR="00007C37" w:rsidRPr="00007C37" w:rsidRDefault="00007C37" w:rsidP="00007C37">
            <w:pPr>
              <w:jc w:val="right"/>
              <w:rPr>
                <w:rFonts w:ascii="Arial CE" w:hAnsi="Arial CE" w:cs="Arial CE"/>
                <w:b/>
                <w:bCs/>
              </w:rPr>
            </w:pPr>
            <w:r w:rsidRPr="00007C37">
              <w:rPr>
                <w:rFonts w:ascii="Arial CE" w:hAnsi="Arial CE" w:cs="Arial CE"/>
                <w:b/>
                <w:bCs/>
              </w:rPr>
              <w:t>88 336,20</w:t>
            </w:r>
          </w:p>
        </w:tc>
        <w:tc>
          <w:tcPr>
            <w:tcW w:w="736" w:type="dxa"/>
            <w:tcBorders>
              <w:top w:val="single" w:sz="4" w:space="0" w:color="auto"/>
              <w:left w:val="nil"/>
              <w:bottom w:val="nil"/>
              <w:right w:val="nil"/>
            </w:tcBorders>
            <w:shd w:val="clear" w:color="000000" w:fill="D6E1EE"/>
            <w:noWrap/>
            <w:hideMark/>
          </w:tcPr>
          <w:p w14:paraId="3A9231EF" w14:textId="77777777" w:rsidR="00007C37" w:rsidRPr="00007C37" w:rsidRDefault="00007C37" w:rsidP="00007C37">
            <w:pPr>
              <w:rPr>
                <w:rFonts w:ascii="Arial CE" w:hAnsi="Arial CE" w:cs="Arial CE"/>
                <w:b/>
                <w:bCs/>
              </w:rPr>
            </w:pPr>
            <w:r w:rsidRPr="00007C37">
              <w:rPr>
                <w:rFonts w:ascii="Arial CE" w:hAnsi="Arial CE" w:cs="Arial CE"/>
                <w:b/>
                <w:bCs/>
              </w:rPr>
              <w:t> </w:t>
            </w:r>
          </w:p>
        </w:tc>
        <w:tc>
          <w:tcPr>
            <w:tcW w:w="1133" w:type="dxa"/>
            <w:tcBorders>
              <w:top w:val="single" w:sz="4" w:space="0" w:color="auto"/>
              <w:left w:val="nil"/>
              <w:bottom w:val="nil"/>
              <w:right w:val="nil"/>
            </w:tcBorders>
            <w:shd w:val="clear" w:color="000000" w:fill="D6E1EE"/>
            <w:noWrap/>
            <w:hideMark/>
          </w:tcPr>
          <w:p w14:paraId="15925FEA" w14:textId="77777777" w:rsidR="00007C37" w:rsidRPr="00007C37" w:rsidRDefault="00007C37" w:rsidP="00007C37">
            <w:pPr>
              <w:rPr>
                <w:rFonts w:ascii="Arial CE" w:hAnsi="Arial CE" w:cs="Arial CE"/>
                <w:b/>
                <w:bCs/>
              </w:rPr>
            </w:pPr>
            <w:r w:rsidRPr="00007C37">
              <w:rPr>
                <w:rFonts w:ascii="Arial CE" w:hAnsi="Arial CE" w:cs="Arial CE"/>
                <w:b/>
                <w:bCs/>
              </w:rPr>
              <w:t> </w:t>
            </w:r>
          </w:p>
        </w:tc>
      </w:tr>
      <w:tr w:rsidR="00007C37" w:rsidRPr="00007C37" w14:paraId="003A422A" w14:textId="77777777" w:rsidTr="008C79CC">
        <w:trPr>
          <w:trHeight w:val="227"/>
        </w:trPr>
        <w:tc>
          <w:tcPr>
            <w:tcW w:w="623" w:type="dxa"/>
            <w:tcBorders>
              <w:top w:val="single" w:sz="4" w:space="0" w:color="auto"/>
              <w:left w:val="single" w:sz="4" w:space="0" w:color="auto"/>
              <w:bottom w:val="single" w:sz="4" w:space="0" w:color="auto"/>
              <w:right w:val="single" w:sz="4" w:space="0" w:color="808080"/>
            </w:tcBorders>
            <w:shd w:val="clear" w:color="auto" w:fill="auto"/>
            <w:noWrap/>
            <w:hideMark/>
          </w:tcPr>
          <w:p w14:paraId="74D1E402" w14:textId="77777777" w:rsidR="00007C37" w:rsidRPr="00007C37" w:rsidRDefault="00007C37" w:rsidP="00007C37">
            <w:pPr>
              <w:jc w:val="right"/>
              <w:outlineLvl w:val="0"/>
              <w:rPr>
                <w:rFonts w:ascii="Arial CE" w:hAnsi="Arial CE" w:cs="Arial CE"/>
                <w:sz w:val="16"/>
                <w:szCs w:val="16"/>
              </w:rPr>
            </w:pPr>
            <w:r w:rsidRPr="00007C37">
              <w:rPr>
                <w:rFonts w:ascii="Arial CE" w:hAnsi="Arial CE" w:cs="Arial CE"/>
                <w:sz w:val="16"/>
                <w:szCs w:val="16"/>
              </w:rPr>
              <w:t>11</w:t>
            </w:r>
          </w:p>
        </w:tc>
        <w:tc>
          <w:tcPr>
            <w:tcW w:w="1748" w:type="dxa"/>
            <w:tcBorders>
              <w:top w:val="single" w:sz="4" w:space="0" w:color="auto"/>
              <w:left w:val="nil"/>
              <w:bottom w:val="single" w:sz="4" w:space="0" w:color="auto"/>
              <w:right w:val="single" w:sz="4" w:space="0" w:color="808080"/>
            </w:tcBorders>
            <w:shd w:val="clear" w:color="auto" w:fill="auto"/>
            <w:noWrap/>
            <w:hideMark/>
          </w:tcPr>
          <w:p w14:paraId="332511A5" w14:textId="77777777" w:rsidR="00007C37" w:rsidRPr="00007C37" w:rsidRDefault="00007C37" w:rsidP="00007C37">
            <w:pPr>
              <w:outlineLvl w:val="0"/>
              <w:rPr>
                <w:rFonts w:ascii="Arial CE" w:hAnsi="Arial CE" w:cs="Arial CE"/>
                <w:sz w:val="16"/>
                <w:szCs w:val="16"/>
              </w:rPr>
            </w:pPr>
            <w:r w:rsidRPr="00007C37">
              <w:rPr>
                <w:rFonts w:ascii="Arial CE" w:hAnsi="Arial CE" w:cs="Arial CE"/>
                <w:sz w:val="16"/>
                <w:szCs w:val="16"/>
              </w:rPr>
              <w:t>602011141RT3</w:t>
            </w:r>
          </w:p>
        </w:tc>
        <w:tc>
          <w:tcPr>
            <w:tcW w:w="5838" w:type="dxa"/>
            <w:tcBorders>
              <w:top w:val="single" w:sz="4" w:space="0" w:color="auto"/>
              <w:left w:val="nil"/>
              <w:bottom w:val="single" w:sz="4" w:space="0" w:color="auto"/>
              <w:right w:val="single" w:sz="4" w:space="0" w:color="808080"/>
            </w:tcBorders>
            <w:shd w:val="clear" w:color="auto" w:fill="auto"/>
            <w:hideMark/>
          </w:tcPr>
          <w:p w14:paraId="3022B697" w14:textId="77777777" w:rsidR="00007C37" w:rsidRPr="00007C37" w:rsidRDefault="00007C37" w:rsidP="00007C37">
            <w:pPr>
              <w:outlineLvl w:val="0"/>
              <w:rPr>
                <w:rFonts w:ascii="Arial CE" w:hAnsi="Arial CE" w:cs="Arial CE"/>
                <w:sz w:val="16"/>
                <w:szCs w:val="16"/>
              </w:rPr>
            </w:pPr>
            <w:r w:rsidRPr="00007C37">
              <w:rPr>
                <w:rFonts w:ascii="Arial CE" w:hAnsi="Arial CE" w:cs="Arial CE"/>
                <w:sz w:val="16"/>
                <w:szCs w:val="16"/>
              </w:rPr>
              <w:t xml:space="preserve">Omítka stěn z hotových směsí vrstva štuková, vápenná,  , tloušťka vrstvy 4 mm,  </w:t>
            </w:r>
          </w:p>
        </w:tc>
        <w:tc>
          <w:tcPr>
            <w:tcW w:w="456" w:type="dxa"/>
            <w:tcBorders>
              <w:top w:val="single" w:sz="4" w:space="0" w:color="auto"/>
              <w:left w:val="nil"/>
              <w:bottom w:val="single" w:sz="4" w:space="0" w:color="auto"/>
              <w:right w:val="single" w:sz="4" w:space="0" w:color="808080"/>
            </w:tcBorders>
            <w:shd w:val="clear" w:color="auto" w:fill="auto"/>
            <w:noWrap/>
            <w:hideMark/>
          </w:tcPr>
          <w:p w14:paraId="3EC39BEB" w14:textId="77777777" w:rsidR="00007C37" w:rsidRPr="00007C37" w:rsidRDefault="00007C37" w:rsidP="00007C37">
            <w:pPr>
              <w:jc w:val="center"/>
              <w:outlineLvl w:val="0"/>
              <w:rPr>
                <w:rFonts w:ascii="Arial CE" w:hAnsi="Arial CE" w:cs="Arial CE"/>
                <w:sz w:val="16"/>
                <w:szCs w:val="16"/>
              </w:rPr>
            </w:pPr>
            <w:r w:rsidRPr="00007C37">
              <w:rPr>
                <w:rFonts w:ascii="Arial CE" w:hAnsi="Arial CE" w:cs="Arial CE"/>
                <w:sz w:val="16"/>
                <w:szCs w:val="16"/>
              </w:rPr>
              <w:t>m2</w:t>
            </w:r>
          </w:p>
        </w:tc>
        <w:tc>
          <w:tcPr>
            <w:tcW w:w="1270" w:type="dxa"/>
            <w:tcBorders>
              <w:top w:val="single" w:sz="4" w:space="0" w:color="auto"/>
              <w:left w:val="nil"/>
              <w:bottom w:val="single" w:sz="4" w:space="0" w:color="auto"/>
              <w:right w:val="single" w:sz="4" w:space="0" w:color="808080"/>
            </w:tcBorders>
            <w:shd w:val="clear" w:color="auto" w:fill="auto"/>
            <w:noWrap/>
            <w:hideMark/>
          </w:tcPr>
          <w:p w14:paraId="714150C6" w14:textId="77777777" w:rsidR="00007C37" w:rsidRPr="00007C37" w:rsidRDefault="00007C37" w:rsidP="00007C37">
            <w:pPr>
              <w:jc w:val="right"/>
              <w:outlineLvl w:val="0"/>
              <w:rPr>
                <w:rFonts w:ascii="Arial CE" w:hAnsi="Arial CE" w:cs="Arial CE"/>
                <w:sz w:val="16"/>
                <w:szCs w:val="16"/>
              </w:rPr>
            </w:pPr>
            <w:r w:rsidRPr="00007C37">
              <w:rPr>
                <w:rFonts w:ascii="Arial CE" w:hAnsi="Arial CE" w:cs="Arial CE"/>
                <w:sz w:val="16"/>
                <w:szCs w:val="16"/>
              </w:rPr>
              <w:t>55,00000</w:t>
            </w:r>
          </w:p>
        </w:tc>
        <w:tc>
          <w:tcPr>
            <w:tcW w:w="1351" w:type="dxa"/>
            <w:tcBorders>
              <w:top w:val="single" w:sz="4" w:space="0" w:color="auto"/>
              <w:left w:val="nil"/>
              <w:bottom w:val="single" w:sz="4" w:space="0" w:color="auto"/>
              <w:right w:val="single" w:sz="4" w:space="0" w:color="808080"/>
            </w:tcBorders>
            <w:shd w:val="clear" w:color="000000" w:fill="99CCFF"/>
            <w:noWrap/>
            <w:hideMark/>
          </w:tcPr>
          <w:p w14:paraId="71C4A3ED" w14:textId="77777777" w:rsidR="00007C37" w:rsidRPr="00007C37" w:rsidRDefault="00007C37" w:rsidP="00007C37">
            <w:pPr>
              <w:jc w:val="right"/>
              <w:outlineLvl w:val="0"/>
              <w:rPr>
                <w:rFonts w:ascii="Arial CE" w:hAnsi="Arial CE" w:cs="Arial CE"/>
                <w:sz w:val="16"/>
                <w:szCs w:val="16"/>
              </w:rPr>
            </w:pPr>
            <w:r w:rsidRPr="00007C37">
              <w:rPr>
                <w:rFonts w:ascii="Arial CE" w:hAnsi="Arial CE" w:cs="Arial CE"/>
                <w:sz w:val="16"/>
                <w:szCs w:val="16"/>
              </w:rPr>
              <w:t>202,00</w:t>
            </w:r>
          </w:p>
        </w:tc>
        <w:tc>
          <w:tcPr>
            <w:tcW w:w="1304" w:type="dxa"/>
            <w:tcBorders>
              <w:top w:val="single" w:sz="4" w:space="0" w:color="auto"/>
              <w:left w:val="nil"/>
              <w:bottom w:val="single" w:sz="4" w:space="0" w:color="auto"/>
              <w:right w:val="single" w:sz="4" w:space="0" w:color="808080"/>
            </w:tcBorders>
            <w:shd w:val="clear" w:color="auto" w:fill="auto"/>
            <w:noWrap/>
            <w:hideMark/>
          </w:tcPr>
          <w:p w14:paraId="1FD1BFCC" w14:textId="77777777" w:rsidR="00007C37" w:rsidRPr="00007C37" w:rsidRDefault="00007C37" w:rsidP="00007C37">
            <w:pPr>
              <w:jc w:val="right"/>
              <w:outlineLvl w:val="0"/>
              <w:rPr>
                <w:rFonts w:ascii="Arial CE" w:hAnsi="Arial CE" w:cs="Arial CE"/>
                <w:sz w:val="16"/>
                <w:szCs w:val="16"/>
              </w:rPr>
            </w:pPr>
            <w:r w:rsidRPr="00007C37">
              <w:rPr>
                <w:rFonts w:ascii="Arial CE" w:hAnsi="Arial CE" w:cs="Arial CE"/>
                <w:sz w:val="16"/>
                <w:szCs w:val="16"/>
              </w:rPr>
              <w:t>11 110,00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CB7C2F6" w14:textId="77777777" w:rsidR="00007C37" w:rsidRPr="00007C37" w:rsidRDefault="00007C37" w:rsidP="00007C37">
            <w:pPr>
              <w:outlineLvl w:val="0"/>
              <w:rPr>
                <w:rFonts w:ascii="Arial CE" w:hAnsi="Arial CE" w:cs="Arial CE"/>
                <w:sz w:val="16"/>
                <w:szCs w:val="16"/>
              </w:rPr>
            </w:pPr>
            <w:r w:rsidRPr="00007C37">
              <w:rPr>
                <w:rFonts w:ascii="Arial CE" w:hAnsi="Arial CE" w:cs="Arial CE"/>
                <w:sz w:val="16"/>
                <w:szCs w:val="16"/>
              </w:rPr>
              <w:t>801-1</w:t>
            </w:r>
          </w:p>
        </w:tc>
        <w:tc>
          <w:tcPr>
            <w:tcW w:w="1133" w:type="dxa"/>
            <w:tcBorders>
              <w:top w:val="single" w:sz="4" w:space="0" w:color="auto"/>
              <w:left w:val="nil"/>
              <w:bottom w:val="single" w:sz="4" w:space="0" w:color="auto"/>
              <w:right w:val="single" w:sz="4" w:space="0" w:color="808080"/>
            </w:tcBorders>
            <w:shd w:val="clear" w:color="auto" w:fill="auto"/>
            <w:noWrap/>
            <w:hideMark/>
          </w:tcPr>
          <w:p w14:paraId="40BF26A4" w14:textId="77777777" w:rsidR="00007C37" w:rsidRPr="00007C37" w:rsidRDefault="00007C37" w:rsidP="00007C37">
            <w:pPr>
              <w:outlineLvl w:val="0"/>
              <w:rPr>
                <w:rFonts w:ascii="Arial CE" w:hAnsi="Arial CE" w:cs="Arial CE"/>
                <w:sz w:val="16"/>
                <w:szCs w:val="16"/>
              </w:rPr>
            </w:pPr>
            <w:r w:rsidRPr="00007C37">
              <w:rPr>
                <w:rFonts w:ascii="Arial CE" w:hAnsi="Arial CE" w:cs="Arial CE"/>
                <w:sz w:val="16"/>
                <w:szCs w:val="16"/>
              </w:rPr>
              <w:t>RTS 24/ II</w:t>
            </w:r>
          </w:p>
        </w:tc>
      </w:tr>
      <w:tr w:rsidR="007C2B5B" w:rsidRPr="00007C37" w14:paraId="14A41C34" w14:textId="77777777" w:rsidTr="00AE6DFA">
        <w:trPr>
          <w:trHeight w:val="315"/>
        </w:trPr>
        <w:tc>
          <w:tcPr>
            <w:tcW w:w="12590" w:type="dxa"/>
            <w:gridSpan w:val="7"/>
            <w:tcBorders>
              <w:top w:val="nil"/>
              <w:left w:val="nil"/>
              <w:bottom w:val="nil"/>
              <w:right w:val="nil"/>
            </w:tcBorders>
            <w:shd w:val="clear" w:color="auto" w:fill="auto"/>
            <w:noWrap/>
            <w:vAlign w:val="bottom"/>
            <w:hideMark/>
          </w:tcPr>
          <w:p w14:paraId="1884E152" w14:textId="77777777" w:rsidR="007C2B5B" w:rsidRPr="00007C37" w:rsidRDefault="007C2B5B" w:rsidP="00AE6DFA">
            <w:pPr>
              <w:jc w:val="center"/>
              <w:rPr>
                <w:rFonts w:ascii="Arial CE" w:hAnsi="Arial CE" w:cs="Arial CE"/>
                <w:b/>
                <w:bCs/>
                <w:sz w:val="24"/>
                <w:szCs w:val="24"/>
              </w:rPr>
            </w:pPr>
            <w:r w:rsidRPr="00007C37">
              <w:rPr>
                <w:rFonts w:ascii="Arial CE" w:hAnsi="Arial CE" w:cs="Arial CE"/>
                <w:b/>
                <w:bCs/>
                <w:sz w:val="24"/>
                <w:szCs w:val="24"/>
              </w:rPr>
              <w:lastRenderedPageBreak/>
              <w:t>Položkový soupis prací a dodávek</w:t>
            </w:r>
          </w:p>
        </w:tc>
        <w:tc>
          <w:tcPr>
            <w:tcW w:w="736" w:type="dxa"/>
            <w:tcBorders>
              <w:top w:val="nil"/>
              <w:left w:val="nil"/>
              <w:bottom w:val="nil"/>
              <w:right w:val="nil"/>
            </w:tcBorders>
            <w:shd w:val="clear" w:color="auto" w:fill="auto"/>
            <w:noWrap/>
            <w:vAlign w:val="bottom"/>
            <w:hideMark/>
          </w:tcPr>
          <w:p w14:paraId="3CC4B791" w14:textId="77777777" w:rsidR="007C2B5B" w:rsidRPr="00007C37" w:rsidRDefault="007C2B5B" w:rsidP="00AE6DFA">
            <w:pPr>
              <w:jc w:val="center"/>
              <w:rPr>
                <w:rFonts w:ascii="Arial CE" w:hAnsi="Arial CE" w:cs="Arial CE"/>
                <w:b/>
                <w:bCs/>
                <w:sz w:val="24"/>
                <w:szCs w:val="24"/>
              </w:rPr>
            </w:pPr>
          </w:p>
        </w:tc>
        <w:tc>
          <w:tcPr>
            <w:tcW w:w="1133" w:type="dxa"/>
            <w:tcBorders>
              <w:top w:val="nil"/>
              <w:left w:val="nil"/>
              <w:bottom w:val="nil"/>
              <w:right w:val="nil"/>
            </w:tcBorders>
            <w:shd w:val="clear" w:color="auto" w:fill="auto"/>
            <w:noWrap/>
            <w:vAlign w:val="bottom"/>
            <w:hideMark/>
          </w:tcPr>
          <w:p w14:paraId="61C31907" w14:textId="77777777" w:rsidR="007C2B5B" w:rsidRPr="00007C37" w:rsidRDefault="007C2B5B" w:rsidP="00AE6DFA"/>
        </w:tc>
      </w:tr>
      <w:tr w:rsidR="007C2B5B" w:rsidRPr="00007C37" w14:paraId="36CD48AC" w14:textId="77777777" w:rsidTr="00AE6DFA">
        <w:trPr>
          <w:trHeight w:val="340"/>
        </w:trPr>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AB7A0" w14:textId="77777777" w:rsidR="007C2B5B" w:rsidRPr="00007C37" w:rsidRDefault="007C2B5B" w:rsidP="00AE6DFA">
            <w:pPr>
              <w:rPr>
                <w:rFonts w:ascii="Arial CE" w:hAnsi="Arial CE" w:cs="Arial CE"/>
              </w:rPr>
            </w:pPr>
            <w:r w:rsidRPr="00007C37">
              <w:rPr>
                <w:rFonts w:ascii="Arial CE" w:hAnsi="Arial CE" w:cs="Arial CE"/>
              </w:rPr>
              <w:t>S:</w:t>
            </w:r>
          </w:p>
        </w:tc>
        <w:tc>
          <w:tcPr>
            <w:tcW w:w="1748" w:type="dxa"/>
            <w:tcBorders>
              <w:top w:val="single" w:sz="4" w:space="0" w:color="auto"/>
              <w:left w:val="nil"/>
              <w:bottom w:val="single" w:sz="4" w:space="0" w:color="auto"/>
              <w:right w:val="nil"/>
            </w:tcBorders>
            <w:shd w:val="clear" w:color="auto" w:fill="auto"/>
            <w:noWrap/>
            <w:vAlign w:val="center"/>
            <w:hideMark/>
          </w:tcPr>
          <w:p w14:paraId="3FC372EE" w14:textId="77777777" w:rsidR="007C2B5B" w:rsidRPr="00007C37" w:rsidRDefault="007C2B5B" w:rsidP="00AE6DFA">
            <w:pPr>
              <w:rPr>
                <w:rFonts w:ascii="Arial CE" w:hAnsi="Arial CE" w:cs="Arial CE"/>
              </w:rPr>
            </w:pPr>
            <w:r w:rsidRPr="00007C37">
              <w:rPr>
                <w:rFonts w:ascii="Arial CE" w:hAnsi="Arial CE" w:cs="Arial CE"/>
              </w:rPr>
              <w:t>235Z050</w:t>
            </w:r>
          </w:p>
        </w:tc>
        <w:tc>
          <w:tcPr>
            <w:tcW w:w="1021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81CED67" w14:textId="77777777" w:rsidR="007C2B5B" w:rsidRPr="00007C37" w:rsidRDefault="007C2B5B" w:rsidP="00AE6DFA">
            <w:pPr>
              <w:rPr>
                <w:rFonts w:ascii="Arial CE" w:hAnsi="Arial CE" w:cs="Arial CE"/>
              </w:rPr>
            </w:pPr>
            <w:r w:rsidRPr="00007C37">
              <w:rPr>
                <w:rFonts w:ascii="Arial CE" w:hAnsi="Arial CE" w:cs="Arial CE"/>
              </w:rPr>
              <w:t>Kotelna Uherský Brod</w:t>
            </w:r>
          </w:p>
        </w:tc>
        <w:tc>
          <w:tcPr>
            <w:tcW w:w="736" w:type="dxa"/>
            <w:tcBorders>
              <w:top w:val="nil"/>
              <w:left w:val="nil"/>
              <w:bottom w:val="nil"/>
              <w:right w:val="nil"/>
            </w:tcBorders>
            <w:shd w:val="clear" w:color="auto" w:fill="auto"/>
            <w:noWrap/>
            <w:vAlign w:val="bottom"/>
            <w:hideMark/>
          </w:tcPr>
          <w:p w14:paraId="18CC5333" w14:textId="77777777" w:rsidR="007C2B5B" w:rsidRPr="00007C37" w:rsidRDefault="007C2B5B" w:rsidP="00AE6DFA">
            <w:pPr>
              <w:rPr>
                <w:rFonts w:ascii="Arial CE" w:hAnsi="Arial CE" w:cs="Arial CE"/>
              </w:rPr>
            </w:pPr>
          </w:p>
        </w:tc>
        <w:tc>
          <w:tcPr>
            <w:tcW w:w="1133" w:type="dxa"/>
            <w:tcBorders>
              <w:top w:val="nil"/>
              <w:left w:val="nil"/>
              <w:bottom w:val="nil"/>
              <w:right w:val="nil"/>
            </w:tcBorders>
            <w:shd w:val="clear" w:color="auto" w:fill="auto"/>
            <w:noWrap/>
            <w:vAlign w:val="bottom"/>
            <w:hideMark/>
          </w:tcPr>
          <w:p w14:paraId="71A089A4" w14:textId="77777777" w:rsidR="007C2B5B" w:rsidRPr="00007C37" w:rsidRDefault="007C2B5B" w:rsidP="00AE6DFA"/>
        </w:tc>
      </w:tr>
      <w:tr w:rsidR="007C2B5B" w:rsidRPr="00007C37" w14:paraId="745CDCDD" w14:textId="77777777" w:rsidTr="00AE6DFA">
        <w:trPr>
          <w:trHeight w:val="340"/>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7C69BE21" w14:textId="77777777" w:rsidR="007C2B5B" w:rsidRPr="00007C37" w:rsidRDefault="007C2B5B" w:rsidP="00AE6DFA">
            <w:pPr>
              <w:rPr>
                <w:rFonts w:ascii="Arial CE" w:hAnsi="Arial CE" w:cs="Arial CE"/>
              </w:rPr>
            </w:pPr>
            <w:r w:rsidRPr="00007C37">
              <w:rPr>
                <w:rFonts w:ascii="Arial CE" w:hAnsi="Arial CE" w:cs="Arial CE"/>
              </w:rPr>
              <w:t>O:</w:t>
            </w:r>
          </w:p>
        </w:tc>
        <w:tc>
          <w:tcPr>
            <w:tcW w:w="1748" w:type="dxa"/>
            <w:tcBorders>
              <w:top w:val="nil"/>
              <w:left w:val="nil"/>
              <w:bottom w:val="single" w:sz="4" w:space="0" w:color="auto"/>
              <w:right w:val="nil"/>
            </w:tcBorders>
            <w:shd w:val="clear" w:color="auto" w:fill="auto"/>
            <w:noWrap/>
            <w:vAlign w:val="center"/>
            <w:hideMark/>
          </w:tcPr>
          <w:p w14:paraId="7FAFFB69" w14:textId="77777777" w:rsidR="007C2B5B" w:rsidRPr="00007C37" w:rsidRDefault="007C2B5B" w:rsidP="00AE6DFA">
            <w:pPr>
              <w:rPr>
                <w:rFonts w:ascii="Arial CE" w:hAnsi="Arial CE" w:cs="Arial CE"/>
              </w:rPr>
            </w:pPr>
            <w:r w:rsidRPr="00007C37">
              <w:rPr>
                <w:rFonts w:ascii="Arial CE" w:hAnsi="Arial CE" w:cs="Arial CE"/>
              </w:rPr>
              <w:t>2</w:t>
            </w:r>
          </w:p>
        </w:tc>
        <w:tc>
          <w:tcPr>
            <w:tcW w:w="1021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D4CDC10" w14:textId="77777777" w:rsidR="007C2B5B" w:rsidRPr="00007C37" w:rsidRDefault="007C2B5B" w:rsidP="00AE6DFA">
            <w:pPr>
              <w:rPr>
                <w:rFonts w:ascii="Arial CE" w:hAnsi="Arial CE" w:cs="Arial CE"/>
              </w:rPr>
            </w:pPr>
            <w:r w:rsidRPr="00007C37">
              <w:rPr>
                <w:rFonts w:ascii="Arial CE" w:hAnsi="Arial CE" w:cs="Arial CE"/>
              </w:rPr>
              <w:t>Kotelna_DPS</w:t>
            </w:r>
          </w:p>
        </w:tc>
        <w:tc>
          <w:tcPr>
            <w:tcW w:w="736" w:type="dxa"/>
            <w:tcBorders>
              <w:top w:val="nil"/>
              <w:left w:val="nil"/>
              <w:bottom w:val="nil"/>
              <w:right w:val="nil"/>
            </w:tcBorders>
            <w:shd w:val="clear" w:color="auto" w:fill="auto"/>
            <w:noWrap/>
            <w:vAlign w:val="bottom"/>
            <w:hideMark/>
          </w:tcPr>
          <w:p w14:paraId="28A32177" w14:textId="77777777" w:rsidR="007C2B5B" w:rsidRPr="00007C37" w:rsidRDefault="007C2B5B" w:rsidP="00AE6DFA">
            <w:pPr>
              <w:rPr>
                <w:rFonts w:ascii="Arial CE" w:hAnsi="Arial CE" w:cs="Arial CE"/>
              </w:rPr>
            </w:pPr>
          </w:p>
        </w:tc>
        <w:tc>
          <w:tcPr>
            <w:tcW w:w="1133" w:type="dxa"/>
            <w:tcBorders>
              <w:top w:val="nil"/>
              <w:left w:val="nil"/>
              <w:bottom w:val="nil"/>
              <w:right w:val="nil"/>
            </w:tcBorders>
            <w:shd w:val="clear" w:color="auto" w:fill="auto"/>
            <w:noWrap/>
            <w:vAlign w:val="bottom"/>
            <w:hideMark/>
          </w:tcPr>
          <w:p w14:paraId="154788EE" w14:textId="77777777" w:rsidR="007C2B5B" w:rsidRPr="00007C37" w:rsidRDefault="007C2B5B" w:rsidP="00AE6DFA"/>
        </w:tc>
      </w:tr>
      <w:tr w:rsidR="007C2B5B" w:rsidRPr="00007C37" w14:paraId="1E35EBD2" w14:textId="77777777" w:rsidTr="00AE6DFA">
        <w:trPr>
          <w:trHeight w:val="340"/>
        </w:trPr>
        <w:tc>
          <w:tcPr>
            <w:tcW w:w="623" w:type="dxa"/>
            <w:tcBorders>
              <w:top w:val="nil"/>
              <w:left w:val="single" w:sz="4" w:space="0" w:color="auto"/>
              <w:bottom w:val="single" w:sz="4" w:space="0" w:color="auto"/>
              <w:right w:val="single" w:sz="4" w:space="0" w:color="auto"/>
            </w:tcBorders>
            <w:shd w:val="clear" w:color="000000" w:fill="D6E1EE"/>
            <w:noWrap/>
            <w:vAlign w:val="center"/>
            <w:hideMark/>
          </w:tcPr>
          <w:p w14:paraId="2991F24A" w14:textId="77777777" w:rsidR="007C2B5B" w:rsidRPr="00007C37" w:rsidRDefault="007C2B5B" w:rsidP="00AE6DFA">
            <w:pPr>
              <w:rPr>
                <w:rFonts w:ascii="Arial CE" w:hAnsi="Arial CE" w:cs="Arial CE"/>
              </w:rPr>
            </w:pPr>
            <w:r w:rsidRPr="00007C37">
              <w:rPr>
                <w:rFonts w:ascii="Arial CE" w:hAnsi="Arial CE" w:cs="Arial CE"/>
              </w:rPr>
              <w:t>R:</w:t>
            </w:r>
          </w:p>
        </w:tc>
        <w:tc>
          <w:tcPr>
            <w:tcW w:w="1748" w:type="dxa"/>
            <w:tcBorders>
              <w:top w:val="nil"/>
              <w:left w:val="nil"/>
              <w:bottom w:val="single" w:sz="4" w:space="0" w:color="auto"/>
              <w:right w:val="nil"/>
            </w:tcBorders>
            <w:shd w:val="clear" w:color="000000" w:fill="D6E1EE"/>
            <w:noWrap/>
            <w:vAlign w:val="center"/>
            <w:hideMark/>
          </w:tcPr>
          <w:p w14:paraId="5F08B8DA" w14:textId="77777777" w:rsidR="007C2B5B" w:rsidRPr="00007C37" w:rsidRDefault="007C2B5B" w:rsidP="00AE6DFA">
            <w:pPr>
              <w:rPr>
                <w:rFonts w:ascii="Arial CE" w:hAnsi="Arial CE" w:cs="Arial CE"/>
              </w:rPr>
            </w:pPr>
            <w:r w:rsidRPr="00007C37">
              <w:rPr>
                <w:rFonts w:ascii="Arial CE" w:hAnsi="Arial CE" w:cs="Arial CE"/>
              </w:rPr>
              <w:t>D11</w:t>
            </w:r>
          </w:p>
        </w:tc>
        <w:tc>
          <w:tcPr>
            <w:tcW w:w="10219"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6CA87755" w14:textId="77777777" w:rsidR="007C2B5B" w:rsidRPr="00007C37" w:rsidRDefault="007C2B5B" w:rsidP="00AE6DFA">
            <w:pPr>
              <w:rPr>
                <w:rFonts w:ascii="Arial CE" w:hAnsi="Arial CE" w:cs="Arial CE"/>
              </w:rPr>
            </w:pPr>
            <w:r w:rsidRPr="00007C37">
              <w:rPr>
                <w:rFonts w:ascii="Arial CE" w:hAnsi="Arial CE" w:cs="Arial CE"/>
              </w:rPr>
              <w:t>Stavební část</w:t>
            </w:r>
          </w:p>
        </w:tc>
        <w:tc>
          <w:tcPr>
            <w:tcW w:w="736" w:type="dxa"/>
            <w:tcBorders>
              <w:top w:val="nil"/>
              <w:left w:val="nil"/>
              <w:bottom w:val="nil"/>
              <w:right w:val="nil"/>
            </w:tcBorders>
            <w:shd w:val="clear" w:color="auto" w:fill="auto"/>
            <w:noWrap/>
            <w:vAlign w:val="bottom"/>
            <w:hideMark/>
          </w:tcPr>
          <w:p w14:paraId="15F6E68D" w14:textId="77777777" w:rsidR="007C2B5B" w:rsidRPr="00007C37" w:rsidRDefault="007C2B5B" w:rsidP="00AE6DFA">
            <w:pPr>
              <w:rPr>
                <w:rFonts w:ascii="Arial CE" w:hAnsi="Arial CE" w:cs="Arial CE"/>
              </w:rPr>
            </w:pPr>
          </w:p>
        </w:tc>
        <w:tc>
          <w:tcPr>
            <w:tcW w:w="1133" w:type="dxa"/>
            <w:tcBorders>
              <w:top w:val="nil"/>
              <w:left w:val="nil"/>
              <w:bottom w:val="nil"/>
              <w:right w:val="nil"/>
            </w:tcBorders>
            <w:shd w:val="clear" w:color="auto" w:fill="auto"/>
            <w:noWrap/>
            <w:vAlign w:val="bottom"/>
            <w:hideMark/>
          </w:tcPr>
          <w:p w14:paraId="3BF76DA3" w14:textId="77777777" w:rsidR="007C2B5B" w:rsidRPr="00007C37" w:rsidRDefault="007C2B5B" w:rsidP="00AE6DFA"/>
        </w:tc>
      </w:tr>
      <w:tr w:rsidR="007C2B5B" w:rsidRPr="00007C37" w14:paraId="677D7A6E" w14:textId="77777777" w:rsidTr="00AE6DFA">
        <w:trPr>
          <w:trHeight w:val="255"/>
        </w:trPr>
        <w:tc>
          <w:tcPr>
            <w:tcW w:w="623" w:type="dxa"/>
            <w:tcBorders>
              <w:top w:val="nil"/>
              <w:left w:val="nil"/>
              <w:bottom w:val="nil"/>
              <w:right w:val="nil"/>
            </w:tcBorders>
            <w:shd w:val="clear" w:color="auto" w:fill="auto"/>
            <w:noWrap/>
            <w:vAlign w:val="bottom"/>
            <w:hideMark/>
          </w:tcPr>
          <w:p w14:paraId="15A49675" w14:textId="77777777" w:rsidR="007C2B5B" w:rsidRPr="00007C37" w:rsidRDefault="007C2B5B" w:rsidP="00AE6DFA"/>
        </w:tc>
        <w:tc>
          <w:tcPr>
            <w:tcW w:w="1748" w:type="dxa"/>
            <w:tcBorders>
              <w:top w:val="nil"/>
              <w:left w:val="nil"/>
              <w:bottom w:val="nil"/>
              <w:right w:val="nil"/>
            </w:tcBorders>
            <w:shd w:val="clear" w:color="auto" w:fill="auto"/>
            <w:noWrap/>
            <w:vAlign w:val="bottom"/>
            <w:hideMark/>
          </w:tcPr>
          <w:p w14:paraId="662CBEB3" w14:textId="77777777" w:rsidR="007C2B5B" w:rsidRPr="00007C37" w:rsidRDefault="007C2B5B" w:rsidP="00AE6DFA"/>
        </w:tc>
        <w:tc>
          <w:tcPr>
            <w:tcW w:w="5838" w:type="dxa"/>
            <w:tcBorders>
              <w:top w:val="nil"/>
              <w:left w:val="nil"/>
              <w:bottom w:val="nil"/>
              <w:right w:val="nil"/>
            </w:tcBorders>
            <w:shd w:val="clear" w:color="auto" w:fill="auto"/>
            <w:noWrap/>
            <w:vAlign w:val="bottom"/>
            <w:hideMark/>
          </w:tcPr>
          <w:p w14:paraId="5D9CBBB5" w14:textId="77777777" w:rsidR="007C2B5B" w:rsidRPr="00007C37" w:rsidRDefault="007C2B5B" w:rsidP="00AE6DFA"/>
        </w:tc>
        <w:tc>
          <w:tcPr>
            <w:tcW w:w="456" w:type="dxa"/>
            <w:tcBorders>
              <w:top w:val="nil"/>
              <w:left w:val="nil"/>
              <w:bottom w:val="nil"/>
              <w:right w:val="nil"/>
            </w:tcBorders>
            <w:shd w:val="clear" w:color="auto" w:fill="auto"/>
            <w:noWrap/>
            <w:vAlign w:val="bottom"/>
            <w:hideMark/>
          </w:tcPr>
          <w:p w14:paraId="60D9F10F" w14:textId="77777777" w:rsidR="007C2B5B" w:rsidRPr="00007C37" w:rsidRDefault="007C2B5B" w:rsidP="00AE6DFA"/>
        </w:tc>
        <w:tc>
          <w:tcPr>
            <w:tcW w:w="1270" w:type="dxa"/>
            <w:tcBorders>
              <w:top w:val="nil"/>
              <w:left w:val="nil"/>
              <w:bottom w:val="nil"/>
              <w:right w:val="nil"/>
            </w:tcBorders>
            <w:shd w:val="clear" w:color="auto" w:fill="auto"/>
            <w:noWrap/>
            <w:vAlign w:val="bottom"/>
            <w:hideMark/>
          </w:tcPr>
          <w:p w14:paraId="2401B247" w14:textId="77777777" w:rsidR="007C2B5B" w:rsidRPr="00007C37" w:rsidRDefault="007C2B5B" w:rsidP="00AE6DFA">
            <w:pPr>
              <w:jc w:val="center"/>
            </w:pPr>
          </w:p>
        </w:tc>
        <w:tc>
          <w:tcPr>
            <w:tcW w:w="1351" w:type="dxa"/>
            <w:tcBorders>
              <w:top w:val="nil"/>
              <w:left w:val="nil"/>
              <w:bottom w:val="nil"/>
              <w:right w:val="nil"/>
            </w:tcBorders>
            <w:shd w:val="clear" w:color="auto" w:fill="auto"/>
            <w:noWrap/>
            <w:vAlign w:val="bottom"/>
            <w:hideMark/>
          </w:tcPr>
          <w:p w14:paraId="702121DC" w14:textId="77777777" w:rsidR="007C2B5B" w:rsidRPr="00007C37" w:rsidRDefault="007C2B5B" w:rsidP="00AE6DFA"/>
        </w:tc>
        <w:tc>
          <w:tcPr>
            <w:tcW w:w="1304" w:type="dxa"/>
            <w:tcBorders>
              <w:top w:val="nil"/>
              <w:left w:val="nil"/>
              <w:bottom w:val="nil"/>
              <w:right w:val="nil"/>
            </w:tcBorders>
            <w:shd w:val="clear" w:color="auto" w:fill="auto"/>
            <w:noWrap/>
            <w:vAlign w:val="bottom"/>
            <w:hideMark/>
          </w:tcPr>
          <w:p w14:paraId="421CED7B" w14:textId="77777777" w:rsidR="007C2B5B" w:rsidRPr="00007C37" w:rsidRDefault="007C2B5B" w:rsidP="00AE6DFA"/>
        </w:tc>
        <w:tc>
          <w:tcPr>
            <w:tcW w:w="736" w:type="dxa"/>
            <w:tcBorders>
              <w:top w:val="nil"/>
              <w:left w:val="nil"/>
              <w:bottom w:val="nil"/>
              <w:right w:val="nil"/>
            </w:tcBorders>
            <w:shd w:val="clear" w:color="auto" w:fill="auto"/>
            <w:noWrap/>
            <w:vAlign w:val="bottom"/>
            <w:hideMark/>
          </w:tcPr>
          <w:p w14:paraId="6ACF6B90" w14:textId="77777777" w:rsidR="007C2B5B" w:rsidRPr="00007C37" w:rsidRDefault="007C2B5B" w:rsidP="00AE6DFA"/>
        </w:tc>
        <w:tc>
          <w:tcPr>
            <w:tcW w:w="1133" w:type="dxa"/>
            <w:tcBorders>
              <w:top w:val="nil"/>
              <w:left w:val="nil"/>
              <w:bottom w:val="nil"/>
              <w:right w:val="nil"/>
            </w:tcBorders>
            <w:shd w:val="clear" w:color="auto" w:fill="auto"/>
            <w:noWrap/>
            <w:vAlign w:val="bottom"/>
            <w:hideMark/>
          </w:tcPr>
          <w:p w14:paraId="325E5206" w14:textId="77777777" w:rsidR="007C2B5B" w:rsidRPr="00007C37" w:rsidRDefault="007C2B5B" w:rsidP="00AE6DFA"/>
        </w:tc>
      </w:tr>
      <w:tr w:rsidR="007C2B5B" w:rsidRPr="00007C37" w14:paraId="0F31D722" w14:textId="77777777" w:rsidTr="00AE6DFA">
        <w:trPr>
          <w:trHeight w:val="20"/>
        </w:trPr>
        <w:tc>
          <w:tcPr>
            <w:tcW w:w="623"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53CECE63" w14:textId="77777777" w:rsidR="007C2B5B" w:rsidRPr="00007C37" w:rsidRDefault="007C2B5B" w:rsidP="00AE6DFA">
            <w:pPr>
              <w:rPr>
                <w:rFonts w:ascii="Arial CE" w:hAnsi="Arial CE" w:cs="Arial CE"/>
              </w:rPr>
            </w:pPr>
            <w:r w:rsidRPr="00007C37">
              <w:rPr>
                <w:rFonts w:ascii="Arial CE" w:hAnsi="Arial CE" w:cs="Arial CE"/>
              </w:rPr>
              <w:t>P.č.</w:t>
            </w:r>
          </w:p>
        </w:tc>
        <w:tc>
          <w:tcPr>
            <w:tcW w:w="1748" w:type="dxa"/>
            <w:tcBorders>
              <w:top w:val="single" w:sz="4" w:space="0" w:color="auto"/>
              <w:left w:val="nil"/>
              <w:bottom w:val="single" w:sz="4" w:space="0" w:color="auto"/>
              <w:right w:val="single" w:sz="4" w:space="0" w:color="auto"/>
            </w:tcBorders>
            <w:shd w:val="clear" w:color="000000" w:fill="DBDBDB"/>
            <w:noWrap/>
            <w:vAlign w:val="bottom"/>
            <w:hideMark/>
          </w:tcPr>
          <w:p w14:paraId="3FD0928B" w14:textId="77777777" w:rsidR="007C2B5B" w:rsidRPr="00007C37" w:rsidRDefault="007C2B5B" w:rsidP="00AE6DFA">
            <w:pPr>
              <w:rPr>
                <w:rFonts w:ascii="Arial CE" w:hAnsi="Arial CE" w:cs="Arial CE"/>
              </w:rPr>
            </w:pPr>
            <w:r w:rsidRPr="00007C37">
              <w:rPr>
                <w:rFonts w:ascii="Arial CE" w:hAnsi="Arial CE" w:cs="Arial CE"/>
              </w:rPr>
              <w:t>Číslo položky</w:t>
            </w:r>
          </w:p>
        </w:tc>
        <w:tc>
          <w:tcPr>
            <w:tcW w:w="5838" w:type="dxa"/>
            <w:tcBorders>
              <w:top w:val="single" w:sz="4" w:space="0" w:color="auto"/>
              <w:left w:val="nil"/>
              <w:bottom w:val="single" w:sz="4" w:space="0" w:color="auto"/>
              <w:right w:val="single" w:sz="4" w:space="0" w:color="auto"/>
            </w:tcBorders>
            <w:shd w:val="clear" w:color="000000" w:fill="DBDBDB"/>
            <w:noWrap/>
            <w:vAlign w:val="bottom"/>
            <w:hideMark/>
          </w:tcPr>
          <w:p w14:paraId="3F92AB86" w14:textId="77777777" w:rsidR="007C2B5B" w:rsidRPr="00007C37" w:rsidRDefault="007C2B5B" w:rsidP="00AE6DFA">
            <w:pPr>
              <w:rPr>
                <w:rFonts w:ascii="Arial CE" w:hAnsi="Arial CE" w:cs="Arial CE"/>
              </w:rPr>
            </w:pPr>
            <w:r w:rsidRPr="00007C37">
              <w:rPr>
                <w:rFonts w:ascii="Arial CE" w:hAnsi="Arial CE" w:cs="Arial CE"/>
              </w:rPr>
              <w:t>Název položky</w:t>
            </w:r>
          </w:p>
        </w:tc>
        <w:tc>
          <w:tcPr>
            <w:tcW w:w="456" w:type="dxa"/>
            <w:tcBorders>
              <w:top w:val="single" w:sz="4" w:space="0" w:color="auto"/>
              <w:left w:val="nil"/>
              <w:bottom w:val="single" w:sz="4" w:space="0" w:color="auto"/>
              <w:right w:val="single" w:sz="4" w:space="0" w:color="auto"/>
            </w:tcBorders>
            <w:shd w:val="clear" w:color="000000" w:fill="DBDBDB"/>
            <w:noWrap/>
            <w:vAlign w:val="bottom"/>
            <w:hideMark/>
          </w:tcPr>
          <w:p w14:paraId="78CB0307" w14:textId="77777777" w:rsidR="007C2B5B" w:rsidRPr="00007C37" w:rsidRDefault="007C2B5B" w:rsidP="00AE6DFA">
            <w:pPr>
              <w:jc w:val="center"/>
              <w:rPr>
                <w:rFonts w:ascii="Arial CE" w:hAnsi="Arial CE" w:cs="Arial CE"/>
              </w:rPr>
            </w:pPr>
            <w:r w:rsidRPr="00007C37">
              <w:rPr>
                <w:rFonts w:ascii="Arial CE" w:hAnsi="Arial CE" w:cs="Arial CE"/>
              </w:rPr>
              <w:t>MJ</w:t>
            </w:r>
          </w:p>
        </w:tc>
        <w:tc>
          <w:tcPr>
            <w:tcW w:w="1270" w:type="dxa"/>
            <w:tcBorders>
              <w:top w:val="single" w:sz="4" w:space="0" w:color="auto"/>
              <w:left w:val="nil"/>
              <w:bottom w:val="single" w:sz="4" w:space="0" w:color="auto"/>
              <w:right w:val="single" w:sz="4" w:space="0" w:color="auto"/>
            </w:tcBorders>
            <w:shd w:val="clear" w:color="000000" w:fill="DBDBDB"/>
            <w:noWrap/>
            <w:vAlign w:val="bottom"/>
            <w:hideMark/>
          </w:tcPr>
          <w:p w14:paraId="1F400B19" w14:textId="77777777" w:rsidR="007C2B5B" w:rsidRPr="00007C37" w:rsidRDefault="007C2B5B" w:rsidP="00AE6DFA">
            <w:pPr>
              <w:rPr>
                <w:rFonts w:ascii="Arial CE" w:hAnsi="Arial CE" w:cs="Arial CE"/>
              </w:rPr>
            </w:pPr>
            <w:r w:rsidRPr="00007C37">
              <w:rPr>
                <w:rFonts w:ascii="Arial CE" w:hAnsi="Arial CE" w:cs="Arial CE"/>
              </w:rPr>
              <w:t>Množství</w:t>
            </w:r>
          </w:p>
        </w:tc>
        <w:tc>
          <w:tcPr>
            <w:tcW w:w="1351" w:type="dxa"/>
            <w:tcBorders>
              <w:top w:val="single" w:sz="4" w:space="0" w:color="auto"/>
              <w:left w:val="nil"/>
              <w:bottom w:val="single" w:sz="4" w:space="0" w:color="auto"/>
              <w:right w:val="nil"/>
            </w:tcBorders>
            <w:shd w:val="clear" w:color="000000" w:fill="DBDBDB"/>
            <w:noWrap/>
            <w:vAlign w:val="bottom"/>
            <w:hideMark/>
          </w:tcPr>
          <w:p w14:paraId="76F672C1" w14:textId="77777777" w:rsidR="007C2B5B" w:rsidRPr="00007C37" w:rsidRDefault="007C2B5B" w:rsidP="00AE6DFA">
            <w:pPr>
              <w:rPr>
                <w:rFonts w:ascii="Arial CE" w:hAnsi="Arial CE" w:cs="Arial CE"/>
              </w:rPr>
            </w:pPr>
            <w:r w:rsidRPr="00007C37">
              <w:rPr>
                <w:rFonts w:ascii="Arial CE" w:hAnsi="Arial CE" w:cs="Arial CE"/>
              </w:rPr>
              <w:t>Cena / MJ</w:t>
            </w:r>
          </w:p>
        </w:tc>
        <w:tc>
          <w:tcPr>
            <w:tcW w:w="1304"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679D4A8D" w14:textId="77777777" w:rsidR="007C2B5B" w:rsidRPr="00007C37" w:rsidRDefault="007C2B5B" w:rsidP="00AE6DFA">
            <w:pPr>
              <w:rPr>
                <w:rFonts w:ascii="Arial CE" w:hAnsi="Arial CE" w:cs="Arial CE"/>
              </w:rPr>
            </w:pPr>
            <w:r w:rsidRPr="00007C37">
              <w:rPr>
                <w:rFonts w:ascii="Arial CE" w:hAnsi="Arial CE" w:cs="Arial CE"/>
              </w:rPr>
              <w:t>Celkem</w:t>
            </w:r>
          </w:p>
        </w:tc>
        <w:tc>
          <w:tcPr>
            <w:tcW w:w="736" w:type="dxa"/>
            <w:tcBorders>
              <w:top w:val="single" w:sz="4" w:space="0" w:color="auto"/>
              <w:left w:val="nil"/>
              <w:bottom w:val="single" w:sz="4" w:space="0" w:color="auto"/>
              <w:right w:val="single" w:sz="4" w:space="0" w:color="auto"/>
            </w:tcBorders>
            <w:shd w:val="clear" w:color="000000" w:fill="DBDBDB"/>
            <w:vAlign w:val="bottom"/>
            <w:hideMark/>
          </w:tcPr>
          <w:p w14:paraId="1841E78E" w14:textId="77777777" w:rsidR="007C2B5B" w:rsidRPr="00007C37" w:rsidRDefault="007C2B5B" w:rsidP="00AE6DFA">
            <w:pPr>
              <w:rPr>
                <w:rFonts w:ascii="Arial CE" w:hAnsi="Arial CE" w:cs="Arial CE"/>
              </w:rPr>
            </w:pPr>
            <w:r w:rsidRPr="00007C37">
              <w:rPr>
                <w:rFonts w:ascii="Arial CE" w:hAnsi="Arial CE" w:cs="Arial CE"/>
              </w:rPr>
              <w:t>Ceník</w:t>
            </w:r>
          </w:p>
        </w:tc>
        <w:tc>
          <w:tcPr>
            <w:tcW w:w="1133" w:type="dxa"/>
            <w:tcBorders>
              <w:top w:val="single" w:sz="4" w:space="0" w:color="auto"/>
              <w:left w:val="nil"/>
              <w:bottom w:val="single" w:sz="4" w:space="0" w:color="auto"/>
              <w:right w:val="single" w:sz="4" w:space="0" w:color="auto"/>
            </w:tcBorders>
            <w:shd w:val="clear" w:color="000000" w:fill="DBDBDB"/>
            <w:vAlign w:val="bottom"/>
            <w:hideMark/>
          </w:tcPr>
          <w:p w14:paraId="335CEE61" w14:textId="77777777" w:rsidR="007C2B5B" w:rsidRPr="00007C37" w:rsidRDefault="007C2B5B" w:rsidP="00AE6DFA">
            <w:pPr>
              <w:rPr>
                <w:rFonts w:ascii="Arial CE" w:hAnsi="Arial CE" w:cs="Arial CE"/>
              </w:rPr>
            </w:pPr>
            <w:r w:rsidRPr="00007C37">
              <w:rPr>
                <w:rFonts w:ascii="Arial CE" w:hAnsi="Arial CE" w:cs="Arial CE"/>
              </w:rPr>
              <w:t>Cen. soustava / platnost</w:t>
            </w:r>
          </w:p>
        </w:tc>
      </w:tr>
    </w:tbl>
    <w:p w14:paraId="76ADF717" w14:textId="0616E94E" w:rsidR="008C79CC" w:rsidRDefault="008C79CC"/>
    <w:tbl>
      <w:tblPr>
        <w:tblW w:w="14460" w:type="dxa"/>
        <w:tblInd w:w="70" w:type="dxa"/>
        <w:tblCellMar>
          <w:left w:w="70" w:type="dxa"/>
          <w:right w:w="70" w:type="dxa"/>
        </w:tblCellMar>
        <w:tblLook w:val="04A0" w:firstRow="1" w:lastRow="0" w:firstColumn="1" w:lastColumn="0" w:noHBand="0" w:noVBand="1"/>
      </w:tblPr>
      <w:tblGrid>
        <w:gridCol w:w="463"/>
        <w:gridCol w:w="1889"/>
        <w:gridCol w:w="5870"/>
        <w:gridCol w:w="457"/>
        <w:gridCol w:w="1244"/>
        <w:gridCol w:w="1364"/>
        <w:gridCol w:w="1329"/>
        <w:gridCol w:w="696"/>
        <w:gridCol w:w="1148"/>
      </w:tblGrid>
      <w:tr w:rsidR="007C2B5B" w:rsidRPr="007C2B5B" w14:paraId="440A2468" w14:textId="77777777" w:rsidTr="007C2B5B">
        <w:trPr>
          <w:trHeight w:val="255"/>
        </w:trPr>
        <w:tc>
          <w:tcPr>
            <w:tcW w:w="463" w:type="dxa"/>
            <w:tcBorders>
              <w:top w:val="nil"/>
              <w:left w:val="nil"/>
              <w:bottom w:val="nil"/>
              <w:right w:val="nil"/>
            </w:tcBorders>
            <w:shd w:val="clear" w:color="auto" w:fill="auto"/>
            <w:noWrap/>
            <w:hideMark/>
          </w:tcPr>
          <w:p w14:paraId="5BCC6D1E" w14:textId="77777777" w:rsidR="007C2B5B" w:rsidRPr="007C2B5B" w:rsidRDefault="007C2B5B" w:rsidP="007C2B5B">
            <w:pPr>
              <w:rPr>
                <w:sz w:val="24"/>
                <w:szCs w:val="24"/>
              </w:rPr>
            </w:pPr>
          </w:p>
        </w:tc>
        <w:tc>
          <w:tcPr>
            <w:tcW w:w="1889" w:type="dxa"/>
            <w:tcBorders>
              <w:top w:val="nil"/>
              <w:left w:val="nil"/>
              <w:bottom w:val="nil"/>
              <w:right w:val="nil"/>
            </w:tcBorders>
            <w:shd w:val="clear" w:color="auto" w:fill="auto"/>
            <w:noWrap/>
            <w:hideMark/>
          </w:tcPr>
          <w:p w14:paraId="4C83121B" w14:textId="77777777" w:rsidR="007C2B5B" w:rsidRPr="007C2B5B" w:rsidRDefault="007C2B5B" w:rsidP="007C2B5B">
            <w:pPr>
              <w:outlineLvl w:val="1"/>
            </w:pPr>
          </w:p>
        </w:tc>
        <w:tc>
          <w:tcPr>
            <w:tcW w:w="10264" w:type="dxa"/>
            <w:gridSpan w:val="5"/>
            <w:tcBorders>
              <w:left w:val="nil"/>
              <w:bottom w:val="nil"/>
              <w:right w:val="nil"/>
            </w:tcBorders>
            <w:shd w:val="clear" w:color="auto" w:fill="auto"/>
            <w:hideMark/>
          </w:tcPr>
          <w:p w14:paraId="5B5A7976" w14:textId="77777777" w:rsidR="007C2B5B" w:rsidRPr="007C2B5B" w:rsidRDefault="007C2B5B" w:rsidP="007C2B5B">
            <w:pPr>
              <w:outlineLvl w:val="1"/>
              <w:rPr>
                <w:rFonts w:ascii="Arial CE" w:hAnsi="Arial CE" w:cs="Arial CE"/>
                <w:sz w:val="16"/>
                <w:szCs w:val="16"/>
              </w:rPr>
            </w:pPr>
            <w:r w:rsidRPr="007C2B5B">
              <w:rPr>
                <w:rFonts w:ascii="Arial CE" w:hAnsi="Arial CE" w:cs="Arial CE"/>
                <w:sz w:val="16"/>
                <w:szCs w:val="16"/>
              </w:rPr>
              <w:t>po jednotlivých vrstvách</w:t>
            </w:r>
          </w:p>
        </w:tc>
        <w:tc>
          <w:tcPr>
            <w:tcW w:w="696" w:type="dxa"/>
            <w:tcBorders>
              <w:top w:val="nil"/>
              <w:left w:val="nil"/>
              <w:bottom w:val="nil"/>
              <w:right w:val="nil"/>
            </w:tcBorders>
            <w:shd w:val="clear" w:color="auto" w:fill="auto"/>
            <w:noWrap/>
            <w:hideMark/>
          </w:tcPr>
          <w:p w14:paraId="38F29409" w14:textId="77777777" w:rsidR="007C2B5B" w:rsidRPr="007C2B5B" w:rsidRDefault="007C2B5B" w:rsidP="007C2B5B">
            <w:pPr>
              <w:outlineLvl w:val="1"/>
              <w:rPr>
                <w:rFonts w:ascii="Arial CE" w:hAnsi="Arial CE" w:cs="Arial CE"/>
                <w:sz w:val="16"/>
                <w:szCs w:val="16"/>
              </w:rPr>
            </w:pPr>
          </w:p>
        </w:tc>
        <w:tc>
          <w:tcPr>
            <w:tcW w:w="1148" w:type="dxa"/>
            <w:tcBorders>
              <w:top w:val="nil"/>
              <w:left w:val="nil"/>
              <w:bottom w:val="nil"/>
              <w:right w:val="nil"/>
            </w:tcBorders>
            <w:shd w:val="clear" w:color="auto" w:fill="auto"/>
            <w:noWrap/>
            <w:hideMark/>
          </w:tcPr>
          <w:p w14:paraId="4D25F3E3" w14:textId="77777777" w:rsidR="007C2B5B" w:rsidRPr="007C2B5B" w:rsidRDefault="007C2B5B" w:rsidP="007C2B5B">
            <w:pPr>
              <w:outlineLvl w:val="1"/>
            </w:pPr>
          </w:p>
        </w:tc>
      </w:tr>
      <w:tr w:rsidR="007C2B5B" w:rsidRPr="007C2B5B" w14:paraId="781D75C0" w14:textId="77777777" w:rsidTr="007C2B5B">
        <w:trPr>
          <w:trHeight w:val="170"/>
        </w:trPr>
        <w:tc>
          <w:tcPr>
            <w:tcW w:w="463" w:type="dxa"/>
            <w:tcBorders>
              <w:top w:val="single" w:sz="4" w:space="0" w:color="auto"/>
              <w:left w:val="single" w:sz="4" w:space="0" w:color="auto"/>
              <w:bottom w:val="nil"/>
              <w:right w:val="single" w:sz="4" w:space="0" w:color="808080"/>
            </w:tcBorders>
            <w:shd w:val="clear" w:color="auto" w:fill="auto"/>
            <w:noWrap/>
            <w:hideMark/>
          </w:tcPr>
          <w:p w14:paraId="5423748F"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12</w:t>
            </w:r>
          </w:p>
        </w:tc>
        <w:tc>
          <w:tcPr>
            <w:tcW w:w="1889" w:type="dxa"/>
            <w:tcBorders>
              <w:top w:val="single" w:sz="4" w:space="0" w:color="auto"/>
              <w:left w:val="nil"/>
              <w:bottom w:val="nil"/>
              <w:right w:val="single" w:sz="4" w:space="0" w:color="808080"/>
            </w:tcBorders>
            <w:shd w:val="clear" w:color="auto" w:fill="auto"/>
            <w:noWrap/>
            <w:hideMark/>
          </w:tcPr>
          <w:p w14:paraId="6F3B766D"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952901111R00</w:t>
            </w:r>
          </w:p>
        </w:tc>
        <w:tc>
          <w:tcPr>
            <w:tcW w:w="5870" w:type="dxa"/>
            <w:tcBorders>
              <w:top w:val="single" w:sz="4" w:space="0" w:color="auto"/>
              <w:left w:val="nil"/>
              <w:bottom w:val="nil"/>
              <w:right w:val="single" w:sz="4" w:space="0" w:color="808080"/>
            </w:tcBorders>
            <w:shd w:val="clear" w:color="auto" w:fill="auto"/>
            <w:hideMark/>
          </w:tcPr>
          <w:p w14:paraId="573B23B0"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Vyčištění budov a ostatních objektů budov bytové nebo občanské výstavby - zametení a umytí podlah, dlažeb, obkladů, schodů v místnostech, chodbách a schodištích, vyčištění a umytí oken, dveří s rámy, zárubněmi, umytí a vyčištění jiných zasklených a natíraných ploch a zařizovacích předmětů před předáním do užívání světlá výška podlaží do 4 m</w:t>
            </w:r>
          </w:p>
        </w:tc>
        <w:tc>
          <w:tcPr>
            <w:tcW w:w="457" w:type="dxa"/>
            <w:tcBorders>
              <w:top w:val="single" w:sz="4" w:space="0" w:color="auto"/>
              <w:left w:val="nil"/>
              <w:bottom w:val="nil"/>
              <w:right w:val="single" w:sz="4" w:space="0" w:color="808080"/>
            </w:tcBorders>
            <w:shd w:val="clear" w:color="auto" w:fill="auto"/>
            <w:noWrap/>
            <w:hideMark/>
          </w:tcPr>
          <w:p w14:paraId="12D50CF4" w14:textId="77777777" w:rsidR="007C2B5B" w:rsidRPr="007C2B5B" w:rsidRDefault="007C2B5B" w:rsidP="007C2B5B">
            <w:pPr>
              <w:jc w:val="center"/>
              <w:outlineLvl w:val="0"/>
              <w:rPr>
                <w:rFonts w:ascii="Arial CE" w:hAnsi="Arial CE" w:cs="Arial CE"/>
                <w:sz w:val="16"/>
                <w:szCs w:val="16"/>
              </w:rPr>
            </w:pPr>
            <w:r w:rsidRPr="007C2B5B">
              <w:rPr>
                <w:rFonts w:ascii="Arial CE" w:hAnsi="Arial CE" w:cs="Arial CE"/>
                <w:sz w:val="16"/>
                <w:szCs w:val="16"/>
              </w:rPr>
              <w:t>m2</w:t>
            </w:r>
          </w:p>
        </w:tc>
        <w:tc>
          <w:tcPr>
            <w:tcW w:w="1244" w:type="dxa"/>
            <w:tcBorders>
              <w:top w:val="single" w:sz="4" w:space="0" w:color="auto"/>
              <w:left w:val="nil"/>
              <w:bottom w:val="nil"/>
              <w:right w:val="single" w:sz="4" w:space="0" w:color="808080"/>
            </w:tcBorders>
            <w:shd w:val="clear" w:color="auto" w:fill="auto"/>
            <w:noWrap/>
            <w:hideMark/>
          </w:tcPr>
          <w:p w14:paraId="125EA357"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34,70000</w:t>
            </w:r>
          </w:p>
        </w:tc>
        <w:tc>
          <w:tcPr>
            <w:tcW w:w="1364" w:type="dxa"/>
            <w:tcBorders>
              <w:top w:val="single" w:sz="4" w:space="0" w:color="auto"/>
              <w:left w:val="nil"/>
              <w:bottom w:val="nil"/>
              <w:right w:val="single" w:sz="4" w:space="0" w:color="808080"/>
            </w:tcBorders>
            <w:shd w:val="clear" w:color="000000" w:fill="99CCFF"/>
            <w:noWrap/>
            <w:hideMark/>
          </w:tcPr>
          <w:p w14:paraId="53AD0B02"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146,00</w:t>
            </w:r>
          </w:p>
        </w:tc>
        <w:tc>
          <w:tcPr>
            <w:tcW w:w="1329" w:type="dxa"/>
            <w:tcBorders>
              <w:top w:val="single" w:sz="4" w:space="0" w:color="auto"/>
              <w:left w:val="nil"/>
              <w:bottom w:val="nil"/>
              <w:right w:val="single" w:sz="4" w:space="0" w:color="808080"/>
            </w:tcBorders>
            <w:shd w:val="clear" w:color="auto" w:fill="auto"/>
            <w:noWrap/>
            <w:hideMark/>
          </w:tcPr>
          <w:p w14:paraId="308C33BA"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5 066,20</w:t>
            </w:r>
          </w:p>
        </w:tc>
        <w:tc>
          <w:tcPr>
            <w:tcW w:w="696" w:type="dxa"/>
            <w:tcBorders>
              <w:top w:val="single" w:sz="4" w:space="0" w:color="auto"/>
              <w:left w:val="nil"/>
              <w:bottom w:val="nil"/>
              <w:right w:val="single" w:sz="4" w:space="0" w:color="808080"/>
            </w:tcBorders>
            <w:shd w:val="clear" w:color="auto" w:fill="auto"/>
            <w:noWrap/>
            <w:hideMark/>
          </w:tcPr>
          <w:p w14:paraId="0DA944E9"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801-1</w:t>
            </w:r>
          </w:p>
        </w:tc>
        <w:tc>
          <w:tcPr>
            <w:tcW w:w="1148" w:type="dxa"/>
            <w:tcBorders>
              <w:top w:val="single" w:sz="4" w:space="0" w:color="auto"/>
              <w:left w:val="nil"/>
              <w:bottom w:val="nil"/>
              <w:right w:val="single" w:sz="4" w:space="0" w:color="808080"/>
            </w:tcBorders>
            <w:shd w:val="clear" w:color="auto" w:fill="auto"/>
            <w:noWrap/>
            <w:hideMark/>
          </w:tcPr>
          <w:p w14:paraId="31C5460F"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RTS 24/ II</w:t>
            </w:r>
          </w:p>
        </w:tc>
      </w:tr>
      <w:tr w:rsidR="007C2B5B" w:rsidRPr="007C2B5B" w14:paraId="05C799C7" w14:textId="77777777" w:rsidTr="007C2B5B">
        <w:trPr>
          <w:trHeight w:val="170"/>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1D3B51D2"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13</w:t>
            </w:r>
          </w:p>
        </w:tc>
        <w:tc>
          <w:tcPr>
            <w:tcW w:w="1889" w:type="dxa"/>
            <w:tcBorders>
              <w:top w:val="single" w:sz="4" w:space="0" w:color="auto"/>
              <w:left w:val="nil"/>
              <w:bottom w:val="single" w:sz="4" w:space="0" w:color="auto"/>
              <w:right w:val="single" w:sz="4" w:space="0" w:color="808080"/>
            </w:tcBorders>
            <w:shd w:val="clear" w:color="auto" w:fill="auto"/>
            <w:noWrap/>
            <w:hideMark/>
          </w:tcPr>
          <w:p w14:paraId="07BE9D90"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602011119RT3.</w:t>
            </w:r>
          </w:p>
        </w:tc>
        <w:tc>
          <w:tcPr>
            <w:tcW w:w="5870" w:type="dxa"/>
            <w:tcBorders>
              <w:top w:val="single" w:sz="4" w:space="0" w:color="auto"/>
              <w:left w:val="nil"/>
              <w:bottom w:val="single" w:sz="4" w:space="0" w:color="auto"/>
              <w:right w:val="single" w:sz="4" w:space="0" w:color="808080"/>
            </w:tcBorders>
            <w:shd w:val="clear" w:color="auto" w:fill="auto"/>
            <w:hideMark/>
          </w:tcPr>
          <w:p w14:paraId="36AF6099"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Omítka na stěnách jádrová cementová, ručně tloušťka vrstvy 30 mm, nová omítka + omítka pro vyspravení podkladu</w:t>
            </w:r>
          </w:p>
        </w:tc>
        <w:tc>
          <w:tcPr>
            <w:tcW w:w="457" w:type="dxa"/>
            <w:tcBorders>
              <w:top w:val="single" w:sz="4" w:space="0" w:color="auto"/>
              <w:left w:val="nil"/>
              <w:bottom w:val="single" w:sz="4" w:space="0" w:color="auto"/>
              <w:right w:val="single" w:sz="4" w:space="0" w:color="808080"/>
            </w:tcBorders>
            <w:shd w:val="clear" w:color="auto" w:fill="auto"/>
            <w:noWrap/>
            <w:hideMark/>
          </w:tcPr>
          <w:p w14:paraId="0119ABC5" w14:textId="77777777" w:rsidR="007C2B5B" w:rsidRPr="007C2B5B" w:rsidRDefault="007C2B5B" w:rsidP="007C2B5B">
            <w:pPr>
              <w:jc w:val="center"/>
              <w:outlineLvl w:val="0"/>
              <w:rPr>
                <w:rFonts w:ascii="Arial CE" w:hAnsi="Arial CE" w:cs="Arial CE"/>
                <w:sz w:val="16"/>
                <w:szCs w:val="16"/>
              </w:rPr>
            </w:pPr>
            <w:r w:rsidRPr="007C2B5B">
              <w:rPr>
                <w:rFonts w:ascii="Arial CE" w:hAnsi="Arial CE" w:cs="Arial CE"/>
                <w:sz w:val="16"/>
                <w:szCs w:val="16"/>
              </w:rPr>
              <w:t>m2</w:t>
            </w:r>
          </w:p>
        </w:tc>
        <w:tc>
          <w:tcPr>
            <w:tcW w:w="1244" w:type="dxa"/>
            <w:tcBorders>
              <w:top w:val="single" w:sz="4" w:space="0" w:color="auto"/>
              <w:left w:val="nil"/>
              <w:bottom w:val="single" w:sz="4" w:space="0" w:color="auto"/>
              <w:right w:val="single" w:sz="4" w:space="0" w:color="808080"/>
            </w:tcBorders>
            <w:shd w:val="clear" w:color="auto" w:fill="auto"/>
            <w:noWrap/>
            <w:hideMark/>
          </w:tcPr>
          <w:p w14:paraId="50DF6468"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110,00000</w:t>
            </w:r>
          </w:p>
        </w:tc>
        <w:tc>
          <w:tcPr>
            <w:tcW w:w="1364" w:type="dxa"/>
            <w:tcBorders>
              <w:top w:val="single" w:sz="4" w:space="0" w:color="auto"/>
              <w:left w:val="nil"/>
              <w:bottom w:val="single" w:sz="4" w:space="0" w:color="auto"/>
              <w:right w:val="single" w:sz="4" w:space="0" w:color="808080"/>
            </w:tcBorders>
            <w:shd w:val="clear" w:color="000000" w:fill="99CCFF"/>
            <w:noWrap/>
            <w:hideMark/>
          </w:tcPr>
          <w:p w14:paraId="251BBA55"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656,00</w:t>
            </w:r>
          </w:p>
        </w:tc>
        <w:tc>
          <w:tcPr>
            <w:tcW w:w="1329" w:type="dxa"/>
            <w:tcBorders>
              <w:top w:val="single" w:sz="4" w:space="0" w:color="auto"/>
              <w:left w:val="nil"/>
              <w:bottom w:val="single" w:sz="4" w:space="0" w:color="auto"/>
              <w:right w:val="single" w:sz="4" w:space="0" w:color="808080"/>
            </w:tcBorders>
            <w:shd w:val="clear" w:color="auto" w:fill="auto"/>
            <w:noWrap/>
            <w:hideMark/>
          </w:tcPr>
          <w:p w14:paraId="33C817EF"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72 160,00</w:t>
            </w:r>
          </w:p>
        </w:tc>
        <w:tc>
          <w:tcPr>
            <w:tcW w:w="696" w:type="dxa"/>
            <w:tcBorders>
              <w:top w:val="single" w:sz="4" w:space="0" w:color="auto"/>
              <w:left w:val="nil"/>
              <w:bottom w:val="single" w:sz="4" w:space="0" w:color="auto"/>
              <w:right w:val="single" w:sz="4" w:space="0" w:color="808080"/>
            </w:tcBorders>
            <w:shd w:val="clear" w:color="auto" w:fill="auto"/>
            <w:noWrap/>
            <w:hideMark/>
          </w:tcPr>
          <w:p w14:paraId="1E4B097D"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 </w:t>
            </w:r>
          </w:p>
        </w:tc>
        <w:tc>
          <w:tcPr>
            <w:tcW w:w="1148" w:type="dxa"/>
            <w:tcBorders>
              <w:top w:val="single" w:sz="4" w:space="0" w:color="auto"/>
              <w:left w:val="nil"/>
              <w:bottom w:val="single" w:sz="4" w:space="0" w:color="auto"/>
              <w:right w:val="single" w:sz="4" w:space="0" w:color="808080"/>
            </w:tcBorders>
            <w:shd w:val="clear" w:color="auto" w:fill="auto"/>
            <w:noWrap/>
            <w:hideMark/>
          </w:tcPr>
          <w:p w14:paraId="3FB7B5D6"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Vlastní</w:t>
            </w:r>
          </w:p>
        </w:tc>
      </w:tr>
      <w:tr w:rsidR="007C2B5B" w:rsidRPr="007C2B5B" w14:paraId="309C8C07" w14:textId="77777777" w:rsidTr="007C2B5B">
        <w:trPr>
          <w:trHeight w:val="170"/>
        </w:trPr>
        <w:tc>
          <w:tcPr>
            <w:tcW w:w="463" w:type="dxa"/>
            <w:tcBorders>
              <w:top w:val="nil"/>
              <w:left w:val="nil"/>
              <w:bottom w:val="nil"/>
              <w:right w:val="nil"/>
            </w:tcBorders>
            <w:shd w:val="clear" w:color="auto" w:fill="auto"/>
            <w:noWrap/>
            <w:hideMark/>
          </w:tcPr>
          <w:p w14:paraId="55632243" w14:textId="77777777" w:rsidR="007C2B5B" w:rsidRPr="007C2B5B" w:rsidRDefault="007C2B5B" w:rsidP="007C2B5B">
            <w:pPr>
              <w:outlineLvl w:val="0"/>
              <w:rPr>
                <w:rFonts w:ascii="Arial CE" w:hAnsi="Arial CE" w:cs="Arial CE"/>
                <w:sz w:val="16"/>
                <w:szCs w:val="16"/>
              </w:rPr>
            </w:pPr>
          </w:p>
        </w:tc>
        <w:tc>
          <w:tcPr>
            <w:tcW w:w="1889" w:type="dxa"/>
            <w:tcBorders>
              <w:top w:val="nil"/>
              <w:left w:val="nil"/>
              <w:bottom w:val="nil"/>
              <w:right w:val="nil"/>
            </w:tcBorders>
            <w:shd w:val="clear" w:color="auto" w:fill="auto"/>
            <w:noWrap/>
            <w:hideMark/>
          </w:tcPr>
          <w:p w14:paraId="57263C4E" w14:textId="77777777" w:rsidR="007C2B5B" w:rsidRPr="007C2B5B" w:rsidRDefault="007C2B5B" w:rsidP="007C2B5B">
            <w:pPr>
              <w:outlineLvl w:val="1"/>
            </w:pPr>
          </w:p>
        </w:tc>
        <w:tc>
          <w:tcPr>
            <w:tcW w:w="10264" w:type="dxa"/>
            <w:gridSpan w:val="5"/>
            <w:tcBorders>
              <w:top w:val="single" w:sz="4" w:space="0" w:color="auto"/>
              <w:left w:val="nil"/>
              <w:bottom w:val="nil"/>
              <w:right w:val="nil"/>
            </w:tcBorders>
            <w:shd w:val="clear" w:color="auto" w:fill="auto"/>
            <w:hideMark/>
          </w:tcPr>
          <w:p w14:paraId="70E45F9D" w14:textId="77777777" w:rsidR="007C2B5B" w:rsidRPr="007C2B5B" w:rsidRDefault="007C2B5B" w:rsidP="007C2B5B">
            <w:pPr>
              <w:outlineLvl w:val="1"/>
              <w:rPr>
                <w:rFonts w:ascii="Arial CE" w:hAnsi="Arial CE" w:cs="Arial CE"/>
                <w:color w:val="008000"/>
                <w:sz w:val="16"/>
                <w:szCs w:val="16"/>
              </w:rPr>
            </w:pPr>
            <w:r w:rsidRPr="007C2B5B">
              <w:rPr>
                <w:rFonts w:ascii="Arial CE" w:hAnsi="Arial CE" w:cs="Arial CE"/>
                <w:color w:val="008000"/>
                <w:sz w:val="16"/>
                <w:szCs w:val="16"/>
              </w:rPr>
              <w:t>V položce nejsou zakalkulovány náklady na pomocné lešení, použití rohových lišt a armovací skelné tkaniny.</w:t>
            </w:r>
          </w:p>
        </w:tc>
        <w:tc>
          <w:tcPr>
            <w:tcW w:w="696" w:type="dxa"/>
            <w:tcBorders>
              <w:top w:val="nil"/>
              <w:left w:val="nil"/>
              <w:bottom w:val="nil"/>
              <w:right w:val="nil"/>
            </w:tcBorders>
            <w:shd w:val="clear" w:color="auto" w:fill="auto"/>
            <w:noWrap/>
            <w:hideMark/>
          </w:tcPr>
          <w:p w14:paraId="0434FDBA" w14:textId="77777777" w:rsidR="007C2B5B" w:rsidRPr="007C2B5B" w:rsidRDefault="007C2B5B" w:rsidP="007C2B5B">
            <w:pPr>
              <w:outlineLvl w:val="1"/>
              <w:rPr>
                <w:rFonts w:ascii="Arial CE" w:hAnsi="Arial CE" w:cs="Arial CE"/>
                <w:color w:val="008000"/>
                <w:sz w:val="16"/>
                <w:szCs w:val="16"/>
              </w:rPr>
            </w:pPr>
          </w:p>
        </w:tc>
        <w:tc>
          <w:tcPr>
            <w:tcW w:w="1148" w:type="dxa"/>
            <w:tcBorders>
              <w:top w:val="nil"/>
              <w:left w:val="nil"/>
              <w:bottom w:val="nil"/>
              <w:right w:val="nil"/>
            </w:tcBorders>
            <w:shd w:val="clear" w:color="auto" w:fill="auto"/>
            <w:noWrap/>
            <w:hideMark/>
          </w:tcPr>
          <w:p w14:paraId="7FF68D6D" w14:textId="77777777" w:rsidR="007C2B5B" w:rsidRPr="007C2B5B" w:rsidRDefault="007C2B5B" w:rsidP="007C2B5B">
            <w:pPr>
              <w:outlineLvl w:val="1"/>
            </w:pPr>
          </w:p>
        </w:tc>
      </w:tr>
      <w:tr w:rsidR="007C2B5B" w:rsidRPr="007C2B5B" w14:paraId="03285CE8" w14:textId="77777777" w:rsidTr="007C2B5B">
        <w:trPr>
          <w:trHeight w:val="170"/>
        </w:trPr>
        <w:tc>
          <w:tcPr>
            <w:tcW w:w="463" w:type="dxa"/>
            <w:tcBorders>
              <w:top w:val="single" w:sz="4" w:space="0" w:color="auto"/>
              <w:left w:val="single" w:sz="4" w:space="0" w:color="auto"/>
              <w:bottom w:val="nil"/>
              <w:right w:val="nil"/>
            </w:tcBorders>
            <w:shd w:val="clear" w:color="000000" w:fill="D6E1EE"/>
            <w:noWrap/>
            <w:hideMark/>
          </w:tcPr>
          <w:p w14:paraId="00B4C515" w14:textId="77777777" w:rsidR="007C2B5B" w:rsidRPr="007C2B5B" w:rsidRDefault="007C2B5B" w:rsidP="007C2B5B">
            <w:pPr>
              <w:rPr>
                <w:rFonts w:ascii="Arial CE" w:hAnsi="Arial CE" w:cs="Arial CE"/>
                <w:b/>
                <w:bCs/>
              </w:rPr>
            </w:pPr>
            <w:r w:rsidRPr="007C2B5B">
              <w:rPr>
                <w:rFonts w:ascii="Arial CE" w:hAnsi="Arial CE" w:cs="Arial CE"/>
                <w:b/>
                <w:bCs/>
              </w:rPr>
              <w:t>Díl:</w:t>
            </w:r>
          </w:p>
        </w:tc>
        <w:tc>
          <w:tcPr>
            <w:tcW w:w="1889" w:type="dxa"/>
            <w:tcBorders>
              <w:top w:val="single" w:sz="4" w:space="0" w:color="auto"/>
              <w:left w:val="nil"/>
              <w:bottom w:val="nil"/>
              <w:right w:val="nil"/>
            </w:tcBorders>
            <w:shd w:val="clear" w:color="000000" w:fill="D6E1EE"/>
            <w:noWrap/>
            <w:hideMark/>
          </w:tcPr>
          <w:p w14:paraId="31F9769E" w14:textId="77777777" w:rsidR="007C2B5B" w:rsidRPr="007C2B5B" w:rsidRDefault="007C2B5B" w:rsidP="007C2B5B">
            <w:pPr>
              <w:rPr>
                <w:rFonts w:ascii="Arial CE" w:hAnsi="Arial CE" w:cs="Arial CE"/>
                <w:b/>
                <w:bCs/>
              </w:rPr>
            </w:pPr>
            <w:r w:rsidRPr="007C2B5B">
              <w:rPr>
                <w:rFonts w:ascii="Arial CE" w:hAnsi="Arial CE" w:cs="Arial CE"/>
                <w:b/>
                <w:bCs/>
              </w:rPr>
              <w:t>61</w:t>
            </w:r>
          </w:p>
        </w:tc>
        <w:tc>
          <w:tcPr>
            <w:tcW w:w="5870" w:type="dxa"/>
            <w:tcBorders>
              <w:top w:val="single" w:sz="4" w:space="0" w:color="auto"/>
              <w:left w:val="nil"/>
              <w:bottom w:val="nil"/>
              <w:right w:val="nil"/>
            </w:tcBorders>
            <w:shd w:val="clear" w:color="000000" w:fill="D6E1EE"/>
            <w:hideMark/>
          </w:tcPr>
          <w:p w14:paraId="4A4869E2" w14:textId="77777777" w:rsidR="007C2B5B" w:rsidRPr="007C2B5B" w:rsidRDefault="007C2B5B" w:rsidP="007C2B5B">
            <w:pPr>
              <w:rPr>
                <w:rFonts w:ascii="Arial CE" w:hAnsi="Arial CE" w:cs="Arial CE"/>
                <w:b/>
                <w:bCs/>
              </w:rPr>
            </w:pPr>
            <w:r w:rsidRPr="007C2B5B">
              <w:rPr>
                <w:rFonts w:ascii="Arial CE" w:hAnsi="Arial CE" w:cs="Arial CE"/>
                <w:b/>
                <w:bCs/>
              </w:rPr>
              <w:t>Úpravy povrchů vnitřní</w:t>
            </w:r>
          </w:p>
        </w:tc>
        <w:tc>
          <w:tcPr>
            <w:tcW w:w="457" w:type="dxa"/>
            <w:tcBorders>
              <w:top w:val="single" w:sz="4" w:space="0" w:color="auto"/>
              <w:left w:val="nil"/>
              <w:bottom w:val="nil"/>
              <w:right w:val="nil"/>
            </w:tcBorders>
            <w:shd w:val="clear" w:color="000000" w:fill="D6E1EE"/>
            <w:noWrap/>
            <w:hideMark/>
          </w:tcPr>
          <w:p w14:paraId="5712EA50" w14:textId="77777777" w:rsidR="007C2B5B" w:rsidRPr="007C2B5B" w:rsidRDefault="007C2B5B" w:rsidP="007C2B5B">
            <w:pPr>
              <w:jc w:val="center"/>
              <w:rPr>
                <w:rFonts w:ascii="Arial CE" w:hAnsi="Arial CE" w:cs="Arial CE"/>
                <w:b/>
                <w:bCs/>
              </w:rPr>
            </w:pPr>
            <w:r w:rsidRPr="007C2B5B">
              <w:rPr>
                <w:rFonts w:ascii="Arial CE" w:hAnsi="Arial CE" w:cs="Arial CE"/>
                <w:b/>
                <w:bCs/>
              </w:rPr>
              <w:t> </w:t>
            </w:r>
          </w:p>
        </w:tc>
        <w:tc>
          <w:tcPr>
            <w:tcW w:w="1244" w:type="dxa"/>
            <w:tcBorders>
              <w:top w:val="single" w:sz="4" w:space="0" w:color="auto"/>
              <w:left w:val="nil"/>
              <w:bottom w:val="nil"/>
              <w:right w:val="nil"/>
            </w:tcBorders>
            <w:shd w:val="clear" w:color="000000" w:fill="D6E1EE"/>
            <w:noWrap/>
            <w:hideMark/>
          </w:tcPr>
          <w:p w14:paraId="0BB3F41B" w14:textId="77777777" w:rsidR="007C2B5B" w:rsidRPr="007C2B5B" w:rsidRDefault="007C2B5B" w:rsidP="007C2B5B">
            <w:pPr>
              <w:rPr>
                <w:rFonts w:ascii="Arial CE" w:hAnsi="Arial CE" w:cs="Arial CE"/>
                <w:b/>
                <w:bCs/>
              </w:rPr>
            </w:pPr>
            <w:r w:rsidRPr="007C2B5B">
              <w:rPr>
                <w:rFonts w:ascii="Arial CE" w:hAnsi="Arial CE" w:cs="Arial CE"/>
                <w:b/>
                <w:bCs/>
              </w:rPr>
              <w:t> </w:t>
            </w:r>
          </w:p>
        </w:tc>
        <w:tc>
          <w:tcPr>
            <w:tcW w:w="1364" w:type="dxa"/>
            <w:tcBorders>
              <w:top w:val="single" w:sz="4" w:space="0" w:color="auto"/>
              <w:left w:val="nil"/>
              <w:bottom w:val="nil"/>
              <w:right w:val="nil"/>
            </w:tcBorders>
            <w:shd w:val="clear" w:color="000000" w:fill="D6E1EE"/>
            <w:noWrap/>
            <w:hideMark/>
          </w:tcPr>
          <w:p w14:paraId="11A858A6" w14:textId="77777777" w:rsidR="007C2B5B" w:rsidRPr="007C2B5B" w:rsidRDefault="007C2B5B" w:rsidP="007C2B5B">
            <w:pPr>
              <w:rPr>
                <w:rFonts w:ascii="Arial CE" w:hAnsi="Arial CE" w:cs="Arial CE"/>
                <w:b/>
                <w:bCs/>
              </w:rPr>
            </w:pPr>
            <w:r w:rsidRPr="007C2B5B">
              <w:rPr>
                <w:rFonts w:ascii="Arial CE" w:hAnsi="Arial CE" w:cs="Arial CE"/>
                <w:b/>
                <w:bCs/>
              </w:rPr>
              <w:t> </w:t>
            </w:r>
          </w:p>
        </w:tc>
        <w:tc>
          <w:tcPr>
            <w:tcW w:w="1329" w:type="dxa"/>
            <w:tcBorders>
              <w:top w:val="single" w:sz="4" w:space="0" w:color="auto"/>
              <w:left w:val="nil"/>
              <w:bottom w:val="nil"/>
              <w:right w:val="nil"/>
            </w:tcBorders>
            <w:shd w:val="clear" w:color="000000" w:fill="D6E1EE"/>
            <w:noWrap/>
            <w:hideMark/>
          </w:tcPr>
          <w:p w14:paraId="025D8B8F" w14:textId="77777777" w:rsidR="007C2B5B" w:rsidRPr="007C2B5B" w:rsidRDefault="007C2B5B" w:rsidP="007C2B5B">
            <w:pPr>
              <w:jc w:val="right"/>
              <w:rPr>
                <w:rFonts w:ascii="Arial CE" w:hAnsi="Arial CE" w:cs="Arial CE"/>
                <w:b/>
                <w:bCs/>
              </w:rPr>
            </w:pPr>
            <w:r w:rsidRPr="007C2B5B">
              <w:rPr>
                <w:rFonts w:ascii="Arial CE" w:hAnsi="Arial CE" w:cs="Arial CE"/>
                <w:b/>
                <w:bCs/>
              </w:rPr>
              <w:t>7 870,00</w:t>
            </w:r>
          </w:p>
        </w:tc>
        <w:tc>
          <w:tcPr>
            <w:tcW w:w="696" w:type="dxa"/>
            <w:tcBorders>
              <w:top w:val="single" w:sz="4" w:space="0" w:color="auto"/>
              <w:left w:val="nil"/>
              <w:bottom w:val="nil"/>
              <w:right w:val="nil"/>
            </w:tcBorders>
            <w:shd w:val="clear" w:color="000000" w:fill="D6E1EE"/>
            <w:noWrap/>
            <w:hideMark/>
          </w:tcPr>
          <w:p w14:paraId="59BFA9B7" w14:textId="77777777" w:rsidR="007C2B5B" w:rsidRPr="007C2B5B" w:rsidRDefault="007C2B5B" w:rsidP="007C2B5B">
            <w:pPr>
              <w:rPr>
                <w:rFonts w:ascii="Arial CE" w:hAnsi="Arial CE" w:cs="Arial CE"/>
                <w:b/>
                <w:bCs/>
              </w:rPr>
            </w:pPr>
            <w:r w:rsidRPr="007C2B5B">
              <w:rPr>
                <w:rFonts w:ascii="Arial CE" w:hAnsi="Arial CE" w:cs="Arial CE"/>
                <w:b/>
                <w:bCs/>
              </w:rPr>
              <w:t> </w:t>
            </w:r>
          </w:p>
        </w:tc>
        <w:tc>
          <w:tcPr>
            <w:tcW w:w="1148" w:type="dxa"/>
            <w:tcBorders>
              <w:top w:val="single" w:sz="4" w:space="0" w:color="auto"/>
              <w:left w:val="nil"/>
              <w:bottom w:val="nil"/>
              <w:right w:val="nil"/>
            </w:tcBorders>
            <w:shd w:val="clear" w:color="000000" w:fill="D6E1EE"/>
            <w:noWrap/>
            <w:hideMark/>
          </w:tcPr>
          <w:p w14:paraId="28DEB73D" w14:textId="77777777" w:rsidR="007C2B5B" w:rsidRPr="007C2B5B" w:rsidRDefault="007C2B5B" w:rsidP="007C2B5B">
            <w:pPr>
              <w:rPr>
                <w:rFonts w:ascii="Arial CE" w:hAnsi="Arial CE" w:cs="Arial CE"/>
                <w:b/>
                <w:bCs/>
              </w:rPr>
            </w:pPr>
            <w:r w:rsidRPr="007C2B5B">
              <w:rPr>
                <w:rFonts w:ascii="Arial CE" w:hAnsi="Arial CE" w:cs="Arial CE"/>
                <w:b/>
                <w:bCs/>
              </w:rPr>
              <w:t> </w:t>
            </w:r>
          </w:p>
        </w:tc>
      </w:tr>
      <w:tr w:rsidR="007C2B5B" w:rsidRPr="007C2B5B" w14:paraId="133AE8DF" w14:textId="77777777" w:rsidTr="007C2B5B">
        <w:trPr>
          <w:trHeight w:val="170"/>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3E80D72B"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14</w:t>
            </w:r>
          </w:p>
        </w:tc>
        <w:tc>
          <w:tcPr>
            <w:tcW w:w="1889" w:type="dxa"/>
            <w:tcBorders>
              <w:top w:val="single" w:sz="4" w:space="0" w:color="auto"/>
              <w:left w:val="nil"/>
              <w:bottom w:val="single" w:sz="4" w:space="0" w:color="auto"/>
              <w:right w:val="single" w:sz="4" w:space="0" w:color="808080"/>
            </w:tcBorders>
            <w:shd w:val="clear" w:color="auto" w:fill="auto"/>
            <w:noWrap/>
            <w:hideMark/>
          </w:tcPr>
          <w:p w14:paraId="6FCB70E0"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612401191RT2</w:t>
            </w:r>
          </w:p>
        </w:tc>
        <w:tc>
          <w:tcPr>
            <w:tcW w:w="5870" w:type="dxa"/>
            <w:tcBorders>
              <w:top w:val="single" w:sz="4" w:space="0" w:color="auto"/>
              <w:left w:val="nil"/>
              <w:bottom w:val="single" w:sz="4" w:space="0" w:color="auto"/>
              <w:right w:val="single" w:sz="4" w:space="0" w:color="808080"/>
            </w:tcBorders>
            <w:shd w:val="clear" w:color="auto" w:fill="auto"/>
            <w:hideMark/>
          </w:tcPr>
          <w:p w14:paraId="6AB63390"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Omítky malých ploch vnitřních stěn do 0,09 m2, vápennou štukovou omítkou</w:t>
            </w:r>
          </w:p>
        </w:tc>
        <w:tc>
          <w:tcPr>
            <w:tcW w:w="457" w:type="dxa"/>
            <w:tcBorders>
              <w:top w:val="single" w:sz="4" w:space="0" w:color="auto"/>
              <w:left w:val="nil"/>
              <w:bottom w:val="single" w:sz="4" w:space="0" w:color="auto"/>
              <w:right w:val="single" w:sz="4" w:space="0" w:color="808080"/>
            </w:tcBorders>
            <w:shd w:val="clear" w:color="auto" w:fill="auto"/>
            <w:noWrap/>
            <w:hideMark/>
          </w:tcPr>
          <w:p w14:paraId="6AE5149E" w14:textId="77777777" w:rsidR="007C2B5B" w:rsidRPr="007C2B5B" w:rsidRDefault="007C2B5B" w:rsidP="007C2B5B">
            <w:pPr>
              <w:jc w:val="center"/>
              <w:outlineLvl w:val="0"/>
              <w:rPr>
                <w:rFonts w:ascii="Arial CE" w:hAnsi="Arial CE" w:cs="Arial CE"/>
                <w:sz w:val="16"/>
                <w:szCs w:val="16"/>
              </w:rPr>
            </w:pPr>
            <w:r w:rsidRPr="007C2B5B">
              <w:rPr>
                <w:rFonts w:ascii="Arial CE" w:hAnsi="Arial CE" w:cs="Arial CE"/>
                <w:sz w:val="16"/>
                <w:szCs w:val="16"/>
              </w:rPr>
              <w:t>kus</w:t>
            </w:r>
          </w:p>
        </w:tc>
        <w:tc>
          <w:tcPr>
            <w:tcW w:w="1244" w:type="dxa"/>
            <w:tcBorders>
              <w:top w:val="single" w:sz="4" w:space="0" w:color="auto"/>
              <w:left w:val="nil"/>
              <w:bottom w:val="single" w:sz="4" w:space="0" w:color="auto"/>
              <w:right w:val="single" w:sz="4" w:space="0" w:color="808080"/>
            </w:tcBorders>
            <w:shd w:val="clear" w:color="auto" w:fill="auto"/>
            <w:noWrap/>
            <w:hideMark/>
          </w:tcPr>
          <w:p w14:paraId="7154F485"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2,00000</w:t>
            </w:r>
          </w:p>
        </w:tc>
        <w:tc>
          <w:tcPr>
            <w:tcW w:w="1364" w:type="dxa"/>
            <w:tcBorders>
              <w:top w:val="single" w:sz="4" w:space="0" w:color="auto"/>
              <w:left w:val="nil"/>
              <w:bottom w:val="single" w:sz="4" w:space="0" w:color="auto"/>
              <w:right w:val="single" w:sz="4" w:space="0" w:color="808080"/>
            </w:tcBorders>
            <w:shd w:val="clear" w:color="000000" w:fill="99CCFF"/>
            <w:noWrap/>
            <w:hideMark/>
          </w:tcPr>
          <w:p w14:paraId="63358DB9"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195,00</w:t>
            </w:r>
          </w:p>
        </w:tc>
        <w:tc>
          <w:tcPr>
            <w:tcW w:w="1329" w:type="dxa"/>
            <w:tcBorders>
              <w:top w:val="single" w:sz="4" w:space="0" w:color="auto"/>
              <w:left w:val="nil"/>
              <w:bottom w:val="single" w:sz="4" w:space="0" w:color="auto"/>
              <w:right w:val="single" w:sz="4" w:space="0" w:color="808080"/>
            </w:tcBorders>
            <w:shd w:val="clear" w:color="auto" w:fill="auto"/>
            <w:noWrap/>
            <w:hideMark/>
          </w:tcPr>
          <w:p w14:paraId="188AD258"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390,00</w:t>
            </w:r>
          </w:p>
        </w:tc>
        <w:tc>
          <w:tcPr>
            <w:tcW w:w="696" w:type="dxa"/>
            <w:tcBorders>
              <w:top w:val="single" w:sz="4" w:space="0" w:color="auto"/>
              <w:left w:val="nil"/>
              <w:bottom w:val="single" w:sz="4" w:space="0" w:color="auto"/>
              <w:right w:val="single" w:sz="4" w:space="0" w:color="808080"/>
            </w:tcBorders>
            <w:shd w:val="clear" w:color="auto" w:fill="auto"/>
            <w:noWrap/>
            <w:hideMark/>
          </w:tcPr>
          <w:p w14:paraId="20B42F2C"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801-4</w:t>
            </w:r>
          </w:p>
        </w:tc>
        <w:tc>
          <w:tcPr>
            <w:tcW w:w="1148" w:type="dxa"/>
            <w:tcBorders>
              <w:top w:val="single" w:sz="4" w:space="0" w:color="auto"/>
              <w:left w:val="nil"/>
              <w:bottom w:val="single" w:sz="4" w:space="0" w:color="auto"/>
              <w:right w:val="single" w:sz="4" w:space="0" w:color="808080"/>
            </w:tcBorders>
            <w:shd w:val="clear" w:color="auto" w:fill="auto"/>
            <w:noWrap/>
            <w:hideMark/>
          </w:tcPr>
          <w:p w14:paraId="3B825D1D"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RTS 24/ II</w:t>
            </w:r>
          </w:p>
        </w:tc>
      </w:tr>
      <w:tr w:rsidR="007C2B5B" w:rsidRPr="007C2B5B" w14:paraId="5265FAAF" w14:textId="77777777" w:rsidTr="007C2B5B">
        <w:trPr>
          <w:trHeight w:val="170"/>
        </w:trPr>
        <w:tc>
          <w:tcPr>
            <w:tcW w:w="463" w:type="dxa"/>
            <w:tcBorders>
              <w:top w:val="nil"/>
              <w:left w:val="nil"/>
              <w:bottom w:val="nil"/>
              <w:right w:val="nil"/>
            </w:tcBorders>
            <w:shd w:val="clear" w:color="auto" w:fill="auto"/>
            <w:noWrap/>
            <w:hideMark/>
          </w:tcPr>
          <w:p w14:paraId="5604637D" w14:textId="77777777" w:rsidR="007C2B5B" w:rsidRPr="007C2B5B" w:rsidRDefault="007C2B5B" w:rsidP="007C2B5B">
            <w:pPr>
              <w:outlineLvl w:val="0"/>
              <w:rPr>
                <w:rFonts w:ascii="Arial CE" w:hAnsi="Arial CE" w:cs="Arial CE"/>
                <w:sz w:val="16"/>
                <w:szCs w:val="16"/>
              </w:rPr>
            </w:pPr>
          </w:p>
        </w:tc>
        <w:tc>
          <w:tcPr>
            <w:tcW w:w="1889" w:type="dxa"/>
            <w:tcBorders>
              <w:top w:val="nil"/>
              <w:left w:val="nil"/>
              <w:bottom w:val="nil"/>
              <w:right w:val="nil"/>
            </w:tcBorders>
            <w:shd w:val="clear" w:color="auto" w:fill="auto"/>
            <w:noWrap/>
            <w:hideMark/>
          </w:tcPr>
          <w:p w14:paraId="0169A042" w14:textId="77777777" w:rsidR="007C2B5B" w:rsidRPr="007C2B5B" w:rsidRDefault="007C2B5B" w:rsidP="007C2B5B">
            <w:pPr>
              <w:outlineLvl w:val="1"/>
            </w:pPr>
          </w:p>
        </w:tc>
        <w:tc>
          <w:tcPr>
            <w:tcW w:w="10264" w:type="dxa"/>
            <w:gridSpan w:val="5"/>
            <w:tcBorders>
              <w:top w:val="single" w:sz="4" w:space="0" w:color="auto"/>
              <w:left w:val="nil"/>
              <w:bottom w:val="nil"/>
              <w:right w:val="nil"/>
            </w:tcBorders>
            <w:shd w:val="clear" w:color="auto" w:fill="auto"/>
            <w:hideMark/>
          </w:tcPr>
          <w:p w14:paraId="4C35C264" w14:textId="77777777" w:rsidR="007C2B5B" w:rsidRPr="007C2B5B" w:rsidRDefault="007C2B5B" w:rsidP="007C2B5B">
            <w:pPr>
              <w:outlineLvl w:val="1"/>
              <w:rPr>
                <w:rFonts w:ascii="Arial CE" w:hAnsi="Arial CE" w:cs="Arial CE"/>
                <w:sz w:val="16"/>
                <w:szCs w:val="16"/>
              </w:rPr>
            </w:pPr>
            <w:r w:rsidRPr="007C2B5B">
              <w:rPr>
                <w:rFonts w:ascii="Arial CE" w:hAnsi="Arial CE" w:cs="Arial CE"/>
                <w:sz w:val="16"/>
                <w:szCs w:val="16"/>
              </w:rPr>
              <w:t>jakoukoliv maltou, z pomocného pracovního lešení o výšce podlahy do 1900 mm a pro zatížení do 1,5 kPa,</w:t>
            </w:r>
          </w:p>
        </w:tc>
        <w:tc>
          <w:tcPr>
            <w:tcW w:w="696" w:type="dxa"/>
            <w:tcBorders>
              <w:top w:val="nil"/>
              <w:left w:val="nil"/>
              <w:bottom w:val="nil"/>
              <w:right w:val="nil"/>
            </w:tcBorders>
            <w:shd w:val="clear" w:color="auto" w:fill="auto"/>
            <w:noWrap/>
            <w:hideMark/>
          </w:tcPr>
          <w:p w14:paraId="456F5BEF" w14:textId="77777777" w:rsidR="007C2B5B" w:rsidRPr="007C2B5B" w:rsidRDefault="007C2B5B" w:rsidP="007C2B5B">
            <w:pPr>
              <w:outlineLvl w:val="1"/>
              <w:rPr>
                <w:rFonts w:ascii="Arial CE" w:hAnsi="Arial CE" w:cs="Arial CE"/>
                <w:sz w:val="16"/>
                <w:szCs w:val="16"/>
              </w:rPr>
            </w:pPr>
          </w:p>
        </w:tc>
        <w:tc>
          <w:tcPr>
            <w:tcW w:w="1148" w:type="dxa"/>
            <w:tcBorders>
              <w:top w:val="nil"/>
              <w:left w:val="nil"/>
              <w:bottom w:val="nil"/>
              <w:right w:val="nil"/>
            </w:tcBorders>
            <w:shd w:val="clear" w:color="auto" w:fill="auto"/>
            <w:noWrap/>
            <w:hideMark/>
          </w:tcPr>
          <w:p w14:paraId="5C26AA74" w14:textId="77777777" w:rsidR="007C2B5B" w:rsidRPr="007C2B5B" w:rsidRDefault="007C2B5B" w:rsidP="007C2B5B">
            <w:pPr>
              <w:outlineLvl w:val="1"/>
            </w:pPr>
          </w:p>
        </w:tc>
      </w:tr>
      <w:tr w:rsidR="007C2B5B" w:rsidRPr="007C2B5B" w14:paraId="790EBBB7" w14:textId="77777777" w:rsidTr="007C2B5B">
        <w:trPr>
          <w:trHeight w:val="170"/>
        </w:trPr>
        <w:tc>
          <w:tcPr>
            <w:tcW w:w="463" w:type="dxa"/>
            <w:tcBorders>
              <w:top w:val="single" w:sz="4" w:space="0" w:color="auto"/>
              <w:left w:val="single" w:sz="4" w:space="0" w:color="auto"/>
              <w:bottom w:val="nil"/>
              <w:right w:val="single" w:sz="4" w:space="0" w:color="808080"/>
            </w:tcBorders>
            <w:shd w:val="clear" w:color="auto" w:fill="auto"/>
            <w:noWrap/>
            <w:hideMark/>
          </w:tcPr>
          <w:p w14:paraId="2D4EDD8C"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15</w:t>
            </w:r>
          </w:p>
        </w:tc>
        <w:tc>
          <w:tcPr>
            <w:tcW w:w="1889" w:type="dxa"/>
            <w:tcBorders>
              <w:top w:val="single" w:sz="4" w:space="0" w:color="auto"/>
              <w:left w:val="nil"/>
              <w:bottom w:val="nil"/>
              <w:right w:val="single" w:sz="4" w:space="0" w:color="808080"/>
            </w:tcBorders>
            <w:shd w:val="clear" w:color="auto" w:fill="auto"/>
            <w:noWrap/>
            <w:hideMark/>
          </w:tcPr>
          <w:p w14:paraId="459612C2"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612409991RT2</w:t>
            </w:r>
          </w:p>
        </w:tc>
        <w:tc>
          <w:tcPr>
            <w:tcW w:w="5870" w:type="dxa"/>
            <w:tcBorders>
              <w:top w:val="single" w:sz="4" w:space="0" w:color="auto"/>
              <w:left w:val="nil"/>
              <w:bottom w:val="nil"/>
              <w:right w:val="single" w:sz="4" w:space="0" w:color="808080"/>
            </w:tcBorders>
            <w:shd w:val="clear" w:color="auto" w:fill="auto"/>
            <w:hideMark/>
          </w:tcPr>
          <w:p w14:paraId="295A8095"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Začištění omítek kolem oken, dveří a obkladů apod. s použitím suché maltové směsi</w:t>
            </w:r>
          </w:p>
        </w:tc>
        <w:tc>
          <w:tcPr>
            <w:tcW w:w="457" w:type="dxa"/>
            <w:tcBorders>
              <w:top w:val="single" w:sz="4" w:space="0" w:color="auto"/>
              <w:left w:val="nil"/>
              <w:bottom w:val="nil"/>
              <w:right w:val="single" w:sz="4" w:space="0" w:color="808080"/>
            </w:tcBorders>
            <w:shd w:val="clear" w:color="auto" w:fill="auto"/>
            <w:noWrap/>
            <w:hideMark/>
          </w:tcPr>
          <w:p w14:paraId="1003A162" w14:textId="77777777" w:rsidR="007C2B5B" w:rsidRPr="007C2B5B" w:rsidRDefault="007C2B5B" w:rsidP="007C2B5B">
            <w:pPr>
              <w:jc w:val="center"/>
              <w:outlineLvl w:val="0"/>
              <w:rPr>
                <w:rFonts w:ascii="Arial CE" w:hAnsi="Arial CE" w:cs="Arial CE"/>
                <w:sz w:val="16"/>
                <w:szCs w:val="16"/>
              </w:rPr>
            </w:pPr>
            <w:r w:rsidRPr="007C2B5B">
              <w:rPr>
                <w:rFonts w:ascii="Arial CE" w:hAnsi="Arial CE" w:cs="Arial CE"/>
                <w:sz w:val="16"/>
                <w:szCs w:val="16"/>
              </w:rPr>
              <w:t>m</w:t>
            </w:r>
          </w:p>
        </w:tc>
        <w:tc>
          <w:tcPr>
            <w:tcW w:w="1244" w:type="dxa"/>
            <w:tcBorders>
              <w:top w:val="single" w:sz="4" w:space="0" w:color="auto"/>
              <w:left w:val="nil"/>
              <w:bottom w:val="nil"/>
              <w:right w:val="single" w:sz="4" w:space="0" w:color="808080"/>
            </w:tcBorders>
            <w:shd w:val="clear" w:color="auto" w:fill="auto"/>
            <w:noWrap/>
            <w:hideMark/>
          </w:tcPr>
          <w:p w14:paraId="7652EA7D"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15,00000</w:t>
            </w:r>
          </w:p>
        </w:tc>
        <w:tc>
          <w:tcPr>
            <w:tcW w:w="1364" w:type="dxa"/>
            <w:tcBorders>
              <w:top w:val="single" w:sz="4" w:space="0" w:color="auto"/>
              <w:left w:val="nil"/>
              <w:bottom w:val="nil"/>
              <w:right w:val="single" w:sz="4" w:space="0" w:color="808080"/>
            </w:tcBorders>
            <w:shd w:val="clear" w:color="000000" w:fill="99CCFF"/>
            <w:noWrap/>
            <w:hideMark/>
          </w:tcPr>
          <w:p w14:paraId="65FABEF6"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242,00</w:t>
            </w:r>
          </w:p>
        </w:tc>
        <w:tc>
          <w:tcPr>
            <w:tcW w:w="1329" w:type="dxa"/>
            <w:tcBorders>
              <w:top w:val="single" w:sz="4" w:space="0" w:color="auto"/>
              <w:left w:val="nil"/>
              <w:bottom w:val="nil"/>
              <w:right w:val="single" w:sz="4" w:space="0" w:color="808080"/>
            </w:tcBorders>
            <w:shd w:val="clear" w:color="auto" w:fill="auto"/>
            <w:noWrap/>
            <w:hideMark/>
          </w:tcPr>
          <w:p w14:paraId="5F7CBF74"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3 630,00</w:t>
            </w:r>
          </w:p>
        </w:tc>
        <w:tc>
          <w:tcPr>
            <w:tcW w:w="696" w:type="dxa"/>
            <w:tcBorders>
              <w:top w:val="single" w:sz="4" w:space="0" w:color="auto"/>
              <w:left w:val="nil"/>
              <w:bottom w:val="nil"/>
              <w:right w:val="single" w:sz="4" w:space="0" w:color="808080"/>
            </w:tcBorders>
            <w:shd w:val="clear" w:color="auto" w:fill="auto"/>
            <w:noWrap/>
            <w:hideMark/>
          </w:tcPr>
          <w:p w14:paraId="4FC9A80C"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801-4</w:t>
            </w:r>
          </w:p>
        </w:tc>
        <w:tc>
          <w:tcPr>
            <w:tcW w:w="1148" w:type="dxa"/>
            <w:tcBorders>
              <w:top w:val="single" w:sz="4" w:space="0" w:color="auto"/>
              <w:left w:val="nil"/>
              <w:bottom w:val="nil"/>
              <w:right w:val="single" w:sz="4" w:space="0" w:color="808080"/>
            </w:tcBorders>
            <w:shd w:val="clear" w:color="auto" w:fill="auto"/>
            <w:noWrap/>
            <w:hideMark/>
          </w:tcPr>
          <w:p w14:paraId="0640A536"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RTS 24/ II</w:t>
            </w:r>
          </w:p>
        </w:tc>
      </w:tr>
      <w:tr w:rsidR="007C2B5B" w:rsidRPr="007C2B5B" w14:paraId="14A3E3F8" w14:textId="77777777" w:rsidTr="007C2B5B">
        <w:trPr>
          <w:trHeight w:val="170"/>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4544570A"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16</w:t>
            </w:r>
          </w:p>
        </w:tc>
        <w:tc>
          <w:tcPr>
            <w:tcW w:w="1889" w:type="dxa"/>
            <w:tcBorders>
              <w:top w:val="single" w:sz="4" w:space="0" w:color="auto"/>
              <w:left w:val="nil"/>
              <w:bottom w:val="single" w:sz="4" w:space="0" w:color="auto"/>
              <w:right w:val="single" w:sz="4" w:space="0" w:color="808080"/>
            </w:tcBorders>
            <w:shd w:val="clear" w:color="auto" w:fill="auto"/>
            <w:noWrap/>
            <w:hideMark/>
          </w:tcPr>
          <w:p w14:paraId="69CBE256"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919723111R00</w:t>
            </w:r>
          </w:p>
        </w:tc>
        <w:tc>
          <w:tcPr>
            <w:tcW w:w="5870" w:type="dxa"/>
            <w:tcBorders>
              <w:top w:val="single" w:sz="4" w:space="0" w:color="auto"/>
              <w:left w:val="nil"/>
              <w:bottom w:val="single" w:sz="4" w:space="0" w:color="auto"/>
              <w:right w:val="single" w:sz="4" w:space="0" w:color="808080"/>
            </w:tcBorders>
            <w:shd w:val="clear" w:color="auto" w:fill="auto"/>
            <w:hideMark/>
          </w:tcPr>
          <w:p w14:paraId="4DB6F6ED"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Dilatační spáry řezané v cementobetonovém krytu podélné, řezání spár šířky 2 až 5 mm</w:t>
            </w:r>
          </w:p>
        </w:tc>
        <w:tc>
          <w:tcPr>
            <w:tcW w:w="457" w:type="dxa"/>
            <w:tcBorders>
              <w:top w:val="single" w:sz="4" w:space="0" w:color="auto"/>
              <w:left w:val="nil"/>
              <w:bottom w:val="single" w:sz="4" w:space="0" w:color="auto"/>
              <w:right w:val="single" w:sz="4" w:space="0" w:color="808080"/>
            </w:tcBorders>
            <w:shd w:val="clear" w:color="auto" w:fill="auto"/>
            <w:noWrap/>
            <w:hideMark/>
          </w:tcPr>
          <w:p w14:paraId="7F2BBB55" w14:textId="77777777" w:rsidR="007C2B5B" w:rsidRPr="007C2B5B" w:rsidRDefault="007C2B5B" w:rsidP="007C2B5B">
            <w:pPr>
              <w:jc w:val="center"/>
              <w:outlineLvl w:val="0"/>
              <w:rPr>
                <w:rFonts w:ascii="Arial CE" w:hAnsi="Arial CE" w:cs="Arial CE"/>
                <w:sz w:val="16"/>
                <w:szCs w:val="16"/>
              </w:rPr>
            </w:pPr>
            <w:r w:rsidRPr="007C2B5B">
              <w:rPr>
                <w:rFonts w:ascii="Arial CE" w:hAnsi="Arial CE" w:cs="Arial CE"/>
                <w:sz w:val="16"/>
                <w:szCs w:val="16"/>
              </w:rPr>
              <w:t>m</w:t>
            </w:r>
          </w:p>
        </w:tc>
        <w:tc>
          <w:tcPr>
            <w:tcW w:w="1244" w:type="dxa"/>
            <w:tcBorders>
              <w:top w:val="single" w:sz="4" w:space="0" w:color="auto"/>
              <w:left w:val="nil"/>
              <w:bottom w:val="single" w:sz="4" w:space="0" w:color="auto"/>
              <w:right w:val="single" w:sz="4" w:space="0" w:color="808080"/>
            </w:tcBorders>
            <w:shd w:val="clear" w:color="auto" w:fill="auto"/>
            <w:noWrap/>
            <w:hideMark/>
          </w:tcPr>
          <w:p w14:paraId="4BBEB8E5"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25,00000</w:t>
            </w:r>
          </w:p>
        </w:tc>
        <w:tc>
          <w:tcPr>
            <w:tcW w:w="1364" w:type="dxa"/>
            <w:tcBorders>
              <w:top w:val="single" w:sz="4" w:space="0" w:color="auto"/>
              <w:left w:val="nil"/>
              <w:bottom w:val="single" w:sz="4" w:space="0" w:color="auto"/>
              <w:right w:val="single" w:sz="4" w:space="0" w:color="808080"/>
            </w:tcBorders>
            <w:shd w:val="clear" w:color="000000" w:fill="99CCFF"/>
            <w:noWrap/>
            <w:hideMark/>
          </w:tcPr>
          <w:p w14:paraId="6EC7FD55"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154,00</w:t>
            </w:r>
          </w:p>
        </w:tc>
        <w:tc>
          <w:tcPr>
            <w:tcW w:w="1329" w:type="dxa"/>
            <w:tcBorders>
              <w:top w:val="single" w:sz="4" w:space="0" w:color="auto"/>
              <w:left w:val="nil"/>
              <w:bottom w:val="single" w:sz="4" w:space="0" w:color="auto"/>
              <w:right w:val="single" w:sz="4" w:space="0" w:color="808080"/>
            </w:tcBorders>
            <w:shd w:val="clear" w:color="auto" w:fill="auto"/>
            <w:noWrap/>
            <w:hideMark/>
          </w:tcPr>
          <w:p w14:paraId="094EA569"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3 850,00</w:t>
            </w:r>
          </w:p>
        </w:tc>
        <w:tc>
          <w:tcPr>
            <w:tcW w:w="696" w:type="dxa"/>
            <w:tcBorders>
              <w:top w:val="single" w:sz="4" w:space="0" w:color="auto"/>
              <w:left w:val="nil"/>
              <w:bottom w:val="single" w:sz="4" w:space="0" w:color="auto"/>
              <w:right w:val="single" w:sz="4" w:space="0" w:color="808080"/>
            </w:tcBorders>
            <w:shd w:val="clear" w:color="auto" w:fill="auto"/>
            <w:noWrap/>
            <w:hideMark/>
          </w:tcPr>
          <w:p w14:paraId="292C669E"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822-1</w:t>
            </w:r>
          </w:p>
        </w:tc>
        <w:tc>
          <w:tcPr>
            <w:tcW w:w="1148" w:type="dxa"/>
            <w:tcBorders>
              <w:top w:val="single" w:sz="4" w:space="0" w:color="auto"/>
              <w:left w:val="nil"/>
              <w:bottom w:val="single" w:sz="4" w:space="0" w:color="auto"/>
              <w:right w:val="single" w:sz="4" w:space="0" w:color="808080"/>
            </w:tcBorders>
            <w:shd w:val="clear" w:color="auto" w:fill="auto"/>
            <w:noWrap/>
            <w:hideMark/>
          </w:tcPr>
          <w:p w14:paraId="27697B17"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RTS 24/ II</w:t>
            </w:r>
          </w:p>
        </w:tc>
      </w:tr>
      <w:tr w:rsidR="007C2B5B" w:rsidRPr="007C2B5B" w14:paraId="2B5B3A57" w14:textId="77777777" w:rsidTr="007C2B5B">
        <w:trPr>
          <w:trHeight w:val="170"/>
        </w:trPr>
        <w:tc>
          <w:tcPr>
            <w:tcW w:w="463" w:type="dxa"/>
            <w:tcBorders>
              <w:top w:val="nil"/>
              <w:left w:val="nil"/>
              <w:bottom w:val="nil"/>
              <w:right w:val="nil"/>
            </w:tcBorders>
            <w:shd w:val="clear" w:color="auto" w:fill="auto"/>
            <w:noWrap/>
            <w:hideMark/>
          </w:tcPr>
          <w:p w14:paraId="6E6D66ED" w14:textId="77777777" w:rsidR="007C2B5B" w:rsidRPr="007C2B5B" w:rsidRDefault="007C2B5B" w:rsidP="007C2B5B">
            <w:pPr>
              <w:outlineLvl w:val="0"/>
              <w:rPr>
                <w:rFonts w:ascii="Arial CE" w:hAnsi="Arial CE" w:cs="Arial CE"/>
                <w:sz w:val="16"/>
                <w:szCs w:val="16"/>
              </w:rPr>
            </w:pPr>
          </w:p>
        </w:tc>
        <w:tc>
          <w:tcPr>
            <w:tcW w:w="1889" w:type="dxa"/>
            <w:tcBorders>
              <w:top w:val="nil"/>
              <w:left w:val="nil"/>
              <w:bottom w:val="nil"/>
              <w:right w:val="nil"/>
            </w:tcBorders>
            <w:shd w:val="clear" w:color="auto" w:fill="auto"/>
            <w:noWrap/>
            <w:hideMark/>
          </w:tcPr>
          <w:p w14:paraId="76127706" w14:textId="77777777" w:rsidR="007C2B5B" w:rsidRPr="007C2B5B" w:rsidRDefault="007C2B5B" w:rsidP="007C2B5B">
            <w:pPr>
              <w:outlineLvl w:val="1"/>
            </w:pPr>
          </w:p>
        </w:tc>
        <w:tc>
          <w:tcPr>
            <w:tcW w:w="10264" w:type="dxa"/>
            <w:gridSpan w:val="5"/>
            <w:tcBorders>
              <w:top w:val="single" w:sz="4" w:space="0" w:color="auto"/>
              <w:left w:val="nil"/>
              <w:bottom w:val="nil"/>
              <w:right w:val="nil"/>
            </w:tcBorders>
            <w:shd w:val="clear" w:color="auto" w:fill="auto"/>
            <w:hideMark/>
          </w:tcPr>
          <w:p w14:paraId="3D6D14CB" w14:textId="77777777" w:rsidR="007C2B5B" w:rsidRPr="007C2B5B" w:rsidRDefault="007C2B5B" w:rsidP="007C2B5B">
            <w:pPr>
              <w:outlineLvl w:val="1"/>
              <w:rPr>
                <w:rFonts w:ascii="Arial CE" w:hAnsi="Arial CE" w:cs="Arial CE"/>
                <w:sz w:val="16"/>
                <w:szCs w:val="16"/>
              </w:rPr>
            </w:pPr>
            <w:r w:rsidRPr="007C2B5B">
              <w:rPr>
                <w:rFonts w:ascii="Arial CE" w:hAnsi="Arial CE" w:cs="Arial CE"/>
                <w:sz w:val="16"/>
                <w:szCs w:val="16"/>
              </w:rPr>
              <w:t>vyčištění spár po řezání, vyčištění spár před zálivkou a impregnace spár před zálivkou,</w:t>
            </w:r>
          </w:p>
        </w:tc>
        <w:tc>
          <w:tcPr>
            <w:tcW w:w="696" w:type="dxa"/>
            <w:tcBorders>
              <w:top w:val="nil"/>
              <w:left w:val="nil"/>
              <w:bottom w:val="nil"/>
              <w:right w:val="nil"/>
            </w:tcBorders>
            <w:shd w:val="clear" w:color="auto" w:fill="auto"/>
            <w:noWrap/>
            <w:hideMark/>
          </w:tcPr>
          <w:p w14:paraId="1CC39414" w14:textId="77777777" w:rsidR="007C2B5B" w:rsidRPr="007C2B5B" w:rsidRDefault="007C2B5B" w:rsidP="007C2B5B">
            <w:pPr>
              <w:outlineLvl w:val="1"/>
              <w:rPr>
                <w:rFonts w:ascii="Arial CE" w:hAnsi="Arial CE" w:cs="Arial CE"/>
                <w:sz w:val="16"/>
                <w:szCs w:val="16"/>
              </w:rPr>
            </w:pPr>
          </w:p>
        </w:tc>
        <w:tc>
          <w:tcPr>
            <w:tcW w:w="1148" w:type="dxa"/>
            <w:tcBorders>
              <w:top w:val="nil"/>
              <w:left w:val="nil"/>
              <w:bottom w:val="nil"/>
              <w:right w:val="nil"/>
            </w:tcBorders>
            <w:shd w:val="clear" w:color="auto" w:fill="auto"/>
            <w:noWrap/>
            <w:hideMark/>
          </w:tcPr>
          <w:p w14:paraId="16147F10" w14:textId="77777777" w:rsidR="007C2B5B" w:rsidRPr="007C2B5B" w:rsidRDefault="007C2B5B" w:rsidP="007C2B5B">
            <w:pPr>
              <w:outlineLvl w:val="1"/>
            </w:pPr>
          </w:p>
        </w:tc>
      </w:tr>
      <w:tr w:rsidR="007C2B5B" w:rsidRPr="007C2B5B" w14:paraId="6F78098A" w14:textId="77777777" w:rsidTr="007C2B5B">
        <w:trPr>
          <w:trHeight w:val="170"/>
        </w:trPr>
        <w:tc>
          <w:tcPr>
            <w:tcW w:w="463" w:type="dxa"/>
            <w:tcBorders>
              <w:top w:val="single" w:sz="4" w:space="0" w:color="auto"/>
              <w:left w:val="single" w:sz="4" w:space="0" w:color="auto"/>
              <w:bottom w:val="nil"/>
              <w:right w:val="nil"/>
            </w:tcBorders>
            <w:shd w:val="clear" w:color="000000" w:fill="D6E1EE"/>
            <w:noWrap/>
            <w:hideMark/>
          </w:tcPr>
          <w:p w14:paraId="65D9F7EA" w14:textId="77777777" w:rsidR="007C2B5B" w:rsidRPr="007C2B5B" w:rsidRDefault="007C2B5B" w:rsidP="007C2B5B">
            <w:pPr>
              <w:rPr>
                <w:rFonts w:ascii="Arial CE" w:hAnsi="Arial CE" w:cs="Arial CE"/>
                <w:b/>
                <w:bCs/>
              </w:rPr>
            </w:pPr>
            <w:r w:rsidRPr="007C2B5B">
              <w:rPr>
                <w:rFonts w:ascii="Arial CE" w:hAnsi="Arial CE" w:cs="Arial CE"/>
                <w:b/>
                <w:bCs/>
              </w:rPr>
              <w:t>Díl:</w:t>
            </w:r>
          </w:p>
        </w:tc>
        <w:tc>
          <w:tcPr>
            <w:tcW w:w="1889" w:type="dxa"/>
            <w:tcBorders>
              <w:top w:val="single" w:sz="4" w:space="0" w:color="auto"/>
              <w:left w:val="nil"/>
              <w:bottom w:val="nil"/>
              <w:right w:val="nil"/>
            </w:tcBorders>
            <w:shd w:val="clear" w:color="000000" w:fill="D6E1EE"/>
            <w:noWrap/>
            <w:hideMark/>
          </w:tcPr>
          <w:p w14:paraId="7608C3D1" w14:textId="77777777" w:rsidR="007C2B5B" w:rsidRPr="007C2B5B" w:rsidRDefault="007C2B5B" w:rsidP="007C2B5B">
            <w:pPr>
              <w:rPr>
                <w:rFonts w:ascii="Arial CE" w:hAnsi="Arial CE" w:cs="Arial CE"/>
                <w:b/>
                <w:bCs/>
              </w:rPr>
            </w:pPr>
            <w:r w:rsidRPr="007C2B5B">
              <w:rPr>
                <w:rFonts w:ascii="Arial CE" w:hAnsi="Arial CE" w:cs="Arial CE"/>
                <w:b/>
                <w:bCs/>
              </w:rPr>
              <w:t>62</w:t>
            </w:r>
          </w:p>
        </w:tc>
        <w:tc>
          <w:tcPr>
            <w:tcW w:w="5870" w:type="dxa"/>
            <w:tcBorders>
              <w:top w:val="single" w:sz="4" w:space="0" w:color="auto"/>
              <w:left w:val="nil"/>
              <w:bottom w:val="nil"/>
              <w:right w:val="nil"/>
            </w:tcBorders>
            <w:shd w:val="clear" w:color="000000" w:fill="D6E1EE"/>
            <w:hideMark/>
          </w:tcPr>
          <w:p w14:paraId="494D13C6" w14:textId="77777777" w:rsidR="007C2B5B" w:rsidRPr="007C2B5B" w:rsidRDefault="007C2B5B" w:rsidP="007C2B5B">
            <w:pPr>
              <w:rPr>
                <w:rFonts w:ascii="Arial CE" w:hAnsi="Arial CE" w:cs="Arial CE"/>
                <w:b/>
                <w:bCs/>
              </w:rPr>
            </w:pPr>
            <w:r w:rsidRPr="007C2B5B">
              <w:rPr>
                <w:rFonts w:ascii="Arial CE" w:hAnsi="Arial CE" w:cs="Arial CE"/>
                <w:b/>
                <w:bCs/>
              </w:rPr>
              <w:t>Úpravy povrchů vnější</w:t>
            </w:r>
          </w:p>
        </w:tc>
        <w:tc>
          <w:tcPr>
            <w:tcW w:w="457" w:type="dxa"/>
            <w:tcBorders>
              <w:top w:val="single" w:sz="4" w:space="0" w:color="auto"/>
              <w:left w:val="nil"/>
              <w:bottom w:val="nil"/>
              <w:right w:val="nil"/>
            </w:tcBorders>
            <w:shd w:val="clear" w:color="000000" w:fill="D6E1EE"/>
            <w:noWrap/>
            <w:hideMark/>
          </w:tcPr>
          <w:p w14:paraId="2CFC6DAB" w14:textId="77777777" w:rsidR="007C2B5B" w:rsidRPr="007C2B5B" w:rsidRDefault="007C2B5B" w:rsidP="007C2B5B">
            <w:pPr>
              <w:jc w:val="center"/>
              <w:rPr>
                <w:rFonts w:ascii="Arial CE" w:hAnsi="Arial CE" w:cs="Arial CE"/>
                <w:b/>
                <w:bCs/>
              </w:rPr>
            </w:pPr>
            <w:r w:rsidRPr="007C2B5B">
              <w:rPr>
                <w:rFonts w:ascii="Arial CE" w:hAnsi="Arial CE" w:cs="Arial CE"/>
                <w:b/>
                <w:bCs/>
              </w:rPr>
              <w:t> </w:t>
            </w:r>
          </w:p>
        </w:tc>
        <w:tc>
          <w:tcPr>
            <w:tcW w:w="1244" w:type="dxa"/>
            <w:tcBorders>
              <w:top w:val="single" w:sz="4" w:space="0" w:color="auto"/>
              <w:left w:val="nil"/>
              <w:bottom w:val="nil"/>
              <w:right w:val="nil"/>
            </w:tcBorders>
            <w:shd w:val="clear" w:color="000000" w:fill="D6E1EE"/>
            <w:noWrap/>
            <w:hideMark/>
          </w:tcPr>
          <w:p w14:paraId="6B0811AF" w14:textId="77777777" w:rsidR="007C2B5B" w:rsidRPr="007C2B5B" w:rsidRDefault="007C2B5B" w:rsidP="007C2B5B">
            <w:pPr>
              <w:rPr>
                <w:rFonts w:ascii="Arial CE" w:hAnsi="Arial CE" w:cs="Arial CE"/>
                <w:b/>
                <w:bCs/>
              </w:rPr>
            </w:pPr>
            <w:r w:rsidRPr="007C2B5B">
              <w:rPr>
                <w:rFonts w:ascii="Arial CE" w:hAnsi="Arial CE" w:cs="Arial CE"/>
                <w:b/>
                <w:bCs/>
              </w:rPr>
              <w:t> </w:t>
            </w:r>
          </w:p>
        </w:tc>
        <w:tc>
          <w:tcPr>
            <w:tcW w:w="1364" w:type="dxa"/>
            <w:tcBorders>
              <w:top w:val="single" w:sz="4" w:space="0" w:color="auto"/>
              <w:left w:val="nil"/>
              <w:bottom w:val="nil"/>
              <w:right w:val="nil"/>
            </w:tcBorders>
            <w:shd w:val="clear" w:color="000000" w:fill="D6E1EE"/>
            <w:noWrap/>
            <w:hideMark/>
          </w:tcPr>
          <w:p w14:paraId="2F9B5B3D" w14:textId="77777777" w:rsidR="007C2B5B" w:rsidRPr="007C2B5B" w:rsidRDefault="007C2B5B" w:rsidP="007C2B5B">
            <w:pPr>
              <w:rPr>
                <w:rFonts w:ascii="Arial CE" w:hAnsi="Arial CE" w:cs="Arial CE"/>
                <w:b/>
                <w:bCs/>
              </w:rPr>
            </w:pPr>
            <w:r w:rsidRPr="007C2B5B">
              <w:rPr>
                <w:rFonts w:ascii="Arial CE" w:hAnsi="Arial CE" w:cs="Arial CE"/>
                <w:b/>
                <w:bCs/>
              </w:rPr>
              <w:t> </w:t>
            </w:r>
          </w:p>
        </w:tc>
        <w:tc>
          <w:tcPr>
            <w:tcW w:w="1329" w:type="dxa"/>
            <w:tcBorders>
              <w:top w:val="single" w:sz="4" w:space="0" w:color="auto"/>
              <w:left w:val="nil"/>
              <w:bottom w:val="nil"/>
              <w:right w:val="nil"/>
            </w:tcBorders>
            <w:shd w:val="clear" w:color="000000" w:fill="D6E1EE"/>
            <w:noWrap/>
            <w:hideMark/>
          </w:tcPr>
          <w:p w14:paraId="760805F4" w14:textId="77777777" w:rsidR="007C2B5B" w:rsidRPr="007C2B5B" w:rsidRDefault="007C2B5B" w:rsidP="007C2B5B">
            <w:pPr>
              <w:jc w:val="right"/>
              <w:rPr>
                <w:rFonts w:ascii="Arial CE" w:hAnsi="Arial CE" w:cs="Arial CE"/>
                <w:b/>
                <w:bCs/>
              </w:rPr>
            </w:pPr>
            <w:r w:rsidRPr="007C2B5B">
              <w:rPr>
                <w:rFonts w:ascii="Arial CE" w:hAnsi="Arial CE" w:cs="Arial CE"/>
                <w:b/>
                <w:bCs/>
              </w:rPr>
              <w:t>4 615,00</w:t>
            </w:r>
          </w:p>
        </w:tc>
        <w:tc>
          <w:tcPr>
            <w:tcW w:w="696" w:type="dxa"/>
            <w:tcBorders>
              <w:top w:val="single" w:sz="4" w:space="0" w:color="auto"/>
              <w:left w:val="nil"/>
              <w:bottom w:val="nil"/>
              <w:right w:val="nil"/>
            </w:tcBorders>
            <w:shd w:val="clear" w:color="000000" w:fill="D6E1EE"/>
            <w:noWrap/>
            <w:hideMark/>
          </w:tcPr>
          <w:p w14:paraId="2CD956D4" w14:textId="77777777" w:rsidR="007C2B5B" w:rsidRPr="007C2B5B" w:rsidRDefault="007C2B5B" w:rsidP="007C2B5B">
            <w:pPr>
              <w:rPr>
                <w:rFonts w:ascii="Arial CE" w:hAnsi="Arial CE" w:cs="Arial CE"/>
                <w:b/>
                <w:bCs/>
              </w:rPr>
            </w:pPr>
            <w:r w:rsidRPr="007C2B5B">
              <w:rPr>
                <w:rFonts w:ascii="Arial CE" w:hAnsi="Arial CE" w:cs="Arial CE"/>
                <w:b/>
                <w:bCs/>
              </w:rPr>
              <w:t> </w:t>
            </w:r>
          </w:p>
        </w:tc>
        <w:tc>
          <w:tcPr>
            <w:tcW w:w="1148" w:type="dxa"/>
            <w:tcBorders>
              <w:top w:val="single" w:sz="4" w:space="0" w:color="auto"/>
              <w:left w:val="nil"/>
              <w:bottom w:val="nil"/>
              <w:right w:val="nil"/>
            </w:tcBorders>
            <w:shd w:val="clear" w:color="000000" w:fill="D6E1EE"/>
            <w:noWrap/>
            <w:hideMark/>
          </w:tcPr>
          <w:p w14:paraId="28E4E027" w14:textId="77777777" w:rsidR="007C2B5B" w:rsidRPr="007C2B5B" w:rsidRDefault="007C2B5B" w:rsidP="007C2B5B">
            <w:pPr>
              <w:rPr>
                <w:rFonts w:ascii="Arial CE" w:hAnsi="Arial CE" w:cs="Arial CE"/>
                <w:b/>
                <w:bCs/>
              </w:rPr>
            </w:pPr>
            <w:r w:rsidRPr="007C2B5B">
              <w:rPr>
                <w:rFonts w:ascii="Arial CE" w:hAnsi="Arial CE" w:cs="Arial CE"/>
                <w:b/>
                <w:bCs/>
              </w:rPr>
              <w:t> </w:t>
            </w:r>
          </w:p>
        </w:tc>
      </w:tr>
      <w:tr w:rsidR="007C2B5B" w:rsidRPr="007C2B5B" w14:paraId="49857D17" w14:textId="77777777" w:rsidTr="007C2B5B">
        <w:trPr>
          <w:trHeight w:val="170"/>
        </w:trPr>
        <w:tc>
          <w:tcPr>
            <w:tcW w:w="463" w:type="dxa"/>
            <w:tcBorders>
              <w:top w:val="single" w:sz="4" w:space="0" w:color="auto"/>
              <w:left w:val="single" w:sz="4" w:space="0" w:color="auto"/>
              <w:bottom w:val="nil"/>
              <w:right w:val="single" w:sz="4" w:space="0" w:color="808080"/>
            </w:tcBorders>
            <w:shd w:val="clear" w:color="auto" w:fill="auto"/>
            <w:noWrap/>
            <w:hideMark/>
          </w:tcPr>
          <w:p w14:paraId="6B12D703"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17</w:t>
            </w:r>
          </w:p>
        </w:tc>
        <w:tc>
          <w:tcPr>
            <w:tcW w:w="1889" w:type="dxa"/>
            <w:tcBorders>
              <w:top w:val="single" w:sz="4" w:space="0" w:color="auto"/>
              <w:left w:val="nil"/>
              <w:bottom w:val="nil"/>
              <w:right w:val="single" w:sz="4" w:space="0" w:color="808080"/>
            </w:tcBorders>
            <w:shd w:val="clear" w:color="auto" w:fill="auto"/>
            <w:noWrap/>
            <w:hideMark/>
          </w:tcPr>
          <w:p w14:paraId="4CCF6CE0"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622300172RT3</w:t>
            </w:r>
          </w:p>
        </w:tc>
        <w:tc>
          <w:tcPr>
            <w:tcW w:w="5870" w:type="dxa"/>
            <w:tcBorders>
              <w:top w:val="single" w:sz="4" w:space="0" w:color="auto"/>
              <w:left w:val="nil"/>
              <w:bottom w:val="nil"/>
              <w:right w:val="single" w:sz="4" w:space="0" w:color="808080"/>
            </w:tcBorders>
            <w:shd w:val="clear" w:color="auto" w:fill="auto"/>
            <w:hideMark/>
          </w:tcPr>
          <w:p w14:paraId="4C909EAC"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Těsnicí prvky exteriér, montáž včetně dodávky, pro spáru šířky 7-12 mm</w:t>
            </w:r>
          </w:p>
        </w:tc>
        <w:tc>
          <w:tcPr>
            <w:tcW w:w="457" w:type="dxa"/>
            <w:tcBorders>
              <w:top w:val="single" w:sz="4" w:space="0" w:color="auto"/>
              <w:left w:val="nil"/>
              <w:bottom w:val="nil"/>
              <w:right w:val="single" w:sz="4" w:space="0" w:color="808080"/>
            </w:tcBorders>
            <w:shd w:val="clear" w:color="auto" w:fill="auto"/>
            <w:noWrap/>
            <w:hideMark/>
          </w:tcPr>
          <w:p w14:paraId="63240965" w14:textId="77777777" w:rsidR="007C2B5B" w:rsidRPr="007C2B5B" w:rsidRDefault="007C2B5B" w:rsidP="007C2B5B">
            <w:pPr>
              <w:jc w:val="center"/>
              <w:outlineLvl w:val="0"/>
              <w:rPr>
                <w:rFonts w:ascii="Arial CE" w:hAnsi="Arial CE" w:cs="Arial CE"/>
                <w:sz w:val="16"/>
                <w:szCs w:val="16"/>
              </w:rPr>
            </w:pPr>
            <w:r w:rsidRPr="007C2B5B">
              <w:rPr>
                <w:rFonts w:ascii="Arial CE" w:hAnsi="Arial CE" w:cs="Arial CE"/>
                <w:sz w:val="16"/>
                <w:szCs w:val="16"/>
              </w:rPr>
              <w:t>m</w:t>
            </w:r>
          </w:p>
        </w:tc>
        <w:tc>
          <w:tcPr>
            <w:tcW w:w="1244" w:type="dxa"/>
            <w:tcBorders>
              <w:top w:val="single" w:sz="4" w:space="0" w:color="auto"/>
              <w:left w:val="nil"/>
              <w:bottom w:val="nil"/>
              <w:right w:val="single" w:sz="4" w:space="0" w:color="808080"/>
            </w:tcBorders>
            <w:shd w:val="clear" w:color="auto" w:fill="auto"/>
            <w:noWrap/>
            <w:hideMark/>
          </w:tcPr>
          <w:p w14:paraId="78894A85"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25,00000</w:t>
            </w:r>
          </w:p>
        </w:tc>
        <w:tc>
          <w:tcPr>
            <w:tcW w:w="1364" w:type="dxa"/>
            <w:tcBorders>
              <w:top w:val="single" w:sz="4" w:space="0" w:color="auto"/>
              <w:left w:val="nil"/>
              <w:bottom w:val="nil"/>
              <w:right w:val="single" w:sz="4" w:space="0" w:color="808080"/>
            </w:tcBorders>
            <w:shd w:val="clear" w:color="000000" w:fill="99CCFF"/>
            <w:noWrap/>
            <w:hideMark/>
          </w:tcPr>
          <w:p w14:paraId="45FCC08F"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131,00</w:t>
            </w:r>
          </w:p>
        </w:tc>
        <w:tc>
          <w:tcPr>
            <w:tcW w:w="1329" w:type="dxa"/>
            <w:tcBorders>
              <w:top w:val="single" w:sz="4" w:space="0" w:color="auto"/>
              <w:left w:val="nil"/>
              <w:bottom w:val="nil"/>
              <w:right w:val="single" w:sz="4" w:space="0" w:color="808080"/>
            </w:tcBorders>
            <w:shd w:val="clear" w:color="auto" w:fill="auto"/>
            <w:noWrap/>
            <w:hideMark/>
          </w:tcPr>
          <w:p w14:paraId="0C740BB0"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3 275,00</w:t>
            </w:r>
          </w:p>
        </w:tc>
        <w:tc>
          <w:tcPr>
            <w:tcW w:w="696" w:type="dxa"/>
            <w:tcBorders>
              <w:top w:val="single" w:sz="4" w:space="0" w:color="auto"/>
              <w:left w:val="nil"/>
              <w:bottom w:val="nil"/>
              <w:right w:val="single" w:sz="4" w:space="0" w:color="808080"/>
            </w:tcBorders>
            <w:shd w:val="clear" w:color="auto" w:fill="auto"/>
            <w:noWrap/>
            <w:hideMark/>
          </w:tcPr>
          <w:p w14:paraId="5AF11B54"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801-1</w:t>
            </w:r>
          </w:p>
        </w:tc>
        <w:tc>
          <w:tcPr>
            <w:tcW w:w="1148" w:type="dxa"/>
            <w:tcBorders>
              <w:top w:val="single" w:sz="4" w:space="0" w:color="auto"/>
              <w:left w:val="nil"/>
              <w:bottom w:val="nil"/>
              <w:right w:val="single" w:sz="4" w:space="0" w:color="808080"/>
            </w:tcBorders>
            <w:shd w:val="clear" w:color="auto" w:fill="auto"/>
            <w:noWrap/>
            <w:hideMark/>
          </w:tcPr>
          <w:p w14:paraId="6EB24ECA"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RTS 24/ II</w:t>
            </w:r>
          </w:p>
        </w:tc>
      </w:tr>
      <w:tr w:rsidR="007C2B5B" w:rsidRPr="007C2B5B" w14:paraId="1F8CFBF0" w14:textId="77777777" w:rsidTr="007C2B5B">
        <w:trPr>
          <w:trHeight w:val="170"/>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211CAFCD"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18</w:t>
            </w:r>
          </w:p>
        </w:tc>
        <w:tc>
          <w:tcPr>
            <w:tcW w:w="1889" w:type="dxa"/>
            <w:tcBorders>
              <w:top w:val="single" w:sz="4" w:space="0" w:color="auto"/>
              <w:left w:val="nil"/>
              <w:bottom w:val="single" w:sz="4" w:space="0" w:color="auto"/>
              <w:right w:val="single" w:sz="4" w:space="0" w:color="808080"/>
            </w:tcBorders>
            <w:shd w:val="clear" w:color="auto" w:fill="auto"/>
            <w:noWrap/>
            <w:hideMark/>
          </w:tcPr>
          <w:p w14:paraId="64911A25"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622420110RA0</w:t>
            </w:r>
          </w:p>
        </w:tc>
        <w:tc>
          <w:tcPr>
            <w:tcW w:w="5870" w:type="dxa"/>
            <w:tcBorders>
              <w:top w:val="single" w:sz="4" w:space="0" w:color="auto"/>
              <w:left w:val="nil"/>
              <w:bottom w:val="single" w:sz="4" w:space="0" w:color="auto"/>
              <w:right w:val="single" w:sz="4" w:space="0" w:color="808080"/>
            </w:tcBorders>
            <w:shd w:val="clear" w:color="auto" w:fill="auto"/>
            <w:hideMark/>
          </w:tcPr>
          <w:p w14:paraId="2DA4F301"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Omítka vnější stěn vápenocementová štuková, stupeň složitosti 2, včetně nátěru nebo nástřiku Akronátem, včetně lešení</w:t>
            </w:r>
          </w:p>
        </w:tc>
        <w:tc>
          <w:tcPr>
            <w:tcW w:w="457" w:type="dxa"/>
            <w:tcBorders>
              <w:top w:val="single" w:sz="4" w:space="0" w:color="auto"/>
              <w:left w:val="nil"/>
              <w:bottom w:val="single" w:sz="4" w:space="0" w:color="auto"/>
              <w:right w:val="single" w:sz="4" w:space="0" w:color="808080"/>
            </w:tcBorders>
            <w:shd w:val="clear" w:color="auto" w:fill="auto"/>
            <w:noWrap/>
            <w:hideMark/>
          </w:tcPr>
          <w:p w14:paraId="2C0B46FB" w14:textId="77777777" w:rsidR="007C2B5B" w:rsidRPr="007C2B5B" w:rsidRDefault="007C2B5B" w:rsidP="007C2B5B">
            <w:pPr>
              <w:jc w:val="center"/>
              <w:outlineLvl w:val="0"/>
              <w:rPr>
                <w:rFonts w:ascii="Arial CE" w:hAnsi="Arial CE" w:cs="Arial CE"/>
                <w:sz w:val="16"/>
                <w:szCs w:val="16"/>
              </w:rPr>
            </w:pPr>
            <w:r w:rsidRPr="007C2B5B">
              <w:rPr>
                <w:rFonts w:ascii="Arial CE" w:hAnsi="Arial CE" w:cs="Arial CE"/>
                <w:sz w:val="16"/>
                <w:szCs w:val="16"/>
              </w:rPr>
              <w:t>m2</w:t>
            </w:r>
          </w:p>
        </w:tc>
        <w:tc>
          <w:tcPr>
            <w:tcW w:w="1244" w:type="dxa"/>
            <w:tcBorders>
              <w:top w:val="single" w:sz="4" w:space="0" w:color="auto"/>
              <w:left w:val="nil"/>
              <w:bottom w:val="single" w:sz="4" w:space="0" w:color="auto"/>
              <w:right w:val="single" w:sz="4" w:space="0" w:color="808080"/>
            </w:tcBorders>
            <w:shd w:val="clear" w:color="auto" w:fill="auto"/>
            <w:noWrap/>
            <w:hideMark/>
          </w:tcPr>
          <w:p w14:paraId="47AEC7F3"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1,00000</w:t>
            </w:r>
          </w:p>
        </w:tc>
        <w:tc>
          <w:tcPr>
            <w:tcW w:w="1364" w:type="dxa"/>
            <w:tcBorders>
              <w:top w:val="single" w:sz="4" w:space="0" w:color="auto"/>
              <w:left w:val="nil"/>
              <w:bottom w:val="single" w:sz="4" w:space="0" w:color="auto"/>
              <w:right w:val="single" w:sz="4" w:space="0" w:color="808080"/>
            </w:tcBorders>
            <w:shd w:val="clear" w:color="000000" w:fill="99CCFF"/>
            <w:noWrap/>
            <w:hideMark/>
          </w:tcPr>
          <w:p w14:paraId="17399B08"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1 340,00</w:t>
            </w:r>
          </w:p>
        </w:tc>
        <w:tc>
          <w:tcPr>
            <w:tcW w:w="1329" w:type="dxa"/>
            <w:tcBorders>
              <w:top w:val="single" w:sz="4" w:space="0" w:color="auto"/>
              <w:left w:val="nil"/>
              <w:bottom w:val="single" w:sz="4" w:space="0" w:color="auto"/>
              <w:right w:val="single" w:sz="4" w:space="0" w:color="808080"/>
            </w:tcBorders>
            <w:shd w:val="clear" w:color="auto" w:fill="auto"/>
            <w:noWrap/>
            <w:hideMark/>
          </w:tcPr>
          <w:p w14:paraId="17FD4F03"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1 340,00</w:t>
            </w:r>
          </w:p>
        </w:tc>
        <w:tc>
          <w:tcPr>
            <w:tcW w:w="696" w:type="dxa"/>
            <w:tcBorders>
              <w:top w:val="single" w:sz="4" w:space="0" w:color="auto"/>
              <w:left w:val="nil"/>
              <w:bottom w:val="single" w:sz="4" w:space="0" w:color="auto"/>
              <w:right w:val="single" w:sz="4" w:space="0" w:color="808080"/>
            </w:tcBorders>
            <w:shd w:val="clear" w:color="auto" w:fill="auto"/>
            <w:noWrap/>
            <w:hideMark/>
          </w:tcPr>
          <w:p w14:paraId="6BCCD60B"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AP-HSV</w:t>
            </w:r>
          </w:p>
        </w:tc>
        <w:tc>
          <w:tcPr>
            <w:tcW w:w="1148" w:type="dxa"/>
            <w:tcBorders>
              <w:top w:val="single" w:sz="4" w:space="0" w:color="auto"/>
              <w:left w:val="nil"/>
              <w:bottom w:val="single" w:sz="4" w:space="0" w:color="auto"/>
              <w:right w:val="single" w:sz="4" w:space="0" w:color="808080"/>
            </w:tcBorders>
            <w:shd w:val="clear" w:color="auto" w:fill="auto"/>
            <w:noWrap/>
            <w:hideMark/>
          </w:tcPr>
          <w:p w14:paraId="2C3C476D"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RTS 24/ II</w:t>
            </w:r>
          </w:p>
        </w:tc>
      </w:tr>
      <w:tr w:rsidR="007C2B5B" w:rsidRPr="007C2B5B" w14:paraId="492DD07A" w14:textId="77777777" w:rsidTr="007C2B5B">
        <w:trPr>
          <w:trHeight w:val="170"/>
        </w:trPr>
        <w:tc>
          <w:tcPr>
            <w:tcW w:w="463" w:type="dxa"/>
            <w:tcBorders>
              <w:top w:val="nil"/>
              <w:left w:val="nil"/>
              <w:bottom w:val="nil"/>
              <w:right w:val="nil"/>
            </w:tcBorders>
            <w:shd w:val="clear" w:color="auto" w:fill="auto"/>
            <w:noWrap/>
            <w:hideMark/>
          </w:tcPr>
          <w:p w14:paraId="7EA9E9C5" w14:textId="77777777" w:rsidR="007C2B5B" w:rsidRPr="007C2B5B" w:rsidRDefault="007C2B5B" w:rsidP="007C2B5B">
            <w:pPr>
              <w:outlineLvl w:val="0"/>
              <w:rPr>
                <w:rFonts w:ascii="Arial CE" w:hAnsi="Arial CE" w:cs="Arial CE"/>
                <w:sz w:val="16"/>
                <w:szCs w:val="16"/>
              </w:rPr>
            </w:pPr>
          </w:p>
        </w:tc>
        <w:tc>
          <w:tcPr>
            <w:tcW w:w="1889" w:type="dxa"/>
            <w:tcBorders>
              <w:top w:val="nil"/>
              <w:left w:val="nil"/>
              <w:bottom w:val="nil"/>
              <w:right w:val="nil"/>
            </w:tcBorders>
            <w:shd w:val="clear" w:color="auto" w:fill="auto"/>
            <w:noWrap/>
            <w:hideMark/>
          </w:tcPr>
          <w:p w14:paraId="577A24A0" w14:textId="77777777" w:rsidR="007C2B5B" w:rsidRPr="007C2B5B" w:rsidRDefault="007C2B5B" w:rsidP="007C2B5B">
            <w:pPr>
              <w:outlineLvl w:val="1"/>
            </w:pPr>
          </w:p>
        </w:tc>
        <w:tc>
          <w:tcPr>
            <w:tcW w:w="10264" w:type="dxa"/>
            <w:gridSpan w:val="5"/>
            <w:tcBorders>
              <w:top w:val="single" w:sz="4" w:space="0" w:color="auto"/>
              <w:left w:val="nil"/>
              <w:bottom w:val="nil"/>
              <w:right w:val="nil"/>
            </w:tcBorders>
            <w:shd w:val="clear" w:color="auto" w:fill="auto"/>
            <w:hideMark/>
          </w:tcPr>
          <w:p w14:paraId="03DBE3EC" w14:textId="77777777" w:rsidR="007C2B5B" w:rsidRPr="007C2B5B" w:rsidRDefault="007C2B5B" w:rsidP="007C2B5B">
            <w:pPr>
              <w:outlineLvl w:val="1"/>
              <w:rPr>
                <w:rFonts w:ascii="Arial CE" w:hAnsi="Arial CE" w:cs="Arial CE"/>
                <w:color w:val="008000"/>
                <w:sz w:val="16"/>
                <w:szCs w:val="16"/>
              </w:rPr>
            </w:pPr>
            <w:r w:rsidRPr="007C2B5B">
              <w:rPr>
                <w:rFonts w:ascii="Arial CE" w:hAnsi="Arial CE" w:cs="Arial CE"/>
                <w:color w:val="008000"/>
                <w:sz w:val="16"/>
                <w:szCs w:val="16"/>
              </w:rPr>
              <w:t>Včetně montáže, demontáže a jednoměsíčního nájemu lešení.</w:t>
            </w:r>
          </w:p>
        </w:tc>
        <w:tc>
          <w:tcPr>
            <w:tcW w:w="696" w:type="dxa"/>
            <w:tcBorders>
              <w:top w:val="nil"/>
              <w:left w:val="nil"/>
              <w:bottom w:val="nil"/>
              <w:right w:val="nil"/>
            </w:tcBorders>
            <w:shd w:val="clear" w:color="auto" w:fill="auto"/>
            <w:noWrap/>
            <w:hideMark/>
          </w:tcPr>
          <w:p w14:paraId="25C38763" w14:textId="77777777" w:rsidR="007C2B5B" w:rsidRPr="007C2B5B" w:rsidRDefault="007C2B5B" w:rsidP="007C2B5B">
            <w:pPr>
              <w:outlineLvl w:val="1"/>
              <w:rPr>
                <w:rFonts w:ascii="Arial CE" w:hAnsi="Arial CE" w:cs="Arial CE"/>
                <w:color w:val="008000"/>
                <w:sz w:val="16"/>
                <w:szCs w:val="16"/>
              </w:rPr>
            </w:pPr>
          </w:p>
        </w:tc>
        <w:tc>
          <w:tcPr>
            <w:tcW w:w="1148" w:type="dxa"/>
            <w:tcBorders>
              <w:top w:val="nil"/>
              <w:left w:val="nil"/>
              <w:bottom w:val="nil"/>
              <w:right w:val="nil"/>
            </w:tcBorders>
            <w:shd w:val="clear" w:color="auto" w:fill="auto"/>
            <w:noWrap/>
            <w:hideMark/>
          </w:tcPr>
          <w:p w14:paraId="592DB2B6" w14:textId="77777777" w:rsidR="007C2B5B" w:rsidRPr="007C2B5B" w:rsidRDefault="007C2B5B" w:rsidP="007C2B5B">
            <w:pPr>
              <w:outlineLvl w:val="1"/>
            </w:pPr>
          </w:p>
        </w:tc>
      </w:tr>
      <w:tr w:rsidR="007C2B5B" w:rsidRPr="007C2B5B" w14:paraId="397C6728" w14:textId="77777777" w:rsidTr="007C2B5B">
        <w:trPr>
          <w:trHeight w:val="170"/>
        </w:trPr>
        <w:tc>
          <w:tcPr>
            <w:tcW w:w="463" w:type="dxa"/>
            <w:tcBorders>
              <w:top w:val="single" w:sz="4" w:space="0" w:color="auto"/>
              <w:left w:val="single" w:sz="4" w:space="0" w:color="auto"/>
              <w:bottom w:val="nil"/>
              <w:right w:val="nil"/>
            </w:tcBorders>
            <w:shd w:val="clear" w:color="000000" w:fill="D6E1EE"/>
            <w:noWrap/>
            <w:hideMark/>
          </w:tcPr>
          <w:p w14:paraId="7DA3A26C" w14:textId="77777777" w:rsidR="007C2B5B" w:rsidRPr="007C2B5B" w:rsidRDefault="007C2B5B" w:rsidP="007C2B5B">
            <w:pPr>
              <w:rPr>
                <w:rFonts w:ascii="Arial CE" w:hAnsi="Arial CE" w:cs="Arial CE"/>
                <w:b/>
                <w:bCs/>
              </w:rPr>
            </w:pPr>
            <w:r w:rsidRPr="007C2B5B">
              <w:rPr>
                <w:rFonts w:ascii="Arial CE" w:hAnsi="Arial CE" w:cs="Arial CE"/>
                <w:b/>
                <w:bCs/>
              </w:rPr>
              <w:t>Díl:</w:t>
            </w:r>
          </w:p>
        </w:tc>
        <w:tc>
          <w:tcPr>
            <w:tcW w:w="1889" w:type="dxa"/>
            <w:tcBorders>
              <w:top w:val="single" w:sz="4" w:space="0" w:color="auto"/>
              <w:left w:val="nil"/>
              <w:bottom w:val="nil"/>
              <w:right w:val="nil"/>
            </w:tcBorders>
            <w:shd w:val="clear" w:color="000000" w:fill="D6E1EE"/>
            <w:noWrap/>
            <w:hideMark/>
          </w:tcPr>
          <w:p w14:paraId="099AFBBA" w14:textId="77777777" w:rsidR="007C2B5B" w:rsidRPr="007C2B5B" w:rsidRDefault="007C2B5B" w:rsidP="007C2B5B">
            <w:pPr>
              <w:rPr>
                <w:rFonts w:ascii="Arial CE" w:hAnsi="Arial CE" w:cs="Arial CE"/>
                <w:b/>
                <w:bCs/>
              </w:rPr>
            </w:pPr>
            <w:r w:rsidRPr="007C2B5B">
              <w:rPr>
                <w:rFonts w:ascii="Arial CE" w:hAnsi="Arial CE" w:cs="Arial CE"/>
                <w:b/>
                <w:bCs/>
              </w:rPr>
              <w:t>63</w:t>
            </w:r>
          </w:p>
        </w:tc>
        <w:tc>
          <w:tcPr>
            <w:tcW w:w="5870" w:type="dxa"/>
            <w:tcBorders>
              <w:top w:val="single" w:sz="4" w:space="0" w:color="auto"/>
              <w:left w:val="nil"/>
              <w:bottom w:val="nil"/>
              <w:right w:val="nil"/>
            </w:tcBorders>
            <w:shd w:val="clear" w:color="000000" w:fill="D6E1EE"/>
            <w:hideMark/>
          </w:tcPr>
          <w:p w14:paraId="19B7D707" w14:textId="77777777" w:rsidR="007C2B5B" w:rsidRPr="007C2B5B" w:rsidRDefault="007C2B5B" w:rsidP="007C2B5B">
            <w:pPr>
              <w:rPr>
                <w:rFonts w:ascii="Arial CE" w:hAnsi="Arial CE" w:cs="Arial CE"/>
                <w:b/>
                <w:bCs/>
              </w:rPr>
            </w:pPr>
            <w:r w:rsidRPr="007C2B5B">
              <w:rPr>
                <w:rFonts w:ascii="Arial CE" w:hAnsi="Arial CE" w:cs="Arial CE"/>
                <w:b/>
                <w:bCs/>
              </w:rPr>
              <w:t>Podlahy a podlahové konstrukce</w:t>
            </w:r>
          </w:p>
        </w:tc>
        <w:tc>
          <w:tcPr>
            <w:tcW w:w="457" w:type="dxa"/>
            <w:tcBorders>
              <w:top w:val="single" w:sz="4" w:space="0" w:color="auto"/>
              <w:left w:val="nil"/>
              <w:bottom w:val="nil"/>
              <w:right w:val="nil"/>
            </w:tcBorders>
            <w:shd w:val="clear" w:color="000000" w:fill="D6E1EE"/>
            <w:noWrap/>
            <w:hideMark/>
          </w:tcPr>
          <w:p w14:paraId="3CC0F3D2" w14:textId="77777777" w:rsidR="007C2B5B" w:rsidRPr="007C2B5B" w:rsidRDefault="007C2B5B" w:rsidP="007C2B5B">
            <w:pPr>
              <w:jc w:val="center"/>
              <w:rPr>
                <w:rFonts w:ascii="Arial CE" w:hAnsi="Arial CE" w:cs="Arial CE"/>
                <w:b/>
                <w:bCs/>
              </w:rPr>
            </w:pPr>
            <w:r w:rsidRPr="007C2B5B">
              <w:rPr>
                <w:rFonts w:ascii="Arial CE" w:hAnsi="Arial CE" w:cs="Arial CE"/>
                <w:b/>
                <w:bCs/>
              </w:rPr>
              <w:t> </w:t>
            </w:r>
          </w:p>
        </w:tc>
        <w:tc>
          <w:tcPr>
            <w:tcW w:w="1244" w:type="dxa"/>
            <w:tcBorders>
              <w:top w:val="single" w:sz="4" w:space="0" w:color="auto"/>
              <w:left w:val="nil"/>
              <w:bottom w:val="nil"/>
              <w:right w:val="nil"/>
            </w:tcBorders>
            <w:shd w:val="clear" w:color="000000" w:fill="D6E1EE"/>
            <w:noWrap/>
            <w:hideMark/>
          </w:tcPr>
          <w:p w14:paraId="515695AE" w14:textId="77777777" w:rsidR="007C2B5B" w:rsidRPr="007C2B5B" w:rsidRDefault="007C2B5B" w:rsidP="007C2B5B">
            <w:pPr>
              <w:rPr>
                <w:rFonts w:ascii="Arial CE" w:hAnsi="Arial CE" w:cs="Arial CE"/>
                <w:b/>
                <w:bCs/>
              </w:rPr>
            </w:pPr>
            <w:r w:rsidRPr="007C2B5B">
              <w:rPr>
                <w:rFonts w:ascii="Arial CE" w:hAnsi="Arial CE" w:cs="Arial CE"/>
                <w:b/>
                <w:bCs/>
              </w:rPr>
              <w:t> </w:t>
            </w:r>
          </w:p>
        </w:tc>
        <w:tc>
          <w:tcPr>
            <w:tcW w:w="1364" w:type="dxa"/>
            <w:tcBorders>
              <w:top w:val="single" w:sz="4" w:space="0" w:color="auto"/>
              <w:left w:val="nil"/>
              <w:bottom w:val="nil"/>
              <w:right w:val="nil"/>
            </w:tcBorders>
            <w:shd w:val="clear" w:color="000000" w:fill="D6E1EE"/>
            <w:noWrap/>
            <w:hideMark/>
          </w:tcPr>
          <w:p w14:paraId="01B91E9D" w14:textId="77777777" w:rsidR="007C2B5B" w:rsidRPr="007C2B5B" w:rsidRDefault="007C2B5B" w:rsidP="007C2B5B">
            <w:pPr>
              <w:rPr>
                <w:rFonts w:ascii="Arial CE" w:hAnsi="Arial CE" w:cs="Arial CE"/>
                <w:b/>
                <w:bCs/>
              </w:rPr>
            </w:pPr>
            <w:r w:rsidRPr="007C2B5B">
              <w:rPr>
                <w:rFonts w:ascii="Arial CE" w:hAnsi="Arial CE" w:cs="Arial CE"/>
                <w:b/>
                <w:bCs/>
              </w:rPr>
              <w:t> </w:t>
            </w:r>
          </w:p>
        </w:tc>
        <w:tc>
          <w:tcPr>
            <w:tcW w:w="1329" w:type="dxa"/>
            <w:tcBorders>
              <w:top w:val="single" w:sz="4" w:space="0" w:color="auto"/>
              <w:left w:val="nil"/>
              <w:bottom w:val="nil"/>
              <w:right w:val="nil"/>
            </w:tcBorders>
            <w:shd w:val="clear" w:color="000000" w:fill="D6E1EE"/>
            <w:noWrap/>
            <w:hideMark/>
          </w:tcPr>
          <w:p w14:paraId="35D81DD0" w14:textId="77777777" w:rsidR="007C2B5B" w:rsidRPr="007C2B5B" w:rsidRDefault="007C2B5B" w:rsidP="007C2B5B">
            <w:pPr>
              <w:jc w:val="right"/>
              <w:rPr>
                <w:rFonts w:ascii="Arial CE" w:hAnsi="Arial CE" w:cs="Arial CE"/>
                <w:b/>
                <w:bCs/>
              </w:rPr>
            </w:pPr>
            <w:r w:rsidRPr="007C2B5B">
              <w:rPr>
                <w:rFonts w:ascii="Arial CE" w:hAnsi="Arial CE" w:cs="Arial CE"/>
                <w:b/>
                <w:bCs/>
              </w:rPr>
              <w:t>50 959,70</w:t>
            </w:r>
          </w:p>
        </w:tc>
        <w:tc>
          <w:tcPr>
            <w:tcW w:w="696" w:type="dxa"/>
            <w:tcBorders>
              <w:top w:val="single" w:sz="4" w:space="0" w:color="auto"/>
              <w:left w:val="nil"/>
              <w:bottom w:val="nil"/>
              <w:right w:val="nil"/>
            </w:tcBorders>
            <w:shd w:val="clear" w:color="000000" w:fill="D6E1EE"/>
            <w:noWrap/>
            <w:hideMark/>
          </w:tcPr>
          <w:p w14:paraId="3EFC97EC" w14:textId="77777777" w:rsidR="007C2B5B" w:rsidRPr="007C2B5B" w:rsidRDefault="007C2B5B" w:rsidP="007C2B5B">
            <w:pPr>
              <w:rPr>
                <w:rFonts w:ascii="Arial CE" w:hAnsi="Arial CE" w:cs="Arial CE"/>
                <w:b/>
                <w:bCs/>
              </w:rPr>
            </w:pPr>
            <w:r w:rsidRPr="007C2B5B">
              <w:rPr>
                <w:rFonts w:ascii="Arial CE" w:hAnsi="Arial CE" w:cs="Arial CE"/>
                <w:b/>
                <w:bCs/>
              </w:rPr>
              <w:t> </w:t>
            </w:r>
          </w:p>
        </w:tc>
        <w:tc>
          <w:tcPr>
            <w:tcW w:w="1148" w:type="dxa"/>
            <w:tcBorders>
              <w:top w:val="single" w:sz="4" w:space="0" w:color="auto"/>
              <w:left w:val="nil"/>
              <w:bottom w:val="nil"/>
              <w:right w:val="nil"/>
            </w:tcBorders>
            <w:shd w:val="clear" w:color="000000" w:fill="D6E1EE"/>
            <w:noWrap/>
            <w:hideMark/>
          </w:tcPr>
          <w:p w14:paraId="7B5CFDAA" w14:textId="77777777" w:rsidR="007C2B5B" w:rsidRPr="007C2B5B" w:rsidRDefault="007C2B5B" w:rsidP="007C2B5B">
            <w:pPr>
              <w:rPr>
                <w:rFonts w:ascii="Arial CE" w:hAnsi="Arial CE" w:cs="Arial CE"/>
                <w:b/>
                <w:bCs/>
              </w:rPr>
            </w:pPr>
            <w:r w:rsidRPr="007C2B5B">
              <w:rPr>
                <w:rFonts w:ascii="Arial CE" w:hAnsi="Arial CE" w:cs="Arial CE"/>
                <w:b/>
                <w:bCs/>
              </w:rPr>
              <w:t> </w:t>
            </w:r>
          </w:p>
        </w:tc>
      </w:tr>
      <w:tr w:rsidR="007C2B5B" w:rsidRPr="007C2B5B" w14:paraId="727ED9C4" w14:textId="77777777" w:rsidTr="007C2B5B">
        <w:trPr>
          <w:trHeight w:val="170"/>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748E41DE"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19</w:t>
            </w:r>
          </w:p>
        </w:tc>
        <w:tc>
          <w:tcPr>
            <w:tcW w:w="1889" w:type="dxa"/>
            <w:tcBorders>
              <w:top w:val="single" w:sz="4" w:space="0" w:color="auto"/>
              <w:left w:val="nil"/>
              <w:bottom w:val="single" w:sz="4" w:space="0" w:color="auto"/>
              <w:right w:val="single" w:sz="4" w:space="0" w:color="808080"/>
            </w:tcBorders>
            <w:shd w:val="clear" w:color="auto" w:fill="auto"/>
            <w:noWrap/>
            <w:hideMark/>
          </w:tcPr>
          <w:p w14:paraId="1081E7C6"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631312141R00</w:t>
            </w:r>
          </w:p>
        </w:tc>
        <w:tc>
          <w:tcPr>
            <w:tcW w:w="5870" w:type="dxa"/>
            <w:tcBorders>
              <w:top w:val="single" w:sz="4" w:space="0" w:color="auto"/>
              <w:left w:val="nil"/>
              <w:bottom w:val="single" w:sz="4" w:space="0" w:color="auto"/>
              <w:right w:val="single" w:sz="4" w:space="0" w:color="808080"/>
            </w:tcBorders>
            <w:shd w:val="clear" w:color="auto" w:fill="auto"/>
            <w:hideMark/>
          </w:tcPr>
          <w:p w14:paraId="62A54FCC"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Doplnění mazanin betonem prostým rýh v dosavadních mazaninách</w:t>
            </w:r>
          </w:p>
        </w:tc>
        <w:tc>
          <w:tcPr>
            <w:tcW w:w="457" w:type="dxa"/>
            <w:tcBorders>
              <w:top w:val="single" w:sz="4" w:space="0" w:color="auto"/>
              <w:left w:val="nil"/>
              <w:bottom w:val="single" w:sz="4" w:space="0" w:color="auto"/>
              <w:right w:val="single" w:sz="4" w:space="0" w:color="808080"/>
            </w:tcBorders>
            <w:shd w:val="clear" w:color="auto" w:fill="auto"/>
            <w:noWrap/>
            <w:hideMark/>
          </w:tcPr>
          <w:p w14:paraId="7AF34023" w14:textId="77777777" w:rsidR="007C2B5B" w:rsidRPr="007C2B5B" w:rsidRDefault="007C2B5B" w:rsidP="007C2B5B">
            <w:pPr>
              <w:jc w:val="center"/>
              <w:outlineLvl w:val="0"/>
              <w:rPr>
                <w:rFonts w:ascii="Arial CE" w:hAnsi="Arial CE" w:cs="Arial CE"/>
                <w:sz w:val="16"/>
                <w:szCs w:val="16"/>
              </w:rPr>
            </w:pPr>
            <w:r w:rsidRPr="007C2B5B">
              <w:rPr>
                <w:rFonts w:ascii="Arial CE" w:hAnsi="Arial CE" w:cs="Arial CE"/>
                <w:sz w:val="16"/>
                <w:szCs w:val="16"/>
              </w:rPr>
              <w:t>m3</w:t>
            </w:r>
          </w:p>
        </w:tc>
        <w:tc>
          <w:tcPr>
            <w:tcW w:w="1244" w:type="dxa"/>
            <w:tcBorders>
              <w:top w:val="single" w:sz="4" w:space="0" w:color="auto"/>
              <w:left w:val="nil"/>
              <w:bottom w:val="single" w:sz="4" w:space="0" w:color="auto"/>
              <w:right w:val="single" w:sz="4" w:space="0" w:color="808080"/>
            </w:tcBorders>
            <w:shd w:val="clear" w:color="auto" w:fill="auto"/>
            <w:noWrap/>
            <w:hideMark/>
          </w:tcPr>
          <w:p w14:paraId="60F088A8"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0,25110</w:t>
            </w:r>
          </w:p>
        </w:tc>
        <w:tc>
          <w:tcPr>
            <w:tcW w:w="1364" w:type="dxa"/>
            <w:tcBorders>
              <w:top w:val="single" w:sz="4" w:space="0" w:color="auto"/>
              <w:left w:val="nil"/>
              <w:bottom w:val="single" w:sz="4" w:space="0" w:color="auto"/>
              <w:right w:val="single" w:sz="4" w:space="0" w:color="808080"/>
            </w:tcBorders>
            <w:shd w:val="clear" w:color="000000" w:fill="99CCFF"/>
            <w:noWrap/>
            <w:hideMark/>
          </w:tcPr>
          <w:p w14:paraId="06B77E4F"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6 910,00</w:t>
            </w:r>
          </w:p>
        </w:tc>
        <w:tc>
          <w:tcPr>
            <w:tcW w:w="1329" w:type="dxa"/>
            <w:tcBorders>
              <w:top w:val="single" w:sz="4" w:space="0" w:color="auto"/>
              <w:left w:val="nil"/>
              <w:bottom w:val="single" w:sz="4" w:space="0" w:color="auto"/>
              <w:right w:val="single" w:sz="4" w:space="0" w:color="808080"/>
            </w:tcBorders>
            <w:shd w:val="clear" w:color="auto" w:fill="auto"/>
            <w:noWrap/>
            <w:hideMark/>
          </w:tcPr>
          <w:p w14:paraId="4875580B"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1 735,10</w:t>
            </w:r>
          </w:p>
        </w:tc>
        <w:tc>
          <w:tcPr>
            <w:tcW w:w="696" w:type="dxa"/>
            <w:tcBorders>
              <w:top w:val="single" w:sz="4" w:space="0" w:color="auto"/>
              <w:left w:val="nil"/>
              <w:bottom w:val="single" w:sz="4" w:space="0" w:color="auto"/>
              <w:right w:val="single" w:sz="4" w:space="0" w:color="808080"/>
            </w:tcBorders>
            <w:shd w:val="clear" w:color="auto" w:fill="auto"/>
            <w:noWrap/>
            <w:hideMark/>
          </w:tcPr>
          <w:p w14:paraId="58BF7270"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801-4</w:t>
            </w:r>
          </w:p>
        </w:tc>
        <w:tc>
          <w:tcPr>
            <w:tcW w:w="1148" w:type="dxa"/>
            <w:tcBorders>
              <w:top w:val="single" w:sz="4" w:space="0" w:color="auto"/>
              <w:left w:val="nil"/>
              <w:bottom w:val="single" w:sz="4" w:space="0" w:color="auto"/>
              <w:right w:val="single" w:sz="4" w:space="0" w:color="808080"/>
            </w:tcBorders>
            <w:shd w:val="clear" w:color="auto" w:fill="auto"/>
            <w:noWrap/>
            <w:hideMark/>
          </w:tcPr>
          <w:p w14:paraId="439627BA"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RTS 24/ II</w:t>
            </w:r>
          </w:p>
        </w:tc>
      </w:tr>
      <w:tr w:rsidR="007C2B5B" w:rsidRPr="007C2B5B" w14:paraId="04D71092" w14:textId="77777777" w:rsidTr="007C2B5B">
        <w:trPr>
          <w:trHeight w:val="170"/>
        </w:trPr>
        <w:tc>
          <w:tcPr>
            <w:tcW w:w="463" w:type="dxa"/>
            <w:tcBorders>
              <w:top w:val="nil"/>
              <w:left w:val="nil"/>
              <w:bottom w:val="nil"/>
              <w:right w:val="nil"/>
            </w:tcBorders>
            <w:shd w:val="clear" w:color="auto" w:fill="auto"/>
            <w:noWrap/>
            <w:hideMark/>
          </w:tcPr>
          <w:p w14:paraId="0775342F" w14:textId="77777777" w:rsidR="007C2B5B" w:rsidRPr="007C2B5B" w:rsidRDefault="007C2B5B" w:rsidP="007C2B5B">
            <w:pPr>
              <w:outlineLvl w:val="0"/>
              <w:rPr>
                <w:rFonts w:ascii="Arial CE" w:hAnsi="Arial CE" w:cs="Arial CE"/>
                <w:sz w:val="16"/>
                <w:szCs w:val="16"/>
              </w:rPr>
            </w:pPr>
          </w:p>
        </w:tc>
        <w:tc>
          <w:tcPr>
            <w:tcW w:w="1889" w:type="dxa"/>
            <w:tcBorders>
              <w:top w:val="nil"/>
              <w:left w:val="nil"/>
              <w:bottom w:val="nil"/>
              <w:right w:val="nil"/>
            </w:tcBorders>
            <w:shd w:val="clear" w:color="auto" w:fill="auto"/>
            <w:noWrap/>
            <w:hideMark/>
          </w:tcPr>
          <w:p w14:paraId="365FABD8" w14:textId="77777777" w:rsidR="007C2B5B" w:rsidRPr="007C2B5B" w:rsidRDefault="007C2B5B" w:rsidP="007C2B5B">
            <w:pPr>
              <w:outlineLvl w:val="1"/>
            </w:pPr>
          </w:p>
        </w:tc>
        <w:tc>
          <w:tcPr>
            <w:tcW w:w="10264" w:type="dxa"/>
            <w:gridSpan w:val="5"/>
            <w:tcBorders>
              <w:top w:val="single" w:sz="4" w:space="0" w:color="auto"/>
              <w:left w:val="nil"/>
              <w:bottom w:val="nil"/>
              <w:right w:val="nil"/>
            </w:tcBorders>
            <w:shd w:val="clear" w:color="auto" w:fill="auto"/>
            <w:hideMark/>
          </w:tcPr>
          <w:p w14:paraId="0F503CDD" w14:textId="77777777" w:rsidR="007C2B5B" w:rsidRPr="007C2B5B" w:rsidRDefault="007C2B5B" w:rsidP="007C2B5B">
            <w:pPr>
              <w:outlineLvl w:val="1"/>
              <w:rPr>
                <w:rFonts w:ascii="Arial CE" w:hAnsi="Arial CE" w:cs="Arial CE"/>
                <w:sz w:val="16"/>
                <w:szCs w:val="16"/>
              </w:rPr>
            </w:pPr>
            <w:r w:rsidRPr="007C2B5B">
              <w:rPr>
                <w:rFonts w:ascii="Arial CE" w:hAnsi="Arial CE" w:cs="Arial CE"/>
                <w:sz w:val="16"/>
                <w:szCs w:val="16"/>
              </w:rPr>
              <w:t>prostým betonem (s dodáním hmot) bez potěru,</w:t>
            </w:r>
          </w:p>
        </w:tc>
        <w:tc>
          <w:tcPr>
            <w:tcW w:w="696" w:type="dxa"/>
            <w:tcBorders>
              <w:top w:val="nil"/>
              <w:left w:val="nil"/>
              <w:bottom w:val="nil"/>
              <w:right w:val="nil"/>
            </w:tcBorders>
            <w:shd w:val="clear" w:color="auto" w:fill="auto"/>
            <w:noWrap/>
            <w:hideMark/>
          </w:tcPr>
          <w:p w14:paraId="143B9107" w14:textId="77777777" w:rsidR="007C2B5B" w:rsidRPr="007C2B5B" w:rsidRDefault="007C2B5B" w:rsidP="007C2B5B">
            <w:pPr>
              <w:outlineLvl w:val="1"/>
              <w:rPr>
                <w:rFonts w:ascii="Arial CE" w:hAnsi="Arial CE" w:cs="Arial CE"/>
                <w:sz w:val="16"/>
                <w:szCs w:val="16"/>
              </w:rPr>
            </w:pPr>
          </w:p>
        </w:tc>
        <w:tc>
          <w:tcPr>
            <w:tcW w:w="1148" w:type="dxa"/>
            <w:tcBorders>
              <w:top w:val="nil"/>
              <w:left w:val="nil"/>
              <w:bottom w:val="nil"/>
              <w:right w:val="nil"/>
            </w:tcBorders>
            <w:shd w:val="clear" w:color="auto" w:fill="auto"/>
            <w:noWrap/>
            <w:hideMark/>
          </w:tcPr>
          <w:p w14:paraId="4C37697F" w14:textId="77777777" w:rsidR="007C2B5B" w:rsidRPr="007C2B5B" w:rsidRDefault="007C2B5B" w:rsidP="007C2B5B">
            <w:pPr>
              <w:outlineLvl w:val="1"/>
            </w:pPr>
          </w:p>
        </w:tc>
      </w:tr>
      <w:tr w:rsidR="007C2B5B" w:rsidRPr="007C2B5B" w14:paraId="6890F629" w14:textId="77777777" w:rsidTr="007C2B5B">
        <w:trPr>
          <w:trHeight w:val="170"/>
        </w:trPr>
        <w:tc>
          <w:tcPr>
            <w:tcW w:w="463" w:type="dxa"/>
            <w:tcBorders>
              <w:top w:val="single" w:sz="4" w:space="0" w:color="auto"/>
              <w:left w:val="single" w:sz="4" w:space="0" w:color="auto"/>
              <w:bottom w:val="nil"/>
              <w:right w:val="single" w:sz="4" w:space="0" w:color="808080"/>
            </w:tcBorders>
            <w:shd w:val="clear" w:color="auto" w:fill="auto"/>
            <w:noWrap/>
            <w:hideMark/>
          </w:tcPr>
          <w:p w14:paraId="49A365F0"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20</w:t>
            </w:r>
          </w:p>
        </w:tc>
        <w:tc>
          <w:tcPr>
            <w:tcW w:w="1889" w:type="dxa"/>
            <w:tcBorders>
              <w:top w:val="single" w:sz="4" w:space="0" w:color="auto"/>
              <w:left w:val="nil"/>
              <w:bottom w:val="nil"/>
              <w:right w:val="single" w:sz="4" w:space="0" w:color="808080"/>
            </w:tcBorders>
            <w:shd w:val="clear" w:color="auto" w:fill="auto"/>
            <w:noWrap/>
            <w:hideMark/>
          </w:tcPr>
          <w:p w14:paraId="1C8A8B2C"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631664112R00</w:t>
            </w:r>
          </w:p>
        </w:tc>
        <w:tc>
          <w:tcPr>
            <w:tcW w:w="5870" w:type="dxa"/>
            <w:tcBorders>
              <w:top w:val="single" w:sz="4" w:space="0" w:color="auto"/>
              <w:left w:val="nil"/>
              <w:bottom w:val="nil"/>
              <w:right w:val="single" w:sz="4" w:space="0" w:color="808080"/>
            </w:tcBorders>
            <w:shd w:val="clear" w:color="auto" w:fill="auto"/>
            <w:hideMark/>
          </w:tcPr>
          <w:p w14:paraId="0A09C871"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Oprava trhlin v podlahách cementovou hmotou včetně penetrace podkladu, tloušťky od 11 mm do 20 mm</w:t>
            </w:r>
          </w:p>
        </w:tc>
        <w:tc>
          <w:tcPr>
            <w:tcW w:w="457" w:type="dxa"/>
            <w:tcBorders>
              <w:top w:val="single" w:sz="4" w:space="0" w:color="auto"/>
              <w:left w:val="nil"/>
              <w:bottom w:val="nil"/>
              <w:right w:val="single" w:sz="4" w:space="0" w:color="808080"/>
            </w:tcBorders>
            <w:shd w:val="clear" w:color="auto" w:fill="auto"/>
            <w:noWrap/>
            <w:hideMark/>
          </w:tcPr>
          <w:p w14:paraId="345B4608" w14:textId="77777777" w:rsidR="007C2B5B" w:rsidRPr="007C2B5B" w:rsidRDefault="007C2B5B" w:rsidP="007C2B5B">
            <w:pPr>
              <w:jc w:val="center"/>
              <w:outlineLvl w:val="0"/>
              <w:rPr>
                <w:rFonts w:ascii="Arial CE" w:hAnsi="Arial CE" w:cs="Arial CE"/>
                <w:sz w:val="16"/>
                <w:szCs w:val="16"/>
              </w:rPr>
            </w:pPr>
            <w:r w:rsidRPr="007C2B5B">
              <w:rPr>
                <w:rFonts w:ascii="Arial CE" w:hAnsi="Arial CE" w:cs="Arial CE"/>
                <w:sz w:val="16"/>
                <w:szCs w:val="16"/>
              </w:rPr>
              <w:t>m2</w:t>
            </w:r>
          </w:p>
        </w:tc>
        <w:tc>
          <w:tcPr>
            <w:tcW w:w="1244" w:type="dxa"/>
            <w:tcBorders>
              <w:top w:val="single" w:sz="4" w:space="0" w:color="auto"/>
              <w:left w:val="nil"/>
              <w:bottom w:val="nil"/>
              <w:right w:val="single" w:sz="4" w:space="0" w:color="808080"/>
            </w:tcBorders>
            <w:shd w:val="clear" w:color="auto" w:fill="auto"/>
            <w:noWrap/>
            <w:hideMark/>
          </w:tcPr>
          <w:p w14:paraId="2C9A767A"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40,02000</w:t>
            </w:r>
          </w:p>
        </w:tc>
        <w:tc>
          <w:tcPr>
            <w:tcW w:w="1364" w:type="dxa"/>
            <w:tcBorders>
              <w:top w:val="single" w:sz="4" w:space="0" w:color="auto"/>
              <w:left w:val="nil"/>
              <w:bottom w:val="nil"/>
              <w:right w:val="single" w:sz="4" w:space="0" w:color="808080"/>
            </w:tcBorders>
            <w:shd w:val="clear" w:color="000000" w:fill="99CCFF"/>
            <w:noWrap/>
            <w:hideMark/>
          </w:tcPr>
          <w:p w14:paraId="3CBFEA6E"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1 230,00</w:t>
            </w:r>
          </w:p>
        </w:tc>
        <w:tc>
          <w:tcPr>
            <w:tcW w:w="1329" w:type="dxa"/>
            <w:tcBorders>
              <w:top w:val="single" w:sz="4" w:space="0" w:color="auto"/>
              <w:left w:val="nil"/>
              <w:bottom w:val="nil"/>
              <w:right w:val="single" w:sz="4" w:space="0" w:color="808080"/>
            </w:tcBorders>
            <w:shd w:val="clear" w:color="auto" w:fill="auto"/>
            <w:noWrap/>
            <w:hideMark/>
          </w:tcPr>
          <w:p w14:paraId="29915C13"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49 224,60</w:t>
            </w:r>
          </w:p>
        </w:tc>
        <w:tc>
          <w:tcPr>
            <w:tcW w:w="696" w:type="dxa"/>
            <w:tcBorders>
              <w:top w:val="single" w:sz="4" w:space="0" w:color="auto"/>
              <w:left w:val="nil"/>
              <w:bottom w:val="nil"/>
              <w:right w:val="single" w:sz="4" w:space="0" w:color="808080"/>
            </w:tcBorders>
            <w:shd w:val="clear" w:color="auto" w:fill="auto"/>
            <w:noWrap/>
            <w:hideMark/>
          </w:tcPr>
          <w:p w14:paraId="4885FDC6"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801-4</w:t>
            </w:r>
          </w:p>
        </w:tc>
        <w:tc>
          <w:tcPr>
            <w:tcW w:w="1148" w:type="dxa"/>
            <w:tcBorders>
              <w:top w:val="single" w:sz="4" w:space="0" w:color="auto"/>
              <w:left w:val="nil"/>
              <w:bottom w:val="nil"/>
              <w:right w:val="single" w:sz="4" w:space="0" w:color="808080"/>
            </w:tcBorders>
            <w:shd w:val="clear" w:color="auto" w:fill="auto"/>
            <w:noWrap/>
            <w:hideMark/>
          </w:tcPr>
          <w:p w14:paraId="57656999"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RTS 24/ II</w:t>
            </w:r>
          </w:p>
        </w:tc>
      </w:tr>
      <w:tr w:rsidR="007C2B5B" w:rsidRPr="007C2B5B" w14:paraId="4627CA72" w14:textId="77777777" w:rsidTr="007C2B5B">
        <w:trPr>
          <w:trHeight w:val="170"/>
        </w:trPr>
        <w:tc>
          <w:tcPr>
            <w:tcW w:w="463" w:type="dxa"/>
            <w:tcBorders>
              <w:top w:val="single" w:sz="4" w:space="0" w:color="auto"/>
              <w:left w:val="single" w:sz="4" w:space="0" w:color="auto"/>
              <w:bottom w:val="single" w:sz="4" w:space="0" w:color="auto"/>
              <w:right w:val="nil"/>
            </w:tcBorders>
            <w:shd w:val="clear" w:color="000000" w:fill="D6E1EE"/>
            <w:noWrap/>
            <w:hideMark/>
          </w:tcPr>
          <w:p w14:paraId="1C406C19" w14:textId="77777777" w:rsidR="007C2B5B" w:rsidRPr="007C2B5B" w:rsidRDefault="007C2B5B" w:rsidP="007C2B5B">
            <w:pPr>
              <w:rPr>
                <w:rFonts w:ascii="Arial CE" w:hAnsi="Arial CE" w:cs="Arial CE"/>
                <w:b/>
                <w:bCs/>
              </w:rPr>
            </w:pPr>
            <w:r w:rsidRPr="007C2B5B">
              <w:rPr>
                <w:rFonts w:ascii="Arial CE" w:hAnsi="Arial CE" w:cs="Arial CE"/>
                <w:b/>
                <w:bCs/>
              </w:rPr>
              <w:t>Díl:</w:t>
            </w:r>
          </w:p>
        </w:tc>
        <w:tc>
          <w:tcPr>
            <w:tcW w:w="1889" w:type="dxa"/>
            <w:tcBorders>
              <w:top w:val="single" w:sz="4" w:space="0" w:color="auto"/>
              <w:left w:val="nil"/>
              <w:bottom w:val="single" w:sz="4" w:space="0" w:color="auto"/>
              <w:right w:val="nil"/>
            </w:tcBorders>
            <w:shd w:val="clear" w:color="000000" w:fill="D6E1EE"/>
            <w:noWrap/>
            <w:hideMark/>
          </w:tcPr>
          <w:p w14:paraId="6E7FAF74" w14:textId="77777777" w:rsidR="007C2B5B" w:rsidRPr="007C2B5B" w:rsidRDefault="007C2B5B" w:rsidP="007C2B5B">
            <w:pPr>
              <w:rPr>
                <w:rFonts w:ascii="Arial CE" w:hAnsi="Arial CE" w:cs="Arial CE"/>
                <w:b/>
                <w:bCs/>
              </w:rPr>
            </w:pPr>
            <w:r w:rsidRPr="007C2B5B">
              <w:rPr>
                <w:rFonts w:ascii="Arial CE" w:hAnsi="Arial CE" w:cs="Arial CE"/>
                <w:b/>
                <w:bCs/>
              </w:rPr>
              <w:t>64</w:t>
            </w:r>
          </w:p>
        </w:tc>
        <w:tc>
          <w:tcPr>
            <w:tcW w:w="5870" w:type="dxa"/>
            <w:tcBorders>
              <w:top w:val="single" w:sz="4" w:space="0" w:color="auto"/>
              <w:left w:val="nil"/>
              <w:bottom w:val="single" w:sz="4" w:space="0" w:color="auto"/>
              <w:right w:val="nil"/>
            </w:tcBorders>
            <w:shd w:val="clear" w:color="000000" w:fill="D6E1EE"/>
            <w:hideMark/>
          </w:tcPr>
          <w:p w14:paraId="337AF412" w14:textId="77777777" w:rsidR="007C2B5B" w:rsidRPr="007C2B5B" w:rsidRDefault="007C2B5B" w:rsidP="007C2B5B">
            <w:pPr>
              <w:rPr>
                <w:rFonts w:ascii="Arial CE" w:hAnsi="Arial CE" w:cs="Arial CE"/>
                <w:b/>
                <w:bCs/>
              </w:rPr>
            </w:pPr>
            <w:r w:rsidRPr="007C2B5B">
              <w:rPr>
                <w:rFonts w:ascii="Arial CE" w:hAnsi="Arial CE" w:cs="Arial CE"/>
                <w:b/>
                <w:bCs/>
              </w:rPr>
              <w:t>Výplně otvorů</w:t>
            </w:r>
          </w:p>
        </w:tc>
        <w:tc>
          <w:tcPr>
            <w:tcW w:w="457" w:type="dxa"/>
            <w:tcBorders>
              <w:top w:val="single" w:sz="4" w:space="0" w:color="auto"/>
              <w:left w:val="nil"/>
              <w:bottom w:val="single" w:sz="4" w:space="0" w:color="auto"/>
              <w:right w:val="nil"/>
            </w:tcBorders>
            <w:shd w:val="clear" w:color="000000" w:fill="D6E1EE"/>
            <w:noWrap/>
            <w:hideMark/>
          </w:tcPr>
          <w:p w14:paraId="0EF224FE" w14:textId="77777777" w:rsidR="007C2B5B" w:rsidRPr="007C2B5B" w:rsidRDefault="007C2B5B" w:rsidP="007C2B5B">
            <w:pPr>
              <w:jc w:val="center"/>
              <w:rPr>
                <w:rFonts w:ascii="Arial CE" w:hAnsi="Arial CE" w:cs="Arial CE"/>
                <w:b/>
                <w:bCs/>
              </w:rPr>
            </w:pPr>
            <w:r w:rsidRPr="007C2B5B">
              <w:rPr>
                <w:rFonts w:ascii="Arial CE" w:hAnsi="Arial CE" w:cs="Arial CE"/>
                <w:b/>
                <w:bCs/>
              </w:rPr>
              <w:t> </w:t>
            </w:r>
          </w:p>
        </w:tc>
        <w:tc>
          <w:tcPr>
            <w:tcW w:w="1244" w:type="dxa"/>
            <w:tcBorders>
              <w:top w:val="single" w:sz="4" w:space="0" w:color="auto"/>
              <w:left w:val="nil"/>
              <w:bottom w:val="single" w:sz="4" w:space="0" w:color="auto"/>
              <w:right w:val="nil"/>
            </w:tcBorders>
            <w:shd w:val="clear" w:color="000000" w:fill="D6E1EE"/>
            <w:noWrap/>
            <w:hideMark/>
          </w:tcPr>
          <w:p w14:paraId="7A81DE90" w14:textId="77777777" w:rsidR="007C2B5B" w:rsidRPr="007C2B5B" w:rsidRDefault="007C2B5B" w:rsidP="007C2B5B">
            <w:pPr>
              <w:rPr>
                <w:rFonts w:ascii="Arial CE" w:hAnsi="Arial CE" w:cs="Arial CE"/>
                <w:b/>
                <w:bCs/>
              </w:rPr>
            </w:pPr>
            <w:r w:rsidRPr="007C2B5B">
              <w:rPr>
                <w:rFonts w:ascii="Arial CE" w:hAnsi="Arial CE" w:cs="Arial CE"/>
                <w:b/>
                <w:bCs/>
              </w:rPr>
              <w:t> </w:t>
            </w:r>
          </w:p>
        </w:tc>
        <w:tc>
          <w:tcPr>
            <w:tcW w:w="1364" w:type="dxa"/>
            <w:tcBorders>
              <w:top w:val="single" w:sz="4" w:space="0" w:color="auto"/>
              <w:left w:val="nil"/>
              <w:bottom w:val="single" w:sz="4" w:space="0" w:color="auto"/>
              <w:right w:val="nil"/>
            </w:tcBorders>
            <w:shd w:val="clear" w:color="000000" w:fill="D6E1EE"/>
            <w:noWrap/>
            <w:hideMark/>
          </w:tcPr>
          <w:p w14:paraId="634446A7" w14:textId="77777777" w:rsidR="007C2B5B" w:rsidRPr="007C2B5B" w:rsidRDefault="007C2B5B" w:rsidP="007C2B5B">
            <w:pPr>
              <w:rPr>
                <w:rFonts w:ascii="Arial CE" w:hAnsi="Arial CE" w:cs="Arial CE"/>
                <w:b/>
                <w:bCs/>
              </w:rPr>
            </w:pPr>
            <w:r w:rsidRPr="007C2B5B">
              <w:rPr>
                <w:rFonts w:ascii="Arial CE" w:hAnsi="Arial CE" w:cs="Arial CE"/>
                <w:b/>
                <w:bCs/>
              </w:rPr>
              <w:t> </w:t>
            </w:r>
          </w:p>
        </w:tc>
        <w:tc>
          <w:tcPr>
            <w:tcW w:w="1329" w:type="dxa"/>
            <w:tcBorders>
              <w:top w:val="single" w:sz="4" w:space="0" w:color="auto"/>
              <w:left w:val="nil"/>
              <w:bottom w:val="single" w:sz="4" w:space="0" w:color="auto"/>
              <w:right w:val="nil"/>
            </w:tcBorders>
            <w:shd w:val="clear" w:color="000000" w:fill="D6E1EE"/>
            <w:noWrap/>
            <w:hideMark/>
          </w:tcPr>
          <w:p w14:paraId="4D5756C0" w14:textId="77777777" w:rsidR="007C2B5B" w:rsidRPr="007C2B5B" w:rsidRDefault="007C2B5B" w:rsidP="007C2B5B">
            <w:pPr>
              <w:jc w:val="right"/>
              <w:rPr>
                <w:rFonts w:ascii="Arial CE" w:hAnsi="Arial CE" w:cs="Arial CE"/>
                <w:b/>
                <w:bCs/>
              </w:rPr>
            </w:pPr>
            <w:r w:rsidRPr="007C2B5B">
              <w:rPr>
                <w:rFonts w:ascii="Arial CE" w:hAnsi="Arial CE" w:cs="Arial CE"/>
                <w:b/>
                <w:bCs/>
              </w:rPr>
              <w:t>64 874,00</w:t>
            </w:r>
          </w:p>
        </w:tc>
        <w:tc>
          <w:tcPr>
            <w:tcW w:w="696" w:type="dxa"/>
            <w:tcBorders>
              <w:top w:val="single" w:sz="4" w:space="0" w:color="auto"/>
              <w:left w:val="nil"/>
              <w:bottom w:val="single" w:sz="4" w:space="0" w:color="auto"/>
              <w:right w:val="nil"/>
            </w:tcBorders>
            <w:shd w:val="clear" w:color="000000" w:fill="D6E1EE"/>
            <w:noWrap/>
            <w:hideMark/>
          </w:tcPr>
          <w:p w14:paraId="2AA7D4AD" w14:textId="77777777" w:rsidR="007C2B5B" w:rsidRPr="007C2B5B" w:rsidRDefault="007C2B5B" w:rsidP="007C2B5B">
            <w:pPr>
              <w:rPr>
                <w:rFonts w:ascii="Arial CE" w:hAnsi="Arial CE" w:cs="Arial CE"/>
                <w:b/>
                <w:bCs/>
              </w:rPr>
            </w:pPr>
            <w:r w:rsidRPr="007C2B5B">
              <w:rPr>
                <w:rFonts w:ascii="Arial CE" w:hAnsi="Arial CE" w:cs="Arial CE"/>
                <w:b/>
                <w:bCs/>
              </w:rPr>
              <w:t> </w:t>
            </w:r>
          </w:p>
        </w:tc>
        <w:tc>
          <w:tcPr>
            <w:tcW w:w="1148" w:type="dxa"/>
            <w:tcBorders>
              <w:top w:val="single" w:sz="4" w:space="0" w:color="auto"/>
              <w:left w:val="nil"/>
              <w:bottom w:val="single" w:sz="4" w:space="0" w:color="auto"/>
              <w:right w:val="nil"/>
            </w:tcBorders>
            <w:shd w:val="clear" w:color="000000" w:fill="D6E1EE"/>
            <w:noWrap/>
            <w:hideMark/>
          </w:tcPr>
          <w:p w14:paraId="0396AAEC" w14:textId="77777777" w:rsidR="007C2B5B" w:rsidRPr="007C2B5B" w:rsidRDefault="007C2B5B" w:rsidP="007C2B5B">
            <w:pPr>
              <w:rPr>
                <w:rFonts w:ascii="Arial CE" w:hAnsi="Arial CE" w:cs="Arial CE"/>
                <w:b/>
                <w:bCs/>
              </w:rPr>
            </w:pPr>
            <w:r w:rsidRPr="007C2B5B">
              <w:rPr>
                <w:rFonts w:ascii="Arial CE" w:hAnsi="Arial CE" w:cs="Arial CE"/>
                <w:b/>
                <w:bCs/>
              </w:rPr>
              <w:t> </w:t>
            </w:r>
          </w:p>
        </w:tc>
      </w:tr>
      <w:tr w:rsidR="007C2B5B" w:rsidRPr="007C2B5B" w14:paraId="1F7ADD73" w14:textId="77777777" w:rsidTr="007C2B5B">
        <w:trPr>
          <w:trHeight w:val="170"/>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7F8E3F6B"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21</w:t>
            </w:r>
          </w:p>
        </w:tc>
        <w:tc>
          <w:tcPr>
            <w:tcW w:w="1889" w:type="dxa"/>
            <w:tcBorders>
              <w:top w:val="single" w:sz="4" w:space="0" w:color="auto"/>
              <w:left w:val="nil"/>
              <w:bottom w:val="single" w:sz="4" w:space="0" w:color="auto"/>
              <w:right w:val="single" w:sz="4" w:space="0" w:color="808080"/>
            </w:tcBorders>
            <w:shd w:val="clear" w:color="auto" w:fill="auto"/>
            <w:noWrap/>
            <w:hideMark/>
          </w:tcPr>
          <w:p w14:paraId="0F23DB11"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642942111R00</w:t>
            </w:r>
          </w:p>
        </w:tc>
        <w:tc>
          <w:tcPr>
            <w:tcW w:w="5870" w:type="dxa"/>
            <w:tcBorders>
              <w:top w:val="single" w:sz="4" w:space="0" w:color="auto"/>
              <w:left w:val="nil"/>
              <w:bottom w:val="single" w:sz="4" w:space="0" w:color="auto"/>
              <w:right w:val="single" w:sz="4" w:space="0" w:color="808080"/>
            </w:tcBorders>
            <w:shd w:val="clear" w:color="auto" w:fill="auto"/>
            <w:hideMark/>
          </w:tcPr>
          <w:p w14:paraId="6D97E3EE"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Osazení zárubní dveřních ocelových bez dveřních křídel, do zdiva včetně kotvení, na jakoukoliv cementovou maltu, s vybetonováním prahu v zárubni a s osazením špalíků nebo latí pro dřevěný práh  plocha do 2,5 m2</w:t>
            </w:r>
          </w:p>
        </w:tc>
        <w:tc>
          <w:tcPr>
            <w:tcW w:w="457" w:type="dxa"/>
            <w:tcBorders>
              <w:top w:val="single" w:sz="4" w:space="0" w:color="auto"/>
              <w:left w:val="nil"/>
              <w:bottom w:val="single" w:sz="4" w:space="0" w:color="auto"/>
              <w:right w:val="single" w:sz="4" w:space="0" w:color="808080"/>
            </w:tcBorders>
            <w:shd w:val="clear" w:color="auto" w:fill="auto"/>
            <w:noWrap/>
            <w:hideMark/>
          </w:tcPr>
          <w:p w14:paraId="7710099C" w14:textId="77777777" w:rsidR="007C2B5B" w:rsidRPr="007C2B5B" w:rsidRDefault="007C2B5B" w:rsidP="007C2B5B">
            <w:pPr>
              <w:jc w:val="center"/>
              <w:outlineLvl w:val="0"/>
              <w:rPr>
                <w:rFonts w:ascii="Arial CE" w:hAnsi="Arial CE" w:cs="Arial CE"/>
                <w:sz w:val="16"/>
                <w:szCs w:val="16"/>
              </w:rPr>
            </w:pPr>
            <w:r w:rsidRPr="007C2B5B">
              <w:rPr>
                <w:rFonts w:ascii="Arial CE" w:hAnsi="Arial CE" w:cs="Arial CE"/>
                <w:sz w:val="16"/>
                <w:szCs w:val="16"/>
              </w:rPr>
              <w:t>kus</w:t>
            </w:r>
          </w:p>
        </w:tc>
        <w:tc>
          <w:tcPr>
            <w:tcW w:w="1244" w:type="dxa"/>
            <w:tcBorders>
              <w:top w:val="single" w:sz="4" w:space="0" w:color="auto"/>
              <w:left w:val="nil"/>
              <w:bottom w:val="single" w:sz="4" w:space="0" w:color="auto"/>
              <w:right w:val="single" w:sz="4" w:space="0" w:color="808080"/>
            </w:tcBorders>
            <w:shd w:val="clear" w:color="auto" w:fill="auto"/>
            <w:noWrap/>
            <w:hideMark/>
          </w:tcPr>
          <w:p w14:paraId="3D4D9218"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1,00000</w:t>
            </w:r>
          </w:p>
        </w:tc>
        <w:tc>
          <w:tcPr>
            <w:tcW w:w="1364" w:type="dxa"/>
            <w:tcBorders>
              <w:top w:val="single" w:sz="4" w:space="0" w:color="auto"/>
              <w:left w:val="nil"/>
              <w:bottom w:val="single" w:sz="4" w:space="0" w:color="auto"/>
              <w:right w:val="single" w:sz="4" w:space="0" w:color="808080"/>
            </w:tcBorders>
            <w:shd w:val="clear" w:color="000000" w:fill="99CCFF"/>
            <w:noWrap/>
            <w:hideMark/>
          </w:tcPr>
          <w:p w14:paraId="63EA7643"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4 080,00</w:t>
            </w:r>
          </w:p>
        </w:tc>
        <w:tc>
          <w:tcPr>
            <w:tcW w:w="1329" w:type="dxa"/>
            <w:tcBorders>
              <w:top w:val="single" w:sz="4" w:space="0" w:color="auto"/>
              <w:left w:val="nil"/>
              <w:bottom w:val="single" w:sz="4" w:space="0" w:color="auto"/>
              <w:right w:val="single" w:sz="4" w:space="0" w:color="808080"/>
            </w:tcBorders>
            <w:shd w:val="clear" w:color="auto" w:fill="auto"/>
            <w:noWrap/>
            <w:hideMark/>
          </w:tcPr>
          <w:p w14:paraId="34C7D67C"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4 080,00</w:t>
            </w:r>
          </w:p>
        </w:tc>
        <w:tc>
          <w:tcPr>
            <w:tcW w:w="696" w:type="dxa"/>
            <w:tcBorders>
              <w:top w:val="single" w:sz="4" w:space="0" w:color="auto"/>
              <w:left w:val="nil"/>
              <w:bottom w:val="single" w:sz="4" w:space="0" w:color="auto"/>
              <w:right w:val="single" w:sz="4" w:space="0" w:color="808080"/>
            </w:tcBorders>
            <w:shd w:val="clear" w:color="auto" w:fill="auto"/>
            <w:noWrap/>
            <w:hideMark/>
          </w:tcPr>
          <w:p w14:paraId="717C2D55"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801-1</w:t>
            </w:r>
          </w:p>
        </w:tc>
        <w:tc>
          <w:tcPr>
            <w:tcW w:w="1148" w:type="dxa"/>
            <w:tcBorders>
              <w:top w:val="single" w:sz="4" w:space="0" w:color="auto"/>
              <w:left w:val="nil"/>
              <w:bottom w:val="single" w:sz="4" w:space="0" w:color="auto"/>
              <w:right w:val="single" w:sz="4" w:space="0" w:color="808080"/>
            </w:tcBorders>
            <w:shd w:val="clear" w:color="auto" w:fill="auto"/>
            <w:noWrap/>
            <w:hideMark/>
          </w:tcPr>
          <w:p w14:paraId="43E4115C"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RTS 24/ II</w:t>
            </w:r>
          </w:p>
        </w:tc>
      </w:tr>
    </w:tbl>
    <w:p w14:paraId="3801006C" w14:textId="1979F3B9" w:rsidR="007C2B5B" w:rsidRDefault="007C2B5B"/>
    <w:tbl>
      <w:tblPr>
        <w:tblW w:w="14459" w:type="dxa"/>
        <w:tblInd w:w="70" w:type="dxa"/>
        <w:tblCellMar>
          <w:left w:w="70" w:type="dxa"/>
          <w:right w:w="70" w:type="dxa"/>
        </w:tblCellMar>
        <w:tblLook w:val="04A0" w:firstRow="1" w:lastRow="0" w:firstColumn="1" w:lastColumn="0" w:noHBand="0" w:noVBand="1"/>
      </w:tblPr>
      <w:tblGrid>
        <w:gridCol w:w="623"/>
        <w:gridCol w:w="47"/>
        <w:gridCol w:w="1701"/>
        <w:gridCol w:w="5812"/>
        <w:gridCol w:w="26"/>
        <w:gridCol w:w="456"/>
        <w:gridCol w:w="15"/>
        <w:gridCol w:w="1192"/>
        <w:gridCol w:w="63"/>
        <w:gridCol w:w="1298"/>
        <w:gridCol w:w="53"/>
        <w:gridCol w:w="1287"/>
        <w:gridCol w:w="17"/>
        <w:gridCol w:w="703"/>
        <w:gridCol w:w="33"/>
        <w:gridCol w:w="1133"/>
      </w:tblGrid>
      <w:tr w:rsidR="007C2B5B" w:rsidRPr="00007C37" w14:paraId="4C9CCFEE" w14:textId="77777777" w:rsidTr="00AE6DFA">
        <w:trPr>
          <w:trHeight w:val="315"/>
        </w:trPr>
        <w:tc>
          <w:tcPr>
            <w:tcW w:w="12590" w:type="dxa"/>
            <w:gridSpan w:val="13"/>
            <w:tcBorders>
              <w:top w:val="nil"/>
              <w:left w:val="nil"/>
              <w:bottom w:val="nil"/>
              <w:right w:val="nil"/>
            </w:tcBorders>
            <w:shd w:val="clear" w:color="auto" w:fill="auto"/>
            <w:noWrap/>
            <w:vAlign w:val="bottom"/>
            <w:hideMark/>
          </w:tcPr>
          <w:p w14:paraId="7BF4BF87" w14:textId="77777777" w:rsidR="007C2B5B" w:rsidRPr="00007C37" w:rsidRDefault="007C2B5B" w:rsidP="00AE6DFA">
            <w:pPr>
              <w:jc w:val="center"/>
              <w:rPr>
                <w:rFonts w:ascii="Arial CE" w:hAnsi="Arial CE" w:cs="Arial CE"/>
                <w:b/>
                <w:bCs/>
                <w:sz w:val="24"/>
                <w:szCs w:val="24"/>
              </w:rPr>
            </w:pPr>
            <w:r w:rsidRPr="00007C37">
              <w:rPr>
                <w:rFonts w:ascii="Arial CE" w:hAnsi="Arial CE" w:cs="Arial CE"/>
                <w:b/>
                <w:bCs/>
                <w:sz w:val="24"/>
                <w:szCs w:val="24"/>
              </w:rPr>
              <w:lastRenderedPageBreak/>
              <w:t>Položkový soupis prací a dodávek</w:t>
            </w:r>
          </w:p>
        </w:tc>
        <w:tc>
          <w:tcPr>
            <w:tcW w:w="736" w:type="dxa"/>
            <w:gridSpan w:val="2"/>
            <w:tcBorders>
              <w:top w:val="nil"/>
              <w:left w:val="nil"/>
              <w:bottom w:val="nil"/>
              <w:right w:val="nil"/>
            </w:tcBorders>
            <w:shd w:val="clear" w:color="auto" w:fill="auto"/>
            <w:noWrap/>
            <w:vAlign w:val="bottom"/>
            <w:hideMark/>
          </w:tcPr>
          <w:p w14:paraId="77648A9C" w14:textId="77777777" w:rsidR="007C2B5B" w:rsidRPr="00007C37" w:rsidRDefault="007C2B5B" w:rsidP="00AE6DFA">
            <w:pPr>
              <w:jc w:val="center"/>
              <w:rPr>
                <w:rFonts w:ascii="Arial CE" w:hAnsi="Arial CE" w:cs="Arial CE"/>
                <w:b/>
                <w:bCs/>
                <w:sz w:val="24"/>
                <w:szCs w:val="24"/>
              </w:rPr>
            </w:pPr>
          </w:p>
        </w:tc>
        <w:tc>
          <w:tcPr>
            <w:tcW w:w="1133" w:type="dxa"/>
            <w:tcBorders>
              <w:top w:val="nil"/>
              <w:left w:val="nil"/>
              <w:bottom w:val="nil"/>
              <w:right w:val="nil"/>
            </w:tcBorders>
            <w:shd w:val="clear" w:color="auto" w:fill="auto"/>
            <w:noWrap/>
            <w:vAlign w:val="bottom"/>
            <w:hideMark/>
          </w:tcPr>
          <w:p w14:paraId="67268A84" w14:textId="77777777" w:rsidR="007C2B5B" w:rsidRPr="00007C37" w:rsidRDefault="007C2B5B" w:rsidP="00AE6DFA"/>
        </w:tc>
      </w:tr>
      <w:tr w:rsidR="007C2B5B" w:rsidRPr="00007C37" w14:paraId="65CFB017" w14:textId="77777777" w:rsidTr="00AE6DFA">
        <w:trPr>
          <w:trHeight w:val="340"/>
        </w:trPr>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1BF78" w14:textId="77777777" w:rsidR="007C2B5B" w:rsidRPr="00007C37" w:rsidRDefault="007C2B5B" w:rsidP="00AE6DFA">
            <w:pPr>
              <w:rPr>
                <w:rFonts w:ascii="Arial CE" w:hAnsi="Arial CE" w:cs="Arial CE"/>
              </w:rPr>
            </w:pPr>
            <w:r w:rsidRPr="00007C37">
              <w:rPr>
                <w:rFonts w:ascii="Arial CE" w:hAnsi="Arial CE" w:cs="Arial CE"/>
              </w:rPr>
              <w:t>S:</w:t>
            </w:r>
          </w:p>
        </w:tc>
        <w:tc>
          <w:tcPr>
            <w:tcW w:w="1748" w:type="dxa"/>
            <w:gridSpan w:val="2"/>
            <w:tcBorders>
              <w:top w:val="single" w:sz="4" w:space="0" w:color="auto"/>
              <w:left w:val="nil"/>
              <w:bottom w:val="single" w:sz="4" w:space="0" w:color="auto"/>
              <w:right w:val="nil"/>
            </w:tcBorders>
            <w:shd w:val="clear" w:color="auto" w:fill="auto"/>
            <w:noWrap/>
            <w:vAlign w:val="center"/>
            <w:hideMark/>
          </w:tcPr>
          <w:p w14:paraId="0D7B288D" w14:textId="77777777" w:rsidR="007C2B5B" w:rsidRPr="00007C37" w:rsidRDefault="007C2B5B" w:rsidP="00AE6DFA">
            <w:pPr>
              <w:rPr>
                <w:rFonts w:ascii="Arial CE" w:hAnsi="Arial CE" w:cs="Arial CE"/>
              </w:rPr>
            </w:pPr>
            <w:r w:rsidRPr="00007C37">
              <w:rPr>
                <w:rFonts w:ascii="Arial CE" w:hAnsi="Arial CE" w:cs="Arial CE"/>
              </w:rPr>
              <w:t>235Z050</w:t>
            </w:r>
          </w:p>
        </w:tc>
        <w:tc>
          <w:tcPr>
            <w:tcW w:w="10219"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48CF676A" w14:textId="77777777" w:rsidR="007C2B5B" w:rsidRPr="00007C37" w:rsidRDefault="007C2B5B" w:rsidP="00AE6DFA">
            <w:pPr>
              <w:rPr>
                <w:rFonts w:ascii="Arial CE" w:hAnsi="Arial CE" w:cs="Arial CE"/>
              </w:rPr>
            </w:pPr>
            <w:r w:rsidRPr="00007C37">
              <w:rPr>
                <w:rFonts w:ascii="Arial CE" w:hAnsi="Arial CE" w:cs="Arial CE"/>
              </w:rPr>
              <w:t>Kotelna Uherský Brod</w:t>
            </w:r>
          </w:p>
        </w:tc>
        <w:tc>
          <w:tcPr>
            <w:tcW w:w="736" w:type="dxa"/>
            <w:gridSpan w:val="2"/>
            <w:tcBorders>
              <w:top w:val="nil"/>
              <w:left w:val="nil"/>
              <w:bottom w:val="nil"/>
              <w:right w:val="nil"/>
            </w:tcBorders>
            <w:shd w:val="clear" w:color="auto" w:fill="auto"/>
            <w:noWrap/>
            <w:vAlign w:val="bottom"/>
            <w:hideMark/>
          </w:tcPr>
          <w:p w14:paraId="57BF1E34" w14:textId="77777777" w:rsidR="007C2B5B" w:rsidRPr="00007C37" w:rsidRDefault="007C2B5B" w:rsidP="00AE6DFA">
            <w:pPr>
              <w:rPr>
                <w:rFonts w:ascii="Arial CE" w:hAnsi="Arial CE" w:cs="Arial CE"/>
              </w:rPr>
            </w:pPr>
          </w:p>
        </w:tc>
        <w:tc>
          <w:tcPr>
            <w:tcW w:w="1133" w:type="dxa"/>
            <w:tcBorders>
              <w:top w:val="nil"/>
              <w:left w:val="nil"/>
              <w:bottom w:val="nil"/>
              <w:right w:val="nil"/>
            </w:tcBorders>
            <w:shd w:val="clear" w:color="auto" w:fill="auto"/>
            <w:noWrap/>
            <w:vAlign w:val="bottom"/>
            <w:hideMark/>
          </w:tcPr>
          <w:p w14:paraId="59F6A2C8" w14:textId="77777777" w:rsidR="007C2B5B" w:rsidRPr="00007C37" w:rsidRDefault="007C2B5B" w:rsidP="00AE6DFA"/>
        </w:tc>
      </w:tr>
      <w:tr w:rsidR="007C2B5B" w:rsidRPr="00007C37" w14:paraId="30B3D228" w14:textId="77777777" w:rsidTr="00AE6DFA">
        <w:trPr>
          <w:trHeight w:val="340"/>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6BA34F99" w14:textId="77777777" w:rsidR="007C2B5B" w:rsidRPr="00007C37" w:rsidRDefault="007C2B5B" w:rsidP="00AE6DFA">
            <w:pPr>
              <w:rPr>
                <w:rFonts w:ascii="Arial CE" w:hAnsi="Arial CE" w:cs="Arial CE"/>
              </w:rPr>
            </w:pPr>
            <w:r w:rsidRPr="00007C37">
              <w:rPr>
                <w:rFonts w:ascii="Arial CE" w:hAnsi="Arial CE" w:cs="Arial CE"/>
              </w:rPr>
              <w:t>O:</w:t>
            </w:r>
          </w:p>
        </w:tc>
        <w:tc>
          <w:tcPr>
            <w:tcW w:w="1748" w:type="dxa"/>
            <w:gridSpan w:val="2"/>
            <w:tcBorders>
              <w:top w:val="nil"/>
              <w:left w:val="nil"/>
              <w:bottom w:val="single" w:sz="4" w:space="0" w:color="auto"/>
              <w:right w:val="nil"/>
            </w:tcBorders>
            <w:shd w:val="clear" w:color="auto" w:fill="auto"/>
            <w:noWrap/>
            <w:vAlign w:val="center"/>
            <w:hideMark/>
          </w:tcPr>
          <w:p w14:paraId="73319A56" w14:textId="77777777" w:rsidR="007C2B5B" w:rsidRPr="00007C37" w:rsidRDefault="007C2B5B" w:rsidP="00AE6DFA">
            <w:pPr>
              <w:rPr>
                <w:rFonts w:ascii="Arial CE" w:hAnsi="Arial CE" w:cs="Arial CE"/>
              </w:rPr>
            </w:pPr>
            <w:r w:rsidRPr="00007C37">
              <w:rPr>
                <w:rFonts w:ascii="Arial CE" w:hAnsi="Arial CE" w:cs="Arial CE"/>
              </w:rPr>
              <w:t>2</w:t>
            </w:r>
          </w:p>
        </w:tc>
        <w:tc>
          <w:tcPr>
            <w:tcW w:w="10219"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50FADBE3" w14:textId="77777777" w:rsidR="007C2B5B" w:rsidRPr="00007C37" w:rsidRDefault="007C2B5B" w:rsidP="00AE6DFA">
            <w:pPr>
              <w:rPr>
                <w:rFonts w:ascii="Arial CE" w:hAnsi="Arial CE" w:cs="Arial CE"/>
              </w:rPr>
            </w:pPr>
            <w:r w:rsidRPr="00007C37">
              <w:rPr>
                <w:rFonts w:ascii="Arial CE" w:hAnsi="Arial CE" w:cs="Arial CE"/>
              </w:rPr>
              <w:t>Kotelna_DPS</w:t>
            </w:r>
          </w:p>
        </w:tc>
        <w:tc>
          <w:tcPr>
            <w:tcW w:w="736" w:type="dxa"/>
            <w:gridSpan w:val="2"/>
            <w:tcBorders>
              <w:top w:val="nil"/>
              <w:left w:val="nil"/>
              <w:bottom w:val="nil"/>
              <w:right w:val="nil"/>
            </w:tcBorders>
            <w:shd w:val="clear" w:color="auto" w:fill="auto"/>
            <w:noWrap/>
            <w:vAlign w:val="bottom"/>
            <w:hideMark/>
          </w:tcPr>
          <w:p w14:paraId="42D27D0A" w14:textId="77777777" w:rsidR="007C2B5B" w:rsidRPr="00007C37" w:rsidRDefault="007C2B5B" w:rsidP="00AE6DFA">
            <w:pPr>
              <w:rPr>
                <w:rFonts w:ascii="Arial CE" w:hAnsi="Arial CE" w:cs="Arial CE"/>
              </w:rPr>
            </w:pPr>
          </w:p>
        </w:tc>
        <w:tc>
          <w:tcPr>
            <w:tcW w:w="1133" w:type="dxa"/>
            <w:tcBorders>
              <w:top w:val="nil"/>
              <w:left w:val="nil"/>
              <w:bottom w:val="nil"/>
              <w:right w:val="nil"/>
            </w:tcBorders>
            <w:shd w:val="clear" w:color="auto" w:fill="auto"/>
            <w:noWrap/>
            <w:vAlign w:val="bottom"/>
            <w:hideMark/>
          </w:tcPr>
          <w:p w14:paraId="2013BFDA" w14:textId="77777777" w:rsidR="007C2B5B" w:rsidRPr="00007C37" w:rsidRDefault="007C2B5B" w:rsidP="00AE6DFA"/>
        </w:tc>
      </w:tr>
      <w:tr w:rsidR="007C2B5B" w:rsidRPr="00007C37" w14:paraId="723A2439" w14:textId="77777777" w:rsidTr="00AE6DFA">
        <w:trPr>
          <w:trHeight w:val="340"/>
        </w:trPr>
        <w:tc>
          <w:tcPr>
            <w:tcW w:w="623" w:type="dxa"/>
            <w:tcBorders>
              <w:top w:val="nil"/>
              <w:left w:val="single" w:sz="4" w:space="0" w:color="auto"/>
              <w:bottom w:val="single" w:sz="4" w:space="0" w:color="auto"/>
              <w:right w:val="single" w:sz="4" w:space="0" w:color="auto"/>
            </w:tcBorders>
            <w:shd w:val="clear" w:color="000000" w:fill="D6E1EE"/>
            <w:noWrap/>
            <w:vAlign w:val="center"/>
            <w:hideMark/>
          </w:tcPr>
          <w:p w14:paraId="7D9218B3" w14:textId="77777777" w:rsidR="007C2B5B" w:rsidRPr="00007C37" w:rsidRDefault="007C2B5B" w:rsidP="00AE6DFA">
            <w:pPr>
              <w:rPr>
                <w:rFonts w:ascii="Arial CE" w:hAnsi="Arial CE" w:cs="Arial CE"/>
              </w:rPr>
            </w:pPr>
            <w:r w:rsidRPr="00007C37">
              <w:rPr>
                <w:rFonts w:ascii="Arial CE" w:hAnsi="Arial CE" w:cs="Arial CE"/>
              </w:rPr>
              <w:t>R:</w:t>
            </w:r>
          </w:p>
        </w:tc>
        <w:tc>
          <w:tcPr>
            <w:tcW w:w="1748" w:type="dxa"/>
            <w:gridSpan w:val="2"/>
            <w:tcBorders>
              <w:top w:val="nil"/>
              <w:left w:val="nil"/>
              <w:bottom w:val="single" w:sz="4" w:space="0" w:color="auto"/>
              <w:right w:val="nil"/>
            </w:tcBorders>
            <w:shd w:val="clear" w:color="000000" w:fill="D6E1EE"/>
            <w:noWrap/>
            <w:vAlign w:val="center"/>
            <w:hideMark/>
          </w:tcPr>
          <w:p w14:paraId="68CA98DD" w14:textId="77777777" w:rsidR="007C2B5B" w:rsidRPr="00007C37" w:rsidRDefault="007C2B5B" w:rsidP="00AE6DFA">
            <w:pPr>
              <w:rPr>
                <w:rFonts w:ascii="Arial CE" w:hAnsi="Arial CE" w:cs="Arial CE"/>
              </w:rPr>
            </w:pPr>
            <w:r w:rsidRPr="00007C37">
              <w:rPr>
                <w:rFonts w:ascii="Arial CE" w:hAnsi="Arial CE" w:cs="Arial CE"/>
              </w:rPr>
              <w:t>D11</w:t>
            </w:r>
          </w:p>
        </w:tc>
        <w:tc>
          <w:tcPr>
            <w:tcW w:w="10219" w:type="dxa"/>
            <w:gridSpan w:val="10"/>
            <w:tcBorders>
              <w:top w:val="single" w:sz="4" w:space="0" w:color="auto"/>
              <w:left w:val="nil"/>
              <w:bottom w:val="single" w:sz="4" w:space="0" w:color="auto"/>
              <w:right w:val="single" w:sz="4" w:space="0" w:color="000000"/>
            </w:tcBorders>
            <w:shd w:val="clear" w:color="000000" w:fill="D6E1EE"/>
            <w:noWrap/>
            <w:vAlign w:val="center"/>
            <w:hideMark/>
          </w:tcPr>
          <w:p w14:paraId="3F5750A5" w14:textId="77777777" w:rsidR="007C2B5B" w:rsidRPr="00007C37" w:rsidRDefault="007C2B5B" w:rsidP="00AE6DFA">
            <w:pPr>
              <w:rPr>
                <w:rFonts w:ascii="Arial CE" w:hAnsi="Arial CE" w:cs="Arial CE"/>
              </w:rPr>
            </w:pPr>
            <w:r w:rsidRPr="00007C37">
              <w:rPr>
                <w:rFonts w:ascii="Arial CE" w:hAnsi="Arial CE" w:cs="Arial CE"/>
              </w:rPr>
              <w:t>Stavební část</w:t>
            </w:r>
          </w:p>
        </w:tc>
        <w:tc>
          <w:tcPr>
            <w:tcW w:w="736" w:type="dxa"/>
            <w:gridSpan w:val="2"/>
            <w:tcBorders>
              <w:top w:val="nil"/>
              <w:left w:val="nil"/>
              <w:bottom w:val="nil"/>
              <w:right w:val="nil"/>
            </w:tcBorders>
            <w:shd w:val="clear" w:color="auto" w:fill="auto"/>
            <w:noWrap/>
            <w:vAlign w:val="bottom"/>
            <w:hideMark/>
          </w:tcPr>
          <w:p w14:paraId="13BD952C" w14:textId="77777777" w:rsidR="007C2B5B" w:rsidRPr="00007C37" w:rsidRDefault="007C2B5B" w:rsidP="00AE6DFA">
            <w:pPr>
              <w:rPr>
                <w:rFonts w:ascii="Arial CE" w:hAnsi="Arial CE" w:cs="Arial CE"/>
              </w:rPr>
            </w:pPr>
          </w:p>
        </w:tc>
        <w:tc>
          <w:tcPr>
            <w:tcW w:w="1133" w:type="dxa"/>
            <w:tcBorders>
              <w:top w:val="nil"/>
              <w:left w:val="nil"/>
              <w:bottom w:val="nil"/>
              <w:right w:val="nil"/>
            </w:tcBorders>
            <w:shd w:val="clear" w:color="auto" w:fill="auto"/>
            <w:noWrap/>
            <w:vAlign w:val="bottom"/>
            <w:hideMark/>
          </w:tcPr>
          <w:p w14:paraId="6B107A8B" w14:textId="77777777" w:rsidR="007C2B5B" w:rsidRPr="00007C37" w:rsidRDefault="007C2B5B" w:rsidP="00AE6DFA"/>
        </w:tc>
      </w:tr>
      <w:tr w:rsidR="007C2B5B" w:rsidRPr="00007C37" w14:paraId="2AF718CD" w14:textId="77777777" w:rsidTr="00AE6DFA">
        <w:trPr>
          <w:trHeight w:val="255"/>
        </w:trPr>
        <w:tc>
          <w:tcPr>
            <w:tcW w:w="623" w:type="dxa"/>
            <w:tcBorders>
              <w:top w:val="nil"/>
              <w:left w:val="nil"/>
              <w:bottom w:val="nil"/>
              <w:right w:val="nil"/>
            </w:tcBorders>
            <w:shd w:val="clear" w:color="auto" w:fill="auto"/>
            <w:noWrap/>
            <w:vAlign w:val="bottom"/>
            <w:hideMark/>
          </w:tcPr>
          <w:p w14:paraId="3B8C971E" w14:textId="77777777" w:rsidR="007C2B5B" w:rsidRPr="00007C37" w:rsidRDefault="007C2B5B" w:rsidP="00AE6DFA"/>
        </w:tc>
        <w:tc>
          <w:tcPr>
            <w:tcW w:w="1748" w:type="dxa"/>
            <w:gridSpan w:val="2"/>
            <w:tcBorders>
              <w:top w:val="nil"/>
              <w:left w:val="nil"/>
              <w:bottom w:val="nil"/>
              <w:right w:val="nil"/>
            </w:tcBorders>
            <w:shd w:val="clear" w:color="auto" w:fill="auto"/>
            <w:noWrap/>
            <w:vAlign w:val="bottom"/>
            <w:hideMark/>
          </w:tcPr>
          <w:p w14:paraId="1B8E2FD8" w14:textId="77777777" w:rsidR="007C2B5B" w:rsidRPr="00007C37" w:rsidRDefault="007C2B5B" w:rsidP="00AE6DFA"/>
        </w:tc>
        <w:tc>
          <w:tcPr>
            <w:tcW w:w="5838" w:type="dxa"/>
            <w:gridSpan w:val="2"/>
            <w:tcBorders>
              <w:top w:val="nil"/>
              <w:left w:val="nil"/>
              <w:bottom w:val="nil"/>
              <w:right w:val="nil"/>
            </w:tcBorders>
            <w:shd w:val="clear" w:color="auto" w:fill="auto"/>
            <w:noWrap/>
            <w:vAlign w:val="bottom"/>
            <w:hideMark/>
          </w:tcPr>
          <w:p w14:paraId="38CE320F" w14:textId="77777777" w:rsidR="007C2B5B" w:rsidRPr="00007C37" w:rsidRDefault="007C2B5B" w:rsidP="00AE6DFA"/>
        </w:tc>
        <w:tc>
          <w:tcPr>
            <w:tcW w:w="456" w:type="dxa"/>
            <w:tcBorders>
              <w:top w:val="nil"/>
              <w:left w:val="nil"/>
              <w:bottom w:val="nil"/>
              <w:right w:val="nil"/>
            </w:tcBorders>
            <w:shd w:val="clear" w:color="auto" w:fill="auto"/>
            <w:noWrap/>
            <w:vAlign w:val="bottom"/>
            <w:hideMark/>
          </w:tcPr>
          <w:p w14:paraId="596332F4" w14:textId="77777777" w:rsidR="007C2B5B" w:rsidRPr="00007C37" w:rsidRDefault="007C2B5B" w:rsidP="00AE6DFA"/>
        </w:tc>
        <w:tc>
          <w:tcPr>
            <w:tcW w:w="1270" w:type="dxa"/>
            <w:gridSpan w:val="3"/>
            <w:tcBorders>
              <w:top w:val="nil"/>
              <w:left w:val="nil"/>
              <w:bottom w:val="nil"/>
              <w:right w:val="nil"/>
            </w:tcBorders>
            <w:shd w:val="clear" w:color="auto" w:fill="auto"/>
            <w:noWrap/>
            <w:vAlign w:val="bottom"/>
            <w:hideMark/>
          </w:tcPr>
          <w:p w14:paraId="4DA69BBF" w14:textId="77777777" w:rsidR="007C2B5B" w:rsidRPr="00007C37" w:rsidRDefault="007C2B5B" w:rsidP="00AE6DFA">
            <w:pPr>
              <w:jc w:val="center"/>
            </w:pPr>
          </w:p>
        </w:tc>
        <w:tc>
          <w:tcPr>
            <w:tcW w:w="1351" w:type="dxa"/>
            <w:gridSpan w:val="2"/>
            <w:tcBorders>
              <w:top w:val="nil"/>
              <w:left w:val="nil"/>
              <w:bottom w:val="nil"/>
              <w:right w:val="nil"/>
            </w:tcBorders>
            <w:shd w:val="clear" w:color="auto" w:fill="auto"/>
            <w:noWrap/>
            <w:vAlign w:val="bottom"/>
            <w:hideMark/>
          </w:tcPr>
          <w:p w14:paraId="0BB1D7D0" w14:textId="77777777" w:rsidR="007C2B5B" w:rsidRPr="00007C37" w:rsidRDefault="007C2B5B" w:rsidP="00AE6DFA"/>
        </w:tc>
        <w:tc>
          <w:tcPr>
            <w:tcW w:w="1304" w:type="dxa"/>
            <w:gridSpan w:val="2"/>
            <w:tcBorders>
              <w:top w:val="nil"/>
              <w:left w:val="nil"/>
              <w:bottom w:val="nil"/>
              <w:right w:val="nil"/>
            </w:tcBorders>
            <w:shd w:val="clear" w:color="auto" w:fill="auto"/>
            <w:noWrap/>
            <w:vAlign w:val="bottom"/>
            <w:hideMark/>
          </w:tcPr>
          <w:p w14:paraId="40B10FD8" w14:textId="77777777" w:rsidR="007C2B5B" w:rsidRPr="00007C37" w:rsidRDefault="007C2B5B" w:rsidP="00AE6DFA"/>
        </w:tc>
        <w:tc>
          <w:tcPr>
            <w:tcW w:w="736" w:type="dxa"/>
            <w:gridSpan w:val="2"/>
            <w:tcBorders>
              <w:top w:val="nil"/>
              <w:left w:val="nil"/>
              <w:bottom w:val="nil"/>
              <w:right w:val="nil"/>
            </w:tcBorders>
            <w:shd w:val="clear" w:color="auto" w:fill="auto"/>
            <w:noWrap/>
            <w:vAlign w:val="bottom"/>
            <w:hideMark/>
          </w:tcPr>
          <w:p w14:paraId="63B99DAB" w14:textId="77777777" w:rsidR="007C2B5B" w:rsidRPr="00007C37" w:rsidRDefault="007C2B5B" w:rsidP="00AE6DFA"/>
        </w:tc>
        <w:tc>
          <w:tcPr>
            <w:tcW w:w="1133" w:type="dxa"/>
            <w:tcBorders>
              <w:top w:val="nil"/>
              <w:left w:val="nil"/>
              <w:bottom w:val="nil"/>
              <w:right w:val="nil"/>
            </w:tcBorders>
            <w:shd w:val="clear" w:color="auto" w:fill="auto"/>
            <w:noWrap/>
            <w:vAlign w:val="bottom"/>
            <w:hideMark/>
          </w:tcPr>
          <w:p w14:paraId="62E29EE8" w14:textId="77777777" w:rsidR="007C2B5B" w:rsidRPr="00007C37" w:rsidRDefault="007C2B5B" w:rsidP="00AE6DFA"/>
        </w:tc>
      </w:tr>
      <w:tr w:rsidR="007C2B5B" w:rsidRPr="00007C37" w14:paraId="26439A87" w14:textId="77777777" w:rsidTr="00AE6DFA">
        <w:trPr>
          <w:trHeight w:val="20"/>
        </w:trPr>
        <w:tc>
          <w:tcPr>
            <w:tcW w:w="623"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647F473D" w14:textId="77777777" w:rsidR="007C2B5B" w:rsidRPr="00007C37" w:rsidRDefault="007C2B5B" w:rsidP="00AE6DFA">
            <w:pPr>
              <w:rPr>
                <w:rFonts w:ascii="Arial CE" w:hAnsi="Arial CE" w:cs="Arial CE"/>
              </w:rPr>
            </w:pPr>
            <w:r w:rsidRPr="00007C37">
              <w:rPr>
                <w:rFonts w:ascii="Arial CE" w:hAnsi="Arial CE" w:cs="Arial CE"/>
              </w:rPr>
              <w:t>P.č.</w:t>
            </w:r>
          </w:p>
        </w:tc>
        <w:tc>
          <w:tcPr>
            <w:tcW w:w="1748"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01DCD60A" w14:textId="77777777" w:rsidR="007C2B5B" w:rsidRPr="00007C37" w:rsidRDefault="007C2B5B" w:rsidP="00AE6DFA">
            <w:pPr>
              <w:rPr>
                <w:rFonts w:ascii="Arial CE" w:hAnsi="Arial CE" w:cs="Arial CE"/>
              </w:rPr>
            </w:pPr>
            <w:r w:rsidRPr="00007C37">
              <w:rPr>
                <w:rFonts w:ascii="Arial CE" w:hAnsi="Arial CE" w:cs="Arial CE"/>
              </w:rPr>
              <w:t>Číslo položky</w:t>
            </w:r>
          </w:p>
        </w:tc>
        <w:tc>
          <w:tcPr>
            <w:tcW w:w="5838"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100C002C" w14:textId="77777777" w:rsidR="007C2B5B" w:rsidRPr="00007C37" w:rsidRDefault="007C2B5B" w:rsidP="00AE6DFA">
            <w:pPr>
              <w:rPr>
                <w:rFonts w:ascii="Arial CE" w:hAnsi="Arial CE" w:cs="Arial CE"/>
              </w:rPr>
            </w:pPr>
            <w:r w:rsidRPr="00007C37">
              <w:rPr>
                <w:rFonts w:ascii="Arial CE" w:hAnsi="Arial CE" w:cs="Arial CE"/>
              </w:rPr>
              <w:t>Název položky</w:t>
            </w:r>
          </w:p>
        </w:tc>
        <w:tc>
          <w:tcPr>
            <w:tcW w:w="456" w:type="dxa"/>
            <w:tcBorders>
              <w:top w:val="single" w:sz="4" w:space="0" w:color="auto"/>
              <w:left w:val="nil"/>
              <w:bottom w:val="single" w:sz="4" w:space="0" w:color="auto"/>
              <w:right w:val="single" w:sz="4" w:space="0" w:color="auto"/>
            </w:tcBorders>
            <w:shd w:val="clear" w:color="000000" w:fill="DBDBDB"/>
            <w:noWrap/>
            <w:vAlign w:val="bottom"/>
            <w:hideMark/>
          </w:tcPr>
          <w:p w14:paraId="376F56DA" w14:textId="77777777" w:rsidR="007C2B5B" w:rsidRPr="00007C37" w:rsidRDefault="007C2B5B" w:rsidP="00AE6DFA">
            <w:pPr>
              <w:jc w:val="center"/>
              <w:rPr>
                <w:rFonts w:ascii="Arial CE" w:hAnsi="Arial CE" w:cs="Arial CE"/>
              </w:rPr>
            </w:pPr>
            <w:r w:rsidRPr="00007C37">
              <w:rPr>
                <w:rFonts w:ascii="Arial CE" w:hAnsi="Arial CE" w:cs="Arial CE"/>
              </w:rPr>
              <w:t>MJ</w:t>
            </w:r>
          </w:p>
        </w:tc>
        <w:tc>
          <w:tcPr>
            <w:tcW w:w="1270" w:type="dxa"/>
            <w:gridSpan w:val="3"/>
            <w:tcBorders>
              <w:top w:val="single" w:sz="4" w:space="0" w:color="auto"/>
              <w:left w:val="nil"/>
              <w:bottom w:val="single" w:sz="4" w:space="0" w:color="auto"/>
              <w:right w:val="single" w:sz="4" w:space="0" w:color="auto"/>
            </w:tcBorders>
            <w:shd w:val="clear" w:color="000000" w:fill="DBDBDB"/>
            <w:noWrap/>
            <w:vAlign w:val="bottom"/>
            <w:hideMark/>
          </w:tcPr>
          <w:p w14:paraId="4563C2E2" w14:textId="77777777" w:rsidR="007C2B5B" w:rsidRPr="00007C37" w:rsidRDefault="007C2B5B" w:rsidP="00AE6DFA">
            <w:pPr>
              <w:rPr>
                <w:rFonts w:ascii="Arial CE" w:hAnsi="Arial CE" w:cs="Arial CE"/>
              </w:rPr>
            </w:pPr>
            <w:r w:rsidRPr="00007C37">
              <w:rPr>
                <w:rFonts w:ascii="Arial CE" w:hAnsi="Arial CE" w:cs="Arial CE"/>
              </w:rPr>
              <w:t>Množství</w:t>
            </w:r>
          </w:p>
        </w:tc>
        <w:tc>
          <w:tcPr>
            <w:tcW w:w="1351" w:type="dxa"/>
            <w:gridSpan w:val="2"/>
            <w:tcBorders>
              <w:top w:val="single" w:sz="4" w:space="0" w:color="auto"/>
              <w:left w:val="nil"/>
              <w:bottom w:val="single" w:sz="4" w:space="0" w:color="auto"/>
              <w:right w:val="nil"/>
            </w:tcBorders>
            <w:shd w:val="clear" w:color="000000" w:fill="DBDBDB"/>
            <w:noWrap/>
            <w:vAlign w:val="bottom"/>
            <w:hideMark/>
          </w:tcPr>
          <w:p w14:paraId="1F384234" w14:textId="77777777" w:rsidR="007C2B5B" w:rsidRPr="00007C37" w:rsidRDefault="007C2B5B" w:rsidP="00AE6DFA">
            <w:pPr>
              <w:rPr>
                <w:rFonts w:ascii="Arial CE" w:hAnsi="Arial CE" w:cs="Arial CE"/>
              </w:rPr>
            </w:pPr>
            <w:r w:rsidRPr="00007C37">
              <w:rPr>
                <w:rFonts w:ascii="Arial CE" w:hAnsi="Arial CE" w:cs="Arial CE"/>
              </w:rPr>
              <w:t>Cena / MJ</w:t>
            </w:r>
          </w:p>
        </w:tc>
        <w:tc>
          <w:tcPr>
            <w:tcW w:w="1304" w:type="dxa"/>
            <w:gridSpan w:val="2"/>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4C508029" w14:textId="77777777" w:rsidR="007C2B5B" w:rsidRPr="00007C37" w:rsidRDefault="007C2B5B" w:rsidP="00AE6DFA">
            <w:pPr>
              <w:rPr>
                <w:rFonts w:ascii="Arial CE" w:hAnsi="Arial CE" w:cs="Arial CE"/>
              </w:rPr>
            </w:pPr>
            <w:r w:rsidRPr="00007C37">
              <w:rPr>
                <w:rFonts w:ascii="Arial CE" w:hAnsi="Arial CE" w:cs="Arial CE"/>
              </w:rPr>
              <w:t>Celkem</w:t>
            </w:r>
          </w:p>
        </w:tc>
        <w:tc>
          <w:tcPr>
            <w:tcW w:w="736" w:type="dxa"/>
            <w:gridSpan w:val="2"/>
            <w:tcBorders>
              <w:top w:val="single" w:sz="4" w:space="0" w:color="auto"/>
              <w:left w:val="nil"/>
              <w:bottom w:val="single" w:sz="4" w:space="0" w:color="auto"/>
              <w:right w:val="single" w:sz="4" w:space="0" w:color="auto"/>
            </w:tcBorders>
            <w:shd w:val="clear" w:color="000000" w:fill="DBDBDB"/>
            <w:vAlign w:val="bottom"/>
            <w:hideMark/>
          </w:tcPr>
          <w:p w14:paraId="4751725F" w14:textId="77777777" w:rsidR="007C2B5B" w:rsidRPr="00007C37" w:rsidRDefault="007C2B5B" w:rsidP="00AE6DFA">
            <w:pPr>
              <w:rPr>
                <w:rFonts w:ascii="Arial CE" w:hAnsi="Arial CE" w:cs="Arial CE"/>
              </w:rPr>
            </w:pPr>
            <w:r w:rsidRPr="00007C37">
              <w:rPr>
                <w:rFonts w:ascii="Arial CE" w:hAnsi="Arial CE" w:cs="Arial CE"/>
              </w:rPr>
              <w:t>Ceník</w:t>
            </w:r>
          </w:p>
        </w:tc>
        <w:tc>
          <w:tcPr>
            <w:tcW w:w="1133" w:type="dxa"/>
            <w:tcBorders>
              <w:top w:val="single" w:sz="4" w:space="0" w:color="auto"/>
              <w:left w:val="nil"/>
              <w:bottom w:val="single" w:sz="4" w:space="0" w:color="auto"/>
              <w:right w:val="single" w:sz="4" w:space="0" w:color="auto"/>
            </w:tcBorders>
            <w:shd w:val="clear" w:color="000000" w:fill="DBDBDB"/>
            <w:vAlign w:val="bottom"/>
            <w:hideMark/>
          </w:tcPr>
          <w:p w14:paraId="1A9D794F" w14:textId="77777777" w:rsidR="007C2B5B" w:rsidRPr="00007C37" w:rsidRDefault="007C2B5B" w:rsidP="00AE6DFA">
            <w:pPr>
              <w:rPr>
                <w:rFonts w:ascii="Arial CE" w:hAnsi="Arial CE" w:cs="Arial CE"/>
              </w:rPr>
            </w:pPr>
            <w:r w:rsidRPr="00007C37">
              <w:rPr>
                <w:rFonts w:ascii="Arial CE" w:hAnsi="Arial CE" w:cs="Arial CE"/>
              </w:rPr>
              <w:t>Cen. soustava / platnost</w:t>
            </w:r>
          </w:p>
        </w:tc>
      </w:tr>
      <w:tr w:rsidR="000650E7" w:rsidRPr="007A6FE4" w14:paraId="66389DD0" w14:textId="77777777" w:rsidTr="008C79CC">
        <w:trPr>
          <w:trHeight w:val="227"/>
        </w:trPr>
        <w:tc>
          <w:tcPr>
            <w:tcW w:w="670" w:type="dxa"/>
            <w:gridSpan w:val="2"/>
            <w:tcBorders>
              <w:top w:val="single" w:sz="4" w:space="0" w:color="auto"/>
              <w:left w:val="single" w:sz="4" w:space="0" w:color="auto"/>
              <w:bottom w:val="nil"/>
              <w:right w:val="single" w:sz="4" w:space="0" w:color="808080"/>
            </w:tcBorders>
            <w:shd w:val="clear" w:color="auto" w:fill="auto"/>
            <w:noWrap/>
            <w:hideMark/>
          </w:tcPr>
          <w:p w14:paraId="6C94F54E"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22</w:t>
            </w:r>
          </w:p>
        </w:tc>
        <w:tc>
          <w:tcPr>
            <w:tcW w:w="1701" w:type="dxa"/>
            <w:tcBorders>
              <w:top w:val="single" w:sz="4" w:space="0" w:color="auto"/>
              <w:left w:val="nil"/>
              <w:bottom w:val="nil"/>
              <w:right w:val="single" w:sz="4" w:space="0" w:color="808080"/>
            </w:tcBorders>
            <w:shd w:val="clear" w:color="auto" w:fill="auto"/>
            <w:noWrap/>
            <w:hideMark/>
          </w:tcPr>
          <w:p w14:paraId="29939059"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767646510R00</w:t>
            </w:r>
          </w:p>
        </w:tc>
        <w:tc>
          <w:tcPr>
            <w:tcW w:w="5812" w:type="dxa"/>
            <w:tcBorders>
              <w:top w:val="single" w:sz="4" w:space="0" w:color="auto"/>
              <w:left w:val="nil"/>
              <w:bottom w:val="nil"/>
              <w:right w:val="single" w:sz="4" w:space="0" w:color="808080"/>
            </w:tcBorders>
            <w:shd w:val="clear" w:color="auto" w:fill="auto"/>
            <w:hideMark/>
          </w:tcPr>
          <w:p w14:paraId="1D156619"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Montáž dveří protipožárních uzávěrů,  , jednokřídlových</w:t>
            </w:r>
          </w:p>
        </w:tc>
        <w:tc>
          <w:tcPr>
            <w:tcW w:w="497" w:type="dxa"/>
            <w:gridSpan w:val="3"/>
            <w:tcBorders>
              <w:top w:val="single" w:sz="4" w:space="0" w:color="auto"/>
              <w:left w:val="nil"/>
              <w:bottom w:val="nil"/>
              <w:right w:val="single" w:sz="4" w:space="0" w:color="808080"/>
            </w:tcBorders>
            <w:shd w:val="clear" w:color="auto" w:fill="auto"/>
            <w:noWrap/>
            <w:hideMark/>
          </w:tcPr>
          <w:p w14:paraId="58FA96A9" w14:textId="77777777" w:rsidR="007A6FE4" w:rsidRPr="007A6FE4" w:rsidRDefault="007A6FE4" w:rsidP="007A6FE4">
            <w:pPr>
              <w:jc w:val="center"/>
              <w:outlineLvl w:val="0"/>
              <w:rPr>
                <w:rFonts w:ascii="Arial CE" w:hAnsi="Arial CE" w:cs="Arial CE"/>
                <w:sz w:val="16"/>
                <w:szCs w:val="16"/>
              </w:rPr>
            </w:pPr>
            <w:r w:rsidRPr="007A6FE4">
              <w:rPr>
                <w:rFonts w:ascii="Arial CE" w:hAnsi="Arial CE" w:cs="Arial CE"/>
                <w:sz w:val="16"/>
                <w:szCs w:val="16"/>
              </w:rPr>
              <w:t>kus</w:t>
            </w:r>
          </w:p>
        </w:tc>
        <w:tc>
          <w:tcPr>
            <w:tcW w:w="1192" w:type="dxa"/>
            <w:tcBorders>
              <w:top w:val="single" w:sz="4" w:space="0" w:color="auto"/>
              <w:left w:val="nil"/>
              <w:bottom w:val="nil"/>
              <w:right w:val="single" w:sz="4" w:space="0" w:color="808080"/>
            </w:tcBorders>
            <w:shd w:val="clear" w:color="auto" w:fill="auto"/>
            <w:noWrap/>
            <w:hideMark/>
          </w:tcPr>
          <w:p w14:paraId="2072B979"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1,00000</w:t>
            </w:r>
          </w:p>
        </w:tc>
        <w:tc>
          <w:tcPr>
            <w:tcW w:w="1361" w:type="dxa"/>
            <w:gridSpan w:val="2"/>
            <w:tcBorders>
              <w:top w:val="single" w:sz="4" w:space="0" w:color="auto"/>
              <w:left w:val="nil"/>
              <w:bottom w:val="nil"/>
              <w:right w:val="single" w:sz="4" w:space="0" w:color="808080"/>
            </w:tcBorders>
            <w:shd w:val="clear" w:color="000000" w:fill="99CCFF"/>
            <w:noWrap/>
            <w:hideMark/>
          </w:tcPr>
          <w:p w14:paraId="6C4215E5"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3 840,00</w:t>
            </w:r>
          </w:p>
        </w:tc>
        <w:tc>
          <w:tcPr>
            <w:tcW w:w="1340" w:type="dxa"/>
            <w:gridSpan w:val="2"/>
            <w:tcBorders>
              <w:top w:val="single" w:sz="4" w:space="0" w:color="auto"/>
              <w:left w:val="nil"/>
              <w:bottom w:val="nil"/>
              <w:right w:val="single" w:sz="4" w:space="0" w:color="808080"/>
            </w:tcBorders>
            <w:shd w:val="clear" w:color="auto" w:fill="auto"/>
            <w:noWrap/>
            <w:hideMark/>
          </w:tcPr>
          <w:p w14:paraId="3E4EE236"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3 840,00</w:t>
            </w:r>
          </w:p>
        </w:tc>
        <w:tc>
          <w:tcPr>
            <w:tcW w:w="720" w:type="dxa"/>
            <w:gridSpan w:val="2"/>
            <w:tcBorders>
              <w:top w:val="single" w:sz="4" w:space="0" w:color="auto"/>
              <w:left w:val="nil"/>
              <w:bottom w:val="nil"/>
              <w:right w:val="single" w:sz="4" w:space="0" w:color="808080"/>
            </w:tcBorders>
            <w:shd w:val="clear" w:color="auto" w:fill="auto"/>
            <w:noWrap/>
            <w:hideMark/>
          </w:tcPr>
          <w:p w14:paraId="7348FA5F"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800-767</w:t>
            </w:r>
          </w:p>
        </w:tc>
        <w:tc>
          <w:tcPr>
            <w:tcW w:w="1166" w:type="dxa"/>
            <w:gridSpan w:val="2"/>
            <w:tcBorders>
              <w:top w:val="single" w:sz="4" w:space="0" w:color="auto"/>
              <w:left w:val="nil"/>
              <w:bottom w:val="nil"/>
              <w:right w:val="single" w:sz="4" w:space="0" w:color="808080"/>
            </w:tcBorders>
            <w:shd w:val="clear" w:color="auto" w:fill="auto"/>
            <w:noWrap/>
            <w:hideMark/>
          </w:tcPr>
          <w:p w14:paraId="51B9F6A9"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RTS 24/ II</w:t>
            </w:r>
          </w:p>
        </w:tc>
      </w:tr>
      <w:tr w:rsidR="000650E7" w:rsidRPr="007A6FE4" w14:paraId="7F5C93F7" w14:textId="77777777" w:rsidTr="008C79CC">
        <w:trPr>
          <w:trHeight w:val="227"/>
        </w:trPr>
        <w:tc>
          <w:tcPr>
            <w:tcW w:w="670" w:type="dxa"/>
            <w:gridSpan w:val="2"/>
            <w:tcBorders>
              <w:top w:val="single" w:sz="4" w:space="0" w:color="auto"/>
              <w:left w:val="single" w:sz="4" w:space="0" w:color="auto"/>
              <w:bottom w:val="nil"/>
              <w:right w:val="single" w:sz="4" w:space="0" w:color="808080"/>
            </w:tcBorders>
            <w:shd w:val="clear" w:color="auto" w:fill="auto"/>
            <w:noWrap/>
            <w:hideMark/>
          </w:tcPr>
          <w:p w14:paraId="250B2E66"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23</w:t>
            </w:r>
          </w:p>
        </w:tc>
        <w:tc>
          <w:tcPr>
            <w:tcW w:w="1701" w:type="dxa"/>
            <w:tcBorders>
              <w:top w:val="single" w:sz="4" w:space="0" w:color="auto"/>
              <w:left w:val="nil"/>
              <w:bottom w:val="nil"/>
              <w:right w:val="single" w:sz="4" w:space="0" w:color="808080"/>
            </w:tcBorders>
            <w:shd w:val="clear" w:color="auto" w:fill="auto"/>
            <w:noWrap/>
            <w:hideMark/>
          </w:tcPr>
          <w:p w14:paraId="38FFBFDE"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6410021R3</w:t>
            </w:r>
          </w:p>
        </w:tc>
        <w:tc>
          <w:tcPr>
            <w:tcW w:w="5812" w:type="dxa"/>
            <w:tcBorders>
              <w:top w:val="single" w:sz="4" w:space="0" w:color="auto"/>
              <w:left w:val="nil"/>
              <w:bottom w:val="nil"/>
              <w:right w:val="single" w:sz="4" w:space="0" w:color="808080"/>
            </w:tcBorders>
            <w:shd w:val="clear" w:color="auto" w:fill="auto"/>
            <w:hideMark/>
          </w:tcPr>
          <w:p w14:paraId="4670860F"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Demontáž okeního křídla, jeho dozdění po instalaci potrubí</w:t>
            </w:r>
          </w:p>
        </w:tc>
        <w:tc>
          <w:tcPr>
            <w:tcW w:w="497" w:type="dxa"/>
            <w:gridSpan w:val="3"/>
            <w:tcBorders>
              <w:top w:val="single" w:sz="4" w:space="0" w:color="auto"/>
              <w:left w:val="nil"/>
              <w:bottom w:val="nil"/>
              <w:right w:val="single" w:sz="4" w:space="0" w:color="808080"/>
            </w:tcBorders>
            <w:shd w:val="clear" w:color="auto" w:fill="auto"/>
            <w:noWrap/>
            <w:hideMark/>
          </w:tcPr>
          <w:p w14:paraId="65D3C231" w14:textId="77777777" w:rsidR="007A6FE4" w:rsidRPr="007A6FE4" w:rsidRDefault="007A6FE4" w:rsidP="007A6FE4">
            <w:pPr>
              <w:jc w:val="center"/>
              <w:outlineLvl w:val="0"/>
              <w:rPr>
                <w:rFonts w:ascii="Arial CE" w:hAnsi="Arial CE" w:cs="Arial CE"/>
                <w:sz w:val="16"/>
                <w:szCs w:val="16"/>
              </w:rPr>
            </w:pPr>
            <w:r w:rsidRPr="007A6FE4">
              <w:rPr>
                <w:rFonts w:ascii="Arial CE" w:hAnsi="Arial CE" w:cs="Arial CE"/>
                <w:sz w:val="16"/>
                <w:szCs w:val="16"/>
              </w:rPr>
              <w:t>ks</w:t>
            </w:r>
          </w:p>
        </w:tc>
        <w:tc>
          <w:tcPr>
            <w:tcW w:w="1192" w:type="dxa"/>
            <w:tcBorders>
              <w:top w:val="single" w:sz="4" w:space="0" w:color="auto"/>
              <w:left w:val="nil"/>
              <w:bottom w:val="nil"/>
              <w:right w:val="single" w:sz="4" w:space="0" w:color="808080"/>
            </w:tcBorders>
            <w:shd w:val="clear" w:color="auto" w:fill="auto"/>
            <w:noWrap/>
            <w:hideMark/>
          </w:tcPr>
          <w:p w14:paraId="07CDBC5A"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1,00000</w:t>
            </w:r>
          </w:p>
        </w:tc>
        <w:tc>
          <w:tcPr>
            <w:tcW w:w="1361" w:type="dxa"/>
            <w:gridSpan w:val="2"/>
            <w:tcBorders>
              <w:top w:val="single" w:sz="4" w:space="0" w:color="auto"/>
              <w:left w:val="nil"/>
              <w:bottom w:val="nil"/>
              <w:right w:val="single" w:sz="4" w:space="0" w:color="808080"/>
            </w:tcBorders>
            <w:shd w:val="clear" w:color="000000" w:fill="99CCFF"/>
            <w:noWrap/>
            <w:hideMark/>
          </w:tcPr>
          <w:p w14:paraId="7ABF8768"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1 450,00</w:t>
            </w:r>
          </w:p>
        </w:tc>
        <w:tc>
          <w:tcPr>
            <w:tcW w:w="1340" w:type="dxa"/>
            <w:gridSpan w:val="2"/>
            <w:tcBorders>
              <w:top w:val="single" w:sz="4" w:space="0" w:color="auto"/>
              <w:left w:val="nil"/>
              <w:bottom w:val="nil"/>
              <w:right w:val="single" w:sz="4" w:space="0" w:color="808080"/>
            </w:tcBorders>
            <w:shd w:val="clear" w:color="auto" w:fill="auto"/>
            <w:noWrap/>
            <w:hideMark/>
          </w:tcPr>
          <w:p w14:paraId="20BAA242"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1 450,00</w:t>
            </w:r>
          </w:p>
        </w:tc>
        <w:tc>
          <w:tcPr>
            <w:tcW w:w="720" w:type="dxa"/>
            <w:gridSpan w:val="2"/>
            <w:tcBorders>
              <w:top w:val="single" w:sz="4" w:space="0" w:color="auto"/>
              <w:left w:val="nil"/>
              <w:bottom w:val="nil"/>
              <w:right w:val="single" w:sz="4" w:space="0" w:color="808080"/>
            </w:tcBorders>
            <w:shd w:val="clear" w:color="auto" w:fill="auto"/>
            <w:noWrap/>
            <w:hideMark/>
          </w:tcPr>
          <w:p w14:paraId="32EF9305"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 </w:t>
            </w:r>
          </w:p>
        </w:tc>
        <w:tc>
          <w:tcPr>
            <w:tcW w:w="1166" w:type="dxa"/>
            <w:gridSpan w:val="2"/>
            <w:tcBorders>
              <w:top w:val="single" w:sz="4" w:space="0" w:color="auto"/>
              <w:left w:val="nil"/>
              <w:bottom w:val="nil"/>
              <w:right w:val="single" w:sz="4" w:space="0" w:color="808080"/>
            </w:tcBorders>
            <w:shd w:val="clear" w:color="auto" w:fill="auto"/>
            <w:noWrap/>
            <w:hideMark/>
          </w:tcPr>
          <w:p w14:paraId="2BE806E0"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Vlastní</w:t>
            </w:r>
          </w:p>
        </w:tc>
      </w:tr>
      <w:tr w:rsidR="000650E7" w:rsidRPr="007A6FE4" w14:paraId="70A303CA" w14:textId="77777777" w:rsidTr="008C79CC">
        <w:trPr>
          <w:trHeight w:val="227"/>
        </w:trPr>
        <w:tc>
          <w:tcPr>
            <w:tcW w:w="670" w:type="dxa"/>
            <w:gridSpan w:val="2"/>
            <w:tcBorders>
              <w:top w:val="single" w:sz="4" w:space="0" w:color="auto"/>
              <w:left w:val="single" w:sz="4" w:space="0" w:color="auto"/>
              <w:bottom w:val="nil"/>
              <w:right w:val="single" w:sz="4" w:space="0" w:color="808080"/>
            </w:tcBorders>
            <w:shd w:val="clear" w:color="auto" w:fill="auto"/>
            <w:noWrap/>
            <w:hideMark/>
          </w:tcPr>
          <w:p w14:paraId="1DA56DB5"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24</w:t>
            </w:r>
          </w:p>
        </w:tc>
        <w:tc>
          <w:tcPr>
            <w:tcW w:w="1701" w:type="dxa"/>
            <w:tcBorders>
              <w:top w:val="single" w:sz="4" w:space="0" w:color="auto"/>
              <w:left w:val="nil"/>
              <w:bottom w:val="nil"/>
              <w:right w:val="single" w:sz="4" w:space="0" w:color="808080"/>
            </w:tcBorders>
            <w:shd w:val="clear" w:color="auto" w:fill="auto"/>
            <w:noWrap/>
            <w:hideMark/>
          </w:tcPr>
          <w:p w14:paraId="6E6E7FB5"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641952341R00.1</w:t>
            </w:r>
          </w:p>
        </w:tc>
        <w:tc>
          <w:tcPr>
            <w:tcW w:w="5812" w:type="dxa"/>
            <w:tcBorders>
              <w:top w:val="single" w:sz="4" w:space="0" w:color="auto"/>
              <w:left w:val="nil"/>
              <w:bottom w:val="nil"/>
              <w:right w:val="single" w:sz="4" w:space="0" w:color="808080"/>
            </w:tcBorders>
            <w:shd w:val="clear" w:color="auto" w:fill="auto"/>
            <w:hideMark/>
          </w:tcPr>
          <w:p w14:paraId="2026437C"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Osazení rámů okenních plastových, plocha do 4 m2</w:t>
            </w:r>
          </w:p>
        </w:tc>
        <w:tc>
          <w:tcPr>
            <w:tcW w:w="497" w:type="dxa"/>
            <w:gridSpan w:val="3"/>
            <w:tcBorders>
              <w:top w:val="single" w:sz="4" w:space="0" w:color="auto"/>
              <w:left w:val="nil"/>
              <w:bottom w:val="nil"/>
              <w:right w:val="single" w:sz="4" w:space="0" w:color="808080"/>
            </w:tcBorders>
            <w:shd w:val="clear" w:color="auto" w:fill="auto"/>
            <w:noWrap/>
            <w:hideMark/>
          </w:tcPr>
          <w:p w14:paraId="76F7A1EB" w14:textId="77777777" w:rsidR="007A6FE4" w:rsidRPr="007A6FE4" w:rsidRDefault="007A6FE4" w:rsidP="007A6FE4">
            <w:pPr>
              <w:jc w:val="center"/>
              <w:outlineLvl w:val="0"/>
              <w:rPr>
                <w:rFonts w:ascii="Arial CE" w:hAnsi="Arial CE" w:cs="Arial CE"/>
                <w:sz w:val="16"/>
                <w:szCs w:val="16"/>
              </w:rPr>
            </w:pPr>
            <w:r w:rsidRPr="007A6FE4">
              <w:rPr>
                <w:rFonts w:ascii="Arial CE" w:hAnsi="Arial CE" w:cs="Arial CE"/>
                <w:sz w:val="16"/>
                <w:szCs w:val="16"/>
              </w:rPr>
              <w:t>kus</w:t>
            </w:r>
          </w:p>
        </w:tc>
        <w:tc>
          <w:tcPr>
            <w:tcW w:w="1192" w:type="dxa"/>
            <w:tcBorders>
              <w:top w:val="single" w:sz="4" w:space="0" w:color="auto"/>
              <w:left w:val="nil"/>
              <w:bottom w:val="nil"/>
              <w:right w:val="single" w:sz="4" w:space="0" w:color="808080"/>
            </w:tcBorders>
            <w:shd w:val="clear" w:color="auto" w:fill="auto"/>
            <w:noWrap/>
            <w:hideMark/>
          </w:tcPr>
          <w:p w14:paraId="150BA537"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1,00000</w:t>
            </w:r>
          </w:p>
        </w:tc>
        <w:tc>
          <w:tcPr>
            <w:tcW w:w="1361" w:type="dxa"/>
            <w:gridSpan w:val="2"/>
            <w:tcBorders>
              <w:top w:val="single" w:sz="4" w:space="0" w:color="auto"/>
              <w:left w:val="nil"/>
              <w:bottom w:val="nil"/>
              <w:right w:val="single" w:sz="4" w:space="0" w:color="808080"/>
            </w:tcBorders>
            <w:shd w:val="clear" w:color="000000" w:fill="99CCFF"/>
            <w:noWrap/>
            <w:hideMark/>
          </w:tcPr>
          <w:p w14:paraId="7ACDF7BC"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960,00</w:t>
            </w:r>
          </w:p>
        </w:tc>
        <w:tc>
          <w:tcPr>
            <w:tcW w:w="1340" w:type="dxa"/>
            <w:gridSpan w:val="2"/>
            <w:tcBorders>
              <w:top w:val="single" w:sz="4" w:space="0" w:color="auto"/>
              <w:left w:val="nil"/>
              <w:bottom w:val="nil"/>
              <w:right w:val="single" w:sz="4" w:space="0" w:color="808080"/>
            </w:tcBorders>
            <w:shd w:val="clear" w:color="auto" w:fill="auto"/>
            <w:noWrap/>
            <w:hideMark/>
          </w:tcPr>
          <w:p w14:paraId="4AA5CF72"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960,00</w:t>
            </w:r>
          </w:p>
        </w:tc>
        <w:tc>
          <w:tcPr>
            <w:tcW w:w="720" w:type="dxa"/>
            <w:gridSpan w:val="2"/>
            <w:tcBorders>
              <w:top w:val="single" w:sz="4" w:space="0" w:color="auto"/>
              <w:left w:val="nil"/>
              <w:bottom w:val="nil"/>
              <w:right w:val="single" w:sz="4" w:space="0" w:color="808080"/>
            </w:tcBorders>
            <w:shd w:val="clear" w:color="auto" w:fill="auto"/>
            <w:noWrap/>
            <w:hideMark/>
          </w:tcPr>
          <w:p w14:paraId="561434D6"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 </w:t>
            </w:r>
          </w:p>
        </w:tc>
        <w:tc>
          <w:tcPr>
            <w:tcW w:w="1166" w:type="dxa"/>
            <w:gridSpan w:val="2"/>
            <w:tcBorders>
              <w:top w:val="single" w:sz="4" w:space="0" w:color="auto"/>
              <w:left w:val="nil"/>
              <w:bottom w:val="nil"/>
              <w:right w:val="single" w:sz="4" w:space="0" w:color="808080"/>
            </w:tcBorders>
            <w:shd w:val="clear" w:color="auto" w:fill="auto"/>
            <w:noWrap/>
            <w:hideMark/>
          </w:tcPr>
          <w:p w14:paraId="603BC936"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Vlastní</w:t>
            </w:r>
          </w:p>
        </w:tc>
      </w:tr>
      <w:tr w:rsidR="000650E7" w:rsidRPr="007A6FE4" w14:paraId="6FC0D339" w14:textId="77777777" w:rsidTr="008C79CC">
        <w:trPr>
          <w:trHeight w:val="227"/>
        </w:trPr>
        <w:tc>
          <w:tcPr>
            <w:tcW w:w="670" w:type="dxa"/>
            <w:gridSpan w:val="2"/>
            <w:tcBorders>
              <w:top w:val="single" w:sz="4" w:space="0" w:color="auto"/>
              <w:left w:val="single" w:sz="4" w:space="0" w:color="auto"/>
              <w:bottom w:val="nil"/>
              <w:right w:val="single" w:sz="4" w:space="0" w:color="808080"/>
            </w:tcBorders>
            <w:shd w:val="clear" w:color="auto" w:fill="auto"/>
            <w:noWrap/>
            <w:hideMark/>
          </w:tcPr>
          <w:p w14:paraId="38D56128"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25</w:t>
            </w:r>
          </w:p>
        </w:tc>
        <w:tc>
          <w:tcPr>
            <w:tcW w:w="1701" w:type="dxa"/>
            <w:tcBorders>
              <w:top w:val="single" w:sz="4" w:space="0" w:color="auto"/>
              <w:left w:val="nil"/>
              <w:bottom w:val="nil"/>
              <w:right w:val="single" w:sz="4" w:space="0" w:color="808080"/>
            </w:tcBorders>
            <w:shd w:val="clear" w:color="auto" w:fill="auto"/>
            <w:noWrap/>
            <w:hideMark/>
          </w:tcPr>
          <w:p w14:paraId="6CFD1046"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6464665R1</w:t>
            </w:r>
          </w:p>
        </w:tc>
        <w:tc>
          <w:tcPr>
            <w:tcW w:w="5812" w:type="dxa"/>
            <w:tcBorders>
              <w:top w:val="single" w:sz="4" w:space="0" w:color="auto"/>
              <w:left w:val="nil"/>
              <w:bottom w:val="nil"/>
              <w:right w:val="single" w:sz="4" w:space="0" w:color="808080"/>
            </w:tcBorders>
            <w:shd w:val="clear" w:color="auto" w:fill="auto"/>
            <w:hideMark/>
          </w:tcPr>
          <w:p w14:paraId="436637FA"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Ocelová systémová zárubeň U 150/1970/800 EI30 /EW45</w:t>
            </w:r>
          </w:p>
        </w:tc>
        <w:tc>
          <w:tcPr>
            <w:tcW w:w="497" w:type="dxa"/>
            <w:gridSpan w:val="3"/>
            <w:tcBorders>
              <w:top w:val="single" w:sz="4" w:space="0" w:color="auto"/>
              <w:left w:val="nil"/>
              <w:bottom w:val="nil"/>
              <w:right w:val="single" w:sz="4" w:space="0" w:color="808080"/>
            </w:tcBorders>
            <w:shd w:val="clear" w:color="auto" w:fill="auto"/>
            <w:noWrap/>
            <w:hideMark/>
          </w:tcPr>
          <w:p w14:paraId="437E570C" w14:textId="77777777" w:rsidR="007A6FE4" w:rsidRPr="007A6FE4" w:rsidRDefault="007A6FE4" w:rsidP="007A6FE4">
            <w:pPr>
              <w:jc w:val="center"/>
              <w:outlineLvl w:val="0"/>
              <w:rPr>
                <w:rFonts w:ascii="Arial CE" w:hAnsi="Arial CE" w:cs="Arial CE"/>
                <w:sz w:val="16"/>
                <w:szCs w:val="16"/>
              </w:rPr>
            </w:pPr>
            <w:r w:rsidRPr="007A6FE4">
              <w:rPr>
                <w:rFonts w:ascii="Arial CE" w:hAnsi="Arial CE" w:cs="Arial CE"/>
                <w:sz w:val="16"/>
                <w:szCs w:val="16"/>
              </w:rPr>
              <w:t>ks</w:t>
            </w:r>
          </w:p>
        </w:tc>
        <w:tc>
          <w:tcPr>
            <w:tcW w:w="1192" w:type="dxa"/>
            <w:tcBorders>
              <w:top w:val="single" w:sz="4" w:space="0" w:color="auto"/>
              <w:left w:val="nil"/>
              <w:bottom w:val="nil"/>
              <w:right w:val="single" w:sz="4" w:space="0" w:color="808080"/>
            </w:tcBorders>
            <w:shd w:val="clear" w:color="auto" w:fill="auto"/>
            <w:noWrap/>
            <w:hideMark/>
          </w:tcPr>
          <w:p w14:paraId="60DE5068"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1,00000</w:t>
            </w:r>
          </w:p>
        </w:tc>
        <w:tc>
          <w:tcPr>
            <w:tcW w:w="1361" w:type="dxa"/>
            <w:gridSpan w:val="2"/>
            <w:tcBorders>
              <w:top w:val="single" w:sz="4" w:space="0" w:color="auto"/>
              <w:left w:val="nil"/>
              <w:bottom w:val="nil"/>
              <w:right w:val="single" w:sz="4" w:space="0" w:color="808080"/>
            </w:tcBorders>
            <w:shd w:val="clear" w:color="000000" w:fill="99CCFF"/>
            <w:noWrap/>
            <w:hideMark/>
          </w:tcPr>
          <w:p w14:paraId="4BBF98F2"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6 240,00</w:t>
            </w:r>
          </w:p>
        </w:tc>
        <w:tc>
          <w:tcPr>
            <w:tcW w:w="1340" w:type="dxa"/>
            <w:gridSpan w:val="2"/>
            <w:tcBorders>
              <w:top w:val="single" w:sz="4" w:space="0" w:color="auto"/>
              <w:left w:val="nil"/>
              <w:bottom w:val="nil"/>
              <w:right w:val="single" w:sz="4" w:space="0" w:color="808080"/>
            </w:tcBorders>
            <w:shd w:val="clear" w:color="auto" w:fill="auto"/>
            <w:noWrap/>
            <w:hideMark/>
          </w:tcPr>
          <w:p w14:paraId="105B5CBA"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6 240,00</w:t>
            </w:r>
          </w:p>
        </w:tc>
        <w:tc>
          <w:tcPr>
            <w:tcW w:w="720" w:type="dxa"/>
            <w:gridSpan w:val="2"/>
            <w:tcBorders>
              <w:top w:val="single" w:sz="4" w:space="0" w:color="auto"/>
              <w:left w:val="nil"/>
              <w:bottom w:val="nil"/>
              <w:right w:val="single" w:sz="4" w:space="0" w:color="808080"/>
            </w:tcBorders>
            <w:shd w:val="clear" w:color="auto" w:fill="auto"/>
            <w:noWrap/>
            <w:hideMark/>
          </w:tcPr>
          <w:p w14:paraId="1C00F2C3"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 </w:t>
            </w:r>
          </w:p>
        </w:tc>
        <w:tc>
          <w:tcPr>
            <w:tcW w:w="1166" w:type="dxa"/>
            <w:gridSpan w:val="2"/>
            <w:tcBorders>
              <w:top w:val="single" w:sz="4" w:space="0" w:color="auto"/>
              <w:left w:val="nil"/>
              <w:bottom w:val="nil"/>
              <w:right w:val="single" w:sz="4" w:space="0" w:color="808080"/>
            </w:tcBorders>
            <w:shd w:val="clear" w:color="auto" w:fill="auto"/>
            <w:noWrap/>
            <w:hideMark/>
          </w:tcPr>
          <w:p w14:paraId="6B6DD63D"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Vlastní</w:t>
            </w:r>
          </w:p>
        </w:tc>
      </w:tr>
      <w:tr w:rsidR="000650E7" w:rsidRPr="007A6FE4" w14:paraId="41F123FF" w14:textId="77777777" w:rsidTr="008C79CC">
        <w:trPr>
          <w:trHeight w:val="227"/>
        </w:trPr>
        <w:tc>
          <w:tcPr>
            <w:tcW w:w="670" w:type="dxa"/>
            <w:gridSpan w:val="2"/>
            <w:tcBorders>
              <w:top w:val="single" w:sz="4" w:space="0" w:color="auto"/>
              <w:left w:val="single" w:sz="4" w:space="0" w:color="auto"/>
              <w:bottom w:val="nil"/>
              <w:right w:val="single" w:sz="4" w:space="0" w:color="808080"/>
            </w:tcBorders>
            <w:shd w:val="clear" w:color="auto" w:fill="auto"/>
            <w:noWrap/>
            <w:hideMark/>
          </w:tcPr>
          <w:p w14:paraId="537435A8"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26</w:t>
            </w:r>
          </w:p>
        </w:tc>
        <w:tc>
          <w:tcPr>
            <w:tcW w:w="1701" w:type="dxa"/>
            <w:tcBorders>
              <w:top w:val="single" w:sz="4" w:space="0" w:color="auto"/>
              <w:left w:val="nil"/>
              <w:bottom w:val="nil"/>
              <w:right w:val="single" w:sz="4" w:space="0" w:color="808080"/>
            </w:tcBorders>
            <w:shd w:val="clear" w:color="auto" w:fill="auto"/>
            <w:noWrap/>
            <w:hideMark/>
          </w:tcPr>
          <w:p w14:paraId="2C3B42ED"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766629304R00.1</w:t>
            </w:r>
          </w:p>
        </w:tc>
        <w:tc>
          <w:tcPr>
            <w:tcW w:w="5812" w:type="dxa"/>
            <w:tcBorders>
              <w:top w:val="single" w:sz="4" w:space="0" w:color="auto"/>
              <w:left w:val="nil"/>
              <w:bottom w:val="nil"/>
              <w:right w:val="single" w:sz="4" w:space="0" w:color="808080"/>
            </w:tcBorders>
            <w:shd w:val="clear" w:color="auto" w:fill="auto"/>
            <w:hideMark/>
          </w:tcPr>
          <w:p w14:paraId="78835037"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Montáž dveří plastových, včetně zárubně</w:t>
            </w:r>
          </w:p>
        </w:tc>
        <w:tc>
          <w:tcPr>
            <w:tcW w:w="497" w:type="dxa"/>
            <w:gridSpan w:val="3"/>
            <w:tcBorders>
              <w:top w:val="single" w:sz="4" w:space="0" w:color="auto"/>
              <w:left w:val="nil"/>
              <w:bottom w:val="nil"/>
              <w:right w:val="single" w:sz="4" w:space="0" w:color="808080"/>
            </w:tcBorders>
            <w:shd w:val="clear" w:color="auto" w:fill="auto"/>
            <w:noWrap/>
            <w:hideMark/>
          </w:tcPr>
          <w:p w14:paraId="60A9512E" w14:textId="77777777" w:rsidR="007A6FE4" w:rsidRPr="007A6FE4" w:rsidRDefault="007A6FE4" w:rsidP="007A6FE4">
            <w:pPr>
              <w:jc w:val="center"/>
              <w:outlineLvl w:val="0"/>
              <w:rPr>
                <w:rFonts w:ascii="Arial CE" w:hAnsi="Arial CE" w:cs="Arial CE"/>
                <w:sz w:val="16"/>
                <w:szCs w:val="16"/>
              </w:rPr>
            </w:pPr>
            <w:r w:rsidRPr="007A6FE4">
              <w:rPr>
                <w:rFonts w:ascii="Arial CE" w:hAnsi="Arial CE" w:cs="Arial CE"/>
                <w:sz w:val="16"/>
                <w:szCs w:val="16"/>
              </w:rPr>
              <w:t>kus</w:t>
            </w:r>
          </w:p>
        </w:tc>
        <w:tc>
          <w:tcPr>
            <w:tcW w:w="1192" w:type="dxa"/>
            <w:tcBorders>
              <w:top w:val="single" w:sz="4" w:space="0" w:color="auto"/>
              <w:left w:val="nil"/>
              <w:bottom w:val="nil"/>
              <w:right w:val="single" w:sz="4" w:space="0" w:color="808080"/>
            </w:tcBorders>
            <w:shd w:val="clear" w:color="auto" w:fill="auto"/>
            <w:noWrap/>
            <w:hideMark/>
          </w:tcPr>
          <w:p w14:paraId="5A9C2DA6"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1,00000</w:t>
            </w:r>
          </w:p>
        </w:tc>
        <w:tc>
          <w:tcPr>
            <w:tcW w:w="1361" w:type="dxa"/>
            <w:gridSpan w:val="2"/>
            <w:tcBorders>
              <w:top w:val="single" w:sz="4" w:space="0" w:color="auto"/>
              <w:left w:val="nil"/>
              <w:bottom w:val="nil"/>
              <w:right w:val="single" w:sz="4" w:space="0" w:color="808080"/>
            </w:tcBorders>
            <w:shd w:val="clear" w:color="000000" w:fill="99CCFF"/>
            <w:noWrap/>
            <w:hideMark/>
          </w:tcPr>
          <w:p w14:paraId="34900E46"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2 300,00</w:t>
            </w:r>
          </w:p>
        </w:tc>
        <w:tc>
          <w:tcPr>
            <w:tcW w:w="1340" w:type="dxa"/>
            <w:gridSpan w:val="2"/>
            <w:tcBorders>
              <w:top w:val="single" w:sz="4" w:space="0" w:color="auto"/>
              <w:left w:val="nil"/>
              <w:bottom w:val="nil"/>
              <w:right w:val="single" w:sz="4" w:space="0" w:color="808080"/>
            </w:tcBorders>
            <w:shd w:val="clear" w:color="auto" w:fill="auto"/>
            <w:noWrap/>
            <w:hideMark/>
          </w:tcPr>
          <w:p w14:paraId="15806C86"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2 300,00</w:t>
            </w:r>
          </w:p>
        </w:tc>
        <w:tc>
          <w:tcPr>
            <w:tcW w:w="720" w:type="dxa"/>
            <w:gridSpan w:val="2"/>
            <w:tcBorders>
              <w:top w:val="single" w:sz="4" w:space="0" w:color="auto"/>
              <w:left w:val="nil"/>
              <w:bottom w:val="nil"/>
              <w:right w:val="single" w:sz="4" w:space="0" w:color="808080"/>
            </w:tcBorders>
            <w:shd w:val="clear" w:color="auto" w:fill="auto"/>
            <w:noWrap/>
            <w:hideMark/>
          </w:tcPr>
          <w:p w14:paraId="7AD00307"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 </w:t>
            </w:r>
          </w:p>
        </w:tc>
        <w:tc>
          <w:tcPr>
            <w:tcW w:w="1166" w:type="dxa"/>
            <w:gridSpan w:val="2"/>
            <w:tcBorders>
              <w:top w:val="single" w:sz="4" w:space="0" w:color="auto"/>
              <w:left w:val="nil"/>
              <w:bottom w:val="nil"/>
              <w:right w:val="single" w:sz="4" w:space="0" w:color="808080"/>
            </w:tcBorders>
            <w:shd w:val="clear" w:color="auto" w:fill="auto"/>
            <w:noWrap/>
            <w:hideMark/>
          </w:tcPr>
          <w:p w14:paraId="19112625"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Vlastní</w:t>
            </w:r>
          </w:p>
        </w:tc>
      </w:tr>
      <w:tr w:rsidR="000650E7" w:rsidRPr="007A6FE4" w14:paraId="0D600E52" w14:textId="77777777" w:rsidTr="008C79CC">
        <w:trPr>
          <w:trHeight w:val="227"/>
        </w:trPr>
        <w:tc>
          <w:tcPr>
            <w:tcW w:w="670" w:type="dxa"/>
            <w:gridSpan w:val="2"/>
            <w:tcBorders>
              <w:top w:val="single" w:sz="4" w:space="0" w:color="auto"/>
              <w:left w:val="single" w:sz="4" w:space="0" w:color="auto"/>
              <w:bottom w:val="nil"/>
              <w:right w:val="single" w:sz="4" w:space="0" w:color="808080"/>
            </w:tcBorders>
            <w:shd w:val="clear" w:color="auto" w:fill="auto"/>
            <w:noWrap/>
            <w:hideMark/>
          </w:tcPr>
          <w:p w14:paraId="5AFEBD36"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27</w:t>
            </w:r>
          </w:p>
        </w:tc>
        <w:tc>
          <w:tcPr>
            <w:tcW w:w="1701" w:type="dxa"/>
            <w:tcBorders>
              <w:top w:val="single" w:sz="4" w:space="0" w:color="auto"/>
              <w:left w:val="nil"/>
              <w:bottom w:val="nil"/>
              <w:right w:val="single" w:sz="4" w:space="0" w:color="808080"/>
            </w:tcBorders>
            <w:shd w:val="clear" w:color="auto" w:fill="auto"/>
            <w:noWrap/>
            <w:hideMark/>
          </w:tcPr>
          <w:p w14:paraId="79AD96B5"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553420507R</w:t>
            </w:r>
          </w:p>
        </w:tc>
        <w:tc>
          <w:tcPr>
            <w:tcW w:w="5812" w:type="dxa"/>
            <w:tcBorders>
              <w:top w:val="single" w:sz="4" w:space="0" w:color="auto"/>
              <w:left w:val="nil"/>
              <w:bottom w:val="nil"/>
              <w:right w:val="single" w:sz="4" w:space="0" w:color="808080"/>
            </w:tcBorders>
            <w:shd w:val="clear" w:color="auto" w:fill="auto"/>
            <w:hideMark/>
          </w:tcPr>
          <w:p w14:paraId="137B92A5"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parapet vnější š = 180 mm; materiál - jádro Al; materiál - povrch polyesterová barva; l = 6 000,0 mm; tl = 1,4 mm; s nosem; v. nosu = 25 mm</w:t>
            </w:r>
          </w:p>
        </w:tc>
        <w:tc>
          <w:tcPr>
            <w:tcW w:w="497" w:type="dxa"/>
            <w:gridSpan w:val="3"/>
            <w:tcBorders>
              <w:top w:val="single" w:sz="4" w:space="0" w:color="auto"/>
              <w:left w:val="nil"/>
              <w:bottom w:val="nil"/>
              <w:right w:val="single" w:sz="4" w:space="0" w:color="808080"/>
            </w:tcBorders>
            <w:shd w:val="clear" w:color="auto" w:fill="auto"/>
            <w:noWrap/>
            <w:hideMark/>
          </w:tcPr>
          <w:p w14:paraId="06B58535" w14:textId="77777777" w:rsidR="007A6FE4" w:rsidRPr="007A6FE4" w:rsidRDefault="007A6FE4" w:rsidP="007A6FE4">
            <w:pPr>
              <w:jc w:val="center"/>
              <w:outlineLvl w:val="0"/>
              <w:rPr>
                <w:rFonts w:ascii="Arial CE" w:hAnsi="Arial CE" w:cs="Arial CE"/>
                <w:sz w:val="16"/>
                <w:szCs w:val="16"/>
              </w:rPr>
            </w:pPr>
            <w:r w:rsidRPr="007A6FE4">
              <w:rPr>
                <w:rFonts w:ascii="Arial CE" w:hAnsi="Arial CE" w:cs="Arial CE"/>
                <w:sz w:val="16"/>
                <w:szCs w:val="16"/>
              </w:rPr>
              <w:t>m</w:t>
            </w:r>
          </w:p>
        </w:tc>
        <w:tc>
          <w:tcPr>
            <w:tcW w:w="1192" w:type="dxa"/>
            <w:tcBorders>
              <w:top w:val="single" w:sz="4" w:space="0" w:color="auto"/>
              <w:left w:val="nil"/>
              <w:bottom w:val="nil"/>
              <w:right w:val="single" w:sz="4" w:space="0" w:color="808080"/>
            </w:tcBorders>
            <w:shd w:val="clear" w:color="auto" w:fill="auto"/>
            <w:noWrap/>
            <w:hideMark/>
          </w:tcPr>
          <w:p w14:paraId="7CC3FDBE"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1,00000</w:t>
            </w:r>
          </w:p>
        </w:tc>
        <w:tc>
          <w:tcPr>
            <w:tcW w:w="1361" w:type="dxa"/>
            <w:gridSpan w:val="2"/>
            <w:tcBorders>
              <w:top w:val="single" w:sz="4" w:space="0" w:color="auto"/>
              <w:left w:val="nil"/>
              <w:bottom w:val="nil"/>
              <w:right w:val="single" w:sz="4" w:space="0" w:color="808080"/>
            </w:tcBorders>
            <w:shd w:val="clear" w:color="000000" w:fill="99CCFF"/>
            <w:noWrap/>
            <w:hideMark/>
          </w:tcPr>
          <w:p w14:paraId="05EA6AC5"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1 800,00</w:t>
            </w:r>
          </w:p>
        </w:tc>
        <w:tc>
          <w:tcPr>
            <w:tcW w:w="1340" w:type="dxa"/>
            <w:gridSpan w:val="2"/>
            <w:tcBorders>
              <w:top w:val="single" w:sz="4" w:space="0" w:color="auto"/>
              <w:left w:val="nil"/>
              <w:bottom w:val="nil"/>
              <w:right w:val="single" w:sz="4" w:space="0" w:color="808080"/>
            </w:tcBorders>
            <w:shd w:val="clear" w:color="auto" w:fill="auto"/>
            <w:noWrap/>
            <w:hideMark/>
          </w:tcPr>
          <w:p w14:paraId="0D0ECE14"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1 800,00</w:t>
            </w:r>
          </w:p>
        </w:tc>
        <w:tc>
          <w:tcPr>
            <w:tcW w:w="720" w:type="dxa"/>
            <w:gridSpan w:val="2"/>
            <w:tcBorders>
              <w:top w:val="single" w:sz="4" w:space="0" w:color="auto"/>
              <w:left w:val="nil"/>
              <w:bottom w:val="nil"/>
              <w:right w:val="single" w:sz="4" w:space="0" w:color="808080"/>
            </w:tcBorders>
            <w:shd w:val="clear" w:color="auto" w:fill="auto"/>
            <w:noWrap/>
            <w:hideMark/>
          </w:tcPr>
          <w:p w14:paraId="0C0485D3"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SPCM</w:t>
            </w:r>
          </w:p>
        </w:tc>
        <w:tc>
          <w:tcPr>
            <w:tcW w:w="1166" w:type="dxa"/>
            <w:gridSpan w:val="2"/>
            <w:tcBorders>
              <w:top w:val="single" w:sz="4" w:space="0" w:color="auto"/>
              <w:left w:val="nil"/>
              <w:bottom w:val="nil"/>
              <w:right w:val="single" w:sz="4" w:space="0" w:color="808080"/>
            </w:tcBorders>
            <w:shd w:val="clear" w:color="auto" w:fill="auto"/>
            <w:noWrap/>
            <w:hideMark/>
          </w:tcPr>
          <w:p w14:paraId="248E97BE"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RTS 24/ II</w:t>
            </w:r>
          </w:p>
        </w:tc>
      </w:tr>
      <w:tr w:rsidR="000650E7" w:rsidRPr="007A6FE4" w14:paraId="743207B5" w14:textId="77777777" w:rsidTr="008C79CC">
        <w:trPr>
          <w:trHeight w:val="227"/>
        </w:trPr>
        <w:tc>
          <w:tcPr>
            <w:tcW w:w="670" w:type="dxa"/>
            <w:gridSpan w:val="2"/>
            <w:tcBorders>
              <w:top w:val="single" w:sz="4" w:space="0" w:color="auto"/>
              <w:left w:val="single" w:sz="4" w:space="0" w:color="auto"/>
              <w:bottom w:val="nil"/>
              <w:right w:val="single" w:sz="4" w:space="0" w:color="808080"/>
            </w:tcBorders>
            <w:shd w:val="clear" w:color="auto" w:fill="auto"/>
            <w:noWrap/>
            <w:hideMark/>
          </w:tcPr>
          <w:p w14:paraId="39121F67"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28</w:t>
            </w:r>
          </w:p>
        </w:tc>
        <w:tc>
          <w:tcPr>
            <w:tcW w:w="1701" w:type="dxa"/>
            <w:tcBorders>
              <w:top w:val="single" w:sz="4" w:space="0" w:color="auto"/>
              <w:left w:val="nil"/>
              <w:bottom w:val="nil"/>
              <w:right w:val="single" w:sz="4" w:space="0" w:color="808080"/>
            </w:tcBorders>
            <w:shd w:val="clear" w:color="auto" w:fill="auto"/>
            <w:noWrap/>
            <w:hideMark/>
          </w:tcPr>
          <w:p w14:paraId="074B946E"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55345502R</w:t>
            </w:r>
          </w:p>
        </w:tc>
        <w:tc>
          <w:tcPr>
            <w:tcW w:w="5812" w:type="dxa"/>
            <w:tcBorders>
              <w:top w:val="single" w:sz="4" w:space="0" w:color="auto"/>
              <w:left w:val="nil"/>
              <w:bottom w:val="nil"/>
              <w:right w:val="single" w:sz="4" w:space="0" w:color="808080"/>
            </w:tcBorders>
            <w:shd w:val="clear" w:color="auto" w:fill="auto"/>
            <w:hideMark/>
          </w:tcPr>
          <w:p w14:paraId="7989E38C"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Dveře vnitřní jednostranně otevíravé; funkce: protipožární; šířka = 800 mm; výška = 1 970 mm; počet křídel: 1; materiál pláště: ocelový plech; povrchová úprava: základní nátěr; míra zasklení: plné křídlo; požární odolnost: E, I; 30</w:t>
            </w:r>
          </w:p>
        </w:tc>
        <w:tc>
          <w:tcPr>
            <w:tcW w:w="497" w:type="dxa"/>
            <w:gridSpan w:val="3"/>
            <w:tcBorders>
              <w:top w:val="single" w:sz="4" w:space="0" w:color="auto"/>
              <w:left w:val="nil"/>
              <w:bottom w:val="nil"/>
              <w:right w:val="single" w:sz="4" w:space="0" w:color="808080"/>
            </w:tcBorders>
            <w:shd w:val="clear" w:color="auto" w:fill="auto"/>
            <w:noWrap/>
            <w:hideMark/>
          </w:tcPr>
          <w:p w14:paraId="39EB7CC7" w14:textId="77777777" w:rsidR="007A6FE4" w:rsidRPr="007A6FE4" w:rsidRDefault="007A6FE4" w:rsidP="007A6FE4">
            <w:pPr>
              <w:jc w:val="center"/>
              <w:outlineLvl w:val="0"/>
              <w:rPr>
                <w:rFonts w:ascii="Arial CE" w:hAnsi="Arial CE" w:cs="Arial CE"/>
                <w:sz w:val="16"/>
                <w:szCs w:val="16"/>
              </w:rPr>
            </w:pPr>
            <w:r w:rsidRPr="007A6FE4">
              <w:rPr>
                <w:rFonts w:ascii="Arial CE" w:hAnsi="Arial CE" w:cs="Arial CE"/>
                <w:sz w:val="16"/>
                <w:szCs w:val="16"/>
              </w:rPr>
              <w:t>kus</w:t>
            </w:r>
          </w:p>
        </w:tc>
        <w:tc>
          <w:tcPr>
            <w:tcW w:w="1192" w:type="dxa"/>
            <w:tcBorders>
              <w:top w:val="single" w:sz="4" w:space="0" w:color="auto"/>
              <w:left w:val="nil"/>
              <w:bottom w:val="nil"/>
              <w:right w:val="single" w:sz="4" w:space="0" w:color="808080"/>
            </w:tcBorders>
            <w:shd w:val="clear" w:color="auto" w:fill="auto"/>
            <w:noWrap/>
            <w:hideMark/>
          </w:tcPr>
          <w:p w14:paraId="1A1EAF25"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1,00000</w:t>
            </w:r>
          </w:p>
        </w:tc>
        <w:tc>
          <w:tcPr>
            <w:tcW w:w="1361" w:type="dxa"/>
            <w:gridSpan w:val="2"/>
            <w:tcBorders>
              <w:top w:val="single" w:sz="4" w:space="0" w:color="auto"/>
              <w:left w:val="nil"/>
              <w:bottom w:val="nil"/>
              <w:right w:val="single" w:sz="4" w:space="0" w:color="808080"/>
            </w:tcBorders>
            <w:shd w:val="clear" w:color="000000" w:fill="99CCFF"/>
            <w:noWrap/>
            <w:hideMark/>
          </w:tcPr>
          <w:p w14:paraId="2631D18B"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8 160,00</w:t>
            </w:r>
          </w:p>
        </w:tc>
        <w:tc>
          <w:tcPr>
            <w:tcW w:w="1340" w:type="dxa"/>
            <w:gridSpan w:val="2"/>
            <w:tcBorders>
              <w:top w:val="single" w:sz="4" w:space="0" w:color="auto"/>
              <w:left w:val="nil"/>
              <w:bottom w:val="nil"/>
              <w:right w:val="single" w:sz="4" w:space="0" w:color="808080"/>
            </w:tcBorders>
            <w:shd w:val="clear" w:color="auto" w:fill="auto"/>
            <w:noWrap/>
            <w:hideMark/>
          </w:tcPr>
          <w:p w14:paraId="604096B0"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8 160,00</w:t>
            </w:r>
          </w:p>
        </w:tc>
        <w:tc>
          <w:tcPr>
            <w:tcW w:w="720" w:type="dxa"/>
            <w:gridSpan w:val="2"/>
            <w:tcBorders>
              <w:top w:val="single" w:sz="4" w:space="0" w:color="auto"/>
              <w:left w:val="nil"/>
              <w:bottom w:val="nil"/>
              <w:right w:val="single" w:sz="4" w:space="0" w:color="808080"/>
            </w:tcBorders>
            <w:shd w:val="clear" w:color="auto" w:fill="auto"/>
            <w:noWrap/>
            <w:hideMark/>
          </w:tcPr>
          <w:p w14:paraId="28E1CBEF"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SPCM</w:t>
            </w:r>
          </w:p>
        </w:tc>
        <w:tc>
          <w:tcPr>
            <w:tcW w:w="1166" w:type="dxa"/>
            <w:gridSpan w:val="2"/>
            <w:tcBorders>
              <w:top w:val="single" w:sz="4" w:space="0" w:color="auto"/>
              <w:left w:val="nil"/>
              <w:bottom w:val="nil"/>
              <w:right w:val="single" w:sz="4" w:space="0" w:color="808080"/>
            </w:tcBorders>
            <w:shd w:val="clear" w:color="auto" w:fill="auto"/>
            <w:noWrap/>
            <w:hideMark/>
          </w:tcPr>
          <w:p w14:paraId="79595C2C"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RTS 23/ II</w:t>
            </w:r>
          </w:p>
        </w:tc>
      </w:tr>
      <w:tr w:rsidR="000650E7" w:rsidRPr="007A6FE4" w14:paraId="5E22688F" w14:textId="77777777" w:rsidTr="008C79CC">
        <w:trPr>
          <w:trHeight w:val="227"/>
        </w:trPr>
        <w:tc>
          <w:tcPr>
            <w:tcW w:w="670" w:type="dxa"/>
            <w:gridSpan w:val="2"/>
            <w:tcBorders>
              <w:top w:val="single" w:sz="4" w:space="0" w:color="auto"/>
              <w:left w:val="single" w:sz="4" w:space="0" w:color="auto"/>
              <w:bottom w:val="nil"/>
              <w:right w:val="single" w:sz="4" w:space="0" w:color="808080"/>
            </w:tcBorders>
            <w:shd w:val="clear" w:color="auto" w:fill="auto"/>
            <w:noWrap/>
            <w:hideMark/>
          </w:tcPr>
          <w:p w14:paraId="3E5E912E"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29</w:t>
            </w:r>
          </w:p>
        </w:tc>
        <w:tc>
          <w:tcPr>
            <w:tcW w:w="1701" w:type="dxa"/>
            <w:tcBorders>
              <w:top w:val="single" w:sz="4" w:space="0" w:color="auto"/>
              <w:left w:val="nil"/>
              <w:bottom w:val="nil"/>
              <w:right w:val="single" w:sz="4" w:space="0" w:color="808080"/>
            </w:tcBorders>
            <w:shd w:val="clear" w:color="auto" w:fill="auto"/>
            <w:noWrap/>
            <w:hideMark/>
          </w:tcPr>
          <w:p w14:paraId="4CF4773D"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60780010R.</w:t>
            </w:r>
          </w:p>
        </w:tc>
        <w:tc>
          <w:tcPr>
            <w:tcW w:w="5812" w:type="dxa"/>
            <w:tcBorders>
              <w:top w:val="single" w:sz="4" w:space="0" w:color="auto"/>
              <w:left w:val="nil"/>
              <w:bottom w:val="nil"/>
              <w:right w:val="single" w:sz="4" w:space="0" w:color="808080"/>
            </w:tcBorders>
            <w:shd w:val="clear" w:color="auto" w:fill="auto"/>
            <w:hideMark/>
          </w:tcPr>
          <w:p w14:paraId="598F3DB8"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Parapet interiér</w:t>
            </w:r>
          </w:p>
        </w:tc>
        <w:tc>
          <w:tcPr>
            <w:tcW w:w="497" w:type="dxa"/>
            <w:gridSpan w:val="3"/>
            <w:tcBorders>
              <w:top w:val="single" w:sz="4" w:space="0" w:color="auto"/>
              <w:left w:val="nil"/>
              <w:bottom w:val="nil"/>
              <w:right w:val="single" w:sz="4" w:space="0" w:color="808080"/>
            </w:tcBorders>
            <w:shd w:val="clear" w:color="auto" w:fill="auto"/>
            <w:noWrap/>
            <w:hideMark/>
          </w:tcPr>
          <w:p w14:paraId="673F9E86" w14:textId="77777777" w:rsidR="007A6FE4" w:rsidRPr="007A6FE4" w:rsidRDefault="007A6FE4" w:rsidP="007A6FE4">
            <w:pPr>
              <w:jc w:val="center"/>
              <w:outlineLvl w:val="0"/>
              <w:rPr>
                <w:rFonts w:ascii="Arial CE" w:hAnsi="Arial CE" w:cs="Arial CE"/>
                <w:sz w:val="16"/>
                <w:szCs w:val="16"/>
              </w:rPr>
            </w:pPr>
            <w:r w:rsidRPr="007A6FE4">
              <w:rPr>
                <w:rFonts w:ascii="Arial CE" w:hAnsi="Arial CE" w:cs="Arial CE"/>
                <w:sz w:val="16"/>
                <w:szCs w:val="16"/>
              </w:rPr>
              <w:t>m</w:t>
            </w:r>
          </w:p>
        </w:tc>
        <w:tc>
          <w:tcPr>
            <w:tcW w:w="1192" w:type="dxa"/>
            <w:tcBorders>
              <w:top w:val="single" w:sz="4" w:space="0" w:color="auto"/>
              <w:left w:val="nil"/>
              <w:bottom w:val="nil"/>
              <w:right w:val="single" w:sz="4" w:space="0" w:color="808080"/>
            </w:tcBorders>
            <w:shd w:val="clear" w:color="auto" w:fill="auto"/>
            <w:noWrap/>
            <w:hideMark/>
          </w:tcPr>
          <w:p w14:paraId="0EB15CFD"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1,00000</w:t>
            </w:r>
          </w:p>
        </w:tc>
        <w:tc>
          <w:tcPr>
            <w:tcW w:w="1361" w:type="dxa"/>
            <w:gridSpan w:val="2"/>
            <w:tcBorders>
              <w:top w:val="single" w:sz="4" w:space="0" w:color="auto"/>
              <w:left w:val="nil"/>
              <w:bottom w:val="nil"/>
              <w:right w:val="single" w:sz="4" w:space="0" w:color="808080"/>
            </w:tcBorders>
            <w:shd w:val="clear" w:color="000000" w:fill="99CCFF"/>
            <w:noWrap/>
            <w:hideMark/>
          </w:tcPr>
          <w:p w14:paraId="45491560"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300,00</w:t>
            </w:r>
          </w:p>
        </w:tc>
        <w:tc>
          <w:tcPr>
            <w:tcW w:w="1340" w:type="dxa"/>
            <w:gridSpan w:val="2"/>
            <w:tcBorders>
              <w:top w:val="single" w:sz="4" w:space="0" w:color="auto"/>
              <w:left w:val="nil"/>
              <w:bottom w:val="nil"/>
              <w:right w:val="single" w:sz="4" w:space="0" w:color="808080"/>
            </w:tcBorders>
            <w:shd w:val="clear" w:color="auto" w:fill="auto"/>
            <w:noWrap/>
            <w:hideMark/>
          </w:tcPr>
          <w:p w14:paraId="1FC5D7F2"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300,00</w:t>
            </w:r>
          </w:p>
        </w:tc>
        <w:tc>
          <w:tcPr>
            <w:tcW w:w="720" w:type="dxa"/>
            <w:gridSpan w:val="2"/>
            <w:tcBorders>
              <w:top w:val="single" w:sz="4" w:space="0" w:color="auto"/>
              <w:left w:val="nil"/>
              <w:bottom w:val="nil"/>
              <w:right w:val="single" w:sz="4" w:space="0" w:color="808080"/>
            </w:tcBorders>
            <w:shd w:val="clear" w:color="auto" w:fill="auto"/>
            <w:noWrap/>
            <w:hideMark/>
          </w:tcPr>
          <w:p w14:paraId="03FA311D"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 </w:t>
            </w:r>
          </w:p>
        </w:tc>
        <w:tc>
          <w:tcPr>
            <w:tcW w:w="1166" w:type="dxa"/>
            <w:gridSpan w:val="2"/>
            <w:tcBorders>
              <w:top w:val="single" w:sz="4" w:space="0" w:color="auto"/>
              <w:left w:val="nil"/>
              <w:bottom w:val="nil"/>
              <w:right w:val="single" w:sz="4" w:space="0" w:color="808080"/>
            </w:tcBorders>
            <w:shd w:val="clear" w:color="auto" w:fill="auto"/>
            <w:noWrap/>
            <w:hideMark/>
          </w:tcPr>
          <w:p w14:paraId="303AE2FA"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Vlastní</w:t>
            </w:r>
          </w:p>
        </w:tc>
      </w:tr>
      <w:tr w:rsidR="000650E7" w:rsidRPr="007A6FE4" w14:paraId="7DB9B8FA" w14:textId="77777777" w:rsidTr="008C79CC">
        <w:trPr>
          <w:trHeight w:val="227"/>
        </w:trPr>
        <w:tc>
          <w:tcPr>
            <w:tcW w:w="670" w:type="dxa"/>
            <w:gridSpan w:val="2"/>
            <w:tcBorders>
              <w:top w:val="single" w:sz="4" w:space="0" w:color="auto"/>
              <w:left w:val="single" w:sz="4" w:space="0" w:color="auto"/>
              <w:bottom w:val="nil"/>
              <w:right w:val="single" w:sz="4" w:space="0" w:color="808080"/>
            </w:tcBorders>
            <w:shd w:val="clear" w:color="auto" w:fill="auto"/>
            <w:noWrap/>
            <w:hideMark/>
          </w:tcPr>
          <w:p w14:paraId="69122AAF"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30</w:t>
            </w:r>
          </w:p>
        </w:tc>
        <w:tc>
          <w:tcPr>
            <w:tcW w:w="1701" w:type="dxa"/>
            <w:tcBorders>
              <w:top w:val="single" w:sz="4" w:space="0" w:color="auto"/>
              <w:left w:val="nil"/>
              <w:bottom w:val="nil"/>
              <w:right w:val="single" w:sz="4" w:space="0" w:color="808080"/>
            </w:tcBorders>
            <w:shd w:val="clear" w:color="auto" w:fill="auto"/>
            <w:noWrap/>
            <w:hideMark/>
          </w:tcPr>
          <w:p w14:paraId="78FC7BA0"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61143962R.</w:t>
            </w:r>
          </w:p>
        </w:tc>
        <w:tc>
          <w:tcPr>
            <w:tcW w:w="5812" w:type="dxa"/>
            <w:tcBorders>
              <w:top w:val="single" w:sz="4" w:space="0" w:color="auto"/>
              <w:left w:val="nil"/>
              <w:bottom w:val="nil"/>
              <w:right w:val="single" w:sz="4" w:space="0" w:color="808080"/>
            </w:tcBorders>
            <w:shd w:val="clear" w:color="auto" w:fill="auto"/>
            <w:hideMark/>
          </w:tcPr>
          <w:p w14:paraId="091F933A"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Okno plastové s otevíravým a sklopným křídlem, 7 komor, 82 mm, barevnost určí investor</w:t>
            </w:r>
          </w:p>
        </w:tc>
        <w:tc>
          <w:tcPr>
            <w:tcW w:w="497" w:type="dxa"/>
            <w:gridSpan w:val="3"/>
            <w:tcBorders>
              <w:top w:val="single" w:sz="4" w:space="0" w:color="auto"/>
              <w:left w:val="nil"/>
              <w:bottom w:val="nil"/>
              <w:right w:val="single" w:sz="4" w:space="0" w:color="808080"/>
            </w:tcBorders>
            <w:shd w:val="clear" w:color="auto" w:fill="auto"/>
            <w:noWrap/>
            <w:hideMark/>
          </w:tcPr>
          <w:p w14:paraId="1B5FD357" w14:textId="77777777" w:rsidR="007A6FE4" w:rsidRPr="007A6FE4" w:rsidRDefault="007A6FE4" w:rsidP="007A6FE4">
            <w:pPr>
              <w:jc w:val="center"/>
              <w:outlineLvl w:val="0"/>
              <w:rPr>
                <w:rFonts w:ascii="Arial CE" w:hAnsi="Arial CE" w:cs="Arial CE"/>
                <w:sz w:val="16"/>
                <w:szCs w:val="16"/>
              </w:rPr>
            </w:pPr>
            <w:r w:rsidRPr="007A6FE4">
              <w:rPr>
                <w:rFonts w:ascii="Arial CE" w:hAnsi="Arial CE" w:cs="Arial CE"/>
                <w:sz w:val="16"/>
                <w:szCs w:val="16"/>
              </w:rPr>
              <w:t>m2</w:t>
            </w:r>
          </w:p>
        </w:tc>
        <w:tc>
          <w:tcPr>
            <w:tcW w:w="1192" w:type="dxa"/>
            <w:tcBorders>
              <w:top w:val="single" w:sz="4" w:space="0" w:color="auto"/>
              <w:left w:val="nil"/>
              <w:bottom w:val="nil"/>
              <w:right w:val="single" w:sz="4" w:space="0" w:color="808080"/>
            </w:tcBorders>
            <w:shd w:val="clear" w:color="auto" w:fill="auto"/>
            <w:noWrap/>
            <w:hideMark/>
          </w:tcPr>
          <w:p w14:paraId="463B7E15"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0,54000</w:t>
            </w:r>
          </w:p>
        </w:tc>
        <w:tc>
          <w:tcPr>
            <w:tcW w:w="1361" w:type="dxa"/>
            <w:gridSpan w:val="2"/>
            <w:tcBorders>
              <w:top w:val="single" w:sz="4" w:space="0" w:color="auto"/>
              <w:left w:val="nil"/>
              <w:bottom w:val="nil"/>
              <w:right w:val="single" w:sz="4" w:space="0" w:color="808080"/>
            </w:tcBorders>
            <w:shd w:val="clear" w:color="000000" w:fill="99CCFF"/>
            <w:noWrap/>
            <w:hideMark/>
          </w:tcPr>
          <w:p w14:paraId="7360BE6C"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3 600,00</w:t>
            </w:r>
          </w:p>
        </w:tc>
        <w:tc>
          <w:tcPr>
            <w:tcW w:w="1340" w:type="dxa"/>
            <w:gridSpan w:val="2"/>
            <w:tcBorders>
              <w:top w:val="single" w:sz="4" w:space="0" w:color="auto"/>
              <w:left w:val="nil"/>
              <w:bottom w:val="nil"/>
              <w:right w:val="single" w:sz="4" w:space="0" w:color="808080"/>
            </w:tcBorders>
            <w:shd w:val="clear" w:color="auto" w:fill="auto"/>
            <w:noWrap/>
            <w:hideMark/>
          </w:tcPr>
          <w:p w14:paraId="61762A6C"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1 944,00</w:t>
            </w:r>
          </w:p>
        </w:tc>
        <w:tc>
          <w:tcPr>
            <w:tcW w:w="720" w:type="dxa"/>
            <w:gridSpan w:val="2"/>
            <w:tcBorders>
              <w:top w:val="single" w:sz="4" w:space="0" w:color="auto"/>
              <w:left w:val="nil"/>
              <w:bottom w:val="nil"/>
              <w:right w:val="single" w:sz="4" w:space="0" w:color="808080"/>
            </w:tcBorders>
            <w:shd w:val="clear" w:color="auto" w:fill="auto"/>
            <w:noWrap/>
            <w:hideMark/>
          </w:tcPr>
          <w:p w14:paraId="0D464E60"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 </w:t>
            </w:r>
          </w:p>
        </w:tc>
        <w:tc>
          <w:tcPr>
            <w:tcW w:w="1166" w:type="dxa"/>
            <w:gridSpan w:val="2"/>
            <w:tcBorders>
              <w:top w:val="single" w:sz="4" w:space="0" w:color="auto"/>
              <w:left w:val="nil"/>
              <w:bottom w:val="nil"/>
              <w:right w:val="single" w:sz="4" w:space="0" w:color="808080"/>
            </w:tcBorders>
            <w:shd w:val="clear" w:color="auto" w:fill="auto"/>
            <w:noWrap/>
            <w:hideMark/>
          </w:tcPr>
          <w:p w14:paraId="5D3963E2"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Vlastní</w:t>
            </w:r>
          </w:p>
        </w:tc>
      </w:tr>
      <w:tr w:rsidR="000650E7" w:rsidRPr="007A6FE4" w14:paraId="59D36582" w14:textId="77777777" w:rsidTr="008C79CC">
        <w:trPr>
          <w:trHeight w:val="227"/>
        </w:trPr>
        <w:tc>
          <w:tcPr>
            <w:tcW w:w="670" w:type="dxa"/>
            <w:gridSpan w:val="2"/>
            <w:tcBorders>
              <w:top w:val="single" w:sz="4" w:space="0" w:color="auto"/>
              <w:left w:val="single" w:sz="4" w:space="0" w:color="auto"/>
              <w:bottom w:val="nil"/>
              <w:right w:val="single" w:sz="4" w:space="0" w:color="808080"/>
            </w:tcBorders>
            <w:shd w:val="clear" w:color="auto" w:fill="auto"/>
            <w:noWrap/>
            <w:hideMark/>
          </w:tcPr>
          <w:p w14:paraId="58FA53E4"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31</w:t>
            </w:r>
          </w:p>
        </w:tc>
        <w:tc>
          <w:tcPr>
            <w:tcW w:w="1701" w:type="dxa"/>
            <w:tcBorders>
              <w:top w:val="single" w:sz="4" w:space="0" w:color="auto"/>
              <w:left w:val="nil"/>
              <w:bottom w:val="nil"/>
              <w:right w:val="single" w:sz="4" w:space="0" w:color="808080"/>
            </w:tcBorders>
            <w:shd w:val="clear" w:color="auto" w:fill="auto"/>
            <w:noWrap/>
            <w:hideMark/>
          </w:tcPr>
          <w:p w14:paraId="16714273"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61174071R.</w:t>
            </w:r>
          </w:p>
        </w:tc>
        <w:tc>
          <w:tcPr>
            <w:tcW w:w="5812" w:type="dxa"/>
            <w:tcBorders>
              <w:top w:val="single" w:sz="4" w:space="0" w:color="auto"/>
              <w:left w:val="nil"/>
              <w:bottom w:val="nil"/>
              <w:right w:val="single" w:sz="4" w:space="0" w:color="808080"/>
            </w:tcBorders>
            <w:shd w:val="clear" w:color="auto" w:fill="auto"/>
            <w:hideMark/>
          </w:tcPr>
          <w:p w14:paraId="120EE97B"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Dveře plastové 1450 x 1970 mm D, včetně zárubně, barevnost určí investor</w:t>
            </w:r>
          </w:p>
        </w:tc>
        <w:tc>
          <w:tcPr>
            <w:tcW w:w="497" w:type="dxa"/>
            <w:gridSpan w:val="3"/>
            <w:tcBorders>
              <w:top w:val="single" w:sz="4" w:space="0" w:color="auto"/>
              <w:left w:val="nil"/>
              <w:bottom w:val="nil"/>
              <w:right w:val="single" w:sz="4" w:space="0" w:color="808080"/>
            </w:tcBorders>
            <w:shd w:val="clear" w:color="auto" w:fill="auto"/>
            <w:noWrap/>
            <w:hideMark/>
          </w:tcPr>
          <w:p w14:paraId="611FD3E5" w14:textId="77777777" w:rsidR="007A6FE4" w:rsidRPr="007A6FE4" w:rsidRDefault="007A6FE4" w:rsidP="007A6FE4">
            <w:pPr>
              <w:jc w:val="center"/>
              <w:outlineLvl w:val="0"/>
              <w:rPr>
                <w:rFonts w:ascii="Arial CE" w:hAnsi="Arial CE" w:cs="Arial CE"/>
                <w:sz w:val="16"/>
                <w:szCs w:val="16"/>
              </w:rPr>
            </w:pPr>
            <w:r w:rsidRPr="007A6FE4">
              <w:rPr>
                <w:rFonts w:ascii="Arial CE" w:hAnsi="Arial CE" w:cs="Arial CE"/>
                <w:sz w:val="16"/>
                <w:szCs w:val="16"/>
              </w:rPr>
              <w:t>kus</w:t>
            </w:r>
          </w:p>
        </w:tc>
        <w:tc>
          <w:tcPr>
            <w:tcW w:w="1192" w:type="dxa"/>
            <w:tcBorders>
              <w:top w:val="single" w:sz="4" w:space="0" w:color="auto"/>
              <w:left w:val="nil"/>
              <w:bottom w:val="nil"/>
              <w:right w:val="single" w:sz="4" w:space="0" w:color="808080"/>
            </w:tcBorders>
            <w:shd w:val="clear" w:color="auto" w:fill="auto"/>
            <w:noWrap/>
            <w:hideMark/>
          </w:tcPr>
          <w:p w14:paraId="1D10EB95"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1,00000</w:t>
            </w:r>
          </w:p>
        </w:tc>
        <w:tc>
          <w:tcPr>
            <w:tcW w:w="1361" w:type="dxa"/>
            <w:gridSpan w:val="2"/>
            <w:tcBorders>
              <w:top w:val="single" w:sz="4" w:space="0" w:color="auto"/>
              <w:left w:val="nil"/>
              <w:bottom w:val="nil"/>
              <w:right w:val="single" w:sz="4" w:space="0" w:color="808080"/>
            </w:tcBorders>
            <w:shd w:val="clear" w:color="000000" w:fill="99CCFF"/>
            <w:noWrap/>
            <w:hideMark/>
          </w:tcPr>
          <w:p w14:paraId="2D2A827B"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33 800,00</w:t>
            </w:r>
          </w:p>
        </w:tc>
        <w:tc>
          <w:tcPr>
            <w:tcW w:w="1340" w:type="dxa"/>
            <w:gridSpan w:val="2"/>
            <w:tcBorders>
              <w:top w:val="single" w:sz="4" w:space="0" w:color="auto"/>
              <w:left w:val="nil"/>
              <w:bottom w:val="nil"/>
              <w:right w:val="single" w:sz="4" w:space="0" w:color="808080"/>
            </w:tcBorders>
            <w:shd w:val="clear" w:color="auto" w:fill="auto"/>
            <w:noWrap/>
            <w:hideMark/>
          </w:tcPr>
          <w:p w14:paraId="52DC69DF"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33 800,00</w:t>
            </w:r>
          </w:p>
        </w:tc>
        <w:tc>
          <w:tcPr>
            <w:tcW w:w="720" w:type="dxa"/>
            <w:gridSpan w:val="2"/>
            <w:tcBorders>
              <w:top w:val="single" w:sz="4" w:space="0" w:color="auto"/>
              <w:left w:val="nil"/>
              <w:bottom w:val="nil"/>
              <w:right w:val="single" w:sz="4" w:space="0" w:color="808080"/>
            </w:tcBorders>
            <w:shd w:val="clear" w:color="auto" w:fill="auto"/>
            <w:noWrap/>
            <w:hideMark/>
          </w:tcPr>
          <w:p w14:paraId="6CD66AE6"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 </w:t>
            </w:r>
          </w:p>
        </w:tc>
        <w:tc>
          <w:tcPr>
            <w:tcW w:w="1166" w:type="dxa"/>
            <w:gridSpan w:val="2"/>
            <w:tcBorders>
              <w:top w:val="single" w:sz="4" w:space="0" w:color="auto"/>
              <w:left w:val="nil"/>
              <w:bottom w:val="nil"/>
              <w:right w:val="single" w:sz="4" w:space="0" w:color="808080"/>
            </w:tcBorders>
            <w:shd w:val="clear" w:color="auto" w:fill="auto"/>
            <w:noWrap/>
            <w:hideMark/>
          </w:tcPr>
          <w:p w14:paraId="78CFE00E"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Vlastní</w:t>
            </w:r>
          </w:p>
        </w:tc>
      </w:tr>
      <w:tr w:rsidR="007A6FE4" w:rsidRPr="007A6FE4" w14:paraId="17FA226A" w14:textId="77777777" w:rsidTr="008C79CC">
        <w:trPr>
          <w:trHeight w:val="227"/>
        </w:trPr>
        <w:tc>
          <w:tcPr>
            <w:tcW w:w="670" w:type="dxa"/>
            <w:gridSpan w:val="2"/>
            <w:tcBorders>
              <w:top w:val="single" w:sz="4" w:space="0" w:color="auto"/>
              <w:left w:val="single" w:sz="4" w:space="0" w:color="auto"/>
              <w:bottom w:val="nil"/>
              <w:right w:val="nil"/>
            </w:tcBorders>
            <w:shd w:val="clear" w:color="000000" w:fill="D6E1EE"/>
            <w:noWrap/>
            <w:hideMark/>
          </w:tcPr>
          <w:p w14:paraId="1DE9FFC6" w14:textId="77777777" w:rsidR="007A6FE4" w:rsidRPr="007A6FE4" w:rsidRDefault="007A6FE4" w:rsidP="007A6FE4">
            <w:pPr>
              <w:rPr>
                <w:rFonts w:ascii="Arial CE" w:hAnsi="Arial CE" w:cs="Arial CE"/>
                <w:b/>
                <w:bCs/>
              </w:rPr>
            </w:pPr>
            <w:r w:rsidRPr="007A6FE4">
              <w:rPr>
                <w:rFonts w:ascii="Arial CE" w:hAnsi="Arial CE" w:cs="Arial CE"/>
                <w:b/>
                <w:bCs/>
              </w:rPr>
              <w:t>Díl:</w:t>
            </w:r>
          </w:p>
        </w:tc>
        <w:tc>
          <w:tcPr>
            <w:tcW w:w="1701" w:type="dxa"/>
            <w:tcBorders>
              <w:top w:val="single" w:sz="4" w:space="0" w:color="auto"/>
              <w:left w:val="nil"/>
              <w:bottom w:val="nil"/>
              <w:right w:val="nil"/>
            </w:tcBorders>
            <w:shd w:val="clear" w:color="000000" w:fill="D6E1EE"/>
            <w:noWrap/>
            <w:hideMark/>
          </w:tcPr>
          <w:p w14:paraId="350616B6" w14:textId="77777777" w:rsidR="007A6FE4" w:rsidRPr="007A6FE4" w:rsidRDefault="007A6FE4" w:rsidP="007A6FE4">
            <w:pPr>
              <w:rPr>
                <w:rFonts w:ascii="Arial CE" w:hAnsi="Arial CE" w:cs="Arial CE"/>
                <w:b/>
                <w:bCs/>
              </w:rPr>
            </w:pPr>
            <w:r w:rsidRPr="007A6FE4">
              <w:rPr>
                <w:rFonts w:ascii="Arial CE" w:hAnsi="Arial CE" w:cs="Arial CE"/>
                <w:b/>
                <w:bCs/>
              </w:rPr>
              <w:t>96</w:t>
            </w:r>
          </w:p>
        </w:tc>
        <w:tc>
          <w:tcPr>
            <w:tcW w:w="5812" w:type="dxa"/>
            <w:tcBorders>
              <w:top w:val="single" w:sz="4" w:space="0" w:color="auto"/>
              <w:left w:val="nil"/>
              <w:bottom w:val="nil"/>
              <w:right w:val="nil"/>
            </w:tcBorders>
            <w:shd w:val="clear" w:color="000000" w:fill="D6E1EE"/>
            <w:hideMark/>
          </w:tcPr>
          <w:p w14:paraId="45A21E68" w14:textId="77777777" w:rsidR="007A6FE4" w:rsidRPr="007A6FE4" w:rsidRDefault="007A6FE4" w:rsidP="007A6FE4">
            <w:pPr>
              <w:rPr>
                <w:rFonts w:ascii="Arial CE" w:hAnsi="Arial CE" w:cs="Arial CE"/>
                <w:b/>
                <w:bCs/>
              </w:rPr>
            </w:pPr>
            <w:r w:rsidRPr="007A6FE4">
              <w:rPr>
                <w:rFonts w:ascii="Arial CE" w:hAnsi="Arial CE" w:cs="Arial CE"/>
                <w:b/>
                <w:bCs/>
              </w:rPr>
              <w:t>Bourání konstrukcí</w:t>
            </w:r>
          </w:p>
        </w:tc>
        <w:tc>
          <w:tcPr>
            <w:tcW w:w="497" w:type="dxa"/>
            <w:gridSpan w:val="3"/>
            <w:tcBorders>
              <w:top w:val="single" w:sz="4" w:space="0" w:color="auto"/>
              <w:left w:val="nil"/>
              <w:bottom w:val="nil"/>
              <w:right w:val="nil"/>
            </w:tcBorders>
            <w:shd w:val="clear" w:color="000000" w:fill="D6E1EE"/>
            <w:noWrap/>
            <w:hideMark/>
          </w:tcPr>
          <w:p w14:paraId="777550E6" w14:textId="77777777" w:rsidR="007A6FE4" w:rsidRPr="007A6FE4" w:rsidRDefault="007A6FE4" w:rsidP="007A6FE4">
            <w:pPr>
              <w:jc w:val="center"/>
              <w:rPr>
                <w:rFonts w:ascii="Arial CE" w:hAnsi="Arial CE" w:cs="Arial CE"/>
                <w:b/>
                <w:bCs/>
              </w:rPr>
            </w:pPr>
            <w:r w:rsidRPr="007A6FE4">
              <w:rPr>
                <w:rFonts w:ascii="Arial CE" w:hAnsi="Arial CE" w:cs="Arial CE"/>
                <w:b/>
                <w:bCs/>
              </w:rPr>
              <w:t> </w:t>
            </w:r>
          </w:p>
        </w:tc>
        <w:tc>
          <w:tcPr>
            <w:tcW w:w="1192" w:type="dxa"/>
            <w:tcBorders>
              <w:top w:val="single" w:sz="4" w:space="0" w:color="auto"/>
              <w:left w:val="nil"/>
              <w:bottom w:val="nil"/>
              <w:right w:val="nil"/>
            </w:tcBorders>
            <w:shd w:val="clear" w:color="000000" w:fill="D6E1EE"/>
            <w:noWrap/>
            <w:hideMark/>
          </w:tcPr>
          <w:p w14:paraId="6AAD6E94" w14:textId="77777777" w:rsidR="007A6FE4" w:rsidRPr="007A6FE4" w:rsidRDefault="007A6FE4" w:rsidP="007A6FE4">
            <w:pPr>
              <w:rPr>
                <w:rFonts w:ascii="Arial CE" w:hAnsi="Arial CE" w:cs="Arial CE"/>
                <w:b/>
                <w:bCs/>
              </w:rPr>
            </w:pPr>
            <w:r w:rsidRPr="007A6FE4">
              <w:rPr>
                <w:rFonts w:ascii="Arial CE" w:hAnsi="Arial CE" w:cs="Arial CE"/>
                <w:b/>
                <w:bCs/>
              </w:rPr>
              <w:t> </w:t>
            </w:r>
          </w:p>
        </w:tc>
        <w:tc>
          <w:tcPr>
            <w:tcW w:w="1361" w:type="dxa"/>
            <w:gridSpan w:val="2"/>
            <w:tcBorders>
              <w:top w:val="single" w:sz="4" w:space="0" w:color="auto"/>
              <w:left w:val="nil"/>
              <w:bottom w:val="nil"/>
              <w:right w:val="nil"/>
            </w:tcBorders>
            <w:shd w:val="clear" w:color="000000" w:fill="D6E1EE"/>
            <w:noWrap/>
            <w:hideMark/>
          </w:tcPr>
          <w:p w14:paraId="1A781AAE" w14:textId="77777777" w:rsidR="007A6FE4" w:rsidRPr="007A6FE4" w:rsidRDefault="007A6FE4" w:rsidP="007A6FE4">
            <w:pPr>
              <w:rPr>
                <w:rFonts w:ascii="Arial CE" w:hAnsi="Arial CE" w:cs="Arial CE"/>
                <w:b/>
                <w:bCs/>
              </w:rPr>
            </w:pPr>
            <w:r w:rsidRPr="007A6FE4">
              <w:rPr>
                <w:rFonts w:ascii="Arial CE" w:hAnsi="Arial CE" w:cs="Arial CE"/>
                <w:b/>
                <w:bCs/>
              </w:rPr>
              <w:t> </w:t>
            </w:r>
          </w:p>
        </w:tc>
        <w:tc>
          <w:tcPr>
            <w:tcW w:w="1340" w:type="dxa"/>
            <w:gridSpan w:val="2"/>
            <w:tcBorders>
              <w:top w:val="single" w:sz="4" w:space="0" w:color="auto"/>
              <w:left w:val="nil"/>
              <w:bottom w:val="nil"/>
              <w:right w:val="nil"/>
            </w:tcBorders>
            <w:shd w:val="clear" w:color="000000" w:fill="D6E1EE"/>
            <w:noWrap/>
            <w:hideMark/>
          </w:tcPr>
          <w:p w14:paraId="0CA442CE" w14:textId="77777777" w:rsidR="007A6FE4" w:rsidRPr="007A6FE4" w:rsidRDefault="007A6FE4" w:rsidP="007A6FE4">
            <w:pPr>
              <w:jc w:val="right"/>
              <w:rPr>
                <w:rFonts w:ascii="Arial CE" w:hAnsi="Arial CE" w:cs="Arial CE"/>
                <w:b/>
                <w:bCs/>
              </w:rPr>
            </w:pPr>
            <w:r w:rsidRPr="007A6FE4">
              <w:rPr>
                <w:rFonts w:ascii="Arial CE" w:hAnsi="Arial CE" w:cs="Arial CE"/>
                <w:b/>
                <w:bCs/>
              </w:rPr>
              <w:t>24 259,33</w:t>
            </w:r>
          </w:p>
        </w:tc>
        <w:tc>
          <w:tcPr>
            <w:tcW w:w="720" w:type="dxa"/>
            <w:gridSpan w:val="2"/>
            <w:tcBorders>
              <w:top w:val="single" w:sz="4" w:space="0" w:color="auto"/>
              <w:left w:val="nil"/>
              <w:bottom w:val="nil"/>
              <w:right w:val="nil"/>
            </w:tcBorders>
            <w:shd w:val="clear" w:color="000000" w:fill="D6E1EE"/>
            <w:noWrap/>
            <w:hideMark/>
          </w:tcPr>
          <w:p w14:paraId="14A39827" w14:textId="77777777" w:rsidR="007A6FE4" w:rsidRPr="007A6FE4" w:rsidRDefault="007A6FE4" w:rsidP="007A6FE4">
            <w:pPr>
              <w:rPr>
                <w:rFonts w:ascii="Arial CE" w:hAnsi="Arial CE" w:cs="Arial CE"/>
                <w:b/>
                <w:bCs/>
              </w:rPr>
            </w:pPr>
            <w:r w:rsidRPr="007A6FE4">
              <w:rPr>
                <w:rFonts w:ascii="Arial CE" w:hAnsi="Arial CE" w:cs="Arial CE"/>
                <w:b/>
                <w:bCs/>
              </w:rPr>
              <w:t> </w:t>
            </w:r>
          </w:p>
        </w:tc>
        <w:tc>
          <w:tcPr>
            <w:tcW w:w="1166" w:type="dxa"/>
            <w:gridSpan w:val="2"/>
            <w:tcBorders>
              <w:top w:val="single" w:sz="4" w:space="0" w:color="auto"/>
              <w:left w:val="nil"/>
              <w:bottom w:val="nil"/>
              <w:right w:val="nil"/>
            </w:tcBorders>
            <w:shd w:val="clear" w:color="000000" w:fill="D6E1EE"/>
            <w:noWrap/>
            <w:hideMark/>
          </w:tcPr>
          <w:p w14:paraId="6310D64D" w14:textId="77777777" w:rsidR="007A6FE4" w:rsidRPr="007A6FE4" w:rsidRDefault="007A6FE4" w:rsidP="007A6FE4">
            <w:pPr>
              <w:rPr>
                <w:rFonts w:ascii="Arial CE" w:hAnsi="Arial CE" w:cs="Arial CE"/>
                <w:b/>
                <w:bCs/>
              </w:rPr>
            </w:pPr>
            <w:r w:rsidRPr="007A6FE4">
              <w:rPr>
                <w:rFonts w:ascii="Arial CE" w:hAnsi="Arial CE" w:cs="Arial CE"/>
                <w:b/>
                <w:bCs/>
              </w:rPr>
              <w:t> </w:t>
            </w:r>
          </w:p>
        </w:tc>
      </w:tr>
      <w:tr w:rsidR="000650E7" w:rsidRPr="007A6FE4" w14:paraId="56C47803" w14:textId="77777777" w:rsidTr="008C79CC">
        <w:trPr>
          <w:trHeight w:val="227"/>
        </w:trPr>
        <w:tc>
          <w:tcPr>
            <w:tcW w:w="670"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7206F932"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32</w:t>
            </w:r>
          </w:p>
        </w:tc>
        <w:tc>
          <w:tcPr>
            <w:tcW w:w="1701" w:type="dxa"/>
            <w:tcBorders>
              <w:top w:val="single" w:sz="4" w:space="0" w:color="auto"/>
              <w:left w:val="nil"/>
              <w:bottom w:val="single" w:sz="4" w:space="0" w:color="auto"/>
              <w:right w:val="single" w:sz="4" w:space="0" w:color="808080"/>
            </w:tcBorders>
            <w:shd w:val="clear" w:color="auto" w:fill="auto"/>
            <w:noWrap/>
            <w:hideMark/>
          </w:tcPr>
          <w:p w14:paraId="1092F851"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962052211R00</w:t>
            </w:r>
          </w:p>
        </w:tc>
        <w:tc>
          <w:tcPr>
            <w:tcW w:w="5812" w:type="dxa"/>
            <w:tcBorders>
              <w:top w:val="single" w:sz="4" w:space="0" w:color="auto"/>
              <w:left w:val="nil"/>
              <w:bottom w:val="single" w:sz="4" w:space="0" w:color="auto"/>
              <w:right w:val="single" w:sz="4" w:space="0" w:color="808080"/>
            </w:tcBorders>
            <w:shd w:val="clear" w:color="auto" w:fill="auto"/>
            <w:hideMark/>
          </w:tcPr>
          <w:p w14:paraId="714CE65B"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Bourání zdiva železobetonového nadzákladového</w:t>
            </w:r>
          </w:p>
        </w:tc>
        <w:tc>
          <w:tcPr>
            <w:tcW w:w="497" w:type="dxa"/>
            <w:gridSpan w:val="3"/>
            <w:tcBorders>
              <w:top w:val="single" w:sz="4" w:space="0" w:color="auto"/>
              <w:left w:val="nil"/>
              <w:bottom w:val="single" w:sz="4" w:space="0" w:color="auto"/>
              <w:right w:val="single" w:sz="4" w:space="0" w:color="808080"/>
            </w:tcBorders>
            <w:shd w:val="clear" w:color="auto" w:fill="auto"/>
            <w:noWrap/>
            <w:hideMark/>
          </w:tcPr>
          <w:p w14:paraId="2E2E3456" w14:textId="77777777" w:rsidR="007A6FE4" w:rsidRPr="007A6FE4" w:rsidRDefault="007A6FE4" w:rsidP="007A6FE4">
            <w:pPr>
              <w:jc w:val="center"/>
              <w:outlineLvl w:val="0"/>
              <w:rPr>
                <w:rFonts w:ascii="Arial CE" w:hAnsi="Arial CE" w:cs="Arial CE"/>
                <w:sz w:val="16"/>
                <w:szCs w:val="16"/>
              </w:rPr>
            </w:pPr>
            <w:r w:rsidRPr="007A6FE4">
              <w:rPr>
                <w:rFonts w:ascii="Arial CE" w:hAnsi="Arial CE" w:cs="Arial CE"/>
                <w:sz w:val="16"/>
                <w:szCs w:val="16"/>
              </w:rPr>
              <w:t>m3</w:t>
            </w:r>
          </w:p>
        </w:tc>
        <w:tc>
          <w:tcPr>
            <w:tcW w:w="1192" w:type="dxa"/>
            <w:tcBorders>
              <w:top w:val="single" w:sz="4" w:space="0" w:color="auto"/>
              <w:left w:val="nil"/>
              <w:bottom w:val="single" w:sz="4" w:space="0" w:color="auto"/>
              <w:right w:val="single" w:sz="4" w:space="0" w:color="808080"/>
            </w:tcBorders>
            <w:shd w:val="clear" w:color="auto" w:fill="auto"/>
            <w:noWrap/>
            <w:hideMark/>
          </w:tcPr>
          <w:p w14:paraId="3D9A83B6"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0,40000</w:t>
            </w:r>
          </w:p>
        </w:tc>
        <w:tc>
          <w:tcPr>
            <w:tcW w:w="1361" w:type="dxa"/>
            <w:gridSpan w:val="2"/>
            <w:tcBorders>
              <w:top w:val="single" w:sz="4" w:space="0" w:color="auto"/>
              <w:left w:val="nil"/>
              <w:bottom w:val="single" w:sz="4" w:space="0" w:color="auto"/>
              <w:right w:val="single" w:sz="4" w:space="0" w:color="808080"/>
            </w:tcBorders>
            <w:shd w:val="clear" w:color="000000" w:fill="99CCFF"/>
            <w:noWrap/>
            <w:hideMark/>
          </w:tcPr>
          <w:p w14:paraId="6BBBA6FF"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6 270,00</w:t>
            </w:r>
          </w:p>
        </w:tc>
        <w:tc>
          <w:tcPr>
            <w:tcW w:w="1340" w:type="dxa"/>
            <w:gridSpan w:val="2"/>
            <w:tcBorders>
              <w:top w:val="single" w:sz="4" w:space="0" w:color="auto"/>
              <w:left w:val="nil"/>
              <w:bottom w:val="single" w:sz="4" w:space="0" w:color="auto"/>
              <w:right w:val="single" w:sz="4" w:space="0" w:color="808080"/>
            </w:tcBorders>
            <w:shd w:val="clear" w:color="auto" w:fill="auto"/>
            <w:noWrap/>
            <w:hideMark/>
          </w:tcPr>
          <w:p w14:paraId="1902623A"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2 508,00</w:t>
            </w:r>
          </w:p>
        </w:tc>
        <w:tc>
          <w:tcPr>
            <w:tcW w:w="720" w:type="dxa"/>
            <w:gridSpan w:val="2"/>
            <w:tcBorders>
              <w:top w:val="single" w:sz="4" w:space="0" w:color="auto"/>
              <w:left w:val="nil"/>
              <w:bottom w:val="single" w:sz="4" w:space="0" w:color="auto"/>
              <w:right w:val="single" w:sz="4" w:space="0" w:color="808080"/>
            </w:tcBorders>
            <w:shd w:val="clear" w:color="auto" w:fill="auto"/>
            <w:noWrap/>
            <w:hideMark/>
          </w:tcPr>
          <w:p w14:paraId="0B7EF99B"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801-3</w:t>
            </w:r>
          </w:p>
        </w:tc>
        <w:tc>
          <w:tcPr>
            <w:tcW w:w="1166" w:type="dxa"/>
            <w:gridSpan w:val="2"/>
            <w:tcBorders>
              <w:top w:val="single" w:sz="4" w:space="0" w:color="auto"/>
              <w:left w:val="nil"/>
              <w:bottom w:val="single" w:sz="4" w:space="0" w:color="auto"/>
              <w:right w:val="single" w:sz="4" w:space="0" w:color="808080"/>
            </w:tcBorders>
            <w:shd w:val="clear" w:color="auto" w:fill="auto"/>
            <w:noWrap/>
            <w:hideMark/>
          </w:tcPr>
          <w:p w14:paraId="213A5B12"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RTS 24/ II</w:t>
            </w:r>
          </w:p>
        </w:tc>
      </w:tr>
      <w:tr w:rsidR="007A6FE4" w:rsidRPr="007A6FE4" w14:paraId="7A67BBD0" w14:textId="77777777" w:rsidTr="008C79CC">
        <w:trPr>
          <w:trHeight w:val="227"/>
        </w:trPr>
        <w:tc>
          <w:tcPr>
            <w:tcW w:w="670" w:type="dxa"/>
            <w:gridSpan w:val="2"/>
            <w:tcBorders>
              <w:top w:val="nil"/>
              <w:left w:val="nil"/>
              <w:bottom w:val="nil"/>
              <w:right w:val="nil"/>
            </w:tcBorders>
            <w:shd w:val="clear" w:color="auto" w:fill="auto"/>
            <w:noWrap/>
            <w:hideMark/>
          </w:tcPr>
          <w:p w14:paraId="4A3CE6F4" w14:textId="77777777" w:rsidR="007A6FE4" w:rsidRPr="007A6FE4" w:rsidRDefault="007A6FE4" w:rsidP="007A6FE4">
            <w:pPr>
              <w:outlineLvl w:val="0"/>
              <w:rPr>
                <w:rFonts w:ascii="Arial CE" w:hAnsi="Arial CE" w:cs="Arial CE"/>
                <w:sz w:val="16"/>
                <w:szCs w:val="16"/>
              </w:rPr>
            </w:pPr>
          </w:p>
        </w:tc>
        <w:tc>
          <w:tcPr>
            <w:tcW w:w="1701" w:type="dxa"/>
            <w:tcBorders>
              <w:top w:val="nil"/>
              <w:left w:val="nil"/>
              <w:bottom w:val="nil"/>
              <w:right w:val="nil"/>
            </w:tcBorders>
            <w:shd w:val="clear" w:color="auto" w:fill="auto"/>
            <w:noWrap/>
            <w:hideMark/>
          </w:tcPr>
          <w:p w14:paraId="1D74ECA5" w14:textId="77777777" w:rsidR="007A6FE4" w:rsidRPr="007A6FE4" w:rsidRDefault="007A6FE4" w:rsidP="007A6FE4">
            <w:pPr>
              <w:outlineLvl w:val="1"/>
            </w:pPr>
          </w:p>
        </w:tc>
        <w:tc>
          <w:tcPr>
            <w:tcW w:w="10202" w:type="dxa"/>
            <w:gridSpan w:val="9"/>
            <w:tcBorders>
              <w:top w:val="single" w:sz="4" w:space="0" w:color="auto"/>
              <w:left w:val="nil"/>
              <w:bottom w:val="nil"/>
              <w:right w:val="nil"/>
            </w:tcBorders>
            <w:shd w:val="clear" w:color="auto" w:fill="auto"/>
            <w:hideMark/>
          </w:tcPr>
          <w:p w14:paraId="29A72CCA" w14:textId="77777777" w:rsidR="007A6FE4" w:rsidRPr="007A6FE4" w:rsidRDefault="007A6FE4" w:rsidP="007A6FE4">
            <w:pPr>
              <w:outlineLvl w:val="1"/>
              <w:rPr>
                <w:rFonts w:ascii="Arial CE" w:hAnsi="Arial CE" w:cs="Arial CE"/>
                <w:sz w:val="16"/>
                <w:szCs w:val="16"/>
              </w:rPr>
            </w:pPr>
            <w:r w:rsidRPr="007A6FE4">
              <w:rPr>
                <w:rFonts w:ascii="Arial CE" w:hAnsi="Arial CE" w:cs="Arial CE"/>
                <w:sz w:val="16"/>
                <w:szCs w:val="16"/>
              </w:rPr>
              <w:t>nebo vybourání otvorů průřezové plochy přes 4 m2 ve zdivu železobetonovém, včetně pomocného lešení o výšce podlahy do 1900 mm a pro zatížení do 1,5 kPa  (150 kg/m2),</w:t>
            </w:r>
          </w:p>
        </w:tc>
        <w:tc>
          <w:tcPr>
            <w:tcW w:w="720" w:type="dxa"/>
            <w:gridSpan w:val="2"/>
            <w:tcBorders>
              <w:top w:val="nil"/>
              <w:left w:val="nil"/>
              <w:bottom w:val="nil"/>
              <w:right w:val="nil"/>
            </w:tcBorders>
            <w:shd w:val="clear" w:color="auto" w:fill="auto"/>
            <w:noWrap/>
            <w:hideMark/>
          </w:tcPr>
          <w:p w14:paraId="0D6E19BA" w14:textId="77777777" w:rsidR="007A6FE4" w:rsidRPr="007A6FE4" w:rsidRDefault="007A6FE4" w:rsidP="007A6FE4">
            <w:pPr>
              <w:outlineLvl w:val="1"/>
              <w:rPr>
                <w:rFonts w:ascii="Arial CE" w:hAnsi="Arial CE" w:cs="Arial CE"/>
                <w:sz w:val="16"/>
                <w:szCs w:val="16"/>
              </w:rPr>
            </w:pPr>
          </w:p>
        </w:tc>
        <w:tc>
          <w:tcPr>
            <w:tcW w:w="1166" w:type="dxa"/>
            <w:gridSpan w:val="2"/>
            <w:tcBorders>
              <w:top w:val="nil"/>
              <w:left w:val="nil"/>
              <w:bottom w:val="nil"/>
              <w:right w:val="nil"/>
            </w:tcBorders>
            <w:shd w:val="clear" w:color="auto" w:fill="auto"/>
            <w:noWrap/>
            <w:hideMark/>
          </w:tcPr>
          <w:p w14:paraId="53DDADF7" w14:textId="77777777" w:rsidR="007A6FE4" w:rsidRPr="007A6FE4" w:rsidRDefault="007A6FE4" w:rsidP="007A6FE4">
            <w:pPr>
              <w:outlineLvl w:val="1"/>
            </w:pPr>
          </w:p>
        </w:tc>
      </w:tr>
      <w:tr w:rsidR="000650E7" w:rsidRPr="007A6FE4" w14:paraId="5C104BE2" w14:textId="77777777" w:rsidTr="008C79CC">
        <w:trPr>
          <w:trHeight w:val="227"/>
        </w:trPr>
        <w:tc>
          <w:tcPr>
            <w:tcW w:w="670" w:type="dxa"/>
            <w:gridSpan w:val="2"/>
            <w:tcBorders>
              <w:top w:val="single" w:sz="4" w:space="0" w:color="auto"/>
              <w:left w:val="single" w:sz="4" w:space="0" w:color="auto"/>
              <w:bottom w:val="nil"/>
              <w:right w:val="single" w:sz="4" w:space="0" w:color="808080"/>
            </w:tcBorders>
            <w:shd w:val="clear" w:color="auto" w:fill="auto"/>
            <w:noWrap/>
            <w:hideMark/>
          </w:tcPr>
          <w:p w14:paraId="789D07A8"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33</w:t>
            </w:r>
          </w:p>
        </w:tc>
        <w:tc>
          <w:tcPr>
            <w:tcW w:w="1701" w:type="dxa"/>
            <w:tcBorders>
              <w:top w:val="single" w:sz="4" w:space="0" w:color="auto"/>
              <w:left w:val="nil"/>
              <w:bottom w:val="nil"/>
              <w:right w:val="single" w:sz="4" w:space="0" w:color="808080"/>
            </w:tcBorders>
            <w:shd w:val="clear" w:color="auto" w:fill="auto"/>
            <w:noWrap/>
            <w:hideMark/>
          </w:tcPr>
          <w:p w14:paraId="3B3BA3DB"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963042819R00</w:t>
            </w:r>
          </w:p>
        </w:tc>
        <w:tc>
          <w:tcPr>
            <w:tcW w:w="5812" w:type="dxa"/>
            <w:tcBorders>
              <w:top w:val="single" w:sz="4" w:space="0" w:color="auto"/>
              <w:left w:val="nil"/>
              <w:bottom w:val="nil"/>
              <w:right w:val="single" w:sz="4" w:space="0" w:color="808080"/>
            </w:tcBorders>
            <w:shd w:val="clear" w:color="auto" w:fill="auto"/>
            <w:hideMark/>
          </w:tcPr>
          <w:p w14:paraId="7A09CAB8"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Bourání jakýchkoliv betonových schodišťových stupňů zhotovených na místě</w:t>
            </w:r>
          </w:p>
        </w:tc>
        <w:tc>
          <w:tcPr>
            <w:tcW w:w="497" w:type="dxa"/>
            <w:gridSpan w:val="3"/>
            <w:tcBorders>
              <w:top w:val="single" w:sz="4" w:space="0" w:color="auto"/>
              <w:left w:val="nil"/>
              <w:bottom w:val="nil"/>
              <w:right w:val="single" w:sz="4" w:space="0" w:color="808080"/>
            </w:tcBorders>
            <w:shd w:val="clear" w:color="auto" w:fill="auto"/>
            <w:noWrap/>
            <w:hideMark/>
          </w:tcPr>
          <w:p w14:paraId="64B2DD97" w14:textId="77777777" w:rsidR="007A6FE4" w:rsidRPr="007A6FE4" w:rsidRDefault="007A6FE4" w:rsidP="007A6FE4">
            <w:pPr>
              <w:jc w:val="center"/>
              <w:outlineLvl w:val="0"/>
              <w:rPr>
                <w:rFonts w:ascii="Arial CE" w:hAnsi="Arial CE" w:cs="Arial CE"/>
                <w:sz w:val="16"/>
                <w:szCs w:val="16"/>
              </w:rPr>
            </w:pPr>
            <w:r w:rsidRPr="007A6FE4">
              <w:rPr>
                <w:rFonts w:ascii="Arial CE" w:hAnsi="Arial CE" w:cs="Arial CE"/>
                <w:sz w:val="16"/>
                <w:szCs w:val="16"/>
              </w:rPr>
              <w:t>m</w:t>
            </w:r>
          </w:p>
        </w:tc>
        <w:tc>
          <w:tcPr>
            <w:tcW w:w="1192" w:type="dxa"/>
            <w:tcBorders>
              <w:top w:val="single" w:sz="4" w:space="0" w:color="auto"/>
              <w:left w:val="nil"/>
              <w:bottom w:val="nil"/>
              <w:right w:val="single" w:sz="4" w:space="0" w:color="808080"/>
            </w:tcBorders>
            <w:shd w:val="clear" w:color="auto" w:fill="auto"/>
            <w:noWrap/>
            <w:hideMark/>
          </w:tcPr>
          <w:p w14:paraId="3CEBE7A9"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10,75000</w:t>
            </w:r>
          </w:p>
        </w:tc>
        <w:tc>
          <w:tcPr>
            <w:tcW w:w="1361" w:type="dxa"/>
            <w:gridSpan w:val="2"/>
            <w:tcBorders>
              <w:top w:val="single" w:sz="4" w:space="0" w:color="auto"/>
              <w:left w:val="nil"/>
              <w:bottom w:val="nil"/>
              <w:right w:val="single" w:sz="4" w:space="0" w:color="808080"/>
            </w:tcBorders>
            <w:shd w:val="clear" w:color="000000" w:fill="99CCFF"/>
            <w:noWrap/>
            <w:hideMark/>
          </w:tcPr>
          <w:p w14:paraId="41231742"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355,00</w:t>
            </w:r>
          </w:p>
        </w:tc>
        <w:tc>
          <w:tcPr>
            <w:tcW w:w="1340" w:type="dxa"/>
            <w:gridSpan w:val="2"/>
            <w:tcBorders>
              <w:top w:val="single" w:sz="4" w:space="0" w:color="auto"/>
              <w:left w:val="nil"/>
              <w:bottom w:val="nil"/>
              <w:right w:val="single" w:sz="4" w:space="0" w:color="808080"/>
            </w:tcBorders>
            <w:shd w:val="clear" w:color="auto" w:fill="auto"/>
            <w:noWrap/>
            <w:hideMark/>
          </w:tcPr>
          <w:p w14:paraId="7A402926"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3 816,25</w:t>
            </w:r>
          </w:p>
        </w:tc>
        <w:tc>
          <w:tcPr>
            <w:tcW w:w="720" w:type="dxa"/>
            <w:gridSpan w:val="2"/>
            <w:tcBorders>
              <w:top w:val="single" w:sz="4" w:space="0" w:color="auto"/>
              <w:left w:val="nil"/>
              <w:bottom w:val="nil"/>
              <w:right w:val="single" w:sz="4" w:space="0" w:color="808080"/>
            </w:tcBorders>
            <w:shd w:val="clear" w:color="auto" w:fill="auto"/>
            <w:noWrap/>
            <w:hideMark/>
          </w:tcPr>
          <w:p w14:paraId="0A777F68"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801-3</w:t>
            </w:r>
          </w:p>
        </w:tc>
        <w:tc>
          <w:tcPr>
            <w:tcW w:w="1166" w:type="dxa"/>
            <w:gridSpan w:val="2"/>
            <w:tcBorders>
              <w:top w:val="single" w:sz="4" w:space="0" w:color="auto"/>
              <w:left w:val="nil"/>
              <w:bottom w:val="nil"/>
              <w:right w:val="single" w:sz="4" w:space="0" w:color="808080"/>
            </w:tcBorders>
            <w:shd w:val="clear" w:color="auto" w:fill="auto"/>
            <w:noWrap/>
            <w:hideMark/>
          </w:tcPr>
          <w:p w14:paraId="255F8223"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RTS 24/ II</w:t>
            </w:r>
          </w:p>
        </w:tc>
      </w:tr>
      <w:tr w:rsidR="000650E7" w:rsidRPr="007A6FE4" w14:paraId="1A955CB7" w14:textId="77777777" w:rsidTr="008C79CC">
        <w:trPr>
          <w:trHeight w:val="227"/>
        </w:trPr>
        <w:tc>
          <w:tcPr>
            <w:tcW w:w="670"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783C0EC4"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34</w:t>
            </w:r>
          </w:p>
        </w:tc>
        <w:tc>
          <w:tcPr>
            <w:tcW w:w="1701" w:type="dxa"/>
            <w:tcBorders>
              <w:top w:val="single" w:sz="4" w:space="0" w:color="auto"/>
              <w:left w:val="nil"/>
              <w:bottom w:val="single" w:sz="4" w:space="0" w:color="auto"/>
              <w:right w:val="single" w:sz="4" w:space="0" w:color="808080"/>
            </w:tcBorders>
            <w:shd w:val="clear" w:color="auto" w:fill="auto"/>
            <w:noWrap/>
            <w:hideMark/>
          </w:tcPr>
          <w:p w14:paraId="330F6419"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968062245R00</w:t>
            </w:r>
          </w:p>
        </w:tc>
        <w:tc>
          <w:tcPr>
            <w:tcW w:w="5812" w:type="dxa"/>
            <w:tcBorders>
              <w:top w:val="single" w:sz="4" w:space="0" w:color="auto"/>
              <w:left w:val="nil"/>
              <w:bottom w:val="single" w:sz="4" w:space="0" w:color="auto"/>
              <w:right w:val="single" w:sz="4" w:space="0" w:color="808080"/>
            </w:tcBorders>
            <w:shd w:val="clear" w:color="auto" w:fill="auto"/>
            <w:hideMark/>
          </w:tcPr>
          <w:p w14:paraId="707FE653"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Vybourání dřevěných rámů oken jednoduchých, plochy do 2 m2</w:t>
            </w:r>
          </w:p>
        </w:tc>
        <w:tc>
          <w:tcPr>
            <w:tcW w:w="497" w:type="dxa"/>
            <w:gridSpan w:val="3"/>
            <w:tcBorders>
              <w:top w:val="single" w:sz="4" w:space="0" w:color="auto"/>
              <w:left w:val="nil"/>
              <w:bottom w:val="single" w:sz="4" w:space="0" w:color="auto"/>
              <w:right w:val="single" w:sz="4" w:space="0" w:color="808080"/>
            </w:tcBorders>
            <w:shd w:val="clear" w:color="auto" w:fill="auto"/>
            <w:noWrap/>
            <w:hideMark/>
          </w:tcPr>
          <w:p w14:paraId="75B3F6C9" w14:textId="77777777" w:rsidR="007A6FE4" w:rsidRPr="007A6FE4" w:rsidRDefault="007A6FE4" w:rsidP="007A6FE4">
            <w:pPr>
              <w:jc w:val="center"/>
              <w:outlineLvl w:val="0"/>
              <w:rPr>
                <w:rFonts w:ascii="Arial CE" w:hAnsi="Arial CE" w:cs="Arial CE"/>
                <w:sz w:val="16"/>
                <w:szCs w:val="16"/>
              </w:rPr>
            </w:pPr>
            <w:r w:rsidRPr="007A6FE4">
              <w:rPr>
                <w:rFonts w:ascii="Arial CE" w:hAnsi="Arial CE" w:cs="Arial CE"/>
                <w:sz w:val="16"/>
                <w:szCs w:val="16"/>
              </w:rPr>
              <w:t>m2</w:t>
            </w:r>
          </w:p>
        </w:tc>
        <w:tc>
          <w:tcPr>
            <w:tcW w:w="1192" w:type="dxa"/>
            <w:tcBorders>
              <w:top w:val="single" w:sz="4" w:space="0" w:color="auto"/>
              <w:left w:val="nil"/>
              <w:bottom w:val="single" w:sz="4" w:space="0" w:color="auto"/>
              <w:right w:val="single" w:sz="4" w:space="0" w:color="808080"/>
            </w:tcBorders>
            <w:shd w:val="clear" w:color="auto" w:fill="auto"/>
            <w:noWrap/>
            <w:hideMark/>
          </w:tcPr>
          <w:p w14:paraId="140F67F2"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1,08000</w:t>
            </w:r>
          </w:p>
        </w:tc>
        <w:tc>
          <w:tcPr>
            <w:tcW w:w="1361" w:type="dxa"/>
            <w:gridSpan w:val="2"/>
            <w:tcBorders>
              <w:top w:val="single" w:sz="4" w:space="0" w:color="auto"/>
              <w:left w:val="nil"/>
              <w:bottom w:val="single" w:sz="4" w:space="0" w:color="auto"/>
              <w:right w:val="single" w:sz="4" w:space="0" w:color="808080"/>
            </w:tcBorders>
            <w:shd w:val="clear" w:color="000000" w:fill="99CCFF"/>
            <w:noWrap/>
            <w:hideMark/>
          </w:tcPr>
          <w:p w14:paraId="2E136A2F"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217,00</w:t>
            </w:r>
          </w:p>
        </w:tc>
        <w:tc>
          <w:tcPr>
            <w:tcW w:w="1340" w:type="dxa"/>
            <w:gridSpan w:val="2"/>
            <w:tcBorders>
              <w:top w:val="single" w:sz="4" w:space="0" w:color="auto"/>
              <w:left w:val="nil"/>
              <w:bottom w:val="single" w:sz="4" w:space="0" w:color="auto"/>
              <w:right w:val="single" w:sz="4" w:space="0" w:color="808080"/>
            </w:tcBorders>
            <w:shd w:val="clear" w:color="auto" w:fill="auto"/>
            <w:noWrap/>
            <w:hideMark/>
          </w:tcPr>
          <w:p w14:paraId="39DD5A8D"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234,36</w:t>
            </w:r>
          </w:p>
        </w:tc>
        <w:tc>
          <w:tcPr>
            <w:tcW w:w="720" w:type="dxa"/>
            <w:gridSpan w:val="2"/>
            <w:tcBorders>
              <w:top w:val="single" w:sz="4" w:space="0" w:color="auto"/>
              <w:left w:val="nil"/>
              <w:bottom w:val="single" w:sz="4" w:space="0" w:color="auto"/>
              <w:right w:val="single" w:sz="4" w:space="0" w:color="808080"/>
            </w:tcBorders>
            <w:shd w:val="clear" w:color="auto" w:fill="auto"/>
            <w:noWrap/>
            <w:hideMark/>
          </w:tcPr>
          <w:p w14:paraId="7BE7A604"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801-3</w:t>
            </w:r>
          </w:p>
        </w:tc>
        <w:tc>
          <w:tcPr>
            <w:tcW w:w="1166" w:type="dxa"/>
            <w:gridSpan w:val="2"/>
            <w:tcBorders>
              <w:top w:val="single" w:sz="4" w:space="0" w:color="auto"/>
              <w:left w:val="nil"/>
              <w:bottom w:val="single" w:sz="4" w:space="0" w:color="auto"/>
              <w:right w:val="single" w:sz="4" w:space="0" w:color="808080"/>
            </w:tcBorders>
            <w:shd w:val="clear" w:color="auto" w:fill="auto"/>
            <w:noWrap/>
            <w:hideMark/>
          </w:tcPr>
          <w:p w14:paraId="00D8DCA5"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RTS 24/ II</w:t>
            </w:r>
          </w:p>
        </w:tc>
      </w:tr>
      <w:tr w:rsidR="007A6FE4" w:rsidRPr="007A6FE4" w14:paraId="3B9B55F0" w14:textId="77777777" w:rsidTr="008C79CC">
        <w:trPr>
          <w:trHeight w:val="227"/>
        </w:trPr>
        <w:tc>
          <w:tcPr>
            <w:tcW w:w="670" w:type="dxa"/>
            <w:gridSpan w:val="2"/>
            <w:tcBorders>
              <w:top w:val="nil"/>
              <w:left w:val="nil"/>
              <w:bottom w:val="nil"/>
              <w:right w:val="nil"/>
            </w:tcBorders>
            <w:shd w:val="clear" w:color="auto" w:fill="auto"/>
            <w:noWrap/>
            <w:hideMark/>
          </w:tcPr>
          <w:p w14:paraId="6F12A9DA" w14:textId="77777777" w:rsidR="007A6FE4" w:rsidRPr="007A6FE4" w:rsidRDefault="007A6FE4" w:rsidP="007A6FE4">
            <w:pPr>
              <w:outlineLvl w:val="0"/>
              <w:rPr>
                <w:rFonts w:ascii="Arial CE" w:hAnsi="Arial CE" w:cs="Arial CE"/>
                <w:sz w:val="16"/>
                <w:szCs w:val="16"/>
              </w:rPr>
            </w:pPr>
          </w:p>
        </w:tc>
        <w:tc>
          <w:tcPr>
            <w:tcW w:w="1701" w:type="dxa"/>
            <w:tcBorders>
              <w:top w:val="nil"/>
              <w:left w:val="nil"/>
              <w:bottom w:val="nil"/>
              <w:right w:val="nil"/>
            </w:tcBorders>
            <w:shd w:val="clear" w:color="auto" w:fill="auto"/>
            <w:noWrap/>
            <w:hideMark/>
          </w:tcPr>
          <w:p w14:paraId="3A0AFF94" w14:textId="77777777" w:rsidR="007A6FE4" w:rsidRPr="007A6FE4" w:rsidRDefault="007A6FE4" w:rsidP="007A6FE4">
            <w:pPr>
              <w:outlineLvl w:val="1"/>
            </w:pPr>
          </w:p>
        </w:tc>
        <w:tc>
          <w:tcPr>
            <w:tcW w:w="10202" w:type="dxa"/>
            <w:gridSpan w:val="9"/>
            <w:tcBorders>
              <w:top w:val="single" w:sz="4" w:space="0" w:color="auto"/>
              <w:left w:val="nil"/>
              <w:bottom w:val="nil"/>
              <w:right w:val="nil"/>
            </w:tcBorders>
            <w:shd w:val="clear" w:color="auto" w:fill="auto"/>
            <w:hideMark/>
          </w:tcPr>
          <w:p w14:paraId="52FB97DF" w14:textId="77777777" w:rsidR="007A6FE4" w:rsidRPr="007A6FE4" w:rsidRDefault="007A6FE4" w:rsidP="007A6FE4">
            <w:pPr>
              <w:outlineLvl w:val="1"/>
              <w:rPr>
                <w:rFonts w:ascii="Arial CE" w:hAnsi="Arial CE" w:cs="Arial CE"/>
                <w:sz w:val="16"/>
                <w:szCs w:val="16"/>
              </w:rPr>
            </w:pPr>
            <w:r w:rsidRPr="007A6FE4">
              <w:rPr>
                <w:rFonts w:ascii="Arial CE" w:hAnsi="Arial CE" w:cs="Arial CE"/>
                <w:sz w:val="16"/>
                <w:szCs w:val="16"/>
              </w:rPr>
              <w:t>včetně pomocného lešení o výšce podlahy do 1900 mm a pro zatížení do 1,5 kPa  (150 kg/m2),</w:t>
            </w:r>
          </w:p>
        </w:tc>
        <w:tc>
          <w:tcPr>
            <w:tcW w:w="720" w:type="dxa"/>
            <w:gridSpan w:val="2"/>
            <w:tcBorders>
              <w:top w:val="nil"/>
              <w:left w:val="nil"/>
              <w:bottom w:val="nil"/>
              <w:right w:val="nil"/>
            </w:tcBorders>
            <w:shd w:val="clear" w:color="auto" w:fill="auto"/>
            <w:noWrap/>
            <w:hideMark/>
          </w:tcPr>
          <w:p w14:paraId="18FE2E51" w14:textId="77777777" w:rsidR="007A6FE4" w:rsidRPr="007A6FE4" w:rsidRDefault="007A6FE4" w:rsidP="007A6FE4">
            <w:pPr>
              <w:outlineLvl w:val="1"/>
              <w:rPr>
                <w:rFonts w:ascii="Arial CE" w:hAnsi="Arial CE" w:cs="Arial CE"/>
                <w:sz w:val="16"/>
                <w:szCs w:val="16"/>
              </w:rPr>
            </w:pPr>
          </w:p>
        </w:tc>
        <w:tc>
          <w:tcPr>
            <w:tcW w:w="1166" w:type="dxa"/>
            <w:gridSpan w:val="2"/>
            <w:tcBorders>
              <w:top w:val="nil"/>
              <w:left w:val="nil"/>
              <w:bottom w:val="nil"/>
              <w:right w:val="nil"/>
            </w:tcBorders>
            <w:shd w:val="clear" w:color="auto" w:fill="auto"/>
            <w:noWrap/>
            <w:hideMark/>
          </w:tcPr>
          <w:p w14:paraId="6A4386E8" w14:textId="77777777" w:rsidR="007A6FE4" w:rsidRPr="007A6FE4" w:rsidRDefault="007A6FE4" w:rsidP="007A6FE4">
            <w:pPr>
              <w:outlineLvl w:val="1"/>
            </w:pPr>
          </w:p>
        </w:tc>
      </w:tr>
      <w:tr w:rsidR="000650E7" w:rsidRPr="007A6FE4" w14:paraId="23457C5C" w14:textId="77777777" w:rsidTr="008C79CC">
        <w:trPr>
          <w:trHeight w:val="227"/>
        </w:trPr>
        <w:tc>
          <w:tcPr>
            <w:tcW w:w="670" w:type="dxa"/>
            <w:gridSpan w:val="2"/>
            <w:tcBorders>
              <w:top w:val="single" w:sz="4" w:space="0" w:color="auto"/>
              <w:left w:val="single" w:sz="4" w:space="0" w:color="auto"/>
              <w:bottom w:val="nil"/>
              <w:right w:val="single" w:sz="4" w:space="0" w:color="808080"/>
            </w:tcBorders>
            <w:shd w:val="clear" w:color="auto" w:fill="auto"/>
            <w:noWrap/>
            <w:hideMark/>
          </w:tcPr>
          <w:p w14:paraId="513CA1FE"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35</w:t>
            </w:r>
          </w:p>
        </w:tc>
        <w:tc>
          <w:tcPr>
            <w:tcW w:w="1701" w:type="dxa"/>
            <w:tcBorders>
              <w:top w:val="single" w:sz="4" w:space="0" w:color="auto"/>
              <w:left w:val="nil"/>
              <w:bottom w:val="nil"/>
              <w:right w:val="single" w:sz="4" w:space="0" w:color="808080"/>
            </w:tcBorders>
            <w:shd w:val="clear" w:color="auto" w:fill="auto"/>
            <w:noWrap/>
            <w:hideMark/>
          </w:tcPr>
          <w:p w14:paraId="1E1F63E5"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968072456R00</w:t>
            </w:r>
          </w:p>
        </w:tc>
        <w:tc>
          <w:tcPr>
            <w:tcW w:w="5812" w:type="dxa"/>
            <w:tcBorders>
              <w:top w:val="single" w:sz="4" w:space="0" w:color="auto"/>
              <w:left w:val="nil"/>
              <w:bottom w:val="nil"/>
              <w:right w:val="single" w:sz="4" w:space="0" w:color="808080"/>
            </w:tcBorders>
            <w:shd w:val="clear" w:color="auto" w:fill="auto"/>
            <w:hideMark/>
          </w:tcPr>
          <w:p w14:paraId="3547FAC5"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Vybourání a vyjmutí kovových rámů a rolet rámů, včetně pomocného lešení o výšce podlahy do 1900 mm a pro zatížení do 1,5 kPa  (150 kg/m2) dveřních zárubní, plochy přes 2 m2</w:t>
            </w:r>
          </w:p>
        </w:tc>
        <w:tc>
          <w:tcPr>
            <w:tcW w:w="497" w:type="dxa"/>
            <w:gridSpan w:val="3"/>
            <w:tcBorders>
              <w:top w:val="single" w:sz="4" w:space="0" w:color="auto"/>
              <w:left w:val="nil"/>
              <w:bottom w:val="nil"/>
              <w:right w:val="single" w:sz="4" w:space="0" w:color="808080"/>
            </w:tcBorders>
            <w:shd w:val="clear" w:color="auto" w:fill="auto"/>
            <w:noWrap/>
            <w:hideMark/>
          </w:tcPr>
          <w:p w14:paraId="256C2259" w14:textId="77777777" w:rsidR="007A6FE4" w:rsidRPr="007A6FE4" w:rsidRDefault="007A6FE4" w:rsidP="007A6FE4">
            <w:pPr>
              <w:jc w:val="center"/>
              <w:outlineLvl w:val="0"/>
              <w:rPr>
                <w:rFonts w:ascii="Arial CE" w:hAnsi="Arial CE" w:cs="Arial CE"/>
                <w:sz w:val="16"/>
                <w:szCs w:val="16"/>
              </w:rPr>
            </w:pPr>
            <w:r w:rsidRPr="007A6FE4">
              <w:rPr>
                <w:rFonts w:ascii="Arial CE" w:hAnsi="Arial CE" w:cs="Arial CE"/>
                <w:sz w:val="16"/>
                <w:szCs w:val="16"/>
              </w:rPr>
              <w:t>m2</w:t>
            </w:r>
          </w:p>
        </w:tc>
        <w:tc>
          <w:tcPr>
            <w:tcW w:w="1192" w:type="dxa"/>
            <w:tcBorders>
              <w:top w:val="single" w:sz="4" w:space="0" w:color="auto"/>
              <w:left w:val="nil"/>
              <w:bottom w:val="nil"/>
              <w:right w:val="single" w:sz="4" w:space="0" w:color="808080"/>
            </w:tcBorders>
            <w:shd w:val="clear" w:color="auto" w:fill="auto"/>
            <w:noWrap/>
            <w:hideMark/>
          </w:tcPr>
          <w:p w14:paraId="406E6E73"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2,86000</w:t>
            </w:r>
          </w:p>
        </w:tc>
        <w:tc>
          <w:tcPr>
            <w:tcW w:w="1361" w:type="dxa"/>
            <w:gridSpan w:val="2"/>
            <w:tcBorders>
              <w:top w:val="single" w:sz="4" w:space="0" w:color="auto"/>
              <w:left w:val="nil"/>
              <w:bottom w:val="nil"/>
              <w:right w:val="single" w:sz="4" w:space="0" w:color="808080"/>
            </w:tcBorders>
            <w:shd w:val="clear" w:color="000000" w:fill="99CCFF"/>
            <w:noWrap/>
            <w:hideMark/>
          </w:tcPr>
          <w:p w14:paraId="678FFB81"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432,00</w:t>
            </w:r>
          </w:p>
        </w:tc>
        <w:tc>
          <w:tcPr>
            <w:tcW w:w="1340" w:type="dxa"/>
            <w:gridSpan w:val="2"/>
            <w:tcBorders>
              <w:top w:val="single" w:sz="4" w:space="0" w:color="auto"/>
              <w:left w:val="nil"/>
              <w:bottom w:val="nil"/>
              <w:right w:val="single" w:sz="4" w:space="0" w:color="808080"/>
            </w:tcBorders>
            <w:shd w:val="clear" w:color="auto" w:fill="auto"/>
            <w:noWrap/>
            <w:hideMark/>
          </w:tcPr>
          <w:p w14:paraId="19B079E1"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1 235,52</w:t>
            </w:r>
          </w:p>
        </w:tc>
        <w:tc>
          <w:tcPr>
            <w:tcW w:w="720" w:type="dxa"/>
            <w:gridSpan w:val="2"/>
            <w:tcBorders>
              <w:top w:val="single" w:sz="4" w:space="0" w:color="auto"/>
              <w:left w:val="nil"/>
              <w:bottom w:val="nil"/>
              <w:right w:val="single" w:sz="4" w:space="0" w:color="808080"/>
            </w:tcBorders>
            <w:shd w:val="clear" w:color="auto" w:fill="auto"/>
            <w:noWrap/>
            <w:hideMark/>
          </w:tcPr>
          <w:p w14:paraId="22406370"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801-3</w:t>
            </w:r>
          </w:p>
        </w:tc>
        <w:tc>
          <w:tcPr>
            <w:tcW w:w="1166" w:type="dxa"/>
            <w:gridSpan w:val="2"/>
            <w:tcBorders>
              <w:top w:val="single" w:sz="4" w:space="0" w:color="auto"/>
              <w:left w:val="nil"/>
              <w:bottom w:val="nil"/>
              <w:right w:val="single" w:sz="4" w:space="0" w:color="808080"/>
            </w:tcBorders>
            <w:shd w:val="clear" w:color="auto" w:fill="auto"/>
            <w:noWrap/>
            <w:hideMark/>
          </w:tcPr>
          <w:p w14:paraId="1B338A18"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RTS 24/ II</w:t>
            </w:r>
          </w:p>
        </w:tc>
      </w:tr>
      <w:tr w:rsidR="000650E7" w:rsidRPr="007A6FE4" w14:paraId="46961365" w14:textId="77777777" w:rsidTr="008C79CC">
        <w:trPr>
          <w:trHeight w:val="227"/>
        </w:trPr>
        <w:tc>
          <w:tcPr>
            <w:tcW w:w="670"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3BC08D65"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36</w:t>
            </w:r>
          </w:p>
        </w:tc>
        <w:tc>
          <w:tcPr>
            <w:tcW w:w="1701" w:type="dxa"/>
            <w:tcBorders>
              <w:top w:val="single" w:sz="4" w:space="0" w:color="auto"/>
              <w:left w:val="nil"/>
              <w:bottom w:val="single" w:sz="4" w:space="0" w:color="auto"/>
              <w:right w:val="single" w:sz="4" w:space="0" w:color="808080"/>
            </w:tcBorders>
            <w:shd w:val="clear" w:color="auto" w:fill="auto"/>
            <w:noWrap/>
            <w:hideMark/>
          </w:tcPr>
          <w:p w14:paraId="64FD2977"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971028461R00</w:t>
            </w:r>
          </w:p>
        </w:tc>
        <w:tc>
          <w:tcPr>
            <w:tcW w:w="5812" w:type="dxa"/>
            <w:tcBorders>
              <w:top w:val="single" w:sz="4" w:space="0" w:color="auto"/>
              <w:left w:val="nil"/>
              <w:bottom w:val="single" w:sz="4" w:space="0" w:color="auto"/>
              <w:right w:val="single" w:sz="4" w:space="0" w:color="808080"/>
            </w:tcBorders>
            <w:shd w:val="clear" w:color="auto" w:fill="auto"/>
            <w:hideMark/>
          </w:tcPr>
          <w:p w14:paraId="5F2CA8E6"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Vybourání otvorů ve zdivu kamenném a smíšeném ve zdivu smíšeném plochy do 0,25 m2, tloušťky do 600 mm</w:t>
            </w:r>
          </w:p>
        </w:tc>
        <w:tc>
          <w:tcPr>
            <w:tcW w:w="497" w:type="dxa"/>
            <w:gridSpan w:val="3"/>
            <w:tcBorders>
              <w:top w:val="single" w:sz="4" w:space="0" w:color="auto"/>
              <w:left w:val="nil"/>
              <w:bottom w:val="single" w:sz="4" w:space="0" w:color="auto"/>
              <w:right w:val="single" w:sz="4" w:space="0" w:color="808080"/>
            </w:tcBorders>
            <w:shd w:val="clear" w:color="auto" w:fill="auto"/>
            <w:noWrap/>
            <w:hideMark/>
          </w:tcPr>
          <w:p w14:paraId="4F586442" w14:textId="77777777" w:rsidR="007A6FE4" w:rsidRPr="007A6FE4" w:rsidRDefault="007A6FE4" w:rsidP="007A6FE4">
            <w:pPr>
              <w:jc w:val="center"/>
              <w:outlineLvl w:val="0"/>
              <w:rPr>
                <w:rFonts w:ascii="Arial CE" w:hAnsi="Arial CE" w:cs="Arial CE"/>
                <w:sz w:val="16"/>
                <w:szCs w:val="16"/>
              </w:rPr>
            </w:pPr>
            <w:r w:rsidRPr="007A6FE4">
              <w:rPr>
                <w:rFonts w:ascii="Arial CE" w:hAnsi="Arial CE" w:cs="Arial CE"/>
                <w:sz w:val="16"/>
                <w:szCs w:val="16"/>
              </w:rPr>
              <w:t>kus</w:t>
            </w:r>
          </w:p>
        </w:tc>
        <w:tc>
          <w:tcPr>
            <w:tcW w:w="1192" w:type="dxa"/>
            <w:tcBorders>
              <w:top w:val="single" w:sz="4" w:space="0" w:color="auto"/>
              <w:left w:val="nil"/>
              <w:bottom w:val="single" w:sz="4" w:space="0" w:color="auto"/>
              <w:right w:val="single" w:sz="4" w:space="0" w:color="808080"/>
            </w:tcBorders>
            <w:shd w:val="clear" w:color="auto" w:fill="auto"/>
            <w:noWrap/>
            <w:hideMark/>
          </w:tcPr>
          <w:p w14:paraId="0D0B169D"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3,00000</w:t>
            </w:r>
          </w:p>
        </w:tc>
        <w:tc>
          <w:tcPr>
            <w:tcW w:w="1361" w:type="dxa"/>
            <w:gridSpan w:val="2"/>
            <w:tcBorders>
              <w:top w:val="single" w:sz="4" w:space="0" w:color="auto"/>
              <w:left w:val="nil"/>
              <w:bottom w:val="single" w:sz="4" w:space="0" w:color="auto"/>
              <w:right w:val="single" w:sz="4" w:space="0" w:color="808080"/>
            </w:tcBorders>
            <w:shd w:val="clear" w:color="000000" w:fill="99CCFF"/>
            <w:noWrap/>
            <w:hideMark/>
          </w:tcPr>
          <w:p w14:paraId="7D6F4851"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1 490,00</w:t>
            </w:r>
          </w:p>
        </w:tc>
        <w:tc>
          <w:tcPr>
            <w:tcW w:w="1340" w:type="dxa"/>
            <w:gridSpan w:val="2"/>
            <w:tcBorders>
              <w:top w:val="single" w:sz="4" w:space="0" w:color="auto"/>
              <w:left w:val="nil"/>
              <w:bottom w:val="single" w:sz="4" w:space="0" w:color="auto"/>
              <w:right w:val="single" w:sz="4" w:space="0" w:color="808080"/>
            </w:tcBorders>
            <w:shd w:val="clear" w:color="auto" w:fill="auto"/>
            <w:noWrap/>
            <w:hideMark/>
          </w:tcPr>
          <w:p w14:paraId="31364FFA"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4 470,00</w:t>
            </w:r>
          </w:p>
        </w:tc>
        <w:tc>
          <w:tcPr>
            <w:tcW w:w="720" w:type="dxa"/>
            <w:gridSpan w:val="2"/>
            <w:tcBorders>
              <w:top w:val="single" w:sz="4" w:space="0" w:color="auto"/>
              <w:left w:val="nil"/>
              <w:bottom w:val="single" w:sz="4" w:space="0" w:color="auto"/>
              <w:right w:val="single" w:sz="4" w:space="0" w:color="808080"/>
            </w:tcBorders>
            <w:shd w:val="clear" w:color="auto" w:fill="auto"/>
            <w:noWrap/>
            <w:hideMark/>
          </w:tcPr>
          <w:p w14:paraId="0BA6E9BD"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801-3</w:t>
            </w:r>
          </w:p>
        </w:tc>
        <w:tc>
          <w:tcPr>
            <w:tcW w:w="1166" w:type="dxa"/>
            <w:gridSpan w:val="2"/>
            <w:tcBorders>
              <w:top w:val="single" w:sz="4" w:space="0" w:color="auto"/>
              <w:left w:val="nil"/>
              <w:bottom w:val="single" w:sz="4" w:space="0" w:color="auto"/>
              <w:right w:val="single" w:sz="4" w:space="0" w:color="808080"/>
            </w:tcBorders>
            <w:shd w:val="clear" w:color="auto" w:fill="auto"/>
            <w:noWrap/>
            <w:hideMark/>
          </w:tcPr>
          <w:p w14:paraId="1D61A8D1"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RTS 24/ II</w:t>
            </w:r>
          </w:p>
        </w:tc>
      </w:tr>
      <w:tr w:rsidR="007A6FE4" w:rsidRPr="007A6FE4" w14:paraId="7FCF8BF4" w14:textId="77777777" w:rsidTr="008C79CC">
        <w:trPr>
          <w:trHeight w:val="283"/>
        </w:trPr>
        <w:tc>
          <w:tcPr>
            <w:tcW w:w="670" w:type="dxa"/>
            <w:gridSpan w:val="2"/>
            <w:tcBorders>
              <w:top w:val="nil"/>
              <w:left w:val="nil"/>
              <w:bottom w:val="single" w:sz="4" w:space="0" w:color="auto"/>
              <w:right w:val="nil"/>
            </w:tcBorders>
            <w:shd w:val="clear" w:color="auto" w:fill="auto"/>
            <w:noWrap/>
            <w:hideMark/>
          </w:tcPr>
          <w:p w14:paraId="0672EFBF" w14:textId="77777777" w:rsidR="007A6FE4" w:rsidRPr="007A6FE4" w:rsidRDefault="007A6FE4" w:rsidP="007A6FE4">
            <w:pPr>
              <w:outlineLvl w:val="0"/>
              <w:rPr>
                <w:rFonts w:ascii="Arial CE" w:hAnsi="Arial CE" w:cs="Arial CE"/>
                <w:sz w:val="16"/>
                <w:szCs w:val="16"/>
              </w:rPr>
            </w:pPr>
          </w:p>
        </w:tc>
        <w:tc>
          <w:tcPr>
            <w:tcW w:w="1701" w:type="dxa"/>
            <w:tcBorders>
              <w:top w:val="nil"/>
              <w:left w:val="nil"/>
              <w:bottom w:val="single" w:sz="4" w:space="0" w:color="auto"/>
              <w:right w:val="nil"/>
            </w:tcBorders>
            <w:shd w:val="clear" w:color="auto" w:fill="auto"/>
            <w:noWrap/>
            <w:hideMark/>
          </w:tcPr>
          <w:p w14:paraId="02643501" w14:textId="77777777" w:rsidR="007A6FE4" w:rsidRPr="007A6FE4" w:rsidRDefault="007A6FE4" w:rsidP="007A6FE4">
            <w:pPr>
              <w:outlineLvl w:val="1"/>
            </w:pPr>
          </w:p>
        </w:tc>
        <w:tc>
          <w:tcPr>
            <w:tcW w:w="10202" w:type="dxa"/>
            <w:gridSpan w:val="9"/>
            <w:tcBorders>
              <w:top w:val="single" w:sz="4" w:space="0" w:color="auto"/>
              <w:left w:val="nil"/>
              <w:bottom w:val="single" w:sz="4" w:space="0" w:color="auto"/>
              <w:right w:val="nil"/>
            </w:tcBorders>
            <w:shd w:val="clear" w:color="auto" w:fill="auto"/>
            <w:hideMark/>
          </w:tcPr>
          <w:p w14:paraId="595206D5" w14:textId="77777777" w:rsidR="007A6FE4" w:rsidRPr="007A6FE4" w:rsidRDefault="007A6FE4" w:rsidP="007A6FE4">
            <w:pPr>
              <w:outlineLvl w:val="1"/>
              <w:rPr>
                <w:rFonts w:ascii="Arial CE" w:hAnsi="Arial CE" w:cs="Arial CE"/>
                <w:sz w:val="16"/>
                <w:szCs w:val="16"/>
              </w:rPr>
            </w:pPr>
            <w:r w:rsidRPr="007A6FE4">
              <w:rPr>
                <w:rFonts w:ascii="Arial CE" w:hAnsi="Arial CE" w:cs="Arial CE"/>
                <w:sz w:val="16"/>
                <w:szCs w:val="16"/>
              </w:rPr>
              <w:t>základovém nebo nadzákladovém, včetně pomocného lešení o výšce podlahy do 1900 mm a pro zatížení do 1,5 kPa  (150 kg/m2),</w:t>
            </w:r>
          </w:p>
        </w:tc>
        <w:tc>
          <w:tcPr>
            <w:tcW w:w="720" w:type="dxa"/>
            <w:gridSpan w:val="2"/>
            <w:tcBorders>
              <w:top w:val="nil"/>
              <w:left w:val="nil"/>
              <w:bottom w:val="single" w:sz="4" w:space="0" w:color="auto"/>
              <w:right w:val="nil"/>
            </w:tcBorders>
            <w:shd w:val="clear" w:color="auto" w:fill="auto"/>
            <w:noWrap/>
            <w:hideMark/>
          </w:tcPr>
          <w:p w14:paraId="3ADCFE4F" w14:textId="77777777" w:rsidR="007A6FE4" w:rsidRPr="007A6FE4" w:rsidRDefault="007A6FE4" w:rsidP="007A6FE4">
            <w:pPr>
              <w:outlineLvl w:val="1"/>
              <w:rPr>
                <w:rFonts w:ascii="Arial CE" w:hAnsi="Arial CE" w:cs="Arial CE"/>
                <w:sz w:val="16"/>
                <w:szCs w:val="16"/>
              </w:rPr>
            </w:pPr>
          </w:p>
        </w:tc>
        <w:tc>
          <w:tcPr>
            <w:tcW w:w="1166" w:type="dxa"/>
            <w:gridSpan w:val="2"/>
            <w:tcBorders>
              <w:top w:val="nil"/>
              <w:left w:val="nil"/>
              <w:bottom w:val="single" w:sz="4" w:space="0" w:color="auto"/>
              <w:right w:val="nil"/>
            </w:tcBorders>
            <w:shd w:val="clear" w:color="auto" w:fill="auto"/>
            <w:noWrap/>
            <w:hideMark/>
          </w:tcPr>
          <w:p w14:paraId="4B1500E1" w14:textId="77777777" w:rsidR="007A6FE4" w:rsidRPr="007A6FE4" w:rsidRDefault="007A6FE4" w:rsidP="007A6FE4">
            <w:pPr>
              <w:outlineLvl w:val="1"/>
            </w:pPr>
          </w:p>
        </w:tc>
      </w:tr>
      <w:tr w:rsidR="000650E7" w:rsidRPr="007A6FE4" w14:paraId="708D91C8" w14:textId="77777777" w:rsidTr="008C79CC">
        <w:trPr>
          <w:trHeight w:val="624"/>
        </w:trPr>
        <w:tc>
          <w:tcPr>
            <w:tcW w:w="670"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58391623"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37</w:t>
            </w:r>
          </w:p>
        </w:tc>
        <w:tc>
          <w:tcPr>
            <w:tcW w:w="1701" w:type="dxa"/>
            <w:tcBorders>
              <w:top w:val="single" w:sz="4" w:space="0" w:color="auto"/>
              <w:left w:val="nil"/>
              <w:bottom w:val="single" w:sz="4" w:space="0" w:color="auto"/>
              <w:right w:val="single" w:sz="4" w:space="0" w:color="808080"/>
            </w:tcBorders>
            <w:shd w:val="clear" w:color="auto" w:fill="auto"/>
            <w:noWrap/>
            <w:hideMark/>
          </w:tcPr>
          <w:p w14:paraId="2113185B"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978013161R00</w:t>
            </w:r>
          </w:p>
        </w:tc>
        <w:tc>
          <w:tcPr>
            <w:tcW w:w="5812" w:type="dxa"/>
            <w:tcBorders>
              <w:top w:val="single" w:sz="4" w:space="0" w:color="auto"/>
              <w:left w:val="nil"/>
              <w:bottom w:val="single" w:sz="4" w:space="0" w:color="auto"/>
              <w:right w:val="single" w:sz="4" w:space="0" w:color="808080"/>
            </w:tcBorders>
            <w:shd w:val="clear" w:color="auto" w:fill="auto"/>
            <w:hideMark/>
          </w:tcPr>
          <w:p w14:paraId="749A1427"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Otlučení omítek vápenných nebo vápenocementových vnitřních s vyškrabáním spár, s očištěním zdiva stěn, v rozsahu do 50 %</w:t>
            </w:r>
          </w:p>
        </w:tc>
        <w:tc>
          <w:tcPr>
            <w:tcW w:w="497" w:type="dxa"/>
            <w:gridSpan w:val="3"/>
            <w:tcBorders>
              <w:top w:val="single" w:sz="4" w:space="0" w:color="auto"/>
              <w:left w:val="nil"/>
              <w:bottom w:val="single" w:sz="4" w:space="0" w:color="auto"/>
              <w:right w:val="single" w:sz="4" w:space="0" w:color="808080"/>
            </w:tcBorders>
            <w:shd w:val="clear" w:color="auto" w:fill="auto"/>
            <w:noWrap/>
            <w:hideMark/>
          </w:tcPr>
          <w:p w14:paraId="560405BE" w14:textId="77777777" w:rsidR="007A6FE4" w:rsidRPr="007A6FE4" w:rsidRDefault="007A6FE4" w:rsidP="007A6FE4">
            <w:pPr>
              <w:jc w:val="center"/>
              <w:outlineLvl w:val="0"/>
              <w:rPr>
                <w:rFonts w:ascii="Arial CE" w:hAnsi="Arial CE" w:cs="Arial CE"/>
                <w:sz w:val="16"/>
                <w:szCs w:val="16"/>
              </w:rPr>
            </w:pPr>
            <w:r w:rsidRPr="007A6FE4">
              <w:rPr>
                <w:rFonts w:ascii="Arial CE" w:hAnsi="Arial CE" w:cs="Arial CE"/>
                <w:sz w:val="16"/>
                <w:szCs w:val="16"/>
              </w:rPr>
              <w:t>m2</w:t>
            </w:r>
          </w:p>
        </w:tc>
        <w:tc>
          <w:tcPr>
            <w:tcW w:w="1192" w:type="dxa"/>
            <w:tcBorders>
              <w:top w:val="single" w:sz="4" w:space="0" w:color="auto"/>
              <w:left w:val="nil"/>
              <w:bottom w:val="single" w:sz="4" w:space="0" w:color="auto"/>
              <w:right w:val="single" w:sz="4" w:space="0" w:color="808080"/>
            </w:tcBorders>
            <w:shd w:val="clear" w:color="auto" w:fill="auto"/>
            <w:noWrap/>
            <w:hideMark/>
          </w:tcPr>
          <w:p w14:paraId="735D2150"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55,00000</w:t>
            </w:r>
          </w:p>
        </w:tc>
        <w:tc>
          <w:tcPr>
            <w:tcW w:w="1361" w:type="dxa"/>
            <w:gridSpan w:val="2"/>
            <w:tcBorders>
              <w:top w:val="single" w:sz="4" w:space="0" w:color="auto"/>
              <w:left w:val="nil"/>
              <w:bottom w:val="single" w:sz="4" w:space="0" w:color="auto"/>
              <w:right w:val="single" w:sz="4" w:space="0" w:color="808080"/>
            </w:tcBorders>
            <w:shd w:val="clear" w:color="000000" w:fill="99CCFF"/>
            <w:noWrap/>
            <w:hideMark/>
          </w:tcPr>
          <w:p w14:paraId="56D3EB5A"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66,00</w:t>
            </w:r>
          </w:p>
        </w:tc>
        <w:tc>
          <w:tcPr>
            <w:tcW w:w="1340" w:type="dxa"/>
            <w:gridSpan w:val="2"/>
            <w:tcBorders>
              <w:top w:val="single" w:sz="4" w:space="0" w:color="auto"/>
              <w:left w:val="nil"/>
              <w:bottom w:val="single" w:sz="4" w:space="0" w:color="auto"/>
              <w:right w:val="single" w:sz="4" w:space="0" w:color="808080"/>
            </w:tcBorders>
            <w:shd w:val="clear" w:color="auto" w:fill="auto"/>
            <w:noWrap/>
            <w:hideMark/>
          </w:tcPr>
          <w:p w14:paraId="1AF8CE1D" w14:textId="77777777" w:rsidR="007A6FE4" w:rsidRPr="007A6FE4" w:rsidRDefault="007A6FE4" w:rsidP="007A6FE4">
            <w:pPr>
              <w:jc w:val="right"/>
              <w:outlineLvl w:val="0"/>
              <w:rPr>
                <w:rFonts w:ascii="Arial CE" w:hAnsi="Arial CE" w:cs="Arial CE"/>
                <w:sz w:val="16"/>
                <w:szCs w:val="16"/>
              </w:rPr>
            </w:pPr>
            <w:r w:rsidRPr="007A6FE4">
              <w:rPr>
                <w:rFonts w:ascii="Arial CE" w:hAnsi="Arial CE" w:cs="Arial CE"/>
                <w:sz w:val="16"/>
                <w:szCs w:val="16"/>
              </w:rPr>
              <w:t>3 630,00</w:t>
            </w:r>
          </w:p>
        </w:tc>
        <w:tc>
          <w:tcPr>
            <w:tcW w:w="720" w:type="dxa"/>
            <w:gridSpan w:val="2"/>
            <w:tcBorders>
              <w:top w:val="single" w:sz="4" w:space="0" w:color="auto"/>
              <w:left w:val="nil"/>
              <w:bottom w:val="single" w:sz="4" w:space="0" w:color="auto"/>
              <w:right w:val="single" w:sz="4" w:space="0" w:color="808080"/>
            </w:tcBorders>
            <w:shd w:val="clear" w:color="auto" w:fill="auto"/>
            <w:noWrap/>
            <w:hideMark/>
          </w:tcPr>
          <w:p w14:paraId="5607F005"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801-3</w:t>
            </w:r>
          </w:p>
        </w:tc>
        <w:tc>
          <w:tcPr>
            <w:tcW w:w="1166" w:type="dxa"/>
            <w:gridSpan w:val="2"/>
            <w:tcBorders>
              <w:top w:val="single" w:sz="4" w:space="0" w:color="auto"/>
              <w:left w:val="nil"/>
              <w:bottom w:val="single" w:sz="4" w:space="0" w:color="auto"/>
              <w:right w:val="single" w:sz="4" w:space="0" w:color="808080"/>
            </w:tcBorders>
            <w:shd w:val="clear" w:color="auto" w:fill="auto"/>
            <w:noWrap/>
            <w:hideMark/>
          </w:tcPr>
          <w:p w14:paraId="098FE695" w14:textId="77777777" w:rsidR="007A6FE4" w:rsidRPr="007A6FE4" w:rsidRDefault="007A6FE4" w:rsidP="007A6FE4">
            <w:pPr>
              <w:outlineLvl w:val="0"/>
              <w:rPr>
                <w:rFonts w:ascii="Arial CE" w:hAnsi="Arial CE" w:cs="Arial CE"/>
                <w:sz w:val="16"/>
                <w:szCs w:val="16"/>
              </w:rPr>
            </w:pPr>
            <w:r w:rsidRPr="007A6FE4">
              <w:rPr>
                <w:rFonts w:ascii="Arial CE" w:hAnsi="Arial CE" w:cs="Arial CE"/>
                <w:sz w:val="16"/>
                <w:szCs w:val="16"/>
              </w:rPr>
              <w:t>RTS 24/ II</w:t>
            </w:r>
          </w:p>
        </w:tc>
      </w:tr>
      <w:tr w:rsidR="007C2B5B" w:rsidRPr="00007C37" w14:paraId="28C558EA" w14:textId="77777777" w:rsidTr="00AE6DFA">
        <w:trPr>
          <w:trHeight w:val="315"/>
        </w:trPr>
        <w:tc>
          <w:tcPr>
            <w:tcW w:w="12590" w:type="dxa"/>
            <w:gridSpan w:val="13"/>
            <w:tcBorders>
              <w:top w:val="nil"/>
              <w:left w:val="nil"/>
              <w:bottom w:val="nil"/>
              <w:right w:val="nil"/>
            </w:tcBorders>
            <w:shd w:val="clear" w:color="auto" w:fill="auto"/>
            <w:noWrap/>
            <w:vAlign w:val="bottom"/>
            <w:hideMark/>
          </w:tcPr>
          <w:p w14:paraId="26003678" w14:textId="77777777" w:rsidR="007C2B5B" w:rsidRPr="00007C37" w:rsidRDefault="007C2B5B" w:rsidP="00AE6DFA">
            <w:pPr>
              <w:jc w:val="center"/>
              <w:rPr>
                <w:rFonts w:ascii="Arial CE" w:hAnsi="Arial CE" w:cs="Arial CE"/>
                <w:b/>
                <w:bCs/>
                <w:sz w:val="24"/>
                <w:szCs w:val="24"/>
              </w:rPr>
            </w:pPr>
            <w:r w:rsidRPr="00007C37">
              <w:rPr>
                <w:rFonts w:ascii="Arial CE" w:hAnsi="Arial CE" w:cs="Arial CE"/>
                <w:b/>
                <w:bCs/>
                <w:sz w:val="24"/>
                <w:szCs w:val="24"/>
              </w:rPr>
              <w:lastRenderedPageBreak/>
              <w:t>Položkový soupis prací a dodávek</w:t>
            </w:r>
          </w:p>
        </w:tc>
        <w:tc>
          <w:tcPr>
            <w:tcW w:w="736" w:type="dxa"/>
            <w:gridSpan w:val="2"/>
            <w:tcBorders>
              <w:top w:val="nil"/>
              <w:left w:val="nil"/>
              <w:bottom w:val="nil"/>
              <w:right w:val="nil"/>
            </w:tcBorders>
            <w:shd w:val="clear" w:color="auto" w:fill="auto"/>
            <w:noWrap/>
            <w:vAlign w:val="bottom"/>
            <w:hideMark/>
          </w:tcPr>
          <w:p w14:paraId="71364F3D" w14:textId="77777777" w:rsidR="007C2B5B" w:rsidRPr="00007C37" w:rsidRDefault="007C2B5B" w:rsidP="00AE6DFA">
            <w:pPr>
              <w:jc w:val="center"/>
              <w:rPr>
                <w:rFonts w:ascii="Arial CE" w:hAnsi="Arial CE" w:cs="Arial CE"/>
                <w:b/>
                <w:bCs/>
                <w:sz w:val="24"/>
                <w:szCs w:val="24"/>
              </w:rPr>
            </w:pPr>
          </w:p>
        </w:tc>
        <w:tc>
          <w:tcPr>
            <w:tcW w:w="1133" w:type="dxa"/>
            <w:tcBorders>
              <w:top w:val="nil"/>
              <w:left w:val="nil"/>
              <w:bottom w:val="nil"/>
              <w:right w:val="nil"/>
            </w:tcBorders>
            <w:shd w:val="clear" w:color="auto" w:fill="auto"/>
            <w:noWrap/>
            <w:vAlign w:val="bottom"/>
            <w:hideMark/>
          </w:tcPr>
          <w:p w14:paraId="4B8AD976" w14:textId="77777777" w:rsidR="007C2B5B" w:rsidRPr="00007C37" w:rsidRDefault="007C2B5B" w:rsidP="00AE6DFA"/>
        </w:tc>
      </w:tr>
      <w:tr w:rsidR="007C2B5B" w:rsidRPr="00007C37" w14:paraId="2915350A" w14:textId="77777777" w:rsidTr="00AE6DFA">
        <w:trPr>
          <w:trHeight w:val="340"/>
        </w:trPr>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0C2B4" w14:textId="77777777" w:rsidR="007C2B5B" w:rsidRPr="00007C37" w:rsidRDefault="007C2B5B" w:rsidP="00AE6DFA">
            <w:pPr>
              <w:rPr>
                <w:rFonts w:ascii="Arial CE" w:hAnsi="Arial CE" w:cs="Arial CE"/>
              </w:rPr>
            </w:pPr>
            <w:r w:rsidRPr="00007C37">
              <w:rPr>
                <w:rFonts w:ascii="Arial CE" w:hAnsi="Arial CE" w:cs="Arial CE"/>
              </w:rPr>
              <w:t>S:</w:t>
            </w:r>
          </w:p>
        </w:tc>
        <w:tc>
          <w:tcPr>
            <w:tcW w:w="1748" w:type="dxa"/>
            <w:gridSpan w:val="2"/>
            <w:tcBorders>
              <w:top w:val="single" w:sz="4" w:space="0" w:color="auto"/>
              <w:left w:val="nil"/>
              <w:bottom w:val="single" w:sz="4" w:space="0" w:color="auto"/>
              <w:right w:val="nil"/>
            </w:tcBorders>
            <w:shd w:val="clear" w:color="auto" w:fill="auto"/>
            <w:noWrap/>
            <w:vAlign w:val="center"/>
            <w:hideMark/>
          </w:tcPr>
          <w:p w14:paraId="706A47FB" w14:textId="77777777" w:rsidR="007C2B5B" w:rsidRPr="00007C37" w:rsidRDefault="007C2B5B" w:rsidP="00AE6DFA">
            <w:pPr>
              <w:rPr>
                <w:rFonts w:ascii="Arial CE" w:hAnsi="Arial CE" w:cs="Arial CE"/>
              </w:rPr>
            </w:pPr>
            <w:r w:rsidRPr="00007C37">
              <w:rPr>
                <w:rFonts w:ascii="Arial CE" w:hAnsi="Arial CE" w:cs="Arial CE"/>
              </w:rPr>
              <w:t>235Z050</w:t>
            </w:r>
          </w:p>
        </w:tc>
        <w:tc>
          <w:tcPr>
            <w:tcW w:w="10219"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38586B29" w14:textId="77777777" w:rsidR="007C2B5B" w:rsidRPr="00007C37" w:rsidRDefault="007C2B5B" w:rsidP="00AE6DFA">
            <w:pPr>
              <w:rPr>
                <w:rFonts w:ascii="Arial CE" w:hAnsi="Arial CE" w:cs="Arial CE"/>
              </w:rPr>
            </w:pPr>
            <w:r w:rsidRPr="00007C37">
              <w:rPr>
                <w:rFonts w:ascii="Arial CE" w:hAnsi="Arial CE" w:cs="Arial CE"/>
              </w:rPr>
              <w:t>Kotelna Uherský Brod</w:t>
            </w:r>
          </w:p>
        </w:tc>
        <w:tc>
          <w:tcPr>
            <w:tcW w:w="736" w:type="dxa"/>
            <w:gridSpan w:val="2"/>
            <w:tcBorders>
              <w:top w:val="nil"/>
              <w:left w:val="nil"/>
              <w:bottom w:val="nil"/>
              <w:right w:val="nil"/>
            </w:tcBorders>
            <w:shd w:val="clear" w:color="auto" w:fill="auto"/>
            <w:noWrap/>
            <w:vAlign w:val="bottom"/>
            <w:hideMark/>
          </w:tcPr>
          <w:p w14:paraId="3313CADA" w14:textId="77777777" w:rsidR="007C2B5B" w:rsidRPr="00007C37" w:rsidRDefault="007C2B5B" w:rsidP="00AE6DFA">
            <w:pPr>
              <w:rPr>
                <w:rFonts w:ascii="Arial CE" w:hAnsi="Arial CE" w:cs="Arial CE"/>
              </w:rPr>
            </w:pPr>
          </w:p>
        </w:tc>
        <w:tc>
          <w:tcPr>
            <w:tcW w:w="1133" w:type="dxa"/>
            <w:tcBorders>
              <w:top w:val="nil"/>
              <w:left w:val="nil"/>
              <w:bottom w:val="nil"/>
              <w:right w:val="nil"/>
            </w:tcBorders>
            <w:shd w:val="clear" w:color="auto" w:fill="auto"/>
            <w:noWrap/>
            <w:vAlign w:val="bottom"/>
            <w:hideMark/>
          </w:tcPr>
          <w:p w14:paraId="1959E790" w14:textId="77777777" w:rsidR="007C2B5B" w:rsidRPr="00007C37" w:rsidRDefault="007C2B5B" w:rsidP="00AE6DFA"/>
        </w:tc>
      </w:tr>
      <w:tr w:rsidR="007C2B5B" w:rsidRPr="00007C37" w14:paraId="31416ED2" w14:textId="77777777" w:rsidTr="00AE6DFA">
        <w:trPr>
          <w:trHeight w:val="340"/>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2DA07D2D" w14:textId="77777777" w:rsidR="007C2B5B" w:rsidRPr="00007C37" w:rsidRDefault="007C2B5B" w:rsidP="00AE6DFA">
            <w:pPr>
              <w:rPr>
                <w:rFonts w:ascii="Arial CE" w:hAnsi="Arial CE" w:cs="Arial CE"/>
              </w:rPr>
            </w:pPr>
            <w:r w:rsidRPr="00007C37">
              <w:rPr>
                <w:rFonts w:ascii="Arial CE" w:hAnsi="Arial CE" w:cs="Arial CE"/>
              </w:rPr>
              <w:t>O:</w:t>
            </w:r>
          </w:p>
        </w:tc>
        <w:tc>
          <w:tcPr>
            <w:tcW w:w="1748" w:type="dxa"/>
            <w:gridSpan w:val="2"/>
            <w:tcBorders>
              <w:top w:val="nil"/>
              <w:left w:val="nil"/>
              <w:bottom w:val="single" w:sz="4" w:space="0" w:color="auto"/>
              <w:right w:val="nil"/>
            </w:tcBorders>
            <w:shd w:val="clear" w:color="auto" w:fill="auto"/>
            <w:noWrap/>
            <w:vAlign w:val="center"/>
            <w:hideMark/>
          </w:tcPr>
          <w:p w14:paraId="00EEF833" w14:textId="77777777" w:rsidR="007C2B5B" w:rsidRPr="00007C37" w:rsidRDefault="007C2B5B" w:rsidP="00AE6DFA">
            <w:pPr>
              <w:rPr>
                <w:rFonts w:ascii="Arial CE" w:hAnsi="Arial CE" w:cs="Arial CE"/>
              </w:rPr>
            </w:pPr>
            <w:r w:rsidRPr="00007C37">
              <w:rPr>
                <w:rFonts w:ascii="Arial CE" w:hAnsi="Arial CE" w:cs="Arial CE"/>
              </w:rPr>
              <w:t>2</w:t>
            </w:r>
          </w:p>
        </w:tc>
        <w:tc>
          <w:tcPr>
            <w:tcW w:w="10219"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6AB46FA0" w14:textId="77777777" w:rsidR="007C2B5B" w:rsidRPr="00007C37" w:rsidRDefault="007C2B5B" w:rsidP="00AE6DFA">
            <w:pPr>
              <w:rPr>
                <w:rFonts w:ascii="Arial CE" w:hAnsi="Arial CE" w:cs="Arial CE"/>
              </w:rPr>
            </w:pPr>
            <w:r w:rsidRPr="00007C37">
              <w:rPr>
                <w:rFonts w:ascii="Arial CE" w:hAnsi="Arial CE" w:cs="Arial CE"/>
              </w:rPr>
              <w:t>Kotelna_DPS</w:t>
            </w:r>
          </w:p>
        </w:tc>
        <w:tc>
          <w:tcPr>
            <w:tcW w:w="736" w:type="dxa"/>
            <w:gridSpan w:val="2"/>
            <w:tcBorders>
              <w:top w:val="nil"/>
              <w:left w:val="nil"/>
              <w:bottom w:val="nil"/>
              <w:right w:val="nil"/>
            </w:tcBorders>
            <w:shd w:val="clear" w:color="auto" w:fill="auto"/>
            <w:noWrap/>
            <w:vAlign w:val="bottom"/>
            <w:hideMark/>
          </w:tcPr>
          <w:p w14:paraId="272B48AF" w14:textId="77777777" w:rsidR="007C2B5B" w:rsidRPr="00007C37" w:rsidRDefault="007C2B5B" w:rsidP="00AE6DFA">
            <w:pPr>
              <w:rPr>
                <w:rFonts w:ascii="Arial CE" w:hAnsi="Arial CE" w:cs="Arial CE"/>
              </w:rPr>
            </w:pPr>
          </w:p>
        </w:tc>
        <w:tc>
          <w:tcPr>
            <w:tcW w:w="1133" w:type="dxa"/>
            <w:tcBorders>
              <w:top w:val="nil"/>
              <w:left w:val="nil"/>
              <w:bottom w:val="nil"/>
              <w:right w:val="nil"/>
            </w:tcBorders>
            <w:shd w:val="clear" w:color="auto" w:fill="auto"/>
            <w:noWrap/>
            <w:vAlign w:val="bottom"/>
            <w:hideMark/>
          </w:tcPr>
          <w:p w14:paraId="429034AB" w14:textId="77777777" w:rsidR="007C2B5B" w:rsidRPr="00007C37" w:rsidRDefault="007C2B5B" w:rsidP="00AE6DFA"/>
        </w:tc>
      </w:tr>
      <w:tr w:rsidR="007C2B5B" w:rsidRPr="00007C37" w14:paraId="1D97F806" w14:textId="77777777" w:rsidTr="00AE6DFA">
        <w:trPr>
          <w:trHeight w:val="340"/>
        </w:trPr>
        <w:tc>
          <w:tcPr>
            <w:tcW w:w="623" w:type="dxa"/>
            <w:tcBorders>
              <w:top w:val="nil"/>
              <w:left w:val="single" w:sz="4" w:space="0" w:color="auto"/>
              <w:bottom w:val="single" w:sz="4" w:space="0" w:color="auto"/>
              <w:right w:val="single" w:sz="4" w:space="0" w:color="auto"/>
            </w:tcBorders>
            <w:shd w:val="clear" w:color="000000" w:fill="D6E1EE"/>
            <w:noWrap/>
            <w:vAlign w:val="center"/>
            <w:hideMark/>
          </w:tcPr>
          <w:p w14:paraId="36453AF1" w14:textId="77777777" w:rsidR="007C2B5B" w:rsidRPr="00007C37" w:rsidRDefault="007C2B5B" w:rsidP="00AE6DFA">
            <w:pPr>
              <w:rPr>
                <w:rFonts w:ascii="Arial CE" w:hAnsi="Arial CE" w:cs="Arial CE"/>
              </w:rPr>
            </w:pPr>
            <w:r w:rsidRPr="00007C37">
              <w:rPr>
                <w:rFonts w:ascii="Arial CE" w:hAnsi="Arial CE" w:cs="Arial CE"/>
              </w:rPr>
              <w:t>R:</w:t>
            </w:r>
          </w:p>
        </w:tc>
        <w:tc>
          <w:tcPr>
            <w:tcW w:w="1748" w:type="dxa"/>
            <w:gridSpan w:val="2"/>
            <w:tcBorders>
              <w:top w:val="nil"/>
              <w:left w:val="nil"/>
              <w:bottom w:val="single" w:sz="4" w:space="0" w:color="auto"/>
              <w:right w:val="nil"/>
            </w:tcBorders>
            <w:shd w:val="clear" w:color="000000" w:fill="D6E1EE"/>
            <w:noWrap/>
            <w:vAlign w:val="center"/>
            <w:hideMark/>
          </w:tcPr>
          <w:p w14:paraId="18F3026D" w14:textId="77777777" w:rsidR="007C2B5B" w:rsidRPr="00007C37" w:rsidRDefault="007C2B5B" w:rsidP="00AE6DFA">
            <w:pPr>
              <w:rPr>
                <w:rFonts w:ascii="Arial CE" w:hAnsi="Arial CE" w:cs="Arial CE"/>
              </w:rPr>
            </w:pPr>
            <w:r w:rsidRPr="00007C37">
              <w:rPr>
                <w:rFonts w:ascii="Arial CE" w:hAnsi="Arial CE" w:cs="Arial CE"/>
              </w:rPr>
              <w:t>D11</w:t>
            </w:r>
          </w:p>
        </w:tc>
        <w:tc>
          <w:tcPr>
            <w:tcW w:w="10219" w:type="dxa"/>
            <w:gridSpan w:val="10"/>
            <w:tcBorders>
              <w:top w:val="single" w:sz="4" w:space="0" w:color="auto"/>
              <w:left w:val="nil"/>
              <w:bottom w:val="single" w:sz="4" w:space="0" w:color="auto"/>
              <w:right w:val="single" w:sz="4" w:space="0" w:color="000000"/>
            </w:tcBorders>
            <w:shd w:val="clear" w:color="000000" w:fill="D6E1EE"/>
            <w:noWrap/>
            <w:vAlign w:val="center"/>
            <w:hideMark/>
          </w:tcPr>
          <w:p w14:paraId="3DB0BF07" w14:textId="77777777" w:rsidR="007C2B5B" w:rsidRPr="00007C37" w:rsidRDefault="007C2B5B" w:rsidP="00AE6DFA">
            <w:pPr>
              <w:rPr>
                <w:rFonts w:ascii="Arial CE" w:hAnsi="Arial CE" w:cs="Arial CE"/>
              </w:rPr>
            </w:pPr>
            <w:r w:rsidRPr="00007C37">
              <w:rPr>
                <w:rFonts w:ascii="Arial CE" w:hAnsi="Arial CE" w:cs="Arial CE"/>
              </w:rPr>
              <w:t>Stavební část</w:t>
            </w:r>
          </w:p>
        </w:tc>
        <w:tc>
          <w:tcPr>
            <w:tcW w:w="736" w:type="dxa"/>
            <w:gridSpan w:val="2"/>
            <w:tcBorders>
              <w:top w:val="nil"/>
              <w:left w:val="nil"/>
              <w:bottom w:val="nil"/>
              <w:right w:val="nil"/>
            </w:tcBorders>
            <w:shd w:val="clear" w:color="auto" w:fill="auto"/>
            <w:noWrap/>
            <w:vAlign w:val="bottom"/>
            <w:hideMark/>
          </w:tcPr>
          <w:p w14:paraId="409D488F" w14:textId="77777777" w:rsidR="007C2B5B" w:rsidRPr="00007C37" w:rsidRDefault="007C2B5B" w:rsidP="00AE6DFA">
            <w:pPr>
              <w:rPr>
                <w:rFonts w:ascii="Arial CE" w:hAnsi="Arial CE" w:cs="Arial CE"/>
              </w:rPr>
            </w:pPr>
          </w:p>
        </w:tc>
        <w:tc>
          <w:tcPr>
            <w:tcW w:w="1133" w:type="dxa"/>
            <w:tcBorders>
              <w:top w:val="nil"/>
              <w:left w:val="nil"/>
              <w:bottom w:val="nil"/>
              <w:right w:val="nil"/>
            </w:tcBorders>
            <w:shd w:val="clear" w:color="auto" w:fill="auto"/>
            <w:noWrap/>
            <w:vAlign w:val="bottom"/>
            <w:hideMark/>
          </w:tcPr>
          <w:p w14:paraId="6CF567B2" w14:textId="77777777" w:rsidR="007C2B5B" w:rsidRPr="00007C37" w:rsidRDefault="007C2B5B" w:rsidP="00AE6DFA"/>
        </w:tc>
      </w:tr>
      <w:tr w:rsidR="007C2B5B" w:rsidRPr="00007C37" w14:paraId="6B0A6462" w14:textId="77777777" w:rsidTr="00AE6DFA">
        <w:trPr>
          <w:trHeight w:val="255"/>
        </w:trPr>
        <w:tc>
          <w:tcPr>
            <w:tcW w:w="623" w:type="dxa"/>
            <w:tcBorders>
              <w:top w:val="nil"/>
              <w:left w:val="nil"/>
              <w:bottom w:val="nil"/>
              <w:right w:val="nil"/>
            </w:tcBorders>
            <w:shd w:val="clear" w:color="auto" w:fill="auto"/>
            <w:noWrap/>
            <w:vAlign w:val="bottom"/>
            <w:hideMark/>
          </w:tcPr>
          <w:p w14:paraId="6A12C86E" w14:textId="77777777" w:rsidR="007C2B5B" w:rsidRPr="00007C37" w:rsidRDefault="007C2B5B" w:rsidP="00AE6DFA"/>
        </w:tc>
        <w:tc>
          <w:tcPr>
            <w:tcW w:w="1748" w:type="dxa"/>
            <w:gridSpan w:val="2"/>
            <w:tcBorders>
              <w:top w:val="nil"/>
              <w:left w:val="nil"/>
              <w:bottom w:val="nil"/>
              <w:right w:val="nil"/>
            </w:tcBorders>
            <w:shd w:val="clear" w:color="auto" w:fill="auto"/>
            <w:noWrap/>
            <w:vAlign w:val="bottom"/>
            <w:hideMark/>
          </w:tcPr>
          <w:p w14:paraId="6DA02463" w14:textId="77777777" w:rsidR="007C2B5B" w:rsidRPr="00007C37" w:rsidRDefault="007C2B5B" w:rsidP="00AE6DFA"/>
        </w:tc>
        <w:tc>
          <w:tcPr>
            <w:tcW w:w="5838" w:type="dxa"/>
            <w:gridSpan w:val="2"/>
            <w:tcBorders>
              <w:top w:val="nil"/>
              <w:left w:val="nil"/>
              <w:bottom w:val="nil"/>
              <w:right w:val="nil"/>
            </w:tcBorders>
            <w:shd w:val="clear" w:color="auto" w:fill="auto"/>
            <w:noWrap/>
            <w:vAlign w:val="bottom"/>
            <w:hideMark/>
          </w:tcPr>
          <w:p w14:paraId="33A0D08B" w14:textId="77777777" w:rsidR="007C2B5B" w:rsidRPr="00007C37" w:rsidRDefault="007C2B5B" w:rsidP="00AE6DFA"/>
        </w:tc>
        <w:tc>
          <w:tcPr>
            <w:tcW w:w="456" w:type="dxa"/>
            <w:tcBorders>
              <w:top w:val="nil"/>
              <w:left w:val="nil"/>
              <w:bottom w:val="nil"/>
              <w:right w:val="nil"/>
            </w:tcBorders>
            <w:shd w:val="clear" w:color="auto" w:fill="auto"/>
            <w:noWrap/>
            <w:vAlign w:val="bottom"/>
            <w:hideMark/>
          </w:tcPr>
          <w:p w14:paraId="3B6D3199" w14:textId="77777777" w:rsidR="007C2B5B" w:rsidRPr="00007C37" w:rsidRDefault="007C2B5B" w:rsidP="00AE6DFA"/>
        </w:tc>
        <w:tc>
          <w:tcPr>
            <w:tcW w:w="1270" w:type="dxa"/>
            <w:gridSpan w:val="3"/>
            <w:tcBorders>
              <w:top w:val="nil"/>
              <w:left w:val="nil"/>
              <w:bottom w:val="nil"/>
              <w:right w:val="nil"/>
            </w:tcBorders>
            <w:shd w:val="clear" w:color="auto" w:fill="auto"/>
            <w:noWrap/>
            <w:vAlign w:val="bottom"/>
            <w:hideMark/>
          </w:tcPr>
          <w:p w14:paraId="671490E6" w14:textId="77777777" w:rsidR="007C2B5B" w:rsidRPr="00007C37" w:rsidRDefault="007C2B5B" w:rsidP="00AE6DFA">
            <w:pPr>
              <w:jc w:val="center"/>
            </w:pPr>
          </w:p>
        </w:tc>
        <w:tc>
          <w:tcPr>
            <w:tcW w:w="1351" w:type="dxa"/>
            <w:gridSpan w:val="2"/>
            <w:tcBorders>
              <w:top w:val="nil"/>
              <w:left w:val="nil"/>
              <w:bottom w:val="nil"/>
              <w:right w:val="nil"/>
            </w:tcBorders>
            <w:shd w:val="clear" w:color="auto" w:fill="auto"/>
            <w:noWrap/>
            <w:vAlign w:val="bottom"/>
            <w:hideMark/>
          </w:tcPr>
          <w:p w14:paraId="1B07AAFD" w14:textId="77777777" w:rsidR="007C2B5B" w:rsidRPr="00007C37" w:rsidRDefault="007C2B5B" w:rsidP="00AE6DFA"/>
        </w:tc>
        <w:tc>
          <w:tcPr>
            <w:tcW w:w="1304" w:type="dxa"/>
            <w:gridSpan w:val="2"/>
            <w:tcBorders>
              <w:top w:val="nil"/>
              <w:left w:val="nil"/>
              <w:bottom w:val="nil"/>
              <w:right w:val="nil"/>
            </w:tcBorders>
            <w:shd w:val="clear" w:color="auto" w:fill="auto"/>
            <w:noWrap/>
            <w:vAlign w:val="bottom"/>
            <w:hideMark/>
          </w:tcPr>
          <w:p w14:paraId="103760D0" w14:textId="77777777" w:rsidR="007C2B5B" w:rsidRPr="00007C37" w:rsidRDefault="007C2B5B" w:rsidP="00AE6DFA"/>
        </w:tc>
        <w:tc>
          <w:tcPr>
            <w:tcW w:w="736" w:type="dxa"/>
            <w:gridSpan w:val="2"/>
            <w:tcBorders>
              <w:top w:val="nil"/>
              <w:left w:val="nil"/>
              <w:bottom w:val="nil"/>
              <w:right w:val="nil"/>
            </w:tcBorders>
            <w:shd w:val="clear" w:color="auto" w:fill="auto"/>
            <w:noWrap/>
            <w:vAlign w:val="bottom"/>
            <w:hideMark/>
          </w:tcPr>
          <w:p w14:paraId="3789C82E" w14:textId="77777777" w:rsidR="007C2B5B" w:rsidRPr="00007C37" w:rsidRDefault="007C2B5B" w:rsidP="00AE6DFA"/>
        </w:tc>
        <w:tc>
          <w:tcPr>
            <w:tcW w:w="1133" w:type="dxa"/>
            <w:tcBorders>
              <w:top w:val="nil"/>
              <w:left w:val="nil"/>
              <w:bottom w:val="nil"/>
              <w:right w:val="nil"/>
            </w:tcBorders>
            <w:shd w:val="clear" w:color="auto" w:fill="auto"/>
            <w:noWrap/>
            <w:vAlign w:val="bottom"/>
            <w:hideMark/>
          </w:tcPr>
          <w:p w14:paraId="3BD16487" w14:textId="77777777" w:rsidR="007C2B5B" w:rsidRPr="00007C37" w:rsidRDefault="007C2B5B" w:rsidP="00AE6DFA"/>
        </w:tc>
      </w:tr>
      <w:tr w:rsidR="007C2B5B" w:rsidRPr="00007C37" w14:paraId="7A5AA4A0" w14:textId="77777777" w:rsidTr="00AE6DFA">
        <w:trPr>
          <w:trHeight w:val="20"/>
        </w:trPr>
        <w:tc>
          <w:tcPr>
            <w:tcW w:w="623"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08B9FF89" w14:textId="77777777" w:rsidR="007C2B5B" w:rsidRPr="00007C37" w:rsidRDefault="007C2B5B" w:rsidP="00AE6DFA">
            <w:pPr>
              <w:rPr>
                <w:rFonts w:ascii="Arial CE" w:hAnsi="Arial CE" w:cs="Arial CE"/>
              </w:rPr>
            </w:pPr>
            <w:r w:rsidRPr="00007C37">
              <w:rPr>
                <w:rFonts w:ascii="Arial CE" w:hAnsi="Arial CE" w:cs="Arial CE"/>
              </w:rPr>
              <w:t>P.č.</w:t>
            </w:r>
          </w:p>
        </w:tc>
        <w:tc>
          <w:tcPr>
            <w:tcW w:w="1748"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628CEF07" w14:textId="77777777" w:rsidR="007C2B5B" w:rsidRPr="00007C37" w:rsidRDefault="007C2B5B" w:rsidP="00AE6DFA">
            <w:pPr>
              <w:rPr>
                <w:rFonts w:ascii="Arial CE" w:hAnsi="Arial CE" w:cs="Arial CE"/>
              </w:rPr>
            </w:pPr>
            <w:r w:rsidRPr="00007C37">
              <w:rPr>
                <w:rFonts w:ascii="Arial CE" w:hAnsi="Arial CE" w:cs="Arial CE"/>
              </w:rPr>
              <w:t>Číslo položky</w:t>
            </w:r>
          </w:p>
        </w:tc>
        <w:tc>
          <w:tcPr>
            <w:tcW w:w="5838"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53BACB97" w14:textId="77777777" w:rsidR="007C2B5B" w:rsidRPr="00007C37" w:rsidRDefault="007C2B5B" w:rsidP="00AE6DFA">
            <w:pPr>
              <w:rPr>
                <w:rFonts w:ascii="Arial CE" w:hAnsi="Arial CE" w:cs="Arial CE"/>
              </w:rPr>
            </w:pPr>
            <w:r w:rsidRPr="00007C37">
              <w:rPr>
                <w:rFonts w:ascii="Arial CE" w:hAnsi="Arial CE" w:cs="Arial CE"/>
              </w:rPr>
              <w:t>Název položky</w:t>
            </w:r>
          </w:p>
        </w:tc>
        <w:tc>
          <w:tcPr>
            <w:tcW w:w="456" w:type="dxa"/>
            <w:tcBorders>
              <w:top w:val="single" w:sz="4" w:space="0" w:color="auto"/>
              <w:left w:val="nil"/>
              <w:bottom w:val="single" w:sz="4" w:space="0" w:color="auto"/>
              <w:right w:val="single" w:sz="4" w:space="0" w:color="auto"/>
            </w:tcBorders>
            <w:shd w:val="clear" w:color="000000" w:fill="DBDBDB"/>
            <w:noWrap/>
            <w:vAlign w:val="bottom"/>
            <w:hideMark/>
          </w:tcPr>
          <w:p w14:paraId="402136D9" w14:textId="77777777" w:rsidR="007C2B5B" w:rsidRPr="00007C37" w:rsidRDefault="007C2B5B" w:rsidP="00AE6DFA">
            <w:pPr>
              <w:jc w:val="center"/>
              <w:rPr>
                <w:rFonts w:ascii="Arial CE" w:hAnsi="Arial CE" w:cs="Arial CE"/>
              </w:rPr>
            </w:pPr>
            <w:r w:rsidRPr="00007C37">
              <w:rPr>
                <w:rFonts w:ascii="Arial CE" w:hAnsi="Arial CE" w:cs="Arial CE"/>
              </w:rPr>
              <w:t>MJ</w:t>
            </w:r>
          </w:p>
        </w:tc>
        <w:tc>
          <w:tcPr>
            <w:tcW w:w="1270" w:type="dxa"/>
            <w:gridSpan w:val="3"/>
            <w:tcBorders>
              <w:top w:val="single" w:sz="4" w:space="0" w:color="auto"/>
              <w:left w:val="nil"/>
              <w:bottom w:val="single" w:sz="4" w:space="0" w:color="auto"/>
              <w:right w:val="single" w:sz="4" w:space="0" w:color="auto"/>
            </w:tcBorders>
            <w:shd w:val="clear" w:color="000000" w:fill="DBDBDB"/>
            <w:noWrap/>
            <w:vAlign w:val="bottom"/>
            <w:hideMark/>
          </w:tcPr>
          <w:p w14:paraId="5541F840" w14:textId="77777777" w:rsidR="007C2B5B" w:rsidRPr="00007C37" w:rsidRDefault="007C2B5B" w:rsidP="00AE6DFA">
            <w:pPr>
              <w:rPr>
                <w:rFonts w:ascii="Arial CE" w:hAnsi="Arial CE" w:cs="Arial CE"/>
              </w:rPr>
            </w:pPr>
            <w:r w:rsidRPr="00007C37">
              <w:rPr>
                <w:rFonts w:ascii="Arial CE" w:hAnsi="Arial CE" w:cs="Arial CE"/>
              </w:rPr>
              <w:t>Množství</w:t>
            </w:r>
          </w:p>
        </w:tc>
        <w:tc>
          <w:tcPr>
            <w:tcW w:w="1351" w:type="dxa"/>
            <w:gridSpan w:val="2"/>
            <w:tcBorders>
              <w:top w:val="single" w:sz="4" w:space="0" w:color="auto"/>
              <w:left w:val="nil"/>
              <w:bottom w:val="single" w:sz="4" w:space="0" w:color="auto"/>
              <w:right w:val="nil"/>
            </w:tcBorders>
            <w:shd w:val="clear" w:color="000000" w:fill="DBDBDB"/>
            <w:noWrap/>
            <w:vAlign w:val="bottom"/>
            <w:hideMark/>
          </w:tcPr>
          <w:p w14:paraId="5EDD8BC9" w14:textId="77777777" w:rsidR="007C2B5B" w:rsidRPr="00007C37" w:rsidRDefault="007C2B5B" w:rsidP="00AE6DFA">
            <w:pPr>
              <w:rPr>
                <w:rFonts w:ascii="Arial CE" w:hAnsi="Arial CE" w:cs="Arial CE"/>
              </w:rPr>
            </w:pPr>
            <w:r w:rsidRPr="00007C37">
              <w:rPr>
                <w:rFonts w:ascii="Arial CE" w:hAnsi="Arial CE" w:cs="Arial CE"/>
              </w:rPr>
              <w:t>Cena / MJ</w:t>
            </w:r>
          </w:p>
        </w:tc>
        <w:tc>
          <w:tcPr>
            <w:tcW w:w="1304" w:type="dxa"/>
            <w:gridSpan w:val="2"/>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7448845E" w14:textId="77777777" w:rsidR="007C2B5B" w:rsidRPr="00007C37" w:rsidRDefault="007C2B5B" w:rsidP="00AE6DFA">
            <w:pPr>
              <w:rPr>
                <w:rFonts w:ascii="Arial CE" w:hAnsi="Arial CE" w:cs="Arial CE"/>
              </w:rPr>
            </w:pPr>
            <w:r w:rsidRPr="00007C37">
              <w:rPr>
                <w:rFonts w:ascii="Arial CE" w:hAnsi="Arial CE" w:cs="Arial CE"/>
              </w:rPr>
              <w:t>Celkem</w:t>
            </w:r>
          </w:p>
        </w:tc>
        <w:tc>
          <w:tcPr>
            <w:tcW w:w="736" w:type="dxa"/>
            <w:gridSpan w:val="2"/>
            <w:tcBorders>
              <w:top w:val="single" w:sz="4" w:space="0" w:color="auto"/>
              <w:left w:val="nil"/>
              <w:bottom w:val="single" w:sz="4" w:space="0" w:color="auto"/>
              <w:right w:val="single" w:sz="4" w:space="0" w:color="auto"/>
            </w:tcBorders>
            <w:shd w:val="clear" w:color="000000" w:fill="DBDBDB"/>
            <w:vAlign w:val="bottom"/>
            <w:hideMark/>
          </w:tcPr>
          <w:p w14:paraId="1D0B0F00" w14:textId="77777777" w:rsidR="007C2B5B" w:rsidRPr="00007C37" w:rsidRDefault="007C2B5B" w:rsidP="00AE6DFA">
            <w:pPr>
              <w:rPr>
                <w:rFonts w:ascii="Arial CE" w:hAnsi="Arial CE" w:cs="Arial CE"/>
              </w:rPr>
            </w:pPr>
            <w:r w:rsidRPr="00007C37">
              <w:rPr>
                <w:rFonts w:ascii="Arial CE" w:hAnsi="Arial CE" w:cs="Arial CE"/>
              </w:rPr>
              <w:t>Ceník</w:t>
            </w:r>
          </w:p>
        </w:tc>
        <w:tc>
          <w:tcPr>
            <w:tcW w:w="1133" w:type="dxa"/>
            <w:tcBorders>
              <w:top w:val="single" w:sz="4" w:space="0" w:color="auto"/>
              <w:left w:val="nil"/>
              <w:bottom w:val="single" w:sz="4" w:space="0" w:color="auto"/>
              <w:right w:val="single" w:sz="4" w:space="0" w:color="auto"/>
            </w:tcBorders>
            <w:shd w:val="clear" w:color="000000" w:fill="DBDBDB"/>
            <w:vAlign w:val="bottom"/>
            <w:hideMark/>
          </w:tcPr>
          <w:p w14:paraId="4C4B286C" w14:textId="77777777" w:rsidR="007C2B5B" w:rsidRPr="00007C37" w:rsidRDefault="007C2B5B" w:rsidP="00AE6DFA">
            <w:pPr>
              <w:rPr>
                <w:rFonts w:ascii="Arial CE" w:hAnsi="Arial CE" w:cs="Arial CE"/>
              </w:rPr>
            </w:pPr>
            <w:r w:rsidRPr="00007C37">
              <w:rPr>
                <w:rFonts w:ascii="Arial CE" w:hAnsi="Arial CE" w:cs="Arial CE"/>
              </w:rPr>
              <w:t>Cen. soustava / platnost</w:t>
            </w:r>
          </w:p>
        </w:tc>
      </w:tr>
      <w:tr w:rsidR="000650E7" w:rsidRPr="000650E7" w14:paraId="3C5F0344" w14:textId="77777777" w:rsidTr="008C79CC">
        <w:trPr>
          <w:trHeight w:val="20"/>
        </w:trPr>
        <w:tc>
          <w:tcPr>
            <w:tcW w:w="670" w:type="dxa"/>
            <w:gridSpan w:val="2"/>
            <w:tcBorders>
              <w:top w:val="single" w:sz="4" w:space="0" w:color="auto"/>
              <w:left w:val="single" w:sz="4" w:space="0" w:color="auto"/>
              <w:bottom w:val="nil"/>
              <w:right w:val="single" w:sz="4" w:space="0" w:color="808080"/>
            </w:tcBorders>
            <w:shd w:val="clear" w:color="auto" w:fill="auto"/>
            <w:noWrap/>
            <w:hideMark/>
          </w:tcPr>
          <w:p w14:paraId="6AC64770"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38</w:t>
            </w:r>
          </w:p>
        </w:tc>
        <w:tc>
          <w:tcPr>
            <w:tcW w:w="1701" w:type="dxa"/>
            <w:tcBorders>
              <w:top w:val="single" w:sz="4" w:space="0" w:color="auto"/>
              <w:left w:val="nil"/>
              <w:bottom w:val="nil"/>
              <w:right w:val="single" w:sz="4" w:space="0" w:color="808080"/>
            </w:tcBorders>
            <w:shd w:val="clear" w:color="auto" w:fill="auto"/>
            <w:noWrap/>
            <w:hideMark/>
          </w:tcPr>
          <w:p w14:paraId="53AF7ADD"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460080101RT1</w:t>
            </w:r>
          </w:p>
        </w:tc>
        <w:tc>
          <w:tcPr>
            <w:tcW w:w="5812" w:type="dxa"/>
            <w:tcBorders>
              <w:top w:val="single" w:sz="4" w:space="0" w:color="auto"/>
              <w:left w:val="nil"/>
              <w:bottom w:val="nil"/>
              <w:right w:val="single" w:sz="4" w:space="0" w:color="808080"/>
            </w:tcBorders>
            <w:shd w:val="clear" w:color="auto" w:fill="auto"/>
            <w:hideMark/>
          </w:tcPr>
          <w:p w14:paraId="0E094EC6"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Rozbourání betonového základu, vybourání betonu</w:t>
            </w:r>
          </w:p>
        </w:tc>
        <w:tc>
          <w:tcPr>
            <w:tcW w:w="497" w:type="dxa"/>
            <w:gridSpan w:val="3"/>
            <w:tcBorders>
              <w:top w:val="single" w:sz="4" w:space="0" w:color="auto"/>
              <w:left w:val="nil"/>
              <w:bottom w:val="nil"/>
              <w:right w:val="single" w:sz="4" w:space="0" w:color="808080"/>
            </w:tcBorders>
            <w:shd w:val="clear" w:color="auto" w:fill="auto"/>
            <w:noWrap/>
            <w:hideMark/>
          </w:tcPr>
          <w:p w14:paraId="161FB748" w14:textId="77777777" w:rsidR="000650E7" w:rsidRPr="000650E7" w:rsidRDefault="000650E7" w:rsidP="000650E7">
            <w:pPr>
              <w:jc w:val="center"/>
              <w:outlineLvl w:val="0"/>
              <w:rPr>
                <w:rFonts w:ascii="Arial CE" w:hAnsi="Arial CE" w:cs="Arial CE"/>
                <w:sz w:val="16"/>
                <w:szCs w:val="16"/>
              </w:rPr>
            </w:pPr>
            <w:r w:rsidRPr="000650E7">
              <w:rPr>
                <w:rFonts w:ascii="Arial CE" w:hAnsi="Arial CE" w:cs="Arial CE"/>
                <w:sz w:val="16"/>
                <w:szCs w:val="16"/>
              </w:rPr>
              <w:t>m3</w:t>
            </w:r>
          </w:p>
        </w:tc>
        <w:tc>
          <w:tcPr>
            <w:tcW w:w="1192" w:type="dxa"/>
            <w:tcBorders>
              <w:top w:val="single" w:sz="4" w:space="0" w:color="auto"/>
              <w:left w:val="nil"/>
              <w:bottom w:val="nil"/>
              <w:right w:val="single" w:sz="4" w:space="0" w:color="808080"/>
            </w:tcBorders>
            <w:shd w:val="clear" w:color="auto" w:fill="auto"/>
            <w:noWrap/>
            <w:hideMark/>
          </w:tcPr>
          <w:p w14:paraId="59C70538"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1,09600</w:t>
            </w:r>
          </w:p>
        </w:tc>
        <w:tc>
          <w:tcPr>
            <w:tcW w:w="1361" w:type="dxa"/>
            <w:gridSpan w:val="2"/>
            <w:tcBorders>
              <w:top w:val="single" w:sz="4" w:space="0" w:color="auto"/>
              <w:left w:val="nil"/>
              <w:bottom w:val="nil"/>
              <w:right w:val="single" w:sz="4" w:space="0" w:color="808080"/>
            </w:tcBorders>
            <w:shd w:val="clear" w:color="000000" w:fill="99CCFF"/>
            <w:noWrap/>
            <w:hideMark/>
          </w:tcPr>
          <w:p w14:paraId="43201ACC"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7 400,00</w:t>
            </w:r>
          </w:p>
        </w:tc>
        <w:tc>
          <w:tcPr>
            <w:tcW w:w="1340" w:type="dxa"/>
            <w:gridSpan w:val="2"/>
            <w:tcBorders>
              <w:top w:val="single" w:sz="4" w:space="0" w:color="auto"/>
              <w:left w:val="nil"/>
              <w:bottom w:val="nil"/>
              <w:right w:val="single" w:sz="4" w:space="0" w:color="808080"/>
            </w:tcBorders>
            <w:shd w:val="clear" w:color="auto" w:fill="auto"/>
            <w:noWrap/>
            <w:hideMark/>
          </w:tcPr>
          <w:p w14:paraId="41B0DBB3"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8 110,40</w:t>
            </w:r>
          </w:p>
        </w:tc>
        <w:tc>
          <w:tcPr>
            <w:tcW w:w="720" w:type="dxa"/>
            <w:gridSpan w:val="2"/>
            <w:tcBorders>
              <w:top w:val="single" w:sz="4" w:space="0" w:color="auto"/>
              <w:left w:val="nil"/>
              <w:bottom w:val="nil"/>
              <w:right w:val="single" w:sz="4" w:space="0" w:color="808080"/>
            </w:tcBorders>
            <w:shd w:val="clear" w:color="auto" w:fill="auto"/>
            <w:noWrap/>
            <w:hideMark/>
          </w:tcPr>
          <w:p w14:paraId="38E948D4"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 </w:t>
            </w:r>
          </w:p>
        </w:tc>
        <w:tc>
          <w:tcPr>
            <w:tcW w:w="1166" w:type="dxa"/>
            <w:gridSpan w:val="2"/>
            <w:tcBorders>
              <w:top w:val="single" w:sz="4" w:space="0" w:color="auto"/>
              <w:left w:val="nil"/>
              <w:bottom w:val="nil"/>
              <w:right w:val="single" w:sz="4" w:space="0" w:color="808080"/>
            </w:tcBorders>
            <w:shd w:val="clear" w:color="auto" w:fill="auto"/>
            <w:noWrap/>
            <w:hideMark/>
          </w:tcPr>
          <w:p w14:paraId="689BCEF2"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RTS 24/ II</w:t>
            </w:r>
          </w:p>
        </w:tc>
      </w:tr>
      <w:tr w:rsidR="000650E7" w:rsidRPr="000650E7" w14:paraId="25127045" w14:textId="77777777" w:rsidTr="008C79CC">
        <w:trPr>
          <w:trHeight w:val="20"/>
        </w:trPr>
        <w:tc>
          <w:tcPr>
            <w:tcW w:w="670" w:type="dxa"/>
            <w:gridSpan w:val="2"/>
            <w:tcBorders>
              <w:top w:val="single" w:sz="4" w:space="0" w:color="auto"/>
              <w:left w:val="single" w:sz="4" w:space="0" w:color="auto"/>
              <w:bottom w:val="nil"/>
              <w:right w:val="single" w:sz="4" w:space="0" w:color="808080"/>
            </w:tcBorders>
            <w:shd w:val="clear" w:color="auto" w:fill="auto"/>
            <w:noWrap/>
            <w:hideMark/>
          </w:tcPr>
          <w:p w14:paraId="240D0A04"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39</w:t>
            </w:r>
          </w:p>
        </w:tc>
        <w:tc>
          <w:tcPr>
            <w:tcW w:w="1701" w:type="dxa"/>
            <w:tcBorders>
              <w:top w:val="single" w:sz="4" w:space="0" w:color="auto"/>
              <w:left w:val="nil"/>
              <w:bottom w:val="nil"/>
              <w:right w:val="single" w:sz="4" w:space="0" w:color="808080"/>
            </w:tcBorders>
            <w:shd w:val="clear" w:color="auto" w:fill="auto"/>
            <w:noWrap/>
            <w:hideMark/>
          </w:tcPr>
          <w:p w14:paraId="23460BC7"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721210813R00.</w:t>
            </w:r>
          </w:p>
        </w:tc>
        <w:tc>
          <w:tcPr>
            <w:tcW w:w="5812" w:type="dxa"/>
            <w:tcBorders>
              <w:top w:val="single" w:sz="4" w:space="0" w:color="auto"/>
              <w:left w:val="nil"/>
              <w:bottom w:val="nil"/>
              <w:right w:val="single" w:sz="4" w:space="0" w:color="808080"/>
            </w:tcBorders>
            <w:shd w:val="clear" w:color="auto" w:fill="auto"/>
            <w:hideMark/>
          </w:tcPr>
          <w:p w14:paraId="513EA057"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Demontáž vpusti</w:t>
            </w:r>
          </w:p>
        </w:tc>
        <w:tc>
          <w:tcPr>
            <w:tcW w:w="497" w:type="dxa"/>
            <w:gridSpan w:val="3"/>
            <w:tcBorders>
              <w:top w:val="single" w:sz="4" w:space="0" w:color="auto"/>
              <w:left w:val="nil"/>
              <w:bottom w:val="nil"/>
              <w:right w:val="single" w:sz="4" w:space="0" w:color="808080"/>
            </w:tcBorders>
            <w:shd w:val="clear" w:color="auto" w:fill="auto"/>
            <w:noWrap/>
            <w:hideMark/>
          </w:tcPr>
          <w:p w14:paraId="6A9A1BA5" w14:textId="77777777" w:rsidR="000650E7" w:rsidRPr="000650E7" w:rsidRDefault="000650E7" w:rsidP="000650E7">
            <w:pPr>
              <w:jc w:val="center"/>
              <w:outlineLvl w:val="0"/>
              <w:rPr>
                <w:rFonts w:ascii="Arial CE" w:hAnsi="Arial CE" w:cs="Arial CE"/>
                <w:sz w:val="16"/>
                <w:szCs w:val="16"/>
              </w:rPr>
            </w:pPr>
            <w:r w:rsidRPr="000650E7">
              <w:rPr>
                <w:rFonts w:ascii="Arial CE" w:hAnsi="Arial CE" w:cs="Arial CE"/>
                <w:sz w:val="16"/>
                <w:szCs w:val="16"/>
              </w:rPr>
              <w:t>kus</w:t>
            </w:r>
          </w:p>
        </w:tc>
        <w:tc>
          <w:tcPr>
            <w:tcW w:w="1192" w:type="dxa"/>
            <w:tcBorders>
              <w:top w:val="single" w:sz="4" w:space="0" w:color="auto"/>
              <w:left w:val="nil"/>
              <w:bottom w:val="nil"/>
              <w:right w:val="single" w:sz="4" w:space="0" w:color="808080"/>
            </w:tcBorders>
            <w:shd w:val="clear" w:color="auto" w:fill="auto"/>
            <w:noWrap/>
            <w:hideMark/>
          </w:tcPr>
          <w:p w14:paraId="35237451"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1,00000</w:t>
            </w:r>
          </w:p>
        </w:tc>
        <w:tc>
          <w:tcPr>
            <w:tcW w:w="1361" w:type="dxa"/>
            <w:gridSpan w:val="2"/>
            <w:tcBorders>
              <w:top w:val="single" w:sz="4" w:space="0" w:color="auto"/>
              <w:left w:val="nil"/>
              <w:bottom w:val="nil"/>
              <w:right w:val="single" w:sz="4" w:space="0" w:color="808080"/>
            </w:tcBorders>
            <w:shd w:val="clear" w:color="000000" w:fill="99CCFF"/>
            <w:noWrap/>
            <w:hideMark/>
          </w:tcPr>
          <w:p w14:paraId="2C320611"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254,80</w:t>
            </w:r>
          </w:p>
        </w:tc>
        <w:tc>
          <w:tcPr>
            <w:tcW w:w="1340" w:type="dxa"/>
            <w:gridSpan w:val="2"/>
            <w:tcBorders>
              <w:top w:val="single" w:sz="4" w:space="0" w:color="auto"/>
              <w:left w:val="nil"/>
              <w:bottom w:val="nil"/>
              <w:right w:val="single" w:sz="4" w:space="0" w:color="808080"/>
            </w:tcBorders>
            <w:shd w:val="clear" w:color="auto" w:fill="auto"/>
            <w:noWrap/>
            <w:hideMark/>
          </w:tcPr>
          <w:p w14:paraId="161F8E53"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254,80</w:t>
            </w:r>
          </w:p>
        </w:tc>
        <w:tc>
          <w:tcPr>
            <w:tcW w:w="720" w:type="dxa"/>
            <w:gridSpan w:val="2"/>
            <w:tcBorders>
              <w:top w:val="single" w:sz="4" w:space="0" w:color="auto"/>
              <w:left w:val="nil"/>
              <w:bottom w:val="nil"/>
              <w:right w:val="single" w:sz="4" w:space="0" w:color="808080"/>
            </w:tcBorders>
            <w:shd w:val="clear" w:color="auto" w:fill="auto"/>
            <w:noWrap/>
            <w:hideMark/>
          </w:tcPr>
          <w:p w14:paraId="53A3B8F4"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 </w:t>
            </w:r>
          </w:p>
        </w:tc>
        <w:tc>
          <w:tcPr>
            <w:tcW w:w="1166" w:type="dxa"/>
            <w:gridSpan w:val="2"/>
            <w:tcBorders>
              <w:top w:val="single" w:sz="4" w:space="0" w:color="auto"/>
              <w:left w:val="nil"/>
              <w:bottom w:val="nil"/>
              <w:right w:val="single" w:sz="4" w:space="0" w:color="808080"/>
            </w:tcBorders>
            <w:shd w:val="clear" w:color="auto" w:fill="auto"/>
            <w:noWrap/>
            <w:hideMark/>
          </w:tcPr>
          <w:p w14:paraId="4AFB4853"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Vlastní</w:t>
            </w:r>
          </w:p>
        </w:tc>
      </w:tr>
      <w:tr w:rsidR="000650E7" w:rsidRPr="000650E7" w14:paraId="4E9B26E0" w14:textId="77777777" w:rsidTr="008C79CC">
        <w:trPr>
          <w:trHeight w:val="20"/>
        </w:trPr>
        <w:tc>
          <w:tcPr>
            <w:tcW w:w="670" w:type="dxa"/>
            <w:gridSpan w:val="2"/>
            <w:tcBorders>
              <w:top w:val="single" w:sz="4" w:space="0" w:color="auto"/>
              <w:left w:val="single" w:sz="4" w:space="0" w:color="auto"/>
              <w:bottom w:val="nil"/>
              <w:right w:val="nil"/>
            </w:tcBorders>
            <w:shd w:val="clear" w:color="000000" w:fill="D6E1EE"/>
            <w:noWrap/>
            <w:hideMark/>
          </w:tcPr>
          <w:p w14:paraId="4F69D1EB" w14:textId="77777777" w:rsidR="000650E7" w:rsidRPr="000650E7" w:rsidRDefault="000650E7" w:rsidP="000650E7">
            <w:pPr>
              <w:rPr>
                <w:rFonts w:ascii="Arial CE" w:hAnsi="Arial CE" w:cs="Arial CE"/>
                <w:b/>
                <w:bCs/>
              </w:rPr>
            </w:pPr>
            <w:r w:rsidRPr="000650E7">
              <w:rPr>
                <w:rFonts w:ascii="Arial CE" w:hAnsi="Arial CE" w:cs="Arial CE"/>
                <w:b/>
                <w:bCs/>
              </w:rPr>
              <w:t>Díl:</w:t>
            </w:r>
          </w:p>
        </w:tc>
        <w:tc>
          <w:tcPr>
            <w:tcW w:w="1701" w:type="dxa"/>
            <w:tcBorders>
              <w:top w:val="single" w:sz="4" w:space="0" w:color="auto"/>
              <w:left w:val="nil"/>
              <w:bottom w:val="nil"/>
              <w:right w:val="nil"/>
            </w:tcBorders>
            <w:shd w:val="clear" w:color="000000" w:fill="D6E1EE"/>
            <w:noWrap/>
            <w:hideMark/>
          </w:tcPr>
          <w:p w14:paraId="29A70FD2" w14:textId="77777777" w:rsidR="000650E7" w:rsidRPr="000650E7" w:rsidRDefault="000650E7" w:rsidP="000650E7">
            <w:pPr>
              <w:rPr>
                <w:rFonts w:ascii="Arial CE" w:hAnsi="Arial CE" w:cs="Arial CE"/>
                <w:b/>
                <w:bCs/>
              </w:rPr>
            </w:pPr>
            <w:r w:rsidRPr="000650E7">
              <w:rPr>
                <w:rFonts w:ascii="Arial CE" w:hAnsi="Arial CE" w:cs="Arial CE"/>
                <w:b/>
                <w:bCs/>
              </w:rPr>
              <w:t>711</w:t>
            </w:r>
          </w:p>
        </w:tc>
        <w:tc>
          <w:tcPr>
            <w:tcW w:w="5812" w:type="dxa"/>
            <w:tcBorders>
              <w:top w:val="single" w:sz="4" w:space="0" w:color="auto"/>
              <w:left w:val="nil"/>
              <w:bottom w:val="nil"/>
              <w:right w:val="nil"/>
            </w:tcBorders>
            <w:shd w:val="clear" w:color="000000" w:fill="D6E1EE"/>
            <w:hideMark/>
          </w:tcPr>
          <w:p w14:paraId="0916B0E7" w14:textId="77777777" w:rsidR="000650E7" w:rsidRPr="000650E7" w:rsidRDefault="000650E7" w:rsidP="000650E7">
            <w:pPr>
              <w:rPr>
                <w:rFonts w:ascii="Arial CE" w:hAnsi="Arial CE" w:cs="Arial CE"/>
                <w:b/>
                <w:bCs/>
              </w:rPr>
            </w:pPr>
            <w:r w:rsidRPr="000650E7">
              <w:rPr>
                <w:rFonts w:ascii="Arial CE" w:hAnsi="Arial CE" w:cs="Arial CE"/>
                <w:b/>
                <w:bCs/>
              </w:rPr>
              <w:t>Izolace proti vodě</w:t>
            </w:r>
          </w:p>
        </w:tc>
        <w:tc>
          <w:tcPr>
            <w:tcW w:w="497" w:type="dxa"/>
            <w:gridSpan w:val="3"/>
            <w:tcBorders>
              <w:top w:val="single" w:sz="4" w:space="0" w:color="auto"/>
              <w:left w:val="nil"/>
              <w:bottom w:val="nil"/>
              <w:right w:val="nil"/>
            </w:tcBorders>
            <w:shd w:val="clear" w:color="000000" w:fill="D6E1EE"/>
            <w:noWrap/>
            <w:hideMark/>
          </w:tcPr>
          <w:p w14:paraId="468D3794" w14:textId="77777777" w:rsidR="000650E7" w:rsidRPr="000650E7" w:rsidRDefault="000650E7" w:rsidP="000650E7">
            <w:pPr>
              <w:jc w:val="center"/>
              <w:rPr>
                <w:rFonts w:ascii="Arial CE" w:hAnsi="Arial CE" w:cs="Arial CE"/>
                <w:b/>
                <w:bCs/>
              </w:rPr>
            </w:pPr>
            <w:r w:rsidRPr="000650E7">
              <w:rPr>
                <w:rFonts w:ascii="Arial CE" w:hAnsi="Arial CE" w:cs="Arial CE"/>
                <w:b/>
                <w:bCs/>
              </w:rPr>
              <w:t> </w:t>
            </w:r>
          </w:p>
        </w:tc>
        <w:tc>
          <w:tcPr>
            <w:tcW w:w="1192" w:type="dxa"/>
            <w:tcBorders>
              <w:top w:val="single" w:sz="4" w:space="0" w:color="auto"/>
              <w:left w:val="nil"/>
              <w:bottom w:val="nil"/>
              <w:right w:val="nil"/>
            </w:tcBorders>
            <w:shd w:val="clear" w:color="000000" w:fill="D6E1EE"/>
            <w:noWrap/>
            <w:hideMark/>
          </w:tcPr>
          <w:p w14:paraId="329A024E" w14:textId="77777777" w:rsidR="000650E7" w:rsidRPr="000650E7" w:rsidRDefault="000650E7" w:rsidP="000650E7">
            <w:pPr>
              <w:rPr>
                <w:rFonts w:ascii="Arial CE" w:hAnsi="Arial CE" w:cs="Arial CE"/>
                <w:b/>
                <w:bCs/>
              </w:rPr>
            </w:pPr>
            <w:r w:rsidRPr="000650E7">
              <w:rPr>
                <w:rFonts w:ascii="Arial CE" w:hAnsi="Arial CE" w:cs="Arial CE"/>
                <w:b/>
                <w:bCs/>
              </w:rPr>
              <w:t> </w:t>
            </w:r>
          </w:p>
        </w:tc>
        <w:tc>
          <w:tcPr>
            <w:tcW w:w="1361" w:type="dxa"/>
            <w:gridSpan w:val="2"/>
            <w:tcBorders>
              <w:top w:val="single" w:sz="4" w:space="0" w:color="auto"/>
              <w:left w:val="nil"/>
              <w:bottom w:val="nil"/>
              <w:right w:val="nil"/>
            </w:tcBorders>
            <w:shd w:val="clear" w:color="000000" w:fill="D6E1EE"/>
            <w:noWrap/>
            <w:hideMark/>
          </w:tcPr>
          <w:p w14:paraId="5957467F" w14:textId="77777777" w:rsidR="000650E7" w:rsidRPr="000650E7" w:rsidRDefault="000650E7" w:rsidP="000650E7">
            <w:pPr>
              <w:rPr>
                <w:rFonts w:ascii="Arial CE" w:hAnsi="Arial CE" w:cs="Arial CE"/>
                <w:b/>
                <w:bCs/>
              </w:rPr>
            </w:pPr>
            <w:r w:rsidRPr="000650E7">
              <w:rPr>
                <w:rFonts w:ascii="Arial CE" w:hAnsi="Arial CE" w:cs="Arial CE"/>
                <w:b/>
                <w:bCs/>
              </w:rPr>
              <w:t> </w:t>
            </w:r>
          </w:p>
        </w:tc>
        <w:tc>
          <w:tcPr>
            <w:tcW w:w="1340" w:type="dxa"/>
            <w:gridSpan w:val="2"/>
            <w:tcBorders>
              <w:top w:val="single" w:sz="4" w:space="0" w:color="auto"/>
              <w:left w:val="nil"/>
              <w:bottom w:val="nil"/>
              <w:right w:val="nil"/>
            </w:tcBorders>
            <w:shd w:val="clear" w:color="000000" w:fill="D6E1EE"/>
            <w:noWrap/>
            <w:hideMark/>
          </w:tcPr>
          <w:p w14:paraId="04386004" w14:textId="77777777" w:rsidR="000650E7" w:rsidRPr="000650E7" w:rsidRDefault="000650E7" w:rsidP="000650E7">
            <w:pPr>
              <w:jc w:val="right"/>
              <w:rPr>
                <w:rFonts w:ascii="Arial CE" w:hAnsi="Arial CE" w:cs="Arial CE"/>
                <w:b/>
                <w:bCs/>
              </w:rPr>
            </w:pPr>
            <w:r w:rsidRPr="000650E7">
              <w:rPr>
                <w:rFonts w:ascii="Arial CE" w:hAnsi="Arial CE" w:cs="Arial CE"/>
                <w:b/>
                <w:bCs/>
              </w:rPr>
              <w:t>17 133,90</w:t>
            </w:r>
          </w:p>
        </w:tc>
        <w:tc>
          <w:tcPr>
            <w:tcW w:w="720" w:type="dxa"/>
            <w:gridSpan w:val="2"/>
            <w:tcBorders>
              <w:top w:val="single" w:sz="4" w:space="0" w:color="auto"/>
              <w:left w:val="nil"/>
              <w:bottom w:val="nil"/>
              <w:right w:val="nil"/>
            </w:tcBorders>
            <w:shd w:val="clear" w:color="000000" w:fill="D6E1EE"/>
            <w:noWrap/>
            <w:hideMark/>
          </w:tcPr>
          <w:p w14:paraId="01C81FD2" w14:textId="77777777" w:rsidR="000650E7" w:rsidRPr="000650E7" w:rsidRDefault="000650E7" w:rsidP="000650E7">
            <w:pPr>
              <w:rPr>
                <w:rFonts w:ascii="Arial CE" w:hAnsi="Arial CE" w:cs="Arial CE"/>
                <w:b/>
                <w:bCs/>
              </w:rPr>
            </w:pPr>
            <w:r w:rsidRPr="000650E7">
              <w:rPr>
                <w:rFonts w:ascii="Arial CE" w:hAnsi="Arial CE" w:cs="Arial CE"/>
                <w:b/>
                <w:bCs/>
              </w:rPr>
              <w:t> </w:t>
            </w:r>
          </w:p>
        </w:tc>
        <w:tc>
          <w:tcPr>
            <w:tcW w:w="1166" w:type="dxa"/>
            <w:gridSpan w:val="2"/>
            <w:tcBorders>
              <w:top w:val="single" w:sz="4" w:space="0" w:color="auto"/>
              <w:left w:val="nil"/>
              <w:bottom w:val="nil"/>
              <w:right w:val="nil"/>
            </w:tcBorders>
            <w:shd w:val="clear" w:color="000000" w:fill="D6E1EE"/>
            <w:noWrap/>
            <w:hideMark/>
          </w:tcPr>
          <w:p w14:paraId="75796EC3" w14:textId="77777777" w:rsidR="000650E7" w:rsidRPr="000650E7" w:rsidRDefault="000650E7" w:rsidP="000650E7">
            <w:pPr>
              <w:rPr>
                <w:rFonts w:ascii="Arial CE" w:hAnsi="Arial CE" w:cs="Arial CE"/>
                <w:b/>
                <w:bCs/>
              </w:rPr>
            </w:pPr>
            <w:r w:rsidRPr="000650E7">
              <w:rPr>
                <w:rFonts w:ascii="Arial CE" w:hAnsi="Arial CE" w:cs="Arial CE"/>
                <w:b/>
                <w:bCs/>
              </w:rPr>
              <w:t> </w:t>
            </w:r>
          </w:p>
        </w:tc>
      </w:tr>
      <w:tr w:rsidR="000650E7" w:rsidRPr="000650E7" w14:paraId="2222E469" w14:textId="77777777" w:rsidTr="008C79CC">
        <w:trPr>
          <w:trHeight w:val="20"/>
        </w:trPr>
        <w:tc>
          <w:tcPr>
            <w:tcW w:w="670" w:type="dxa"/>
            <w:gridSpan w:val="2"/>
            <w:tcBorders>
              <w:top w:val="single" w:sz="4" w:space="0" w:color="auto"/>
              <w:left w:val="single" w:sz="4" w:space="0" w:color="auto"/>
              <w:bottom w:val="nil"/>
              <w:right w:val="single" w:sz="4" w:space="0" w:color="808080"/>
            </w:tcBorders>
            <w:shd w:val="clear" w:color="auto" w:fill="auto"/>
            <w:noWrap/>
            <w:hideMark/>
          </w:tcPr>
          <w:p w14:paraId="312F4FD8"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40</w:t>
            </w:r>
          </w:p>
        </w:tc>
        <w:tc>
          <w:tcPr>
            <w:tcW w:w="1701" w:type="dxa"/>
            <w:tcBorders>
              <w:top w:val="single" w:sz="4" w:space="0" w:color="auto"/>
              <w:left w:val="nil"/>
              <w:bottom w:val="nil"/>
              <w:right w:val="single" w:sz="4" w:space="0" w:color="808080"/>
            </w:tcBorders>
            <w:shd w:val="clear" w:color="auto" w:fill="auto"/>
            <w:noWrap/>
            <w:hideMark/>
          </w:tcPr>
          <w:p w14:paraId="7F16DD98"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711212901R00</w:t>
            </w:r>
          </w:p>
        </w:tc>
        <w:tc>
          <w:tcPr>
            <w:tcW w:w="5812" w:type="dxa"/>
            <w:tcBorders>
              <w:top w:val="single" w:sz="4" w:space="0" w:color="auto"/>
              <w:left w:val="nil"/>
              <w:bottom w:val="nil"/>
              <w:right w:val="single" w:sz="4" w:space="0" w:color="808080"/>
            </w:tcBorders>
            <w:shd w:val="clear" w:color="auto" w:fill="auto"/>
            <w:hideMark/>
          </w:tcPr>
          <w:p w14:paraId="2B3FFF0A"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 xml:space="preserve">Provedení penetrace podkladů pod hydroizolační stěrky </w:t>
            </w:r>
          </w:p>
        </w:tc>
        <w:tc>
          <w:tcPr>
            <w:tcW w:w="497" w:type="dxa"/>
            <w:gridSpan w:val="3"/>
            <w:tcBorders>
              <w:top w:val="single" w:sz="4" w:space="0" w:color="auto"/>
              <w:left w:val="nil"/>
              <w:bottom w:val="nil"/>
              <w:right w:val="single" w:sz="4" w:space="0" w:color="808080"/>
            </w:tcBorders>
            <w:shd w:val="clear" w:color="auto" w:fill="auto"/>
            <w:noWrap/>
            <w:hideMark/>
          </w:tcPr>
          <w:p w14:paraId="5127EEFC" w14:textId="77777777" w:rsidR="000650E7" w:rsidRPr="000650E7" w:rsidRDefault="000650E7" w:rsidP="000650E7">
            <w:pPr>
              <w:jc w:val="center"/>
              <w:outlineLvl w:val="0"/>
              <w:rPr>
                <w:rFonts w:ascii="Arial CE" w:hAnsi="Arial CE" w:cs="Arial CE"/>
                <w:sz w:val="16"/>
                <w:szCs w:val="16"/>
              </w:rPr>
            </w:pPr>
            <w:r w:rsidRPr="000650E7">
              <w:rPr>
                <w:rFonts w:ascii="Arial CE" w:hAnsi="Arial CE" w:cs="Arial CE"/>
                <w:sz w:val="16"/>
                <w:szCs w:val="16"/>
              </w:rPr>
              <w:t>m2</w:t>
            </w:r>
          </w:p>
        </w:tc>
        <w:tc>
          <w:tcPr>
            <w:tcW w:w="1192" w:type="dxa"/>
            <w:tcBorders>
              <w:top w:val="single" w:sz="4" w:space="0" w:color="auto"/>
              <w:left w:val="nil"/>
              <w:bottom w:val="nil"/>
              <w:right w:val="single" w:sz="4" w:space="0" w:color="808080"/>
            </w:tcBorders>
            <w:shd w:val="clear" w:color="auto" w:fill="auto"/>
            <w:noWrap/>
            <w:hideMark/>
          </w:tcPr>
          <w:p w14:paraId="040816E9"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34,70000</w:t>
            </w:r>
          </w:p>
        </w:tc>
        <w:tc>
          <w:tcPr>
            <w:tcW w:w="1361" w:type="dxa"/>
            <w:gridSpan w:val="2"/>
            <w:tcBorders>
              <w:top w:val="single" w:sz="4" w:space="0" w:color="auto"/>
              <w:left w:val="nil"/>
              <w:bottom w:val="nil"/>
              <w:right w:val="single" w:sz="4" w:space="0" w:color="808080"/>
            </w:tcBorders>
            <w:shd w:val="clear" w:color="000000" w:fill="99CCFF"/>
            <w:noWrap/>
            <w:hideMark/>
          </w:tcPr>
          <w:p w14:paraId="4563A88F"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17,00</w:t>
            </w:r>
          </w:p>
        </w:tc>
        <w:tc>
          <w:tcPr>
            <w:tcW w:w="1340" w:type="dxa"/>
            <w:gridSpan w:val="2"/>
            <w:tcBorders>
              <w:top w:val="single" w:sz="4" w:space="0" w:color="auto"/>
              <w:left w:val="nil"/>
              <w:bottom w:val="nil"/>
              <w:right w:val="single" w:sz="4" w:space="0" w:color="808080"/>
            </w:tcBorders>
            <w:shd w:val="clear" w:color="auto" w:fill="auto"/>
            <w:noWrap/>
            <w:hideMark/>
          </w:tcPr>
          <w:p w14:paraId="1B464D78"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589,90</w:t>
            </w:r>
          </w:p>
        </w:tc>
        <w:tc>
          <w:tcPr>
            <w:tcW w:w="720" w:type="dxa"/>
            <w:gridSpan w:val="2"/>
            <w:tcBorders>
              <w:top w:val="single" w:sz="4" w:space="0" w:color="auto"/>
              <w:left w:val="nil"/>
              <w:bottom w:val="nil"/>
              <w:right w:val="single" w:sz="4" w:space="0" w:color="808080"/>
            </w:tcBorders>
            <w:shd w:val="clear" w:color="auto" w:fill="auto"/>
            <w:noWrap/>
            <w:hideMark/>
          </w:tcPr>
          <w:p w14:paraId="7316AE10"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800-711</w:t>
            </w:r>
          </w:p>
        </w:tc>
        <w:tc>
          <w:tcPr>
            <w:tcW w:w="1166" w:type="dxa"/>
            <w:gridSpan w:val="2"/>
            <w:tcBorders>
              <w:top w:val="single" w:sz="4" w:space="0" w:color="auto"/>
              <w:left w:val="nil"/>
              <w:bottom w:val="nil"/>
              <w:right w:val="single" w:sz="4" w:space="0" w:color="808080"/>
            </w:tcBorders>
            <w:shd w:val="clear" w:color="auto" w:fill="auto"/>
            <w:noWrap/>
            <w:hideMark/>
          </w:tcPr>
          <w:p w14:paraId="482081DD"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RTS 24/ II</w:t>
            </w:r>
          </w:p>
        </w:tc>
      </w:tr>
      <w:tr w:rsidR="000650E7" w:rsidRPr="000650E7" w14:paraId="11E6910C" w14:textId="77777777" w:rsidTr="008C79CC">
        <w:trPr>
          <w:trHeight w:val="20"/>
        </w:trPr>
        <w:tc>
          <w:tcPr>
            <w:tcW w:w="670" w:type="dxa"/>
            <w:gridSpan w:val="2"/>
            <w:tcBorders>
              <w:top w:val="single" w:sz="4" w:space="0" w:color="auto"/>
              <w:left w:val="single" w:sz="4" w:space="0" w:color="auto"/>
              <w:bottom w:val="nil"/>
              <w:right w:val="single" w:sz="4" w:space="0" w:color="808080"/>
            </w:tcBorders>
            <w:shd w:val="clear" w:color="auto" w:fill="auto"/>
            <w:noWrap/>
            <w:hideMark/>
          </w:tcPr>
          <w:p w14:paraId="2FA163EA"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41</w:t>
            </w:r>
          </w:p>
        </w:tc>
        <w:tc>
          <w:tcPr>
            <w:tcW w:w="1701" w:type="dxa"/>
            <w:tcBorders>
              <w:top w:val="single" w:sz="4" w:space="0" w:color="auto"/>
              <w:left w:val="nil"/>
              <w:bottom w:val="nil"/>
              <w:right w:val="single" w:sz="4" w:space="0" w:color="808080"/>
            </w:tcBorders>
            <w:shd w:val="clear" w:color="auto" w:fill="auto"/>
            <w:noWrap/>
            <w:hideMark/>
          </w:tcPr>
          <w:p w14:paraId="5D82E4B1"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6124R101</w:t>
            </w:r>
          </w:p>
        </w:tc>
        <w:tc>
          <w:tcPr>
            <w:tcW w:w="5812" w:type="dxa"/>
            <w:tcBorders>
              <w:top w:val="single" w:sz="4" w:space="0" w:color="auto"/>
              <w:left w:val="nil"/>
              <w:bottom w:val="nil"/>
              <w:right w:val="single" w:sz="4" w:space="0" w:color="808080"/>
            </w:tcBorders>
            <w:shd w:val="clear" w:color="auto" w:fill="auto"/>
            <w:hideMark/>
          </w:tcPr>
          <w:p w14:paraId="018C4E98"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montáž vnitřní nopové fólie s navařenou omítací mřížkou</w:t>
            </w:r>
          </w:p>
        </w:tc>
        <w:tc>
          <w:tcPr>
            <w:tcW w:w="497" w:type="dxa"/>
            <w:gridSpan w:val="3"/>
            <w:tcBorders>
              <w:top w:val="single" w:sz="4" w:space="0" w:color="auto"/>
              <w:left w:val="nil"/>
              <w:bottom w:val="nil"/>
              <w:right w:val="single" w:sz="4" w:space="0" w:color="808080"/>
            </w:tcBorders>
            <w:shd w:val="clear" w:color="auto" w:fill="auto"/>
            <w:noWrap/>
            <w:hideMark/>
          </w:tcPr>
          <w:p w14:paraId="7EAFCD18" w14:textId="77777777" w:rsidR="000650E7" w:rsidRPr="000650E7" w:rsidRDefault="000650E7" w:rsidP="000650E7">
            <w:pPr>
              <w:jc w:val="center"/>
              <w:outlineLvl w:val="0"/>
              <w:rPr>
                <w:rFonts w:ascii="Arial CE" w:hAnsi="Arial CE" w:cs="Arial CE"/>
                <w:sz w:val="16"/>
                <w:szCs w:val="16"/>
              </w:rPr>
            </w:pPr>
            <w:r w:rsidRPr="000650E7">
              <w:rPr>
                <w:rFonts w:ascii="Arial CE" w:hAnsi="Arial CE" w:cs="Arial CE"/>
                <w:sz w:val="16"/>
                <w:szCs w:val="16"/>
              </w:rPr>
              <w:t>h</w:t>
            </w:r>
          </w:p>
        </w:tc>
        <w:tc>
          <w:tcPr>
            <w:tcW w:w="1192" w:type="dxa"/>
            <w:tcBorders>
              <w:top w:val="single" w:sz="4" w:space="0" w:color="auto"/>
              <w:left w:val="nil"/>
              <w:bottom w:val="nil"/>
              <w:right w:val="single" w:sz="4" w:space="0" w:color="808080"/>
            </w:tcBorders>
            <w:shd w:val="clear" w:color="auto" w:fill="auto"/>
            <w:noWrap/>
            <w:hideMark/>
          </w:tcPr>
          <w:p w14:paraId="395C148C"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24,00000</w:t>
            </w:r>
          </w:p>
        </w:tc>
        <w:tc>
          <w:tcPr>
            <w:tcW w:w="1361" w:type="dxa"/>
            <w:gridSpan w:val="2"/>
            <w:tcBorders>
              <w:top w:val="single" w:sz="4" w:space="0" w:color="auto"/>
              <w:left w:val="nil"/>
              <w:bottom w:val="nil"/>
              <w:right w:val="single" w:sz="4" w:space="0" w:color="808080"/>
            </w:tcBorders>
            <w:shd w:val="clear" w:color="000000" w:fill="99CCFF"/>
            <w:noWrap/>
            <w:hideMark/>
          </w:tcPr>
          <w:p w14:paraId="1C8D036C"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514,00</w:t>
            </w:r>
          </w:p>
        </w:tc>
        <w:tc>
          <w:tcPr>
            <w:tcW w:w="1340" w:type="dxa"/>
            <w:gridSpan w:val="2"/>
            <w:tcBorders>
              <w:top w:val="single" w:sz="4" w:space="0" w:color="auto"/>
              <w:left w:val="nil"/>
              <w:bottom w:val="nil"/>
              <w:right w:val="single" w:sz="4" w:space="0" w:color="808080"/>
            </w:tcBorders>
            <w:shd w:val="clear" w:color="auto" w:fill="auto"/>
            <w:noWrap/>
            <w:hideMark/>
          </w:tcPr>
          <w:p w14:paraId="68C9016D"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12 336,00</w:t>
            </w:r>
          </w:p>
        </w:tc>
        <w:tc>
          <w:tcPr>
            <w:tcW w:w="720" w:type="dxa"/>
            <w:gridSpan w:val="2"/>
            <w:tcBorders>
              <w:top w:val="single" w:sz="4" w:space="0" w:color="auto"/>
              <w:left w:val="nil"/>
              <w:bottom w:val="nil"/>
              <w:right w:val="single" w:sz="4" w:space="0" w:color="808080"/>
            </w:tcBorders>
            <w:shd w:val="clear" w:color="auto" w:fill="auto"/>
            <w:noWrap/>
            <w:hideMark/>
          </w:tcPr>
          <w:p w14:paraId="02489F79"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 </w:t>
            </w:r>
          </w:p>
        </w:tc>
        <w:tc>
          <w:tcPr>
            <w:tcW w:w="1166" w:type="dxa"/>
            <w:gridSpan w:val="2"/>
            <w:tcBorders>
              <w:top w:val="single" w:sz="4" w:space="0" w:color="auto"/>
              <w:left w:val="nil"/>
              <w:bottom w:val="nil"/>
              <w:right w:val="single" w:sz="4" w:space="0" w:color="808080"/>
            </w:tcBorders>
            <w:shd w:val="clear" w:color="auto" w:fill="auto"/>
            <w:noWrap/>
            <w:hideMark/>
          </w:tcPr>
          <w:p w14:paraId="371A9583"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Vlastní</w:t>
            </w:r>
          </w:p>
        </w:tc>
      </w:tr>
      <w:tr w:rsidR="000650E7" w:rsidRPr="000650E7" w14:paraId="1CC15807" w14:textId="77777777" w:rsidTr="008C79CC">
        <w:trPr>
          <w:trHeight w:val="20"/>
        </w:trPr>
        <w:tc>
          <w:tcPr>
            <w:tcW w:w="670" w:type="dxa"/>
            <w:gridSpan w:val="2"/>
            <w:tcBorders>
              <w:top w:val="single" w:sz="4" w:space="0" w:color="auto"/>
              <w:left w:val="single" w:sz="4" w:space="0" w:color="auto"/>
              <w:bottom w:val="nil"/>
              <w:right w:val="single" w:sz="4" w:space="0" w:color="808080"/>
            </w:tcBorders>
            <w:shd w:val="clear" w:color="auto" w:fill="auto"/>
            <w:noWrap/>
            <w:hideMark/>
          </w:tcPr>
          <w:p w14:paraId="5557244B"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42</w:t>
            </w:r>
          </w:p>
        </w:tc>
        <w:tc>
          <w:tcPr>
            <w:tcW w:w="1701" w:type="dxa"/>
            <w:tcBorders>
              <w:top w:val="single" w:sz="4" w:space="0" w:color="auto"/>
              <w:left w:val="nil"/>
              <w:bottom w:val="nil"/>
              <w:right w:val="single" w:sz="4" w:space="0" w:color="808080"/>
            </w:tcBorders>
            <w:shd w:val="clear" w:color="auto" w:fill="auto"/>
            <w:noWrap/>
            <w:hideMark/>
          </w:tcPr>
          <w:p w14:paraId="0B182E29"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615R1515</w:t>
            </w:r>
          </w:p>
        </w:tc>
        <w:tc>
          <w:tcPr>
            <w:tcW w:w="5812" w:type="dxa"/>
            <w:tcBorders>
              <w:top w:val="single" w:sz="4" w:space="0" w:color="auto"/>
              <w:left w:val="nil"/>
              <w:bottom w:val="nil"/>
              <w:right w:val="single" w:sz="4" w:space="0" w:color="808080"/>
            </w:tcBorders>
            <w:shd w:val="clear" w:color="auto" w:fill="auto"/>
            <w:hideMark/>
          </w:tcPr>
          <w:p w14:paraId="39AF975D"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Vnitřní nopová fólie s navařenou mřížkou</w:t>
            </w:r>
          </w:p>
        </w:tc>
        <w:tc>
          <w:tcPr>
            <w:tcW w:w="497" w:type="dxa"/>
            <w:gridSpan w:val="3"/>
            <w:tcBorders>
              <w:top w:val="single" w:sz="4" w:space="0" w:color="auto"/>
              <w:left w:val="nil"/>
              <w:bottom w:val="nil"/>
              <w:right w:val="single" w:sz="4" w:space="0" w:color="808080"/>
            </w:tcBorders>
            <w:shd w:val="clear" w:color="auto" w:fill="auto"/>
            <w:noWrap/>
            <w:hideMark/>
          </w:tcPr>
          <w:p w14:paraId="204E94AB" w14:textId="77777777" w:rsidR="000650E7" w:rsidRPr="000650E7" w:rsidRDefault="000650E7" w:rsidP="000650E7">
            <w:pPr>
              <w:jc w:val="center"/>
              <w:outlineLvl w:val="0"/>
              <w:rPr>
                <w:rFonts w:ascii="Arial CE" w:hAnsi="Arial CE" w:cs="Arial CE"/>
                <w:sz w:val="16"/>
                <w:szCs w:val="16"/>
              </w:rPr>
            </w:pPr>
            <w:r w:rsidRPr="000650E7">
              <w:rPr>
                <w:rFonts w:ascii="Arial CE" w:hAnsi="Arial CE" w:cs="Arial CE"/>
                <w:sz w:val="16"/>
                <w:szCs w:val="16"/>
              </w:rPr>
              <w:t>m2</w:t>
            </w:r>
          </w:p>
        </w:tc>
        <w:tc>
          <w:tcPr>
            <w:tcW w:w="1192" w:type="dxa"/>
            <w:tcBorders>
              <w:top w:val="single" w:sz="4" w:space="0" w:color="auto"/>
              <w:left w:val="nil"/>
              <w:bottom w:val="nil"/>
              <w:right w:val="single" w:sz="4" w:space="0" w:color="808080"/>
            </w:tcBorders>
            <w:shd w:val="clear" w:color="auto" w:fill="auto"/>
            <w:noWrap/>
            <w:hideMark/>
          </w:tcPr>
          <w:p w14:paraId="01AA1B59"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62,00000</w:t>
            </w:r>
          </w:p>
        </w:tc>
        <w:tc>
          <w:tcPr>
            <w:tcW w:w="1361" w:type="dxa"/>
            <w:gridSpan w:val="2"/>
            <w:tcBorders>
              <w:top w:val="single" w:sz="4" w:space="0" w:color="auto"/>
              <w:left w:val="nil"/>
              <w:bottom w:val="nil"/>
              <w:right w:val="single" w:sz="4" w:space="0" w:color="808080"/>
            </w:tcBorders>
            <w:shd w:val="clear" w:color="000000" w:fill="99CCFF"/>
            <w:noWrap/>
            <w:hideMark/>
          </w:tcPr>
          <w:p w14:paraId="75E7D3C9"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54,00</w:t>
            </w:r>
          </w:p>
        </w:tc>
        <w:tc>
          <w:tcPr>
            <w:tcW w:w="1340" w:type="dxa"/>
            <w:gridSpan w:val="2"/>
            <w:tcBorders>
              <w:top w:val="single" w:sz="4" w:space="0" w:color="auto"/>
              <w:left w:val="nil"/>
              <w:bottom w:val="nil"/>
              <w:right w:val="single" w:sz="4" w:space="0" w:color="808080"/>
            </w:tcBorders>
            <w:shd w:val="clear" w:color="auto" w:fill="auto"/>
            <w:noWrap/>
            <w:hideMark/>
          </w:tcPr>
          <w:p w14:paraId="59B4B789"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3 348,00</w:t>
            </w:r>
          </w:p>
        </w:tc>
        <w:tc>
          <w:tcPr>
            <w:tcW w:w="720" w:type="dxa"/>
            <w:gridSpan w:val="2"/>
            <w:tcBorders>
              <w:top w:val="single" w:sz="4" w:space="0" w:color="auto"/>
              <w:left w:val="nil"/>
              <w:bottom w:val="nil"/>
              <w:right w:val="single" w:sz="4" w:space="0" w:color="808080"/>
            </w:tcBorders>
            <w:shd w:val="clear" w:color="auto" w:fill="auto"/>
            <w:noWrap/>
            <w:hideMark/>
          </w:tcPr>
          <w:p w14:paraId="04F1EF58"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 </w:t>
            </w:r>
          </w:p>
        </w:tc>
        <w:tc>
          <w:tcPr>
            <w:tcW w:w="1166" w:type="dxa"/>
            <w:gridSpan w:val="2"/>
            <w:tcBorders>
              <w:top w:val="single" w:sz="4" w:space="0" w:color="auto"/>
              <w:left w:val="nil"/>
              <w:bottom w:val="nil"/>
              <w:right w:val="single" w:sz="4" w:space="0" w:color="808080"/>
            </w:tcBorders>
            <w:shd w:val="clear" w:color="auto" w:fill="auto"/>
            <w:noWrap/>
            <w:hideMark/>
          </w:tcPr>
          <w:p w14:paraId="5077BE03"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Vlastní</w:t>
            </w:r>
          </w:p>
        </w:tc>
      </w:tr>
      <w:tr w:rsidR="000650E7" w:rsidRPr="000650E7" w14:paraId="642C96F7" w14:textId="77777777" w:rsidTr="008C79CC">
        <w:trPr>
          <w:trHeight w:val="20"/>
        </w:trPr>
        <w:tc>
          <w:tcPr>
            <w:tcW w:w="670" w:type="dxa"/>
            <w:gridSpan w:val="2"/>
            <w:tcBorders>
              <w:top w:val="single" w:sz="4" w:space="0" w:color="auto"/>
              <w:left w:val="single" w:sz="4" w:space="0" w:color="auto"/>
              <w:bottom w:val="nil"/>
              <w:right w:val="single" w:sz="4" w:space="0" w:color="808080"/>
            </w:tcBorders>
            <w:shd w:val="clear" w:color="auto" w:fill="auto"/>
            <w:noWrap/>
            <w:hideMark/>
          </w:tcPr>
          <w:p w14:paraId="405ABD57"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43</w:t>
            </w:r>
          </w:p>
        </w:tc>
        <w:tc>
          <w:tcPr>
            <w:tcW w:w="1701" w:type="dxa"/>
            <w:tcBorders>
              <w:top w:val="single" w:sz="4" w:space="0" w:color="auto"/>
              <w:left w:val="nil"/>
              <w:bottom w:val="nil"/>
              <w:right w:val="single" w:sz="4" w:space="0" w:color="808080"/>
            </w:tcBorders>
            <w:shd w:val="clear" w:color="auto" w:fill="auto"/>
            <w:noWrap/>
            <w:hideMark/>
          </w:tcPr>
          <w:p w14:paraId="741E804E"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24696906.AR</w:t>
            </w:r>
          </w:p>
        </w:tc>
        <w:tc>
          <w:tcPr>
            <w:tcW w:w="5812" w:type="dxa"/>
            <w:tcBorders>
              <w:top w:val="single" w:sz="4" w:space="0" w:color="auto"/>
              <w:left w:val="nil"/>
              <w:bottom w:val="nil"/>
              <w:right w:val="single" w:sz="4" w:space="0" w:color="808080"/>
            </w:tcBorders>
            <w:shd w:val="clear" w:color="auto" w:fill="auto"/>
            <w:hideMark/>
          </w:tcPr>
          <w:p w14:paraId="512D1809"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Penetrace epoxidová (EP); funkce: zpevnění povrchu, úprava savosti, adhezní můstek; ředidlo: voda (disperzní)</w:t>
            </w:r>
          </w:p>
        </w:tc>
        <w:tc>
          <w:tcPr>
            <w:tcW w:w="497" w:type="dxa"/>
            <w:gridSpan w:val="3"/>
            <w:tcBorders>
              <w:top w:val="single" w:sz="4" w:space="0" w:color="auto"/>
              <w:left w:val="nil"/>
              <w:bottom w:val="nil"/>
              <w:right w:val="single" w:sz="4" w:space="0" w:color="808080"/>
            </w:tcBorders>
            <w:shd w:val="clear" w:color="auto" w:fill="auto"/>
            <w:noWrap/>
            <w:hideMark/>
          </w:tcPr>
          <w:p w14:paraId="49FFFA18" w14:textId="77777777" w:rsidR="000650E7" w:rsidRPr="000650E7" w:rsidRDefault="000650E7" w:rsidP="000650E7">
            <w:pPr>
              <w:jc w:val="center"/>
              <w:outlineLvl w:val="0"/>
              <w:rPr>
                <w:rFonts w:ascii="Arial CE" w:hAnsi="Arial CE" w:cs="Arial CE"/>
                <w:sz w:val="16"/>
                <w:szCs w:val="16"/>
              </w:rPr>
            </w:pPr>
            <w:r w:rsidRPr="000650E7">
              <w:rPr>
                <w:rFonts w:ascii="Arial CE" w:hAnsi="Arial CE" w:cs="Arial CE"/>
                <w:sz w:val="16"/>
                <w:szCs w:val="16"/>
              </w:rPr>
              <w:t>kg</w:t>
            </w:r>
          </w:p>
        </w:tc>
        <w:tc>
          <w:tcPr>
            <w:tcW w:w="1192" w:type="dxa"/>
            <w:tcBorders>
              <w:top w:val="single" w:sz="4" w:space="0" w:color="auto"/>
              <w:left w:val="nil"/>
              <w:bottom w:val="nil"/>
              <w:right w:val="single" w:sz="4" w:space="0" w:color="808080"/>
            </w:tcBorders>
            <w:shd w:val="clear" w:color="auto" w:fill="auto"/>
            <w:noWrap/>
            <w:hideMark/>
          </w:tcPr>
          <w:p w14:paraId="7C2A48FA"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2,00000</w:t>
            </w:r>
          </w:p>
        </w:tc>
        <w:tc>
          <w:tcPr>
            <w:tcW w:w="1361" w:type="dxa"/>
            <w:gridSpan w:val="2"/>
            <w:tcBorders>
              <w:top w:val="single" w:sz="4" w:space="0" w:color="auto"/>
              <w:left w:val="nil"/>
              <w:bottom w:val="nil"/>
              <w:right w:val="single" w:sz="4" w:space="0" w:color="808080"/>
            </w:tcBorders>
            <w:shd w:val="clear" w:color="000000" w:fill="99CCFF"/>
            <w:noWrap/>
            <w:hideMark/>
          </w:tcPr>
          <w:p w14:paraId="7D3E8BFD"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430,00</w:t>
            </w:r>
          </w:p>
        </w:tc>
        <w:tc>
          <w:tcPr>
            <w:tcW w:w="1340" w:type="dxa"/>
            <w:gridSpan w:val="2"/>
            <w:tcBorders>
              <w:top w:val="single" w:sz="4" w:space="0" w:color="auto"/>
              <w:left w:val="nil"/>
              <w:bottom w:val="nil"/>
              <w:right w:val="single" w:sz="4" w:space="0" w:color="808080"/>
            </w:tcBorders>
            <w:shd w:val="clear" w:color="auto" w:fill="auto"/>
            <w:noWrap/>
            <w:hideMark/>
          </w:tcPr>
          <w:p w14:paraId="638D5BC6"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860,00</w:t>
            </w:r>
          </w:p>
        </w:tc>
        <w:tc>
          <w:tcPr>
            <w:tcW w:w="720" w:type="dxa"/>
            <w:gridSpan w:val="2"/>
            <w:tcBorders>
              <w:top w:val="single" w:sz="4" w:space="0" w:color="auto"/>
              <w:left w:val="nil"/>
              <w:bottom w:val="nil"/>
              <w:right w:val="single" w:sz="4" w:space="0" w:color="808080"/>
            </w:tcBorders>
            <w:shd w:val="clear" w:color="auto" w:fill="auto"/>
            <w:noWrap/>
            <w:hideMark/>
          </w:tcPr>
          <w:p w14:paraId="4106A64D"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SPCM</w:t>
            </w:r>
          </w:p>
        </w:tc>
        <w:tc>
          <w:tcPr>
            <w:tcW w:w="1166" w:type="dxa"/>
            <w:gridSpan w:val="2"/>
            <w:tcBorders>
              <w:top w:val="single" w:sz="4" w:space="0" w:color="auto"/>
              <w:left w:val="nil"/>
              <w:bottom w:val="nil"/>
              <w:right w:val="single" w:sz="4" w:space="0" w:color="808080"/>
            </w:tcBorders>
            <w:shd w:val="clear" w:color="auto" w:fill="auto"/>
            <w:noWrap/>
            <w:hideMark/>
          </w:tcPr>
          <w:p w14:paraId="3726BCFA"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RTS 24/ II</w:t>
            </w:r>
          </w:p>
        </w:tc>
      </w:tr>
      <w:tr w:rsidR="000650E7" w:rsidRPr="000650E7" w14:paraId="7BC06A8E" w14:textId="77777777" w:rsidTr="008C79CC">
        <w:trPr>
          <w:trHeight w:val="20"/>
        </w:trPr>
        <w:tc>
          <w:tcPr>
            <w:tcW w:w="670" w:type="dxa"/>
            <w:gridSpan w:val="2"/>
            <w:tcBorders>
              <w:top w:val="single" w:sz="4" w:space="0" w:color="auto"/>
              <w:left w:val="single" w:sz="4" w:space="0" w:color="auto"/>
              <w:bottom w:val="nil"/>
              <w:right w:val="nil"/>
            </w:tcBorders>
            <w:shd w:val="clear" w:color="000000" w:fill="D6E1EE"/>
            <w:noWrap/>
            <w:hideMark/>
          </w:tcPr>
          <w:p w14:paraId="1DA85AE6" w14:textId="77777777" w:rsidR="000650E7" w:rsidRPr="000650E7" w:rsidRDefault="000650E7" w:rsidP="000650E7">
            <w:pPr>
              <w:rPr>
                <w:rFonts w:ascii="Arial CE" w:hAnsi="Arial CE" w:cs="Arial CE"/>
                <w:b/>
                <w:bCs/>
              </w:rPr>
            </w:pPr>
            <w:r w:rsidRPr="000650E7">
              <w:rPr>
                <w:rFonts w:ascii="Arial CE" w:hAnsi="Arial CE" w:cs="Arial CE"/>
                <w:b/>
                <w:bCs/>
              </w:rPr>
              <w:t>Díl:</w:t>
            </w:r>
          </w:p>
        </w:tc>
        <w:tc>
          <w:tcPr>
            <w:tcW w:w="1701" w:type="dxa"/>
            <w:tcBorders>
              <w:top w:val="single" w:sz="4" w:space="0" w:color="auto"/>
              <w:left w:val="nil"/>
              <w:bottom w:val="nil"/>
              <w:right w:val="nil"/>
            </w:tcBorders>
            <w:shd w:val="clear" w:color="000000" w:fill="D6E1EE"/>
            <w:noWrap/>
            <w:hideMark/>
          </w:tcPr>
          <w:p w14:paraId="5EB3E2E0" w14:textId="77777777" w:rsidR="000650E7" w:rsidRPr="000650E7" w:rsidRDefault="000650E7" w:rsidP="000650E7">
            <w:pPr>
              <w:rPr>
                <w:rFonts w:ascii="Arial CE" w:hAnsi="Arial CE" w:cs="Arial CE"/>
                <w:b/>
                <w:bCs/>
              </w:rPr>
            </w:pPr>
            <w:r w:rsidRPr="000650E7">
              <w:rPr>
                <w:rFonts w:ascii="Arial CE" w:hAnsi="Arial CE" w:cs="Arial CE"/>
                <w:b/>
                <w:bCs/>
              </w:rPr>
              <w:t>771</w:t>
            </w:r>
          </w:p>
        </w:tc>
        <w:tc>
          <w:tcPr>
            <w:tcW w:w="5812" w:type="dxa"/>
            <w:tcBorders>
              <w:top w:val="single" w:sz="4" w:space="0" w:color="auto"/>
              <w:left w:val="nil"/>
              <w:bottom w:val="nil"/>
              <w:right w:val="nil"/>
            </w:tcBorders>
            <w:shd w:val="clear" w:color="000000" w:fill="D6E1EE"/>
            <w:hideMark/>
          </w:tcPr>
          <w:p w14:paraId="3613837E" w14:textId="77777777" w:rsidR="000650E7" w:rsidRPr="000650E7" w:rsidRDefault="000650E7" w:rsidP="000650E7">
            <w:pPr>
              <w:rPr>
                <w:rFonts w:ascii="Arial CE" w:hAnsi="Arial CE" w:cs="Arial CE"/>
                <w:b/>
                <w:bCs/>
              </w:rPr>
            </w:pPr>
            <w:r w:rsidRPr="000650E7">
              <w:rPr>
                <w:rFonts w:ascii="Arial CE" w:hAnsi="Arial CE" w:cs="Arial CE"/>
                <w:b/>
                <w:bCs/>
              </w:rPr>
              <w:t>Podlahy z dlaždic a obklady</w:t>
            </w:r>
          </w:p>
        </w:tc>
        <w:tc>
          <w:tcPr>
            <w:tcW w:w="497" w:type="dxa"/>
            <w:gridSpan w:val="3"/>
            <w:tcBorders>
              <w:top w:val="single" w:sz="4" w:space="0" w:color="auto"/>
              <w:left w:val="nil"/>
              <w:bottom w:val="nil"/>
              <w:right w:val="nil"/>
            </w:tcBorders>
            <w:shd w:val="clear" w:color="000000" w:fill="D6E1EE"/>
            <w:noWrap/>
            <w:hideMark/>
          </w:tcPr>
          <w:p w14:paraId="25A843A1" w14:textId="77777777" w:rsidR="000650E7" w:rsidRPr="000650E7" w:rsidRDefault="000650E7" w:rsidP="000650E7">
            <w:pPr>
              <w:jc w:val="center"/>
              <w:rPr>
                <w:rFonts w:ascii="Arial CE" w:hAnsi="Arial CE" w:cs="Arial CE"/>
                <w:b/>
                <w:bCs/>
              </w:rPr>
            </w:pPr>
            <w:r w:rsidRPr="000650E7">
              <w:rPr>
                <w:rFonts w:ascii="Arial CE" w:hAnsi="Arial CE" w:cs="Arial CE"/>
                <w:b/>
                <w:bCs/>
              </w:rPr>
              <w:t> </w:t>
            </w:r>
          </w:p>
        </w:tc>
        <w:tc>
          <w:tcPr>
            <w:tcW w:w="1192" w:type="dxa"/>
            <w:tcBorders>
              <w:top w:val="single" w:sz="4" w:space="0" w:color="auto"/>
              <w:left w:val="nil"/>
              <w:bottom w:val="nil"/>
              <w:right w:val="nil"/>
            </w:tcBorders>
            <w:shd w:val="clear" w:color="000000" w:fill="D6E1EE"/>
            <w:noWrap/>
            <w:hideMark/>
          </w:tcPr>
          <w:p w14:paraId="43373C93" w14:textId="77777777" w:rsidR="000650E7" w:rsidRPr="000650E7" w:rsidRDefault="000650E7" w:rsidP="000650E7">
            <w:pPr>
              <w:rPr>
                <w:rFonts w:ascii="Arial CE" w:hAnsi="Arial CE" w:cs="Arial CE"/>
                <w:b/>
                <w:bCs/>
              </w:rPr>
            </w:pPr>
            <w:r w:rsidRPr="000650E7">
              <w:rPr>
                <w:rFonts w:ascii="Arial CE" w:hAnsi="Arial CE" w:cs="Arial CE"/>
                <w:b/>
                <w:bCs/>
              </w:rPr>
              <w:t> </w:t>
            </w:r>
          </w:p>
        </w:tc>
        <w:tc>
          <w:tcPr>
            <w:tcW w:w="1361" w:type="dxa"/>
            <w:gridSpan w:val="2"/>
            <w:tcBorders>
              <w:top w:val="single" w:sz="4" w:space="0" w:color="auto"/>
              <w:left w:val="nil"/>
              <w:bottom w:val="nil"/>
              <w:right w:val="nil"/>
            </w:tcBorders>
            <w:shd w:val="clear" w:color="000000" w:fill="D6E1EE"/>
            <w:noWrap/>
            <w:hideMark/>
          </w:tcPr>
          <w:p w14:paraId="391B9903" w14:textId="77777777" w:rsidR="000650E7" w:rsidRPr="000650E7" w:rsidRDefault="000650E7" w:rsidP="000650E7">
            <w:pPr>
              <w:rPr>
                <w:rFonts w:ascii="Arial CE" w:hAnsi="Arial CE" w:cs="Arial CE"/>
                <w:b/>
                <w:bCs/>
              </w:rPr>
            </w:pPr>
            <w:r w:rsidRPr="000650E7">
              <w:rPr>
                <w:rFonts w:ascii="Arial CE" w:hAnsi="Arial CE" w:cs="Arial CE"/>
                <w:b/>
                <w:bCs/>
              </w:rPr>
              <w:t> </w:t>
            </w:r>
          </w:p>
        </w:tc>
        <w:tc>
          <w:tcPr>
            <w:tcW w:w="1340" w:type="dxa"/>
            <w:gridSpan w:val="2"/>
            <w:tcBorders>
              <w:top w:val="single" w:sz="4" w:space="0" w:color="auto"/>
              <w:left w:val="nil"/>
              <w:bottom w:val="nil"/>
              <w:right w:val="nil"/>
            </w:tcBorders>
            <w:shd w:val="clear" w:color="000000" w:fill="D6E1EE"/>
            <w:noWrap/>
            <w:hideMark/>
          </w:tcPr>
          <w:p w14:paraId="72C9D81C" w14:textId="77777777" w:rsidR="000650E7" w:rsidRPr="000650E7" w:rsidRDefault="000650E7" w:rsidP="000650E7">
            <w:pPr>
              <w:jc w:val="right"/>
              <w:rPr>
                <w:rFonts w:ascii="Arial CE" w:hAnsi="Arial CE" w:cs="Arial CE"/>
                <w:b/>
                <w:bCs/>
              </w:rPr>
            </w:pPr>
            <w:r w:rsidRPr="000650E7">
              <w:rPr>
                <w:rFonts w:ascii="Arial CE" w:hAnsi="Arial CE" w:cs="Arial CE"/>
                <w:b/>
                <w:bCs/>
              </w:rPr>
              <w:t>55 132,30</w:t>
            </w:r>
          </w:p>
        </w:tc>
        <w:tc>
          <w:tcPr>
            <w:tcW w:w="720" w:type="dxa"/>
            <w:gridSpan w:val="2"/>
            <w:tcBorders>
              <w:top w:val="single" w:sz="4" w:space="0" w:color="auto"/>
              <w:left w:val="nil"/>
              <w:bottom w:val="nil"/>
              <w:right w:val="nil"/>
            </w:tcBorders>
            <w:shd w:val="clear" w:color="000000" w:fill="D6E1EE"/>
            <w:noWrap/>
            <w:hideMark/>
          </w:tcPr>
          <w:p w14:paraId="4474AA13" w14:textId="77777777" w:rsidR="000650E7" w:rsidRPr="000650E7" w:rsidRDefault="000650E7" w:rsidP="000650E7">
            <w:pPr>
              <w:rPr>
                <w:rFonts w:ascii="Arial CE" w:hAnsi="Arial CE" w:cs="Arial CE"/>
                <w:b/>
                <w:bCs/>
              </w:rPr>
            </w:pPr>
            <w:r w:rsidRPr="000650E7">
              <w:rPr>
                <w:rFonts w:ascii="Arial CE" w:hAnsi="Arial CE" w:cs="Arial CE"/>
                <w:b/>
                <w:bCs/>
              </w:rPr>
              <w:t> </w:t>
            </w:r>
          </w:p>
        </w:tc>
        <w:tc>
          <w:tcPr>
            <w:tcW w:w="1166" w:type="dxa"/>
            <w:gridSpan w:val="2"/>
            <w:tcBorders>
              <w:top w:val="single" w:sz="4" w:space="0" w:color="auto"/>
              <w:left w:val="nil"/>
              <w:bottom w:val="nil"/>
              <w:right w:val="nil"/>
            </w:tcBorders>
            <w:shd w:val="clear" w:color="000000" w:fill="D6E1EE"/>
            <w:noWrap/>
            <w:hideMark/>
          </w:tcPr>
          <w:p w14:paraId="4AAD7724" w14:textId="77777777" w:rsidR="000650E7" w:rsidRPr="000650E7" w:rsidRDefault="000650E7" w:rsidP="000650E7">
            <w:pPr>
              <w:rPr>
                <w:rFonts w:ascii="Arial CE" w:hAnsi="Arial CE" w:cs="Arial CE"/>
                <w:b/>
                <w:bCs/>
              </w:rPr>
            </w:pPr>
            <w:r w:rsidRPr="000650E7">
              <w:rPr>
                <w:rFonts w:ascii="Arial CE" w:hAnsi="Arial CE" w:cs="Arial CE"/>
                <w:b/>
                <w:bCs/>
              </w:rPr>
              <w:t> </w:t>
            </w:r>
          </w:p>
        </w:tc>
      </w:tr>
      <w:tr w:rsidR="000650E7" w:rsidRPr="000650E7" w14:paraId="361D170A" w14:textId="77777777" w:rsidTr="008C79CC">
        <w:trPr>
          <w:trHeight w:val="20"/>
        </w:trPr>
        <w:tc>
          <w:tcPr>
            <w:tcW w:w="670" w:type="dxa"/>
            <w:gridSpan w:val="2"/>
            <w:tcBorders>
              <w:top w:val="single" w:sz="4" w:space="0" w:color="auto"/>
              <w:left w:val="single" w:sz="4" w:space="0" w:color="auto"/>
              <w:bottom w:val="nil"/>
              <w:right w:val="single" w:sz="4" w:space="0" w:color="808080"/>
            </w:tcBorders>
            <w:shd w:val="clear" w:color="auto" w:fill="auto"/>
            <w:noWrap/>
            <w:hideMark/>
          </w:tcPr>
          <w:p w14:paraId="1FC4B88F"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44</w:t>
            </w:r>
          </w:p>
        </w:tc>
        <w:tc>
          <w:tcPr>
            <w:tcW w:w="1701" w:type="dxa"/>
            <w:tcBorders>
              <w:top w:val="single" w:sz="4" w:space="0" w:color="auto"/>
              <w:left w:val="nil"/>
              <w:bottom w:val="nil"/>
              <w:right w:val="single" w:sz="4" w:space="0" w:color="808080"/>
            </w:tcBorders>
            <w:shd w:val="clear" w:color="auto" w:fill="auto"/>
            <w:noWrap/>
            <w:hideMark/>
          </w:tcPr>
          <w:p w14:paraId="58E8F9E0"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771101141R00</w:t>
            </w:r>
          </w:p>
        </w:tc>
        <w:tc>
          <w:tcPr>
            <w:tcW w:w="5812" w:type="dxa"/>
            <w:tcBorders>
              <w:top w:val="single" w:sz="4" w:space="0" w:color="auto"/>
              <w:left w:val="nil"/>
              <w:bottom w:val="nil"/>
              <w:right w:val="single" w:sz="4" w:space="0" w:color="808080"/>
            </w:tcBorders>
            <w:shd w:val="clear" w:color="auto" w:fill="auto"/>
            <w:hideMark/>
          </w:tcPr>
          <w:p w14:paraId="7CC6DB7D"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Příprava podkladu před kladením dlažeb hydroizolační stěrka jednovrstvá</w:t>
            </w:r>
          </w:p>
        </w:tc>
        <w:tc>
          <w:tcPr>
            <w:tcW w:w="497" w:type="dxa"/>
            <w:gridSpan w:val="3"/>
            <w:tcBorders>
              <w:top w:val="single" w:sz="4" w:space="0" w:color="auto"/>
              <w:left w:val="nil"/>
              <w:bottom w:val="nil"/>
              <w:right w:val="single" w:sz="4" w:space="0" w:color="808080"/>
            </w:tcBorders>
            <w:shd w:val="clear" w:color="auto" w:fill="auto"/>
            <w:noWrap/>
            <w:hideMark/>
          </w:tcPr>
          <w:p w14:paraId="73DF57CC" w14:textId="77777777" w:rsidR="000650E7" w:rsidRPr="000650E7" w:rsidRDefault="000650E7" w:rsidP="000650E7">
            <w:pPr>
              <w:jc w:val="center"/>
              <w:outlineLvl w:val="0"/>
              <w:rPr>
                <w:rFonts w:ascii="Arial CE" w:hAnsi="Arial CE" w:cs="Arial CE"/>
                <w:sz w:val="16"/>
                <w:szCs w:val="16"/>
              </w:rPr>
            </w:pPr>
            <w:r w:rsidRPr="000650E7">
              <w:rPr>
                <w:rFonts w:ascii="Arial CE" w:hAnsi="Arial CE" w:cs="Arial CE"/>
                <w:sz w:val="16"/>
                <w:szCs w:val="16"/>
              </w:rPr>
              <w:t>m2</w:t>
            </w:r>
          </w:p>
        </w:tc>
        <w:tc>
          <w:tcPr>
            <w:tcW w:w="1192" w:type="dxa"/>
            <w:tcBorders>
              <w:top w:val="single" w:sz="4" w:space="0" w:color="auto"/>
              <w:left w:val="nil"/>
              <w:bottom w:val="nil"/>
              <w:right w:val="single" w:sz="4" w:space="0" w:color="808080"/>
            </w:tcBorders>
            <w:shd w:val="clear" w:color="auto" w:fill="auto"/>
            <w:noWrap/>
            <w:hideMark/>
          </w:tcPr>
          <w:p w14:paraId="5A382405"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34,70000</w:t>
            </w:r>
          </w:p>
        </w:tc>
        <w:tc>
          <w:tcPr>
            <w:tcW w:w="1361" w:type="dxa"/>
            <w:gridSpan w:val="2"/>
            <w:tcBorders>
              <w:top w:val="single" w:sz="4" w:space="0" w:color="auto"/>
              <w:left w:val="nil"/>
              <w:bottom w:val="nil"/>
              <w:right w:val="single" w:sz="4" w:space="0" w:color="808080"/>
            </w:tcBorders>
            <w:shd w:val="clear" w:color="000000" w:fill="99CCFF"/>
            <w:noWrap/>
            <w:hideMark/>
          </w:tcPr>
          <w:p w14:paraId="36CAB7D9"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65,00</w:t>
            </w:r>
          </w:p>
        </w:tc>
        <w:tc>
          <w:tcPr>
            <w:tcW w:w="1340" w:type="dxa"/>
            <w:gridSpan w:val="2"/>
            <w:tcBorders>
              <w:top w:val="single" w:sz="4" w:space="0" w:color="auto"/>
              <w:left w:val="nil"/>
              <w:bottom w:val="nil"/>
              <w:right w:val="single" w:sz="4" w:space="0" w:color="808080"/>
            </w:tcBorders>
            <w:shd w:val="clear" w:color="auto" w:fill="auto"/>
            <w:noWrap/>
            <w:hideMark/>
          </w:tcPr>
          <w:p w14:paraId="19FBC61E"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2 255,50</w:t>
            </w:r>
          </w:p>
        </w:tc>
        <w:tc>
          <w:tcPr>
            <w:tcW w:w="720" w:type="dxa"/>
            <w:gridSpan w:val="2"/>
            <w:tcBorders>
              <w:top w:val="single" w:sz="4" w:space="0" w:color="auto"/>
              <w:left w:val="nil"/>
              <w:bottom w:val="nil"/>
              <w:right w:val="single" w:sz="4" w:space="0" w:color="808080"/>
            </w:tcBorders>
            <w:shd w:val="clear" w:color="auto" w:fill="auto"/>
            <w:noWrap/>
            <w:hideMark/>
          </w:tcPr>
          <w:p w14:paraId="6AEC2EE8"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800-771</w:t>
            </w:r>
          </w:p>
        </w:tc>
        <w:tc>
          <w:tcPr>
            <w:tcW w:w="1166" w:type="dxa"/>
            <w:gridSpan w:val="2"/>
            <w:tcBorders>
              <w:top w:val="single" w:sz="4" w:space="0" w:color="auto"/>
              <w:left w:val="nil"/>
              <w:bottom w:val="nil"/>
              <w:right w:val="single" w:sz="4" w:space="0" w:color="808080"/>
            </w:tcBorders>
            <w:shd w:val="clear" w:color="auto" w:fill="auto"/>
            <w:noWrap/>
            <w:hideMark/>
          </w:tcPr>
          <w:p w14:paraId="01D07B76"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RTS 24/ II</w:t>
            </w:r>
          </w:p>
        </w:tc>
      </w:tr>
      <w:tr w:rsidR="000650E7" w:rsidRPr="000650E7" w14:paraId="34EBF055" w14:textId="77777777" w:rsidTr="008C79CC">
        <w:trPr>
          <w:trHeight w:val="20"/>
        </w:trPr>
        <w:tc>
          <w:tcPr>
            <w:tcW w:w="670" w:type="dxa"/>
            <w:gridSpan w:val="2"/>
            <w:tcBorders>
              <w:top w:val="single" w:sz="4" w:space="0" w:color="auto"/>
              <w:left w:val="single" w:sz="4" w:space="0" w:color="auto"/>
              <w:bottom w:val="nil"/>
              <w:right w:val="single" w:sz="4" w:space="0" w:color="808080"/>
            </w:tcBorders>
            <w:shd w:val="clear" w:color="auto" w:fill="auto"/>
            <w:noWrap/>
            <w:hideMark/>
          </w:tcPr>
          <w:p w14:paraId="1509A4D1"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45</w:t>
            </w:r>
          </w:p>
        </w:tc>
        <w:tc>
          <w:tcPr>
            <w:tcW w:w="1701" w:type="dxa"/>
            <w:tcBorders>
              <w:top w:val="single" w:sz="4" w:space="0" w:color="auto"/>
              <w:left w:val="nil"/>
              <w:bottom w:val="nil"/>
              <w:right w:val="single" w:sz="4" w:space="0" w:color="808080"/>
            </w:tcBorders>
            <w:shd w:val="clear" w:color="auto" w:fill="auto"/>
            <w:noWrap/>
            <w:hideMark/>
          </w:tcPr>
          <w:p w14:paraId="2E04A9AA"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771575109R00</w:t>
            </w:r>
          </w:p>
        </w:tc>
        <w:tc>
          <w:tcPr>
            <w:tcW w:w="5812" w:type="dxa"/>
            <w:tcBorders>
              <w:top w:val="single" w:sz="4" w:space="0" w:color="auto"/>
              <w:left w:val="nil"/>
              <w:bottom w:val="nil"/>
              <w:right w:val="single" w:sz="4" w:space="0" w:color="808080"/>
            </w:tcBorders>
            <w:shd w:val="clear" w:color="auto" w:fill="auto"/>
            <w:hideMark/>
          </w:tcPr>
          <w:p w14:paraId="03ED9A08"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Montáž podlah z dlaždic keramických 300 x 300 mm, režných nebo glazovaných, hladkých, kladených do flexibilního tmele</w:t>
            </w:r>
          </w:p>
        </w:tc>
        <w:tc>
          <w:tcPr>
            <w:tcW w:w="497" w:type="dxa"/>
            <w:gridSpan w:val="3"/>
            <w:tcBorders>
              <w:top w:val="single" w:sz="4" w:space="0" w:color="auto"/>
              <w:left w:val="nil"/>
              <w:bottom w:val="nil"/>
              <w:right w:val="single" w:sz="4" w:space="0" w:color="808080"/>
            </w:tcBorders>
            <w:shd w:val="clear" w:color="auto" w:fill="auto"/>
            <w:noWrap/>
            <w:hideMark/>
          </w:tcPr>
          <w:p w14:paraId="4D3ACC05" w14:textId="77777777" w:rsidR="000650E7" w:rsidRPr="000650E7" w:rsidRDefault="000650E7" w:rsidP="000650E7">
            <w:pPr>
              <w:jc w:val="center"/>
              <w:outlineLvl w:val="0"/>
              <w:rPr>
                <w:rFonts w:ascii="Arial CE" w:hAnsi="Arial CE" w:cs="Arial CE"/>
                <w:sz w:val="16"/>
                <w:szCs w:val="16"/>
              </w:rPr>
            </w:pPr>
            <w:r w:rsidRPr="000650E7">
              <w:rPr>
                <w:rFonts w:ascii="Arial CE" w:hAnsi="Arial CE" w:cs="Arial CE"/>
                <w:sz w:val="16"/>
                <w:szCs w:val="16"/>
              </w:rPr>
              <w:t>m2</w:t>
            </w:r>
          </w:p>
        </w:tc>
        <w:tc>
          <w:tcPr>
            <w:tcW w:w="1192" w:type="dxa"/>
            <w:tcBorders>
              <w:top w:val="single" w:sz="4" w:space="0" w:color="auto"/>
              <w:left w:val="nil"/>
              <w:bottom w:val="nil"/>
              <w:right w:val="single" w:sz="4" w:space="0" w:color="808080"/>
            </w:tcBorders>
            <w:shd w:val="clear" w:color="auto" w:fill="auto"/>
            <w:noWrap/>
            <w:hideMark/>
          </w:tcPr>
          <w:p w14:paraId="63B1AE9C"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34,70000</w:t>
            </w:r>
          </w:p>
        </w:tc>
        <w:tc>
          <w:tcPr>
            <w:tcW w:w="1361" w:type="dxa"/>
            <w:gridSpan w:val="2"/>
            <w:tcBorders>
              <w:top w:val="single" w:sz="4" w:space="0" w:color="auto"/>
              <w:left w:val="nil"/>
              <w:bottom w:val="nil"/>
              <w:right w:val="single" w:sz="4" w:space="0" w:color="808080"/>
            </w:tcBorders>
            <w:shd w:val="clear" w:color="000000" w:fill="99CCFF"/>
            <w:noWrap/>
            <w:hideMark/>
          </w:tcPr>
          <w:p w14:paraId="32848BDC"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850,00</w:t>
            </w:r>
          </w:p>
        </w:tc>
        <w:tc>
          <w:tcPr>
            <w:tcW w:w="1340" w:type="dxa"/>
            <w:gridSpan w:val="2"/>
            <w:tcBorders>
              <w:top w:val="single" w:sz="4" w:space="0" w:color="auto"/>
              <w:left w:val="nil"/>
              <w:bottom w:val="nil"/>
              <w:right w:val="single" w:sz="4" w:space="0" w:color="808080"/>
            </w:tcBorders>
            <w:shd w:val="clear" w:color="auto" w:fill="auto"/>
            <w:noWrap/>
            <w:hideMark/>
          </w:tcPr>
          <w:p w14:paraId="21F6540F"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29 495,00</w:t>
            </w:r>
          </w:p>
        </w:tc>
        <w:tc>
          <w:tcPr>
            <w:tcW w:w="720" w:type="dxa"/>
            <w:gridSpan w:val="2"/>
            <w:tcBorders>
              <w:top w:val="single" w:sz="4" w:space="0" w:color="auto"/>
              <w:left w:val="nil"/>
              <w:bottom w:val="nil"/>
              <w:right w:val="single" w:sz="4" w:space="0" w:color="808080"/>
            </w:tcBorders>
            <w:shd w:val="clear" w:color="auto" w:fill="auto"/>
            <w:noWrap/>
            <w:hideMark/>
          </w:tcPr>
          <w:p w14:paraId="020394D3"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800-771</w:t>
            </w:r>
          </w:p>
        </w:tc>
        <w:tc>
          <w:tcPr>
            <w:tcW w:w="1166" w:type="dxa"/>
            <w:gridSpan w:val="2"/>
            <w:tcBorders>
              <w:top w:val="single" w:sz="4" w:space="0" w:color="auto"/>
              <w:left w:val="nil"/>
              <w:bottom w:val="nil"/>
              <w:right w:val="single" w:sz="4" w:space="0" w:color="808080"/>
            </w:tcBorders>
            <w:shd w:val="clear" w:color="auto" w:fill="auto"/>
            <w:noWrap/>
            <w:hideMark/>
          </w:tcPr>
          <w:p w14:paraId="5E71202B"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RTS 24/ II</w:t>
            </w:r>
          </w:p>
        </w:tc>
      </w:tr>
      <w:tr w:rsidR="000650E7" w:rsidRPr="000650E7" w14:paraId="102A69AF" w14:textId="77777777" w:rsidTr="008C79CC">
        <w:trPr>
          <w:trHeight w:val="20"/>
        </w:trPr>
        <w:tc>
          <w:tcPr>
            <w:tcW w:w="670" w:type="dxa"/>
            <w:gridSpan w:val="2"/>
            <w:tcBorders>
              <w:top w:val="single" w:sz="4" w:space="0" w:color="auto"/>
              <w:left w:val="single" w:sz="4" w:space="0" w:color="auto"/>
              <w:bottom w:val="nil"/>
              <w:right w:val="single" w:sz="4" w:space="0" w:color="808080"/>
            </w:tcBorders>
            <w:shd w:val="clear" w:color="auto" w:fill="auto"/>
            <w:noWrap/>
            <w:hideMark/>
          </w:tcPr>
          <w:p w14:paraId="5A6FCE22"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46</w:t>
            </w:r>
          </w:p>
        </w:tc>
        <w:tc>
          <w:tcPr>
            <w:tcW w:w="1701" w:type="dxa"/>
            <w:tcBorders>
              <w:top w:val="single" w:sz="4" w:space="0" w:color="auto"/>
              <w:left w:val="nil"/>
              <w:bottom w:val="nil"/>
              <w:right w:val="single" w:sz="4" w:space="0" w:color="808080"/>
            </w:tcBorders>
            <w:shd w:val="clear" w:color="auto" w:fill="auto"/>
            <w:noWrap/>
            <w:hideMark/>
          </w:tcPr>
          <w:p w14:paraId="0E43E5B7"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771579793R00</w:t>
            </w:r>
          </w:p>
        </w:tc>
        <w:tc>
          <w:tcPr>
            <w:tcW w:w="5812" w:type="dxa"/>
            <w:tcBorders>
              <w:top w:val="single" w:sz="4" w:space="0" w:color="auto"/>
              <w:left w:val="nil"/>
              <w:bottom w:val="nil"/>
              <w:right w:val="single" w:sz="4" w:space="0" w:color="808080"/>
            </w:tcBorders>
            <w:shd w:val="clear" w:color="auto" w:fill="auto"/>
            <w:hideMark/>
          </w:tcPr>
          <w:p w14:paraId="5DD05E84"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Příplatky k položkám montáže podlah keramických příplatek za spárovací hmotu - plošně</w:t>
            </w:r>
          </w:p>
        </w:tc>
        <w:tc>
          <w:tcPr>
            <w:tcW w:w="497" w:type="dxa"/>
            <w:gridSpan w:val="3"/>
            <w:tcBorders>
              <w:top w:val="single" w:sz="4" w:space="0" w:color="auto"/>
              <w:left w:val="nil"/>
              <w:bottom w:val="nil"/>
              <w:right w:val="single" w:sz="4" w:space="0" w:color="808080"/>
            </w:tcBorders>
            <w:shd w:val="clear" w:color="auto" w:fill="auto"/>
            <w:noWrap/>
            <w:hideMark/>
          </w:tcPr>
          <w:p w14:paraId="1DC6E145" w14:textId="77777777" w:rsidR="000650E7" w:rsidRPr="000650E7" w:rsidRDefault="000650E7" w:rsidP="000650E7">
            <w:pPr>
              <w:jc w:val="center"/>
              <w:outlineLvl w:val="0"/>
              <w:rPr>
                <w:rFonts w:ascii="Arial CE" w:hAnsi="Arial CE" w:cs="Arial CE"/>
                <w:sz w:val="16"/>
                <w:szCs w:val="16"/>
              </w:rPr>
            </w:pPr>
            <w:r w:rsidRPr="000650E7">
              <w:rPr>
                <w:rFonts w:ascii="Arial CE" w:hAnsi="Arial CE" w:cs="Arial CE"/>
                <w:sz w:val="16"/>
                <w:szCs w:val="16"/>
              </w:rPr>
              <w:t>m2</w:t>
            </w:r>
          </w:p>
        </w:tc>
        <w:tc>
          <w:tcPr>
            <w:tcW w:w="1192" w:type="dxa"/>
            <w:tcBorders>
              <w:top w:val="single" w:sz="4" w:space="0" w:color="auto"/>
              <w:left w:val="nil"/>
              <w:bottom w:val="nil"/>
              <w:right w:val="single" w:sz="4" w:space="0" w:color="808080"/>
            </w:tcBorders>
            <w:shd w:val="clear" w:color="auto" w:fill="auto"/>
            <w:noWrap/>
            <w:hideMark/>
          </w:tcPr>
          <w:p w14:paraId="71BCDC72"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34,70000</w:t>
            </w:r>
          </w:p>
        </w:tc>
        <w:tc>
          <w:tcPr>
            <w:tcW w:w="1361" w:type="dxa"/>
            <w:gridSpan w:val="2"/>
            <w:tcBorders>
              <w:top w:val="single" w:sz="4" w:space="0" w:color="auto"/>
              <w:left w:val="nil"/>
              <w:bottom w:val="nil"/>
              <w:right w:val="single" w:sz="4" w:space="0" w:color="808080"/>
            </w:tcBorders>
            <w:shd w:val="clear" w:color="000000" w:fill="99CCFF"/>
            <w:noWrap/>
            <w:hideMark/>
          </w:tcPr>
          <w:p w14:paraId="7561ED15"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14,00</w:t>
            </w:r>
          </w:p>
        </w:tc>
        <w:tc>
          <w:tcPr>
            <w:tcW w:w="1340" w:type="dxa"/>
            <w:gridSpan w:val="2"/>
            <w:tcBorders>
              <w:top w:val="single" w:sz="4" w:space="0" w:color="auto"/>
              <w:left w:val="nil"/>
              <w:bottom w:val="nil"/>
              <w:right w:val="single" w:sz="4" w:space="0" w:color="808080"/>
            </w:tcBorders>
            <w:shd w:val="clear" w:color="auto" w:fill="auto"/>
            <w:noWrap/>
            <w:hideMark/>
          </w:tcPr>
          <w:p w14:paraId="48D13F95"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485,80</w:t>
            </w:r>
          </w:p>
        </w:tc>
        <w:tc>
          <w:tcPr>
            <w:tcW w:w="720" w:type="dxa"/>
            <w:gridSpan w:val="2"/>
            <w:tcBorders>
              <w:top w:val="single" w:sz="4" w:space="0" w:color="auto"/>
              <w:left w:val="nil"/>
              <w:bottom w:val="nil"/>
              <w:right w:val="single" w:sz="4" w:space="0" w:color="808080"/>
            </w:tcBorders>
            <w:shd w:val="clear" w:color="auto" w:fill="auto"/>
            <w:noWrap/>
            <w:hideMark/>
          </w:tcPr>
          <w:p w14:paraId="1E8101D6"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800-771</w:t>
            </w:r>
          </w:p>
        </w:tc>
        <w:tc>
          <w:tcPr>
            <w:tcW w:w="1166" w:type="dxa"/>
            <w:gridSpan w:val="2"/>
            <w:tcBorders>
              <w:top w:val="single" w:sz="4" w:space="0" w:color="auto"/>
              <w:left w:val="nil"/>
              <w:bottom w:val="nil"/>
              <w:right w:val="single" w:sz="4" w:space="0" w:color="808080"/>
            </w:tcBorders>
            <w:shd w:val="clear" w:color="auto" w:fill="auto"/>
            <w:noWrap/>
            <w:hideMark/>
          </w:tcPr>
          <w:p w14:paraId="563025E3"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RTS 24/ II</w:t>
            </w:r>
          </w:p>
        </w:tc>
      </w:tr>
      <w:tr w:rsidR="000650E7" w:rsidRPr="000650E7" w14:paraId="662F3DFD" w14:textId="77777777" w:rsidTr="008C79CC">
        <w:trPr>
          <w:trHeight w:val="20"/>
        </w:trPr>
        <w:tc>
          <w:tcPr>
            <w:tcW w:w="670" w:type="dxa"/>
            <w:gridSpan w:val="2"/>
            <w:tcBorders>
              <w:top w:val="single" w:sz="4" w:space="0" w:color="auto"/>
              <w:left w:val="single" w:sz="4" w:space="0" w:color="auto"/>
              <w:bottom w:val="nil"/>
              <w:right w:val="single" w:sz="4" w:space="0" w:color="808080"/>
            </w:tcBorders>
            <w:shd w:val="clear" w:color="auto" w:fill="auto"/>
            <w:noWrap/>
            <w:hideMark/>
          </w:tcPr>
          <w:p w14:paraId="4625077C"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47</w:t>
            </w:r>
          </w:p>
        </w:tc>
        <w:tc>
          <w:tcPr>
            <w:tcW w:w="1701" w:type="dxa"/>
            <w:tcBorders>
              <w:top w:val="single" w:sz="4" w:space="0" w:color="auto"/>
              <w:left w:val="nil"/>
              <w:bottom w:val="nil"/>
              <w:right w:val="single" w:sz="4" w:space="0" w:color="808080"/>
            </w:tcBorders>
            <w:shd w:val="clear" w:color="auto" w:fill="auto"/>
            <w:noWrap/>
            <w:hideMark/>
          </w:tcPr>
          <w:p w14:paraId="159D00A2"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111617565R</w:t>
            </w:r>
          </w:p>
        </w:tc>
        <w:tc>
          <w:tcPr>
            <w:tcW w:w="5812" w:type="dxa"/>
            <w:tcBorders>
              <w:top w:val="single" w:sz="4" w:space="0" w:color="auto"/>
              <w:left w:val="nil"/>
              <w:bottom w:val="nil"/>
              <w:right w:val="single" w:sz="4" w:space="0" w:color="808080"/>
            </w:tcBorders>
            <w:shd w:val="clear" w:color="auto" w:fill="auto"/>
            <w:hideMark/>
          </w:tcPr>
          <w:p w14:paraId="432DFF7F"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stěrka izolační asfalto-bentonitová; hydroizolační; odolnost proti vodě, mrazu, stárnutí, mechanickým vlivům; pro interiér i exteriér, vlhké prostředí; tl. vrstvy do 2,0 mm; teplotní odolnost 20 až 80 °C</w:t>
            </w:r>
          </w:p>
        </w:tc>
        <w:tc>
          <w:tcPr>
            <w:tcW w:w="497" w:type="dxa"/>
            <w:gridSpan w:val="3"/>
            <w:tcBorders>
              <w:top w:val="single" w:sz="4" w:space="0" w:color="auto"/>
              <w:left w:val="nil"/>
              <w:bottom w:val="nil"/>
              <w:right w:val="single" w:sz="4" w:space="0" w:color="808080"/>
            </w:tcBorders>
            <w:shd w:val="clear" w:color="auto" w:fill="auto"/>
            <w:noWrap/>
            <w:hideMark/>
          </w:tcPr>
          <w:p w14:paraId="56AF9143" w14:textId="77777777" w:rsidR="000650E7" w:rsidRPr="000650E7" w:rsidRDefault="000650E7" w:rsidP="000650E7">
            <w:pPr>
              <w:jc w:val="center"/>
              <w:outlineLvl w:val="0"/>
              <w:rPr>
                <w:rFonts w:ascii="Arial CE" w:hAnsi="Arial CE" w:cs="Arial CE"/>
                <w:sz w:val="16"/>
                <w:szCs w:val="16"/>
              </w:rPr>
            </w:pPr>
            <w:r w:rsidRPr="000650E7">
              <w:rPr>
                <w:rFonts w:ascii="Arial CE" w:hAnsi="Arial CE" w:cs="Arial CE"/>
                <w:sz w:val="16"/>
                <w:szCs w:val="16"/>
              </w:rPr>
              <w:t>kus</w:t>
            </w:r>
          </w:p>
        </w:tc>
        <w:tc>
          <w:tcPr>
            <w:tcW w:w="1192" w:type="dxa"/>
            <w:tcBorders>
              <w:top w:val="single" w:sz="4" w:space="0" w:color="auto"/>
              <w:left w:val="nil"/>
              <w:bottom w:val="nil"/>
              <w:right w:val="single" w:sz="4" w:space="0" w:color="808080"/>
            </w:tcBorders>
            <w:shd w:val="clear" w:color="auto" w:fill="auto"/>
            <w:noWrap/>
            <w:hideMark/>
          </w:tcPr>
          <w:p w14:paraId="2864A749"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12,00000</w:t>
            </w:r>
          </w:p>
        </w:tc>
        <w:tc>
          <w:tcPr>
            <w:tcW w:w="1361" w:type="dxa"/>
            <w:gridSpan w:val="2"/>
            <w:tcBorders>
              <w:top w:val="single" w:sz="4" w:space="0" w:color="auto"/>
              <w:left w:val="nil"/>
              <w:bottom w:val="nil"/>
              <w:right w:val="single" w:sz="4" w:space="0" w:color="808080"/>
            </w:tcBorders>
            <w:shd w:val="clear" w:color="000000" w:fill="99CCFF"/>
            <w:noWrap/>
            <w:hideMark/>
          </w:tcPr>
          <w:p w14:paraId="38725D3C"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260,00</w:t>
            </w:r>
          </w:p>
        </w:tc>
        <w:tc>
          <w:tcPr>
            <w:tcW w:w="1340" w:type="dxa"/>
            <w:gridSpan w:val="2"/>
            <w:tcBorders>
              <w:top w:val="single" w:sz="4" w:space="0" w:color="auto"/>
              <w:left w:val="nil"/>
              <w:bottom w:val="nil"/>
              <w:right w:val="single" w:sz="4" w:space="0" w:color="808080"/>
            </w:tcBorders>
            <w:shd w:val="clear" w:color="auto" w:fill="auto"/>
            <w:noWrap/>
            <w:hideMark/>
          </w:tcPr>
          <w:p w14:paraId="166F85BD"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3 120,00</w:t>
            </w:r>
          </w:p>
        </w:tc>
        <w:tc>
          <w:tcPr>
            <w:tcW w:w="720" w:type="dxa"/>
            <w:gridSpan w:val="2"/>
            <w:tcBorders>
              <w:top w:val="single" w:sz="4" w:space="0" w:color="auto"/>
              <w:left w:val="nil"/>
              <w:bottom w:val="nil"/>
              <w:right w:val="single" w:sz="4" w:space="0" w:color="808080"/>
            </w:tcBorders>
            <w:shd w:val="clear" w:color="auto" w:fill="auto"/>
            <w:noWrap/>
            <w:hideMark/>
          </w:tcPr>
          <w:p w14:paraId="4F6A6D50"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SPCM</w:t>
            </w:r>
          </w:p>
        </w:tc>
        <w:tc>
          <w:tcPr>
            <w:tcW w:w="1166" w:type="dxa"/>
            <w:gridSpan w:val="2"/>
            <w:tcBorders>
              <w:top w:val="single" w:sz="4" w:space="0" w:color="auto"/>
              <w:left w:val="nil"/>
              <w:bottom w:val="nil"/>
              <w:right w:val="single" w:sz="4" w:space="0" w:color="808080"/>
            </w:tcBorders>
            <w:shd w:val="clear" w:color="auto" w:fill="auto"/>
            <w:noWrap/>
            <w:hideMark/>
          </w:tcPr>
          <w:p w14:paraId="40F0851B"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RTS 24/ II</w:t>
            </w:r>
          </w:p>
        </w:tc>
      </w:tr>
      <w:tr w:rsidR="000650E7" w:rsidRPr="000650E7" w14:paraId="351B3979" w14:textId="77777777" w:rsidTr="008C79CC">
        <w:trPr>
          <w:trHeight w:val="20"/>
        </w:trPr>
        <w:tc>
          <w:tcPr>
            <w:tcW w:w="670"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3D6A034E"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48</w:t>
            </w:r>
          </w:p>
        </w:tc>
        <w:tc>
          <w:tcPr>
            <w:tcW w:w="1701" w:type="dxa"/>
            <w:tcBorders>
              <w:top w:val="single" w:sz="4" w:space="0" w:color="auto"/>
              <w:left w:val="nil"/>
              <w:bottom w:val="single" w:sz="4" w:space="0" w:color="auto"/>
              <w:right w:val="single" w:sz="4" w:space="0" w:color="808080"/>
            </w:tcBorders>
            <w:shd w:val="clear" w:color="auto" w:fill="auto"/>
            <w:noWrap/>
            <w:hideMark/>
          </w:tcPr>
          <w:p w14:paraId="270D8C7F"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597642030R</w:t>
            </w:r>
          </w:p>
        </w:tc>
        <w:tc>
          <w:tcPr>
            <w:tcW w:w="5812" w:type="dxa"/>
            <w:tcBorders>
              <w:top w:val="single" w:sz="4" w:space="0" w:color="auto"/>
              <w:left w:val="nil"/>
              <w:bottom w:val="single" w:sz="4" w:space="0" w:color="auto"/>
              <w:right w:val="single" w:sz="4" w:space="0" w:color="808080"/>
            </w:tcBorders>
            <w:shd w:val="clear" w:color="auto" w:fill="auto"/>
            <w:hideMark/>
          </w:tcPr>
          <w:p w14:paraId="4DD3B0B7"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Dlažba keramická bez glazury (UGL); tl. = 9,0 mm; a = 298 mm; b = 298 mm; nasákavost = 0,5 %; protiskluznost: R9; povrch: hladký, matný; barva: černá</w:t>
            </w:r>
          </w:p>
        </w:tc>
        <w:tc>
          <w:tcPr>
            <w:tcW w:w="497" w:type="dxa"/>
            <w:gridSpan w:val="3"/>
            <w:tcBorders>
              <w:top w:val="single" w:sz="4" w:space="0" w:color="auto"/>
              <w:left w:val="nil"/>
              <w:bottom w:val="single" w:sz="4" w:space="0" w:color="auto"/>
              <w:right w:val="single" w:sz="4" w:space="0" w:color="808080"/>
            </w:tcBorders>
            <w:shd w:val="clear" w:color="auto" w:fill="auto"/>
            <w:noWrap/>
            <w:hideMark/>
          </w:tcPr>
          <w:p w14:paraId="4D2F2862" w14:textId="77777777" w:rsidR="000650E7" w:rsidRPr="000650E7" w:rsidRDefault="000650E7" w:rsidP="000650E7">
            <w:pPr>
              <w:jc w:val="center"/>
              <w:outlineLvl w:val="0"/>
              <w:rPr>
                <w:rFonts w:ascii="Arial CE" w:hAnsi="Arial CE" w:cs="Arial CE"/>
                <w:sz w:val="16"/>
                <w:szCs w:val="16"/>
              </w:rPr>
            </w:pPr>
            <w:r w:rsidRPr="000650E7">
              <w:rPr>
                <w:rFonts w:ascii="Arial CE" w:hAnsi="Arial CE" w:cs="Arial CE"/>
                <w:sz w:val="16"/>
                <w:szCs w:val="16"/>
              </w:rPr>
              <w:t>m2</w:t>
            </w:r>
          </w:p>
        </w:tc>
        <w:tc>
          <w:tcPr>
            <w:tcW w:w="1192" w:type="dxa"/>
            <w:tcBorders>
              <w:top w:val="single" w:sz="4" w:space="0" w:color="auto"/>
              <w:left w:val="nil"/>
              <w:bottom w:val="single" w:sz="4" w:space="0" w:color="auto"/>
              <w:right w:val="single" w:sz="4" w:space="0" w:color="808080"/>
            </w:tcBorders>
            <w:shd w:val="clear" w:color="auto" w:fill="auto"/>
            <w:noWrap/>
            <w:hideMark/>
          </w:tcPr>
          <w:p w14:paraId="252D1184"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34,70000</w:t>
            </w:r>
          </w:p>
        </w:tc>
        <w:tc>
          <w:tcPr>
            <w:tcW w:w="1361" w:type="dxa"/>
            <w:gridSpan w:val="2"/>
            <w:tcBorders>
              <w:top w:val="single" w:sz="4" w:space="0" w:color="auto"/>
              <w:left w:val="nil"/>
              <w:bottom w:val="single" w:sz="4" w:space="0" w:color="auto"/>
              <w:right w:val="single" w:sz="4" w:space="0" w:color="808080"/>
            </w:tcBorders>
            <w:shd w:val="clear" w:color="000000" w:fill="99CCFF"/>
            <w:noWrap/>
            <w:hideMark/>
          </w:tcPr>
          <w:p w14:paraId="4D05CD98"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480,00</w:t>
            </w:r>
          </w:p>
        </w:tc>
        <w:tc>
          <w:tcPr>
            <w:tcW w:w="1340" w:type="dxa"/>
            <w:gridSpan w:val="2"/>
            <w:tcBorders>
              <w:top w:val="single" w:sz="4" w:space="0" w:color="auto"/>
              <w:left w:val="nil"/>
              <w:bottom w:val="single" w:sz="4" w:space="0" w:color="auto"/>
              <w:right w:val="single" w:sz="4" w:space="0" w:color="808080"/>
            </w:tcBorders>
            <w:shd w:val="clear" w:color="auto" w:fill="auto"/>
            <w:noWrap/>
            <w:hideMark/>
          </w:tcPr>
          <w:p w14:paraId="72AD157C"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16 656,00</w:t>
            </w:r>
          </w:p>
        </w:tc>
        <w:tc>
          <w:tcPr>
            <w:tcW w:w="720" w:type="dxa"/>
            <w:gridSpan w:val="2"/>
            <w:tcBorders>
              <w:top w:val="single" w:sz="4" w:space="0" w:color="auto"/>
              <w:left w:val="nil"/>
              <w:bottom w:val="single" w:sz="4" w:space="0" w:color="auto"/>
              <w:right w:val="single" w:sz="4" w:space="0" w:color="808080"/>
            </w:tcBorders>
            <w:shd w:val="clear" w:color="auto" w:fill="auto"/>
            <w:noWrap/>
            <w:hideMark/>
          </w:tcPr>
          <w:p w14:paraId="751E2B02"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SPCM</w:t>
            </w:r>
          </w:p>
        </w:tc>
        <w:tc>
          <w:tcPr>
            <w:tcW w:w="1166" w:type="dxa"/>
            <w:gridSpan w:val="2"/>
            <w:tcBorders>
              <w:top w:val="single" w:sz="4" w:space="0" w:color="auto"/>
              <w:left w:val="nil"/>
              <w:bottom w:val="single" w:sz="4" w:space="0" w:color="auto"/>
              <w:right w:val="single" w:sz="4" w:space="0" w:color="808080"/>
            </w:tcBorders>
            <w:shd w:val="clear" w:color="auto" w:fill="auto"/>
            <w:noWrap/>
            <w:hideMark/>
          </w:tcPr>
          <w:p w14:paraId="2164DA66"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RTS 24/ II</w:t>
            </w:r>
          </w:p>
        </w:tc>
      </w:tr>
      <w:tr w:rsidR="000650E7" w:rsidRPr="000650E7" w14:paraId="7112A82D" w14:textId="77777777" w:rsidTr="008C79CC">
        <w:trPr>
          <w:trHeight w:val="20"/>
        </w:trPr>
        <w:tc>
          <w:tcPr>
            <w:tcW w:w="670" w:type="dxa"/>
            <w:gridSpan w:val="2"/>
            <w:tcBorders>
              <w:top w:val="nil"/>
              <w:left w:val="nil"/>
              <w:bottom w:val="nil"/>
              <w:right w:val="nil"/>
            </w:tcBorders>
            <w:shd w:val="clear" w:color="auto" w:fill="auto"/>
            <w:noWrap/>
            <w:hideMark/>
          </w:tcPr>
          <w:p w14:paraId="70789632"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49</w:t>
            </w:r>
          </w:p>
        </w:tc>
        <w:tc>
          <w:tcPr>
            <w:tcW w:w="1701" w:type="dxa"/>
            <w:tcBorders>
              <w:top w:val="nil"/>
              <w:left w:val="nil"/>
              <w:bottom w:val="nil"/>
              <w:right w:val="nil"/>
            </w:tcBorders>
            <w:shd w:val="clear" w:color="auto" w:fill="auto"/>
            <w:noWrap/>
            <w:hideMark/>
          </w:tcPr>
          <w:p w14:paraId="5D26E1B1"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998771201R00</w:t>
            </w:r>
          </w:p>
        </w:tc>
        <w:tc>
          <w:tcPr>
            <w:tcW w:w="5812" w:type="dxa"/>
            <w:tcBorders>
              <w:top w:val="nil"/>
              <w:left w:val="nil"/>
              <w:bottom w:val="nil"/>
              <w:right w:val="nil"/>
            </w:tcBorders>
            <w:shd w:val="clear" w:color="auto" w:fill="auto"/>
            <w:hideMark/>
          </w:tcPr>
          <w:p w14:paraId="37AD21F0"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Přesun hmot pro podlahy z dlaždic v objektech výšky do 6 m</w:t>
            </w:r>
          </w:p>
        </w:tc>
        <w:tc>
          <w:tcPr>
            <w:tcW w:w="497" w:type="dxa"/>
            <w:gridSpan w:val="3"/>
            <w:tcBorders>
              <w:top w:val="nil"/>
              <w:left w:val="nil"/>
              <w:bottom w:val="nil"/>
              <w:right w:val="nil"/>
            </w:tcBorders>
            <w:shd w:val="clear" w:color="auto" w:fill="auto"/>
            <w:noWrap/>
            <w:hideMark/>
          </w:tcPr>
          <w:p w14:paraId="07FBB77A" w14:textId="77777777" w:rsidR="000650E7" w:rsidRPr="000650E7" w:rsidRDefault="000650E7" w:rsidP="000650E7">
            <w:pPr>
              <w:jc w:val="center"/>
              <w:outlineLvl w:val="0"/>
              <w:rPr>
                <w:rFonts w:ascii="Arial CE" w:hAnsi="Arial CE" w:cs="Arial CE"/>
                <w:sz w:val="16"/>
                <w:szCs w:val="16"/>
              </w:rPr>
            </w:pPr>
            <w:r w:rsidRPr="000650E7">
              <w:rPr>
                <w:rFonts w:ascii="Arial CE" w:hAnsi="Arial CE" w:cs="Arial CE"/>
                <w:sz w:val="16"/>
                <w:szCs w:val="16"/>
              </w:rPr>
              <w:t>%</w:t>
            </w:r>
          </w:p>
        </w:tc>
        <w:tc>
          <w:tcPr>
            <w:tcW w:w="1192" w:type="dxa"/>
            <w:tcBorders>
              <w:top w:val="nil"/>
              <w:left w:val="nil"/>
              <w:bottom w:val="nil"/>
              <w:right w:val="nil"/>
            </w:tcBorders>
            <w:shd w:val="clear" w:color="000000" w:fill="99CCFF"/>
            <w:noWrap/>
            <w:hideMark/>
          </w:tcPr>
          <w:p w14:paraId="5EBA7B24"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520,00000</w:t>
            </w:r>
          </w:p>
        </w:tc>
        <w:tc>
          <w:tcPr>
            <w:tcW w:w="1361" w:type="dxa"/>
            <w:gridSpan w:val="2"/>
            <w:tcBorders>
              <w:top w:val="nil"/>
              <w:left w:val="nil"/>
              <w:bottom w:val="nil"/>
              <w:right w:val="nil"/>
            </w:tcBorders>
            <w:shd w:val="clear" w:color="000000" w:fill="99CCFF"/>
            <w:noWrap/>
            <w:hideMark/>
          </w:tcPr>
          <w:p w14:paraId="3312FA48"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6,00</w:t>
            </w:r>
          </w:p>
        </w:tc>
        <w:tc>
          <w:tcPr>
            <w:tcW w:w="1340" w:type="dxa"/>
            <w:gridSpan w:val="2"/>
            <w:tcBorders>
              <w:top w:val="nil"/>
              <w:left w:val="nil"/>
              <w:bottom w:val="nil"/>
              <w:right w:val="nil"/>
            </w:tcBorders>
            <w:shd w:val="clear" w:color="auto" w:fill="auto"/>
            <w:noWrap/>
            <w:hideMark/>
          </w:tcPr>
          <w:p w14:paraId="7A186CB3"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3 120,00</w:t>
            </w:r>
          </w:p>
        </w:tc>
        <w:tc>
          <w:tcPr>
            <w:tcW w:w="720" w:type="dxa"/>
            <w:gridSpan w:val="2"/>
            <w:tcBorders>
              <w:top w:val="nil"/>
              <w:left w:val="nil"/>
              <w:bottom w:val="nil"/>
              <w:right w:val="nil"/>
            </w:tcBorders>
            <w:shd w:val="clear" w:color="auto" w:fill="auto"/>
            <w:noWrap/>
            <w:hideMark/>
          </w:tcPr>
          <w:p w14:paraId="160F1959"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800-771</w:t>
            </w:r>
          </w:p>
        </w:tc>
        <w:tc>
          <w:tcPr>
            <w:tcW w:w="1166" w:type="dxa"/>
            <w:gridSpan w:val="2"/>
            <w:tcBorders>
              <w:top w:val="nil"/>
              <w:left w:val="nil"/>
              <w:bottom w:val="nil"/>
              <w:right w:val="nil"/>
            </w:tcBorders>
            <w:shd w:val="clear" w:color="auto" w:fill="auto"/>
            <w:noWrap/>
            <w:hideMark/>
          </w:tcPr>
          <w:p w14:paraId="5C4C2ACB"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RTS 24/ II</w:t>
            </w:r>
          </w:p>
        </w:tc>
      </w:tr>
      <w:tr w:rsidR="000650E7" w:rsidRPr="000650E7" w14:paraId="6BE9D0A7" w14:textId="77777777" w:rsidTr="008C79CC">
        <w:trPr>
          <w:trHeight w:val="20"/>
        </w:trPr>
        <w:tc>
          <w:tcPr>
            <w:tcW w:w="670" w:type="dxa"/>
            <w:gridSpan w:val="2"/>
            <w:tcBorders>
              <w:top w:val="nil"/>
              <w:left w:val="nil"/>
              <w:bottom w:val="nil"/>
              <w:right w:val="nil"/>
            </w:tcBorders>
            <w:shd w:val="clear" w:color="auto" w:fill="auto"/>
            <w:noWrap/>
            <w:hideMark/>
          </w:tcPr>
          <w:p w14:paraId="73CABEE8" w14:textId="77777777" w:rsidR="000650E7" w:rsidRPr="000650E7" w:rsidRDefault="000650E7" w:rsidP="000650E7">
            <w:pPr>
              <w:outlineLvl w:val="0"/>
              <w:rPr>
                <w:rFonts w:ascii="Arial CE" w:hAnsi="Arial CE" w:cs="Arial CE"/>
                <w:sz w:val="16"/>
                <w:szCs w:val="16"/>
              </w:rPr>
            </w:pPr>
          </w:p>
        </w:tc>
        <w:tc>
          <w:tcPr>
            <w:tcW w:w="1701" w:type="dxa"/>
            <w:tcBorders>
              <w:top w:val="nil"/>
              <w:left w:val="nil"/>
              <w:bottom w:val="nil"/>
              <w:right w:val="nil"/>
            </w:tcBorders>
            <w:shd w:val="clear" w:color="auto" w:fill="auto"/>
            <w:noWrap/>
            <w:hideMark/>
          </w:tcPr>
          <w:p w14:paraId="440AAE29" w14:textId="77777777" w:rsidR="000650E7" w:rsidRPr="000650E7" w:rsidRDefault="000650E7" w:rsidP="000650E7">
            <w:pPr>
              <w:outlineLvl w:val="1"/>
            </w:pPr>
          </w:p>
        </w:tc>
        <w:tc>
          <w:tcPr>
            <w:tcW w:w="10202" w:type="dxa"/>
            <w:gridSpan w:val="9"/>
            <w:tcBorders>
              <w:top w:val="nil"/>
              <w:left w:val="nil"/>
              <w:bottom w:val="nil"/>
              <w:right w:val="nil"/>
            </w:tcBorders>
            <w:shd w:val="clear" w:color="auto" w:fill="auto"/>
            <w:hideMark/>
          </w:tcPr>
          <w:p w14:paraId="68C839AD" w14:textId="77777777" w:rsidR="000650E7" w:rsidRPr="000650E7" w:rsidRDefault="000650E7" w:rsidP="000650E7">
            <w:pPr>
              <w:outlineLvl w:val="1"/>
              <w:rPr>
                <w:rFonts w:ascii="Arial CE" w:hAnsi="Arial CE" w:cs="Arial CE"/>
                <w:sz w:val="16"/>
                <w:szCs w:val="16"/>
              </w:rPr>
            </w:pPr>
            <w:r w:rsidRPr="000650E7">
              <w:rPr>
                <w:rFonts w:ascii="Arial CE" w:hAnsi="Arial CE" w:cs="Arial CE"/>
                <w:sz w:val="16"/>
                <w:szCs w:val="16"/>
              </w:rPr>
              <w:t>50 m vodorovně</w:t>
            </w:r>
          </w:p>
        </w:tc>
        <w:tc>
          <w:tcPr>
            <w:tcW w:w="720" w:type="dxa"/>
            <w:gridSpan w:val="2"/>
            <w:tcBorders>
              <w:top w:val="nil"/>
              <w:left w:val="nil"/>
              <w:bottom w:val="nil"/>
              <w:right w:val="nil"/>
            </w:tcBorders>
            <w:shd w:val="clear" w:color="auto" w:fill="auto"/>
            <w:noWrap/>
            <w:hideMark/>
          </w:tcPr>
          <w:p w14:paraId="6459996E" w14:textId="77777777" w:rsidR="000650E7" w:rsidRPr="000650E7" w:rsidRDefault="000650E7" w:rsidP="000650E7">
            <w:pPr>
              <w:outlineLvl w:val="1"/>
              <w:rPr>
                <w:rFonts w:ascii="Arial CE" w:hAnsi="Arial CE" w:cs="Arial CE"/>
                <w:sz w:val="16"/>
                <w:szCs w:val="16"/>
              </w:rPr>
            </w:pPr>
          </w:p>
        </w:tc>
        <w:tc>
          <w:tcPr>
            <w:tcW w:w="1166" w:type="dxa"/>
            <w:gridSpan w:val="2"/>
            <w:tcBorders>
              <w:top w:val="nil"/>
              <w:left w:val="nil"/>
              <w:bottom w:val="nil"/>
              <w:right w:val="nil"/>
            </w:tcBorders>
            <w:shd w:val="clear" w:color="auto" w:fill="auto"/>
            <w:noWrap/>
            <w:hideMark/>
          </w:tcPr>
          <w:p w14:paraId="5C600D44" w14:textId="77777777" w:rsidR="000650E7" w:rsidRPr="000650E7" w:rsidRDefault="000650E7" w:rsidP="000650E7">
            <w:pPr>
              <w:outlineLvl w:val="1"/>
            </w:pPr>
          </w:p>
        </w:tc>
      </w:tr>
      <w:tr w:rsidR="000650E7" w:rsidRPr="000650E7" w14:paraId="59A62B3E" w14:textId="77777777" w:rsidTr="008C79CC">
        <w:trPr>
          <w:trHeight w:val="20"/>
        </w:trPr>
        <w:tc>
          <w:tcPr>
            <w:tcW w:w="670" w:type="dxa"/>
            <w:gridSpan w:val="2"/>
            <w:tcBorders>
              <w:top w:val="single" w:sz="4" w:space="0" w:color="auto"/>
              <w:left w:val="single" w:sz="4" w:space="0" w:color="auto"/>
              <w:bottom w:val="nil"/>
              <w:right w:val="nil"/>
            </w:tcBorders>
            <w:shd w:val="clear" w:color="000000" w:fill="D6E1EE"/>
            <w:noWrap/>
            <w:hideMark/>
          </w:tcPr>
          <w:p w14:paraId="03F6868A" w14:textId="77777777" w:rsidR="000650E7" w:rsidRPr="000650E7" w:rsidRDefault="000650E7" w:rsidP="000650E7">
            <w:pPr>
              <w:rPr>
                <w:rFonts w:ascii="Arial CE" w:hAnsi="Arial CE" w:cs="Arial CE"/>
                <w:b/>
                <w:bCs/>
              </w:rPr>
            </w:pPr>
            <w:r w:rsidRPr="000650E7">
              <w:rPr>
                <w:rFonts w:ascii="Arial CE" w:hAnsi="Arial CE" w:cs="Arial CE"/>
                <w:b/>
                <w:bCs/>
              </w:rPr>
              <w:t>Díl:</w:t>
            </w:r>
          </w:p>
        </w:tc>
        <w:tc>
          <w:tcPr>
            <w:tcW w:w="1701" w:type="dxa"/>
            <w:tcBorders>
              <w:top w:val="single" w:sz="4" w:space="0" w:color="auto"/>
              <w:left w:val="nil"/>
              <w:bottom w:val="nil"/>
              <w:right w:val="nil"/>
            </w:tcBorders>
            <w:shd w:val="clear" w:color="000000" w:fill="D6E1EE"/>
            <w:noWrap/>
            <w:hideMark/>
          </w:tcPr>
          <w:p w14:paraId="239416F4" w14:textId="77777777" w:rsidR="000650E7" w:rsidRPr="000650E7" w:rsidRDefault="000650E7" w:rsidP="000650E7">
            <w:pPr>
              <w:rPr>
                <w:rFonts w:ascii="Arial CE" w:hAnsi="Arial CE" w:cs="Arial CE"/>
                <w:b/>
                <w:bCs/>
              </w:rPr>
            </w:pPr>
            <w:r w:rsidRPr="000650E7">
              <w:rPr>
                <w:rFonts w:ascii="Arial CE" w:hAnsi="Arial CE" w:cs="Arial CE"/>
                <w:b/>
                <w:bCs/>
              </w:rPr>
              <w:t>784</w:t>
            </w:r>
          </w:p>
        </w:tc>
        <w:tc>
          <w:tcPr>
            <w:tcW w:w="5812" w:type="dxa"/>
            <w:tcBorders>
              <w:top w:val="single" w:sz="4" w:space="0" w:color="auto"/>
              <w:left w:val="nil"/>
              <w:bottom w:val="nil"/>
              <w:right w:val="nil"/>
            </w:tcBorders>
            <w:shd w:val="clear" w:color="000000" w:fill="D6E1EE"/>
            <w:hideMark/>
          </w:tcPr>
          <w:p w14:paraId="034158AC" w14:textId="77777777" w:rsidR="000650E7" w:rsidRPr="000650E7" w:rsidRDefault="000650E7" w:rsidP="000650E7">
            <w:pPr>
              <w:rPr>
                <w:rFonts w:ascii="Arial CE" w:hAnsi="Arial CE" w:cs="Arial CE"/>
                <w:b/>
                <w:bCs/>
              </w:rPr>
            </w:pPr>
            <w:r w:rsidRPr="000650E7">
              <w:rPr>
                <w:rFonts w:ascii="Arial CE" w:hAnsi="Arial CE" w:cs="Arial CE"/>
                <w:b/>
                <w:bCs/>
              </w:rPr>
              <w:t>Malby</w:t>
            </w:r>
          </w:p>
        </w:tc>
        <w:tc>
          <w:tcPr>
            <w:tcW w:w="497" w:type="dxa"/>
            <w:gridSpan w:val="3"/>
            <w:tcBorders>
              <w:top w:val="single" w:sz="4" w:space="0" w:color="auto"/>
              <w:left w:val="nil"/>
              <w:bottom w:val="nil"/>
              <w:right w:val="nil"/>
            </w:tcBorders>
            <w:shd w:val="clear" w:color="000000" w:fill="D6E1EE"/>
            <w:noWrap/>
            <w:hideMark/>
          </w:tcPr>
          <w:p w14:paraId="7CF383A4" w14:textId="77777777" w:rsidR="000650E7" w:rsidRPr="000650E7" w:rsidRDefault="000650E7" w:rsidP="000650E7">
            <w:pPr>
              <w:jc w:val="center"/>
              <w:rPr>
                <w:rFonts w:ascii="Arial CE" w:hAnsi="Arial CE" w:cs="Arial CE"/>
                <w:b/>
                <w:bCs/>
              </w:rPr>
            </w:pPr>
            <w:r w:rsidRPr="000650E7">
              <w:rPr>
                <w:rFonts w:ascii="Arial CE" w:hAnsi="Arial CE" w:cs="Arial CE"/>
                <w:b/>
                <w:bCs/>
              </w:rPr>
              <w:t> </w:t>
            </w:r>
          </w:p>
        </w:tc>
        <w:tc>
          <w:tcPr>
            <w:tcW w:w="1192" w:type="dxa"/>
            <w:tcBorders>
              <w:top w:val="single" w:sz="4" w:space="0" w:color="auto"/>
              <w:left w:val="nil"/>
              <w:bottom w:val="nil"/>
              <w:right w:val="nil"/>
            </w:tcBorders>
            <w:shd w:val="clear" w:color="000000" w:fill="D6E1EE"/>
            <w:noWrap/>
            <w:hideMark/>
          </w:tcPr>
          <w:p w14:paraId="250E1D86" w14:textId="77777777" w:rsidR="000650E7" w:rsidRPr="000650E7" w:rsidRDefault="000650E7" w:rsidP="000650E7">
            <w:pPr>
              <w:rPr>
                <w:rFonts w:ascii="Arial CE" w:hAnsi="Arial CE" w:cs="Arial CE"/>
                <w:b/>
                <w:bCs/>
              </w:rPr>
            </w:pPr>
            <w:r w:rsidRPr="000650E7">
              <w:rPr>
                <w:rFonts w:ascii="Arial CE" w:hAnsi="Arial CE" w:cs="Arial CE"/>
                <w:b/>
                <w:bCs/>
              </w:rPr>
              <w:t> </w:t>
            </w:r>
          </w:p>
        </w:tc>
        <w:tc>
          <w:tcPr>
            <w:tcW w:w="1361" w:type="dxa"/>
            <w:gridSpan w:val="2"/>
            <w:tcBorders>
              <w:top w:val="single" w:sz="4" w:space="0" w:color="auto"/>
              <w:left w:val="nil"/>
              <w:bottom w:val="nil"/>
              <w:right w:val="nil"/>
            </w:tcBorders>
            <w:shd w:val="clear" w:color="000000" w:fill="D6E1EE"/>
            <w:noWrap/>
            <w:hideMark/>
          </w:tcPr>
          <w:p w14:paraId="298F5A4C" w14:textId="77777777" w:rsidR="000650E7" w:rsidRPr="000650E7" w:rsidRDefault="000650E7" w:rsidP="000650E7">
            <w:pPr>
              <w:rPr>
                <w:rFonts w:ascii="Arial CE" w:hAnsi="Arial CE" w:cs="Arial CE"/>
                <w:b/>
                <w:bCs/>
              </w:rPr>
            </w:pPr>
            <w:r w:rsidRPr="000650E7">
              <w:rPr>
                <w:rFonts w:ascii="Arial CE" w:hAnsi="Arial CE" w:cs="Arial CE"/>
                <w:b/>
                <w:bCs/>
              </w:rPr>
              <w:t> </w:t>
            </w:r>
          </w:p>
        </w:tc>
        <w:tc>
          <w:tcPr>
            <w:tcW w:w="1340" w:type="dxa"/>
            <w:gridSpan w:val="2"/>
            <w:tcBorders>
              <w:top w:val="single" w:sz="4" w:space="0" w:color="auto"/>
              <w:left w:val="nil"/>
              <w:bottom w:val="nil"/>
              <w:right w:val="nil"/>
            </w:tcBorders>
            <w:shd w:val="clear" w:color="000000" w:fill="D6E1EE"/>
            <w:noWrap/>
            <w:hideMark/>
          </w:tcPr>
          <w:p w14:paraId="7B87ED6C" w14:textId="77777777" w:rsidR="000650E7" w:rsidRPr="000650E7" w:rsidRDefault="000650E7" w:rsidP="000650E7">
            <w:pPr>
              <w:jc w:val="right"/>
              <w:rPr>
                <w:rFonts w:ascii="Arial CE" w:hAnsi="Arial CE" w:cs="Arial CE"/>
                <w:b/>
                <w:bCs/>
              </w:rPr>
            </w:pPr>
            <w:r w:rsidRPr="000650E7">
              <w:rPr>
                <w:rFonts w:ascii="Arial CE" w:hAnsi="Arial CE" w:cs="Arial CE"/>
                <w:b/>
                <w:bCs/>
              </w:rPr>
              <w:t>17 382,60</w:t>
            </w:r>
          </w:p>
        </w:tc>
        <w:tc>
          <w:tcPr>
            <w:tcW w:w="720" w:type="dxa"/>
            <w:gridSpan w:val="2"/>
            <w:tcBorders>
              <w:top w:val="single" w:sz="4" w:space="0" w:color="auto"/>
              <w:left w:val="nil"/>
              <w:bottom w:val="nil"/>
              <w:right w:val="nil"/>
            </w:tcBorders>
            <w:shd w:val="clear" w:color="000000" w:fill="D6E1EE"/>
            <w:noWrap/>
            <w:hideMark/>
          </w:tcPr>
          <w:p w14:paraId="28AC43F1" w14:textId="77777777" w:rsidR="000650E7" w:rsidRPr="000650E7" w:rsidRDefault="000650E7" w:rsidP="000650E7">
            <w:pPr>
              <w:rPr>
                <w:rFonts w:ascii="Arial CE" w:hAnsi="Arial CE" w:cs="Arial CE"/>
                <w:b/>
                <w:bCs/>
              </w:rPr>
            </w:pPr>
            <w:r w:rsidRPr="000650E7">
              <w:rPr>
                <w:rFonts w:ascii="Arial CE" w:hAnsi="Arial CE" w:cs="Arial CE"/>
                <w:b/>
                <w:bCs/>
              </w:rPr>
              <w:t> </w:t>
            </w:r>
          </w:p>
        </w:tc>
        <w:tc>
          <w:tcPr>
            <w:tcW w:w="1166" w:type="dxa"/>
            <w:gridSpan w:val="2"/>
            <w:tcBorders>
              <w:top w:val="single" w:sz="4" w:space="0" w:color="auto"/>
              <w:left w:val="nil"/>
              <w:bottom w:val="nil"/>
              <w:right w:val="nil"/>
            </w:tcBorders>
            <w:shd w:val="clear" w:color="000000" w:fill="D6E1EE"/>
            <w:noWrap/>
            <w:hideMark/>
          </w:tcPr>
          <w:p w14:paraId="73B74A31" w14:textId="77777777" w:rsidR="000650E7" w:rsidRPr="000650E7" w:rsidRDefault="000650E7" w:rsidP="000650E7">
            <w:pPr>
              <w:rPr>
                <w:rFonts w:ascii="Arial CE" w:hAnsi="Arial CE" w:cs="Arial CE"/>
                <w:b/>
                <w:bCs/>
              </w:rPr>
            </w:pPr>
            <w:r w:rsidRPr="000650E7">
              <w:rPr>
                <w:rFonts w:ascii="Arial CE" w:hAnsi="Arial CE" w:cs="Arial CE"/>
                <w:b/>
                <w:bCs/>
              </w:rPr>
              <w:t> </w:t>
            </w:r>
          </w:p>
        </w:tc>
      </w:tr>
      <w:tr w:rsidR="000650E7" w:rsidRPr="000650E7" w14:paraId="39994A8F" w14:textId="77777777" w:rsidTr="008C79CC">
        <w:trPr>
          <w:trHeight w:val="20"/>
        </w:trPr>
        <w:tc>
          <w:tcPr>
            <w:tcW w:w="670" w:type="dxa"/>
            <w:gridSpan w:val="2"/>
            <w:tcBorders>
              <w:top w:val="single" w:sz="4" w:space="0" w:color="auto"/>
              <w:left w:val="single" w:sz="4" w:space="0" w:color="auto"/>
              <w:bottom w:val="nil"/>
              <w:right w:val="single" w:sz="4" w:space="0" w:color="808080"/>
            </w:tcBorders>
            <w:shd w:val="clear" w:color="auto" w:fill="auto"/>
            <w:noWrap/>
            <w:hideMark/>
          </w:tcPr>
          <w:p w14:paraId="56D5C3A9"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50</w:t>
            </w:r>
          </w:p>
        </w:tc>
        <w:tc>
          <w:tcPr>
            <w:tcW w:w="1701" w:type="dxa"/>
            <w:tcBorders>
              <w:top w:val="single" w:sz="4" w:space="0" w:color="auto"/>
              <w:left w:val="nil"/>
              <w:bottom w:val="nil"/>
              <w:right w:val="single" w:sz="4" w:space="0" w:color="808080"/>
            </w:tcBorders>
            <w:shd w:val="clear" w:color="auto" w:fill="auto"/>
            <w:noWrap/>
            <w:hideMark/>
          </w:tcPr>
          <w:p w14:paraId="61C017F0"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784191201R00</w:t>
            </w:r>
          </w:p>
        </w:tc>
        <w:tc>
          <w:tcPr>
            <w:tcW w:w="5812" w:type="dxa"/>
            <w:tcBorders>
              <w:top w:val="single" w:sz="4" w:space="0" w:color="auto"/>
              <w:left w:val="nil"/>
              <w:bottom w:val="nil"/>
              <w:right w:val="single" w:sz="4" w:space="0" w:color="808080"/>
            </w:tcBorders>
            <w:shd w:val="clear" w:color="auto" w:fill="auto"/>
            <w:hideMark/>
          </w:tcPr>
          <w:p w14:paraId="21634175"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Příprava povrchu Penetrace (napouštění) podkladu disperzní, jednonásobná, Penetrace akrylátová; funkce: proti tvorbě skvrn, zpevnění povrchu, úprava savosti; ředidlo: voda (disperzní)</w:t>
            </w:r>
          </w:p>
        </w:tc>
        <w:tc>
          <w:tcPr>
            <w:tcW w:w="497" w:type="dxa"/>
            <w:gridSpan w:val="3"/>
            <w:tcBorders>
              <w:top w:val="single" w:sz="4" w:space="0" w:color="auto"/>
              <w:left w:val="nil"/>
              <w:bottom w:val="nil"/>
              <w:right w:val="single" w:sz="4" w:space="0" w:color="808080"/>
            </w:tcBorders>
            <w:shd w:val="clear" w:color="auto" w:fill="auto"/>
            <w:noWrap/>
            <w:hideMark/>
          </w:tcPr>
          <w:p w14:paraId="77D2F539" w14:textId="77777777" w:rsidR="000650E7" w:rsidRPr="000650E7" w:rsidRDefault="000650E7" w:rsidP="000650E7">
            <w:pPr>
              <w:jc w:val="center"/>
              <w:outlineLvl w:val="0"/>
              <w:rPr>
                <w:rFonts w:ascii="Arial CE" w:hAnsi="Arial CE" w:cs="Arial CE"/>
                <w:sz w:val="16"/>
                <w:szCs w:val="16"/>
              </w:rPr>
            </w:pPr>
            <w:r w:rsidRPr="000650E7">
              <w:rPr>
                <w:rFonts w:ascii="Arial CE" w:hAnsi="Arial CE" w:cs="Arial CE"/>
                <w:sz w:val="16"/>
                <w:szCs w:val="16"/>
              </w:rPr>
              <w:t>m2</w:t>
            </w:r>
          </w:p>
        </w:tc>
        <w:tc>
          <w:tcPr>
            <w:tcW w:w="1192" w:type="dxa"/>
            <w:tcBorders>
              <w:top w:val="single" w:sz="4" w:space="0" w:color="auto"/>
              <w:left w:val="nil"/>
              <w:bottom w:val="nil"/>
              <w:right w:val="single" w:sz="4" w:space="0" w:color="808080"/>
            </w:tcBorders>
            <w:shd w:val="clear" w:color="auto" w:fill="auto"/>
            <w:noWrap/>
            <w:hideMark/>
          </w:tcPr>
          <w:p w14:paraId="73169619"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95,10000</w:t>
            </w:r>
          </w:p>
        </w:tc>
        <w:tc>
          <w:tcPr>
            <w:tcW w:w="1361" w:type="dxa"/>
            <w:gridSpan w:val="2"/>
            <w:tcBorders>
              <w:top w:val="single" w:sz="4" w:space="0" w:color="auto"/>
              <w:left w:val="nil"/>
              <w:bottom w:val="nil"/>
              <w:right w:val="single" w:sz="4" w:space="0" w:color="808080"/>
            </w:tcBorders>
            <w:shd w:val="clear" w:color="000000" w:fill="99CCFF"/>
            <w:noWrap/>
            <w:hideMark/>
          </w:tcPr>
          <w:p w14:paraId="448929CE"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28,00</w:t>
            </w:r>
          </w:p>
        </w:tc>
        <w:tc>
          <w:tcPr>
            <w:tcW w:w="1340" w:type="dxa"/>
            <w:gridSpan w:val="2"/>
            <w:tcBorders>
              <w:top w:val="single" w:sz="4" w:space="0" w:color="auto"/>
              <w:left w:val="nil"/>
              <w:bottom w:val="nil"/>
              <w:right w:val="single" w:sz="4" w:space="0" w:color="808080"/>
            </w:tcBorders>
            <w:shd w:val="clear" w:color="auto" w:fill="auto"/>
            <w:noWrap/>
            <w:hideMark/>
          </w:tcPr>
          <w:p w14:paraId="5D158CE4"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2 662,80</w:t>
            </w:r>
          </w:p>
        </w:tc>
        <w:tc>
          <w:tcPr>
            <w:tcW w:w="720" w:type="dxa"/>
            <w:gridSpan w:val="2"/>
            <w:tcBorders>
              <w:top w:val="single" w:sz="4" w:space="0" w:color="auto"/>
              <w:left w:val="nil"/>
              <w:bottom w:val="nil"/>
              <w:right w:val="single" w:sz="4" w:space="0" w:color="808080"/>
            </w:tcBorders>
            <w:shd w:val="clear" w:color="auto" w:fill="auto"/>
            <w:noWrap/>
            <w:hideMark/>
          </w:tcPr>
          <w:p w14:paraId="1ECAE47E"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800-784</w:t>
            </w:r>
          </w:p>
        </w:tc>
        <w:tc>
          <w:tcPr>
            <w:tcW w:w="1166" w:type="dxa"/>
            <w:gridSpan w:val="2"/>
            <w:tcBorders>
              <w:top w:val="single" w:sz="4" w:space="0" w:color="auto"/>
              <w:left w:val="nil"/>
              <w:bottom w:val="nil"/>
              <w:right w:val="single" w:sz="4" w:space="0" w:color="808080"/>
            </w:tcBorders>
            <w:shd w:val="clear" w:color="auto" w:fill="auto"/>
            <w:noWrap/>
            <w:hideMark/>
          </w:tcPr>
          <w:p w14:paraId="68AC6B32"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RTS 24/ II</w:t>
            </w:r>
          </w:p>
        </w:tc>
      </w:tr>
      <w:tr w:rsidR="000650E7" w:rsidRPr="000650E7" w14:paraId="42A28BDA" w14:textId="77777777" w:rsidTr="008C79CC">
        <w:trPr>
          <w:trHeight w:val="20"/>
        </w:trPr>
        <w:tc>
          <w:tcPr>
            <w:tcW w:w="670" w:type="dxa"/>
            <w:gridSpan w:val="2"/>
            <w:tcBorders>
              <w:top w:val="single" w:sz="4" w:space="0" w:color="auto"/>
              <w:left w:val="single" w:sz="4" w:space="0" w:color="auto"/>
              <w:bottom w:val="nil"/>
              <w:right w:val="single" w:sz="4" w:space="0" w:color="808080"/>
            </w:tcBorders>
            <w:shd w:val="clear" w:color="auto" w:fill="auto"/>
            <w:noWrap/>
            <w:hideMark/>
          </w:tcPr>
          <w:p w14:paraId="48CE3148"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51</w:t>
            </w:r>
          </w:p>
        </w:tc>
        <w:tc>
          <w:tcPr>
            <w:tcW w:w="1701" w:type="dxa"/>
            <w:tcBorders>
              <w:top w:val="single" w:sz="4" w:space="0" w:color="auto"/>
              <w:left w:val="nil"/>
              <w:bottom w:val="nil"/>
              <w:right w:val="single" w:sz="4" w:space="0" w:color="808080"/>
            </w:tcBorders>
            <w:shd w:val="clear" w:color="auto" w:fill="auto"/>
            <w:noWrap/>
            <w:hideMark/>
          </w:tcPr>
          <w:p w14:paraId="29456F20"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784114222R00</w:t>
            </w:r>
          </w:p>
        </w:tc>
        <w:tc>
          <w:tcPr>
            <w:tcW w:w="5812" w:type="dxa"/>
            <w:tcBorders>
              <w:top w:val="single" w:sz="4" w:space="0" w:color="auto"/>
              <w:left w:val="nil"/>
              <w:bottom w:val="nil"/>
              <w:right w:val="single" w:sz="4" w:space="0" w:color="808080"/>
            </w:tcBorders>
            <w:shd w:val="clear" w:color="auto" w:fill="auto"/>
            <w:hideMark/>
          </w:tcPr>
          <w:p w14:paraId="67C4DB8A"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Malby latexové  , barevné (bez ohledu na počet a odstín barev), dvojnásobné, Hmota nátěrová latexová; typ: malířská; funkce: dekorační, omyvatelná, proti povětrnostním vlivům; barva: bílá</w:t>
            </w:r>
          </w:p>
        </w:tc>
        <w:tc>
          <w:tcPr>
            <w:tcW w:w="497" w:type="dxa"/>
            <w:gridSpan w:val="3"/>
            <w:tcBorders>
              <w:top w:val="single" w:sz="4" w:space="0" w:color="auto"/>
              <w:left w:val="nil"/>
              <w:bottom w:val="nil"/>
              <w:right w:val="single" w:sz="4" w:space="0" w:color="808080"/>
            </w:tcBorders>
            <w:shd w:val="clear" w:color="auto" w:fill="auto"/>
            <w:noWrap/>
            <w:hideMark/>
          </w:tcPr>
          <w:p w14:paraId="062730D3" w14:textId="77777777" w:rsidR="000650E7" w:rsidRPr="000650E7" w:rsidRDefault="000650E7" w:rsidP="000650E7">
            <w:pPr>
              <w:jc w:val="center"/>
              <w:outlineLvl w:val="0"/>
              <w:rPr>
                <w:rFonts w:ascii="Arial CE" w:hAnsi="Arial CE" w:cs="Arial CE"/>
                <w:sz w:val="16"/>
                <w:szCs w:val="16"/>
              </w:rPr>
            </w:pPr>
            <w:r w:rsidRPr="000650E7">
              <w:rPr>
                <w:rFonts w:ascii="Arial CE" w:hAnsi="Arial CE" w:cs="Arial CE"/>
                <w:sz w:val="16"/>
                <w:szCs w:val="16"/>
              </w:rPr>
              <w:t>m2</w:t>
            </w:r>
          </w:p>
        </w:tc>
        <w:tc>
          <w:tcPr>
            <w:tcW w:w="1192" w:type="dxa"/>
            <w:tcBorders>
              <w:top w:val="single" w:sz="4" w:space="0" w:color="auto"/>
              <w:left w:val="nil"/>
              <w:bottom w:val="nil"/>
              <w:right w:val="single" w:sz="4" w:space="0" w:color="808080"/>
            </w:tcBorders>
            <w:shd w:val="clear" w:color="auto" w:fill="auto"/>
            <w:noWrap/>
            <w:hideMark/>
          </w:tcPr>
          <w:p w14:paraId="2888D383"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36,00000</w:t>
            </w:r>
          </w:p>
        </w:tc>
        <w:tc>
          <w:tcPr>
            <w:tcW w:w="1361" w:type="dxa"/>
            <w:gridSpan w:val="2"/>
            <w:tcBorders>
              <w:top w:val="single" w:sz="4" w:space="0" w:color="auto"/>
              <w:left w:val="nil"/>
              <w:bottom w:val="nil"/>
              <w:right w:val="single" w:sz="4" w:space="0" w:color="808080"/>
            </w:tcBorders>
            <w:shd w:val="clear" w:color="000000" w:fill="99CCFF"/>
            <w:noWrap/>
            <w:hideMark/>
          </w:tcPr>
          <w:p w14:paraId="24271FA9"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150,00</w:t>
            </w:r>
          </w:p>
        </w:tc>
        <w:tc>
          <w:tcPr>
            <w:tcW w:w="1340" w:type="dxa"/>
            <w:gridSpan w:val="2"/>
            <w:tcBorders>
              <w:top w:val="single" w:sz="4" w:space="0" w:color="auto"/>
              <w:left w:val="nil"/>
              <w:bottom w:val="nil"/>
              <w:right w:val="single" w:sz="4" w:space="0" w:color="808080"/>
            </w:tcBorders>
            <w:shd w:val="clear" w:color="auto" w:fill="auto"/>
            <w:noWrap/>
            <w:hideMark/>
          </w:tcPr>
          <w:p w14:paraId="0BF64C6C"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5 400,00</w:t>
            </w:r>
          </w:p>
        </w:tc>
        <w:tc>
          <w:tcPr>
            <w:tcW w:w="720" w:type="dxa"/>
            <w:gridSpan w:val="2"/>
            <w:tcBorders>
              <w:top w:val="single" w:sz="4" w:space="0" w:color="auto"/>
              <w:left w:val="nil"/>
              <w:bottom w:val="nil"/>
              <w:right w:val="single" w:sz="4" w:space="0" w:color="808080"/>
            </w:tcBorders>
            <w:shd w:val="clear" w:color="auto" w:fill="auto"/>
            <w:noWrap/>
            <w:hideMark/>
          </w:tcPr>
          <w:p w14:paraId="02DE7D4A"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800-784</w:t>
            </w:r>
          </w:p>
        </w:tc>
        <w:tc>
          <w:tcPr>
            <w:tcW w:w="1166" w:type="dxa"/>
            <w:gridSpan w:val="2"/>
            <w:tcBorders>
              <w:top w:val="single" w:sz="4" w:space="0" w:color="auto"/>
              <w:left w:val="nil"/>
              <w:bottom w:val="nil"/>
              <w:right w:val="single" w:sz="4" w:space="0" w:color="808080"/>
            </w:tcBorders>
            <w:shd w:val="clear" w:color="auto" w:fill="auto"/>
            <w:noWrap/>
            <w:hideMark/>
          </w:tcPr>
          <w:p w14:paraId="2C79403F"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RTS 24/ II</w:t>
            </w:r>
          </w:p>
        </w:tc>
      </w:tr>
      <w:tr w:rsidR="000650E7" w:rsidRPr="000650E7" w14:paraId="6714D92A" w14:textId="77777777" w:rsidTr="008C79CC">
        <w:trPr>
          <w:trHeight w:val="20"/>
        </w:trPr>
        <w:tc>
          <w:tcPr>
            <w:tcW w:w="670"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70DC084D"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52</w:t>
            </w:r>
          </w:p>
        </w:tc>
        <w:tc>
          <w:tcPr>
            <w:tcW w:w="1701" w:type="dxa"/>
            <w:tcBorders>
              <w:top w:val="single" w:sz="4" w:space="0" w:color="auto"/>
              <w:left w:val="nil"/>
              <w:bottom w:val="single" w:sz="4" w:space="0" w:color="auto"/>
              <w:right w:val="single" w:sz="4" w:space="0" w:color="808080"/>
            </w:tcBorders>
            <w:shd w:val="clear" w:color="auto" w:fill="auto"/>
            <w:noWrap/>
            <w:hideMark/>
          </w:tcPr>
          <w:p w14:paraId="44377792"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784450010RAB</w:t>
            </w:r>
          </w:p>
        </w:tc>
        <w:tc>
          <w:tcPr>
            <w:tcW w:w="5812" w:type="dxa"/>
            <w:tcBorders>
              <w:top w:val="single" w:sz="4" w:space="0" w:color="auto"/>
              <w:left w:val="nil"/>
              <w:bottom w:val="single" w:sz="4" w:space="0" w:color="auto"/>
              <w:right w:val="single" w:sz="4" w:space="0" w:color="808080"/>
            </w:tcBorders>
            <w:shd w:val="clear" w:color="auto" w:fill="auto"/>
            <w:hideMark/>
          </w:tcPr>
          <w:p w14:paraId="1EF2F0C9"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Malby z malířských směsí disperzní, penetrace jednonásobná, malba dvojnásobná, bílá</w:t>
            </w:r>
          </w:p>
        </w:tc>
        <w:tc>
          <w:tcPr>
            <w:tcW w:w="497" w:type="dxa"/>
            <w:gridSpan w:val="3"/>
            <w:tcBorders>
              <w:top w:val="single" w:sz="4" w:space="0" w:color="auto"/>
              <w:left w:val="nil"/>
              <w:bottom w:val="single" w:sz="4" w:space="0" w:color="auto"/>
              <w:right w:val="single" w:sz="4" w:space="0" w:color="808080"/>
            </w:tcBorders>
            <w:shd w:val="clear" w:color="auto" w:fill="auto"/>
            <w:noWrap/>
            <w:hideMark/>
          </w:tcPr>
          <w:p w14:paraId="690C1334" w14:textId="77777777" w:rsidR="000650E7" w:rsidRPr="000650E7" w:rsidRDefault="000650E7" w:rsidP="000650E7">
            <w:pPr>
              <w:jc w:val="center"/>
              <w:outlineLvl w:val="0"/>
              <w:rPr>
                <w:rFonts w:ascii="Arial CE" w:hAnsi="Arial CE" w:cs="Arial CE"/>
                <w:sz w:val="16"/>
                <w:szCs w:val="16"/>
              </w:rPr>
            </w:pPr>
            <w:r w:rsidRPr="000650E7">
              <w:rPr>
                <w:rFonts w:ascii="Arial CE" w:hAnsi="Arial CE" w:cs="Arial CE"/>
                <w:sz w:val="16"/>
                <w:szCs w:val="16"/>
              </w:rPr>
              <w:t>m2</w:t>
            </w:r>
          </w:p>
        </w:tc>
        <w:tc>
          <w:tcPr>
            <w:tcW w:w="1192" w:type="dxa"/>
            <w:tcBorders>
              <w:top w:val="single" w:sz="4" w:space="0" w:color="auto"/>
              <w:left w:val="nil"/>
              <w:bottom w:val="single" w:sz="4" w:space="0" w:color="auto"/>
              <w:right w:val="single" w:sz="4" w:space="0" w:color="808080"/>
            </w:tcBorders>
            <w:shd w:val="clear" w:color="auto" w:fill="auto"/>
            <w:noWrap/>
            <w:hideMark/>
          </w:tcPr>
          <w:p w14:paraId="0F4996F9"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95,10000</w:t>
            </w:r>
          </w:p>
        </w:tc>
        <w:tc>
          <w:tcPr>
            <w:tcW w:w="1361" w:type="dxa"/>
            <w:gridSpan w:val="2"/>
            <w:tcBorders>
              <w:top w:val="single" w:sz="4" w:space="0" w:color="auto"/>
              <w:left w:val="nil"/>
              <w:bottom w:val="single" w:sz="4" w:space="0" w:color="auto"/>
              <w:right w:val="single" w:sz="4" w:space="0" w:color="808080"/>
            </w:tcBorders>
            <w:shd w:val="clear" w:color="000000" w:fill="99CCFF"/>
            <w:noWrap/>
            <w:hideMark/>
          </w:tcPr>
          <w:p w14:paraId="15318336"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98,00</w:t>
            </w:r>
          </w:p>
        </w:tc>
        <w:tc>
          <w:tcPr>
            <w:tcW w:w="1340" w:type="dxa"/>
            <w:gridSpan w:val="2"/>
            <w:tcBorders>
              <w:top w:val="single" w:sz="4" w:space="0" w:color="auto"/>
              <w:left w:val="nil"/>
              <w:bottom w:val="single" w:sz="4" w:space="0" w:color="auto"/>
              <w:right w:val="single" w:sz="4" w:space="0" w:color="808080"/>
            </w:tcBorders>
            <w:shd w:val="clear" w:color="auto" w:fill="auto"/>
            <w:noWrap/>
            <w:hideMark/>
          </w:tcPr>
          <w:p w14:paraId="27835D4D" w14:textId="77777777" w:rsidR="000650E7" w:rsidRPr="000650E7" w:rsidRDefault="000650E7" w:rsidP="000650E7">
            <w:pPr>
              <w:jc w:val="right"/>
              <w:outlineLvl w:val="0"/>
              <w:rPr>
                <w:rFonts w:ascii="Arial CE" w:hAnsi="Arial CE" w:cs="Arial CE"/>
                <w:sz w:val="16"/>
                <w:szCs w:val="16"/>
              </w:rPr>
            </w:pPr>
            <w:r w:rsidRPr="000650E7">
              <w:rPr>
                <w:rFonts w:ascii="Arial CE" w:hAnsi="Arial CE" w:cs="Arial CE"/>
                <w:sz w:val="16"/>
                <w:szCs w:val="16"/>
              </w:rPr>
              <w:t>9 319,80</w:t>
            </w:r>
          </w:p>
        </w:tc>
        <w:tc>
          <w:tcPr>
            <w:tcW w:w="720" w:type="dxa"/>
            <w:gridSpan w:val="2"/>
            <w:tcBorders>
              <w:top w:val="single" w:sz="4" w:space="0" w:color="auto"/>
              <w:left w:val="nil"/>
              <w:bottom w:val="single" w:sz="4" w:space="0" w:color="auto"/>
              <w:right w:val="single" w:sz="4" w:space="0" w:color="808080"/>
            </w:tcBorders>
            <w:shd w:val="clear" w:color="auto" w:fill="auto"/>
            <w:noWrap/>
            <w:hideMark/>
          </w:tcPr>
          <w:p w14:paraId="759F0CAA"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AP-PSV</w:t>
            </w:r>
          </w:p>
        </w:tc>
        <w:tc>
          <w:tcPr>
            <w:tcW w:w="1166" w:type="dxa"/>
            <w:gridSpan w:val="2"/>
            <w:tcBorders>
              <w:top w:val="single" w:sz="4" w:space="0" w:color="auto"/>
              <w:left w:val="nil"/>
              <w:bottom w:val="single" w:sz="4" w:space="0" w:color="auto"/>
              <w:right w:val="single" w:sz="4" w:space="0" w:color="808080"/>
            </w:tcBorders>
            <w:shd w:val="clear" w:color="auto" w:fill="auto"/>
            <w:noWrap/>
            <w:hideMark/>
          </w:tcPr>
          <w:p w14:paraId="71B5D0B6" w14:textId="77777777" w:rsidR="000650E7" w:rsidRPr="000650E7" w:rsidRDefault="000650E7" w:rsidP="000650E7">
            <w:pPr>
              <w:outlineLvl w:val="0"/>
              <w:rPr>
                <w:rFonts w:ascii="Arial CE" w:hAnsi="Arial CE" w:cs="Arial CE"/>
                <w:sz w:val="16"/>
                <w:szCs w:val="16"/>
              </w:rPr>
            </w:pPr>
            <w:r w:rsidRPr="000650E7">
              <w:rPr>
                <w:rFonts w:ascii="Arial CE" w:hAnsi="Arial CE" w:cs="Arial CE"/>
                <w:sz w:val="16"/>
                <w:szCs w:val="16"/>
              </w:rPr>
              <w:t>RTS 24/ II</w:t>
            </w:r>
          </w:p>
        </w:tc>
      </w:tr>
      <w:tr w:rsidR="000650E7" w:rsidRPr="000650E7" w14:paraId="3FCA0B2E" w14:textId="77777777" w:rsidTr="008C79CC">
        <w:trPr>
          <w:trHeight w:val="283"/>
        </w:trPr>
        <w:tc>
          <w:tcPr>
            <w:tcW w:w="670" w:type="dxa"/>
            <w:gridSpan w:val="2"/>
            <w:tcBorders>
              <w:top w:val="single" w:sz="4" w:space="0" w:color="auto"/>
              <w:left w:val="single" w:sz="4" w:space="0" w:color="auto"/>
              <w:bottom w:val="single" w:sz="4" w:space="0" w:color="auto"/>
              <w:right w:val="nil"/>
            </w:tcBorders>
            <w:shd w:val="clear" w:color="000000" w:fill="D6E1EE"/>
            <w:noWrap/>
            <w:hideMark/>
          </w:tcPr>
          <w:p w14:paraId="25DC14A0" w14:textId="77777777" w:rsidR="000650E7" w:rsidRPr="000650E7" w:rsidRDefault="000650E7" w:rsidP="000650E7">
            <w:pPr>
              <w:rPr>
                <w:rFonts w:ascii="Arial CE" w:hAnsi="Arial CE" w:cs="Arial CE"/>
                <w:b/>
                <w:bCs/>
              </w:rPr>
            </w:pPr>
            <w:r w:rsidRPr="000650E7">
              <w:rPr>
                <w:rFonts w:ascii="Arial CE" w:hAnsi="Arial CE" w:cs="Arial CE"/>
                <w:b/>
                <w:bCs/>
              </w:rPr>
              <w:t>Díl:</w:t>
            </w:r>
          </w:p>
        </w:tc>
        <w:tc>
          <w:tcPr>
            <w:tcW w:w="1701" w:type="dxa"/>
            <w:tcBorders>
              <w:top w:val="single" w:sz="4" w:space="0" w:color="auto"/>
              <w:left w:val="nil"/>
              <w:bottom w:val="single" w:sz="4" w:space="0" w:color="auto"/>
              <w:right w:val="nil"/>
            </w:tcBorders>
            <w:shd w:val="clear" w:color="000000" w:fill="D6E1EE"/>
            <w:noWrap/>
            <w:hideMark/>
          </w:tcPr>
          <w:p w14:paraId="070FF4FA" w14:textId="77777777" w:rsidR="000650E7" w:rsidRPr="000650E7" w:rsidRDefault="000650E7" w:rsidP="000650E7">
            <w:pPr>
              <w:rPr>
                <w:rFonts w:ascii="Arial CE" w:hAnsi="Arial CE" w:cs="Arial CE"/>
                <w:b/>
                <w:bCs/>
              </w:rPr>
            </w:pPr>
            <w:r w:rsidRPr="000650E7">
              <w:rPr>
                <w:rFonts w:ascii="Arial CE" w:hAnsi="Arial CE" w:cs="Arial CE"/>
                <w:b/>
                <w:bCs/>
              </w:rPr>
              <w:t>D96</w:t>
            </w:r>
          </w:p>
        </w:tc>
        <w:tc>
          <w:tcPr>
            <w:tcW w:w="5812" w:type="dxa"/>
            <w:tcBorders>
              <w:top w:val="single" w:sz="4" w:space="0" w:color="auto"/>
              <w:left w:val="nil"/>
              <w:bottom w:val="single" w:sz="4" w:space="0" w:color="auto"/>
              <w:right w:val="nil"/>
            </w:tcBorders>
            <w:shd w:val="clear" w:color="000000" w:fill="D6E1EE"/>
            <w:hideMark/>
          </w:tcPr>
          <w:p w14:paraId="0A35CCCD" w14:textId="77777777" w:rsidR="000650E7" w:rsidRPr="000650E7" w:rsidRDefault="000650E7" w:rsidP="000650E7">
            <w:pPr>
              <w:rPr>
                <w:rFonts w:ascii="Arial CE" w:hAnsi="Arial CE" w:cs="Arial CE"/>
                <w:b/>
                <w:bCs/>
              </w:rPr>
            </w:pPr>
            <w:r w:rsidRPr="000650E7">
              <w:rPr>
                <w:rFonts w:ascii="Arial CE" w:hAnsi="Arial CE" w:cs="Arial CE"/>
                <w:b/>
                <w:bCs/>
              </w:rPr>
              <w:t>Přesuny suti a vybouraných hmot</w:t>
            </w:r>
          </w:p>
        </w:tc>
        <w:tc>
          <w:tcPr>
            <w:tcW w:w="497" w:type="dxa"/>
            <w:gridSpan w:val="3"/>
            <w:tcBorders>
              <w:top w:val="single" w:sz="4" w:space="0" w:color="auto"/>
              <w:left w:val="nil"/>
              <w:bottom w:val="single" w:sz="4" w:space="0" w:color="auto"/>
              <w:right w:val="nil"/>
            </w:tcBorders>
            <w:shd w:val="clear" w:color="000000" w:fill="D6E1EE"/>
            <w:noWrap/>
            <w:hideMark/>
          </w:tcPr>
          <w:p w14:paraId="4CFE8DDE" w14:textId="77777777" w:rsidR="000650E7" w:rsidRPr="000650E7" w:rsidRDefault="000650E7" w:rsidP="000650E7">
            <w:pPr>
              <w:jc w:val="center"/>
              <w:rPr>
                <w:rFonts w:ascii="Arial CE" w:hAnsi="Arial CE" w:cs="Arial CE"/>
                <w:b/>
                <w:bCs/>
              </w:rPr>
            </w:pPr>
            <w:r w:rsidRPr="000650E7">
              <w:rPr>
                <w:rFonts w:ascii="Arial CE" w:hAnsi="Arial CE" w:cs="Arial CE"/>
                <w:b/>
                <w:bCs/>
              </w:rPr>
              <w:t> </w:t>
            </w:r>
          </w:p>
        </w:tc>
        <w:tc>
          <w:tcPr>
            <w:tcW w:w="1192" w:type="dxa"/>
            <w:tcBorders>
              <w:top w:val="single" w:sz="4" w:space="0" w:color="auto"/>
              <w:left w:val="nil"/>
              <w:bottom w:val="single" w:sz="4" w:space="0" w:color="auto"/>
              <w:right w:val="nil"/>
            </w:tcBorders>
            <w:shd w:val="clear" w:color="000000" w:fill="D6E1EE"/>
            <w:noWrap/>
            <w:hideMark/>
          </w:tcPr>
          <w:p w14:paraId="5C955CBB" w14:textId="77777777" w:rsidR="000650E7" w:rsidRPr="000650E7" w:rsidRDefault="000650E7" w:rsidP="000650E7">
            <w:pPr>
              <w:rPr>
                <w:rFonts w:ascii="Arial CE" w:hAnsi="Arial CE" w:cs="Arial CE"/>
                <w:b/>
                <w:bCs/>
              </w:rPr>
            </w:pPr>
            <w:r w:rsidRPr="000650E7">
              <w:rPr>
                <w:rFonts w:ascii="Arial CE" w:hAnsi="Arial CE" w:cs="Arial CE"/>
                <w:b/>
                <w:bCs/>
              </w:rPr>
              <w:t> </w:t>
            </w:r>
          </w:p>
        </w:tc>
        <w:tc>
          <w:tcPr>
            <w:tcW w:w="1361" w:type="dxa"/>
            <w:gridSpan w:val="2"/>
            <w:tcBorders>
              <w:top w:val="single" w:sz="4" w:space="0" w:color="auto"/>
              <w:left w:val="nil"/>
              <w:bottom w:val="single" w:sz="4" w:space="0" w:color="auto"/>
              <w:right w:val="nil"/>
            </w:tcBorders>
            <w:shd w:val="clear" w:color="000000" w:fill="D6E1EE"/>
            <w:noWrap/>
            <w:hideMark/>
          </w:tcPr>
          <w:p w14:paraId="69135F07" w14:textId="77777777" w:rsidR="000650E7" w:rsidRPr="000650E7" w:rsidRDefault="000650E7" w:rsidP="000650E7">
            <w:pPr>
              <w:rPr>
                <w:rFonts w:ascii="Arial CE" w:hAnsi="Arial CE" w:cs="Arial CE"/>
                <w:b/>
                <w:bCs/>
              </w:rPr>
            </w:pPr>
            <w:r w:rsidRPr="000650E7">
              <w:rPr>
                <w:rFonts w:ascii="Arial CE" w:hAnsi="Arial CE" w:cs="Arial CE"/>
                <w:b/>
                <w:bCs/>
              </w:rPr>
              <w:t> </w:t>
            </w:r>
          </w:p>
        </w:tc>
        <w:tc>
          <w:tcPr>
            <w:tcW w:w="1340" w:type="dxa"/>
            <w:gridSpan w:val="2"/>
            <w:tcBorders>
              <w:top w:val="single" w:sz="4" w:space="0" w:color="auto"/>
              <w:left w:val="nil"/>
              <w:bottom w:val="single" w:sz="4" w:space="0" w:color="auto"/>
              <w:right w:val="nil"/>
            </w:tcBorders>
            <w:shd w:val="clear" w:color="000000" w:fill="D6E1EE"/>
            <w:noWrap/>
            <w:hideMark/>
          </w:tcPr>
          <w:p w14:paraId="27317B5E" w14:textId="77777777" w:rsidR="000650E7" w:rsidRPr="000650E7" w:rsidRDefault="000650E7" w:rsidP="000650E7">
            <w:pPr>
              <w:jc w:val="right"/>
              <w:rPr>
                <w:rFonts w:ascii="Arial CE" w:hAnsi="Arial CE" w:cs="Arial CE"/>
                <w:b/>
                <w:bCs/>
              </w:rPr>
            </w:pPr>
            <w:r w:rsidRPr="000650E7">
              <w:rPr>
                <w:rFonts w:ascii="Arial CE" w:hAnsi="Arial CE" w:cs="Arial CE"/>
                <w:b/>
                <w:bCs/>
              </w:rPr>
              <w:t>14 790,26</w:t>
            </w:r>
          </w:p>
        </w:tc>
        <w:tc>
          <w:tcPr>
            <w:tcW w:w="720" w:type="dxa"/>
            <w:gridSpan w:val="2"/>
            <w:tcBorders>
              <w:top w:val="single" w:sz="4" w:space="0" w:color="auto"/>
              <w:left w:val="nil"/>
              <w:bottom w:val="single" w:sz="4" w:space="0" w:color="auto"/>
              <w:right w:val="nil"/>
            </w:tcBorders>
            <w:shd w:val="clear" w:color="000000" w:fill="D6E1EE"/>
            <w:noWrap/>
            <w:hideMark/>
          </w:tcPr>
          <w:p w14:paraId="3056873D" w14:textId="77777777" w:rsidR="000650E7" w:rsidRPr="000650E7" w:rsidRDefault="000650E7" w:rsidP="000650E7">
            <w:pPr>
              <w:rPr>
                <w:rFonts w:ascii="Arial CE" w:hAnsi="Arial CE" w:cs="Arial CE"/>
                <w:b/>
                <w:bCs/>
              </w:rPr>
            </w:pPr>
            <w:r w:rsidRPr="000650E7">
              <w:rPr>
                <w:rFonts w:ascii="Arial CE" w:hAnsi="Arial CE" w:cs="Arial CE"/>
                <w:b/>
                <w:bCs/>
              </w:rPr>
              <w:t> </w:t>
            </w:r>
          </w:p>
        </w:tc>
        <w:tc>
          <w:tcPr>
            <w:tcW w:w="1166" w:type="dxa"/>
            <w:gridSpan w:val="2"/>
            <w:tcBorders>
              <w:top w:val="single" w:sz="4" w:space="0" w:color="auto"/>
              <w:left w:val="nil"/>
              <w:bottom w:val="single" w:sz="4" w:space="0" w:color="auto"/>
              <w:right w:val="nil"/>
            </w:tcBorders>
            <w:shd w:val="clear" w:color="000000" w:fill="D6E1EE"/>
            <w:noWrap/>
            <w:hideMark/>
          </w:tcPr>
          <w:p w14:paraId="028EEA95" w14:textId="77777777" w:rsidR="000650E7" w:rsidRPr="000650E7" w:rsidRDefault="000650E7" w:rsidP="000650E7">
            <w:pPr>
              <w:rPr>
                <w:rFonts w:ascii="Arial CE" w:hAnsi="Arial CE" w:cs="Arial CE"/>
                <w:b/>
                <w:bCs/>
              </w:rPr>
            </w:pPr>
            <w:r w:rsidRPr="000650E7">
              <w:rPr>
                <w:rFonts w:ascii="Arial CE" w:hAnsi="Arial CE" w:cs="Arial CE"/>
                <w:b/>
                <w:bCs/>
              </w:rPr>
              <w:t> </w:t>
            </w:r>
          </w:p>
        </w:tc>
      </w:tr>
      <w:tr w:rsidR="004C0F71" w:rsidRPr="00007C37" w14:paraId="104A027D" w14:textId="77777777" w:rsidTr="008C79CC">
        <w:trPr>
          <w:trHeight w:val="315"/>
          <w:tblHeader/>
        </w:trPr>
        <w:tc>
          <w:tcPr>
            <w:tcW w:w="12590" w:type="dxa"/>
            <w:gridSpan w:val="13"/>
            <w:tcBorders>
              <w:top w:val="nil"/>
              <w:left w:val="nil"/>
              <w:bottom w:val="nil"/>
              <w:right w:val="nil"/>
            </w:tcBorders>
            <w:shd w:val="clear" w:color="auto" w:fill="auto"/>
            <w:noWrap/>
            <w:vAlign w:val="bottom"/>
            <w:hideMark/>
          </w:tcPr>
          <w:p w14:paraId="6FDC6FD3" w14:textId="77777777" w:rsidR="004C0F71" w:rsidRPr="00007C37" w:rsidRDefault="004C0F71" w:rsidP="00AE6DFA">
            <w:pPr>
              <w:jc w:val="center"/>
              <w:rPr>
                <w:rFonts w:ascii="Arial CE" w:hAnsi="Arial CE" w:cs="Arial CE"/>
                <w:b/>
                <w:bCs/>
                <w:sz w:val="24"/>
                <w:szCs w:val="24"/>
              </w:rPr>
            </w:pPr>
            <w:r w:rsidRPr="00007C37">
              <w:rPr>
                <w:rFonts w:ascii="Arial CE" w:hAnsi="Arial CE" w:cs="Arial CE"/>
                <w:b/>
                <w:bCs/>
                <w:sz w:val="24"/>
                <w:szCs w:val="24"/>
              </w:rPr>
              <w:lastRenderedPageBreak/>
              <w:t>Položkový soupis prací a dodávek</w:t>
            </w:r>
          </w:p>
        </w:tc>
        <w:tc>
          <w:tcPr>
            <w:tcW w:w="736" w:type="dxa"/>
            <w:gridSpan w:val="2"/>
            <w:tcBorders>
              <w:top w:val="nil"/>
              <w:left w:val="nil"/>
              <w:bottom w:val="nil"/>
              <w:right w:val="nil"/>
            </w:tcBorders>
            <w:shd w:val="clear" w:color="auto" w:fill="auto"/>
            <w:noWrap/>
            <w:vAlign w:val="bottom"/>
            <w:hideMark/>
          </w:tcPr>
          <w:p w14:paraId="76BAD3CE" w14:textId="77777777" w:rsidR="004C0F71" w:rsidRPr="00007C37" w:rsidRDefault="004C0F71" w:rsidP="00AE6DFA">
            <w:pPr>
              <w:jc w:val="center"/>
              <w:rPr>
                <w:rFonts w:ascii="Arial CE" w:hAnsi="Arial CE" w:cs="Arial CE"/>
                <w:b/>
                <w:bCs/>
                <w:sz w:val="24"/>
                <w:szCs w:val="24"/>
              </w:rPr>
            </w:pPr>
          </w:p>
        </w:tc>
        <w:tc>
          <w:tcPr>
            <w:tcW w:w="1133" w:type="dxa"/>
            <w:tcBorders>
              <w:top w:val="nil"/>
              <w:left w:val="nil"/>
              <w:bottom w:val="nil"/>
              <w:right w:val="nil"/>
            </w:tcBorders>
            <w:shd w:val="clear" w:color="auto" w:fill="auto"/>
            <w:noWrap/>
            <w:vAlign w:val="bottom"/>
            <w:hideMark/>
          </w:tcPr>
          <w:p w14:paraId="785C843D" w14:textId="77777777" w:rsidR="004C0F71" w:rsidRPr="00007C37" w:rsidRDefault="004C0F71" w:rsidP="00AE6DFA"/>
        </w:tc>
      </w:tr>
      <w:tr w:rsidR="004C0F71" w:rsidRPr="00007C37" w14:paraId="508F9A50" w14:textId="77777777" w:rsidTr="008C79CC">
        <w:trPr>
          <w:trHeight w:val="340"/>
          <w:tblHeader/>
        </w:trPr>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E1F4D" w14:textId="77777777" w:rsidR="004C0F71" w:rsidRPr="00007C37" w:rsidRDefault="004C0F71" w:rsidP="00AE6DFA">
            <w:pPr>
              <w:rPr>
                <w:rFonts w:ascii="Arial CE" w:hAnsi="Arial CE" w:cs="Arial CE"/>
              </w:rPr>
            </w:pPr>
            <w:r w:rsidRPr="00007C37">
              <w:rPr>
                <w:rFonts w:ascii="Arial CE" w:hAnsi="Arial CE" w:cs="Arial CE"/>
              </w:rPr>
              <w:t>S:</w:t>
            </w:r>
          </w:p>
        </w:tc>
        <w:tc>
          <w:tcPr>
            <w:tcW w:w="1748" w:type="dxa"/>
            <w:gridSpan w:val="2"/>
            <w:tcBorders>
              <w:top w:val="single" w:sz="4" w:space="0" w:color="auto"/>
              <w:left w:val="nil"/>
              <w:bottom w:val="single" w:sz="4" w:space="0" w:color="auto"/>
              <w:right w:val="nil"/>
            </w:tcBorders>
            <w:shd w:val="clear" w:color="auto" w:fill="auto"/>
            <w:noWrap/>
            <w:vAlign w:val="center"/>
            <w:hideMark/>
          </w:tcPr>
          <w:p w14:paraId="0A136EB2" w14:textId="77777777" w:rsidR="004C0F71" w:rsidRPr="00007C37" w:rsidRDefault="004C0F71" w:rsidP="00AE6DFA">
            <w:pPr>
              <w:rPr>
                <w:rFonts w:ascii="Arial CE" w:hAnsi="Arial CE" w:cs="Arial CE"/>
              </w:rPr>
            </w:pPr>
            <w:r w:rsidRPr="00007C37">
              <w:rPr>
                <w:rFonts w:ascii="Arial CE" w:hAnsi="Arial CE" w:cs="Arial CE"/>
              </w:rPr>
              <w:t>235Z050</w:t>
            </w:r>
          </w:p>
        </w:tc>
        <w:tc>
          <w:tcPr>
            <w:tcW w:w="10219"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268A4C1B" w14:textId="77777777" w:rsidR="004C0F71" w:rsidRPr="00007C37" w:rsidRDefault="004C0F71" w:rsidP="00AE6DFA">
            <w:pPr>
              <w:rPr>
                <w:rFonts w:ascii="Arial CE" w:hAnsi="Arial CE" w:cs="Arial CE"/>
              </w:rPr>
            </w:pPr>
            <w:r w:rsidRPr="00007C37">
              <w:rPr>
                <w:rFonts w:ascii="Arial CE" w:hAnsi="Arial CE" w:cs="Arial CE"/>
              </w:rPr>
              <w:t>Kotelna Uherský Brod</w:t>
            </w:r>
          </w:p>
        </w:tc>
        <w:tc>
          <w:tcPr>
            <w:tcW w:w="736" w:type="dxa"/>
            <w:gridSpan w:val="2"/>
            <w:tcBorders>
              <w:top w:val="nil"/>
              <w:left w:val="nil"/>
              <w:bottom w:val="nil"/>
              <w:right w:val="nil"/>
            </w:tcBorders>
            <w:shd w:val="clear" w:color="auto" w:fill="auto"/>
            <w:noWrap/>
            <w:vAlign w:val="bottom"/>
            <w:hideMark/>
          </w:tcPr>
          <w:p w14:paraId="22965D13" w14:textId="77777777" w:rsidR="004C0F71" w:rsidRPr="00007C37" w:rsidRDefault="004C0F71" w:rsidP="00AE6DFA">
            <w:pPr>
              <w:rPr>
                <w:rFonts w:ascii="Arial CE" w:hAnsi="Arial CE" w:cs="Arial CE"/>
              </w:rPr>
            </w:pPr>
          </w:p>
        </w:tc>
        <w:tc>
          <w:tcPr>
            <w:tcW w:w="1133" w:type="dxa"/>
            <w:tcBorders>
              <w:top w:val="nil"/>
              <w:left w:val="nil"/>
              <w:bottom w:val="nil"/>
              <w:right w:val="nil"/>
            </w:tcBorders>
            <w:shd w:val="clear" w:color="auto" w:fill="auto"/>
            <w:noWrap/>
            <w:vAlign w:val="bottom"/>
            <w:hideMark/>
          </w:tcPr>
          <w:p w14:paraId="7D7D721C" w14:textId="77777777" w:rsidR="004C0F71" w:rsidRPr="00007C37" w:rsidRDefault="004C0F71" w:rsidP="00AE6DFA"/>
        </w:tc>
      </w:tr>
      <w:tr w:rsidR="004C0F71" w:rsidRPr="00007C37" w14:paraId="623FCAE6" w14:textId="77777777" w:rsidTr="008C79CC">
        <w:trPr>
          <w:trHeight w:val="340"/>
          <w:tblHead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301FD424" w14:textId="77777777" w:rsidR="004C0F71" w:rsidRPr="00007C37" w:rsidRDefault="004C0F71" w:rsidP="00AE6DFA">
            <w:pPr>
              <w:rPr>
                <w:rFonts w:ascii="Arial CE" w:hAnsi="Arial CE" w:cs="Arial CE"/>
              </w:rPr>
            </w:pPr>
            <w:r w:rsidRPr="00007C37">
              <w:rPr>
                <w:rFonts w:ascii="Arial CE" w:hAnsi="Arial CE" w:cs="Arial CE"/>
              </w:rPr>
              <w:t>O:</w:t>
            </w:r>
          </w:p>
        </w:tc>
        <w:tc>
          <w:tcPr>
            <w:tcW w:w="1748" w:type="dxa"/>
            <w:gridSpan w:val="2"/>
            <w:tcBorders>
              <w:top w:val="nil"/>
              <w:left w:val="nil"/>
              <w:bottom w:val="single" w:sz="4" w:space="0" w:color="auto"/>
              <w:right w:val="nil"/>
            </w:tcBorders>
            <w:shd w:val="clear" w:color="auto" w:fill="auto"/>
            <w:noWrap/>
            <w:vAlign w:val="center"/>
            <w:hideMark/>
          </w:tcPr>
          <w:p w14:paraId="501A4431" w14:textId="77777777" w:rsidR="004C0F71" w:rsidRPr="00007C37" w:rsidRDefault="004C0F71" w:rsidP="00AE6DFA">
            <w:pPr>
              <w:rPr>
                <w:rFonts w:ascii="Arial CE" w:hAnsi="Arial CE" w:cs="Arial CE"/>
              </w:rPr>
            </w:pPr>
            <w:r w:rsidRPr="00007C37">
              <w:rPr>
                <w:rFonts w:ascii="Arial CE" w:hAnsi="Arial CE" w:cs="Arial CE"/>
              </w:rPr>
              <w:t>2</w:t>
            </w:r>
          </w:p>
        </w:tc>
        <w:tc>
          <w:tcPr>
            <w:tcW w:w="10219"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1AB6E0D9" w14:textId="77777777" w:rsidR="004C0F71" w:rsidRPr="00007C37" w:rsidRDefault="004C0F71" w:rsidP="00AE6DFA">
            <w:pPr>
              <w:rPr>
                <w:rFonts w:ascii="Arial CE" w:hAnsi="Arial CE" w:cs="Arial CE"/>
              </w:rPr>
            </w:pPr>
            <w:r w:rsidRPr="00007C37">
              <w:rPr>
                <w:rFonts w:ascii="Arial CE" w:hAnsi="Arial CE" w:cs="Arial CE"/>
              </w:rPr>
              <w:t>Kotelna_DPS</w:t>
            </w:r>
          </w:p>
        </w:tc>
        <w:tc>
          <w:tcPr>
            <w:tcW w:w="736" w:type="dxa"/>
            <w:gridSpan w:val="2"/>
            <w:tcBorders>
              <w:top w:val="nil"/>
              <w:left w:val="nil"/>
              <w:bottom w:val="nil"/>
              <w:right w:val="nil"/>
            </w:tcBorders>
            <w:shd w:val="clear" w:color="auto" w:fill="auto"/>
            <w:noWrap/>
            <w:vAlign w:val="bottom"/>
            <w:hideMark/>
          </w:tcPr>
          <w:p w14:paraId="74DC9E86" w14:textId="77777777" w:rsidR="004C0F71" w:rsidRPr="00007C37" w:rsidRDefault="004C0F71" w:rsidP="00AE6DFA">
            <w:pPr>
              <w:rPr>
                <w:rFonts w:ascii="Arial CE" w:hAnsi="Arial CE" w:cs="Arial CE"/>
              </w:rPr>
            </w:pPr>
          </w:p>
        </w:tc>
        <w:tc>
          <w:tcPr>
            <w:tcW w:w="1133" w:type="dxa"/>
            <w:tcBorders>
              <w:top w:val="nil"/>
              <w:left w:val="nil"/>
              <w:bottom w:val="nil"/>
              <w:right w:val="nil"/>
            </w:tcBorders>
            <w:shd w:val="clear" w:color="auto" w:fill="auto"/>
            <w:noWrap/>
            <w:vAlign w:val="bottom"/>
            <w:hideMark/>
          </w:tcPr>
          <w:p w14:paraId="4EBA75A3" w14:textId="77777777" w:rsidR="004C0F71" w:rsidRPr="00007C37" w:rsidRDefault="004C0F71" w:rsidP="00AE6DFA"/>
        </w:tc>
      </w:tr>
      <w:tr w:rsidR="004C0F71" w:rsidRPr="00007C37" w14:paraId="4F804B43" w14:textId="77777777" w:rsidTr="008C79CC">
        <w:trPr>
          <w:trHeight w:val="340"/>
          <w:tblHeader/>
        </w:trPr>
        <w:tc>
          <w:tcPr>
            <w:tcW w:w="623" w:type="dxa"/>
            <w:tcBorders>
              <w:top w:val="nil"/>
              <w:left w:val="single" w:sz="4" w:space="0" w:color="auto"/>
              <w:bottom w:val="single" w:sz="4" w:space="0" w:color="auto"/>
              <w:right w:val="single" w:sz="4" w:space="0" w:color="auto"/>
            </w:tcBorders>
            <w:shd w:val="clear" w:color="000000" w:fill="D6E1EE"/>
            <w:noWrap/>
            <w:vAlign w:val="center"/>
            <w:hideMark/>
          </w:tcPr>
          <w:p w14:paraId="4457CDD8" w14:textId="77777777" w:rsidR="004C0F71" w:rsidRPr="00007C37" w:rsidRDefault="004C0F71" w:rsidP="00AE6DFA">
            <w:pPr>
              <w:rPr>
                <w:rFonts w:ascii="Arial CE" w:hAnsi="Arial CE" w:cs="Arial CE"/>
              </w:rPr>
            </w:pPr>
            <w:r w:rsidRPr="00007C37">
              <w:rPr>
                <w:rFonts w:ascii="Arial CE" w:hAnsi="Arial CE" w:cs="Arial CE"/>
              </w:rPr>
              <w:t>R:</w:t>
            </w:r>
          </w:p>
        </w:tc>
        <w:tc>
          <w:tcPr>
            <w:tcW w:w="1748" w:type="dxa"/>
            <w:gridSpan w:val="2"/>
            <w:tcBorders>
              <w:top w:val="nil"/>
              <w:left w:val="nil"/>
              <w:bottom w:val="single" w:sz="4" w:space="0" w:color="auto"/>
              <w:right w:val="nil"/>
            </w:tcBorders>
            <w:shd w:val="clear" w:color="000000" w:fill="D6E1EE"/>
            <w:noWrap/>
            <w:vAlign w:val="center"/>
            <w:hideMark/>
          </w:tcPr>
          <w:p w14:paraId="7780ADB5" w14:textId="77777777" w:rsidR="004C0F71" w:rsidRPr="00007C37" w:rsidRDefault="004C0F71" w:rsidP="00AE6DFA">
            <w:pPr>
              <w:rPr>
                <w:rFonts w:ascii="Arial CE" w:hAnsi="Arial CE" w:cs="Arial CE"/>
              </w:rPr>
            </w:pPr>
            <w:r w:rsidRPr="00007C37">
              <w:rPr>
                <w:rFonts w:ascii="Arial CE" w:hAnsi="Arial CE" w:cs="Arial CE"/>
              </w:rPr>
              <w:t>D11</w:t>
            </w:r>
          </w:p>
        </w:tc>
        <w:tc>
          <w:tcPr>
            <w:tcW w:w="10219" w:type="dxa"/>
            <w:gridSpan w:val="10"/>
            <w:tcBorders>
              <w:top w:val="single" w:sz="4" w:space="0" w:color="auto"/>
              <w:left w:val="nil"/>
              <w:bottom w:val="single" w:sz="4" w:space="0" w:color="auto"/>
              <w:right w:val="single" w:sz="4" w:space="0" w:color="000000"/>
            </w:tcBorders>
            <w:shd w:val="clear" w:color="000000" w:fill="D6E1EE"/>
            <w:noWrap/>
            <w:vAlign w:val="center"/>
            <w:hideMark/>
          </w:tcPr>
          <w:p w14:paraId="1E94FB95" w14:textId="77777777" w:rsidR="004C0F71" w:rsidRPr="00007C37" w:rsidRDefault="004C0F71" w:rsidP="00AE6DFA">
            <w:pPr>
              <w:rPr>
                <w:rFonts w:ascii="Arial CE" w:hAnsi="Arial CE" w:cs="Arial CE"/>
              </w:rPr>
            </w:pPr>
            <w:r w:rsidRPr="00007C37">
              <w:rPr>
                <w:rFonts w:ascii="Arial CE" w:hAnsi="Arial CE" w:cs="Arial CE"/>
              </w:rPr>
              <w:t>Stavební část</w:t>
            </w:r>
          </w:p>
        </w:tc>
        <w:tc>
          <w:tcPr>
            <w:tcW w:w="736" w:type="dxa"/>
            <w:gridSpan w:val="2"/>
            <w:tcBorders>
              <w:top w:val="nil"/>
              <w:left w:val="nil"/>
              <w:bottom w:val="nil"/>
              <w:right w:val="nil"/>
            </w:tcBorders>
            <w:shd w:val="clear" w:color="auto" w:fill="auto"/>
            <w:noWrap/>
            <w:vAlign w:val="bottom"/>
            <w:hideMark/>
          </w:tcPr>
          <w:p w14:paraId="54843C4C" w14:textId="77777777" w:rsidR="004C0F71" w:rsidRPr="00007C37" w:rsidRDefault="004C0F71" w:rsidP="00AE6DFA">
            <w:pPr>
              <w:rPr>
                <w:rFonts w:ascii="Arial CE" w:hAnsi="Arial CE" w:cs="Arial CE"/>
              </w:rPr>
            </w:pPr>
          </w:p>
        </w:tc>
        <w:tc>
          <w:tcPr>
            <w:tcW w:w="1133" w:type="dxa"/>
            <w:tcBorders>
              <w:top w:val="nil"/>
              <w:left w:val="nil"/>
              <w:bottom w:val="nil"/>
              <w:right w:val="nil"/>
            </w:tcBorders>
            <w:shd w:val="clear" w:color="auto" w:fill="auto"/>
            <w:noWrap/>
            <w:vAlign w:val="bottom"/>
            <w:hideMark/>
          </w:tcPr>
          <w:p w14:paraId="700A2026" w14:textId="77777777" w:rsidR="004C0F71" w:rsidRPr="00007C37" w:rsidRDefault="004C0F71" w:rsidP="00AE6DFA"/>
        </w:tc>
      </w:tr>
    </w:tbl>
    <w:p w14:paraId="1D424CD6" w14:textId="138A63C5" w:rsidR="00193A26" w:rsidRDefault="00193A26" w:rsidP="006E4E7C"/>
    <w:tbl>
      <w:tblPr>
        <w:tblW w:w="14459" w:type="dxa"/>
        <w:tblInd w:w="70" w:type="dxa"/>
        <w:tblCellMar>
          <w:left w:w="70" w:type="dxa"/>
          <w:right w:w="70" w:type="dxa"/>
        </w:tblCellMar>
        <w:tblLook w:val="04A0" w:firstRow="1" w:lastRow="0" w:firstColumn="1" w:lastColumn="0" w:noHBand="0" w:noVBand="1"/>
      </w:tblPr>
      <w:tblGrid>
        <w:gridCol w:w="463"/>
        <w:gridCol w:w="160"/>
        <w:gridCol w:w="1160"/>
        <w:gridCol w:w="588"/>
        <w:gridCol w:w="5813"/>
        <w:gridCol w:w="25"/>
        <w:gridCol w:w="631"/>
        <w:gridCol w:w="1095"/>
        <w:gridCol w:w="25"/>
        <w:gridCol w:w="1239"/>
        <w:gridCol w:w="87"/>
        <w:gridCol w:w="1304"/>
        <w:gridCol w:w="26"/>
        <w:gridCol w:w="709"/>
        <w:gridCol w:w="1134"/>
      </w:tblGrid>
      <w:tr w:rsidR="00FA27CD" w:rsidRPr="00007C37" w14:paraId="1FE1DAF7" w14:textId="77777777" w:rsidTr="007C2B5B">
        <w:trPr>
          <w:trHeight w:val="20"/>
          <w:tblHeader/>
        </w:trPr>
        <w:tc>
          <w:tcPr>
            <w:tcW w:w="623" w:type="dxa"/>
            <w:gridSpan w:val="2"/>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6EB2F322" w14:textId="77777777" w:rsidR="00FA27CD" w:rsidRPr="00007C37" w:rsidRDefault="00FA27CD" w:rsidP="00AE6DFA">
            <w:pPr>
              <w:rPr>
                <w:rFonts w:ascii="Arial CE" w:hAnsi="Arial CE" w:cs="Arial CE"/>
              </w:rPr>
            </w:pPr>
            <w:r w:rsidRPr="00007C37">
              <w:rPr>
                <w:rFonts w:ascii="Arial CE" w:hAnsi="Arial CE" w:cs="Arial CE"/>
              </w:rPr>
              <w:t>P.č.</w:t>
            </w:r>
          </w:p>
        </w:tc>
        <w:tc>
          <w:tcPr>
            <w:tcW w:w="1748"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62265B0E" w14:textId="77777777" w:rsidR="00FA27CD" w:rsidRPr="00007C37" w:rsidRDefault="00FA27CD" w:rsidP="00AE6DFA">
            <w:pPr>
              <w:rPr>
                <w:rFonts w:ascii="Arial CE" w:hAnsi="Arial CE" w:cs="Arial CE"/>
              </w:rPr>
            </w:pPr>
            <w:r w:rsidRPr="00007C37">
              <w:rPr>
                <w:rFonts w:ascii="Arial CE" w:hAnsi="Arial CE" w:cs="Arial CE"/>
              </w:rPr>
              <w:t>Číslo položky</w:t>
            </w:r>
          </w:p>
        </w:tc>
        <w:tc>
          <w:tcPr>
            <w:tcW w:w="5838"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74802417" w14:textId="77777777" w:rsidR="00FA27CD" w:rsidRPr="00007C37" w:rsidRDefault="00FA27CD" w:rsidP="00AE6DFA">
            <w:pPr>
              <w:rPr>
                <w:rFonts w:ascii="Arial CE" w:hAnsi="Arial CE" w:cs="Arial CE"/>
              </w:rPr>
            </w:pPr>
            <w:r w:rsidRPr="00007C37">
              <w:rPr>
                <w:rFonts w:ascii="Arial CE" w:hAnsi="Arial CE" w:cs="Arial CE"/>
              </w:rPr>
              <w:t>Název položky</w:t>
            </w:r>
          </w:p>
        </w:tc>
        <w:tc>
          <w:tcPr>
            <w:tcW w:w="631" w:type="dxa"/>
            <w:tcBorders>
              <w:top w:val="single" w:sz="4" w:space="0" w:color="auto"/>
              <w:left w:val="nil"/>
              <w:bottom w:val="single" w:sz="4" w:space="0" w:color="auto"/>
              <w:right w:val="single" w:sz="4" w:space="0" w:color="auto"/>
            </w:tcBorders>
            <w:shd w:val="clear" w:color="000000" w:fill="DBDBDB"/>
            <w:noWrap/>
            <w:vAlign w:val="bottom"/>
            <w:hideMark/>
          </w:tcPr>
          <w:p w14:paraId="72F577CB" w14:textId="77777777" w:rsidR="00FA27CD" w:rsidRPr="00007C37" w:rsidRDefault="00FA27CD" w:rsidP="00AE6DFA">
            <w:pPr>
              <w:jc w:val="center"/>
              <w:rPr>
                <w:rFonts w:ascii="Arial CE" w:hAnsi="Arial CE" w:cs="Arial CE"/>
              </w:rPr>
            </w:pPr>
            <w:r w:rsidRPr="00007C37">
              <w:rPr>
                <w:rFonts w:ascii="Arial CE" w:hAnsi="Arial CE" w:cs="Arial CE"/>
              </w:rPr>
              <w:t>MJ</w:t>
            </w:r>
          </w:p>
        </w:tc>
        <w:tc>
          <w:tcPr>
            <w:tcW w:w="1095" w:type="dxa"/>
            <w:tcBorders>
              <w:top w:val="single" w:sz="4" w:space="0" w:color="auto"/>
              <w:left w:val="nil"/>
              <w:bottom w:val="single" w:sz="4" w:space="0" w:color="auto"/>
              <w:right w:val="single" w:sz="4" w:space="0" w:color="auto"/>
            </w:tcBorders>
            <w:shd w:val="clear" w:color="000000" w:fill="DBDBDB"/>
            <w:noWrap/>
            <w:vAlign w:val="bottom"/>
            <w:hideMark/>
          </w:tcPr>
          <w:p w14:paraId="4E01A73F" w14:textId="77777777" w:rsidR="00FA27CD" w:rsidRPr="00007C37" w:rsidRDefault="00FA27CD" w:rsidP="00AE6DFA">
            <w:pPr>
              <w:rPr>
                <w:rFonts w:ascii="Arial CE" w:hAnsi="Arial CE" w:cs="Arial CE"/>
              </w:rPr>
            </w:pPr>
            <w:r w:rsidRPr="00007C37">
              <w:rPr>
                <w:rFonts w:ascii="Arial CE" w:hAnsi="Arial CE" w:cs="Arial CE"/>
              </w:rPr>
              <w:t>Množství</w:t>
            </w:r>
          </w:p>
        </w:tc>
        <w:tc>
          <w:tcPr>
            <w:tcW w:w="1351" w:type="dxa"/>
            <w:gridSpan w:val="3"/>
            <w:tcBorders>
              <w:top w:val="single" w:sz="4" w:space="0" w:color="auto"/>
              <w:left w:val="nil"/>
              <w:bottom w:val="single" w:sz="4" w:space="0" w:color="auto"/>
              <w:right w:val="nil"/>
            </w:tcBorders>
            <w:shd w:val="clear" w:color="000000" w:fill="DBDBDB"/>
            <w:noWrap/>
            <w:vAlign w:val="bottom"/>
            <w:hideMark/>
          </w:tcPr>
          <w:p w14:paraId="307A0982" w14:textId="77777777" w:rsidR="00FA27CD" w:rsidRPr="00007C37" w:rsidRDefault="00FA27CD" w:rsidP="00AE6DFA">
            <w:pPr>
              <w:rPr>
                <w:rFonts w:ascii="Arial CE" w:hAnsi="Arial CE" w:cs="Arial CE"/>
              </w:rPr>
            </w:pPr>
            <w:r w:rsidRPr="00007C37">
              <w:rPr>
                <w:rFonts w:ascii="Arial CE" w:hAnsi="Arial CE" w:cs="Arial CE"/>
              </w:rPr>
              <w:t>Cena / MJ</w:t>
            </w:r>
          </w:p>
        </w:tc>
        <w:tc>
          <w:tcPr>
            <w:tcW w:w="1304"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54CB9019" w14:textId="77777777" w:rsidR="00FA27CD" w:rsidRPr="00007C37" w:rsidRDefault="00FA27CD" w:rsidP="00AE6DFA">
            <w:pPr>
              <w:rPr>
                <w:rFonts w:ascii="Arial CE" w:hAnsi="Arial CE" w:cs="Arial CE"/>
              </w:rPr>
            </w:pPr>
            <w:r w:rsidRPr="00007C37">
              <w:rPr>
                <w:rFonts w:ascii="Arial CE" w:hAnsi="Arial CE" w:cs="Arial CE"/>
              </w:rPr>
              <w:t>Celkem</w:t>
            </w:r>
          </w:p>
        </w:tc>
        <w:tc>
          <w:tcPr>
            <w:tcW w:w="735" w:type="dxa"/>
            <w:gridSpan w:val="2"/>
            <w:tcBorders>
              <w:top w:val="single" w:sz="4" w:space="0" w:color="auto"/>
              <w:left w:val="nil"/>
              <w:bottom w:val="single" w:sz="4" w:space="0" w:color="auto"/>
              <w:right w:val="single" w:sz="4" w:space="0" w:color="auto"/>
            </w:tcBorders>
            <w:shd w:val="clear" w:color="000000" w:fill="DBDBDB"/>
            <w:vAlign w:val="bottom"/>
            <w:hideMark/>
          </w:tcPr>
          <w:p w14:paraId="2064010D" w14:textId="77777777" w:rsidR="00FA27CD" w:rsidRPr="00007C37" w:rsidRDefault="00FA27CD" w:rsidP="00AE6DFA">
            <w:pPr>
              <w:rPr>
                <w:rFonts w:ascii="Arial CE" w:hAnsi="Arial CE" w:cs="Arial CE"/>
              </w:rPr>
            </w:pPr>
            <w:r w:rsidRPr="00007C37">
              <w:rPr>
                <w:rFonts w:ascii="Arial CE" w:hAnsi="Arial CE" w:cs="Arial CE"/>
              </w:rPr>
              <w:t>Ceník</w:t>
            </w:r>
          </w:p>
        </w:tc>
        <w:tc>
          <w:tcPr>
            <w:tcW w:w="1134" w:type="dxa"/>
            <w:tcBorders>
              <w:top w:val="single" w:sz="4" w:space="0" w:color="auto"/>
              <w:left w:val="nil"/>
              <w:bottom w:val="single" w:sz="4" w:space="0" w:color="auto"/>
              <w:right w:val="single" w:sz="4" w:space="0" w:color="auto"/>
            </w:tcBorders>
            <w:shd w:val="clear" w:color="000000" w:fill="DBDBDB"/>
            <w:vAlign w:val="bottom"/>
            <w:hideMark/>
          </w:tcPr>
          <w:p w14:paraId="37890DC4" w14:textId="77777777" w:rsidR="00FA27CD" w:rsidRPr="00007C37" w:rsidRDefault="00FA27CD" w:rsidP="00AE6DFA">
            <w:pPr>
              <w:rPr>
                <w:rFonts w:ascii="Arial CE" w:hAnsi="Arial CE" w:cs="Arial CE"/>
              </w:rPr>
            </w:pPr>
            <w:r w:rsidRPr="00007C37">
              <w:rPr>
                <w:rFonts w:ascii="Arial CE" w:hAnsi="Arial CE" w:cs="Arial CE"/>
              </w:rPr>
              <w:t>Cen. soustava / platnost</w:t>
            </w:r>
          </w:p>
        </w:tc>
      </w:tr>
      <w:tr w:rsidR="00FA27CD" w:rsidRPr="004C0F71" w14:paraId="2806C57A" w14:textId="77777777" w:rsidTr="007C2B5B">
        <w:trPr>
          <w:trHeight w:val="255"/>
        </w:trPr>
        <w:tc>
          <w:tcPr>
            <w:tcW w:w="463" w:type="dxa"/>
            <w:tcBorders>
              <w:top w:val="single" w:sz="4" w:space="0" w:color="auto"/>
              <w:left w:val="single" w:sz="4" w:space="0" w:color="auto"/>
              <w:bottom w:val="nil"/>
              <w:right w:val="single" w:sz="4" w:space="0" w:color="808080"/>
            </w:tcBorders>
            <w:shd w:val="clear" w:color="auto" w:fill="auto"/>
            <w:noWrap/>
            <w:hideMark/>
          </w:tcPr>
          <w:p w14:paraId="23680160"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53</w:t>
            </w:r>
          </w:p>
        </w:tc>
        <w:tc>
          <w:tcPr>
            <w:tcW w:w="1320" w:type="dxa"/>
            <w:gridSpan w:val="2"/>
            <w:tcBorders>
              <w:top w:val="single" w:sz="4" w:space="0" w:color="auto"/>
              <w:left w:val="nil"/>
              <w:bottom w:val="nil"/>
              <w:right w:val="single" w:sz="4" w:space="0" w:color="808080"/>
            </w:tcBorders>
            <w:shd w:val="clear" w:color="auto" w:fill="auto"/>
            <w:noWrap/>
            <w:hideMark/>
          </w:tcPr>
          <w:p w14:paraId="68097F69"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979095312R00</w:t>
            </w:r>
          </w:p>
        </w:tc>
        <w:tc>
          <w:tcPr>
            <w:tcW w:w="6401" w:type="dxa"/>
            <w:gridSpan w:val="2"/>
            <w:tcBorders>
              <w:top w:val="single" w:sz="4" w:space="0" w:color="auto"/>
              <w:left w:val="nil"/>
              <w:bottom w:val="nil"/>
              <w:right w:val="single" w:sz="4" w:space="0" w:color="808080"/>
            </w:tcBorders>
            <w:shd w:val="clear" w:color="auto" w:fill="auto"/>
            <w:hideMark/>
          </w:tcPr>
          <w:p w14:paraId="4F69E08C"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Naložení a složení suti</w:t>
            </w:r>
          </w:p>
        </w:tc>
        <w:tc>
          <w:tcPr>
            <w:tcW w:w="656" w:type="dxa"/>
            <w:gridSpan w:val="2"/>
            <w:tcBorders>
              <w:top w:val="single" w:sz="4" w:space="0" w:color="auto"/>
              <w:left w:val="nil"/>
              <w:bottom w:val="nil"/>
              <w:right w:val="single" w:sz="4" w:space="0" w:color="808080"/>
            </w:tcBorders>
            <w:shd w:val="clear" w:color="auto" w:fill="auto"/>
            <w:noWrap/>
            <w:hideMark/>
          </w:tcPr>
          <w:p w14:paraId="2BD828F0" w14:textId="77777777" w:rsidR="004C0F71" w:rsidRPr="004C0F71" w:rsidRDefault="004C0F71" w:rsidP="004C0F71">
            <w:pPr>
              <w:jc w:val="center"/>
              <w:outlineLvl w:val="0"/>
              <w:rPr>
                <w:rFonts w:ascii="Arial CE" w:hAnsi="Arial CE" w:cs="Arial CE"/>
                <w:sz w:val="16"/>
                <w:szCs w:val="16"/>
              </w:rPr>
            </w:pPr>
            <w:r w:rsidRPr="004C0F71">
              <w:rPr>
                <w:rFonts w:ascii="Arial CE" w:hAnsi="Arial CE" w:cs="Arial CE"/>
                <w:sz w:val="16"/>
                <w:szCs w:val="16"/>
              </w:rPr>
              <w:t>t</w:t>
            </w:r>
          </w:p>
        </w:tc>
        <w:tc>
          <w:tcPr>
            <w:tcW w:w="1120" w:type="dxa"/>
            <w:gridSpan w:val="2"/>
            <w:tcBorders>
              <w:top w:val="single" w:sz="4" w:space="0" w:color="auto"/>
              <w:left w:val="nil"/>
              <w:bottom w:val="nil"/>
              <w:right w:val="single" w:sz="4" w:space="0" w:color="808080"/>
            </w:tcBorders>
            <w:shd w:val="clear" w:color="auto" w:fill="auto"/>
            <w:noWrap/>
            <w:hideMark/>
          </w:tcPr>
          <w:p w14:paraId="1EA73D01"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3,96777</w:t>
            </w:r>
          </w:p>
        </w:tc>
        <w:tc>
          <w:tcPr>
            <w:tcW w:w="1239" w:type="dxa"/>
            <w:tcBorders>
              <w:top w:val="single" w:sz="4" w:space="0" w:color="auto"/>
              <w:left w:val="nil"/>
              <w:bottom w:val="nil"/>
              <w:right w:val="single" w:sz="4" w:space="0" w:color="808080"/>
            </w:tcBorders>
            <w:shd w:val="clear" w:color="000000" w:fill="99CCFF"/>
            <w:noWrap/>
            <w:hideMark/>
          </w:tcPr>
          <w:p w14:paraId="10DC2396"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551,00</w:t>
            </w:r>
          </w:p>
        </w:tc>
        <w:tc>
          <w:tcPr>
            <w:tcW w:w="1417" w:type="dxa"/>
            <w:gridSpan w:val="3"/>
            <w:tcBorders>
              <w:top w:val="single" w:sz="4" w:space="0" w:color="auto"/>
              <w:left w:val="nil"/>
              <w:bottom w:val="nil"/>
              <w:right w:val="single" w:sz="4" w:space="0" w:color="808080"/>
            </w:tcBorders>
            <w:shd w:val="clear" w:color="auto" w:fill="auto"/>
            <w:noWrap/>
            <w:hideMark/>
          </w:tcPr>
          <w:p w14:paraId="684DEB43"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2 186,24</w:t>
            </w:r>
          </w:p>
        </w:tc>
        <w:tc>
          <w:tcPr>
            <w:tcW w:w="709" w:type="dxa"/>
            <w:tcBorders>
              <w:top w:val="single" w:sz="4" w:space="0" w:color="auto"/>
              <w:left w:val="nil"/>
              <w:bottom w:val="nil"/>
              <w:right w:val="single" w:sz="4" w:space="0" w:color="808080"/>
            </w:tcBorders>
            <w:shd w:val="clear" w:color="auto" w:fill="auto"/>
            <w:noWrap/>
            <w:hideMark/>
          </w:tcPr>
          <w:p w14:paraId="104744E8"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192B2A69"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RTS 24/ II</w:t>
            </w:r>
          </w:p>
        </w:tc>
      </w:tr>
      <w:tr w:rsidR="00FA27CD" w:rsidRPr="004C0F71" w14:paraId="509FF4D6" w14:textId="77777777" w:rsidTr="007C2B5B">
        <w:trPr>
          <w:trHeight w:val="450"/>
        </w:trPr>
        <w:tc>
          <w:tcPr>
            <w:tcW w:w="463" w:type="dxa"/>
            <w:tcBorders>
              <w:top w:val="single" w:sz="4" w:space="0" w:color="auto"/>
              <w:left w:val="single" w:sz="4" w:space="0" w:color="auto"/>
              <w:bottom w:val="nil"/>
              <w:right w:val="single" w:sz="4" w:space="0" w:color="808080"/>
            </w:tcBorders>
            <w:shd w:val="clear" w:color="auto" w:fill="auto"/>
            <w:noWrap/>
            <w:hideMark/>
          </w:tcPr>
          <w:p w14:paraId="26D2B02A"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54</w:t>
            </w:r>
          </w:p>
        </w:tc>
        <w:tc>
          <w:tcPr>
            <w:tcW w:w="1320" w:type="dxa"/>
            <w:gridSpan w:val="2"/>
            <w:tcBorders>
              <w:top w:val="single" w:sz="4" w:space="0" w:color="auto"/>
              <w:left w:val="nil"/>
              <w:bottom w:val="nil"/>
              <w:right w:val="single" w:sz="4" w:space="0" w:color="808080"/>
            </w:tcBorders>
            <w:shd w:val="clear" w:color="auto" w:fill="auto"/>
            <w:noWrap/>
            <w:hideMark/>
          </w:tcPr>
          <w:p w14:paraId="7BBD02BC"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979082121R00</w:t>
            </w:r>
          </w:p>
        </w:tc>
        <w:tc>
          <w:tcPr>
            <w:tcW w:w="6401" w:type="dxa"/>
            <w:gridSpan w:val="2"/>
            <w:tcBorders>
              <w:top w:val="single" w:sz="4" w:space="0" w:color="auto"/>
              <w:left w:val="nil"/>
              <w:bottom w:val="nil"/>
              <w:right w:val="single" w:sz="4" w:space="0" w:color="808080"/>
            </w:tcBorders>
            <w:shd w:val="clear" w:color="auto" w:fill="auto"/>
            <w:hideMark/>
          </w:tcPr>
          <w:p w14:paraId="1D1EF171"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Vnitrostaveništní doprava suti a vybouraných hmot příplatek k ceně za každých dalších 5 m</w:t>
            </w:r>
          </w:p>
        </w:tc>
        <w:tc>
          <w:tcPr>
            <w:tcW w:w="656" w:type="dxa"/>
            <w:gridSpan w:val="2"/>
            <w:tcBorders>
              <w:top w:val="single" w:sz="4" w:space="0" w:color="auto"/>
              <w:left w:val="nil"/>
              <w:bottom w:val="nil"/>
              <w:right w:val="single" w:sz="4" w:space="0" w:color="808080"/>
            </w:tcBorders>
            <w:shd w:val="clear" w:color="auto" w:fill="auto"/>
            <w:noWrap/>
            <w:hideMark/>
          </w:tcPr>
          <w:p w14:paraId="47213B5D" w14:textId="77777777" w:rsidR="004C0F71" w:rsidRPr="004C0F71" w:rsidRDefault="004C0F71" w:rsidP="004C0F71">
            <w:pPr>
              <w:jc w:val="center"/>
              <w:outlineLvl w:val="0"/>
              <w:rPr>
                <w:rFonts w:ascii="Arial CE" w:hAnsi="Arial CE" w:cs="Arial CE"/>
                <w:sz w:val="16"/>
                <w:szCs w:val="16"/>
              </w:rPr>
            </w:pPr>
            <w:r w:rsidRPr="004C0F71">
              <w:rPr>
                <w:rFonts w:ascii="Arial CE" w:hAnsi="Arial CE" w:cs="Arial CE"/>
                <w:sz w:val="16"/>
                <w:szCs w:val="16"/>
              </w:rPr>
              <w:t>t</w:t>
            </w:r>
          </w:p>
        </w:tc>
        <w:tc>
          <w:tcPr>
            <w:tcW w:w="1120" w:type="dxa"/>
            <w:gridSpan w:val="2"/>
            <w:tcBorders>
              <w:top w:val="single" w:sz="4" w:space="0" w:color="auto"/>
              <w:left w:val="nil"/>
              <w:bottom w:val="nil"/>
              <w:right w:val="single" w:sz="4" w:space="0" w:color="808080"/>
            </w:tcBorders>
            <w:shd w:val="clear" w:color="auto" w:fill="auto"/>
            <w:noWrap/>
            <w:hideMark/>
          </w:tcPr>
          <w:p w14:paraId="60EF4B48"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3,96777</w:t>
            </w:r>
          </w:p>
        </w:tc>
        <w:tc>
          <w:tcPr>
            <w:tcW w:w="1239" w:type="dxa"/>
            <w:tcBorders>
              <w:top w:val="single" w:sz="4" w:space="0" w:color="auto"/>
              <w:left w:val="nil"/>
              <w:bottom w:val="nil"/>
              <w:right w:val="single" w:sz="4" w:space="0" w:color="808080"/>
            </w:tcBorders>
            <w:shd w:val="clear" w:color="000000" w:fill="99CCFF"/>
            <w:noWrap/>
            <w:hideMark/>
          </w:tcPr>
          <w:p w14:paraId="5727E398"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53,60</w:t>
            </w:r>
          </w:p>
        </w:tc>
        <w:tc>
          <w:tcPr>
            <w:tcW w:w="1417" w:type="dxa"/>
            <w:gridSpan w:val="3"/>
            <w:tcBorders>
              <w:top w:val="single" w:sz="4" w:space="0" w:color="auto"/>
              <w:left w:val="nil"/>
              <w:bottom w:val="nil"/>
              <w:right w:val="single" w:sz="4" w:space="0" w:color="808080"/>
            </w:tcBorders>
            <w:shd w:val="clear" w:color="auto" w:fill="auto"/>
            <w:noWrap/>
            <w:hideMark/>
          </w:tcPr>
          <w:p w14:paraId="30532146"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212,67</w:t>
            </w:r>
          </w:p>
        </w:tc>
        <w:tc>
          <w:tcPr>
            <w:tcW w:w="709" w:type="dxa"/>
            <w:tcBorders>
              <w:top w:val="single" w:sz="4" w:space="0" w:color="auto"/>
              <w:left w:val="nil"/>
              <w:bottom w:val="nil"/>
              <w:right w:val="single" w:sz="4" w:space="0" w:color="808080"/>
            </w:tcBorders>
            <w:shd w:val="clear" w:color="auto" w:fill="auto"/>
            <w:noWrap/>
            <w:hideMark/>
          </w:tcPr>
          <w:p w14:paraId="00305938"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801-3</w:t>
            </w:r>
          </w:p>
        </w:tc>
        <w:tc>
          <w:tcPr>
            <w:tcW w:w="1134" w:type="dxa"/>
            <w:tcBorders>
              <w:top w:val="single" w:sz="4" w:space="0" w:color="auto"/>
              <w:left w:val="nil"/>
              <w:bottom w:val="nil"/>
              <w:right w:val="single" w:sz="4" w:space="0" w:color="808080"/>
            </w:tcBorders>
            <w:shd w:val="clear" w:color="auto" w:fill="auto"/>
            <w:noWrap/>
            <w:hideMark/>
          </w:tcPr>
          <w:p w14:paraId="59DB6434"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RTS 24/ II</w:t>
            </w:r>
          </w:p>
        </w:tc>
      </w:tr>
      <w:tr w:rsidR="00FA27CD" w:rsidRPr="004C0F71" w14:paraId="1F0EC63C" w14:textId="77777777" w:rsidTr="007C2B5B">
        <w:trPr>
          <w:trHeight w:val="255"/>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238084B8"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55</w:t>
            </w:r>
          </w:p>
        </w:tc>
        <w:tc>
          <w:tcPr>
            <w:tcW w:w="1320" w:type="dxa"/>
            <w:gridSpan w:val="2"/>
            <w:tcBorders>
              <w:top w:val="single" w:sz="4" w:space="0" w:color="auto"/>
              <w:left w:val="nil"/>
              <w:bottom w:val="single" w:sz="4" w:space="0" w:color="auto"/>
              <w:right w:val="single" w:sz="4" w:space="0" w:color="808080"/>
            </w:tcBorders>
            <w:shd w:val="clear" w:color="auto" w:fill="auto"/>
            <w:noWrap/>
            <w:hideMark/>
          </w:tcPr>
          <w:p w14:paraId="14704B8E"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979990107R00</w:t>
            </w:r>
          </w:p>
        </w:tc>
        <w:tc>
          <w:tcPr>
            <w:tcW w:w="6401" w:type="dxa"/>
            <w:gridSpan w:val="2"/>
            <w:tcBorders>
              <w:top w:val="single" w:sz="4" w:space="0" w:color="auto"/>
              <w:left w:val="nil"/>
              <w:bottom w:val="single" w:sz="4" w:space="0" w:color="auto"/>
              <w:right w:val="single" w:sz="4" w:space="0" w:color="808080"/>
            </w:tcBorders>
            <w:shd w:val="clear" w:color="auto" w:fill="auto"/>
            <w:hideMark/>
          </w:tcPr>
          <w:p w14:paraId="330F4FB8"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Poplatek za uložení, směs betonu, cihel a dřeva,  , skupina 17 09 04 z Katalogu odpadů</w:t>
            </w:r>
          </w:p>
        </w:tc>
        <w:tc>
          <w:tcPr>
            <w:tcW w:w="656" w:type="dxa"/>
            <w:gridSpan w:val="2"/>
            <w:tcBorders>
              <w:top w:val="single" w:sz="4" w:space="0" w:color="auto"/>
              <w:left w:val="nil"/>
              <w:bottom w:val="single" w:sz="4" w:space="0" w:color="auto"/>
              <w:right w:val="single" w:sz="4" w:space="0" w:color="808080"/>
            </w:tcBorders>
            <w:shd w:val="clear" w:color="auto" w:fill="auto"/>
            <w:noWrap/>
            <w:hideMark/>
          </w:tcPr>
          <w:p w14:paraId="6D72041B" w14:textId="77777777" w:rsidR="004C0F71" w:rsidRPr="004C0F71" w:rsidRDefault="004C0F71" w:rsidP="004C0F71">
            <w:pPr>
              <w:jc w:val="center"/>
              <w:outlineLvl w:val="0"/>
              <w:rPr>
                <w:rFonts w:ascii="Arial CE" w:hAnsi="Arial CE" w:cs="Arial CE"/>
                <w:sz w:val="16"/>
                <w:szCs w:val="16"/>
              </w:rPr>
            </w:pPr>
            <w:r w:rsidRPr="004C0F71">
              <w:rPr>
                <w:rFonts w:ascii="Arial CE" w:hAnsi="Arial CE" w:cs="Arial CE"/>
                <w:sz w:val="16"/>
                <w:szCs w:val="16"/>
              </w:rPr>
              <w:t>t</w:t>
            </w:r>
          </w:p>
        </w:tc>
        <w:tc>
          <w:tcPr>
            <w:tcW w:w="1120" w:type="dxa"/>
            <w:gridSpan w:val="2"/>
            <w:tcBorders>
              <w:top w:val="single" w:sz="4" w:space="0" w:color="auto"/>
              <w:left w:val="nil"/>
              <w:bottom w:val="single" w:sz="4" w:space="0" w:color="auto"/>
              <w:right w:val="single" w:sz="4" w:space="0" w:color="808080"/>
            </w:tcBorders>
            <w:shd w:val="clear" w:color="auto" w:fill="auto"/>
            <w:noWrap/>
            <w:hideMark/>
          </w:tcPr>
          <w:p w14:paraId="4A147DD6"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3,96777</w:t>
            </w:r>
          </w:p>
        </w:tc>
        <w:tc>
          <w:tcPr>
            <w:tcW w:w="1239" w:type="dxa"/>
            <w:tcBorders>
              <w:top w:val="single" w:sz="4" w:space="0" w:color="auto"/>
              <w:left w:val="nil"/>
              <w:bottom w:val="single" w:sz="4" w:space="0" w:color="auto"/>
              <w:right w:val="single" w:sz="4" w:space="0" w:color="808080"/>
            </w:tcBorders>
            <w:shd w:val="clear" w:color="000000" w:fill="99CCFF"/>
            <w:noWrap/>
            <w:hideMark/>
          </w:tcPr>
          <w:p w14:paraId="0F2C68AA"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2 270,00</w:t>
            </w:r>
          </w:p>
        </w:tc>
        <w:tc>
          <w:tcPr>
            <w:tcW w:w="1417" w:type="dxa"/>
            <w:gridSpan w:val="3"/>
            <w:tcBorders>
              <w:top w:val="single" w:sz="4" w:space="0" w:color="auto"/>
              <w:left w:val="nil"/>
              <w:bottom w:val="single" w:sz="4" w:space="0" w:color="auto"/>
              <w:right w:val="single" w:sz="4" w:space="0" w:color="808080"/>
            </w:tcBorders>
            <w:shd w:val="clear" w:color="auto" w:fill="auto"/>
            <w:noWrap/>
            <w:hideMark/>
          </w:tcPr>
          <w:p w14:paraId="35B80724"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9 006,84</w:t>
            </w:r>
          </w:p>
        </w:tc>
        <w:tc>
          <w:tcPr>
            <w:tcW w:w="709" w:type="dxa"/>
            <w:tcBorders>
              <w:top w:val="single" w:sz="4" w:space="0" w:color="auto"/>
              <w:left w:val="nil"/>
              <w:bottom w:val="single" w:sz="4" w:space="0" w:color="auto"/>
              <w:right w:val="single" w:sz="4" w:space="0" w:color="808080"/>
            </w:tcBorders>
            <w:shd w:val="clear" w:color="auto" w:fill="auto"/>
            <w:noWrap/>
            <w:hideMark/>
          </w:tcPr>
          <w:p w14:paraId="6FF6D18F"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801-3</w:t>
            </w:r>
          </w:p>
        </w:tc>
        <w:tc>
          <w:tcPr>
            <w:tcW w:w="1134" w:type="dxa"/>
            <w:tcBorders>
              <w:top w:val="single" w:sz="4" w:space="0" w:color="auto"/>
              <w:left w:val="nil"/>
              <w:bottom w:val="single" w:sz="4" w:space="0" w:color="auto"/>
              <w:right w:val="single" w:sz="4" w:space="0" w:color="808080"/>
            </w:tcBorders>
            <w:shd w:val="clear" w:color="auto" w:fill="auto"/>
            <w:noWrap/>
            <w:hideMark/>
          </w:tcPr>
          <w:p w14:paraId="6AD240D9"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RTS 24/ II</w:t>
            </w:r>
          </w:p>
        </w:tc>
      </w:tr>
      <w:tr w:rsidR="004C0F71" w:rsidRPr="004C0F71" w14:paraId="37BADB81" w14:textId="77777777" w:rsidTr="007C2B5B">
        <w:trPr>
          <w:trHeight w:val="255"/>
        </w:trPr>
        <w:tc>
          <w:tcPr>
            <w:tcW w:w="463" w:type="dxa"/>
            <w:tcBorders>
              <w:top w:val="nil"/>
              <w:left w:val="nil"/>
              <w:bottom w:val="nil"/>
              <w:right w:val="nil"/>
            </w:tcBorders>
            <w:shd w:val="clear" w:color="auto" w:fill="auto"/>
            <w:noWrap/>
            <w:hideMark/>
          </w:tcPr>
          <w:p w14:paraId="14D7B9F3" w14:textId="77777777" w:rsidR="004C0F71" w:rsidRPr="004C0F71" w:rsidRDefault="004C0F71" w:rsidP="004C0F71">
            <w:pPr>
              <w:outlineLvl w:val="0"/>
              <w:rPr>
                <w:rFonts w:ascii="Arial CE" w:hAnsi="Arial CE" w:cs="Arial CE"/>
                <w:sz w:val="16"/>
                <w:szCs w:val="16"/>
              </w:rPr>
            </w:pPr>
          </w:p>
        </w:tc>
        <w:tc>
          <w:tcPr>
            <w:tcW w:w="1320" w:type="dxa"/>
            <w:gridSpan w:val="2"/>
            <w:tcBorders>
              <w:top w:val="nil"/>
              <w:left w:val="nil"/>
              <w:bottom w:val="nil"/>
              <w:right w:val="nil"/>
            </w:tcBorders>
            <w:shd w:val="clear" w:color="auto" w:fill="auto"/>
            <w:noWrap/>
            <w:hideMark/>
          </w:tcPr>
          <w:p w14:paraId="33056410" w14:textId="77777777" w:rsidR="004C0F71" w:rsidRPr="004C0F71" w:rsidRDefault="004C0F71" w:rsidP="004C0F71">
            <w:pPr>
              <w:outlineLvl w:val="1"/>
            </w:pPr>
          </w:p>
        </w:tc>
        <w:tc>
          <w:tcPr>
            <w:tcW w:w="10833" w:type="dxa"/>
            <w:gridSpan w:val="10"/>
            <w:tcBorders>
              <w:top w:val="single" w:sz="4" w:space="0" w:color="auto"/>
              <w:left w:val="nil"/>
              <w:bottom w:val="nil"/>
              <w:right w:val="nil"/>
            </w:tcBorders>
            <w:shd w:val="clear" w:color="auto" w:fill="auto"/>
            <w:hideMark/>
          </w:tcPr>
          <w:p w14:paraId="70DC89E8" w14:textId="77777777" w:rsidR="004C0F71" w:rsidRPr="004C0F71" w:rsidRDefault="004C0F71" w:rsidP="004C0F71">
            <w:pPr>
              <w:outlineLvl w:val="1"/>
              <w:rPr>
                <w:rFonts w:ascii="Arial CE" w:hAnsi="Arial CE" w:cs="Arial CE"/>
                <w:color w:val="008000"/>
                <w:sz w:val="16"/>
                <w:szCs w:val="16"/>
              </w:rPr>
            </w:pPr>
            <w:r w:rsidRPr="004C0F71">
              <w:rPr>
                <w:rFonts w:ascii="Arial CE" w:hAnsi="Arial CE" w:cs="Arial CE"/>
                <w:color w:val="008000"/>
                <w:sz w:val="16"/>
                <w:szCs w:val="16"/>
              </w:rPr>
              <w:t>kategorie 17 09 04 smíšené stavební a demoliční odpady</w:t>
            </w:r>
          </w:p>
        </w:tc>
        <w:tc>
          <w:tcPr>
            <w:tcW w:w="709" w:type="dxa"/>
            <w:tcBorders>
              <w:top w:val="nil"/>
              <w:left w:val="nil"/>
              <w:bottom w:val="nil"/>
              <w:right w:val="nil"/>
            </w:tcBorders>
            <w:shd w:val="clear" w:color="auto" w:fill="auto"/>
            <w:noWrap/>
            <w:hideMark/>
          </w:tcPr>
          <w:p w14:paraId="57A39027" w14:textId="77777777" w:rsidR="004C0F71" w:rsidRPr="004C0F71" w:rsidRDefault="004C0F71" w:rsidP="004C0F71">
            <w:pPr>
              <w:outlineLvl w:val="1"/>
              <w:rPr>
                <w:rFonts w:ascii="Arial CE" w:hAnsi="Arial CE" w:cs="Arial CE"/>
                <w:color w:val="008000"/>
                <w:sz w:val="16"/>
                <w:szCs w:val="16"/>
              </w:rPr>
            </w:pPr>
          </w:p>
        </w:tc>
        <w:tc>
          <w:tcPr>
            <w:tcW w:w="1134" w:type="dxa"/>
            <w:tcBorders>
              <w:top w:val="nil"/>
              <w:left w:val="nil"/>
              <w:bottom w:val="nil"/>
              <w:right w:val="nil"/>
            </w:tcBorders>
            <w:shd w:val="clear" w:color="auto" w:fill="auto"/>
            <w:noWrap/>
            <w:hideMark/>
          </w:tcPr>
          <w:p w14:paraId="38DE0036" w14:textId="77777777" w:rsidR="004C0F71" w:rsidRPr="004C0F71" w:rsidRDefault="004C0F71" w:rsidP="004C0F71">
            <w:pPr>
              <w:outlineLvl w:val="1"/>
            </w:pPr>
          </w:p>
        </w:tc>
      </w:tr>
      <w:tr w:rsidR="00FA27CD" w:rsidRPr="004C0F71" w14:paraId="4E35841A" w14:textId="77777777" w:rsidTr="007C2B5B">
        <w:trPr>
          <w:trHeight w:val="255"/>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1683AD12"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56</w:t>
            </w:r>
          </w:p>
        </w:tc>
        <w:tc>
          <w:tcPr>
            <w:tcW w:w="1320" w:type="dxa"/>
            <w:gridSpan w:val="2"/>
            <w:tcBorders>
              <w:top w:val="single" w:sz="4" w:space="0" w:color="auto"/>
              <w:left w:val="nil"/>
              <w:bottom w:val="single" w:sz="4" w:space="0" w:color="auto"/>
              <w:right w:val="single" w:sz="4" w:space="0" w:color="808080"/>
            </w:tcBorders>
            <w:shd w:val="clear" w:color="auto" w:fill="auto"/>
            <w:noWrap/>
            <w:hideMark/>
          </w:tcPr>
          <w:p w14:paraId="549350C6"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979093111R00</w:t>
            </w:r>
          </w:p>
        </w:tc>
        <w:tc>
          <w:tcPr>
            <w:tcW w:w="6401" w:type="dxa"/>
            <w:gridSpan w:val="2"/>
            <w:tcBorders>
              <w:top w:val="single" w:sz="4" w:space="0" w:color="auto"/>
              <w:left w:val="nil"/>
              <w:bottom w:val="single" w:sz="4" w:space="0" w:color="auto"/>
              <w:right w:val="single" w:sz="4" w:space="0" w:color="808080"/>
            </w:tcBorders>
            <w:shd w:val="clear" w:color="auto" w:fill="auto"/>
            <w:hideMark/>
          </w:tcPr>
          <w:p w14:paraId="328E8F7A"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Uložení suti na skládku bez zhutnění</w:t>
            </w:r>
          </w:p>
        </w:tc>
        <w:tc>
          <w:tcPr>
            <w:tcW w:w="656" w:type="dxa"/>
            <w:gridSpan w:val="2"/>
            <w:tcBorders>
              <w:top w:val="single" w:sz="4" w:space="0" w:color="auto"/>
              <w:left w:val="nil"/>
              <w:bottom w:val="single" w:sz="4" w:space="0" w:color="auto"/>
              <w:right w:val="single" w:sz="4" w:space="0" w:color="808080"/>
            </w:tcBorders>
            <w:shd w:val="clear" w:color="auto" w:fill="auto"/>
            <w:noWrap/>
            <w:hideMark/>
          </w:tcPr>
          <w:p w14:paraId="2223031B" w14:textId="77777777" w:rsidR="004C0F71" w:rsidRPr="004C0F71" w:rsidRDefault="004C0F71" w:rsidP="004C0F71">
            <w:pPr>
              <w:jc w:val="center"/>
              <w:outlineLvl w:val="0"/>
              <w:rPr>
                <w:rFonts w:ascii="Arial CE" w:hAnsi="Arial CE" w:cs="Arial CE"/>
                <w:sz w:val="16"/>
                <w:szCs w:val="16"/>
              </w:rPr>
            </w:pPr>
            <w:r w:rsidRPr="004C0F71">
              <w:rPr>
                <w:rFonts w:ascii="Arial CE" w:hAnsi="Arial CE" w:cs="Arial CE"/>
                <w:sz w:val="16"/>
                <w:szCs w:val="16"/>
              </w:rPr>
              <w:t>t</w:t>
            </w:r>
          </w:p>
        </w:tc>
        <w:tc>
          <w:tcPr>
            <w:tcW w:w="1120" w:type="dxa"/>
            <w:gridSpan w:val="2"/>
            <w:tcBorders>
              <w:top w:val="single" w:sz="4" w:space="0" w:color="auto"/>
              <w:left w:val="nil"/>
              <w:bottom w:val="single" w:sz="4" w:space="0" w:color="auto"/>
              <w:right w:val="single" w:sz="4" w:space="0" w:color="808080"/>
            </w:tcBorders>
            <w:shd w:val="clear" w:color="auto" w:fill="auto"/>
            <w:noWrap/>
            <w:hideMark/>
          </w:tcPr>
          <w:p w14:paraId="343AD6BC"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3,96777</w:t>
            </w:r>
          </w:p>
        </w:tc>
        <w:tc>
          <w:tcPr>
            <w:tcW w:w="1239" w:type="dxa"/>
            <w:tcBorders>
              <w:top w:val="single" w:sz="4" w:space="0" w:color="auto"/>
              <w:left w:val="nil"/>
              <w:bottom w:val="single" w:sz="4" w:space="0" w:color="auto"/>
              <w:right w:val="single" w:sz="4" w:space="0" w:color="808080"/>
            </w:tcBorders>
            <w:shd w:val="clear" w:color="000000" w:fill="99CCFF"/>
            <w:noWrap/>
            <w:hideMark/>
          </w:tcPr>
          <w:p w14:paraId="504CBF6A"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14,00</w:t>
            </w:r>
          </w:p>
        </w:tc>
        <w:tc>
          <w:tcPr>
            <w:tcW w:w="1417" w:type="dxa"/>
            <w:gridSpan w:val="3"/>
            <w:tcBorders>
              <w:top w:val="single" w:sz="4" w:space="0" w:color="auto"/>
              <w:left w:val="nil"/>
              <w:bottom w:val="single" w:sz="4" w:space="0" w:color="auto"/>
              <w:right w:val="single" w:sz="4" w:space="0" w:color="808080"/>
            </w:tcBorders>
            <w:shd w:val="clear" w:color="auto" w:fill="auto"/>
            <w:noWrap/>
            <w:hideMark/>
          </w:tcPr>
          <w:p w14:paraId="2B582C89"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55,55</w:t>
            </w:r>
          </w:p>
        </w:tc>
        <w:tc>
          <w:tcPr>
            <w:tcW w:w="709" w:type="dxa"/>
            <w:tcBorders>
              <w:top w:val="single" w:sz="4" w:space="0" w:color="auto"/>
              <w:left w:val="nil"/>
              <w:bottom w:val="single" w:sz="4" w:space="0" w:color="auto"/>
              <w:right w:val="single" w:sz="4" w:space="0" w:color="808080"/>
            </w:tcBorders>
            <w:shd w:val="clear" w:color="auto" w:fill="auto"/>
            <w:noWrap/>
            <w:hideMark/>
          </w:tcPr>
          <w:p w14:paraId="70B1543D"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800-6</w:t>
            </w:r>
          </w:p>
        </w:tc>
        <w:tc>
          <w:tcPr>
            <w:tcW w:w="1134" w:type="dxa"/>
            <w:tcBorders>
              <w:top w:val="single" w:sz="4" w:space="0" w:color="auto"/>
              <w:left w:val="nil"/>
              <w:bottom w:val="single" w:sz="4" w:space="0" w:color="auto"/>
              <w:right w:val="single" w:sz="4" w:space="0" w:color="808080"/>
            </w:tcBorders>
            <w:shd w:val="clear" w:color="auto" w:fill="auto"/>
            <w:noWrap/>
            <w:hideMark/>
          </w:tcPr>
          <w:p w14:paraId="5DF9AB82"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RTS 24/ II</w:t>
            </w:r>
          </w:p>
        </w:tc>
      </w:tr>
      <w:tr w:rsidR="004C0F71" w:rsidRPr="004C0F71" w14:paraId="7CD31F29" w14:textId="77777777" w:rsidTr="007C2B5B">
        <w:trPr>
          <w:trHeight w:val="255"/>
        </w:trPr>
        <w:tc>
          <w:tcPr>
            <w:tcW w:w="463" w:type="dxa"/>
            <w:tcBorders>
              <w:top w:val="nil"/>
              <w:left w:val="nil"/>
              <w:bottom w:val="nil"/>
              <w:right w:val="nil"/>
            </w:tcBorders>
            <w:shd w:val="clear" w:color="auto" w:fill="auto"/>
            <w:noWrap/>
            <w:hideMark/>
          </w:tcPr>
          <w:p w14:paraId="7619A62B" w14:textId="77777777" w:rsidR="004C0F71" w:rsidRPr="004C0F71" w:rsidRDefault="004C0F71" w:rsidP="004C0F71">
            <w:pPr>
              <w:outlineLvl w:val="0"/>
              <w:rPr>
                <w:rFonts w:ascii="Arial CE" w:hAnsi="Arial CE" w:cs="Arial CE"/>
                <w:sz w:val="16"/>
                <w:szCs w:val="16"/>
              </w:rPr>
            </w:pPr>
          </w:p>
        </w:tc>
        <w:tc>
          <w:tcPr>
            <w:tcW w:w="1320" w:type="dxa"/>
            <w:gridSpan w:val="2"/>
            <w:tcBorders>
              <w:top w:val="nil"/>
              <w:left w:val="nil"/>
              <w:bottom w:val="nil"/>
              <w:right w:val="nil"/>
            </w:tcBorders>
            <w:shd w:val="clear" w:color="auto" w:fill="auto"/>
            <w:noWrap/>
            <w:hideMark/>
          </w:tcPr>
          <w:p w14:paraId="5108BFD3" w14:textId="77777777" w:rsidR="004C0F71" w:rsidRPr="004C0F71" w:rsidRDefault="004C0F71" w:rsidP="004C0F71">
            <w:pPr>
              <w:outlineLvl w:val="1"/>
            </w:pPr>
          </w:p>
        </w:tc>
        <w:tc>
          <w:tcPr>
            <w:tcW w:w="10833" w:type="dxa"/>
            <w:gridSpan w:val="10"/>
            <w:tcBorders>
              <w:top w:val="single" w:sz="4" w:space="0" w:color="auto"/>
              <w:left w:val="nil"/>
              <w:bottom w:val="nil"/>
              <w:right w:val="nil"/>
            </w:tcBorders>
            <w:shd w:val="clear" w:color="auto" w:fill="auto"/>
            <w:hideMark/>
          </w:tcPr>
          <w:p w14:paraId="57B3D366" w14:textId="77777777" w:rsidR="004C0F71" w:rsidRPr="004C0F71" w:rsidRDefault="004C0F71" w:rsidP="004C0F71">
            <w:pPr>
              <w:outlineLvl w:val="1"/>
              <w:rPr>
                <w:rFonts w:ascii="Arial CE" w:hAnsi="Arial CE" w:cs="Arial CE"/>
                <w:sz w:val="16"/>
                <w:szCs w:val="16"/>
              </w:rPr>
            </w:pPr>
            <w:r w:rsidRPr="004C0F71">
              <w:rPr>
                <w:rFonts w:ascii="Arial CE" w:hAnsi="Arial CE" w:cs="Arial CE"/>
                <w:sz w:val="16"/>
                <w:szCs w:val="16"/>
              </w:rPr>
              <w:t>s hrubým urovnáním,</w:t>
            </w:r>
          </w:p>
        </w:tc>
        <w:tc>
          <w:tcPr>
            <w:tcW w:w="709" w:type="dxa"/>
            <w:tcBorders>
              <w:top w:val="nil"/>
              <w:left w:val="nil"/>
              <w:bottom w:val="nil"/>
              <w:right w:val="nil"/>
            </w:tcBorders>
            <w:shd w:val="clear" w:color="auto" w:fill="auto"/>
            <w:noWrap/>
            <w:hideMark/>
          </w:tcPr>
          <w:p w14:paraId="28C1D06A" w14:textId="77777777" w:rsidR="004C0F71" w:rsidRPr="004C0F71" w:rsidRDefault="004C0F71" w:rsidP="004C0F71">
            <w:pPr>
              <w:outlineLvl w:val="1"/>
              <w:rPr>
                <w:rFonts w:ascii="Arial CE" w:hAnsi="Arial CE" w:cs="Arial CE"/>
                <w:sz w:val="16"/>
                <w:szCs w:val="16"/>
              </w:rPr>
            </w:pPr>
          </w:p>
        </w:tc>
        <w:tc>
          <w:tcPr>
            <w:tcW w:w="1134" w:type="dxa"/>
            <w:tcBorders>
              <w:top w:val="nil"/>
              <w:left w:val="nil"/>
              <w:bottom w:val="nil"/>
              <w:right w:val="nil"/>
            </w:tcBorders>
            <w:shd w:val="clear" w:color="auto" w:fill="auto"/>
            <w:noWrap/>
            <w:hideMark/>
          </w:tcPr>
          <w:p w14:paraId="2E653C9D" w14:textId="77777777" w:rsidR="004C0F71" w:rsidRPr="004C0F71" w:rsidRDefault="004C0F71" w:rsidP="004C0F71">
            <w:pPr>
              <w:outlineLvl w:val="1"/>
            </w:pPr>
          </w:p>
        </w:tc>
      </w:tr>
      <w:tr w:rsidR="00FA27CD" w:rsidRPr="004C0F71" w14:paraId="5A819862" w14:textId="77777777" w:rsidTr="007C2B5B">
        <w:trPr>
          <w:trHeight w:val="255"/>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4A5F56B7"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57</w:t>
            </w:r>
          </w:p>
        </w:tc>
        <w:tc>
          <w:tcPr>
            <w:tcW w:w="1320" w:type="dxa"/>
            <w:gridSpan w:val="2"/>
            <w:tcBorders>
              <w:top w:val="single" w:sz="4" w:space="0" w:color="auto"/>
              <w:left w:val="nil"/>
              <w:bottom w:val="single" w:sz="4" w:space="0" w:color="auto"/>
              <w:right w:val="single" w:sz="4" w:space="0" w:color="808080"/>
            </w:tcBorders>
            <w:shd w:val="clear" w:color="auto" w:fill="auto"/>
            <w:noWrap/>
            <w:hideMark/>
          </w:tcPr>
          <w:p w14:paraId="468E76D5"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979081111R00</w:t>
            </w:r>
          </w:p>
        </w:tc>
        <w:tc>
          <w:tcPr>
            <w:tcW w:w="6401" w:type="dxa"/>
            <w:gridSpan w:val="2"/>
            <w:tcBorders>
              <w:top w:val="single" w:sz="4" w:space="0" w:color="auto"/>
              <w:left w:val="nil"/>
              <w:bottom w:val="single" w:sz="4" w:space="0" w:color="auto"/>
              <w:right w:val="single" w:sz="4" w:space="0" w:color="808080"/>
            </w:tcBorders>
            <w:shd w:val="clear" w:color="auto" w:fill="auto"/>
            <w:hideMark/>
          </w:tcPr>
          <w:p w14:paraId="6271A6BD"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do 1 km</w:t>
            </w:r>
          </w:p>
        </w:tc>
        <w:tc>
          <w:tcPr>
            <w:tcW w:w="656" w:type="dxa"/>
            <w:gridSpan w:val="2"/>
            <w:tcBorders>
              <w:top w:val="single" w:sz="4" w:space="0" w:color="auto"/>
              <w:left w:val="nil"/>
              <w:bottom w:val="single" w:sz="4" w:space="0" w:color="auto"/>
              <w:right w:val="single" w:sz="4" w:space="0" w:color="808080"/>
            </w:tcBorders>
            <w:shd w:val="clear" w:color="auto" w:fill="auto"/>
            <w:noWrap/>
            <w:hideMark/>
          </w:tcPr>
          <w:p w14:paraId="3D1686F0" w14:textId="77777777" w:rsidR="004C0F71" w:rsidRPr="004C0F71" w:rsidRDefault="004C0F71" w:rsidP="004C0F71">
            <w:pPr>
              <w:jc w:val="center"/>
              <w:outlineLvl w:val="0"/>
              <w:rPr>
                <w:rFonts w:ascii="Arial CE" w:hAnsi="Arial CE" w:cs="Arial CE"/>
                <w:sz w:val="16"/>
                <w:szCs w:val="16"/>
              </w:rPr>
            </w:pPr>
            <w:r w:rsidRPr="004C0F71">
              <w:rPr>
                <w:rFonts w:ascii="Arial CE" w:hAnsi="Arial CE" w:cs="Arial CE"/>
                <w:sz w:val="16"/>
                <w:szCs w:val="16"/>
              </w:rPr>
              <w:t>t</w:t>
            </w:r>
          </w:p>
        </w:tc>
        <w:tc>
          <w:tcPr>
            <w:tcW w:w="1120" w:type="dxa"/>
            <w:gridSpan w:val="2"/>
            <w:tcBorders>
              <w:top w:val="single" w:sz="4" w:space="0" w:color="auto"/>
              <w:left w:val="nil"/>
              <w:bottom w:val="single" w:sz="4" w:space="0" w:color="auto"/>
              <w:right w:val="single" w:sz="4" w:space="0" w:color="808080"/>
            </w:tcBorders>
            <w:shd w:val="clear" w:color="auto" w:fill="auto"/>
            <w:noWrap/>
            <w:hideMark/>
          </w:tcPr>
          <w:p w14:paraId="24437CB5"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3,96777</w:t>
            </w:r>
          </w:p>
        </w:tc>
        <w:tc>
          <w:tcPr>
            <w:tcW w:w="1239" w:type="dxa"/>
            <w:tcBorders>
              <w:top w:val="single" w:sz="4" w:space="0" w:color="auto"/>
              <w:left w:val="nil"/>
              <w:bottom w:val="single" w:sz="4" w:space="0" w:color="auto"/>
              <w:right w:val="single" w:sz="4" w:space="0" w:color="808080"/>
            </w:tcBorders>
            <w:shd w:val="clear" w:color="000000" w:fill="99CCFF"/>
            <w:noWrap/>
            <w:hideMark/>
          </w:tcPr>
          <w:p w14:paraId="4C13E539"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314,00</w:t>
            </w:r>
          </w:p>
        </w:tc>
        <w:tc>
          <w:tcPr>
            <w:tcW w:w="1417" w:type="dxa"/>
            <w:gridSpan w:val="3"/>
            <w:tcBorders>
              <w:top w:val="single" w:sz="4" w:space="0" w:color="auto"/>
              <w:left w:val="nil"/>
              <w:bottom w:val="single" w:sz="4" w:space="0" w:color="auto"/>
              <w:right w:val="single" w:sz="4" w:space="0" w:color="808080"/>
            </w:tcBorders>
            <w:shd w:val="clear" w:color="auto" w:fill="auto"/>
            <w:noWrap/>
            <w:hideMark/>
          </w:tcPr>
          <w:p w14:paraId="324DA1C3"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1 245,88</w:t>
            </w:r>
          </w:p>
        </w:tc>
        <w:tc>
          <w:tcPr>
            <w:tcW w:w="709" w:type="dxa"/>
            <w:tcBorders>
              <w:top w:val="single" w:sz="4" w:space="0" w:color="auto"/>
              <w:left w:val="nil"/>
              <w:bottom w:val="single" w:sz="4" w:space="0" w:color="auto"/>
              <w:right w:val="single" w:sz="4" w:space="0" w:color="808080"/>
            </w:tcBorders>
            <w:shd w:val="clear" w:color="auto" w:fill="auto"/>
            <w:noWrap/>
            <w:hideMark/>
          </w:tcPr>
          <w:p w14:paraId="67437873"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 </w:t>
            </w:r>
          </w:p>
        </w:tc>
        <w:tc>
          <w:tcPr>
            <w:tcW w:w="1134" w:type="dxa"/>
            <w:tcBorders>
              <w:top w:val="single" w:sz="4" w:space="0" w:color="auto"/>
              <w:left w:val="nil"/>
              <w:bottom w:val="single" w:sz="4" w:space="0" w:color="auto"/>
              <w:right w:val="single" w:sz="4" w:space="0" w:color="808080"/>
            </w:tcBorders>
            <w:shd w:val="clear" w:color="auto" w:fill="auto"/>
            <w:noWrap/>
            <w:hideMark/>
          </w:tcPr>
          <w:p w14:paraId="2270BFFA"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RTS 24/ II</w:t>
            </w:r>
          </w:p>
        </w:tc>
      </w:tr>
      <w:tr w:rsidR="004C0F71" w:rsidRPr="004C0F71" w14:paraId="65C2AB86" w14:textId="77777777" w:rsidTr="007C2B5B">
        <w:trPr>
          <w:trHeight w:val="255"/>
        </w:trPr>
        <w:tc>
          <w:tcPr>
            <w:tcW w:w="463" w:type="dxa"/>
            <w:tcBorders>
              <w:top w:val="nil"/>
              <w:left w:val="nil"/>
              <w:bottom w:val="nil"/>
              <w:right w:val="nil"/>
            </w:tcBorders>
            <w:shd w:val="clear" w:color="auto" w:fill="auto"/>
            <w:noWrap/>
            <w:hideMark/>
          </w:tcPr>
          <w:p w14:paraId="38BFDB24" w14:textId="77777777" w:rsidR="004C0F71" w:rsidRPr="004C0F71" w:rsidRDefault="004C0F71" w:rsidP="004C0F71">
            <w:pPr>
              <w:outlineLvl w:val="0"/>
              <w:rPr>
                <w:rFonts w:ascii="Arial CE" w:hAnsi="Arial CE" w:cs="Arial CE"/>
                <w:sz w:val="16"/>
                <w:szCs w:val="16"/>
              </w:rPr>
            </w:pPr>
          </w:p>
        </w:tc>
        <w:tc>
          <w:tcPr>
            <w:tcW w:w="1320" w:type="dxa"/>
            <w:gridSpan w:val="2"/>
            <w:tcBorders>
              <w:top w:val="nil"/>
              <w:left w:val="nil"/>
              <w:bottom w:val="nil"/>
              <w:right w:val="nil"/>
            </w:tcBorders>
            <w:shd w:val="clear" w:color="auto" w:fill="auto"/>
            <w:noWrap/>
            <w:hideMark/>
          </w:tcPr>
          <w:p w14:paraId="3346D15D" w14:textId="77777777" w:rsidR="004C0F71" w:rsidRPr="004C0F71" w:rsidRDefault="004C0F71" w:rsidP="004C0F71">
            <w:pPr>
              <w:outlineLvl w:val="1"/>
            </w:pPr>
          </w:p>
        </w:tc>
        <w:tc>
          <w:tcPr>
            <w:tcW w:w="10833" w:type="dxa"/>
            <w:gridSpan w:val="10"/>
            <w:tcBorders>
              <w:top w:val="single" w:sz="4" w:space="0" w:color="auto"/>
              <w:left w:val="nil"/>
              <w:bottom w:val="nil"/>
              <w:right w:val="nil"/>
            </w:tcBorders>
            <w:shd w:val="clear" w:color="auto" w:fill="auto"/>
            <w:hideMark/>
          </w:tcPr>
          <w:p w14:paraId="3EDABC18" w14:textId="77777777" w:rsidR="004C0F71" w:rsidRPr="004C0F71" w:rsidRDefault="004C0F71" w:rsidP="004C0F71">
            <w:pPr>
              <w:outlineLvl w:val="1"/>
              <w:rPr>
                <w:rFonts w:ascii="Arial CE" w:hAnsi="Arial CE" w:cs="Arial CE"/>
                <w:color w:val="008000"/>
                <w:sz w:val="16"/>
                <w:szCs w:val="16"/>
              </w:rPr>
            </w:pPr>
            <w:r w:rsidRPr="004C0F71">
              <w:rPr>
                <w:rFonts w:ascii="Arial CE" w:hAnsi="Arial CE" w:cs="Arial CE"/>
                <w:color w:val="008000"/>
                <w:sz w:val="16"/>
                <w:szCs w:val="16"/>
              </w:rPr>
              <w:t>Včetně naložení na dopravní prostředek a složení na skládku, bez poplatku za skládku.</w:t>
            </w:r>
          </w:p>
        </w:tc>
        <w:tc>
          <w:tcPr>
            <w:tcW w:w="709" w:type="dxa"/>
            <w:tcBorders>
              <w:top w:val="nil"/>
              <w:left w:val="nil"/>
              <w:bottom w:val="nil"/>
              <w:right w:val="nil"/>
            </w:tcBorders>
            <w:shd w:val="clear" w:color="auto" w:fill="auto"/>
            <w:noWrap/>
            <w:hideMark/>
          </w:tcPr>
          <w:p w14:paraId="686EC05B" w14:textId="77777777" w:rsidR="004C0F71" w:rsidRPr="004C0F71" w:rsidRDefault="004C0F71" w:rsidP="004C0F71">
            <w:pPr>
              <w:outlineLvl w:val="1"/>
              <w:rPr>
                <w:rFonts w:ascii="Arial CE" w:hAnsi="Arial CE" w:cs="Arial CE"/>
                <w:color w:val="008000"/>
                <w:sz w:val="16"/>
                <w:szCs w:val="16"/>
              </w:rPr>
            </w:pPr>
          </w:p>
        </w:tc>
        <w:tc>
          <w:tcPr>
            <w:tcW w:w="1134" w:type="dxa"/>
            <w:tcBorders>
              <w:top w:val="nil"/>
              <w:left w:val="nil"/>
              <w:bottom w:val="nil"/>
              <w:right w:val="nil"/>
            </w:tcBorders>
            <w:shd w:val="clear" w:color="auto" w:fill="auto"/>
            <w:noWrap/>
            <w:hideMark/>
          </w:tcPr>
          <w:p w14:paraId="7BD64284" w14:textId="77777777" w:rsidR="004C0F71" w:rsidRPr="004C0F71" w:rsidRDefault="004C0F71" w:rsidP="004C0F71">
            <w:pPr>
              <w:outlineLvl w:val="1"/>
            </w:pPr>
          </w:p>
        </w:tc>
      </w:tr>
      <w:tr w:rsidR="00FA27CD" w:rsidRPr="004C0F71" w14:paraId="4DA637AD" w14:textId="77777777" w:rsidTr="007C2B5B">
        <w:trPr>
          <w:trHeight w:val="255"/>
        </w:trPr>
        <w:tc>
          <w:tcPr>
            <w:tcW w:w="463" w:type="dxa"/>
            <w:tcBorders>
              <w:top w:val="single" w:sz="4" w:space="0" w:color="auto"/>
              <w:left w:val="single" w:sz="4" w:space="0" w:color="auto"/>
              <w:bottom w:val="nil"/>
              <w:right w:val="single" w:sz="4" w:space="0" w:color="808080"/>
            </w:tcBorders>
            <w:shd w:val="clear" w:color="auto" w:fill="auto"/>
            <w:noWrap/>
            <w:hideMark/>
          </w:tcPr>
          <w:p w14:paraId="783B3155"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58</w:t>
            </w:r>
          </w:p>
        </w:tc>
        <w:tc>
          <w:tcPr>
            <w:tcW w:w="1320" w:type="dxa"/>
            <w:gridSpan w:val="2"/>
            <w:tcBorders>
              <w:top w:val="single" w:sz="4" w:space="0" w:color="auto"/>
              <w:left w:val="nil"/>
              <w:bottom w:val="nil"/>
              <w:right w:val="single" w:sz="4" w:space="0" w:color="808080"/>
            </w:tcBorders>
            <w:shd w:val="clear" w:color="auto" w:fill="auto"/>
            <w:noWrap/>
            <w:hideMark/>
          </w:tcPr>
          <w:p w14:paraId="11E07B2C"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979081121R00</w:t>
            </w:r>
          </w:p>
        </w:tc>
        <w:tc>
          <w:tcPr>
            <w:tcW w:w="6401" w:type="dxa"/>
            <w:gridSpan w:val="2"/>
            <w:tcBorders>
              <w:top w:val="single" w:sz="4" w:space="0" w:color="auto"/>
              <w:left w:val="nil"/>
              <w:bottom w:val="nil"/>
              <w:right w:val="single" w:sz="4" w:space="0" w:color="808080"/>
            </w:tcBorders>
            <w:shd w:val="clear" w:color="auto" w:fill="auto"/>
            <w:hideMark/>
          </w:tcPr>
          <w:p w14:paraId="6BE21309"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příplatek za každý další 1 km</w:t>
            </w:r>
          </w:p>
        </w:tc>
        <w:tc>
          <w:tcPr>
            <w:tcW w:w="656" w:type="dxa"/>
            <w:gridSpan w:val="2"/>
            <w:tcBorders>
              <w:top w:val="single" w:sz="4" w:space="0" w:color="auto"/>
              <w:left w:val="nil"/>
              <w:bottom w:val="nil"/>
              <w:right w:val="single" w:sz="4" w:space="0" w:color="808080"/>
            </w:tcBorders>
            <w:shd w:val="clear" w:color="auto" w:fill="auto"/>
            <w:noWrap/>
            <w:hideMark/>
          </w:tcPr>
          <w:p w14:paraId="5B01281E" w14:textId="77777777" w:rsidR="004C0F71" w:rsidRPr="004C0F71" w:rsidRDefault="004C0F71" w:rsidP="004C0F71">
            <w:pPr>
              <w:jc w:val="center"/>
              <w:outlineLvl w:val="0"/>
              <w:rPr>
                <w:rFonts w:ascii="Arial CE" w:hAnsi="Arial CE" w:cs="Arial CE"/>
                <w:sz w:val="16"/>
                <w:szCs w:val="16"/>
              </w:rPr>
            </w:pPr>
            <w:r w:rsidRPr="004C0F71">
              <w:rPr>
                <w:rFonts w:ascii="Arial CE" w:hAnsi="Arial CE" w:cs="Arial CE"/>
                <w:sz w:val="16"/>
                <w:szCs w:val="16"/>
              </w:rPr>
              <w:t>t</w:t>
            </w:r>
          </w:p>
        </w:tc>
        <w:tc>
          <w:tcPr>
            <w:tcW w:w="1120" w:type="dxa"/>
            <w:gridSpan w:val="2"/>
            <w:tcBorders>
              <w:top w:val="single" w:sz="4" w:space="0" w:color="auto"/>
              <w:left w:val="nil"/>
              <w:bottom w:val="nil"/>
              <w:right w:val="single" w:sz="4" w:space="0" w:color="808080"/>
            </w:tcBorders>
            <w:shd w:val="clear" w:color="auto" w:fill="auto"/>
            <w:noWrap/>
            <w:hideMark/>
          </w:tcPr>
          <w:p w14:paraId="566CFDCF"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3,96777</w:t>
            </w:r>
          </w:p>
        </w:tc>
        <w:tc>
          <w:tcPr>
            <w:tcW w:w="1239" w:type="dxa"/>
            <w:tcBorders>
              <w:top w:val="single" w:sz="4" w:space="0" w:color="auto"/>
              <w:left w:val="nil"/>
              <w:bottom w:val="nil"/>
              <w:right w:val="single" w:sz="4" w:space="0" w:color="808080"/>
            </w:tcBorders>
            <w:shd w:val="clear" w:color="000000" w:fill="99CCFF"/>
            <w:noWrap/>
            <w:hideMark/>
          </w:tcPr>
          <w:p w14:paraId="2E51D228"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26,00</w:t>
            </w:r>
          </w:p>
        </w:tc>
        <w:tc>
          <w:tcPr>
            <w:tcW w:w="1417" w:type="dxa"/>
            <w:gridSpan w:val="3"/>
            <w:tcBorders>
              <w:top w:val="single" w:sz="4" w:space="0" w:color="auto"/>
              <w:left w:val="nil"/>
              <w:bottom w:val="nil"/>
              <w:right w:val="single" w:sz="4" w:space="0" w:color="808080"/>
            </w:tcBorders>
            <w:shd w:val="clear" w:color="auto" w:fill="auto"/>
            <w:noWrap/>
            <w:hideMark/>
          </w:tcPr>
          <w:p w14:paraId="13F807D9"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103,16</w:t>
            </w:r>
          </w:p>
        </w:tc>
        <w:tc>
          <w:tcPr>
            <w:tcW w:w="709" w:type="dxa"/>
            <w:tcBorders>
              <w:top w:val="single" w:sz="4" w:space="0" w:color="auto"/>
              <w:left w:val="nil"/>
              <w:bottom w:val="nil"/>
              <w:right w:val="single" w:sz="4" w:space="0" w:color="808080"/>
            </w:tcBorders>
            <w:shd w:val="clear" w:color="auto" w:fill="auto"/>
            <w:noWrap/>
            <w:hideMark/>
          </w:tcPr>
          <w:p w14:paraId="2D51D5F7"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378A3F2B"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RTS 24/ II</w:t>
            </w:r>
          </w:p>
        </w:tc>
      </w:tr>
      <w:tr w:rsidR="00FA27CD" w:rsidRPr="004C0F71" w14:paraId="34B6DF25" w14:textId="77777777" w:rsidTr="007C2B5B">
        <w:trPr>
          <w:trHeight w:val="255"/>
        </w:trPr>
        <w:tc>
          <w:tcPr>
            <w:tcW w:w="463" w:type="dxa"/>
            <w:tcBorders>
              <w:top w:val="single" w:sz="4" w:space="0" w:color="auto"/>
              <w:left w:val="single" w:sz="4" w:space="0" w:color="auto"/>
              <w:bottom w:val="nil"/>
              <w:right w:val="single" w:sz="4" w:space="0" w:color="808080"/>
            </w:tcBorders>
            <w:shd w:val="clear" w:color="auto" w:fill="auto"/>
            <w:noWrap/>
            <w:hideMark/>
          </w:tcPr>
          <w:p w14:paraId="7CB2C6A1"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59</w:t>
            </w:r>
          </w:p>
        </w:tc>
        <w:tc>
          <w:tcPr>
            <w:tcW w:w="1320" w:type="dxa"/>
            <w:gridSpan w:val="2"/>
            <w:tcBorders>
              <w:top w:val="single" w:sz="4" w:space="0" w:color="auto"/>
              <w:left w:val="nil"/>
              <w:bottom w:val="nil"/>
              <w:right w:val="single" w:sz="4" w:space="0" w:color="808080"/>
            </w:tcBorders>
            <w:shd w:val="clear" w:color="auto" w:fill="auto"/>
            <w:noWrap/>
            <w:hideMark/>
          </w:tcPr>
          <w:p w14:paraId="717B0612"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979082111R00</w:t>
            </w:r>
          </w:p>
        </w:tc>
        <w:tc>
          <w:tcPr>
            <w:tcW w:w="6401" w:type="dxa"/>
            <w:gridSpan w:val="2"/>
            <w:tcBorders>
              <w:top w:val="single" w:sz="4" w:space="0" w:color="auto"/>
              <w:left w:val="nil"/>
              <w:bottom w:val="nil"/>
              <w:right w:val="single" w:sz="4" w:space="0" w:color="808080"/>
            </w:tcBorders>
            <w:shd w:val="clear" w:color="auto" w:fill="auto"/>
            <w:hideMark/>
          </w:tcPr>
          <w:p w14:paraId="17A4DCD9"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do 10 m</w:t>
            </w:r>
          </w:p>
        </w:tc>
        <w:tc>
          <w:tcPr>
            <w:tcW w:w="656" w:type="dxa"/>
            <w:gridSpan w:val="2"/>
            <w:tcBorders>
              <w:top w:val="single" w:sz="4" w:space="0" w:color="auto"/>
              <w:left w:val="nil"/>
              <w:bottom w:val="nil"/>
              <w:right w:val="single" w:sz="4" w:space="0" w:color="808080"/>
            </w:tcBorders>
            <w:shd w:val="clear" w:color="auto" w:fill="auto"/>
            <w:noWrap/>
            <w:hideMark/>
          </w:tcPr>
          <w:p w14:paraId="2AB9317F" w14:textId="77777777" w:rsidR="004C0F71" w:rsidRPr="004C0F71" w:rsidRDefault="004C0F71" w:rsidP="004C0F71">
            <w:pPr>
              <w:jc w:val="center"/>
              <w:outlineLvl w:val="0"/>
              <w:rPr>
                <w:rFonts w:ascii="Arial CE" w:hAnsi="Arial CE" w:cs="Arial CE"/>
                <w:sz w:val="16"/>
                <w:szCs w:val="16"/>
              </w:rPr>
            </w:pPr>
            <w:r w:rsidRPr="004C0F71">
              <w:rPr>
                <w:rFonts w:ascii="Arial CE" w:hAnsi="Arial CE" w:cs="Arial CE"/>
                <w:sz w:val="16"/>
                <w:szCs w:val="16"/>
              </w:rPr>
              <w:t>t</w:t>
            </w:r>
          </w:p>
        </w:tc>
        <w:tc>
          <w:tcPr>
            <w:tcW w:w="1120" w:type="dxa"/>
            <w:gridSpan w:val="2"/>
            <w:tcBorders>
              <w:top w:val="single" w:sz="4" w:space="0" w:color="auto"/>
              <w:left w:val="nil"/>
              <w:bottom w:val="nil"/>
              <w:right w:val="single" w:sz="4" w:space="0" w:color="808080"/>
            </w:tcBorders>
            <w:shd w:val="clear" w:color="auto" w:fill="auto"/>
            <w:noWrap/>
            <w:hideMark/>
          </w:tcPr>
          <w:p w14:paraId="1DACA59D"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3,96777</w:t>
            </w:r>
          </w:p>
        </w:tc>
        <w:tc>
          <w:tcPr>
            <w:tcW w:w="1239" w:type="dxa"/>
            <w:tcBorders>
              <w:top w:val="single" w:sz="4" w:space="0" w:color="auto"/>
              <w:left w:val="nil"/>
              <w:bottom w:val="nil"/>
              <w:right w:val="single" w:sz="4" w:space="0" w:color="808080"/>
            </w:tcBorders>
            <w:shd w:val="clear" w:color="000000" w:fill="99CCFF"/>
            <w:noWrap/>
            <w:hideMark/>
          </w:tcPr>
          <w:p w14:paraId="035A2EA9"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499,00</w:t>
            </w:r>
          </w:p>
        </w:tc>
        <w:tc>
          <w:tcPr>
            <w:tcW w:w="1417" w:type="dxa"/>
            <w:gridSpan w:val="3"/>
            <w:tcBorders>
              <w:top w:val="single" w:sz="4" w:space="0" w:color="auto"/>
              <w:left w:val="nil"/>
              <w:bottom w:val="nil"/>
              <w:right w:val="single" w:sz="4" w:space="0" w:color="808080"/>
            </w:tcBorders>
            <w:shd w:val="clear" w:color="auto" w:fill="auto"/>
            <w:noWrap/>
            <w:hideMark/>
          </w:tcPr>
          <w:p w14:paraId="35BCCCD5"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1 979,92</w:t>
            </w:r>
          </w:p>
        </w:tc>
        <w:tc>
          <w:tcPr>
            <w:tcW w:w="709" w:type="dxa"/>
            <w:tcBorders>
              <w:top w:val="single" w:sz="4" w:space="0" w:color="auto"/>
              <w:left w:val="nil"/>
              <w:bottom w:val="nil"/>
              <w:right w:val="single" w:sz="4" w:space="0" w:color="808080"/>
            </w:tcBorders>
            <w:shd w:val="clear" w:color="auto" w:fill="auto"/>
            <w:noWrap/>
            <w:hideMark/>
          </w:tcPr>
          <w:p w14:paraId="270ACD24"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646C95AC"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RTS 24/ II</w:t>
            </w:r>
          </w:p>
        </w:tc>
      </w:tr>
      <w:tr w:rsidR="00FA27CD" w:rsidRPr="004C0F71" w14:paraId="36778AE0" w14:textId="77777777" w:rsidTr="007C2B5B">
        <w:trPr>
          <w:trHeight w:val="255"/>
        </w:trPr>
        <w:tc>
          <w:tcPr>
            <w:tcW w:w="463" w:type="dxa"/>
            <w:tcBorders>
              <w:top w:val="single" w:sz="4" w:space="0" w:color="auto"/>
              <w:left w:val="single" w:sz="4" w:space="0" w:color="auto"/>
              <w:bottom w:val="nil"/>
              <w:right w:val="nil"/>
            </w:tcBorders>
            <w:shd w:val="clear" w:color="000000" w:fill="D6E1EE"/>
            <w:noWrap/>
            <w:hideMark/>
          </w:tcPr>
          <w:p w14:paraId="669B6B5A" w14:textId="77777777" w:rsidR="004C0F71" w:rsidRPr="004C0F71" w:rsidRDefault="004C0F71" w:rsidP="004C0F71">
            <w:pPr>
              <w:rPr>
                <w:rFonts w:ascii="Arial CE" w:hAnsi="Arial CE" w:cs="Arial CE"/>
                <w:b/>
                <w:bCs/>
              </w:rPr>
            </w:pPr>
            <w:r w:rsidRPr="004C0F71">
              <w:rPr>
                <w:rFonts w:ascii="Arial CE" w:hAnsi="Arial CE" w:cs="Arial CE"/>
                <w:b/>
                <w:bCs/>
              </w:rPr>
              <w:t>Díl:</w:t>
            </w:r>
          </w:p>
        </w:tc>
        <w:tc>
          <w:tcPr>
            <w:tcW w:w="1320" w:type="dxa"/>
            <w:gridSpan w:val="2"/>
            <w:tcBorders>
              <w:top w:val="single" w:sz="4" w:space="0" w:color="auto"/>
              <w:left w:val="nil"/>
              <w:bottom w:val="nil"/>
              <w:right w:val="nil"/>
            </w:tcBorders>
            <w:shd w:val="clear" w:color="000000" w:fill="D6E1EE"/>
            <w:noWrap/>
            <w:hideMark/>
          </w:tcPr>
          <w:p w14:paraId="73723E86" w14:textId="77777777" w:rsidR="004C0F71" w:rsidRPr="004C0F71" w:rsidRDefault="004C0F71" w:rsidP="004C0F71">
            <w:pPr>
              <w:rPr>
                <w:rFonts w:ascii="Arial CE" w:hAnsi="Arial CE" w:cs="Arial CE"/>
                <w:b/>
                <w:bCs/>
              </w:rPr>
            </w:pPr>
            <w:r w:rsidRPr="004C0F71">
              <w:rPr>
                <w:rFonts w:ascii="Arial CE" w:hAnsi="Arial CE" w:cs="Arial CE"/>
                <w:b/>
                <w:bCs/>
              </w:rPr>
              <w:t>VN</w:t>
            </w:r>
          </w:p>
        </w:tc>
        <w:tc>
          <w:tcPr>
            <w:tcW w:w="6401" w:type="dxa"/>
            <w:gridSpan w:val="2"/>
            <w:tcBorders>
              <w:top w:val="single" w:sz="4" w:space="0" w:color="auto"/>
              <w:left w:val="nil"/>
              <w:bottom w:val="nil"/>
              <w:right w:val="nil"/>
            </w:tcBorders>
            <w:shd w:val="clear" w:color="000000" w:fill="D6E1EE"/>
            <w:hideMark/>
          </w:tcPr>
          <w:p w14:paraId="00D58AED" w14:textId="77777777" w:rsidR="004C0F71" w:rsidRPr="004C0F71" w:rsidRDefault="004C0F71" w:rsidP="004C0F71">
            <w:pPr>
              <w:rPr>
                <w:rFonts w:ascii="Arial CE" w:hAnsi="Arial CE" w:cs="Arial CE"/>
                <w:b/>
                <w:bCs/>
              </w:rPr>
            </w:pPr>
            <w:r w:rsidRPr="004C0F71">
              <w:rPr>
                <w:rFonts w:ascii="Arial CE" w:hAnsi="Arial CE" w:cs="Arial CE"/>
                <w:b/>
                <w:bCs/>
              </w:rPr>
              <w:t>Vedlejší náklady</w:t>
            </w:r>
          </w:p>
        </w:tc>
        <w:tc>
          <w:tcPr>
            <w:tcW w:w="656" w:type="dxa"/>
            <w:gridSpan w:val="2"/>
            <w:tcBorders>
              <w:top w:val="single" w:sz="4" w:space="0" w:color="auto"/>
              <w:left w:val="nil"/>
              <w:bottom w:val="nil"/>
              <w:right w:val="nil"/>
            </w:tcBorders>
            <w:shd w:val="clear" w:color="000000" w:fill="D6E1EE"/>
            <w:noWrap/>
            <w:hideMark/>
          </w:tcPr>
          <w:p w14:paraId="1B3F5D79" w14:textId="77777777" w:rsidR="004C0F71" w:rsidRPr="004C0F71" w:rsidRDefault="004C0F71" w:rsidP="004C0F71">
            <w:pPr>
              <w:jc w:val="center"/>
              <w:rPr>
                <w:rFonts w:ascii="Arial CE" w:hAnsi="Arial CE" w:cs="Arial CE"/>
                <w:b/>
                <w:bCs/>
              </w:rPr>
            </w:pPr>
            <w:r w:rsidRPr="004C0F71">
              <w:rPr>
                <w:rFonts w:ascii="Arial CE" w:hAnsi="Arial CE" w:cs="Arial CE"/>
                <w:b/>
                <w:bCs/>
              </w:rPr>
              <w:t> </w:t>
            </w:r>
          </w:p>
        </w:tc>
        <w:tc>
          <w:tcPr>
            <w:tcW w:w="1120" w:type="dxa"/>
            <w:gridSpan w:val="2"/>
            <w:tcBorders>
              <w:top w:val="single" w:sz="4" w:space="0" w:color="auto"/>
              <w:left w:val="nil"/>
              <w:bottom w:val="nil"/>
              <w:right w:val="nil"/>
            </w:tcBorders>
            <w:shd w:val="clear" w:color="000000" w:fill="D6E1EE"/>
            <w:noWrap/>
            <w:hideMark/>
          </w:tcPr>
          <w:p w14:paraId="68F1A759" w14:textId="77777777" w:rsidR="004C0F71" w:rsidRPr="004C0F71" w:rsidRDefault="004C0F71" w:rsidP="004C0F71">
            <w:pPr>
              <w:rPr>
                <w:rFonts w:ascii="Arial CE" w:hAnsi="Arial CE" w:cs="Arial CE"/>
                <w:b/>
                <w:bCs/>
              </w:rPr>
            </w:pPr>
            <w:r w:rsidRPr="004C0F71">
              <w:rPr>
                <w:rFonts w:ascii="Arial CE" w:hAnsi="Arial CE" w:cs="Arial CE"/>
                <w:b/>
                <w:bCs/>
              </w:rPr>
              <w:t> </w:t>
            </w:r>
          </w:p>
        </w:tc>
        <w:tc>
          <w:tcPr>
            <w:tcW w:w="1239" w:type="dxa"/>
            <w:tcBorders>
              <w:top w:val="single" w:sz="4" w:space="0" w:color="auto"/>
              <w:left w:val="nil"/>
              <w:bottom w:val="nil"/>
              <w:right w:val="nil"/>
            </w:tcBorders>
            <w:shd w:val="clear" w:color="000000" w:fill="D6E1EE"/>
            <w:noWrap/>
            <w:hideMark/>
          </w:tcPr>
          <w:p w14:paraId="19ADF61C" w14:textId="77777777" w:rsidR="004C0F71" w:rsidRPr="004C0F71" w:rsidRDefault="004C0F71" w:rsidP="004C0F71">
            <w:pPr>
              <w:rPr>
                <w:rFonts w:ascii="Arial CE" w:hAnsi="Arial CE" w:cs="Arial CE"/>
                <w:b/>
                <w:bCs/>
              </w:rPr>
            </w:pPr>
            <w:r w:rsidRPr="004C0F71">
              <w:rPr>
                <w:rFonts w:ascii="Arial CE" w:hAnsi="Arial CE" w:cs="Arial CE"/>
                <w:b/>
                <w:bCs/>
              </w:rPr>
              <w:t> </w:t>
            </w:r>
          </w:p>
        </w:tc>
        <w:tc>
          <w:tcPr>
            <w:tcW w:w="1417" w:type="dxa"/>
            <w:gridSpan w:val="3"/>
            <w:tcBorders>
              <w:top w:val="single" w:sz="4" w:space="0" w:color="auto"/>
              <w:left w:val="nil"/>
              <w:bottom w:val="nil"/>
              <w:right w:val="nil"/>
            </w:tcBorders>
            <w:shd w:val="clear" w:color="000000" w:fill="D6E1EE"/>
            <w:noWrap/>
            <w:hideMark/>
          </w:tcPr>
          <w:p w14:paraId="41C75A34" w14:textId="77777777" w:rsidR="004C0F71" w:rsidRPr="004C0F71" w:rsidRDefault="004C0F71" w:rsidP="004C0F71">
            <w:pPr>
              <w:jc w:val="right"/>
              <w:rPr>
                <w:rFonts w:ascii="Arial CE" w:hAnsi="Arial CE" w:cs="Arial CE"/>
                <w:b/>
                <w:bCs/>
              </w:rPr>
            </w:pPr>
            <w:r w:rsidRPr="004C0F71">
              <w:rPr>
                <w:rFonts w:ascii="Arial CE" w:hAnsi="Arial CE" w:cs="Arial CE"/>
                <w:b/>
                <w:bCs/>
              </w:rPr>
              <w:t>16 652,00</w:t>
            </w:r>
          </w:p>
        </w:tc>
        <w:tc>
          <w:tcPr>
            <w:tcW w:w="709" w:type="dxa"/>
            <w:tcBorders>
              <w:top w:val="single" w:sz="4" w:space="0" w:color="auto"/>
              <w:left w:val="nil"/>
              <w:bottom w:val="nil"/>
              <w:right w:val="nil"/>
            </w:tcBorders>
            <w:shd w:val="clear" w:color="000000" w:fill="D6E1EE"/>
            <w:noWrap/>
            <w:hideMark/>
          </w:tcPr>
          <w:p w14:paraId="17DC420D" w14:textId="77777777" w:rsidR="004C0F71" w:rsidRPr="004C0F71" w:rsidRDefault="004C0F71" w:rsidP="004C0F71">
            <w:pPr>
              <w:rPr>
                <w:rFonts w:ascii="Arial CE" w:hAnsi="Arial CE" w:cs="Arial CE"/>
                <w:b/>
                <w:bCs/>
              </w:rPr>
            </w:pPr>
            <w:r w:rsidRPr="004C0F71">
              <w:rPr>
                <w:rFonts w:ascii="Arial CE" w:hAnsi="Arial CE" w:cs="Arial CE"/>
                <w:b/>
                <w:bCs/>
              </w:rPr>
              <w:t> </w:t>
            </w:r>
          </w:p>
        </w:tc>
        <w:tc>
          <w:tcPr>
            <w:tcW w:w="1134" w:type="dxa"/>
            <w:tcBorders>
              <w:top w:val="single" w:sz="4" w:space="0" w:color="auto"/>
              <w:left w:val="nil"/>
              <w:bottom w:val="nil"/>
              <w:right w:val="nil"/>
            </w:tcBorders>
            <w:shd w:val="clear" w:color="000000" w:fill="D6E1EE"/>
            <w:noWrap/>
            <w:hideMark/>
          </w:tcPr>
          <w:p w14:paraId="77DEB94C" w14:textId="77777777" w:rsidR="004C0F71" w:rsidRPr="004C0F71" w:rsidRDefault="004C0F71" w:rsidP="004C0F71">
            <w:pPr>
              <w:rPr>
                <w:rFonts w:ascii="Arial CE" w:hAnsi="Arial CE" w:cs="Arial CE"/>
                <w:b/>
                <w:bCs/>
              </w:rPr>
            </w:pPr>
            <w:r w:rsidRPr="004C0F71">
              <w:rPr>
                <w:rFonts w:ascii="Arial CE" w:hAnsi="Arial CE" w:cs="Arial CE"/>
                <w:b/>
                <w:bCs/>
              </w:rPr>
              <w:t> </w:t>
            </w:r>
          </w:p>
        </w:tc>
      </w:tr>
      <w:tr w:rsidR="00FA27CD" w:rsidRPr="004C0F71" w14:paraId="546C6100" w14:textId="77777777" w:rsidTr="007C2B5B">
        <w:trPr>
          <w:trHeight w:val="255"/>
        </w:trPr>
        <w:tc>
          <w:tcPr>
            <w:tcW w:w="463" w:type="dxa"/>
            <w:tcBorders>
              <w:top w:val="single" w:sz="4" w:space="0" w:color="auto"/>
              <w:left w:val="single" w:sz="4" w:space="0" w:color="auto"/>
              <w:bottom w:val="nil"/>
              <w:right w:val="single" w:sz="4" w:space="0" w:color="808080"/>
            </w:tcBorders>
            <w:shd w:val="clear" w:color="auto" w:fill="auto"/>
            <w:noWrap/>
            <w:hideMark/>
          </w:tcPr>
          <w:p w14:paraId="23178D5E"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60</w:t>
            </w:r>
          </w:p>
        </w:tc>
        <w:tc>
          <w:tcPr>
            <w:tcW w:w="1320" w:type="dxa"/>
            <w:gridSpan w:val="2"/>
            <w:tcBorders>
              <w:top w:val="single" w:sz="4" w:space="0" w:color="auto"/>
              <w:left w:val="nil"/>
              <w:bottom w:val="nil"/>
              <w:right w:val="single" w:sz="4" w:space="0" w:color="808080"/>
            </w:tcBorders>
            <w:shd w:val="clear" w:color="auto" w:fill="auto"/>
            <w:noWrap/>
            <w:hideMark/>
          </w:tcPr>
          <w:p w14:paraId="59970864"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005121 R1</w:t>
            </w:r>
          </w:p>
        </w:tc>
        <w:tc>
          <w:tcPr>
            <w:tcW w:w="6401" w:type="dxa"/>
            <w:gridSpan w:val="2"/>
            <w:tcBorders>
              <w:top w:val="single" w:sz="4" w:space="0" w:color="auto"/>
              <w:left w:val="nil"/>
              <w:bottom w:val="nil"/>
              <w:right w:val="single" w:sz="4" w:space="0" w:color="808080"/>
            </w:tcBorders>
            <w:shd w:val="clear" w:color="auto" w:fill="auto"/>
            <w:hideMark/>
          </w:tcPr>
          <w:p w14:paraId="1229DBD8"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Předávací dokumentace</w:t>
            </w:r>
          </w:p>
        </w:tc>
        <w:tc>
          <w:tcPr>
            <w:tcW w:w="656" w:type="dxa"/>
            <w:gridSpan w:val="2"/>
            <w:tcBorders>
              <w:top w:val="single" w:sz="4" w:space="0" w:color="auto"/>
              <w:left w:val="nil"/>
              <w:bottom w:val="nil"/>
              <w:right w:val="single" w:sz="4" w:space="0" w:color="808080"/>
            </w:tcBorders>
            <w:shd w:val="clear" w:color="auto" w:fill="auto"/>
            <w:noWrap/>
            <w:hideMark/>
          </w:tcPr>
          <w:p w14:paraId="6AE39614" w14:textId="77777777" w:rsidR="004C0F71" w:rsidRPr="004C0F71" w:rsidRDefault="004C0F71" w:rsidP="004C0F71">
            <w:pPr>
              <w:jc w:val="center"/>
              <w:outlineLvl w:val="0"/>
              <w:rPr>
                <w:rFonts w:ascii="Arial CE" w:hAnsi="Arial CE" w:cs="Arial CE"/>
                <w:sz w:val="16"/>
                <w:szCs w:val="16"/>
              </w:rPr>
            </w:pPr>
            <w:r w:rsidRPr="004C0F71">
              <w:rPr>
                <w:rFonts w:ascii="Arial CE" w:hAnsi="Arial CE" w:cs="Arial CE"/>
                <w:sz w:val="16"/>
                <w:szCs w:val="16"/>
              </w:rPr>
              <w:t>soubor</w:t>
            </w:r>
          </w:p>
        </w:tc>
        <w:tc>
          <w:tcPr>
            <w:tcW w:w="1120" w:type="dxa"/>
            <w:gridSpan w:val="2"/>
            <w:tcBorders>
              <w:top w:val="single" w:sz="4" w:space="0" w:color="auto"/>
              <w:left w:val="nil"/>
              <w:bottom w:val="nil"/>
              <w:right w:val="single" w:sz="4" w:space="0" w:color="808080"/>
            </w:tcBorders>
            <w:shd w:val="clear" w:color="auto" w:fill="auto"/>
            <w:noWrap/>
            <w:hideMark/>
          </w:tcPr>
          <w:p w14:paraId="38016857"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1,00000</w:t>
            </w:r>
          </w:p>
        </w:tc>
        <w:tc>
          <w:tcPr>
            <w:tcW w:w="1239" w:type="dxa"/>
            <w:tcBorders>
              <w:top w:val="single" w:sz="4" w:space="0" w:color="auto"/>
              <w:left w:val="nil"/>
              <w:bottom w:val="nil"/>
              <w:right w:val="single" w:sz="4" w:space="0" w:color="808080"/>
            </w:tcBorders>
            <w:shd w:val="clear" w:color="000000" w:fill="99CCFF"/>
            <w:noWrap/>
            <w:hideMark/>
          </w:tcPr>
          <w:p w14:paraId="290C9AD0"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2 000,00</w:t>
            </w:r>
          </w:p>
        </w:tc>
        <w:tc>
          <w:tcPr>
            <w:tcW w:w="1417" w:type="dxa"/>
            <w:gridSpan w:val="3"/>
            <w:tcBorders>
              <w:top w:val="single" w:sz="4" w:space="0" w:color="auto"/>
              <w:left w:val="nil"/>
              <w:bottom w:val="nil"/>
              <w:right w:val="single" w:sz="4" w:space="0" w:color="808080"/>
            </w:tcBorders>
            <w:shd w:val="clear" w:color="auto" w:fill="auto"/>
            <w:noWrap/>
            <w:hideMark/>
          </w:tcPr>
          <w:p w14:paraId="639BE2CB"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2 000,00</w:t>
            </w:r>
          </w:p>
        </w:tc>
        <w:tc>
          <w:tcPr>
            <w:tcW w:w="709" w:type="dxa"/>
            <w:tcBorders>
              <w:top w:val="single" w:sz="4" w:space="0" w:color="auto"/>
              <w:left w:val="nil"/>
              <w:bottom w:val="nil"/>
              <w:right w:val="single" w:sz="4" w:space="0" w:color="808080"/>
            </w:tcBorders>
            <w:shd w:val="clear" w:color="auto" w:fill="auto"/>
            <w:noWrap/>
            <w:hideMark/>
          </w:tcPr>
          <w:p w14:paraId="6E587FA7"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542617D0"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Vlastní</w:t>
            </w:r>
          </w:p>
        </w:tc>
      </w:tr>
      <w:tr w:rsidR="00FA27CD" w:rsidRPr="004C0F71" w14:paraId="745B6221" w14:textId="77777777" w:rsidTr="007C2B5B">
        <w:trPr>
          <w:trHeight w:val="255"/>
        </w:trPr>
        <w:tc>
          <w:tcPr>
            <w:tcW w:w="463" w:type="dxa"/>
            <w:tcBorders>
              <w:top w:val="single" w:sz="4" w:space="0" w:color="auto"/>
              <w:left w:val="single" w:sz="4" w:space="0" w:color="auto"/>
              <w:bottom w:val="nil"/>
              <w:right w:val="single" w:sz="4" w:space="0" w:color="808080"/>
            </w:tcBorders>
            <w:shd w:val="clear" w:color="auto" w:fill="auto"/>
            <w:noWrap/>
            <w:hideMark/>
          </w:tcPr>
          <w:p w14:paraId="5CD2200E"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61</w:t>
            </w:r>
          </w:p>
        </w:tc>
        <w:tc>
          <w:tcPr>
            <w:tcW w:w="1320" w:type="dxa"/>
            <w:gridSpan w:val="2"/>
            <w:tcBorders>
              <w:top w:val="single" w:sz="4" w:space="0" w:color="auto"/>
              <w:left w:val="nil"/>
              <w:bottom w:val="nil"/>
              <w:right w:val="single" w:sz="4" w:space="0" w:color="808080"/>
            </w:tcBorders>
            <w:shd w:val="clear" w:color="auto" w:fill="auto"/>
            <w:noWrap/>
            <w:hideMark/>
          </w:tcPr>
          <w:p w14:paraId="042497E0"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005121 R</w:t>
            </w:r>
          </w:p>
        </w:tc>
        <w:tc>
          <w:tcPr>
            <w:tcW w:w="6401" w:type="dxa"/>
            <w:gridSpan w:val="2"/>
            <w:tcBorders>
              <w:top w:val="single" w:sz="4" w:space="0" w:color="auto"/>
              <w:left w:val="nil"/>
              <w:bottom w:val="nil"/>
              <w:right w:val="single" w:sz="4" w:space="0" w:color="808080"/>
            </w:tcBorders>
            <w:shd w:val="clear" w:color="auto" w:fill="auto"/>
            <w:hideMark/>
          </w:tcPr>
          <w:p w14:paraId="0AE3173D"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Zařízení staveniště</w:t>
            </w:r>
          </w:p>
        </w:tc>
        <w:tc>
          <w:tcPr>
            <w:tcW w:w="656" w:type="dxa"/>
            <w:gridSpan w:val="2"/>
            <w:tcBorders>
              <w:top w:val="single" w:sz="4" w:space="0" w:color="auto"/>
              <w:left w:val="nil"/>
              <w:bottom w:val="nil"/>
              <w:right w:val="single" w:sz="4" w:space="0" w:color="808080"/>
            </w:tcBorders>
            <w:shd w:val="clear" w:color="auto" w:fill="auto"/>
            <w:noWrap/>
            <w:hideMark/>
          </w:tcPr>
          <w:p w14:paraId="44FF2EBD" w14:textId="77777777" w:rsidR="004C0F71" w:rsidRPr="004C0F71" w:rsidRDefault="004C0F71" w:rsidP="004C0F71">
            <w:pPr>
              <w:jc w:val="center"/>
              <w:outlineLvl w:val="0"/>
              <w:rPr>
                <w:rFonts w:ascii="Arial CE" w:hAnsi="Arial CE" w:cs="Arial CE"/>
                <w:sz w:val="16"/>
                <w:szCs w:val="16"/>
              </w:rPr>
            </w:pPr>
            <w:r w:rsidRPr="004C0F71">
              <w:rPr>
                <w:rFonts w:ascii="Arial CE" w:hAnsi="Arial CE" w:cs="Arial CE"/>
                <w:sz w:val="16"/>
                <w:szCs w:val="16"/>
              </w:rPr>
              <w:t>Soubor</w:t>
            </w:r>
          </w:p>
        </w:tc>
        <w:tc>
          <w:tcPr>
            <w:tcW w:w="1120" w:type="dxa"/>
            <w:gridSpan w:val="2"/>
            <w:tcBorders>
              <w:top w:val="single" w:sz="4" w:space="0" w:color="auto"/>
              <w:left w:val="nil"/>
              <w:bottom w:val="nil"/>
              <w:right w:val="single" w:sz="4" w:space="0" w:color="808080"/>
            </w:tcBorders>
            <w:shd w:val="clear" w:color="auto" w:fill="auto"/>
            <w:noWrap/>
            <w:hideMark/>
          </w:tcPr>
          <w:p w14:paraId="0CB0EF9D"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1,00000</w:t>
            </w:r>
          </w:p>
        </w:tc>
        <w:tc>
          <w:tcPr>
            <w:tcW w:w="1239" w:type="dxa"/>
            <w:tcBorders>
              <w:top w:val="single" w:sz="4" w:space="0" w:color="auto"/>
              <w:left w:val="nil"/>
              <w:bottom w:val="nil"/>
              <w:right w:val="single" w:sz="4" w:space="0" w:color="808080"/>
            </w:tcBorders>
            <w:shd w:val="clear" w:color="000000" w:fill="99CCFF"/>
            <w:noWrap/>
            <w:hideMark/>
          </w:tcPr>
          <w:p w14:paraId="7AE52389"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6 000,00</w:t>
            </w:r>
          </w:p>
        </w:tc>
        <w:tc>
          <w:tcPr>
            <w:tcW w:w="1417" w:type="dxa"/>
            <w:gridSpan w:val="3"/>
            <w:tcBorders>
              <w:top w:val="single" w:sz="4" w:space="0" w:color="auto"/>
              <w:left w:val="nil"/>
              <w:bottom w:val="nil"/>
              <w:right w:val="single" w:sz="4" w:space="0" w:color="808080"/>
            </w:tcBorders>
            <w:shd w:val="clear" w:color="auto" w:fill="auto"/>
            <w:noWrap/>
            <w:hideMark/>
          </w:tcPr>
          <w:p w14:paraId="4391463D"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6 000,00</w:t>
            </w:r>
          </w:p>
        </w:tc>
        <w:tc>
          <w:tcPr>
            <w:tcW w:w="709" w:type="dxa"/>
            <w:tcBorders>
              <w:top w:val="single" w:sz="4" w:space="0" w:color="auto"/>
              <w:left w:val="nil"/>
              <w:bottom w:val="nil"/>
              <w:right w:val="single" w:sz="4" w:space="0" w:color="808080"/>
            </w:tcBorders>
            <w:shd w:val="clear" w:color="auto" w:fill="auto"/>
            <w:noWrap/>
            <w:hideMark/>
          </w:tcPr>
          <w:p w14:paraId="37407B96"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3FD1F2C6"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RTS 24/ II</w:t>
            </w:r>
          </w:p>
        </w:tc>
      </w:tr>
      <w:tr w:rsidR="00FA27CD" w:rsidRPr="004C0F71" w14:paraId="7DC28784" w14:textId="77777777" w:rsidTr="007C2B5B">
        <w:trPr>
          <w:trHeight w:val="255"/>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70D081C6"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62</w:t>
            </w:r>
          </w:p>
        </w:tc>
        <w:tc>
          <w:tcPr>
            <w:tcW w:w="1320" w:type="dxa"/>
            <w:gridSpan w:val="2"/>
            <w:tcBorders>
              <w:top w:val="single" w:sz="4" w:space="0" w:color="auto"/>
              <w:left w:val="nil"/>
              <w:bottom w:val="single" w:sz="4" w:space="0" w:color="auto"/>
              <w:right w:val="single" w:sz="4" w:space="0" w:color="808080"/>
            </w:tcBorders>
            <w:shd w:val="clear" w:color="auto" w:fill="auto"/>
            <w:noWrap/>
            <w:hideMark/>
          </w:tcPr>
          <w:p w14:paraId="0A0F7774"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005121 R2</w:t>
            </w:r>
          </w:p>
        </w:tc>
        <w:tc>
          <w:tcPr>
            <w:tcW w:w="6401" w:type="dxa"/>
            <w:gridSpan w:val="2"/>
            <w:tcBorders>
              <w:top w:val="single" w:sz="4" w:space="0" w:color="auto"/>
              <w:left w:val="nil"/>
              <w:bottom w:val="single" w:sz="4" w:space="0" w:color="auto"/>
              <w:right w:val="single" w:sz="4" w:space="0" w:color="808080"/>
            </w:tcBorders>
            <w:shd w:val="clear" w:color="auto" w:fill="auto"/>
            <w:hideMark/>
          </w:tcPr>
          <w:p w14:paraId="0E664D9F"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Doprava materiálu (1 % z ceny)</w:t>
            </w:r>
          </w:p>
        </w:tc>
        <w:tc>
          <w:tcPr>
            <w:tcW w:w="656" w:type="dxa"/>
            <w:gridSpan w:val="2"/>
            <w:tcBorders>
              <w:top w:val="single" w:sz="4" w:space="0" w:color="auto"/>
              <w:left w:val="nil"/>
              <w:bottom w:val="single" w:sz="4" w:space="0" w:color="auto"/>
              <w:right w:val="single" w:sz="4" w:space="0" w:color="808080"/>
            </w:tcBorders>
            <w:shd w:val="clear" w:color="auto" w:fill="auto"/>
            <w:noWrap/>
            <w:hideMark/>
          </w:tcPr>
          <w:p w14:paraId="05BC943F" w14:textId="77777777" w:rsidR="004C0F71" w:rsidRPr="004C0F71" w:rsidRDefault="004C0F71" w:rsidP="004C0F71">
            <w:pPr>
              <w:jc w:val="center"/>
              <w:outlineLvl w:val="0"/>
              <w:rPr>
                <w:rFonts w:ascii="Arial CE" w:hAnsi="Arial CE" w:cs="Arial CE"/>
                <w:sz w:val="16"/>
                <w:szCs w:val="16"/>
              </w:rPr>
            </w:pPr>
            <w:r w:rsidRPr="004C0F71">
              <w:rPr>
                <w:rFonts w:ascii="Arial CE" w:hAnsi="Arial CE" w:cs="Arial CE"/>
                <w:sz w:val="16"/>
                <w:szCs w:val="16"/>
              </w:rPr>
              <w:t>Soubor</w:t>
            </w:r>
          </w:p>
        </w:tc>
        <w:tc>
          <w:tcPr>
            <w:tcW w:w="1120" w:type="dxa"/>
            <w:gridSpan w:val="2"/>
            <w:tcBorders>
              <w:top w:val="single" w:sz="4" w:space="0" w:color="auto"/>
              <w:left w:val="nil"/>
              <w:bottom w:val="single" w:sz="4" w:space="0" w:color="auto"/>
              <w:right w:val="single" w:sz="4" w:space="0" w:color="808080"/>
            </w:tcBorders>
            <w:shd w:val="clear" w:color="auto" w:fill="auto"/>
            <w:noWrap/>
            <w:hideMark/>
          </w:tcPr>
          <w:p w14:paraId="2E8FF34E"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1,00000</w:t>
            </w:r>
          </w:p>
        </w:tc>
        <w:tc>
          <w:tcPr>
            <w:tcW w:w="1239" w:type="dxa"/>
            <w:tcBorders>
              <w:top w:val="single" w:sz="4" w:space="0" w:color="auto"/>
              <w:left w:val="nil"/>
              <w:bottom w:val="single" w:sz="4" w:space="0" w:color="auto"/>
              <w:right w:val="single" w:sz="4" w:space="0" w:color="808080"/>
            </w:tcBorders>
            <w:shd w:val="clear" w:color="000000" w:fill="99CCFF"/>
            <w:noWrap/>
            <w:hideMark/>
          </w:tcPr>
          <w:p w14:paraId="6375B693"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1 552,00</w:t>
            </w:r>
          </w:p>
        </w:tc>
        <w:tc>
          <w:tcPr>
            <w:tcW w:w="1417" w:type="dxa"/>
            <w:gridSpan w:val="3"/>
            <w:tcBorders>
              <w:top w:val="single" w:sz="4" w:space="0" w:color="auto"/>
              <w:left w:val="nil"/>
              <w:bottom w:val="single" w:sz="4" w:space="0" w:color="auto"/>
              <w:right w:val="single" w:sz="4" w:space="0" w:color="808080"/>
            </w:tcBorders>
            <w:shd w:val="clear" w:color="auto" w:fill="auto"/>
            <w:noWrap/>
            <w:hideMark/>
          </w:tcPr>
          <w:p w14:paraId="35EA0AEE"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1 552,00</w:t>
            </w:r>
          </w:p>
        </w:tc>
        <w:tc>
          <w:tcPr>
            <w:tcW w:w="709" w:type="dxa"/>
            <w:tcBorders>
              <w:top w:val="single" w:sz="4" w:space="0" w:color="auto"/>
              <w:left w:val="nil"/>
              <w:bottom w:val="single" w:sz="4" w:space="0" w:color="auto"/>
              <w:right w:val="single" w:sz="4" w:space="0" w:color="808080"/>
            </w:tcBorders>
            <w:shd w:val="clear" w:color="auto" w:fill="auto"/>
            <w:noWrap/>
            <w:hideMark/>
          </w:tcPr>
          <w:p w14:paraId="6EB22B05"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 </w:t>
            </w:r>
          </w:p>
        </w:tc>
        <w:tc>
          <w:tcPr>
            <w:tcW w:w="1134" w:type="dxa"/>
            <w:tcBorders>
              <w:top w:val="single" w:sz="4" w:space="0" w:color="auto"/>
              <w:left w:val="nil"/>
              <w:bottom w:val="single" w:sz="4" w:space="0" w:color="auto"/>
              <w:right w:val="single" w:sz="4" w:space="0" w:color="808080"/>
            </w:tcBorders>
            <w:shd w:val="clear" w:color="auto" w:fill="auto"/>
            <w:noWrap/>
            <w:hideMark/>
          </w:tcPr>
          <w:p w14:paraId="4429417F"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Vlastní</w:t>
            </w:r>
          </w:p>
        </w:tc>
      </w:tr>
      <w:tr w:rsidR="004C0F71" w:rsidRPr="004C0F71" w14:paraId="7A1C2044" w14:textId="77777777" w:rsidTr="007C2B5B">
        <w:trPr>
          <w:trHeight w:val="255"/>
        </w:trPr>
        <w:tc>
          <w:tcPr>
            <w:tcW w:w="463" w:type="dxa"/>
            <w:tcBorders>
              <w:top w:val="nil"/>
              <w:left w:val="nil"/>
              <w:bottom w:val="nil"/>
              <w:right w:val="nil"/>
            </w:tcBorders>
            <w:shd w:val="clear" w:color="auto" w:fill="auto"/>
            <w:noWrap/>
            <w:hideMark/>
          </w:tcPr>
          <w:p w14:paraId="2AD5BFC0" w14:textId="77777777" w:rsidR="004C0F71" w:rsidRPr="004C0F71" w:rsidRDefault="004C0F71" w:rsidP="004C0F71">
            <w:pPr>
              <w:outlineLvl w:val="0"/>
              <w:rPr>
                <w:rFonts w:ascii="Arial CE" w:hAnsi="Arial CE" w:cs="Arial CE"/>
                <w:sz w:val="16"/>
                <w:szCs w:val="16"/>
              </w:rPr>
            </w:pPr>
          </w:p>
        </w:tc>
        <w:tc>
          <w:tcPr>
            <w:tcW w:w="1320" w:type="dxa"/>
            <w:gridSpan w:val="2"/>
            <w:tcBorders>
              <w:top w:val="nil"/>
              <w:left w:val="nil"/>
              <w:bottom w:val="nil"/>
              <w:right w:val="nil"/>
            </w:tcBorders>
            <w:shd w:val="clear" w:color="auto" w:fill="auto"/>
            <w:noWrap/>
            <w:hideMark/>
          </w:tcPr>
          <w:p w14:paraId="6529F8B2" w14:textId="77777777" w:rsidR="004C0F71" w:rsidRPr="004C0F71" w:rsidRDefault="004C0F71" w:rsidP="004C0F71">
            <w:pPr>
              <w:outlineLvl w:val="1"/>
            </w:pPr>
          </w:p>
        </w:tc>
        <w:tc>
          <w:tcPr>
            <w:tcW w:w="10833" w:type="dxa"/>
            <w:gridSpan w:val="10"/>
            <w:tcBorders>
              <w:top w:val="single" w:sz="4" w:space="0" w:color="auto"/>
              <w:left w:val="nil"/>
              <w:bottom w:val="nil"/>
              <w:right w:val="nil"/>
            </w:tcBorders>
            <w:shd w:val="clear" w:color="auto" w:fill="auto"/>
            <w:hideMark/>
          </w:tcPr>
          <w:p w14:paraId="1636BD9A" w14:textId="77777777" w:rsidR="004C0F71" w:rsidRPr="004C0F71" w:rsidRDefault="004C0F71" w:rsidP="004C0F71">
            <w:pPr>
              <w:outlineLvl w:val="1"/>
              <w:rPr>
                <w:rFonts w:ascii="Arial CE" w:hAnsi="Arial CE" w:cs="Arial CE"/>
                <w:color w:val="008000"/>
                <w:sz w:val="16"/>
                <w:szCs w:val="16"/>
              </w:rPr>
            </w:pPr>
            <w:r w:rsidRPr="004C0F71">
              <w:rPr>
                <w:rFonts w:ascii="Arial CE" w:hAnsi="Arial CE" w:cs="Arial CE"/>
                <w:color w:val="008000"/>
                <w:sz w:val="16"/>
                <w:szCs w:val="16"/>
              </w:rPr>
              <w:t>.</w:t>
            </w:r>
          </w:p>
        </w:tc>
        <w:tc>
          <w:tcPr>
            <w:tcW w:w="709" w:type="dxa"/>
            <w:tcBorders>
              <w:top w:val="nil"/>
              <w:left w:val="nil"/>
              <w:bottom w:val="nil"/>
              <w:right w:val="nil"/>
            </w:tcBorders>
            <w:shd w:val="clear" w:color="auto" w:fill="auto"/>
            <w:noWrap/>
            <w:hideMark/>
          </w:tcPr>
          <w:p w14:paraId="4D1476DD" w14:textId="77777777" w:rsidR="004C0F71" w:rsidRPr="004C0F71" w:rsidRDefault="004C0F71" w:rsidP="004C0F71">
            <w:pPr>
              <w:outlineLvl w:val="1"/>
              <w:rPr>
                <w:rFonts w:ascii="Arial CE" w:hAnsi="Arial CE" w:cs="Arial CE"/>
                <w:color w:val="008000"/>
                <w:sz w:val="16"/>
                <w:szCs w:val="16"/>
              </w:rPr>
            </w:pPr>
          </w:p>
        </w:tc>
        <w:tc>
          <w:tcPr>
            <w:tcW w:w="1134" w:type="dxa"/>
            <w:tcBorders>
              <w:top w:val="nil"/>
              <w:left w:val="nil"/>
              <w:bottom w:val="nil"/>
              <w:right w:val="nil"/>
            </w:tcBorders>
            <w:shd w:val="clear" w:color="auto" w:fill="auto"/>
            <w:noWrap/>
            <w:hideMark/>
          </w:tcPr>
          <w:p w14:paraId="2520E5C9" w14:textId="77777777" w:rsidR="004C0F71" w:rsidRPr="004C0F71" w:rsidRDefault="004C0F71" w:rsidP="004C0F71">
            <w:pPr>
              <w:outlineLvl w:val="1"/>
            </w:pPr>
          </w:p>
        </w:tc>
      </w:tr>
      <w:tr w:rsidR="00FA27CD" w:rsidRPr="004C0F71" w14:paraId="639994E1" w14:textId="77777777" w:rsidTr="007C2B5B">
        <w:trPr>
          <w:trHeight w:val="255"/>
        </w:trPr>
        <w:tc>
          <w:tcPr>
            <w:tcW w:w="463" w:type="dxa"/>
            <w:tcBorders>
              <w:top w:val="single" w:sz="4" w:space="0" w:color="auto"/>
              <w:left w:val="single" w:sz="4" w:space="0" w:color="auto"/>
              <w:bottom w:val="nil"/>
              <w:right w:val="single" w:sz="4" w:space="0" w:color="808080"/>
            </w:tcBorders>
            <w:shd w:val="clear" w:color="auto" w:fill="auto"/>
            <w:noWrap/>
            <w:hideMark/>
          </w:tcPr>
          <w:p w14:paraId="240EBF26"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63</w:t>
            </w:r>
          </w:p>
        </w:tc>
        <w:tc>
          <w:tcPr>
            <w:tcW w:w="1320" w:type="dxa"/>
            <w:gridSpan w:val="2"/>
            <w:tcBorders>
              <w:top w:val="single" w:sz="4" w:space="0" w:color="auto"/>
              <w:left w:val="nil"/>
              <w:bottom w:val="nil"/>
              <w:right w:val="single" w:sz="4" w:space="0" w:color="808080"/>
            </w:tcBorders>
            <w:shd w:val="clear" w:color="auto" w:fill="auto"/>
            <w:noWrap/>
            <w:hideMark/>
          </w:tcPr>
          <w:p w14:paraId="64C7E4C0"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005122 R</w:t>
            </w:r>
          </w:p>
        </w:tc>
        <w:tc>
          <w:tcPr>
            <w:tcW w:w="6401" w:type="dxa"/>
            <w:gridSpan w:val="2"/>
            <w:tcBorders>
              <w:top w:val="single" w:sz="4" w:space="0" w:color="auto"/>
              <w:left w:val="nil"/>
              <w:bottom w:val="nil"/>
              <w:right w:val="single" w:sz="4" w:space="0" w:color="808080"/>
            </w:tcBorders>
            <w:shd w:val="clear" w:color="auto" w:fill="auto"/>
            <w:hideMark/>
          </w:tcPr>
          <w:p w14:paraId="639F92AF"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Provozní vlivy (0,25% z ceny)</w:t>
            </w:r>
          </w:p>
        </w:tc>
        <w:tc>
          <w:tcPr>
            <w:tcW w:w="656" w:type="dxa"/>
            <w:gridSpan w:val="2"/>
            <w:tcBorders>
              <w:top w:val="single" w:sz="4" w:space="0" w:color="auto"/>
              <w:left w:val="nil"/>
              <w:bottom w:val="nil"/>
              <w:right w:val="single" w:sz="4" w:space="0" w:color="808080"/>
            </w:tcBorders>
            <w:shd w:val="clear" w:color="auto" w:fill="auto"/>
            <w:noWrap/>
            <w:hideMark/>
          </w:tcPr>
          <w:p w14:paraId="7BCB23DB" w14:textId="77777777" w:rsidR="004C0F71" w:rsidRPr="004C0F71" w:rsidRDefault="004C0F71" w:rsidP="004C0F71">
            <w:pPr>
              <w:jc w:val="center"/>
              <w:outlineLvl w:val="0"/>
              <w:rPr>
                <w:rFonts w:ascii="Arial CE" w:hAnsi="Arial CE" w:cs="Arial CE"/>
                <w:sz w:val="16"/>
                <w:szCs w:val="16"/>
              </w:rPr>
            </w:pPr>
            <w:r w:rsidRPr="004C0F71">
              <w:rPr>
                <w:rFonts w:ascii="Arial CE" w:hAnsi="Arial CE" w:cs="Arial CE"/>
                <w:sz w:val="16"/>
                <w:szCs w:val="16"/>
              </w:rPr>
              <w:t>Soubor</w:t>
            </w:r>
          </w:p>
        </w:tc>
        <w:tc>
          <w:tcPr>
            <w:tcW w:w="1120" w:type="dxa"/>
            <w:gridSpan w:val="2"/>
            <w:tcBorders>
              <w:top w:val="single" w:sz="4" w:space="0" w:color="auto"/>
              <w:left w:val="nil"/>
              <w:bottom w:val="nil"/>
              <w:right w:val="single" w:sz="4" w:space="0" w:color="808080"/>
            </w:tcBorders>
            <w:shd w:val="clear" w:color="auto" w:fill="auto"/>
            <w:noWrap/>
            <w:hideMark/>
          </w:tcPr>
          <w:p w14:paraId="3B2B720F"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1,00000</w:t>
            </w:r>
          </w:p>
        </w:tc>
        <w:tc>
          <w:tcPr>
            <w:tcW w:w="1239" w:type="dxa"/>
            <w:tcBorders>
              <w:top w:val="single" w:sz="4" w:space="0" w:color="auto"/>
              <w:left w:val="nil"/>
              <w:bottom w:val="nil"/>
              <w:right w:val="single" w:sz="4" w:space="0" w:color="808080"/>
            </w:tcBorders>
            <w:shd w:val="clear" w:color="000000" w:fill="99CCFF"/>
            <w:noWrap/>
            <w:hideMark/>
          </w:tcPr>
          <w:p w14:paraId="0CC379B3"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1 100,00</w:t>
            </w:r>
          </w:p>
        </w:tc>
        <w:tc>
          <w:tcPr>
            <w:tcW w:w="1417" w:type="dxa"/>
            <w:gridSpan w:val="3"/>
            <w:tcBorders>
              <w:top w:val="single" w:sz="4" w:space="0" w:color="auto"/>
              <w:left w:val="nil"/>
              <w:bottom w:val="nil"/>
              <w:right w:val="single" w:sz="4" w:space="0" w:color="808080"/>
            </w:tcBorders>
            <w:shd w:val="clear" w:color="auto" w:fill="auto"/>
            <w:noWrap/>
            <w:hideMark/>
          </w:tcPr>
          <w:p w14:paraId="4220901C"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1 100,00</w:t>
            </w:r>
          </w:p>
        </w:tc>
        <w:tc>
          <w:tcPr>
            <w:tcW w:w="709" w:type="dxa"/>
            <w:tcBorders>
              <w:top w:val="single" w:sz="4" w:space="0" w:color="auto"/>
              <w:left w:val="nil"/>
              <w:bottom w:val="nil"/>
              <w:right w:val="single" w:sz="4" w:space="0" w:color="808080"/>
            </w:tcBorders>
            <w:shd w:val="clear" w:color="auto" w:fill="auto"/>
            <w:noWrap/>
            <w:hideMark/>
          </w:tcPr>
          <w:p w14:paraId="764551F8"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5C668217"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RTS 24/ II</w:t>
            </w:r>
          </w:p>
        </w:tc>
      </w:tr>
      <w:tr w:rsidR="00FA27CD" w:rsidRPr="004C0F71" w14:paraId="5FFFD07E" w14:textId="77777777" w:rsidTr="007C2B5B">
        <w:trPr>
          <w:trHeight w:val="255"/>
        </w:trPr>
        <w:tc>
          <w:tcPr>
            <w:tcW w:w="463" w:type="dxa"/>
            <w:tcBorders>
              <w:top w:val="single" w:sz="4" w:space="0" w:color="auto"/>
              <w:left w:val="single" w:sz="4" w:space="0" w:color="auto"/>
              <w:bottom w:val="nil"/>
              <w:right w:val="single" w:sz="4" w:space="0" w:color="808080"/>
            </w:tcBorders>
            <w:shd w:val="clear" w:color="auto" w:fill="auto"/>
            <w:noWrap/>
            <w:hideMark/>
          </w:tcPr>
          <w:p w14:paraId="15F1647E"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64</w:t>
            </w:r>
          </w:p>
        </w:tc>
        <w:tc>
          <w:tcPr>
            <w:tcW w:w="1320" w:type="dxa"/>
            <w:gridSpan w:val="2"/>
            <w:tcBorders>
              <w:top w:val="single" w:sz="4" w:space="0" w:color="auto"/>
              <w:left w:val="nil"/>
              <w:bottom w:val="nil"/>
              <w:right w:val="single" w:sz="4" w:space="0" w:color="808080"/>
            </w:tcBorders>
            <w:shd w:val="clear" w:color="auto" w:fill="auto"/>
            <w:noWrap/>
            <w:hideMark/>
          </w:tcPr>
          <w:p w14:paraId="68A8E6B3"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005124010R</w:t>
            </w:r>
          </w:p>
        </w:tc>
        <w:tc>
          <w:tcPr>
            <w:tcW w:w="6401" w:type="dxa"/>
            <w:gridSpan w:val="2"/>
            <w:tcBorders>
              <w:top w:val="single" w:sz="4" w:space="0" w:color="auto"/>
              <w:left w:val="nil"/>
              <w:bottom w:val="nil"/>
              <w:right w:val="single" w:sz="4" w:space="0" w:color="808080"/>
            </w:tcBorders>
            <w:shd w:val="clear" w:color="auto" w:fill="auto"/>
            <w:hideMark/>
          </w:tcPr>
          <w:p w14:paraId="32A75252"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Koordinační činnost</w:t>
            </w:r>
          </w:p>
        </w:tc>
        <w:tc>
          <w:tcPr>
            <w:tcW w:w="656" w:type="dxa"/>
            <w:gridSpan w:val="2"/>
            <w:tcBorders>
              <w:top w:val="single" w:sz="4" w:space="0" w:color="auto"/>
              <w:left w:val="nil"/>
              <w:bottom w:val="nil"/>
              <w:right w:val="single" w:sz="4" w:space="0" w:color="808080"/>
            </w:tcBorders>
            <w:shd w:val="clear" w:color="auto" w:fill="auto"/>
            <w:noWrap/>
            <w:hideMark/>
          </w:tcPr>
          <w:p w14:paraId="580DDFD7" w14:textId="77777777" w:rsidR="004C0F71" w:rsidRPr="004C0F71" w:rsidRDefault="004C0F71" w:rsidP="004C0F71">
            <w:pPr>
              <w:jc w:val="center"/>
              <w:outlineLvl w:val="0"/>
              <w:rPr>
                <w:rFonts w:ascii="Arial CE" w:hAnsi="Arial CE" w:cs="Arial CE"/>
                <w:sz w:val="16"/>
                <w:szCs w:val="16"/>
              </w:rPr>
            </w:pPr>
            <w:r w:rsidRPr="004C0F71">
              <w:rPr>
                <w:rFonts w:ascii="Arial CE" w:hAnsi="Arial CE" w:cs="Arial CE"/>
                <w:sz w:val="16"/>
                <w:szCs w:val="16"/>
              </w:rPr>
              <w:t>Soubor</w:t>
            </w:r>
          </w:p>
        </w:tc>
        <w:tc>
          <w:tcPr>
            <w:tcW w:w="1120" w:type="dxa"/>
            <w:gridSpan w:val="2"/>
            <w:tcBorders>
              <w:top w:val="single" w:sz="4" w:space="0" w:color="auto"/>
              <w:left w:val="nil"/>
              <w:bottom w:val="nil"/>
              <w:right w:val="single" w:sz="4" w:space="0" w:color="808080"/>
            </w:tcBorders>
            <w:shd w:val="clear" w:color="auto" w:fill="auto"/>
            <w:noWrap/>
            <w:hideMark/>
          </w:tcPr>
          <w:p w14:paraId="275122F5"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1,00000</w:t>
            </w:r>
          </w:p>
        </w:tc>
        <w:tc>
          <w:tcPr>
            <w:tcW w:w="1239" w:type="dxa"/>
            <w:tcBorders>
              <w:top w:val="single" w:sz="4" w:space="0" w:color="auto"/>
              <w:left w:val="nil"/>
              <w:bottom w:val="nil"/>
              <w:right w:val="single" w:sz="4" w:space="0" w:color="808080"/>
            </w:tcBorders>
            <w:shd w:val="clear" w:color="000000" w:fill="99CCFF"/>
            <w:noWrap/>
            <w:hideMark/>
          </w:tcPr>
          <w:p w14:paraId="6EB6E166"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2 000,00</w:t>
            </w:r>
          </w:p>
        </w:tc>
        <w:tc>
          <w:tcPr>
            <w:tcW w:w="1417" w:type="dxa"/>
            <w:gridSpan w:val="3"/>
            <w:tcBorders>
              <w:top w:val="single" w:sz="4" w:space="0" w:color="auto"/>
              <w:left w:val="nil"/>
              <w:bottom w:val="nil"/>
              <w:right w:val="single" w:sz="4" w:space="0" w:color="808080"/>
            </w:tcBorders>
            <w:shd w:val="clear" w:color="auto" w:fill="auto"/>
            <w:noWrap/>
            <w:hideMark/>
          </w:tcPr>
          <w:p w14:paraId="78F2026F"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2 000,00</w:t>
            </w:r>
          </w:p>
        </w:tc>
        <w:tc>
          <w:tcPr>
            <w:tcW w:w="709" w:type="dxa"/>
            <w:tcBorders>
              <w:top w:val="single" w:sz="4" w:space="0" w:color="auto"/>
              <w:left w:val="nil"/>
              <w:bottom w:val="nil"/>
              <w:right w:val="single" w:sz="4" w:space="0" w:color="808080"/>
            </w:tcBorders>
            <w:shd w:val="clear" w:color="auto" w:fill="auto"/>
            <w:noWrap/>
            <w:hideMark/>
          </w:tcPr>
          <w:p w14:paraId="77544A3E"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77B11858"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RTS 24/ II</w:t>
            </w:r>
          </w:p>
        </w:tc>
      </w:tr>
      <w:tr w:rsidR="00FA27CD" w:rsidRPr="004C0F71" w14:paraId="5B811713" w14:textId="77777777" w:rsidTr="007C2B5B">
        <w:trPr>
          <w:trHeight w:val="255"/>
        </w:trPr>
        <w:tc>
          <w:tcPr>
            <w:tcW w:w="463" w:type="dxa"/>
            <w:tcBorders>
              <w:top w:val="single" w:sz="4" w:space="0" w:color="auto"/>
              <w:left w:val="single" w:sz="4" w:space="0" w:color="auto"/>
              <w:bottom w:val="nil"/>
              <w:right w:val="single" w:sz="4" w:space="0" w:color="808080"/>
            </w:tcBorders>
            <w:shd w:val="clear" w:color="auto" w:fill="auto"/>
            <w:noWrap/>
            <w:hideMark/>
          </w:tcPr>
          <w:p w14:paraId="73EE5A98"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65</w:t>
            </w:r>
          </w:p>
        </w:tc>
        <w:tc>
          <w:tcPr>
            <w:tcW w:w="1320" w:type="dxa"/>
            <w:gridSpan w:val="2"/>
            <w:tcBorders>
              <w:top w:val="single" w:sz="4" w:space="0" w:color="auto"/>
              <w:left w:val="nil"/>
              <w:bottom w:val="nil"/>
              <w:right w:val="single" w:sz="4" w:space="0" w:color="808080"/>
            </w:tcBorders>
            <w:shd w:val="clear" w:color="auto" w:fill="auto"/>
            <w:noWrap/>
            <w:hideMark/>
          </w:tcPr>
          <w:p w14:paraId="1A167DD8"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005211080R</w:t>
            </w:r>
          </w:p>
        </w:tc>
        <w:tc>
          <w:tcPr>
            <w:tcW w:w="6401" w:type="dxa"/>
            <w:gridSpan w:val="2"/>
            <w:tcBorders>
              <w:top w:val="single" w:sz="4" w:space="0" w:color="auto"/>
              <w:left w:val="nil"/>
              <w:bottom w:val="nil"/>
              <w:right w:val="single" w:sz="4" w:space="0" w:color="808080"/>
            </w:tcBorders>
            <w:shd w:val="clear" w:color="auto" w:fill="auto"/>
            <w:hideMark/>
          </w:tcPr>
          <w:p w14:paraId="6BE68E6C"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 xml:space="preserve">Bezpečnostní a hygienická opatření na staveništi </w:t>
            </w:r>
          </w:p>
        </w:tc>
        <w:tc>
          <w:tcPr>
            <w:tcW w:w="656" w:type="dxa"/>
            <w:gridSpan w:val="2"/>
            <w:tcBorders>
              <w:top w:val="single" w:sz="4" w:space="0" w:color="auto"/>
              <w:left w:val="nil"/>
              <w:bottom w:val="nil"/>
              <w:right w:val="single" w:sz="4" w:space="0" w:color="808080"/>
            </w:tcBorders>
            <w:shd w:val="clear" w:color="auto" w:fill="auto"/>
            <w:noWrap/>
            <w:hideMark/>
          </w:tcPr>
          <w:p w14:paraId="06F2C5F7" w14:textId="77777777" w:rsidR="004C0F71" w:rsidRPr="004C0F71" w:rsidRDefault="004C0F71" w:rsidP="004C0F71">
            <w:pPr>
              <w:jc w:val="center"/>
              <w:outlineLvl w:val="0"/>
              <w:rPr>
                <w:rFonts w:ascii="Arial CE" w:hAnsi="Arial CE" w:cs="Arial CE"/>
                <w:sz w:val="16"/>
                <w:szCs w:val="16"/>
              </w:rPr>
            </w:pPr>
            <w:r w:rsidRPr="004C0F71">
              <w:rPr>
                <w:rFonts w:ascii="Arial CE" w:hAnsi="Arial CE" w:cs="Arial CE"/>
                <w:sz w:val="16"/>
                <w:szCs w:val="16"/>
              </w:rPr>
              <w:t>Soubor</w:t>
            </w:r>
          </w:p>
        </w:tc>
        <w:tc>
          <w:tcPr>
            <w:tcW w:w="1120" w:type="dxa"/>
            <w:gridSpan w:val="2"/>
            <w:tcBorders>
              <w:top w:val="single" w:sz="4" w:space="0" w:color="auto"/>
              <w:left w:val="nil"/>
              <w:bottom w:val="nil"/>
              <w:right w:val="single" w:sz="4" w:space="0" w:color="808080"/>
            </w:tcBorders>
            <w:shd w:val="clear" w:color="auto" w:fill="auto"/>
            <w:noWrap/>
            <w:hideMark/>
          </w:tcPr>
          <w:p w14:paraId="2AA14A9B"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1,00000</w:t>
            </w:r>
          </w:p>
        </w:tc>
        <w:tc>
          <w:tcPr>
            <w:tcW w:w="1239" w:type="dxa"/>
            <w:tcBorders>
              <w:top w:val="single" w:sz="4" w:space="0" w:color="auto"/>
              <w:left w:val="nil"/>
              <w:bottom w:val="nil"/>
              <w:right w:val="single" w:sz="4" w:space="0" w:color="808080"/>
            </w:tcBorders>
            <w:shd w:val="clear" w:color="000000" w:fill="99CCFF"/>
            <w:noWrap/>
            <w:hideMark/>
          </w:tcPr>
          <w:p w14:paraId="08B7E6CB"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2 000,00</w:t>
            </w:r>
          </w:p>
        </w:tc>
        <w:tc>
          <w:tcPr>
            <w:tcW w:w="1417" w:type="dxa"/>
            <w:gridSpan w:val="3"/>
            <w:tcBorders>
              <w:top w:val="single" w:sz="4" w:space="0" w:color="auto"/>
              <w:left w:val="nil"/>
              <w:bottom w:val="nil"/>
              <w:right w:val="single" w:sz="4" w:space="0" w:color="808080"/>
            </w:tcBorders>
            <w:shd w:val="clear" w:color="auto" w:fill="auto"/>
            <w:noWrap/>
            <w:hideMark/>
          </w:tcPr>
          <w:p w14:paraId="121D9BFE"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2 000,00</w:t>
            </w:r>
          </w:p>
        </w:tc>
        <w:tc>
          <w:tcPr>
            <w:tcW w:w="709" w:type="dxa"/>
            <w:tcBorders>
              <w:top w:val="single" w:sz="4" w:space="0" w:color="auto"/>
              <w:left w:val="nil"/>
              <w:bottom w:val="nil"/>
              <w:right w:val="single" w:sz="4" w:space="0" w:color="808080"/>
            </w:tcBorders>
            <w:shd w:val="clear" w:color="auto" w:fill="auto"/>
            <w:noWrap/>
            <w:hideMark/>
          </w:tcPr>
          <w:p w14:paraId="14F61320"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3F4880C7"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RTS 24/ II</w:t>
            </w:r>
          </w:p>
        </w:tc>
      </w:tr>
      <w:tr w:rsidR="00FA27CD" w:rsidRPr="004C0F71" w14:paraId="1638677A" w14:textId="77777777" w:rsidTr="007C2B5B">
        <w:trPr>
          <w:trHeight w:val="255"/>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025F2A5E"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66</w:t>
            </w:r>
          </w:p>
        </w:tc>
        <w:tc>
          <w:tcPr>
            <w:tcW w:w="1320" w:type="dxa"/>
            <w:gridSpan w:val="2"/>
            <w:tcBorders>
              <w:top w:val="single" w:sz="4" w:space="0" w:color="auto"/>
              <w:left w:val="nil"/>
              <w:bottom w:val="single" w:sz="4" w:space="0" w:color="auto"/>
              <w:right w:val="single" w:sz="4" w:space="0" w:color="808080"/>
            </w:tcBorders>
            <w:shd w:val="clear" w:color="auto" w:fill="auto"/>
            <w:noWrap/>
            <w:hideMark/>
          </w:tcPr>
          <w:p w14:paraId="17E9124C"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005241010R</w:t>
            </w:r>
          </w:p>
        </w:tc>
        <w:tc>
          <w:tcPr>
            <w:tcW w:w="6401" w:type="dxa"/>
            <w:gridSpan w:val="2"/>
            <w:tcBorders>
              <w:top w:val="single" w:sz="4" w:space="0" w:color="auto"/>
              <w:left w:val="nil"/>
              <w:bottom w:val="single" w:sz="4" w:space="0" w:color="auto"/>
              <w:right w:val="single" w:sz="4" w:space="0" w:color="808080"/>
            </w:tcBorders>
            <w:shd w:val="clear" w:color="auto" w:fill="auto"/>
            <w:hideMark/>
          </w:tcPr>
          <w:p w14:paraId="636F9F4A"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 xml:space="preserve">Dokumentace skutečného provedení </w:t>
            </w:r>
          </w:p>
        </w:tc>
        <w:tc>
          <w:tcPr>
            <w:tcW w:w="656" w:type="dxa"/>
            <w:gridSpan w:val="2"/>
            <w:tcBorders>
              <w:top w:val="single" w:sz="4" w:space="0" w:color="auto"/>
              <w:left w:val="nil"/>
              <w:bottom w:val="single" w:sz="4" w:space="0" w:color="auto"/>
              <w:right w:val="single" w:sz="4" w:space="0" w:color="808080"/>
            </w:tcBorders>
            <w:shd w:val="clear" w:color="auto" w:fill="auto"/>
            <w:noWrap/>
            <w:hideMark/>
          </w:tcPr>
          <w:p w14:paraId="4C3EB4C5" w14:textId="77777777" w:rsidR="004C0F71" w:rsidRPr="004C0F71" w:rsidRDefault="004C0F71" w:rsidP="004C0F71">
            <w:pPr>
              <w:jc w:val="center"/>
              <w:outlineLvl w:val="0"/>
              <w:rPr>
                <w:rFonts w:ascii="Arial CE" w:hAnsi="Arial CE" w:cs="Arial CE"/>
                <w:sz w:val="16"/>
                <w:szCs w:val="16"/>
              </w:rPr>
            </w:pPr>
            <w:r w:rsidRPr="004C0F71">
              <w:rPr>
                <w:rFonts w:ascii="Arial CE" w:hAnsi="Arial CE" w:cs="Arial CE"/>
                <w:sz w:val="16"/>
                <w:szCs w:val="16"/>
              </w:rPr>
              <w:t>Soubor</w:t>
            </w:r>
          </w:p>
        </w:tc>
        <w:tc>
          <w:tcPr>
            <w:tcW w:w="1120" w:type="dxa"/>
            <w:gridSpan w:val="2"/>
            <w:tcBorders>
              <w:top w:val="single" w:sz="4" w:space="0" w:color="auto"/>
              <w:left w:val="nil"/>
              <w:bottom w:val="single" w:sz="4" w:space="0" w:color="auto"/>
              <w:right w:val="single" w:sz="4" w:space="0" w:color="808080"/>
            </w:tcBorders>
            <w:shd w:val="clear" w:color="auto" w:fill="auto"/>
            <w:noWrap/>
            <w:hideMark/>
          </w:tcPr>
          <w:p w14:paraId="1CA9D012"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1,00000</w:t>
            </w:r>
          </w:p>
        </w:tc>
        <w:tc>
          <w:tcPr>
            <w:tcW w:w="1239" w:type="dxa"/>
            <w:tcBorders>
              <w:top w:val="single" w:sz="4" w:space="0" w:color="auto"/>
              <w:left w:val="nil"/>
              <w:bottom w:val="single" w:sz="4" w:space="0" w:color="auto"/>
              <w:right w:val="single" w:sz="4" w:space="0" w:color="808080"/>
            </w:tcBorders>
            <w:shd w:val="clear" w:color="000000" w:fill="99CCFF"/>
            <w:noWrap/>
            <w:hideMark/>
          </w:tcPr>
          <w:p w14:paraId="39A00899"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2 000,00</w:t>
            </w:r>
          </w:p>
        </w:tc>
        <w:tc>
          <w:tcPr>
            <w:tcW w:w="1417" w:type="dxa"/>
            <w:gridSpan w:val="3"/>
            <w:tcBorders>
              <w:top w:val="single" w:sz="4" w:space="0" w:color="auto"/>
              <w:left w:val="nil"/>
              <w:bottom w:val="single" w:sz="4" w:space="0" w:color="auto"/>
              <w:right w:val="single" w:sz="4" w:space="0" w:color="808080"/>
            </w:tcBorders>
            <w:shd w:val="clear" w:color="auto" w:fill="auto"/>
            <w:noWrap/>
            <w:hideMark/>
          </w:tcPr>
          <w:p w14:paraId="4B76A90D" w14:textId="77777777" w:rsidR="004C0F71" w:rsidRPr="004C0F71" w:rsidRDefault="004C0F71" w:rsidP="004C0F71">
            <w:pPr>
              <w:jc w:val="right"/>
              <w:outlineLvl w:val="0"/>
              <w:rPr>
                <w:rFonts w:ascii="Arial CE" w:hAnsi="Arial CE" w:cs="Arial CE"/>
                <w:sz w:val="16"/>
                <w:szCs w:val="16"/>
              </w:rPr>
            </w:pPr>
            <w:r w:rsidRPr="004C0F71">
              <w:rPr>
                <w:rFonts w:ascii="Arial CE" w:hAnsi="Arial CE" w:cs="Arial CE"/>
                <w:sz w:val="16"/>
                <w:szCs w:val="16"/>
              </w:rPr>
              <w:t>2 000,00</w:t>
            </w:r>
          </w:p>
        </w:tc>
        <w:tc>
          <w:tcPr>
            <w:tcW w:w="709" w:type="dxa"/>
            <w:tcBorders>
              <w:top w:val="single" w:sz="4" w:space="0" w:color="auto"/>
              <w:left w:val="nil"/>
              <w:bottom w:val="single" w:sz="4" w:space="0" w:color="auto"/>
              <w:right w:val="single" w:sz="4" w:space="0" w:color="808080"/>
            </w:tcBorders>
            <w:shd w:val="clear" w:color="auto" w:fill="auto"/>
            <w:noWrap/>
            <w:hideMark/>
          </w:tcPr>
          <w:p w14:paraId="22403EE7"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 </w:t>
            </w:r>
          </w:p>
        </w:tc>
        <w:tc>
          <w:tcPr>
            <w:tcW w:w="1134" w:type="dxa"/>
            <w:tcBorders>
              <w:top w:val="single" w:sz="4" w:space="0" w:color="auto"/>
              <w:left w:val="nil"/>
              <w:bottom w:val="single" w:sz="4" w:space="0" w:color="auto"/>
              <w:right w:val="single" w:sz="4" w:space="0" w:color="808080"/>
            </w:tcBorders>
            <w:shd w:val="clear" w:color="auto" w:fill="auto"/>
            <w:noWrap/>
            <w:hideMark/>
          </w:tcPr>
          <w:p w14:paraId="15B9DBF8" w14:textId="77777777" w:rsidR="004C0F71" w:rsidRPr="004C0F71" w:rsidRDefault="004C0F71" w:rsidP="004C0F71">
            <w:pPr>
              <w:outlineLvl w:val="0"/>
              <w:rPr>
                <w:rFonts w:ascii="Arial CE" w:hAnsi="Arial CE" w:cs="Arial CE"/>
                <w:sz w:val="16"/>
                <w:szCs w:val="16"/>
              </w:rPr>
            </w:pPr>
            <w:r w:rsidRPr="004C0F71">
              <w:rPr>
                <w:rFonts w:ascii="Arial CE" w:hAnsi="Arial CE" w:cs="Arial CE"/>
                <w:sz w:val="16"/>
                <w:szCs w:val="16"/>
              </w:rPr>
              <w:t>RTS 24/ II</w:t>
            </w:r>
          </w:p>
        </w:tc>
      </w:tr>
      <w:tr w:rsidR="004C0F71" w:rsidRPr="004C0F71" w14:paraId="3F9B0437" w14:textId="77777777" w:rsidTr="007C2B5B">
        <w:trPr>
          <w:trHeight w:val="255"/>
        </w:trPr>
        <w:tc>
          <w:tcPr>
            <w:tcW w:w="463" w:type="dxa"/>
            <w:tcBorders>
              <w:top w:val="nil"/>
              <w:left w:val="nil"/>
              <w:bottom w:val="nil"/>
              <w:right w:val="nil"/>
            </w:tcBorders>
            <w:shd w:val="clear" w:color="auto" w:fill="auto"/>
            <w:noWrap/>
            <w:hideMark/>
          </w:tcPr>
          <w:p w14:paraId="0CE67782" w14:textId="77777777" w:rsidR="004C0F71" w:rsidRPr="004C0F71" w:rsidRDefault="004C0F71" w:rsidP="004C0F71">
            <w:pPr>
              <w:outlineLvl w:val="0"/>
              <w:rPr>
                <w:rFonts w:ascii="Arial CE" w:hAnsi="Arial CE" w:cs="Arial CE"/>
                <w:sz w:val="16"/>
                <w:szCs w:val="16"/>
              </w:rPr>
            </w:pPr>
          </w:p>
        </w:tc>
        <w:tc>
          <w:tcPr>
            <w:tcW w:w="1320" w:type="dxa"/>
            <w:gridSpan w:val="2"/>
            <w:tcBorders>
              <w:top w:val="nil"/>
              <w:left w:val="nil"/>
              <w:bottom w:val="nil"/>
              <w:right w:val="nil"/>
            </w:tcBorders>
            <w:shd w:val="clear" w:color="auto" w:fill="auto"/>
            <w:noWrap/>
            <w:hideMark/>
          </w:tcPr>
          <w:p w14:paraId="008374F2" w14:textId="77777777" w:rsidR="004C0F71" w:rsidRPr="004C0F71" w:rsidRDefault="004C0F71" w:rsidP="004C0F71">
            <w:pPr>
              <w:outlineLvl w:val="1"/>
            </w:pPr>
          </w:p>
        </w:tc>
        <w:tc>
          <w:tcPr>
            <w:tcW w:w="10833" w:type="dxa"/>
            <w:gridSpan w:val="10"/>
            <w:tcBorders>
              <w:top w:val="single" w:sz="4" w:space="0" w:color="auto"/>
              <w:left w:val="nil"/>
              <w:bottom w:val="nil"/>
              <w:right w:val="nil"/>
            </w:tcBorders>
            <w:shd w:val="clear" w:color="auto" w:fill="auto"/>
            <w:hideMark/>
          </w:tcPr>
          <w:p w14:paraId="4E2A1CAA" w14:textId="77777777" w:rsidR="004C0F71" w:rsidRPr="004C0F71" w:rsidRDefault="004C0F71" w:rsidP="004C0F71">
            <w:pPr>
              <w:outlineLvl w:val="1"/>
              <w:rPr>
                <w:rFonts w:ascii="Arial CE" w:hAnsi="Arial CE" w:cs="Arial CE"/>
                <w:color w:val="008000"/>
                <w:sz w:val="16"/>
                <w:szCs w:val="16"/>
              </w:rPr>
            </w:pPr>
            <w:r w:rsidRPr="004C0F71">
              <w:rPr>
                <w:rFonts w:ascii="Arial CE" w:hAnsi="Arial CE" w:cs="Arial CE"/>
                <w:color w:val="008000"/>
                <w:sz w:val="16"/>
                <w:szCs w:val="16"/>
              </w:rPr>
              <w:t>Náklady na vyhotovení dokumentace skutečného provedení stavby a její předání objednateli v požadované formě a požadovaném počtu.</w:t>
            </w:r>
          </w:p>
        </w:tc>
        <w:tc>
          <w:tcPr>
            <w:tcW w:w="709" w:type="dxa"/>
            <w:tcBorders>
              <w:top w:val="nil"/>
              <w:left w:val="nil"/>
              <w:bottom w:val="nil"/>
              <w:right w:val="nil"/>
            </w:tcBorders>
            <w:shd w:val="clear" w:color="auto" w:fill="auto"/>
            <w:noWrap/>
            <w:hideMark/>
          </w:tcPr>
          <w:p w14:paraId="409A7ACE" w14:textId="77777777" w:rsidR="004C0F71" w:rsidRPr="004C0F71" w:rsidRDefault="004C0F71" w:rsidP="004C0F71">
            <w:pPr>
              <w:outlineLvl w:val="1"/>
              <w:rPr>
                <w:rFonts w:ascii="Arial CE" w:hAnsi="Arial CE" w:cs="Arial CE"/>
                <w:color w:val="008000"/>
                <w:sz w:val="16"/>
                <w:szCs w:val="16"/>
              </w:rPr>
            </w:pPr>
          </w:p>
        </w:tc>
        <w:tc>
          <w:tcPr>
            <w:tcW w:w="1134" w:type="dxa"/>
            <w:tcBorders>
              <w:top w:val="nil"/>
              <w:left w:val="nil"/>
              <w:bottom w:val="nil"/>
              <w:right w:val="nil"/>
            </w:tcBorders>
            <w:shd w:val="clear" w:color="auto" w:fill="auto"/>
            <w:noWrap/>
            <w:hideMark/>
          </w:tcPr>
          <w:p w14:paraId="0165F600" w14:textId="77777777" w:rsidR="004C0F71" w:rsidRPr="004C0F71" w:rsidRDefault="004C0F71" w:rsidP="004C0F71">
            <w:pPr>
              <w:outlineLvl w:val="1"/>
            </w:pPr>
          </w:p>
        </w:tc>
      </w:tr>
      <w:tr w:rsidR="007C2B5B" w:rsidRPr="004C0F71" w14:paraId="304910DC" w14:textId="77777777" w:rsidTr="007C2B5B">
        <w:trPr>
          <w:trHeight w:val="255"/>
        </w:trPr>
        <w:tc>
          <w:tcPr>
            <w:tcW w:w="463" w:type="dxa"/>
            <w:tcBorders>
              <w:top w:val="nil"/>
              <w:left w:val="nil"/>
              <w:bottom w:val="nil"/>
              <w:right w:val="nil"/>
            </w:tcBorders>
            <w:shd w:val="clear" w:color="auto" w:fill="auto"/>
            <w:noWrap/>
            <w:hideMark/>
          </w:tcPr>
          <w:p w14:paraId="38FD7DE2" w14:textId="77777777" w:rsidR="004C0F71" w:rsidRPr="004C0F71" w:rsidRDefault="004C0F71" w:rsidP="004C0F71">
            <w:pPr>
              <w:outlineLvl w:val="1"/>
            </w:pPr>
          </w:p>
        </w:tc>
        <w:tc>
          <w:tcPr>
            <w:tcW w:w="1320" w:type="dxa"/>
            <w:gridSpan w:val="2"/>
            <w:tcBorders>
              <w:top w:val="nil"/>
              <w:left w:val="nil"/>
              <w:bottom w:val="nil"/>
              <w:right w:val="nil"/>
            </w:tcBorders>
            <w:shd w:val="clear" w:color="auto" w:fill="auto"/>
            <w:noWrap/>
            <w:hideMark/>
          </w:tcPr>
          <w:p w14:paraId="6FD32C7A" w14:textId="77777777" w:rsidR="004C0F71" w:rsidRPr="004C0F71" w:rsidRDefault="004C0F71" w:rsidP="004C0F71"/>
        </w:tc>
        <w:tc>
          <w:tcPr>
            <w:tcW w:w="6401" w:type="dxa"/>
            <w:gridSpan w:val="2"/>
            <w:tcBorders>
              <w:top w:val="nil"/>
              <w:left w:val="nil"/>
              <w:bottom w:val="nil"/>
              <w:right w:val="nil"/>
            </w:tcBorders>
            <w:shd w:val="clear" w:color="auto" w:fill="auto"/>
            <w:hideMark/>
          </w:tcPr>
          <w:p w14:paraId="135E3B4F" w14:textId="77777777" w:rsidR="004C0F71" w:rsidRPr="004C0F71" w:rsidRDefault="004C0F71" w:rsidP="004C0F71"/>
        </w:tc>
        <w:tc>
          <w:tcPr>
            <w:tcW w:w="656" w:type="dxa"/>
            <w:gridSpan w:val="2"/>
            <w:tcBorders>
              <w:top w:val="nil"/>
              <w:left w:val="nil"/>
              <w:bottom w:val="nil"/>
              <w:right w:val="nil"/>
            </w:tcBorders>
            <w:shd w:val="clear" w:color="auto" w:fill="auto"/>
            <w:noWrap/>
            <w:hideMark/>
          </w:tcPr>
          <w:p w14:paraId="21160A43" w14:textId="77777777" w:rsidR="004C0F71" w:rsidRPr="004C0F71" w:rsidRDefault="004C0F71" w:rsidP="004C0F71"/>
        </w:tc>
        <w:tc>
          <w:tcPr>
            <w:tcW w:w="1120" w:type="dxa"/>
            <w:gridSpan w:val="2"/>
            <w:tcBorders>
              <w:top w:val="nil"/>
              <w:left w:val="nil"/>
              <w:bottom w:val="nil"/>
              <w:right w:val="nil"/>
            </w:tcBorders>
            <w:shd w:val="clear" w:color="auto" w:fill="auto"/>
            <w:noWrap/>
            <w:hideMark/>
          </w:tcPr>
          <w:p w14:paraId="65946788" w14:textId="77777777" w:rsidR="004C0F71" w:rsidRPr="004C0F71" w:rsidRDefault="004C0F71" w:rsidP="004C0F71">
            <w:pPr>
              <w:jc w:val="center"/>
            </w:pPr>
          </w:p>
        </w:tc>
        <w:tc>
          <w:tcPr>
            <w:tcW w:w="1239" w:type="dxa"/>
            <w:tcBorders>
              <w:top w:val="nil"/>
              <w:left w:val="nil"/>
              <w:bottom w:val="nil"/>
              <w:right w:val="nil"/>
            </w:tcBorders>
            <w:shd w:val="clear" w:color="auto" w:fill="auto"/>
            <w:noWrap/>
            <w:hideMark/>
          </w:tcPr>
          <w:p w14:paraId="0954B948" w14:textId="77777777" w:rsidR="004C0F71" w:rsidRPr="004C0F71" w:rsidRDefault="004C0F71" w:rsidP="004C0F71"/>
        </w:tc>
        <w:tc>
          <w:tcPr>
            <w:tcW w:w="1417" w:type="dxa"/>
            <w:gridSpan w:val="3"/>
            <w:tcBorders>
              <w:top w:val="nil"/>
              <w:left w:val="nil"/>
              <w:bottom w:val="nil"/>
              <w:right w:val="nil"/>
            </w:tcBorders>
            <w:shd w:val="clear" w:color="auto" w:fill="auto"/>
            <w:noWrap/>
            <w:hideMark/>
          </w:tcPr>
          <w:p w14:paraId="1254AFB7" w14:textId="77777777" w:rsidR="004C0F71" w:rsidRPr="004C0F71" w:rsidRDefault="004C0F71" w:rsidP="004C0F71"/>
        </w:tc>
        <w:tc>
          <w:tcPr>
            <w:tcW w:w="709" w:type="dxa"/>
            <w:tcBorders>
              <w:top w:val="nil"/>
              <w:left w:val="nil"/>
              <w:bottom w:val="nil"/>
              <w:right w:val="nil"/>
            </w:tcBorders>
            <w:shd w:val="clear" w:color="auto" w:fill="auto"/>
            <w:noWrap/>
            <w:hideMark/>
          </w:tcPr>
          <w:p w14:paraId="55E5A791" w14:textId="77777777" w:rsidR="004C0F71" w:rsidRPr="004C0F71" w:rsidRDefault="004C0F71" w:rsidP="004C0F71"/>
        </w:tc>
        <w:tc>
          <w:tcPr>
            <w:tcW w:w="1134" w:type="dxa"/>
            <w:tcBorders>
              <w:top w:val="nil"/>
              <w:left w:val="nil"/>
              <w:bottom w:val="nil"/>
              <w:right w:val="nil"/>
            </w:tcBorders>
            <w:shd w:val="clear" w:color="auto" w:fill="auto"/>
            <w:noWrap/>
            <w:hideMark/>
          </w:tcPr>
          <w:p w14:paraId="665A4655" w14:textId="77777777" w:rsidR="004C0F71" w:rsidRPr="004C0F71" w:rsidRDefault="004C0F71" w:rsidP="004C0F71"/>
        </w:tc>
      </w:tr>
      <w:tr w:rsidR="00FA27CD" w:rsidRPr="004C0F71" w14:paraId="79AB6808" w14:textId="77777777" w:rsidTr="007C2B5B">
        <w:trPr>
          <w:trHeight w:val="255"/>
        </w:trPr>
        <w:tc>
          <w:tcPr>
            <w:tcW w:w="463" w:type="dxa"/>
            <w:tcBorders>
              <w:top w:val="single" w:sz="4" w:space="0" w:color="auto"/>
              <w:left w:val="single" w:sz="4" w:space="0" w:color="auto"/>
              <w:bottom w:val="single" w:sz="4" w:space="0" w:color="auto"/>
              <w:right w:val="nil"/>
            </w:tcBorders>
            <w:shd w:val="clear" w:color="000000" w:fill="D6E1EE"/>
            <w:noWrap/>
            <w:hideMark/>
          </w:tcPr>
          <w:p w14:paraId="7E188390" w14:textId="77777777" w:rsidR="004C0F71" w:rsidRPr="004C0F71" w:rsidRDefault="004C0F71" w:rsidP="004C0F71">
            <w:pPr>
              <w:rPr>
                <w:rFonts w:ascii="Arial CE" w:hAnsi="Arial CE" w:cs="Arial CE"/>
                <w:b/>
                <w:bCs/>
              </w:rPr>
            </w:pPr>
            <w:r w:rsidRPr="004C0F71">
              <w:rPr>
                <w:rFonts w:ascii="Arial CE" w:hAnsi="Arial CE" w:cs="Arial CE"/>
                <w:b/>
                <w:bCs/>
              </w:rPr>
              <w:t> </w:t>
            </w:r>
          </w:p>
        </w:tc>
        <w:tc>
          <w:tcPr>
            <w:tcW w:w="1320" w:type="dxa"/>
            <w:gridSpan w:val="2"/>
            <w:tcBorders>
              <w:top w:val="single" w:sz="4" w:space="0" w:color="auto"/>
              <w:left w:val="nil"/>
              <w:bottom w:val="single" w:sz="4" w:space="0" w:color="auto"/>
              <w:right w:val="nil"/>
            </w:tcBorders>
            <w:shd w:val="clear" w:color="000000" w:fill="D6E1EE"/>
            <w:noWrap/>
            <w:hideMark/>
          </w:tcPr>
          <w:p w14:paraId="0D7C1BA2" w14:textId="77777777" w:rsidR="004C0F71" w:rsidRPr="004C0F71" w:rsidRDefault="004C0F71" w:rsidP="004C0F71">
            <w:pPr>
              <w:rPr>
                <w:rFonts w:ascii="Arial CE" w:hAnsi="Arial CE" w:cs="Arial CE"/>
                <w:b/>
                <w:bCs/>
              </w:rPr>
            </w:pPr>
            <w:r w:rsidRPr="004C0F71">
              <w:rPr>
                <w:rFonts w:ascii="Arial CE" w:hAnsi="Arial CE" w:cs="Arial CE"/>
                <w:b/>
                <w:bCs/>
              </w:rPr>
              <w:t>Celkem</w:t>
            </w:r>
          </w:p>
        </w:tc>
        <w:tc>
          <w:tcPr>
            <w:tcW w:w="6401" w:type="dxa"/>
            <w:gridSpan w:val="2"/>
            <w:tcBorders>
              <w:top w:val="single" w:sz="4" w:space="0" w:color="auto"/>
              <w:left w:val="nil"/>
              <w:bottom w:val="single" w:sz="4" w:space="0" w:color="auto"/>
              <w:right w:val="nil"/>
            </w:tcBorders>
            <w:shd w:val="clear" w:color="000000" w:fill="D6E1EE"/>
            <w:hideMark/>
          </w:tcPr>
          <w:p w14:paraId="6D3CD41D" w14:textId="77777777" w:rsidR="004C0F71" w:rsidRPr="004C0F71" w:rsidRDefault="004C0F71" w:rsidP="004C0F71">
            <w:pPr>
              <w:rPr>
                <w:rFonts w:ascii="Arial CE" w:hAnsi="Arial CE" w:cs="Arial CE"/>
                <w:b/>
                <w:bCs/>
              </w:rPr>
            </w:pPr>
            <w:r w:rsidRPr="004C0F71">
              <w:rPr>
                <w:rFonts w:ascii="Arial CE" w:hAnsi="Arial CE" w:cs="Arial CE"/>
                <w:b/>
                <w:bCs/>
              </w:rPr>
              <w:t> </w:t>
            </w:r>
          </w:p>
        </w:tc>
        <w:tc>
          <w:tcPr>
            <w:tcW w:w="656" w:type="dxa"/>
            <w:gridSpan w:val="2"/>
            <w:tcBorders>
              <w:top w:val="single" w:sz="4" w:space="0" w:color="auto"/>
              <w:left w:val="nil"/>
              <w:bottom w:val="single" w:sz="4" w:space="0" w:color="auto"/>
              <w:right w:val="nil"/>
            </w:tcBorders>
            <w:shd w:val="clear" w:color="000000" w:fill="D6E1EE"/>
            <w:noWrap/>
            <w:hideMark/>
          </w:tcPr>
          <w:p w14:paraId="51A25A90" w14:textId="77777777" w:rsidR="004C0F71" w:rsidRPr="004C0F71" w:rsidRDefault="004C0F71" w:rsidP="004C0F71">
            <w:pPr>
              <w:jc w:val="center"/>
              <w:rPr>
                <w:rFonts w:ascii="Arial CE" w:hAnsi="Arial CE" w:cs="Arial CE"/>
                <w:b/>
                <w:bCs/>
              </w:rPr>
            </w:pPr>
            <w:r w:rsidRPr="004C0F71">
              <w:rPr>
                <w:rFonts w:ascii="Arial CE" w:hAnsi="Arial CE" w:cs="Arial CE"/>
                <w:b/>
                <w:bCs/>
              </w:rPr>
              <w:t> </w:t>
            </w:r>
          </w:p>
        </w:tc>
        <w:tc>
          <w:tcPr>
            <w:tcW w:w="1120" w:type="dxa"/>
            <w:gridSpan w:val="2"/>
            <w:tcBorders>
              <w:top w:val="single" w:sz="4" w:space="0" w:color="auto"/>
              <w:left w:val="nil"/>
              <w:bottom w:val="single" w:sz="4" w:space="0" w:color="auto"/>
              <w:right w:val="nil"/>
            </w:tcBorders>
            <w:shd w:val="clear" w:color="000000" w:fill="D6E1EE"/>
            <w:noWrap/>
            <w:hideMark/>
          </w:tcPr>
          <w:p w14:paraId="5C79343B" w14:textId="77777777" w:rsidR="004C0F71" w:rsidRPr="004C0F71" w:rsidRDefault="004C0F71" w:rsidP="004C0F71">
            <w:pPr>
              <w:rPr>
                <w:rFonts w:ascii="Arial CE" w:hAnsi="Arial CE" w:cs="Arial CE"/>
                <w:b/>
                <w:bCs/>
              </w:rPr>
            </w:pPr>
            <w:r w:rsidRPr="004C0F71">
              <w:rPr>
                <w:rFonts w:ascii="Arial CE" w:hAnsi="Arial CE" w:cs="Arial CE"/>
                <w:b/>
                <w:bCs/>
              </w:rPr>
              <w:t> </w:t>
            </w:r>
          </w:p>
        </w:tc>
        <w:tc>
          <w:tcPr>
            <w:tcW w:w="1239" w:type="dxa"/>
            <w:tcBorders>
              <w:top w:val="single" w:sz="4" w:space="0" w:color="auto"/>
              <w:left w:val="nil"/>
              <w:bottom w:val="single" w:sz="4" w:space="0" w:color="auto"/>
              <w:right w:val="nil"/>
            </w:tcBorders>
            <w:shd w:val="clear" w:color="000000" w:fill="D6E1EE"/>
            <w:noWrap/>
            <w:hideMark/>
          </w:tcPr>
          <w:p w14:paraId="30D5A72F" w14:textId="77777777" w:rsidR="004C0F71" w:rsidRPr="004C0F71" w:rsidRDefault="004C0F71" w:rsidP="004C0F71">
            <w:pPr>
              <w:rPr>
                <w:rFonts w:ascii="Arial CE" w:hAnsi="Arial CE" w:cs="Arial CE"/>
                <w:b/>
                <w:bCs/>
              </w:rPr>
            </w:pPr>
            <w:r w:rsidRPr="004C0F71">
              <w:rPr>
                <w:rFonts w:ascii="Arial CE" w:hAnsi="Arial CE" w:cs="Arial CE"/>
                <w:b/>
                <w:bCs/>
              </w:rPr>
              <w:t> </w:t>
            </w:r>
          </w:p>
        </w:tc>
        <w:tc>
          <w:tcPr>
            <w:tcW w:w="1417" w:type="dxa"/>
            <w:gridSpan w:val="3"/>
            <w:tcBorders>
              <w:top w:val="single" w:sz="4" w:space="0" w:color="auto"/>
              <w:left w:val="nil"/>
              <w:bottom w:val="single" w:sz="4" w:space="0" w:color="auto"/>
              <w:right w:val="single" w:sz="4" w:space="0" w:color="auto"/>
            </w:tcBorders>
            <w:shd w:val="clear" w:color="000000" w:fill="D6E1EE"/>
            <w:noWrap/>
            <w:hideMark/>
          </w:tcPr>
          <w:p w14:paraId="0F7B7132" w14:textId="77777777" w:rsidR="004C0F71" w:rsidRPr="004C0F71" w:rsidRDefault="004C0F71" w:rsidP="004C0F71">
            <w:pPr>
              <w:jc w:val="right"/>
              <w:rPr>
                <w:rFonts w:ascii="Arial CE" w:hAnsi="Arial CE" w:cs="Arial CE"/>
                <w:b/>
                <w:bCs/>
              </w:rPr>
            </w:pPr>
            <w:r w:rsidRPr="004C0F71">
              <w:rPr>
                <w:rFonts w:ascii="Arial CE" w:hAnsi="Arial CE" w:cs="Arial CE"/>
                <w:b/>
                <w:bCs/>
              </w:rPr>
              <w:t>468 920,00</w:t>
            </w:r>
          </w:p>
        </w:tc>
        <w:tc>
          <w:tcPr>
            <w:tcW w:w="709" w:type="dxa"/>
            <w:tcBorders>
              <w:top w:val="nil"/>
              <w:left w:val="nil"/>
              <w:bottom w:val="nil"/>
              <w:right w:val="nil"/>
            </w:tcBorders>
            <w:shd w:val="clear" w:color="auto" w:fill="auto"/>
            <w:noWrap/>
            <w:hideMark/>
          </w:tcPr>
          <w:p w14:paraId="0DB24AB5" w14:textId="77777777" w:rsidR="004C0F71" w:rsidRPr="004C0F71" w:rsidRDefault="004C0F71" w:rsidP="004C0F71">
            <w:pPr>
              <w:jc w:val="right"/>
              <w:rPr>
                <w:rFonts w:ascii="Arial CE" w:hAnsi="Arial CE" w:cs="Arial CE"/>
                <w:b/>
                <w:bCs/>
              </w:rPr>
            </w:pPr>
          </w:p>
        </w:tc>
        <w:tc>
          <w:tcPr>
            <w:tcW w:w="1134" w:type="dxa"/>
            <w:tcBorders>
              <w:top w:val="nil"/>
              <w:left w:val="nil"/>
              <w:bottom w:val="nil"/>
              <w:right w:val="nil"/>
            </w:tcBorders>
            <w:shd w:val="clear" w:color="auto" w:fill="auto"/>
            <w:noWrap/>
            <w:hideMark/>
          </w:tcPr>
          <w:p w14:paraId="0BE8B66F" w14:textId="77777777" w:rsidR="004C0F71" w:rsidRPr="004C0F71" w:rsidRDefault="004C0F71" w:rsidP="004C0F71"/>
        </w:tc>
      </w:tr>
    </w:tbl>
    <w:p w14:paraId="0F9D5BFE" w14:textId="77777777" w:rsidR="007A6FE4" w:rsidRDefault="007A6FE4" w:rsidP="006E4E7C"/>
    <w:p w14:paraId="431D5ED6" w14:textId="58CC0CEF" w:rsidR="00193A26" w:rsidRDefault="00193A26" w:rsidP="006E4E7C"/>
    <w:p w14:paraId="17795EC4" w14:textId="72315A7F" w:rsidR="00C57176" w:rsidRPr="00C57176" w:rsidRDefault="00C57176" w:rsidP="00C57176">
      <w:pPr>
        <w:tabs>
          <w:tab w:val="left" w:pos="12642"/>
        </w:tabs>
        <w:sectPr w:rsidR="00C57176" w:rsidRPr="00C57176" w:rsidSect="00007C37">
          <w:footerReference w:type="default" r:id="rId12"/>
          <w:pgSz w:w="16838" w:h="11906" w:orient="landscape"/>
          <w:pgMar w:top="1418" w:right="1134" w:bottom="1418" w:left="992" w:header="709" w:footer="454" w:gutter="0"/>
          <w:pgNumType w:start="1"/>
          <w:cols w:space="708"/>
          <w:docGrid w:linePitch="360"/>
        </w:sectPr>
      </w:pPr>
      <w:r>
        <w:tab/>
      </w:r>
      <w:r>
        <w:tab/>
      </w:r>
    </w:p>
    <w:tbl>
      <w:tblPr>
        <w:tblW w:w="14175" w:type="dxa"/>
        <w:tblInd w:w="70" w:type="dxa"/>
        <w:tblCellMar>
          <w:left w:w="70" w:type="dxa"/>
          <w:right w:w="70" w:type="dxa"/>
        </w:tblCellMar>
        <w:tblLook w:val="04A0" w:firstRow="1" w:lastRow="0" w:firstColumn="1" w:lastColumn="0" w:noHBand="0" w:noVBand="1"/>
      </w:tblPr>
      <w:tblGrid>
        <w:gridCol w:w="508"/>
        <w:gridCol w:w="1713"/>
        <w:gridCol w:w="5676"/>
        <w:gridCol w:w="714"/>
        <w:gridCol w:w="1158"/>
        <w:gridCol w:w="1316"/>
        <w:gridCol w:w="1271"/>
        <w:gridCol w:w="736"/>
        <w:gridCol w:w="1083"/>
      </w:tblGrid>
      <w:tr w:rsidR="00CD29C8" w:rsidRPr="00CD29C8" w14:paraId="01451088" w14:textId="77777777" w:rsidTr="00FF0108">
        <w:trPr>
          <w:trHeight w:val="315"/>
        </w:trPr>
        <w:tc>
          <w:tcPr>
            <w:tcW w:w="12356" w:type="dxa"/>
            <w:gridSpan w:val="7"/>
            <w:tcBorders>
              <w:top w:val="nil"/>
              <w:left w:val="nil"/>
              <w:bottom w:val="nil"/>
              <w:right w:val="nil"/>
            </w:tcBorders>
            <w:shd w:val="clear" w:color="auto" w:fill="auto"/>
            <w:noWrap/>
            <w:vAlign w:val="bottom"/>
            <w:hideMark/>
          </w:tcPr>
          <w:p w14:paraId="41E9C1C5" w14:textId="77777777" w:rsidR="00CD29C8" w:rsidRPr="00CD29C8" w:rsidRDefault="00CD29C8" w:rsidP="00CD29C8">
            <w:pPr>
              <w:jc w:val="center"/>
              <w:rPr>
                <w:rFonts w:ascii="Arial CE" w:hAnsi="Arial CE" w:cs="Arial CE"/>
                <w:b/>
                <w:bCs/>
                <w:sz w:val="24"/>
                <w:szCs w:val="24"/>
              </w:rPr>
            </w:pPr>
            <w:r w:rsidRPr="00CD29C8">
              <w:rPr>
                <w:rFonts w:ascii="Arial CE" w:hAnsi="Arial CE" w:cs="Arial CE"/>
                <w:b/>
                <w:bCs/>
                <w:sz w:val="24"/>
                <w:szCs w:val="24"/>
              </w:rPr>
              <w:lastRenderedPageBreak/>
              <w:t>Položkový soupis prací a dodávek</w:t>
            </w:r>
          </w:p>
        </w:tc>
        <w:tc>
          <w:tcPr>
            <w:tcW w:w="736" w:type="dxa"/>
            <w:tcBorders>
              <w:top w:val="nil"/>
              <w:left w:val="nil"/>
              <w:bottom w:val="nil"/>
              <w:right w:val="nil"/>
            </w:tcBorders>
            <w:shd w:val="clear" w:color="auto" w:fill="auto"/>
            <w:noWrap/>
            <w:vAlign w:val="bottom"/>
            <w:hideMark/>
          </w:tcPr>
          <w:p w14:paraId="3FBB72D1" w14:textId="77777777" w:rsidR="00CD29C8" w:rsidRPr="00CD29C8" w:rsidRDefault="00CD29C8" w:rsidP="00CD29C8">
            <w:pPr>
              <w:jc w:val="center"/>
              <w:rPr>
                <w:rFonts w:ascii="Arial CE" w:hAnsi="Arial CE" w:cs="Arial CE"/>
                <w:b/>
                <w:bCs/>
                <w:sz w:val="24"/>
                <w:szCs w:val="24"/>
              </w:rPr>
            </w:pPr>
          </w:p>
        </w:tc>
        <w:tc>
          <w:tcPr>
            <w:tcW w:w="1083" w:type="dxa"/>
            <w:tcBorders>
              <w:top w:val="nil"/>
              <w:left w:val="nil"/>
              <w:bottom w:val="nil"/>
              <w:right w:val="nil"/>
            </w:tcBorders>
            <w:shd w:val="clear" w:color="auto" w:fill="auto"/>
            <w:noWrap/>
            <w:vAlign w:val="bottom"/>
            <w:hideMark/>
          </w:tcPr>
          <w:p w14:paraId="15308402" w14:textId="77777777" w:rsidR="00CD29C8" w:rsidRPr="00CD29C8" w:rsidRDefault="00CD29C8" w:rsidP="00CD29C8"/>
        </w:tc>
      </w:tr>
      <w:tr w:rsidR="00CD29C8" w:rsidRPr="00CD29C8" w14:paraId="563CCABB" w14:textId="77777777" w:rsidTr="00FF0108">
        <w:trPr>
          <w:trHeight w:val="340"/>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7CFAD" w14:textId="77777777" w:rsidR="00CD29C8" w:rsidRPr="00CD29C8" w:rsidRDefault="00CD29C8" w:rsidP="00CD29C8">
            <w:pPr>
              <w:rPr>
                <w:rFonts w:ascii="Arial CE" w:hAnsi="Arial CE" w:cs="Arial CE"/>
              </w:rPr>
            </w:pPr>
            <w:r w:rsidRPr="00CD29C8">
              <w:rPr>
                <w:rFonts w:ascii="Arial CE" w:hAnsi="Arial CE" w:cs="Arial CE"/>
              </w:rPr>
              <w:t>S:</w:t>
            </w:r>
          </w:p>
        </w:tc>
        <w:tc>
          <w:tcPr>
            <w:tcW w:w="1713" w:type="dxa"/>
            <w:tcBorders>
              <w:top w:val="single" w:sz="4" w:space="0" w:color="auto"/>
              <w:left w:val="nil"/>
              <w:bottom w:val="single" w:sz="4" w:space="0" w:color="auto"/>
              <w:right w:val="nil"/>
            </w:tcBorders>
            <w:shd w:val="clear" w:color="auto" w:fill="auto"/>
            <w:noWrap/>
            <w:vAlign w:val="center"/>
            <w:hideMark/>
          </w:tcPr>
          <w:p w14:paraId="48070860" w14:textId="77777777" w:rsidR="00CD29C8" w:rsidRPr="00CD29C8" w:rsidRDefault="00CD29C8" w:rsidP="00CD29C8">
            <w:pPr>
              <w:rPr>
                <w:rFonts w:ascii="Arial CE" w:hAnsi="Arial CE" w:cs="Arial CE"/>
              </w:rPr>
            </w:pPr>
            <w:r w:rsidRPr="00CD29C8">
              <w:rPr>
                <w:rFonts w:ascii="Arial CE" w:hAnsi="Arial CE" w:cs="Arial CE"/>
              </w:rPr>
              <w:t>235Z050</w:t>
            </w:r>
          </w:p>
        </w:tc>
        <w:tc>
          <w:tcPr>
            <w:tcW w:w="1013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0D918BA" w14:textId="77777777" w:rsidR="00CD29C8" w:rsidRPr="00CD29C8" w:rsidRDefault="00CD29C8" w:rsidP="00CD29C8">
            <w:pPr>
              <w:rPr>
                <w:rFonts w:ascii="Arial CE" w:hAnsi="Arial CE" w:cs="Arial CE"/>
              </w:rPr>
            </w:pPr>
            <w:r w:rsidRPr="00CD29C8">
              <w:rPr>
                <w:rFonts w:ascii="Arial CE" w:hAnsi="Arial CE" w:cs="Arial CE"/>
              </w:rPr>
              <w:t>Kotelna Uherský Brod</w:t>
            </w:r>
          </w:p>
        </w:tc>
        <w:tc>
          <w:tcPr>
            <w:tcW w:w="736" w:type="dxa"/>
            <w:tcBorders>
              <w:top w:val="nil"/>
              <w:left w:val="nil"/>
              <w:bottom w:val="nil"/>
              <w:right w:val="nil"/>
            </w:tcBorders>
            <w:shd w:val="clear" w:color="auto" w:fill="auto"/>
            <w:noWrap/>
            <w:vAlign w:val="bottom"/>
            <w:hideMark/>
          </w:tcPr>
          <w:p w14:paraId="339666D8" w14:textId="77777777" w:rsidR="00CD29C8" w:rsidRPr="00CD29C8" w:rsidRDefault="00CD29C8" w:rsidP="00CD29C8">
            <w:pPr>
              <w:rPr>
                <w:rFonts w:ascii="Arial CE" w:hAnsi="Arial CE" w:cs="Arial CE"/>
              </w:rPr>
            </w:pPr>
          </w:p>
        </w:tc>
        <w:tc>
          <w:tcPr>
            <w:tcW w:w="1083" w:type="dxa"/>
            <w:tcBorders>
              <w:top w:val="nil"/>
              <w:left w:val="nil"/>
              <w:bottom w:val="nil"/>
              <w:right w:val="nil"/>
            </w:tcBorders>
            <w:shd w:val="clear" w:color="auto" w:fill="auto"/>
            <w:noWrap/>
            <w:vAlign w:val="bottom"/>
            <w:hideMark/>
          </w:tcPr>
          <w:p w14:paraId="2BF44D0E" w14:textId="77777777" w:rsidR="00CD29C8" w:rsidRPr="00CD29C8" w:rsidRDefault="00CD29C8" w:rsidP="00CD29C8"/>
        </w:tc>
      </w:tr>
      <w:tr w:rsidR="00CD29C8" w:rsidRPr="00CD29C8" w14:paraId="0F4D7E1E" w14:textId="77777777" w:rsidTr="00FF0108">
        <w:trPr>
          <w:trHeight w:val="34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53A4E0F" w14:textId="77777777" w:rsidR="00CD29C8" w:rsidRPr="00CD29C8" w:rsidRDefault="00CD29C8" w:rsidP="00CD29C8">
            <w:pPr>
              <w:rPr>
                <w:rFonts w:ascii="Arial CE" w:hAnsi="Arial CE" w:cs="Arial CE"/>
              </w:rPr>
            </w:pPr>
            <w:r w:rsidRPr="00CD29C8">
              <w:rPr>
                <w:rFonts w:ascii="Arial CE" w:hAnsi="Arial CE" w:cs="Arial CE"/>
              </w:rPr>
              <w:t>O:</w:t>
            </w:r>
          </w:p>
        </w:tc>
        <w:tc>
          <w:tcPr>
            <w:tcW w:w="1713" w:type="dxa"/>
            <w:tcBorders>
              <w:top w:val="nil"/>
              <w:left w:val="nil"/>
              <w:bottom w:val="single" w:sz="4" w:space="0" w:color="auto"/>
              <w:right w:val="nil"/>
            </w:tcBorders>
            <w:shd w:val="clear" w:color="auto" w:fill="auto"/>
            <w:noWrap/>
            <w:vAlign w:val="center"/>
            <w:hideMark/>
          </w:tcPr>
          <w:p w14:paraId="58D18564" w14:textId="77777777" w:rsidR="00CD29C8" w:rsidRPr="00CD29C8" w:rsidRDefault="00CD29C8" w:rsidP="00CD29C8">
            <w:pPr>
              <w:rPr>
                <w:rFonts w:ascii="Arial CE" w:hAnsi="Arial CE" w:cs="Arial CE"/>
              </w:rPr>
            </w:pPr>
            <w:r w:rsidRPr="00CD29C8">
              <w:rPr>
                <w:rFonts w:ascii="Arial CE" w:hAnsi="Arial CE" w:cs="Arial CE"/>
              </w:rPr>
              <w:t>2</w:t>
            </w:r>
          </w:p>
        </w:tc>
        <w:tc>
          <w:tcPr>
            <w:tcW w:w="1013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8F7358D" w14:textId="77777777" w:rsidR="00CD29C8" w:rsidRPr="00CD29C8" w:rsidRDefault="00CD29C8" w:rsidP="00CD29C8">
            <w:pPr>
              <w:rPr>
                <w:rFonts w:ascii="Arial CE" w:hAnsi="Arial CE" w:cs="Arial CE"/>
              </w:rPr>
            </w:pPr>
            <w:r w:rsidRPr="00CD29C8">
              <w:rPr>
                <w:rFonts w:ascii="Arial CE" w:hAnsi="Arial CE" w:cs="Arial CE"/>
              </w:rPr>
              <w:t>Kotelna_DPS</w:t>
            </w:r>
          </w:p>
        </w:tc>
        <w:tc>
          <w:tcPr>
            <w:tcW w:w="736" w:type="dxa"/>
            <w:tcBorders>
              <w:top w:val="nil"/>
              <w:left w:val="nil"/>
              <w:bottom w:val="nil"/>
              <w:right w:val="nil"/>
            </w:tcBorders>
            <w:shd w:val="clear" w:color="auto" w:fill="auto"/>
            <w:noWrap/>
            <w:vAlign w:val="bottom"/>
            <w:hideMark/>
          </w:tcPr>
          <w:p w14:paraId="3ECE5576" w14:textId="77777777" w:rsidR="00CD29C8" w:rsidRPr="00CD29C8" w:rsidRDefault="00CD29C8" w:rsidP="00CD29C8">
            <w:pPr>
              <w:rPr>
                <w:rFonts w:ascii="Arial CE" w:hAnsi="Arial CE" w:cs="Arial CE"/>
              </w:rPr>
            </w:pPr>
          </w:p>
        </w:tc>
        <w:tc>
          <w:tcPr>
            <w:tcW w:w="1083" w:type="dxa"/>
            <w:tcBorders>
              <w:top w:val="nil"/>
              <w:left w:val="nil"/>
              <w:bottom w:val="nil"/>
              <w:right w:val="nil"/>
            </w:tcBorders>
            <w:shd w:val="clear" w:color="auto" w:fill="auto"/>
            <w:noWrap/>
            <w:vAlign w:val="bottom"/>
            <w:hideMark/>
          </w:tcPr>
          <w:p w14:paraId="0CB177CC" w14:textId="77777777" w:rsidR="00CD29C8" w:rsidRPr="00CD29C8" w:rsidRDefault="00CD29C8" w:rsidP="00CD29C8"/>
        </w:tc>
      </w:tr>
      <w:tr w:rsidR="00CD29C8" w:rsidRPr="00CD29C8" w14:paraId="1B1FB1CD" w14:textId="77777777" w:rsidTr="00FF0108">
        <w:trPr>
          <w:trHeight w:val="340"/>
        </w:trPr>
        <w:tc>
          <w:tcPr>
            <w:tcW w:w="508" w:type="dxa"/>
            <w:tcBorders>
              <w:top w:val="nil"/>
              <w:left w:val="single" w:sz="4" w:space="0" w:color="auto"/>
              <w:bottom w:val="single" w:sz="4" w:space="0" w:color="auto"/>
              <w:right w:val="single" w:sz="4" w:space="0" w:color="auto"/>
            </w:tcBorders>
            <w:shd w:val="clear" w:color="000000" w:fill="D6E1EE"/>
            <w:noWrap/>
            <w:vAlign w:val="center"/>
            <w:hideMark/>
          </w:tcPr>
          <w:p w14:paraId="2AEBF06F" w14:textId="77777777" w:rsidR="00CD29C8" w:rsidRPr="00CD29C8" w:rsidRDefault="00CD29C8" w:rsidP="00CD29C8">
            <w:pPr>
              <w:rPr>
                <w:rFonts w:ascii="Arial CE" w:hAnsi="Arial CE" w:cs="Arial CE"/>
              </w:rPr>
            </w:pPr>
            <w:r w:rsidRPr="00CD29C8">
              <w:rPr>
                <w:rFonts w:ascii="Arial CE" w:hAnsi="Arial CE" w:cs="Arial CE"/>
              </w:rPr>
              <w:t>R:</w:t>
            </w:r>
          </w:p>
        </w:tc>
        <w:tc>
          <w:tcPr>
            <w:tcW w:w="1713" w:type="dxa"/>
            <w:tcBorders>
              <w:top w:val="nil"/>
              <w:left w:val="nil"/>
              <w:bottom w:val="single" w:sz="4" w:space="0" w:color="auto"/>
              <w:right w:val="nil"/>
            </w:tcBorders>
            <w:shd w:val="clear" w:color="000000" w:fill="D6E1EE"/>
            <w:noWrap/>
            <w:vAlign w:val="center"/>
            <w:hideMark/>
          </w:tcPr>
          <w:p w14:paraId="38739A42" w14:textId="77777777" w:rsidR="00CD29C8" w:rsidRPr="00CD29C8" w:rsidRDefault="00CD29C8" w:rsidP="00CD29C8">
            <w:pPr>
              <w:rPr>
                <w:rFonts w:ascii="Arial CE" w:hAnsi="Arial CE" w:cs="Arial CE"/>
              </w:rPr>
            </w:pPr>
            <w:r w:rsidRPr="00CD29C8">
              <w:rPr>
                <w:rFonts w:ascii="Arial CE" w:hAnsi="Arial CE" w:cs="Arial CE"/>
              </w:rPr>
              <w:t>D14a</w:t>
            </w:r>
          </w:p>
        </w:tc>
        <w:tc>
          <w:tcPr>
            <w:tcW w:w="10135"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45F197D7" w14:textId="77777777" w:rsidR="00CD29C8" w:rsidRPr="00CD29C8" w:rsidRDefault="00CD29C8" w:rsidP="00CD29C8">
            <w:pPr>
              <w:rPr>
                <w:rFonts w:ascii="Arial CE" w:hAnsi="Arial CE" w:cs="Arial CE"/>
              </w:rPr>
            </w:pPr>
            <w:r w:rsidRPr="00CD29C8">
              <w:rPr>
                <w:rFonts w:ascii="Arial CE" w:hAnsi="Arial CE" w:cs="Arial CE"/>
              </w:rPr>
              <w:t>Strojní část</w:t>
            </w:r>
          </w:p>
        </w:tc>
        <w:tc>
          <w:tcPr>
            <w:tcW w:w="736" w:type="dxa"/>
            <w:tcBorders>
              <w:top w:val="nil"/>
              <w:left w:val="nil"/>
              <w:bottom w:val="nil"/>
              <w:right w:val="nil"/>
            </w:tcBorders>
            <w:shd w:val="clear" w:color="auto" w:fill="auto"/>
            <w:noWrap/>
            <w:vAlign w:val="bottom"/>
            <w:hideMark/>
          </w:tcPr>
          <w:p w14:paraId="605ADFFB" w14:textId="77777777" w:rsidR="00CD29C8" w:rsidRPr="00CD29C8" w:rsidRDefault="00CD29C8" w:rsidP="00CD29C8">
            <w:pPr>
              <w:rPr>
                <w:rFonts w:ascii="Arial CE" w:hAnsi="Arial CE" w:cs="Arial CE"/>
              </w:rPr>
            </w:pPr>
          </w:p>
        </w:tc>
        <w:tc>
          <w:tcPr>
            <w:tcW w:w="1083" w:type="dxa"/>
            <w:tcBorders>
              <w:top w:val="nil"/>
              <w:left w:val="nil"/>
              <w:bottom w:val="nil"/>
              <w:right w:val="nil"/>
            </w:tcBorders>
            <w:shd w:val="clear" w:color="auto" w:fill="auto"/>
            <w:noWrap/>
            <w:vAlign w:val="bottom"/>
            <w:hideMark/>
          </w:tcPr>
          <w:p w14:paraId="194F87F6" w14:textId="77777777" w:rsidR="00CD29C8" w:rsidRPr="00CD29C8" w:rsidRDefault="00CD29C8" w:rsidP="00CD29C8"/>
        </w:tc>
      </w:tr>
      <w:tr w:rsidR="00CD29C8" w:rsidRPr="00CD29C8" w14:paraId="39D3871F" w14:textId="77777777" w:rsidTr="00FF0108">
        <w:trPr>
          <w:trHeight w:val="255"/>
        </w:trPr>
        <w:tc>
          <w:tcPr>
            <w:tcW w:w="508" w:type="dxa"/>
            <w:tcBorders>
              <w:top w:val="nil"/>
              <w:left w:val="nil"/>
              <w:bottom w:val="nil"/>
              <w:right w:val="nil"/>
            </w:tcBorders>
            <w:shd w:val="clear" w:color="auto" w:fill="auto"/>
            <w:noWrap/>
            <w:vAlign w:val="bottom"/>
            <w:hideMark/>
          </w:tcPr>
          <w:p w14:paraId="29F4B940" w14:textId="77777777" w:rsidR="00CD29C8" w:rsidRPr="00CD29C8" w:rsidRDefault="00CD29C8" w:rsidP="00CD29C8"/>
        </w:tc>
        <w:tc>
          <w:tcPr>
            <w:tcW w:w="1713" w:type="dxa"/>
            <w:tcBorders>
              <w:top w:val="nil"/>
              <w:left w:val="nil"/>
              <w:bottom w:val="nil"/>
              <w:right w:val="nil"/>
            </w:tcBorders>
            <w:shd w:val="clear" w:color="auto" w:fill="auto"/>
            <w:noWrap/>
            <w:vAlign w:val="bottom"/>
            <w:hideMark/>
          </w:tcPr>
          <w:p w14:paraId="2C73936F" w14:textId="77777777" w:rsidR="00CD29C8" w:rsidRPr="00CD29C8" w:rsidRDefault="00CD29C8" w:rsidP="00CD29C8"/>
        </w:tc>
        <w:tc>
          <w:tcPr>
            <w:tcW w:w="5676" w:type="dxa"/>
            <w:tcBorders>
              <w:top w:val="nil"/>
              <w:left w:val="nil"/>
              <w:bottom w:val="nil"/>
              <w:right w:val="nil"/>
            </w:tcBorders>
            <w:shd w:val="clear" w:color="auto" w:fill="auto"/>
            <w:noWrap/>
            <w:vAlign w:val="bottom"/>
            <w:hideMark/>
          </w:tcPr>
          <w:p w14:paraId="68EBD23A" w14:textId="77777777" w:rsidR="00CD29C8" w:rsidRPr="00CD29C8" w:rsidRDefault="00CD29C8" w:rsidP="00CD29C8"/>
        </w:tc>
        <w:tc>
          <w:tcPr>
            <w:tcW w:w="714" w:type="dxa"/>
            <w:tcBorders>
              <w:top w:val="nil"/>
              <w:left w:val="nil"/>
              <w:bottom w:val="nil"/>
              <w:right w:val="nil"/>
            </w:tcBorders>
            <w:shd w:val="clear" w:color="auto" w:fill="auto"/>
            <w:noWrap/>
            <w:vAlign w:val="bottom"/>
            <w:hideMark/>
          </w:tcPr>
          <w:p w14:paraId="39ECF128" w14:textId="77777777" w:rsidR="00CD29C8" w:rsidRPr="00CD29C8" w:rsidRDefault="00CD29C8" w:rsidP="00CD29C8"/>
        </w:tc>
        <w:tc>
          <w:tcPr>
            <w:tcW w:w="1158" w:type="dxa"/>
            <w:tcBorders>
              <w:top w:val="nil"/>
              <w:left w:val="nil"/>
              <w:bottom w:val="nil"/>
              <w:right w:val="nil"/>
            </w:tcBorders>
            <w:shd w:val="clear" w:color="auto" w:fill="auto"/>
            <w:noWrap/>
            <w:vAlign w:val="bottom"/>
            <w:hideMark/>
          </w:tcPr>
          <w:p w14:paraId="51EC6F8F" w14:textId="77777777" w:rsidR="00CD29C8" w:rsidRPr="00CD29C8" w:rsidRDefault="00CD29C8" w:rsidP="00CD29C8">
            <w:pPr>
              <w:jc w:val="center"/>
            </w:pPr>
          </w:p>
        </w:tc>
        <w:tc>
          <w:tcPr>
            <w:tcW w:w="1316" w:type="dxa"/>
            <w:tcBorders>
              <w:top w:val="nil"/>
              <w:left w:val="nil"/>
              <w:bottom w:val="nil"/>
              <w:right w:val="nil"/>
            </w:tcBorders>
            <w:shd w:val="clear" w:color="auto" w:fill="auto"/>
            <w:noWrap/>
            <w:vAlign w:val="bottom"/>
            <w:hideMark/>
          </w:tcPr>
          <w:p w14:paraId="7680AD98" w14:textId="77777777" w:rsidR="00CD29C8" w:rsidRPr="00CD29C8" w:rsidRDefault="00CD29C8" w:rsidP="00CD29C8"/>
        </w:tc>
        <w:tc>
          <w:tcPr>
            <w:tcW w:w="1271" w:type="dxa"/>
            <w:tcBorders>
              <w:top w:val="nil"/>
              <w:left w:val="nil"/>
              <w:bottom w:val="nil"/>
              <w:right w:val="nil"/>
            </w:tcBorders>
            <w:shd w:val="clear" w:color="auto" w:fill="auto"/>
            <w:noWrap/>
            <w:vAlign w:val="bottom"/>
            <w:hideMark/>
          </w:tcPr>
          <w:p w14:paraId="41908898" w14:textId="77777777" w:rsidR="00CD29C8" w:rsidRPr="00CD29C8" w:rsidRDefault="00CD29C8" w:rsidP="00CD29C8"/>
        </w:tc>
        <w:tc>
          <w:tcPr>
            <w:tcW w:w="736" w:type="dxa"/>
            <w:tcBorders>
              <w:top w:val="nil"/>
              <w:left w:val="nil"/>
              <w:bottom w:val="nil"/>
              <w:right w:val="nil"/>
            </w:tcBorders>
            <w:shd w:val="clear" w:color="auto" w:fill="auto"/>
            <w:noWrap/>
            <w:vAlign w:val="bottom"/>
            <w:hideMark/>
          </w:tcPr>
          <w:p w14:paraId="60D50A1B" w14:textId="77777777" w:rsidR="00CD29C8" w:rsidRPr="00CD29C8" w:rsidRDefault="00CD29C8" w:rsidP="00CD29C8"/>
        </w:tc>
        <w:tc>
          <w:tcPr>
            <w:tcW w:w="1083" w:type="dxa"/>
            <w:tcBorders>
              <w:top w:val="nil"/>
              <w:left w:val="nil"/>
              <w:bottom w:val="nil"/>
              <w:right w:val="nil"/>
            </w:tcBorders>
            <w:shd w:val="clear" w:color="auto" w:fill="auto"/>
            <w:noWrap/>
            <w:vAlign w:val="bottom"/>
            <w:hideMark/>
          </w:tcPr>
          <w:p w14:paraId="67F1944F" w14:textId="77777777" w:rsidR="00CD29C8" w:rsidRPr="00CD29C8" w:rsidRDefault="00CD29C8" w:rsidP="00CD29C8"/>
        </w:tc>
      </w:tr>
      <w:tr w:rsidR="00FF0108" w:rsidRPr="00CD29C8" w14:paraId="378DBE75" w14:textId="77777777" w:rsidTr="00FF0108">
        <w:trPr>
          <w:trHeight w:val="680"/>
        </w:trPr>
        <w:tc>
          <w:tcPr>
            <w:tcW w:w="508"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02F383BC" w14:textId="77777777" w:rsidR="00CD29C8" w:rsidRPr="00CD29C8" w:rsidRDefault="00CD29C8" w:rsidP="00CD29C8">
            <w:pPr>
              <w:rPr>
                <w:rFonts w:ascii="Arial CE" w:hAnsi="Arial CE" w:cs="Arial CE"/>
              </w:rPr>
            </w:pPr>
            <w:r w:rsidRPr="00CD29C8">
              <w:rPr>
                <w:rFonts w:ascii="Arial CE" w:hAnsi="Arial CE" w:cs="Arial CE"/>
              </w:rPr>
              <w:t>P.č.</w:t>
            </w:r>
          </w:p>
        </w:tc>
        <w:tc>
          <w:tcPr>
            <w:tcW w:w="1713" w:type="dxa"/>
            <w:tcBorders>
              <w:top w:val="single" w:sz="4" w:space="0" w:color="auto"/>
              <w:left w:val="nil"/>
              <w:bottom w:val="single" w:sz="4" w:space="0" w:color="auto"/>
              <w:right w:val="single" w:sz="4" w:space="0" w:color="auto"/>
            </w:tcBorders>
            <w:shd w:val="clear" w:color="000000" w:fill="DBDBDB"/>
            <w:noWrap/>
            <w:vAlign w:val="bottom"/>
            <w:hideMark/>
          </w:tcPr>
          <w:p w14:paraId="5311841C" w14:textId="77777777" w:rsidR="00CD29C8" w:rsidRPr="00CD29C8" w:rsidRDefault="00CD29C8" w:rsidP="00CD29C8">
            <w:pPr>
              <w:rPr>
                <w:rFonts w:ascii="Arial CE" w:hAnsi="Arial CE" w:cs="Arial CE"/>
              </w:rPr>
            </w:pPr>
            <w:r w:rsidRPr="00CD29C8">
              <w:rPr>
                <w:rFonts w:ascii="Arial CE" w:hAnsi="Arial CE" w:cs="Arial CE"/>
              </w:rPr>
              <w:t>Číslo položky</w:t>
            </w:r>
          </w:p>
        </w:tc>
        <w:tc>
          <w:tcPr>
            <w:tcW w:w="5676" w:type="dxa"/>
            <w:tcBorders>
              <w:top w:val="single" w:sz="4" w:space="0" w:color="auto"/>
              <w:left w:val="nil"/>
              <w:bottom w:val="single" w:sz="4" w:space="0" w:color="auto"/>
              <w:right w:val="single" w:sz="4" w:space="0" w:color="auto"/>
            </w:tcBorders>
            <w:shd w:val="clear" w:color="000000" w:fill="DBDBDB"/>
            <w:noWrap/>
            <w:vAlign w:val="bottom"/>
            <w:hideMark/>
          </w:tcPr>
          <w:p w14:paraId="62060495" w14:textId="77777777" w:rsidR="00CD29C8" w:rsidRPr="00CD29C8" w:rsidRDefault="00CD29C8" w:rsidP="00CD29C8">
            <w:pPr>
              <w:rPr>
                <w:rFonts w:ascii="Arial CE" w:hAnsi="Arial CE" w:cs="Arial CE"/>
              </w:rPr>
            </w:pPr>
            <w:r w:rsidRPr="00CD29C8">
              <w:rPr>
                <w:rFonts w:ascii="Arial CE" w:hAnsi="Arial CE" w:cs="Arial CE"/>
              </w:rPr>
              <w:t>Název položky</w:t>
            </w:r>
          </w:p>
        </w:tc>
        <w:tc>
          <w:tcPr>
            <w:tcW w:w="714" w:type="dxa"/>
            <w:tcBorders>
              <w:top w:val="single" w:sz="4" w:space="0" w:color="auto"/>
              <w:left w:val="nil"/>
              <w:bottom w:val="single" w:sz="4" w:space="0" w:color="auto"/>
              <w:right w:val="single" w:sz="4" w:space="0" w:color="auto"/>
            </w:tcBorders>
            <w:shd w:val="clear" w:color="000000" w:fill="DBDBDB"/>
            <w:noWrap/>
            <w:vAlign w:val="bottom"/>
            <w:hideMark/>
          </w:tcPr>
          <w:p w14:paraId="1BEAB3E1" w14:textId="77777777" w:rsidR="00CD29C8" w:rsidRPr="00CD29C8" w:rsidRDefault="00CD29C8" w:rsidP="00CD29C8">
            <w:pPr>
              <w:jc w:val="center"/>
              <w:rPr>
                <w:rFonts w:ascii="Arial CE" w:hAnsi="Arial CE" w:cs="Arial CE"/>
              </w:rPr>
            </w:pPr>
            <w:r w:rsidRPr="00CD29C8">
              <w:rPr>
                <w:rFonts w:ascii="Arial CE" w:hAnsi="Arial CE" w:cs="Arial CE"/>
              </w:rPr>
              <w:t>MJ</w:t>
            </w:r>
          </w:p>
        </w:tc>
        <w:tc>
          <w:tcPr>
            <w:tcW w:w="1158" w:type="dxa"/>
            <w:tcBorders>
              <w:top w:val="single" w:sz="4" w:space="0" w:color="auto"/>
              <w:left w:val="nil"/>
              <w:bottom w:val="single" w:sz="4" w:space="0" w:color="auto"/>
              <w:right w:val="single" w:sz="4" w:space="0" w:color="auto"/>
            </w:tcBorders>
            <w:shd w:val="clear" w:color="000000" w:fill="DBDBDB"/>
            <w:noWrap/>
            <w:vAlign w:val="bottom"/>
            <w:hideMark/>
          </w:tcPr>
          <w:p w14:paraId="160379DC" w14:textId="77777777" w:rsidR="00CD29C8" w:rsidRPr="00CD29C8" w:rsidRDefault="00CD29C8" w:rsidP="00CD29C8">
            <w:pPr>
              <w:rPr>
                <w:rFonts w:ascii="Arial CE" w:hAnsi="Arial CE" w:cs="Arial CE"/>
              </w:rPr>
            </w:pPr>
            <w:r w:rsidRPr="00CD29C8">
              <w:rPr>
                <w:rFonts w:ascii="Arial CE" w:hAnsi="Arial CE" w:cs="Arial CE"/>
              </w:rPr>
              <w:t>Množství</w:t>
            </w:r>
          </w:p>
        </w:tc>
        <w:tc>
          <w:tcPr>
            <w:tcW w:w="1316" w:type="dxa"/>
            <w:tcBorders>
              <w:top w:val="single" w:sz="4" w:space="0" w:color="auto"/>
              <w:left w:val="nil"/>
              <w:bottom w:val="single" w:sz="4" w:space="0" w:color="auto"/>
              <w:right w:val="nil"/>
            </w:tcBorders>
            <w:shd w:val="clear" w:color="000000" w:fill="DBDBDB"/>
            <w:noWrap/>
            <w:vAlign w:val="bottom"/>
            <w:hideMark/>
          </w:tcPr>
          <w:p w14:paraId="1E66AC77" w14:textId="77777777" w:rsidR="00CD29C8" w:rsidRPr="00CD29C8" w:rsidRDefault="00CD29C8" w:rsidP="00CD29C8">
            <w:pPr>
              <w:rPr>
                <w:rFonts w:ascii="Arial CE" w:hAnsi="Arial CE" w:cs="Arial CE"/>
              </w:rPr>
            </w:pPr>
            <w:r w:rsidRPr="00CD29C8">
              <w:rPr>
                <w:rFonts w:ascii="Arial CE" w:hAnsi="Arial CE" w:cs="Arial CE"/>
              </w:rPr>
              <w:t>Cena / MJ</w:t>
            </w:r>
          </w:p>
        </w:tc>
        <w:tc>
          <w:tcPr>
            <w:tcW w:w="1271"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63F305E7" w14:textId="77777777" w:rsidR="00CD29C8" w:rsidRPr="00CD29C8" w:rsidRDefault="00CD29C8" w:rsidP="00CD29C8">
            <w:pPr>
              <w:rPr>
                <w:rFonts w:ascii="Arial CE" w:hAnsi="Arial CE" w:cs="Arial CE"/>
              </w:rPr>
            </w:pPr>
            <w:r w:rsidRPr="00CD29C8">
              <w:rPr>
                <w:rFonts w:ascii="Arial CE" w:hAnsi="Arial CE" w:cs="Arial CE"/>
              </w:rPr>
              <w:t>Celkem</w:t>
            </w:r>
          </w:p>
        </w:tc>
        <w:tc>
          <w:tcPr>
            <w:tcW w:w="736" w:type="dxa"/>
            <w:tcBorders>
              <w:top w:val="single" w:sz="4" w:space="0" w:color="auto"/>
              <w:left w:val="nil"/>
              <w:bottom w:val="single" w:sz="4" w:space="0" w:color="auto"/>
              <w:right w:val="single" w:sz="4" w:space="0" w:color="auto"/>
            </w:tcBorders>
            <w:shd w:val="clear" w:color="000000" w:fill="DBDBDB"/>
            <w:vAlign w:val="bottom"/>
            <w:hideMark/>
          </w:tcPr>
          <w:p w14:paraId="7D36635A" w14:textId="77777777" w:rsidR="00CD29C8" w:rsidRPr="00CD29C8" w:rsidRDefault="00CD29C8" w:rsidP="00CD29C8">
            <w:pPr>
              <w:rPr>
                <w:rFonts w:ascii="Arial CE" w:hAnsi="Arial CE" w:cs="Arial CE"/>
              </w:rPr>
            </w:pPr>
            <w:r w:rsidRPr="00CD29C8">
              <w:rPr>
                <w:rFonts w:ascii="Arial CE" w:hAnsi="Arial CE" w:cs="Arial CE"/>
              </w:rPr>
              <w:t>Ceník</w:t>
            </w:r>
          </w:p>
        </w:tc>
        <w:tc>
          <w:tcPr>
            <w:tcW w:w="1083" w:type="dxa"/>
            <w:tcBorders>
              <w:top w:val="single" w:sz="4" w:space="0" w:color="auto"/>
              <w:left w:val="nil"/>
              <w:bottom w:val="single" w:sz="4" w:space="0" w:color="auto"/>
              <w:right w:val="single" w:sz="4" w:space="0" w:color="auto"/>
            </w:tcBorders>
            <w:shd w:val="clear" w:color="000000" w:fill="DBDBDB"/>
            <w:vAlign w:val="bottom"/>
            <w:hideMark/>
          </w:tcPr>
          <w:p w14:paraId="2A8E7E3D" w14:textId="77777777" w:rsidR="00CD29C8" w:rsidRPr="00CD29C8" w:rsidRDefault="00CD29C8" w:rsidP="00CD29C8">
            <w:pPr>
              <w:rPr>
                <w:rFonts w:ascii="Arial CE" w:hAnsi="Arial CE" w:cs="Arial CE"/>
              </w:rPr>
            </w:pPr>
            <w:r w:rsidRPr="00CD29C8">
              <w:rPr>
                <w:rFonts w:ascii="Arial CE" w:hAnsi="Arial CE" w:cs="Arial CE"/>
              </w:rPr>
              <w:t>Cen. soustava / platnost</w:t>
            </w:r>
          </w:p>
        </w:tc>
      </w:tr>
      <w:tr w:rsidR="00FF0108" w:rsidRPr="00CD29C8" w14:paraId="38295490" w14:textId="77777777" w:rsidTr="00FF0108">
        <w:trPr>
          <w:trHeight w:val="255"/>
        </w:trPr>
        <w:tc>
          <w:tcPr>
            <w:tcW w:w="508" w:type="dxa"/>
            <w:tcBorders>
              <w:top w:val="single" w:sz="4" w:space="0" w:color="auto"/>
              <w:left w:val="single" w:sz="4" w:space="0" w:color="auto"/>
              <w:bottom w:val="nil"/>
              <w:right w:val="nil"/>
            </w:tcBorders>
            <w:shd w:val="clear" w:color="000000" w:fill="D6E1EE"/>
            <w:noWrap/>
            <w:hideMark/>
          </w:tcPr>
          <w:p w14:paraId="53D04F3E" w14:textId="77777777" w:rsidR="00CD29C8" w:rsidRPr="00CD29C8" w:rsidRDefault="00CD29C8" w:rsidP="00CD29C8">
            <w:pPr>
              <w:rPr>
                <w:rFonts w:ascii="Arial CE" w:hAnsi="Arial CE" w:cs="Arial CE"/>
                <w:b/>
                <w:bCs/>
              </w:rPr>
            </w:pPr>
            <w:r w:rsidRPr="00CD29C8">
              <w:rPr>
                <w:rFonts w:ascii="Arial CE" w:hAnsi="Arial CE" w:cs="Arial CE"/>
                <w:b/>
                <w:bCs/>
              </w:rPr>
              <w:t>Díl:</w:t>
            </w:r>
          </w:p>
        </w:tc>
        <w:tc>
          <w:tcPr>
            <w:tcW w:w="1713" w:type="dxa"/>
            <w:tcBorders>
              <w:top w:val="single" w:sz="4" w:space="0" w:color="auto"/>
              <w:left w:val="nil"/>
              <w:bottom w:val="nil"/>
              <w:right w:val="nil"/>
            </w:tcBorders>
            <w:shd w:val="clear" w:color="000000" w:fill="D6E1EE"/>
            <w:noWrap/>
            <w:hideMark/>
          </w:tcPr>
          <w:p w14:paraId="797CD4F6" w14:textId="77777777" w:rsidR="00CD29C8" w:rsidRPr="00CD29C8" w:rsidRDefault="00CD29C8" w:rsidP="00CD29C8">
            <w:pPr>
              <w:rPr>
                <w:rFonts w:ascii="Arial CE" w:hAnsi="Arial CE" w:cs="Arial CE"/>
                <w:b/>
                <w:bCs/>
              </w:rPr>
            </w:pPr>
            <w:r w:rsidRPr="00CD29C8">
              <w:rPr>
                <w:rFonts w:ascii="Arial CE" w:hAnsi="Arial CE" w:cs="Arial CE"/>
                <w:b/>
                <w:bCs/>
              </w:rPr>
              <w:t>700B</w:t>
            </w:r>
          </w:p>
        </w:tc>
        <w:tc>
          <w:tcPr>
            <w:tcW w:w="5676" w:type="dxa"/>
            <w:tcBorders>
              <w:top w:val="single" w:sz="4" w:space="0" w:color="auto"/>
              <w:left w:val="nil"/>
              <w:bottom w:val="nil"/>
              <w:right w:val="nil"/>
            </w:tcBorders>
            <w:shd w:val="clear" w:color="000000" w:fill="D6E1EE"/>
            <w:hideMark/>
          </w:tcPr>
          <w:p w14:paraId="4502E098" w14:textId="77777777" w:rsidR="00CD29C8" w:rsidRPr="00CD29C8" w:rsidRDefault="00CD29C8" w:rsidP="00CD29C8">
            <w:pPr>
              <w:rPr>
                <w:rFonts w:ascii="Arial CE" w:hAnsi="Arial CE" w:cs="Arial CE"/>
                <w:b/>
                <w:bCs/>
              </w:rPr>
            </w:pPr>
            <w:r w:rsidRPr="00CD29C8">
              <w:rPr>
                <w:rFonts w:ascii="Arial CE" w:hAnsi="Arial CE" w:cs="Arial CE"/>
                <w:b/>
                <w:bCs/>
              </w:rPr>
              <w:t>Demontáže</w:t>
            </w:r>
          </w:p>
        </w:tc>
        <w:tc>
          <w:tcPr>
            <w:tcW w:w="714" w:type="dxa"/>
            <w:tcBorders>
              <w:top w:val="single" w:sz="4" w:space="0" w:color="auto"/>
              <w:left w:val="nil"/>
              <w:bottom w:val="nil"/>
              <w:right w:val="nil"/>
            </w:tcBorders>
            <w:shd w:val="clear" w:color="000000" w:fill="D6E1EE"/>
            <w:noWrap/>
            <w:hideMark/>
          </w:tcPr>
          <w:p w14:paraId="1A6F118B" w14:textId="77777777" w:rsidR="00CD29C8" w:rsidRPr="00CD29C8" w:rsidRDefault="00CD29C8" w:rsidP="00CD29C8">
            <w:pPr>
              <w:jc w:val="center"/>
              <w:rPr>
                <w:rFonts w:ascii="Arial CE" w:hAnsi="Arial CE" w:cs="Arial CE"/>
                <w:b/>
                <w:bCs/>
              </w:rPr>
            </w:pPr>
            <w:r w:rsidRPr="00CD29C8">
              <w:rPr>
                <w:rFonts w:ascii="Arial CE" w:hAnsi="Arial CE" w:cs="Arial CE"/>
                <w:b/>
                <w:bCs/>
              </w:rPr>
              <w:t> </w:t>
            </w:r>
          </w:p>
        </w:tc>
        <w:tc>
          <w:tcPr>
            <w:tcW w:w="1158" w:type="dxa"/>
            <w:tcBorders>
              <w:top w:val="single" w:sz="4" w:space="0" w:color="auto"/>
              <w:left w:val="nil"/>
              <w:bottom w:val="nil"/>
              <w:right w:val="nil"/>
            </w:tcBorders>
            <w:shd w:val="clear" w:color="000000" w:fill="D6E1EE"/>
            <w:noWrap/>
            <w:hideMark/>
          </w:tcPr>
          <w:p w14:paraId="3200D1AC" w14:textId="77777777" w:rsidR="00CD29C8" w:rsidRPr="00CD29C8" w:rsidRDefault="00CD29C8" w:rsidP="00CD29C8">
            <w:pPr>
              <w:rPr>
                <w:rFonts w:ascii="Arial CE" w:hAnsi="Arial CE" w:cs="Arial CE"/>
                <w:b/>
                <w:bCs/>
              </w:rPr>
            </w:pPr>
            <w:r w:rsidRPr="00CD29C8">
              <w:rPr>
                <w:rFonts w:ascii="Arial CE" w:hAnsi="Arial CE" w:cs="Arial CE"/>
                <w:b/>
                <w:bCs/>
              </w:rPr>
              <w:t> </w:t>
            </w:r>
          </w:p>
        </w:tc>
        <w:tc>
          <w:tcPr>
            <w:tcW w:w="1316" w:type="dxa"/>
            <w:tcBorders>
              <w:top w:val="single" w:sz="4" w:space="0" w:color="auto"/>
              <w:left w:val="nil"/>
              <w:bottom w:val="nil"/>
              <w:right w:val="nil"/>
            </w:tcBorders>
            <w:shd w:val="clear" w:color="000000" w:fill="D6E1EE"/>
            <w:noWrap/>
            <w:hideMark/>
          </w:tcPr>
          <w:p w14:paraId="64787498" w14:textId="77777777" w:rsidR="00CD29C8" w:rsidRPr="00CD29C8" w:rsidRDefault="00CD29C8" w:rsidP="00CD29C8">
            <w:pPr>
              <w:rPr>
                <w:rFonts w:ascii="Arial CE" w:hAnsi="Arial CE" w:cs="Arial CE"/>
                <w:b/>
                <w:bCs/>
              </w:rPr>
            </w:pPr>
            <w:r w:rsidRPr="00CD29C8">
              <w:rPr>
                <w:rFonts w:ascii="Arial CE" w:hAnsi="Arial CE" w:cs="Arial CE"/>
                <w:b/>
                <w:bCs/>
              </w:rPr>
              <w:t> </w:t>
            </w:r>
          </w:p>
        </w:tc>
        <w:tc>
          <w:tcPr>
            <w:tcW w:w="1271" w:type="dxa"/>
            <w:tcBorders>
              <w:top w:val="single" w:sz="4" w:space="0" w:color="auto"/>
              <w:left w:val="nil"/>
              <w:bottom w:val="nil"/>
              <w:right w:val="nil"/>
            </w:tcBorders>
            <w:shd w:val="clear" w:color="000000" w:fill="D6E1EE"/>
            <w:noWrap/>
            <w:hideMark/>
          </w:tcPr>
          <w:p w14:paraId="7C1DE580" w14:textId="77777777" w:rsidR="00CD29C8" w:rsidRPr="00CD29C8" w:rsidRDefault="00CD29C8" w:rsidP="00CD29C8">
            <w:pPr>
              <w:jc w:val="right"/>
              <w:rPr>
                <w:rFonts w:ascii="Arial CE" w:hAnsi="Arial CE" w:cs="Arial CE"/>
                <w:b/>
                <w:bCs/>
              </w:rPr>
            </w:pPr>
            <w:r w:rsidRPr="00CD29C8">
              <w:rPr>
                <w:rFonts w:ascii="Arial CE" w:hAnsi="Arial CE" w:cs="Arial CE"/>
                <w:b/>
                <w:bCs/>
              </w:rPr>
              <w:t>77 296,40</w:t>
            </w:r>
          </w:p>
        </w:tc>
        <w:tc>
          <w:tcPr>
            <w:tcW w:w="736" w:type="dxa"/>
            <w:tcBorders>
              <w:top w:val="single" w:sz="4" w:space="0" w:color="auto"/>
              <w:left w:val="nil"/>
              <w:bottom w:val="nil"/>
              <w:right w:val="nil"/>
            </w:tcBorders>
            <w:shd w:val="clear" w:color="000000" w:fill="D6E1EE"/>
            <w:noWrap/>
            <w:hideMark/>
          </w:tcPr>
          <w:p w14:paraId="21FA4A20" w14:textId="77777777" w:rsidR="00CD29C8" w:rsidRPr="00CD29C8" w:rsidRDefault="00CD29C8" w:rsidP="00CD29C8">
            <w:pPr>
              <w:rPr>
                <w:rFonts w:ascii="Arial CE" w:hAnsi="Arial CE" w:cs="Arial CE"/>
                <w:b/>
                <w:bCs/>
              </w:rPr>
            </w:pPr>
            <w:r w:rsidRPr="00CD29C8">
              <w:rPr>
                <w:rFonts w:ascii="Arial CE" w:hAnsi="Arial CE" w:cs="Arial CE"/>
                <w:b/>
                <w:bCs/>
              </w:rPr>
              <w:t> </w:t>
            </w:r>
          </w:p>
        </w:tc>
        <w:tc>
          <w:tcPr>
            <w:tcW w:w="1083" w:type="dxa"/>
            <w:tcBorders>
              <w:top w:val="single" w:sz="4" w:space="0" w:color="auto"/>
              <w:left w:val="nil"/>
              <w:bottom w:val="nil"/>
              <w:right w:val="nil"/>
            </w:tcBorders>
            <w:shd w:val="clear" w:color="000000" w:fill="D6E1EE"/>
            <w:noWrap/>
            <w:hideMark/>
          </w:tcPr>
          <w:p w14:paraId="19FA7363" w14:textId="77777777" w:rsidR="00CD29C8" w:rsidRPr="00CD29C8" w:rsidRDefault="00CD29C8" w:rsidP="00CD29C8">
            <w:pPr>
              <w:rPr>
                <w:rFonts w:ascii="Arial CE" w:hAnsi="Arial CE" w:cs="Arial CE"/>
                <w:b/>
                <w:bCs/>
              </w:rPr>
            </w:pPr>
            <w:r w:rsidRPr="00CD29C8">
              <w:rPr>
                <w:rFonts w:ascii="Arial CE" w:hAnsi="Arial CE" w:cs="Arial CE"/>
                <w:b/>
                <w:bCs/>
              </w:rPr>
              <w:t> </w:t>
            </w:r>
          </w:p>
        </w:tc>
      </w:tr>
      <w:tr w:rsidR="00CD29C8" w:rsidRPr="00CD29C8" w14:paraId="14C9E7C9" w14:textId="77777777" w:rsidTr="00FF0108">
        <w:trPr>
          <w:trHeight w:val="227"/>
        </w:trPr>
        <w:tc>
          <w:tcPr>
            <w:tcW w:w="508" w:type="dxa"/>
            <w:tcBorders>
              <w:top w:val="single" w:sz="4" w:space="0" w:color="auto"/>
              <w:left w:val="single" w:sz="4" w:space="0" w:color="auto"/>
              <w:bottom w:val="nil"/>
              <w:right w:val="single" w:sz="4" w:space="0" w:color="808080"/>
            </w:tcBorders>
            <w:shd w:val="clear" w:color="auto" w:fill="auto"/>
            <w:noWrap/>
            <w:hideMark/>
          </w:tcPr>
          <w:p w14:paraId="249DE99D"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1</w:t>
            </w:r>
          </w:p>
        </w:tc>
        <w:tc>
          <w:tcPr>
            <w:tcW w:w="1713" w:type="dxa"/>
            <w:tcBorders>
              <w:top w:val="single" w:sz="4" w:space="0" w:color="auto"/>
              <w:left w:val="nil"/>
              <w:bottom w:val="nil"/>
              <w:right w:val="single" w:sz="4" w:space="0" w:color="808080"/>
            </w:tcBorders>
            <w:shd w:val="clear" w:color="auto" w:fill="auto"/>
            <w:noWrap/>
            <w:hideMark/>
          </w:tcPr>
          <w:p w14:paraId="5917E295"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713400842R00</w:t>
            </w:r>
          </w:p>
        </w:tc>
        <w:tc>
          <w:tcPr>
            <w:tcW w:w="5676" w:type="dxa"/>
            <w:tcBorders>
              <w:top w:val="single" w:sz="4" w:space="0" w:color="auto"/>
              <w:left w:val="nil"/>
              <w:bottom w:val="nil"/>
              <w:right w:val="single" w:sz="4" w:space="0" w:color="808080"/>
            </w:tcBorders>
            <w:shd w:val="clear" w:color="auto" w:fill="auto"/>
            <w:hideMark/>
          </w:tcPr>
          <w:p w14:paraId="045C50F7"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Odstranění tepelné izolace potrubí z vláknitých materiálů  s konstrukcí včetně povrchové úpravy</w:t>
            </w:r>
          </w:p>
        </w:tc>
        <w:tc>
          <w:tcPr>
            <w:tcW w:w="714" w:type="dxa"/>
            <w:tcBorders>
              <w:top w:val="single" w:sz="4" w:space="0" w:color="auto"/>
              <w:left w:val="nil"/>
              <w:bottom w:val="nil"/>
              <w:right w:val="single" w:sz="4" w:space="0" w:color="808080"/>
            </w:tcBorders>
            <w:shd w:val="clear" w:color="auto" w:fill="auto"/>
            <w:noWrap/>
            <w:hideMark/>
          </w:tcPr>
          <w:p w14:paraId="649AB73F" w14:textId="77777777" w:rsidR="00CD29C8" w:rsidRPr="00CD29C8" w:rsidRDefault="00CD29C8" w:rsidP="00CD29C8">
            <w:pPr>
              <w:jc w:val="center"/>
              <w:outlineLvl w:val="0"/>
              <w:rPr>
                <w:rFonts w:ascii="Arial CE" w:hAnsi="Arial CE" w:cs="Arial CE"/>
                <w:sz w:val="16"/>
                <w:szCs w:val="16"/>
              </w:rPr>
            </w:pPr>
            <w:r w:rsidRPr="00CD29C8">
              <w:rPr>
                <w:rFonts w:ascii="Arial CE" w:hAnsi="Arial CE" w:cs="Arial CE"/>
                <w:sz w:val="16"/>
                <w:szCs w:val="16"/>
              </w:rPr>
              <w:t>m2</w:t>
            </w:r>
          </w:p>
        </w:tc>
        <w:tc>
          <w:tcPr>
            <w:tcW w:w="1158" w:type="dxa"/>
            <w:tcBorders>
              <w:top w:val="single" w:sz="4" w:space="0" w:color="auto"/>
              <w:left w:val="nil"/>
              <w:bottom w:val="nil"/>
              <w:right w:val="single" w:sz="4" w:space="0" w:color="808080"/>
            </w:tcBorders>
            <w:shd w:val="clear" w:color="auto" w:fill="auto"/>
            <w:noWrap/>
            <w:hideMark/>
          </w:tcPr>
          <w:p w14:paraId="1E74C979"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31,00000</w:t>
            </w:r>
          </w:p>
        </w:tc>
        <w:tc>
          <w:tcPr>
            <w:tcW w:w="1316" w:type="dxa"/>
            <w:tcBorders>
              <w:top w:val="single" w:sz="4" w:space="0" w:color="auto"/>
              <w:left w:val="nil"/>
              <w:bottom w:val="nil"/>
              <w:right w:val="single" w:sz="4" w:space="0" w:color="808080"/>
            </w:tcBorders>
            <w:shd w:val="clear" w:color="000000" w:fill="99CCFF"/>
            <w:noWrap/>
            <w:hideMark/>
          </w:tcPr>
          <w:p w14:paraId="0161FBC8"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113,00</w:t>
            </w:r>
          </w:p>
        </w:tc>
        <w:tc>
          <w:tcPr>
            <w:tcW w:w="1271" w:type="dxa"/>
            <w:tcBorders>
              <w:top w:val="single" w:sz="4" w:space="0" w:color="auto"/>
              <w:left w:val="nil"/>
              <w:bottom w:val="nil"/>
              <w:right w:val="single" w:sz="4" w:space="0" w:color="808080"/>
            </w:tcBorders>
            <w:shd w:val="clear" w:color="auto" w:fill="auto"/>
            <w:noWrap/>
            <w:hideMark/>
          </w:tcPr>
          <w:p w14:paraId="2704CC73"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3 503,00</w:t>
            </w:r>
          </w:p>
        </w:tc>
        <w:tc>
          <w:tcPr>
            <w:tcW w:w="736" w:type="dxa"/>
            <w:tcBorders>
              <w:top w:val="single" w:sz="4" w:space="0" w:color="auto"/>
              <w:left w:val="nil"/>
              <w:bottom w:val="nil"/>
              <w:right w:val="single" w:sz="4" w:space="0" w:color="808080"/>
            </w:tcBorders>
            <w:shd w:val="clear" w:color="auto" w:fill="auto"/>
            <w:noWrap/>
            <w:hideMark/>
          </w:tcPr>
          <w:p w14:paraId="7E24125E"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800-713</w:t>
            </w:r>
          </w:p>
        </w:tc>
        <w:tc>
          <w:tcPr>
            <w:tcW w:w="1083" w:type="dxa"/>
            <w:tcBorders>
              <w:top w:val="single" w:sz="4" w:space="0" w:color="auto"/>
              <w:left w:val="nil"/>
              <w:bottom w:val="nil"/>
              <w:right w:val="single" w:sz="4" w:space="0" w:color="808080"/>
            </w:tcBorders>
            <w:shd w:val="clear" w:color="auto" w:fill="auto"/>
            <w:noWrap/>
            <w:hideMark/>
          </w:tcPr>
          <w:p w14:paraId="48E1AD80"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RTS 24/ II</w:t>
            </w:r>
          </w:p>
        </w:tc>
      </w:tr>
      <w:tr w:rsidR="00CD29C8" w:rsidRPr="00CD29C8" w14:paraId="1DD0ED25" w14:textId="77777777" w:rsidTr="00FF0108">
        <w:trPr>
          <w:trHeight w:val="227"/>
        </w:trPr>
        <w:tc>
          <w:tcPr>
            <w:tcW w:w="508" w:type="dxa"/>
            <w:tcBorders>
              <w:top w:val="single" w:sz="4" w:space="0" w:color="auto"/>
              <w:left w:val="single" w:sz="4" w:space="0" w:color="auto"/>
              <w:bottom w:val="nil"/>
              <w:right w:val="single" w:sz="4" w:space="0" w:color="808080"/>
            </w:tcBorders>
            <w:shd w:val="clear" w:color="auto" w:fill="auto"/>
            <w:noWrap/>
            <w:hideMark/>
          </w:tcPr>
          <w:p w14:paraId="20CDCD28"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2</w:t>
            </w:r>
          </w:p>
        </w:tc>
        <w:tc>
          <w:tcPr>
            <w:tcW w:w="1713" w:type="dxa"/>
            <w:tcBorders>
              <w:top w:val="single" w:sz="4" w:space="0" w:color="auto"/>
              <w:left w:val="nil"/>
              <w:bottom w:val="nil"/>
              <w:right w:val="single" w:sz="4" w:space="0" w:color="808080"/>
            </w:tcBorders>
            <w:shd w:val="clear" w:color="auto" w:fill="auto"/>
            <w:noWrap/>
            <w:hideMark/>
          </w:tcPr>
          <w:p w14:paraId="124447C8"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723150804R00</w:t>
            </w:r>
          </w:p>
        </w:tc>
        <w:tc>
          <w:tcPr>
            <w:tcW w:w="5676" w:type="dxa"/>
            <w:tcBorders>
              <w:top w:val="single" w:sz="4" w:space="0" w:color="auto"/>
              <w:left w:val="nil"/>
              <w:bottom w:val="nil"/>
              <w:right w:val="single" w:sz="4" w:space="0" w:color="808080"/>
            </w:tcBorders>
            <w:shd w:val="clear" w:color="auto" w:fill="auto"/>
            <w:hideMark/>
          </w:tcPr>
          <w:p w14:paraId="60828BBC"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Demontáž potrubí svařovaného z trubek hladkých přes D 76 mm do D 108 mm</w:t>
            </w:r>
          </w:p>
        </w:tc>
        <w:tc>
          <w:tcPr>
            <w:tcW w:w="714" w:type="dxa"/>
            <w:tcBorders>
              <w:top w:val="single" w:sz="4" w:space="0" w:color="auto"/>
              <w:left w:val="nil"/>
              <w:bottom w:val="nil"/>
              <w:right w:val="single" w:sz="4" w:space="0" w:color="808080"/>
            </w:tcBorders>
            <w:shd w:val="clear" w:color="auto" w:fill="auto"/>
            <w:noWrap/>
            <w:hideMark/>
          </w:tcPr>
          <w:p w14:paraId="0B37A176" w14:textId="77777777" w:rsidR="00CD29C8" w:rsidRPr="00CD29C8" w:rsidRDefault="00CD29C8" w:rsidP="00CD29C8">
            <w:pPr>
              <w:jc w:val="center"/>
              <w:outlineLvl w:val="0"/>
              <w:rPr>
                <w:rFonts w:ascii="Arial CE" w:hAnsi="Arial CE" w:cs="Arial CE"/>
                <w:sz w:val="16"/>
                <w:szCs w:val="16"/>
              </w:rPr>
            </w:pPr>
            <w:r w:rsidRPr="00CD29C8">
              <w:rPr>
                <w:rFonts w:ascii="Arial CE" w:hAnsi="Arial CE" w:cs="Arial CE"/>
                <w:sz w:val="16"/>
                <w:szCs w:val="16"/>
              </w:rPr>
              <w:t>m</w:t>
            </w:r>
          </w:p>
        </w:tc>
        <w:tc>
          <w:tcPr>
            <w:tcW w:w="1158" w:type="dxa"/>
            <w:tcBorders>
              <w:top w:val="single" w:sz="4" w:space="0" w:color="auto"/>
              <w:left w:val="nil"/>
              <w:bottom w:val="nil"/>
              <w:right w:val="single" w:sz="4" w:space="0" w:color="808080"/>
            </w:tcBorders>
            <w:shd w:val="clear" w:color="auto" w:fill="auto"/>
            <w:noWrap/>
            <w:hideMark/>
          </w:tcPr>
          <w:p w14:paraId="7039F080"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26,00000</w:t>
            </w:r>
          </w:p>
        </w:tc>
        <w:tc>
          <w:tcPr>
            <w:tcW w:w="1316" w:type="dxa"/>
            <w:tcBorders>
              <w:top w:val="single" w:sz="4" w:space="0" w:color="auto"/>
              <w:left w:val="nil"/>
              <w:bottom w:val="nil"/>
              <w:right w:val="single" w:sz="4" w:space="0" w:color="808080"/>
            </w:tcBorders>
            <w:shd w:val="clear" w:color="000000" w:fill="99CCFF"/>
            <w:noWrap/>
            <w:hideMark/>
          </w:tcPr>
          <w:p w14:paraId="79CC4706"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95,00</w:t>
            </w:r>
          </w:p>
        </w:tc>
        <w:tc>
          <w:tcPr>
            <w:tcW w:w="1271" w:type="dxa"/>
            <w:tcBorders>
              <w:top w:val="single" w:sz="4" w:space="0" w:color="auto"/>
              <w:left w:val="nil"/>
              <w:bottom w:val="nil"/>
              <w:right w:val="single" w:sz="4" w:space="0" w:color="808080"/>
            </w:tcBorders>
            <w:shd w:val="clear" w:color="auto" w:fill="auto"/>
            <w:noWrap/>
            <w:hideMark/>
          </w:tcPr>
          <w:p w14:paraId="2CCD9A02"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2 470,00</w:t>
            </w:r>
          </w:p>
        </w:tc>
        <w:tc>
          <w:tcPr>
            <w:tcW w:w="736" w:type="dxa"/>
            <w:tcBorders>
              <w:top w:val="single" w:sz="4" w:space="0" w:color="auto"/>
              <w:left w:val="nil"/>
              <w:bottom w:val="nil"/>
              <w:right w:val="single" w:sz="4" w:space="0" w:color="808080"/>
            </w:tcBorders>
            <w:shd w:val="clear" w:color="auto" w:fill="auto"/>
            <w:noWrap/>
            <w:hideMark/>
          </w:tcPr>
          <w:p w14:paraId="6699F6B2"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800-721</w:t>
            </w:r>
          </w:p>
        </w:tc>
        <w:tc>
          <w:tcPr>
            <w:tcW w:w="1083" w:type="dxa"/>
            <w:tcBorders>
              <w:top w:val="single" w:sz="4" w:space="0" w:color="auto"/>
              <w:left w:val="nil"/>
              <w:bottom w:val="nil"/>
              <w:right w:val="single" w:sz="4" w:space="0" w:color="808080"/>
            </w:tcBorders>
            <w:shd w:val="clear" w:color="auto" w:fill="auto"/>
            <w:noWrap/>
            <w:hideMark/>
          </w:tcPr>
          <w:p w14:paraId="3B99FECE"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RTS 24/ II</w:t>
            </w:r>
          </w:p>
        </w:tc>
      </w:tr>
      <w:tr w:rsidR="00CD29C8" w:rsidRPr="00CD29C8" w14:paraId="50F24847" w14:textId="77777777" w:rsidTr="00FF0108">
        <w:trPr>
          <w:trHeight w:val="227"/>
        </w:trPr>
        <w:tc>
          <w:tcPr>
            <w:tcW w:w="508" w:type="dxa"/>
            <w:tcBorders>
              <w:top w:val="single" w:sz="4" w:space="0" w:color="auto"/>
              <w:left w:val="single" w:sz="4" w:space="0" w:color="auto"/>
              <w:bottom w:val="nil"/>
              <w:right w:val="single" w:sz="4" w:space="0" w:color="808080"/>
            </w:tcBorders>
            <w:shd w:val="clear" w:color="auto" w:fill="auto"/>
            <w:noWrap/>
            <w:hideMark/>
          </w:tcPr>
          <w:p w14:paraId="732662C7"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3</w:t>
            </w:r>
          </w:p>
        </w:tc>
        <w:tc>
          <w:tcPr>
            <w:tcW w:w="1713" w:type="dxa"/>
            <w:tcBorders>
              <w:top w:val="single" w:sz="4" w:space="0" w:color="auto"/>
              <w:left w:val="nil"/>
              <w:bottom w:val="nil"/>
              <w:right w:val="single" w:sz="4" w:space="0" w:color="808080"/>
            </w:tcBorders>
            <w:shd w:val="clear" w:color="auto" w:fill="auto"/>
            <w:noWrap/>
            <w:hideMark/>
          </w:tcPr>
          <w:p w14:paraId="22A8714B"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724311811R00</w:t>
            </w:r>
          </w:p>
        </w:tc>
        <w:tc>
          <w:tcPr>
            <w:tcW w:w="5676" w:type="dxa"/>
            <w:tcBorders>
              <w:top w:val="single" w:sz="4" w:space="0" w:color="auto"/>
              <w:left w:val="nil"/>
              <w:bottom w:val="nil"/>
              <w:right w:val="single" w:sz="4" w:space="0" w:color="808080"/>
            </w:tcBorders>
            <w:shd w:val="clear" w:color="auto" w:fill="auto"/>
            <w:hideMark/>
          </w:tcPr>
          <w:p w14:paraId="330F0D9C"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Demontáž tlakových nádrží do 300 litrů</w:t>
            </w:r>
          </w:p>
        </w:tc>
        <w:tc>
          <w:tcPr>
            <w:tcW w:w="714" w:type="dxa"/>
            <w:tcBorders>
              <w:top w:val="single" w:sz="4" w:space="0" w:color="auto"/>
              <w:left w:val="nil"/>
              <w:bottom w:val="nil"/>
              <w:right w:val="single" w:sz="4" w:space="0" w:color="808080"/>
            </w:tcBorders>
            <w:shd w:val="clear" w:color="auto" w:fill="auto"/>
            <w:noWrap/>
            <w:hideMark/>
          </w:tcPr>
          <w:p w14:paraId="6389D876" w14:textId="77777777" w:rsidR="00CD29C8" w:rsidRPr="00CD29C8" w:rsidRDefault="00CD29C8" w:rsidP="00CD29C8">
            <w:pPr>
              <w:jc w:val="center"/>
              <w:outlineLvl w:val="0"/>
              <w:rPr>
                <w:rFonts w:ascii="Arial CE" w:hAnsi="Arial CE" w:cs="Arial CE"/>
                <w:sz w:val="16"/>
                <w:szCs w:val="16"/>
              </w:rPr>
            </w:pPr>
            <w:r w:rsidRPr="00CD29C8">
              <w:rPr>
                <w:rFonts w:ascii="Arial CE" w:hAnsi="Arial CE" w:cs="Arial CE"/>
                <w:sz w:val="16"/>
                <w:szCs w:val="16"/>
              </w:rPr>
              <w:t>soubor</w:t>
            </w:r>
          </w:p>
        </w:tc>
        <w:tc>
          <w:tcPr>
            <w:tcW w:w="1158" w:type="dxa"/>
            <w:tcBorders>
              <w:top w:val="single" w:sz="4" w:space="0" w:color="auto"/>
              <w:left w:val="nil"/>
              <w:bottom w:val="nil"/>
              <w:right w:val="single" w:sz="4" w:space="0" w:color="808080"/>
            </w:tcBorders>
            <w:shd w:val="clear" w:color="auto" w:fill="auto"/>
            <w:noWrap/>
            <w:hideMark/>
          </w:tcPr>
          <w:p w14:paraId="3A4208F3"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1,00000</w:t>
            </w:r>
          </w:p>
        </w:tc>
        <w:tc>
          <w:tcPr>
            <w:tcW w:w="1316" w:type="dxa"/>
            <w:tcBorders>
              <w:top w:val="single" w:sz="4" w:space="0" w:color="auto"/>
              <w:left w:val="nil"/>
              <w:bottom w:val="nil"/>
              <w:right w:val="single" w:sz="4" w:space="0" w:color="808080"/>
            </w:tcBorders>
            <w:shd w:val="clear" w:color="000000" w:fill="99CCFF"/>
            <w:noWrap/>
            <w:hideMark/>
          </w:tcPr>
          <w:p w14:paraId="125E2334"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758,00</w:t>
            </w:r>
          </w:p>
        </w:tc>
        <w:tc>
          <w:tcPr>
            <w:tcW w:w="1271" w:type="dxa"/>
            <w:tcBorders>
              <w:top w:val="single" w:sz="4" w:space="0" w:color="auto"/>
              <w:left w:val="nil"/>
              <w:bottom w:val="nil"/>
              <w:right w:val="single" w:sz="4" w:space="0" w:color="808080"/>
            </w:tcBorders>
            <w:shd w:val="clear" w:color="auto" w:fill="auto"/>
            <w:noWrap/>
            <w:hideMark/>
          </w:tcPr>
          <w:p w14:paraId="40793BF6"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758,00</w:t>
            </w:r>
          </w:p>
        </w:tc>
        <w:tc>
          <w:tcPr>
            <w:tcW w:w="736" w:type="dxa"/>
            <w:tcBorders>
              <w:top w:val="single" w:sz="4" w:space="0" w:color="auto"/>
              <w:left w:val="nil"/>
              <w:bottom w:val="nil"/>
              <w:right w:val="single" w:sz="4" w:space="0" w:color="808080"/>
            </w:tcBorders>
            <w:shd w:val="clear" w:color="auto" w:fill="auto"/>
            <w:noWrap/>
            <w:hideMark/>
          </w:tcPr>
          <w:p w14:paraId="05FE1D72"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800-721</w:t>
            </w:r>
          </w:p>
        </w:tc>
        <w:tc>
          <w:tcPr>
            <w:tcW w:w="1083" w:type="dxa"/>
            <w:tcBorders>
              <w:top w:val="single" w:sz="4" w:space="0" w:color="auto"/>
              <w:left w:val="nil"/>
              <w:bottom w:val="nil"/>
              <w:right w:val="single" w:sz="4" w:space="0" w:color="808080"/>
            </w:tcBorders>
            <w:shd w:val="clear" w:color="auto" w:fill="auto"/>
            <w:noWrap/>
            <w:hideMark/>
          </w:tcPr>
          <w:p w14:paraId="00BC4010"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RTS 24/ II</w:t>
            </w:r>
          </w:p>
        </w:tc>
      </w:tr>
      <w:tr w:rsidR="00CD29C8" w:rsidRPr="00CD29C8" w14:paraId="26B57E5D" w14:textId="77777777" w:rsidTr="00FF0108">
        <w:trPr>
          <w:trHeight w:val="227"/>
        </w:trPr>
        <w:tc>
          <w:tcPr>
            <w:tcW w:w="508" w:type="dxa"/>
            <w:tcBorders>
              <w:top w:val="single" w:sz="4" w:space="0" w:color="auto"/>
              <w:left w:val="single" w:sz="4" w:space="0" w:color="auto"/>
              <w:bottom w:val="nil"/>
              <w:right w:val="single" w:sz="4" w:space="0" w:color="808080"/>
            </w:tcBorders>
            <w:shd w:val="clear" w:color="auto" w:fill="auto"/>
            <w:noWrap/>
            <w:hideMark/>
          </w:tcPr>
          <w:p w14:paraId="79CBBAE9"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4</w:t>
            </w:r>
          </w:p>
        </w:tc>
        <w:tc>
          <w:tcPr>
            <w:tcW w:w="1713" w:type="dxa"/>
            <w:tcBorders>
              <w:top w:val="single" w:sz="4" w:space="0" w:color="auto"/>
              <w:left w:val="nil"/>
              <w:bottom w:val="nil"/>
              <w:right w:val="single" w:sz="4" w:space="0" w:color="808080"/>
            </w:tcBorders>
            <w:shd w:val="clear" w:color="auto" w:fill="auto"/>
            <w:noWrap/>
            <w:hideMark/>
          </w:tcPr>
          <w:p w14:paraId="17CE7043"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724311819R00</w:t>
            </w:r>
          </w:p>
        </w:tc>
        <w:tc>
          <w:tcPr>
            <w:tcW w:w="5676" w:type="dxa"/>
            <w:tcBorders>
              <w:top w:val="single" w:sz="4" w:space="0" w:color="auto"/>
              <w:left w:val="nil"/>
              <w:bottom w:val="nil"/>
              <w:right w:val="single" w:sz="4" w:space="0" w:color="808080"/>
            </w:tcBorders>
            <w:shd w:val="clear" w:color="auto" w:fill="auto"/>
            <w:hideMark/>
          </w:tcPr>
          <w:p w14:paraId="65B5784E"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Demontáž tlakových nádrží přes 1500 do 5000 litrů</w:t>
            </w:r>
          </w:p>
        </w:tc>
        <w:tc>
          <w:tcPr>
            <w:tcW w:w="714" w:type="dxa"/>
            <w:tcBorders>
              <w:top w:val="single" w:sz="4" w:space="0" w:color="auto"/>
              <w:left w:val="nil"/>
              <w:bottom w:val="nil"/>
              <w:right w:val="single" w:sz="4" w:space="0" w:color="808080"/>
            </w:tcBorders>
            <w:shd w:val="clear" w:color="auto" w:fill="auto"/>
            <w:noWrap/>
            <w:hideMark/>
          </w:tcPr>
          <w:p w14:paraId="7DD52A7D" w14:textId="77777777" w:rsidR="00CD29C8" w:rsidRPr="00CD29C8" w:rsidRDefault="00CD29C8" w:rsidP="00CD29C8">
            <w:pPr>
              <w:jc w:val="center"/>
              <w:outlineLvl w:val="0"/>
              <w:rPr>
                <w:rFonts w:ascii="Arial CE" w:hAnsi="Arial CE" w:cs="Arial CE"/>
                <w:sz w:val="16"/>
                <w:szCs w:val="16"/>
              </w:rPr>
            </w:pPr>
            <w:r w:rsidRPr="00CD29C8">
              <w:rPr>
                <w:rFonts w:ascii="Arial CE" w:hAnsi="Arial CE" w:cs="Arial CE"/>
                <w:sz w:val="16"/>
                <w:szCs w:val="16"/>
              </w:rPr>
              <w:t>soubor</w:t>
            </w:r>
          </w:p>
        </w:tc>
        <w:tc>
          <w:tcPr>
            <w:tcW w:w="1158" w:type="dxa"/>
            <w:tcBorders>
              <w:top w:val="single" w:sz="4" w:space="0" w:color="auto"/>
              <w:left w:val="nil"/>
              <w:bottom w:val="nil"/>
              <w:right w:val="single" w:sz="4" w:space="0" w:color="808080"/>
            </w:tcBorders>
            <w:shd w:val="clear" w:color="auto" w:fill="auto"/>
            <w:noWrap/>
            <w:hideMark/>
          </w:tcPr>
          <w:p w14:paraId="75CBFBA9"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2,00000</w:t>
            </w:r>
          </w:p>
        </w:tc>
        <w:tc>
          <w:tcPr>
            <w:tcW w:w="1316" w:type="dxa"/>
            <w:tcBorders>
              <w:top w:val="single" w:sz="4" w:space="0" w:color="auto"/>
              <w:left w:val="nil"/>
              <w:bottom w:val="nil"/>
              <w:right w:val="single" w:sz="4" w:space="0" w:color="808080"/>
            </w:tcBorders>
            <w:shd w:val="clear" w:color="000000" w:fill="99CCFF"/>
            <w:noWrap/>
            <w:hideMark/>
          </w:tcPr>
          <w:p w14:paraId="2D828525"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1 550,00</w:t>
            </w:r>
          </w:p>
        </w:tc>
        <w:tc>
          <w:tcPr>
            <w:tcW w:w="1271" w:type="dxa"/>
            <w:tcBorders>
              <w:top w:val="single" w:sz="4" w:space="0" w:color="auto"/>
              <w:left w:val="nil"/>
              <w:bottom w:val="nil"/>
              <w:right w:val="single" w:sz="4" w:space="0" w:color="808080"/>
            </w:tcBorders>
            <w:shd w:val="clear" w:color="auto" w:fill="auto"/>
            <w:noWrap/>
            <w:hideMark/>
          </w:tcPr>
          <w:p w14:paraId="033AB4F0"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3 100,00</w:t>
            </w:r>
          </w:p>
        </w:tc>
        <w:tc>
          <w:tcPr>
            <w:tcW w:w="736" w:type="dxa"/>
            <w:tcBorders>
              <w:top w:val="single" w:sz="4" w:space="0" w:color="auto"/>
              <w:left w:val="nil"/>
              <w:bottom w:val="nil"/>
              <w:right w:val="single" w:sz="4" w:space="0" w:color="808080"/>
            </w:tcBorders>
            <w:shd w:val="clear" w:color="auto" w:fill="auto"/>
            <w:noWrap/>
            <w:hideMark/>
          </w:tcPr>
          <w:p w14:paraId="7E3BFC27"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800-721</w:t>
            </w:r>
          </w:p>
        </w:tc>
        <w:tc>
          <w:tcPr>
            <w:tcW w:w="1083" w:type="dxa"/>
            <w:tcBorders>
              <w:top w:val="single" w:sz="4" w:space="0" w:color="auto"/>
              <w:left w:val="nil"/>
              <w:bottom w:val="nil"/>
              <w:right w:val="single" w:sz="4" w:space="0" w:color="808080"/>
            </w:tcBorders>
            <w:shd w:val="clear" w:color="auto" w:fill="auto"/>
            <w:noWrap/>
            <w:hideMark/>
          </w:tcPr>
          <w:p w14:paraId="5E456160"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RTS 24/ II</w:t>
            </w:r>
          </w:p>
        </w:tc>
      </w:tr>
      <w:tr w:rsidR="00CD29C8" w:rsidRPr="00CD29C8" w14:paraId="13B27A47" w14:textId="77777777" w:rsidTr="00FF0108">
        <w:trPr>
          <w:trHeight w:val="227"/>
        </w:trPr>
        <w:tc>
          <w:tcPr>
            <w:tcW w:w="508" w:type="dxa"/>
            <w:tcBorders>
              <w:top w:val="single" w:sz="4" w:space="0" w:color="auto"/>
              <w:left w:val="single" w:sz="4" w:space="0" w:color="auto"/>
              <w:bottom w:val="nil"/>
              <w:right w:val="single" w:sz="4" w:space="0" w:color="808080"/>
            </w:tcBorders>
            <w:shd w:val="clear" w:color="auto" w:fill="auto"/>
            <w:noWrap/>
            <w:hideMark/>
          </w:tcPr>
          <w:p w14:paraId="1BBD6B23"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5</w:t>
            </w:r>
          </w:p>
        </w:tc>
        <w:tc>
          <w:tcPr>
            <w:tcW w:w="1713" w:type="dxa"/>
            <w:tcBorders>
              <w:top w:val="single" w:sz="4" w:space="0" w:color="auto"/>
              <w:left w:val="nil"/>
              <w:bottom w:val="nil"/>
              <w:right w:val="single" w:sz="4" w:space="0" w:color="808080"/>
            </w:tcBorders>
            <w:shd w:val="clear" w:color="auto" w:fill="auto"/>
            <w:noWrap/>
            <w:hideMark/>
          </w:tcPr>
          <w:p w14:paraId="4CC3DDC7"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732110812R00</w:t>
            </w:r>
          </w:p>
        </w:tc>
        <w:tc>
          <w:tcPr>
            <w:tcW w:w="5676" w:type="dxa"/>
            <w:tcBorders>
              <w:top w:val="single" w:sz="4" w:space="0" w:color="auto"/>
              <w:left w:val="nil"/>
              <w:bottom w:val="nil"/>
              <w:right w:val="single" w:sz="4" w:space="0" w:color="808080"/>
            </w:tcBorders>
            <w:shd w:val="clear" w:color="auto" w:fill="auto"/>
            <w:hideMark/>
          </w:tcPr>
          <w:p w14:paraId="112000C0"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Demontáž rozdělovačů a sběračů přes 100 do DN 200</w:t>
            </w:r>
          </w:p>
        </w:tc>
        <w:tc>
          <w:tcPr>
            <w:tcW w:w="714" w:type="dxa"/>
            <w:tcBorders>
              <w:top w:val="single" w:sz="4" w:space="0" w:color="auto"/>
              <w:left w:val="nil"/>
              <w:bottom w:val="nil"/>
              <w:right w:val="single" w:sz="4" w:space="0" w:color="808080"/>
            </w:tcBorders>
            <w:shd w:val="clear" w:color="auto" w:fill="auto"/>
            <w:noWrap/>
            <w:hideMark/>
          </w:tcPr>
          <w:p w14:paraId="13C976FB" w14:textId="77777777" w:rsidR="00CD29C8" w:rsidRPr="00CD29C8" w:rsidRDefault="00CD29C8" w:rsidP="00CD29C8">
            <w:pPr>
              <w:jc w:val="center"/>
              <w:outlineLvl w:val="0"/>
              <w:rPr>
                <w:rFonts w:ascii="Arial CE" w:hAnsi="Arial CE" w:cs="Arial CE"/>
                <w:sz w:val="16"/>
                <w:szCs w:val="16"/>
              </w:rPr>
            </w:pPr>
            <w:r w:rsidRPr="00CD29C8">
              <w:rPr>
                <w:rFonts w:ascii="Arial CE" w:hAnsi="Arial CE" w:cs="Arial CE"/>
                <w:sz w:val="16"/>
                <w:szCs w:val="16"/>
              </w:rPr>
              <w:t>m</w:t>
            </w:r>
          </w:p>
        </w:tc>
        <w:tc>
          <w:tcPr>
            <w:tcW w:w="1158" w:type="dxa"/>
            <w:tcBorders>
              <w:top w:val="single" w:sz="4" w:space="0" w:color="auto"/>
              <w:left w:val="nil"/>
              <w:bottom w:val="nil"/>
              <w:right w:val="single" w:sz="4" w:space="0" w:color="808080"/>
            </w:tcBorders>
            <w:shd w:val="clear" w:color="auto" w:fill="auto"/>
            <w:noWrap/>
            <w:hideMark/>
          </w:tcPr>
          <w:p w14:paraId="32E63BA0"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6,00000</w:t>
            </w:r>
          </w:p>
        </w:tc>
        <w:tc>
          <w:tcPr>
            <w:tcW w:w="1316" w:type="dxa"/>
            <w:tcBorders>
              <w:top w:val="single" w:sz="4" w:space="0" w:color="auto"/>
              <w:left w:val="nil"/>
              <w:bottom w:val="nil"/>
              <w:right w:val="single" w:sz="4" w:space="0" w:color="808080"/>
            </w:tcBorders>
            <w:shd w:val="clear" w:color="000000" w:fill="99CCFF"/>
            <w:noWrap/>
            <w:hideMark/>
          </w:tcPr>
          <w:p w14:paraId="458A24B1"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139,00</w:t>
            </w:r>
          </w:p>
        </w:tc>
        <w:tc>
          <w:tcPr>
            <w:tcW w:w="1271" w:type="dxa"/>
            <w:tcBorders>
              <w:top w:val="single" w:sz="4" w:space="0" w:color="auto"/>
              <w:left w:val="nil"/>
              <w:bottom w:val="nil"/>
              <w:right w:val="single" w:sz="4" w:space="0" w:color="808080"/>
            </w:tcBorders>
            <w:shd w:val="clear" w:color="auto" w:fill="auto"/>
            <w:noWrap/>
            <w:hideMark/>
          </w:tcPr>
          <w:p w14:paraId="5FAE83A6"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834,00</w:t>
            </w:r>
          </w:p>
        </w:tc>
        <w:tc>
          <w:tcPr>
            <w:tcW w:w="736" w:type="dxa"/>
            <w:tcBorders>
              <w:top w:val="single" w:sz="4" w:space="0" w:color="auto"/>
              <w:left w:val="nil"/>
              <w:bottom w:val="nil"/>
              <w:right w:val="single" w:sz="4" w:space="0" w:color="808080"/>
            </w:tcBorders>
            <w:shd w:val="clear" w:color="auto" w:fill="auto"/>
            <w:noWrap/>
            <w:hideMark/>
          </w:tcPr>
          <w:p w14:paraId="44FD5FFB"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800-731</w:t>
            </w:r>
          </w:p>
        </w:tc>
        <w:tc>
          <w:tcPr>
            <w:tcW w:w="1083" w:type="dxa"/>
            <w:tcBorders>
              <w:top w:val="single" w:sz="4" w:space="0" w:color="auto"/>
              <w:left w:val="nil"/>
              <w:bottom w:val="nil"/>
              <w:right w:val="single" w:sz="4" w:space="0" w:color="808080"/>
            </w:tcBorders>
            <w:shd w:val="clear" w:color="auto" w:fill="auto"/>
            <w:noWrap/>
            <w:hideMark/>
          </w:tcPr>
          <w:p w14:paraId="4757F082"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RTS 24/ II</w:t>
            </w:r>
          </w:p>
        </w:tc>
      </w:tr>
      <w:tr w:rsidR="00CD29C8" w:rsidRPr="00CD29C8" w14:paraId="0160F0EE" w14:textId="77777777" w:rsidTr="00FF0108">
        <w:trPr>
          <w:trHeight w:val="227"/>
        </w:trPr>
        <w:tc>
          <w:tcPr>
            <w:tcW w:w="508" w:type="dxa"/>
            <w:tcBorders>
              <w:top w:val="single" w:sz="4" w:space="0" w:color="auto"/>
              <w:left w:val="single" w:sz="4" w:space="0" w:color="auto"/>
              <w:bottom w:val="nil"/>
              <w:right w:val="single" w:sz="4" w:space="0" w:color="808080"/>
            </w:tcBorders>
            <w:shd w:val="clear" w:color="auto" w:fill="auto"/>
            <w:noWrap/>
            <w:hideMark/>
          </w:tcPr>
          <w:p w14:paraId="4109C179"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6</w:t>
            </w:r>
          </w:p>
        </w:tc>
        <w:tc>
          <w:tcPr>
            <w:tcW w:w="1713" w:type="dxa"/>
            <w:tcBorders>
              <w:top w:val="single" w:sz="4" w:space="0" w:color="auto"/>
              <w:left w:val="nil"/>
              <w:bottom w:val="nil"/>
              <w:right w:val="single" w:sz="4" w:space="0" w:color="808080"/>
            </w:tcBorders>
            <w:shd w:val="clear" w:color="auto" w:fill="auto"/>
            <w:noWrap/>
            <w:hideMark/>
          </w:tcPr>
          <w:p w14:paraId="2E5003F8"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732211821R00</w:t>
            </w:r>
          </w:p>
        </w:tc>
        <w:tc>
          <w:tcPr>
            <w:tcW w:w="5676" w:type="dxa"/>
            <w:tcBorders>
              <w:top w:val="single" w:sz="4" w:space="0" w:color="auto"/>
              <w:left w:val="nil"/>
              <w:bottom w:val="nil"/>
              <w:right w:val="single" w:sz="4" w:space="0" w:color="808080"/>
            </w:tcBorders>
            <w:shd w:val="clear" w:color="auto" w:fill="auto"/>
            <w:hideMark/>
          </w:tcPr>
          <w:p w14:paraId="4EB4FFBC"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Demontáž ohříváků zásobníkových ležatých  o obsahu přes 1 600 do 2 500 l</w:t>
            </w:r>
          </w:p>
        </w:tc>
        <w:tc>
          <w:tcPr>
            <w:tcW w:w="714" w:type="dxa"/>
            <w:tcBorders>
              <w:top w:val="single" w:sz="4" w:space="0" w:color="auto"/>
              <w:left w:val="nil"/>
              <w:bottom w:val="nil"/>
              <w:right w:val="single" w:sz="4" w:space="0" w:color="808080"/>
            </w:tcBorders>
            <w:shd w:val="clear" w:color="auto" w:fill="auto"/>
            <w:noWrap/>
            <w:hideMark/>
          </w:tcPr>
          <w:p w14:paraId="10C3A372" w14:textId="77777777" w:rsidR="00CD29C8" w:rsidRPr="00CD29C8" w:rsidRDefault="00CD29C8" w:rsidP="00CD29C8">
            <w:pPr>
              <w:jc w:val="center"/>
              <w:outlineLvl w:val="0"/>
              <w:rPr>
                <w:rFonts w:ascii="Arial CE" w:hAnsi="Arial CE" w:cs="Arial CE"/>
                <w:sz w:val="16"/>
                <w:szCs w:val="16"/>
              </w:rPr>
            </w:pPr>
            <w:r w:rsidRPr="00CD29C8">
              <w:rPr>
                <w:rFonts w:ascii="Arial CE" w:hAnsi="Arial CE" w:cs="Arial CE"/>
                <w:sz w:val="16"/>
                <w:szCs w:val="16"/>
              </w:rPr>
              <w:t>kus</w:t>
            </w:r>
          </w:p>
        </w:tc>
        <w:tc>
          <w:tcPr>
            <w:tcW w:w="1158" w:type="dxa"/>
            <w:tcBorders>
              <w:top w:val="single" w:sz="4" w:space="0" w:color="auto"/>
              <w:left w:val="nil"/>
              <w:bottom w:val="nil"/>
              <w:right w:val="single" w:sz="4" w:space="0" w:color="808080"/>
            </w:tcBorders>
            <w:shd w:val="clear" w:color="auto" w:fill="auto"/>
            <w:noWrap/>
            <w:hideMark/>
          </w:tcPr>
          <w:p w14:paraId="3C61FF37"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2,00000</w:t>
            </w:r>
          </w:p>
        </w:tc>
        <w:tc>
          <w:tcPr>
            <w:tcW w:w="1316" w:type="dxa"/>
            <w:tcBorders>
              <w:top w:val="single" w:sz="4" w:space="0" w:color="auto"/>
              <w:left w:val="nil"/>
              <w:bottom w:val="nil"/>
              <w:right w:val="single" w:sz="4" w:space="0" w:color="808080"/>
            </w:tcBorders>
            <w:shd w:val="clear" w:color="000000" w:fill="99CCFF"/>
            <w:noWrap/>
            <w:hideMark/>
          </w:tcPr>
          <w:p w14:paraId="1688C0AB"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1 940,00</w:t>
            </w:r>
          </w:p>
        </w:tc>
        <w:tc>
          <w:tcPr>
            <w:tcW w:w="1271" w:type="dxa"/>
            <w:tcBorders>
              <w:top w:val="single" w:sz="4" w:space="0" w:color="auto"/>
              <w:left w:val="nil"/>
              <w:bottom w:val="nil"/>
              <w:right w:val="single" w:sz="4" w:space="0" w:color="808080"/>
            </w:tcBorders>
            <w:shd w:val="clear" w:color="auto" w:fill="auto"/>
            <w:noWrap/>
            <w:hideMark/>
          </w:tcPr>
          <w:p w14:paraId="175411E0"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3 880,00</w:t>
            </w:r>
          </w:p>
        </w:tc>
        <w:tc>
          <w:tcPr>
            <w:tcW w:w="736" w:type="dxa"/>
            <w:tcBorders>
              <w:top w:val="single" w:sz="4" w:space="0" w:color="auto"/>
              <w:left w:val="nil"/>
              <w:bottom w:val="nil"/>
              <w:right w:val="single" w:sz="4" w:space="0" w:color="808080"/>
            </w:tcBorders>
            <w:shd w:val="clear" w:color="auto" w:fill="auto"/>
            <w:noWrap/>
            <w:hideMark/>
          </w:tcPr>
          <w:p w14:paraId="0F3E893B"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800-731</w:t>
            </w:r>
          </w:p>
        </w:tc>
        <w:tc>
          <w:tcPr>
            <w:tcW w:w="1083" w:type="dxa"/>
            <w:tcBorders>
              <w:top w:val="single" w:sz="4" w:space="0" w:color="auto"/>
              <w:left w:val="nil"/>
              <w:bottom w:val="nil"/>
              <w:right w:val="single" w:sz="4" w:space="0" w:color="808080"/>
            </w:tcBorders>
            <w:shd w:val="clear" w:color="auto" w:fill="auto"/>
            <w:noWrap/>
            <w:hideMark/>
          </w:tcPr>
          <w:p w14:paraId="6D236184"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RTS 24/ II</w:t>
            </w:r>
          </w:p>
        </w:tc>
      </w:tr>
      <w:tr w:rsidR="00CD29C8" w:rsidRPr="00CD29C8" w14:paraId="2035534C" w14:textId="77777777" w:rsidTr="00FF0108">
        <w:trPr>
          <w:trHeight w:val="227"/>
        </w:trPr>
        <w:tc>
          <w:tcPr>
            <w:tcW w:w="508" w:type="dxa"/>
            <w:tcBorders>
              <w:top w:val="single" w:sz="4" w:space="0" w:color="auto"/>
              <w:left w:val="single" w:sz="4" w:space="0" w:color="auto"/>
              <w:bottom w:val="nil"/>
              <w:right w:val="single" w:sz="4" w:space="0" w:color="808080"/>
            </w:tcBorders>
            <w:shd w:val="clear" w:color="auto" w:fill="auto"/>
            <w:noWrap/>
            <w:hideMark/>
          </w:tcPr>
          <w:p w14:paraId="7F078431"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7</w:t>
            </w:r>
          </w:p>
        </w:tc>
        <w:tc>
          <w:tcPr>
            <w:tcW w:w="1713" w:type="dxa"/>
            <w:tcBorders>
              <w:top w:val="single" w:sz="4" w:space="0" w:color="auto"/>
              <w:left w:val="nil"/>
              <w:bottom w:val="nil"/>
              <w:right w:val="single" w:sz="4" w:space="0" w:color="808080"/>
            </w:tcBorders>
            <w:shd w:val="clear" w:color="auto" w:fill="auto"/>
            <w:noWrap/>
            <w:hideMark/>
          </w:tcPr>
          <w:p w14:paraId="5E6752AC"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732211822R00</w:t>
            </w:r>
          </w:p>
        </w:tc>
        <w:tc>
          <w:tcPr>
            <w:tcW w:w="5676" w:type="dxa"/>
            <w:tcBorders>
              <w:top w:val="single" w:sz="4" w:space="0" w:color="auto"/>
              <w:left w:val="nil"/>
              <w:bottom w:val="nil"/>
              <w:right w:val="single" w:sz="4" w:space="0" w:color="808080"/>
            </w:tcBorders>
            <w:shd w:val="clear" w:color="auto" w:fill="auto"/>
            <w:hideMark/>
          </w:tcPr>
          <w:p w14:paraId="3CDB7411"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Demontáž ohříváků zásobníkových ležatých  o obsahu přes 2 500 do 4 000 l</w:t>
            </w:r>
          </w:p>
        </w:tc>
        <w:tc>
          <w:tcPr>
            <w:tcW w:w="714" w:type="dxa"/>
            <w:tcBorders>
              <w:top w:val="single" w:sz="4" w:space="0" w:color="auto"/>
              <w:left w:val="nil"/>
              <w:bottom w:val="nil"/>
              <w:right w:val="single" w:sz="4" w:space="0" w:color="808080"/>
            </w:tcBorders>
            <w:shd w:val="clear" w:color="auto" w:fill="auto"/>
            <w:noWrap/>
            <w:hideMark/>
          </w:tcPr>
          <w:p w14:paraId="4A007303" w14:textId="77777777" w:rsidR="00CD29C8" w:rsidRPr="00CD29C8" w:rsidRDefault="00CD29C8" w:rsidP="00CD29C8">
            <w:pPr>
              <w:jc w:val="center"/>
              <w:outlineLvl w:val="0"/>
              <w:rPr>
                <w:rFonts w:ascii="Arial CE" w:hAnsi="Arial CE" w:cs="Arial CE"/>
                <w:sz w:val="16"/>
                <w:szCs w:val="16"/>
              </w:rPr>
            </w:pPr>
            <w:r w:rsidRPr="00CD29C8">
              <w:rPr>
                <w:rFonts w:ascii="Arial CE" w:hAnsi="Arial CE" w:cs="Arial CE"/>
                <w:sz w:val="16"/>
                <w:szCs w:val="16"/>
              </w:rPr>
              <w:t>kus</w:t>
            </w:r>
          </w:p>
        </w:tc>
        <w:tc>
          <w:tcPr>
            <w:tcW w:w="1158" w:type="dxa"/>
            <w:tcBorders>
              <w:top w:val="single" w:sz="4" w:space="0" w:color="auto"/>
              <w:left w:val="nil"/>
              <w:bottom w:val="nil"/>
              <w:right w:val="single" w:sz="4" w:space="0" w:color="808080"/>
            </w:tcBorders>
            <w:shd w:val="clear" w:color="auto" w:fill="auto"/>
            <w:noWrap/>
            <w:hideMark/>
          </w:tcPr>
          <w:p w14:paraId="0E4914D5"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1,00000</w:t>
            </w:r>
          </w:p>
        </w:tc>
        <w:tc>
          <w:tcPr>
            <w:tcW w:w="1316" w:type="dxa"/>
            <w:tcBorders>
              <w:top w:val="single" w:sz="4" w:space="0" w:color="auto"/>
              <w:left w:val="nil"/>
              <w:bottom w:val="nil"/>
              <w:right w:val="single" w:sz="4" w:space="0" w:color="808080"/>
            </w:tcBorders>
            <w:shd w:val="clear" w:color="000000" w:fill="99CCFF"/>
            <w:noWrap/>
            <w:hideMark/>
          </w:tcPr>
          <w:p w14:paraId="24B0E195"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2 770,00</w:t>
            </w:r>
          </w:p>
        </w:tc>
        <w:tc>
          <w:tcPr>
            <w:tcW w:w="1271" w:type="dxa"/>
            <w:tcBorders>
              <w:top w:val="single" w:sz="4" w:space="0" w:color="auto"/>
              <w:left w:val="nil"/>
              <w:bottom w:val="nil"/>
              <w:right w:val="single" w:sz="4" w:space="0" w:color="808080"/>
            </w:tcBorders>
            <w:shd w:val="clear" w:color="auto" w:fill="auto"/>
            <w:noWrap/>
            <w:hideMark/>
          </w:tcPr>
          <w:p w14:paraId="30CADF6E"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2 770,00</w:t>
            </w:r>
          </w:p>
        </w:tc>
        <w:tc>
          <w:tcPr>
            <w:tcW w:w="736" w:type="dxa"/>
            <w:tcBorders>
              <w:top w:val="single" w:sz="4" w:space="0" w:color="auto"/>
              <w:left w:val="nil"/>
              <w:bottom w:val="nil"/>
              <w:right w:val="single" w:sz="4" w:space="0" w:color="808080"/>
            </w:tcBorders>
            <w:shd w:val="clear" w:color="auto" w:fill="auto"/>
            <w:noWrap/>
            <w:hideMark/>
          </w:tcPr>
          <w:p w14:paraId="71EA51AE"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800-731</w:t>
            </w:r>
          </w:p>
        </w:tc>
        <w:tc>
          <w:tcPr>
            <w:tcW w:w="1083" w:type="dxa"/>
            <w:tcBorders>
              <w:top w:val="single" w:sz="4" w:space="0" w:color="auto"/>
              <w:left w:val="nil"/>
              <w:bottom w:val="nil"/>
              <w:right w:val="single" w:sz="4" w:space="0" w:color="808080"/>
            </w:tcBorders>
            <w:shd w:val="clear" w:color="auto" w:fill="auto"/>
            <w:noWrap/>
            <w:hideMark/>
          </w:tcPr>
          <w:p w14:paraId="454C6E6E"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RTS 24/ II</w:t>
            </w:r>
          </w:p>
        </w:tc>
      </w:tr>
      <w:tr w:rsidR="00CD29C8" w:rsidRPr="00CD29C8" w14:paraId="3CE94A33" w14:textId="77777777" w:rsidTr="00FF0108">
        <w:trPr>
          <w:trHeight w:val="227"/>
        </w:trPr>
        <w:tc>
          <w:tcPr>
            <w:tcW w:w="508" w:type="dxa"/>
            <w:tcBorders>
              <w:top w:val="single" w:sz="4" w:space="0" w:color="auto"/>
              <w:left w:val="single" w:sz="4" w:space="0" w:color="auto"/>
              <w:bottom w:val="nil"/>
              <w:right w:val="single" w:sz="4" w:space="0" w:color="808080"/>
            </w:tcBorders>
            <w:shd w:val="clear" w:color="auto" w:fill="auto"/>
            <w:noWrap/>
            <w:hideMark/>
          </w:tcPr>
          <w:p w14:paraId="38C93C36"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8</w:t>
            </w:r>
          </w:p>
        </w:tc>
        <w:tc>
          <w:tcPr>
            <w:tcW w:w="1713" w:type="dxa"/>
            <w:tcBorders>
              <w:top w:val="single" w:sz="4" w:space="0" w:color="auto"/>
              <w:left w:val="nil"/>
              <w:bottom w:val="nil"/>
              <w:right w:val="single" w:sz="4" w:space="0" w:color="808080"/>
            </w:tcBorders>
            <w:shd w:val="clear" w:color="auto" w:fill="auto"/>
            <w:noWrap/>
            <w:hideMark/>
          </w:tcPr>
          <w:p w14:paraId="1B17C6E6"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732213815R00</w:t>
            </w:r>
          </w:p>
        </w:tc>
        <w:tc>
          <w:tcPr>
            <w:tcW w:w="5676" w:type="dxa"/>
            <w:tcBorders>
              <w:top w:val="single" w:sz="4" w:space="0" w:color="auto"/>
              <w:left w:val="nil"/>
              <w:bottom w:val="nil"/>
              <w:right w:val="single" w:sz="4" w:space="0" w:color="808080"/>
            </w:tcBorders>
            <w:shd w:val="clear" w:color="auto" w:fill="auto"/>
            <w:hideMark/>
          </w:tcPr>
          <w:p w14:paraId="7A3632E1"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Demontáž ohříváků zásobníkových - rozřezání demontovaných zásobníků  o obsahu přes 1 600  do 2 500 l</w:t>
            </w:r>
          </w:p>
        </w:tc>
        <w:tc>
          <w:tcPr>
            <w:tcW w:w="714" w:type="dxa"/>
            <w:tcBorders>
              <w:top w:val="single" w:sz="4" w:space="0" w:color="auto"/>
              <w:left w:val="nil"/>
              <w:bottom w:val="nil"/>
              <w:right w:val="single" w:sz="4" w:space="0" w:color="808080"/>
            </w:tcBorders>
            <w:shd w:val="clear" w:color="auto" w:fill="auto"/>
            <w:noWrap/>
            <w:hideMark/>
          </w:tcPr>
          <w:p w14:paraId="0C4ACCF7" w14:textId="77777777" w:rsidR="00CD29C8" w:rsidRPr="00CD29C8" w:rsidRDefault="00CD29C8" w:rsidP="00CD29C8">
            <w:pPr>
              <w:jc w:val="center"/>
              <w:outlineLvl w:val="0"/>
              <w:rPr>
                <w:rFonts w:ascii="Arial CE" w:hAnsi="Arial CE" w:cs="Arial CE"/>
                <w:sz w:val="16"/>
                <w:szCs w:val="16"/>
              </w:rPr>
            </w:pPr>
            <w:r w:rsidRPr="00CD29C8">
              <w:rPr>
                <w:rFonts w:ascii="Arial CE" w:hAnsi="Arial CE" w:cs="Arial CE"/>
                <w:sz w:val="16"/>
                <w:szCs w:val="16"/>
              </w:rPr>
              <w:t>kus</w:t>
            </w:r>
          </w:p>
        </w:tc>
        <w:tc>
          <w:tcPr>
            <w:tcW w:w="1158" w:type="dxa"/>
            <w:tcBorders>
              <w:top w:val="single" w:sz="4" w:space="0" w:color="auto"/>
              <w:left w:val="nil"/>
              <w:bottom w:val="nil"/>
              <w:right w:val="single" w:sz="4" w:space="0" w:color="808080"/>
            </w:tcBorders>
            <w:shd w:val="clear" w:color="auto" w:fill="auto"/>
            <w:noWrap/>
            <w:hideMark/>
          </w:tcPr>
          <w:p w14:paraId="2CA5D083"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2,00000</w:t>
            </w:r>
          </w:p>
        </w:tc>
        <w:tc>
          <w:tcPr>
            <w:tcW w:w="1316" w:type="dxa"/>
            <w:tcBorders>
              <w:top w:val="single" w:sz="4" w:space="0" w:color="auto"/>
              <w:left w:val="nil"/>
              <w:bottom w:val="nil"/>
              <w:right w:val="single" w:sz="4" w:space="0" w:color="808080"/>
            </w:tcBorders>
            <w:shd w:val="clear" w:color="000000" w:fill="99CCFF"/>
            <w:noWrap/>
            <w:hideMark/>
          </w:tcPr>
          <w:p w14:paraId="703CEE94"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3 530,00</w:t>
            </w:r>
          </w:p>
        </w:tc>
        <w:tc>
          <w:tcPr>
            <w:tcW w:w="1271" w:type="dxa"/>
            <w:tcBorders>
              <w:top w:val="single" w:sz="4" w:space="0" w:color="auto"/>
              <w:left w:val="nil"/>
              <w:bottom w:val="nil"/>
              <w:right w:val="single" w:sz="4" w:space="0" w:color="808080"/>
            </w:tcBorders>
            <w:shd w:val="clear" w:color="auto" w:fill="auto"/>
            <w:noWrap/>
            <w:hideMark/>
          </w:tcPr>
          <w:p w14:paraId="6C999E6C"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7 060,00</w:t>
            </w:r>
          </w:p>
        </w:tc>
        <w:tc>
          <w:tcPr>
            <w:tcW w:w="736" w:type="dxa"/>
            <w:tcBorders>
              <w:top w:val="single" w:sz="4" w:space="0" w:color="auto"/>
              <w:left w:val="nil"/>
              <w:bottom w:val="nil"/>
              <w:right w:val="single" w:sz="4" w:space="0" w:color="808080"/>
            </w:tcBorders>
            <w:shd w:val="clear" w:color="auto" w:fill="auto"/>
            <w:noWrap/>
            <w:hideMark/>
          </w:tcPr>
          <w:p w14:paraId="5C5F7C69"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800-731</w:t>
            </w:r>
          </w:p>
        </w:tc>
        <w:tc>
          <w:tcPr>
            <w:tcW w:w="1083" w:type="dxa"/>
            <w:tcBorders>
              <w:top w:val="single" w:sz="4" w:space="0" w:color="auto"/>
              <w:left w:val="nil"/>
              <w:bottom w:val="nil"/>
              <w:right w:val="single" w:sz="4" w:space="0" w:color="808080"/>
            </w:tcBorders>
            <w:shd w:val="clear" w:color="auto" w:fill="auto"/>
            <w:noWrap/>
            <w:hideMark/>
          </w:tcPr>
          <w:p w14:paraId="5634A6A1"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RTS 24/ II</w:t>
            </w:r>
          </w:p>
        </w:tc>
      </w:tr>
      <w:tr w:rsidR="00CD29C8" w:rsidRPr="00CD29C8" w14:paraId="207E39D0" w14:textId="77777777" w:rsidTr="00FF0108">
        <w:trPr>
          <w:trHeight w:val="227"/>
        </w:trPr>
        <w:tc>
          <w:tcPr>
            <w:tcW w:w="508" w:type="dxa"/>
            <w:tcBorders>
              <w:top w:val="single" w:sz="4" w:space="0" w:color="auto"/>
              <w:left w:val="single" w:sz="4" w:space="0" w:color="auto"/>
              <w:bottom w:val="nil"/>
              <w:right w:val="single" w:sz="4" w:space="0" w:color="808080"/>
            </w:tcBorders>
            <w:shd w:val="clear" w:color="auto" w:fill="auto"/>
            <w:noWrap/>
            <w:hideMark/>
          </w:tcPr>
          <w:p w14:paraId="5CD06CF4"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9</w:t>
            </w:r>
          </w:p>
        </w:tc>
        <w:tc>
          <w:tcPr>
            <w:tcW w:w="1713" w:type="dxa"/>
            <w:tcBorders>
              <w:top w:val="single" w:sz="4" w:space="0" w:color="auto"/>
              <w:left w:val="nil"/>
              <w:bottom w:val="nil"/>
              <w:right w:val="single" w:sz="4" w:space="0" w:color="808080"/>
            </w:tcBorders>
            <w:shd w:val="clear" w:color="auto" w:fill="auto"/>
            <w:noWrap/>
            <w:hideMark/>
          </w:tcPr>
          <w:p w14:paraId="42F0B218"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732213823R00</w:t>
            </w:r>
          </w:p>
        </w:tc>
        <w:tc>
          <w:tcPr>
            <w:tcW w:w="5676" w:type="dxa"/>
            <w:tcBorders>
              <w:top w:val="single" w:sz="4" w:space="0" w:color="auto"/>
              <w:left w:val="nil"/>
              <w:bottom w:val="nil"/>
              <w:right w:val="single" w:sz="4" w:space="0" w:color="808080"/>
            </w:tcBorders>
            <w:shd w:val="clear" w:color="auto" w:fill="auto"/>
            <w:hideMark/>
          </w:tcPr>
          <w:p w14:paraId="26ED1A50"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Demontáž ohříváků zásobníkových - rozřezání demontovaných zásobníků  o obsahu přes 2 500  do 6 300 l</w:t>
            </w:r>
          </w:p>
        </w:tc>
        <w:tc>
          <w:tcPr>
            <w:tcW w:w="714" w:type="dxa"/>
            <w:tcBorders>
              <w:top w:val="single" w:sz="4" w:space="0" w:color="auto"/>
              <w:left w:val="nil"/>
              <w:bottom w:val="nil"/>
              <w:right w:val="single" w:sz="4" w:space="0" w:color="808080"/>
            </w:tcBorders>
            <w:shd w:val="clear" w:color="auto" w:fill="auto"/>
            <w:noWrap/>
            <w:hideMark/>
          </w:tcPr>
          <w:p w14:paraId="71172F80" w14:textId="77777777" w:rsidR="00CD29C8" w:rsidRPr="00CD29C8" w:rsidRDefault="00CD29C8" w:rsidP="00CD29C8">
            <w:pPr>
              <w:jc w:val="center"/>
              <w:outlineLvl w:val="0"/>
              <w:rPr>
                <w:rFonts w:ascii="Arial CE" w:hAnsi="Arial CE" w:cs="Arial CE"/>
                <w:sz w:val="16"/>
                <w:szCs w:val="16"/>
              </w:rPr>
            </w:pPr>
            <w:r w:rsidRPr="00CD29C8">
              <w:rPr>
                <w:rFonts w:ascii="Arial CE" w:hAnsi="Arial CE" w:cs="Arial CE"/>
                <w:sz w:val="16"/>
                <w:szCs w:val="16"/>
              </w:rPr>
              <w:t>kus</w:t>
            </w:r>
          </w:p>
        </w:tc>
        <w:tc>
          <w:tcPr>
            <w:tcW w:w="1158" w:type="dxa"/>
            <w:tcBorders>
              <w:top w:val="single" w:sz="4" w:space="0" w:color="auto"/>
              <w:left w:val="nil"/>
              <w:bottom w:val="nil"/>
              <w:right w:val="single" w:sz="4" w:space="0" w:color="808080"/>
            </w:tcBorders>
            <w:shd w:val="clear" w:color="auto" w:fill="auto"/>
            <w:noWrap/>
            <w:hideMark/>
          </w:tcPr>
          <w:p w14:paraId="2186236F"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1,00000</w:t>
            </w:r>
          </w:p>
        </w:tc>
        <w:tc>
          <w:tcPr>
            <w:tcW w:w="1316" w:type="dxa"/>
            <w:tcBorders>
              <w:top w:val="single" w:sz="4" w:space="0" w:color="auto"/>
              <w:left w:val="nil"/>
              <w:bottom w:val="nil"/>
              <w:right w:val="single" w:sz="4" w:space="0" w:color="808080"/>
            </w:tcBorders>
            <w:shd w:val="clear" w:color="000000" w:fill="99CCFF"/>
            <w:noWrap/>
            <w:hideMark/>
          </w:tcPr>
          <w:p w14:paraId="320A1C63"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5 860,00</w:t>
            </w:r>
          </w:p>
        </w:tc>
        <w:tc>
          <w:tcPr>
            <w:tcW w:w="1271" w:type="dxa"/>
            <w:tcBorders>
              <w:top w:val="single" w:sz="4" w:space="0" w:color="auto"/>
              <w:left w:val="nil"/>
              <w:bottom w:val="nil"/>
              <w:right w:val="single" w:sz="4" w:space="0" w:color="808080"/>
            </w:tcBorders>
            <w:shd w:val="clear" w:color="auto" w:fill="auto"/>
            <w:noWrap/>
            <w:hideMark/>
          </w:tcPr>
          <w:p w14:paraId="48EFCB3F"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5 860,00</w:t>
            </w:r>
          </w:p>
        </w:tc>
        <w:tc>
          <w:tcPr>
            <w:tcW w:w="736" w:type="dxa"/>
            <w:tcBorders>
              <w:top w:val="single" w:sz="4" w:space="0" w:color="auto"/>
              <w:left w:val="nil"/>
              <w:bottom w:val="nil"/>
              <w:right w:val="single" w:sz="4" w:space="0" w:color="808080"/>
            </w:tcBorders>
            <w:shd w:val="clear" w:color="auto" w:fill="auto"/>
            <w:noWrap/>
            <w:hideMark/>
          </w:tcPr>
          <w:p w14:paraId="3254FC17"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800-731</w:t>
            </w:r>
          </w:p>
        </w:tc>
        <w:tc>
          <w:tcPr>
            <w:tcW w:w="1083" w:type="dxa"/>
            <w:tcBorders>
              <w:top w:val="single" w:sz="4" w:space="0" w:color="auto"/>
              <w:left w:val="nil"/>
              <w:bottom w:val="nil"/>
              <w:right w:val="single" w:sz="4" w:space="0" w:color="808080"/>
            </w:tcBorders>
            <w:shd w:val="clear" w:color="auto" w:fill="auto"/>
            <w:noWrap/>
            <w:hideMark/>
          </w:tcPr>
          <w:p w14:paraId="0157CDC9"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RTS 24/ II</w:t>
            </w:r>
          </w:p>
        </w:tc>
      </w:tr>
      <w:tr w:rsidR="00CD29C8" w:rsidRPr="00CD29C8" w14:paraId="69552B5D" w14:textId="77777777" w:rsidTr="00FF0108">
        <w:trPr>
          <w:trHeight w:val="227"/>
        </w:trPr>
        <w:tc>
          <w:tcPr>
            <w:tcW w:w="508" w:type="dxa"/>
            <w:tcBorders>
              <w:top w:val="single" w:sz="4" w:space="0" w:color="auto"/>
              <w:left w:val="single" w:sz="4" w:space="0" w:color="auto"/>
              <w:bottom w:val="nil"/>
              <w:right w:val="single" w:sz="4" w:space="0" w:color="808080"/>
            </w:tcBorders>
            <w:shd w:val="clear" w:color="auto" w:fill="auto"/>
            <w:noWrap/>
            <w:hideMark/>
          </w:tcPr>
          <w:p w14:paraId="257CB755"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10</w:t>
            </w:r>
          </w:p>
        </w:tc>
        <w:tc>
          <w:tcPr>
            <w:tcW w:w="1713" w:type="dxa"/>
            <w:tcBorders>
              <w:top w:val="single" w:sz="4" w:space="0" w:color="auto"/>
              <w:left w:val="nil"/>
              <w:bottom w:val="nil"/>
              <w:right w:val="single" w:sz="4" w:space="0" w:color="808080"/>
            </w:tcBorders>
            <w:shd w:val="clear" w:color="auto" w:fill="auto"/>
            <w:noWrap/>
            <w:hideMark/>
          </w:tcPr>
          <w:p w14:paraId="3C9203E5"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732214821R00</w:t>
            </w:r>
          </w:p>
        </w:tc>
        <w:tc>
          <w:tcPr>
            <w:tcW w:w="5676" w:type="dxa"/>
            <w:tcBorders>
              <w:top w:val="single" w:sz="4" w:space="0" w:color="auto"/>
              <w:left w:val="nil"/>
              <w:bottom w:val="nil"/>
              <w:right w:val="single" w:sz="4" w:space="0" w:color="808080"/>
            </w:tcBorders>
            <w:shd w:val="clear" w:color="auto" w:fill="auto"/>
            <w:hideMark/>
          </w:tcPr>
          <w:p w14:paraId="48AC3960"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Demontáž ohříváků zásobníkových - vypouštění vody z ohříváků  o obsahu přes 1 600  do 2 500 l</w:t>
            </w:r>
          </w:p>
        </w:tc>
        <w:tc>
          <w:tcPr>
            <w:tcW w:w="714" w:type="dxa"/>
            <w:tcBorders>
              <w:top w:val="single" w:sz="4" w:space="0" w:color="auto"/>
              <w:left w:val="nil"/>
              <w:bottom w:val="nil"/>
              <w:right w:val="single" w:sz="4" w:space="0" w:color="808080"/>
            </w:tcBorders>
            <w:shd w:val="clear" w:color="auto" w:fill="auto"/>
            <w:noWrap/>
            <w:hideMark/>
          </w:tcPr>
          <w:p w14:paraId="1221FD7B" w14:textId="77777777" w:rsidR="00CD29C8" w:rsidRPr="00CD29C8" w:rsidRDefault="00CD29C8" w:rsidP="00CD29C8">
            <w:pPr>
              <w:jc w:val="center"/>
              <w:outlineLvl w:val="0"/>
              <w:rPr>
                <w:rFonts w:ascii="Arial CE" w:hAnsi="Arial CE" w:cs="Arial CE"/>
                <w:sz w:val="16"/>
                <w:szCs w:val="16"/>
              </w:rPr>
            </w:pPr>
            <w:r w:rsidRPr="00CD29C8">
              <w:rPr>
                <w:rFonts w:ascii="Arial CE" w:hAnsi="Arial CE" w:cs="Arial CE"/>
                <w:sz w:val="16"/>
                <w:szCs w:val="16"/>
              </w:rPr>
              <w:t>kus</w:t>
            </w:r>
          </w:p>
        </w:tc>
        <w:tc>
          <w:tcPr>
            <w:tcW w:w="1158" w:type="dxa"/>
            <w:tcBorders>
              <w:top w:val="single" w:sz="4" w:space="0" w:color="auto"/>
              <w:left w:val="nil"/>
              <w:bottom w:val="nil"/>
              <w:right w:val="single" w:sz="4" w:space="0" w:color="808080"/>
            </w:tcBorders>
            <w:shd w:val="clear" w:color="auto" w:fill="auto"/>
            <w:noWrap/>
            <w:hideMark/>
          </w:tcPr>
          <w:p w14:paraId="3D0616D9"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2,00000</w:t>
            </w:r>
          </w:p>
        </w:tc>
        <w:tc>
          <w:tcPr>
            <w:tcW w:w="1316" w:type="dxa"/>
            <w:tcBorders>
              <w:top w:val="single" w:sz="4" w:space="0" w:color="auto"/>
              <w:left w:val="nil"/>
              <w:bottom w:val="nil"/>
              <w:right w:val="single" w:sz="4" w:space="0" w:color="808080"/>
            </w:tcBorders>
            <w:shd w:val="clear" w:color="000000" w:fill="99CCFF"/>
            <w:noWrap/>
            <w:hideMark/>
          </w:tcPr>
          <w:p w14:paraId="2DA76165"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730,00</w:t>
            </w:r>
          </w:p>
        </w:tc>
        <w:tc>
          <w:tcPr>
            <w:tcW w:w="1271" w:type="dxa"/>
            <w:tcBorders>
              <w:top w:val="single" w:sz="4" w:space="0" w:color="auto"/>
              <w:left w:val="nil"/>
              <w:bottom w:val="nil"/>
              <w:right w:val="single" w:sz="4" w:space="0" w:color="808080"/>
            </w:tcBorders>
            <w:shd w:val="clear" w:color="auto" w:fill="auto"/>
            <w:noWrap/>
            <w:hideMark/>
          </w:tcPr>
          <w:p w14:paraId="09501C03"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1 460,00</w:t>
            </w:r>
          </w:p>
        </w:tc>
        <w:tc>
          <w:tcPr>
            <w:tcW w:w="736" w:type="dxa"/>
            <w:tcBorders>
              <w:top w:val="single" w:sz="4" w:space="0" w:color="auto"/>
              <w:left w:val="nil"/>
              <w:bottom w:val="nil"/>
              <w:right w:val="single" w:sz="4" w:space="0" w:color="808080"/>
            </w:tcBorders>
            <w:shd w:val="clear" w:color="auto" w:fill="auto"/>
            <w:noWrap/>
            <w:hideMark/>
          </w:tcPr>
          <w:p w14:paraId="614F5B08"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800-731</w:t>
            </w:r>
          </w:p>
        </w:tc>
        <w:tc>
          <w:tcPr>
            <w:tcW w:w="1083" w:type="dxa"/>
            <w:tcBorders>
              <w:top w:val="single" w:sz="4" w:space="0" w:color="auto"/>
              <w:left w:val="nil"/>
              <w:bottom w:val="nil"/>
              <w:right w:val="single" w:sz="4" w:space="0" w:color="808080"/>
            </w:tcBorders>
            <w:shd w:val="clear" w:color="auto" w:fill="auto"/>
            <w:noWrap/>
            <w:hideMark/>
          </w:tcPr>
          <w:p w14:paraId="3C6427BC"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RTS 24/ II</w:t>
            </w:r>
          </w:p>
        </w:tc>
      </w:tr>
      <w:tr w:rsidR="00CD29C8" w:rsidRPr="00CD29C8" w14:paraId="558EE5B8" w14:textId="77777777" w:rsidTr="00FF0108">
        <w:trPr>
          <w:trHeight w:val="227"/>
        </w:trPr>
        <w:tc>
          <w:tcPr>
            <w:tcW w:w="508" w:type="dxa"/>
            <w:tcBorders>
              <w:top w:val="single" w:sz="4" w:space="0" w:color="auto"/>
              <w:left w:val="single" w:sz="4" w:space="0" w:color="auto"/>
              <w:bottom w:val="nil"/>
              <w:right w:val="single" w:sz="4" w:space="0" w:color="808080"/>
            </w:tcBorders>
            <w:shd w:val="clear" w:color="auto" w:fill="auto"/>
            <w:noWrap/>
            <w:hideMark/>
          </w:tcPr>
          <w:p w14:paraId="036D8759"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11</w:t>
            </w:r>
          </w:p>
        </w:tc>
        <w:tc>
          <w:tcPr>
            <w:tcW w:w="1713" w:type="dxa"/>
            <w:tcBorders>
              <w:top w:val="single" w:sz="4" w:space="0" w:color="auto"/>
              <w:left w:val="nil"/>
              <w:bottom w:val="nil"/>
              <w:right w:val="single" w:sz="4" w:space="0" w:color="808080"/>
            </w:tcBorders>
            <w:shd w:val="clear" w:color="auto" w:fill="auto"/>
            <w:noWrap/>
            <w:hideMark/>
          </w:tcPr>
          <w:p w14:paraId="1BEE1EC7"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732214823R00</w:t>
            </w:r>
          </w:p>
        </w:tc>
        <w:tc>
          <w:tcPr>
            <w:tcW w:w="5676" w:type="dxa"/>
            <w:tcBorders>
              <w:top w:val="single" w:sz="4" w:space="0" w:color="auto"/>
              <w:left w:val="nil"/>
              <w:bottom w:val="nil"/>
              <w:right w:val="single" w:sz="4" w:space="0" w:color="808080"/>
            </w:tcBorders>
            <w:shd w:val="clear" w:color="auto" w:fill="auto"/>
            <w:hideMark/>
          </w:tcPr>
          <w:p w14:paraId="191F69AC"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Demontáž ohříváků zásobníkových - vypouštění vody z ohříváků  o obsahu přes 2 500  do 6 300 l</w:t>
            </w:r>
          </w:p>
        </w:tc>
        <w:tc>
          <w:tcPr>
            <w:tcW w:w="714" w:type="dxa"/>
            <w:tcBorders>
              <w:top w:val="single" w:sz="4" w:space="0" w:color="auto"/>
              <w:left w:val="nil"/>
              <w:bottom w:val="nil"/>
              <w:right w:val="single" w:sz="4" w:space="0" w:color="808080"/>
            </w:tcBorders>
            <w:shd w:val="clear" w:color="auto" w:fill="auto"/>
            <w:noWrap/>
            <w:hideMark/>
          </w:tcPr>
          <w:p w14:paraId="6525B9DC" w14:textId="77777777" w:rsidR="00CD29C8" w:rsidRPr="00CD29C8" w:rsidRDefault="00CD29C8" w:rsidP="00CD29C8">
            <w:pPr>
              <w:jc w:val="center"/>
              <w:outlineLvl w:val="0"/>
              <w:rPr>
                <w:rFonts w:ascii="Arial CE" w:hAnsi="Arial CE" w:cs="Arial CE"/>
                <w:sz w:val="16"/>
                <w:szCs w:val="16"/>
              </w:rPr>
            </w:pPr>
            <w:r w:rsidRPr="00CD29C8">
              <w:rPr>
                <w:rFonts w:ascii="Arial CE" w:hAnsi="Arial CE" w:cs="Arial CE"/>
                <w:sz w:val="16"/>
                <w:szCs w:val="16"/>
              </w:rPr>
              <w:t>kus</w:t>
            </w:r>
          </w:p>
        </w:tc>
        <w:tc>
          <w:tcPr>
            <w:tcW w:w="1158" w:type="dxa"/>
            <w:tcBorders>
              <w:top w:val="single" w:sz="4" w:space="0" w:color="auto"/>
              <w:left w:val="nil"/>
              <w:bottom w:val="nil"/>
              <w:right w:val="single" w:sz="4" w:space="0" w:color="808080"/>
            </w:tcBorders>
            <w:shd w:val="clear" w:color="auto" w:fill="auto"/>
            <w:noWrap/>
            <w:hideMark/>
          </w:tcPr>
          <w:p w14:paraId="7358069C"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1,00000</w:t>
            </w:r>
          </w:p>
        </w:tc>
        <w:tc>
          <w:tcPr>
            <w:tcW w:w="1316" w:type="dxa"/>
            <w:tcBorders>
              <w:top w:val="single" w:sz="4" w:space="0" w:color="auto"/>
              <w:left w:val="nil"/>
              <w:bottom w:val="nil"/>
              <w:right w:val="single" w:sz="4" w:space="0" w:color="808080"/>
            </w:tcBorders>
            <w:shd w:val="clear" w:color="000000" w:fill="99CCFF"/>
            <w:noWrap/>
            <w:hideMark/>
          </w:tcPr>
          <w:p w14:paraId="130278C6"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1 010,00</w:t>
            </w:r>
          </w:p>
        </w:tc>
        <w:tc>
          <w:tcPr>
            <w:tcW w:w="1271" w:type="dxa"/>
            <w:tcBorders>
              <w:top w:val="single" w:sz="4" w:space="0" w:color="auto"/>
              <w:left w:val="nil"/>
              <w:bottom w:val="nil"/>
              <w:right w:val="single" w:sz="4" w:space="0" w:color="808080"/>
            </w:tcBorders>
            <w:shd w:val="clear" w:color="auto" w:fill="auto"/>
            <w:noWrap/>
            <w:hideMark/>
          </w:tcPr>
          <w:p w14:paraId="60DFFF32"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1 010,00</w:t>
            </w:r>
          </w:p>
        </w:tc>
        <w:tc>
          <w:tcPr>
            <w:tcW w:w="736" w:type="dxa"/>
            <w:tcBorders>
              <w:top w:val="single" w:sz="4" w:space="0" w:color="auto"/>
              <w:left w:val="nil"/>
              <w:bottom w:val="nil"/>
              <w:right w:val="single" w:sz="4" w:space="0" w:color="808080"/>
            </w:tcBorders>
            <w:shd w:val="clear" w:color="auto" w:fill="auto"/>
            <w:noWrap/>
            <w:hideMark/>
          </w:tcPr>
          <w:p w14:paraId="0C4E1502"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800-731</w:t>
            </w:r>
          </w:p>
        </w:tc>
        <w:tc>
          <w:tcPr>
            <w:tcW w:w="1083" w:type="dxa"/>
            <w:tcBorders>
              <w:top w:val="single" w:sz="4" w:space="0" w:color="auto"/>
              <w:left w:val="nil"/>
              <w:bottom w:val="nil"/>
              <w:right w:val="single" w:sz="4" w:space="0" w:color="808080"/>
            </w:tcBorders>
            <w:shd w:val="clear" w:color="auto" w:fill="auto"/>
            <w:noWrap/>
            <w:hideMark/>
          </w:tcPr>
          <w:p w14:paraId="2A889A29"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RTS 24/ II</w:t>
            </w:r>
          </w:p>
        </w:tc>
      </w:tr>
      <w:tr w:rsidR="00CD29C8" w:rsidRPr="00CD29C8" w14:paraId="7ACD1D0A" w14:textId="77777777" w:rsidTr="00FF0108">
        <w:trPr>
          <w:trHeight w:val="227"/>
        </w:trPr>
        <w:tc>
          <w:tcPr>
            <w:tcW w:w="508" w:type="dxa"/>
            <w:tcBorders>
              <w:top w:val="single" w:sz="4" w:space="0" w:color="auto"/>
              <w:left w:val="single" w:sz="4" w:space="0" w:color="auto"/>
              <w:bottom w:val="nil"/>
              <w:right w:val="single" w:sz="4" w:space="0" w:color="808080"/>
            </w:tcBorders>
            <w:shd w:val="clear" w:color="auto" w:fill="auto"/>
            <w:noWrap/>
            <w:hideMark/>
          </w:tcPr>
          <w:p w14:paraId="660FA0FA"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12</w:t>
            </w:r>
          </w:p>
        </w:tc>
        <w:tc>
          <w:tcPr>
            <w:tcW w:w="1713" w:type="dxa"/>
            <w:tcBorders>
              <w:top w:val="single" w:sz="4" w:space="0" w:color="auto"/>
              <w:left w:val="nil"/>
              <w:bottom w:val="nil"/>
              <w:right w:val="single" w:sz="4" w:space="0" w:color="808080"/>
            </w:tcBorders>
            <w:shd w:val="clear" w:color="auto" w:fill="auto"/>
            <w:noWrap/>
            <w:hideMark/>
          </w:tcPr>
          <w:p w14:paraId="009F8E8F"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732221812R00</w:t>
            </w:r>
          </w:p>
        </w:tc>
        <w:tc>
          <w:tcPr>
            <w:tcW w:w="5676" w:type="dxa"/>
            <w:tcBorders>
              <w:top w:val="single" w:sz="4" w:space="0" w:color="auto"/>
              <w:left w:val="nil"/>
              <w:bottom w:val="nil"/>
              <w:right w:val="single" w:sz="4" w:space="0" w:color="808080"/>
            </w:tcBorders>
            <w:shd w:val="clear" w:color="auto" w:fill="auto"/>
            <w:hideMark/>
          </w:tcPr>
          <w:p w14:paraId="042CC178"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Demontáž výměníků tepla protiproudých s vložkami tvar U  o výhřevné ploše  přes 2,5 do 6,3 m2</w:t>
            </w:r>
          </w:p>
        </w:tc>
        <w:tc>
          <w:tcPr>
            <w:tcW w:w="714" w:type="dxa"/>
            <w:tcBorders>
              <w:top w:val="single" w:sz="4" w:space="0" w:color="auto"/>
              <w:left w:val="nil"/>
              <w:bottom w:val="nil"/>
              <w:right w:val="single" w:sz="4" w:space="0" w:color="808080"/>
            </w:tcBorders>
            <w:shd w:val="clear" w:color="auto" w:fill="auto"/>
            <w:noWrap/>
            <w:hideMark/>
          </w:tcPr>
          <w:p w14:paraId="4406D0F1" w14:textId="77777777" w:rsidR="00CD29C8" w:rsidRPr="00CD29C8" w:rsidRDefault="00CD29C8" w:rsidP="00CD29C8">
            <w:pPr>
              <w:jc w:val="center"/>
              <w:outlineLvl w:val="0"/>
              <w:rPr>
                <w:rFonts w:ascii="Arial CE" w:hAnsi="Arial CE" w:cs="Arial CE"/>
                <w:sz w:val="16"/>
                <w:szCs w:val="16"/>
              </w:rPr>
            </w:pPr>
            <w:r w:rsidRPr="00CD29C8">
              <w:rPr>
                <w:rFonts w:ascii="Arial CE" w:hAnsi="Arial CE" w:cs="Arial CE"/>
                <w:sz w:val="16"/>
                <w:szCs w:val="16"/>
              </w:rPr>
              <w:t>kus</w:t>
            </w:r>
          </w:p>
        </w:tc>
        <w:tc>
          <w:tcPr>
            <w:tcW w:w="1158" w:type="dxa"/>
            <w:tcBorders>
              <w:top w:val="single" w:sz="4" w:space="0" w:color="auto"/>
              <w:left w:val="nil"/>
              <w:bottom w:val="nil"/>
              <w:right w:val="single" w:sz="4" w:space="0" w:color="808080"/>
            </w:tcBorders>
            <w:shd w:val="clear" w:color="auto" w:fill="auto"/>
            <w:noWrap/>
            <w:hideMark/>
          </w:tcPr>
          <w:p w14:paraId="548A834D"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2,00000</w:t>
            </w:r>
          </w:p>
        </w:tc>
        <w:tc>
          <w:tcPr>
            <w:tcW w:w="1316" w:type="dxa"/>
            <w:tcBorders>
              <w:top w:val="single" w:sz="4" w:space="0" w:color="auto"/>
              <w:left w:val="nil"/>
              <w:bottom w:val="nil"/>
              <w:right w:val="single" w:sz="4" w:space="0" w:color="808080"/>
            </w:tcBorders>
            <w:shd w:val="clear" w:color="000000" w:fill="99CCFF"/>
            <w:noWrap/>
            <w:hideMark/>
          </w:tcPr>
          <w:p w14:paraId="60DC0214"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1 760,00</w:t>
            </w:r>
          </w:p>
        </w:tc>
        <w:tc>
          <w:tcPr>
            <w:tcW w:w="1271" w:type="dxa"/>
            <w:tcBorders>
              <w:top w:val="single" w:sz="4" w:space="0" w:color="auto"/>
              <w:left w:val="nil"/>
              <w:bottom w:val="nil"/>
              <w:right w:val="single" w:sz="4" w:space="0" w:color="808080"/>
            </w:tcBorders>
            <w:shd w:val="clear" w:color="auto" w:fill="auto"/>
            <w:noWrap/>
            <w:hideMark/>
          </w:tcPr>
          <w:p w14:paraId="7348A2B0"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3 520,00</w:t>
            </w:r>
          </w:p>
        </w:tc>
        <w:tc>
          <w:tcPr>
            <w:tcW w:w="736" w:type="dxa"/>
            <w:tcBorders>
              <w:top w:val="single" w:sz="4" w:space="0" w:color="auto"/>
              <w:left w:val="nil"/>
              <w:bottom w:val="nil"/>
              <w:right w:val="single" w:sz="4" w:space="0" w:color="808080"/>
            </w:tcBorders>
            <w:shd w:val="clear" w:color="auto" w:fill="auto"/>
            <w:noWrap/>
            <w:hideMark/>
          </w:tcPr>
          <w:p w14:paraId="44962995"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800-731</w:t>
            </w:r>
          </w:p>
        </w:tc>
        <w:tc>
          <w:tcPr>
            <w:tcW w:w="1083" w:type="dxa"/>
            <w:tcBorders>
              <w:top w:val="single" w:sz="4" w:space="0" w:color="auto"/>
              <w:left w:val="nil"/>
              <w:bottom w:val="nil"/>
              <w:right w:val="single" w:sz="4" w:space="0" w:color="808080"/>
            </w:tcBorders>
            <w:shd w:val="clear" w:color="auto" w:fill="auto"/>
            <w:noWrap/>
            <w:hideMark/>
          </w:tcPr>
          <w:p w14:paraId="4FC6057B"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RTS 24/ II</w:t>
            </w:r>
          </w:p>
        </w:tc>
      </w:tr>
      <w:tr w:rsidR="00CD29C8" w:rsidRPr="00CD29C8" w14:paraId="26573D5A" w14:textId="77777777" w:rsidTr="00FF0108">
        <w:trPr>
          <w:trHeight w:val="227"/>
        </w:trPr>
        <w:tc>
          <w:tcPr>
            <w:tcW w:w="508" w:type="dxa"/>
            <w:tcBorders>
              <w:top w:val="single" w:sz="4" w:space="0" w:color="auto"/>
              <w:left w:val="single" w:sz="4" w:space="0" w:color="auto"/>
              <w:bottom w:val="nil"/>
              <w:right w:val="single" w:sz="4" w:space="0" w:color="808080"/>
            </w:tcBorders>
            <w:shd w:val="clear" w:color="auto" w:fill="auto"/>
            <w:noWrap/>
            <w:hideMark/>
          </w:tcPr>
          <w:p w14:paraId="29E01546"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13</w:t>
            </w:r>
          </w:p>
        </w:tc>
        <w:tc>
          <w:tcPr>
            <w:tcW w:w="1713" w:type="dxa"/>
            <w:tcBorders>
              <w:top w:val="single" w:sz="4" w:space="0" w:color="auto"/>
              <w:left w:val="nil"/>
              <w:bottom w:val="nil"/>
              <w:right w:val="single" w:sz="4" w:space="0" w:color="808080"/>
            </w:tcBorders>
            <w:shd w:val="clear" w:color="auto" w:fill="auto"/>
            <w:noWrap/>
            <w:hideMark/>
          </w:tcPr>
          <w:p w14:paraId="149CF606"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732224812R00</w:t>
            </w:r>
          </w:p>
        </w:tc>
        <w:tc>
          <w:tcPr>
            <w:tcW w:w="5676" w:type="dxa"/>
            <w:tcBorders>
              <w:top w:val="single" w:sz="4" w:space="0" w:color="auto"/>
              <w:left w:val="nil"/>
              <w:bottom w:val="nil"/>
              <w:right w:val="single" w:sz="4" w:space="0" w:color="808080"/>
            </w:tcBorders>
            <w:shd w:val="clear" w:color="auto" w:fill="auto"/>
            <w:hideMark/>
          </w:tcPr>
          <w:p w14:paraId="6497049E"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Demontáž výměníků tepla protiproudých - vypouštění vody z výměníků s vložkami tvaru U  o výhřevné ploše  přes 2,5 do 6,3 m2</w:t>
            </w:r>
          </w:p>
        </w:tc>
        <w:tc>
          <w:tcPr>
            <w:tcW w:w="714" w:type="dxa"/>
            <w:tcBorders>
              <w:top w:val="single" w:sz="4" w:space="0" w:color="auto"/>
              <w:left w:val="nil"/>
              <w:bottom w:val="nil"/>
              <w:right w:val="single" w:sz="4" w:space="0" w:color="808080"/>
            </w:tcBorders>
            <w:shd w:val="clear" w:color="auto" w:fill="auto"/>
            <w:noWrap/>
            <w:hideMark/>
          </w:tcPr>
          <w:p w14:paraId="10990355" w14:textId="77777777" w:rsidR="00CD29C8" w:rsidRPr="00CD29C8" w:rsidRDefault="00CD29C8" w:rsidP="00CD29C8">
            <w:pPr>
              <w:jc w:val="center"/>
              <w:outlineLvl w:val="0"/>
              <w:rPr>
                <w:rFonts w:ascii="Arial CE" w:hAnsi="Arial CE" w:cs="Arial CE"/>
                <w:sz w:val="16"/>
                <w:szCs w:val="16"/>
              </w:rPr>
            </w:pPr>
            <w:r w:rsidRPr="00CD29C8">
              <w:rPr>
                <w:rFonts w:ascii="Arial CE" w:hAnsi="Arial CE" w:cs="Arial CE"/>
                <w:sz w:val="16"/>
                <w:szCs w:val="16"/>
              </w:rPr>
              <w:t>kus</w:t>
            </w:r>
          </w:p>
        </w:tc>
        <w:tc>
          <w:tcPr>
            <w:tcW w:w="1158" w:type="dxa"/>
            <w:tcBorders>
              <w:top w:val="single" w:sz="4" w:space="0" w:color="auto"/>
              <w:left w:val="nil"/>
              <w:bottom w:val="nil"/>
              <w:right w:val="single" w:sz="4" w:space="0" w:color="808080"/>
            </w:tcBorders>
            <w:shd w:val="clear" w:color="auto" w:fill="auto"/>
            <w:noWrap/>
            <w:hideMark/>
          </w:tcPr>
          <w:p w14:paraId="592196DD"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2,00000</w:t>
            </w:r>
          </w:p>
        </w:tc>
        <w:tc>
          <w:tcPr>
            <w:tcW w:w="1316" w:type="dxa"/>
            <w:tcBorders>
              <w:top w:val="single" w:sz="4" w:space="0" w:color="auto"/>
              <w:left w:val="nil"/>
              <w:bottom w:val="nil"/>
              <w:right w:val="single" w:sz="4" w:space="0" w:color="808080"/>
            </w:tcBorders>
            <w:shd w:val="clear" w:color="000000" w:fill="99CCFF"/>
            <w:noWrap/>
            <w:hideMark/>
          </w:tcPr>
          <w:p w14:paraId="78A584F5"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424,00</w:t>
            </w:r>
          </w:p>
        </w:tc>
        <w:tc>
          <w:tcPr>
            <w:tcW w:w="1271" w:type="dxa"/>
            <w:tcBorders>
              <w:top w:val="single" w:sz="4" w:space="0" w:color="auto"/>
              <w:left w:val="nil"/>
              <w:bottom w:val="nil"/>
              <w:right w:val="single" w:sz="4" w:space="0" w:color="808080"/>
            </w:tcBorders>
            <w:shd w:val="clear" w:color="auto" w:fill="auto"/>
            <w:noWrap/>
            <w:hideMark/>
          </w:tcPr>
          <w:p w14:paraId="00EAA1B2"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848,00</w:t>
            </w:r>
          </w:p>
        </w:tc>
        <w:tc>
          <w:tcPr>
            <w:tcW w:w="736" w:type="dxa"/>
            <w:tcBorders>
              <w:top w:val="single" w:sz="4" w:space="0" w:color="auto"/>
              <w:left w:val="nil"/>
              <w:bottom w:val="nil"/>
              <w:right w:val="single" w:sz="4" w:space="0" w:color="808080"/>
            </w:tcBorders>
            <w:shd w:val="clear" w:color="auto" w:fill="auto"/>
            <w:noWrap/>
            <w:hideMark/>
          </w:tcPr>
          <w:p w14:paraId="4449D25A"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800-731</w:t>
            </w:r>
          </w:p>
        </w:tc>
        <w:tc>
          <w:tcPr>
            <w:tcW w:w="1083" w:type="dxa"/>
            <w:tcBorders>
              <w:top w:val="single" w:sz="4" w:space="0" w:color="auto"/>
              <w:left w:val="nil"/>
              <w:bottom w:val="nil"/>
              <w:right w:val="single" w:sz="4" w:space="0" w:color="808080"/>
            </w:tcBorders>
            <w:shd w:val="clear" w:color="auto" w:fill="auto"/>
            <w:noWrap/>
            <w:hideMark/>
          </w:tcPr>
          <w:p w14:paraId="5F17925F"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RTS 24/ II</w:t>
            </w:r>
          </w:p>
        </w:tc>
      </w:tr>
      <w:tr w:rsidR="00CD29C8" w:rsidRPr="00CD29C8" w14:paraId="182A4ADF" w14:textId="77777777" w:rsidTr="00FF0108">
        <w:trPr>
          <w:trHeight w:val="227"/>
        </w:trPr>
        <w:tc>
          <w:tcPr>
            <w:tcW w:w="508" w:type="dxa"/>
            <w:tcBorders>
              <w:top w:val="single" w:sz="4" w:space="0" w:color="auto"/>
              <w:left w:val="single" w:sz="4" w:space="0" w:color="auto"/>
              <w:bottom w:val="nil"/>
              <w:right w:val="single" w:sz="4" w:space="0" w:color="808080"/>
            </w:tcBorders>
            <w:shd w:val="clear" w:color="auto" w:fill="auto"/>
            <w:noWrap/>
            <w:hideMark/>
          </w:tcPr>
          <w:p w14:paraId="7BD95C51"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14</w:t>
            </w:r>
          </w:p>
        </w:tc>
        <w:tc>
          <w:tcPr>
            <w:tcW w:w="1713" w:type="dxa"/>
            <w:tcBorders>
              <w:top w:val="single" w:sz="4" w:space="0" w:color="auto"/>
              <w:left w:val="nil"/>
              <w:bottom w:val="nil"/>
              <w:right w:val="single" w:sz="4" w:space="0" w:color="808080"/>
            </w:tcBorders>
            <w:shd w:val="clear" w:color="auto" w:fill="auto"/>
            <w:noWrap/>
            <w:hideMark/>
          </w:tcPr>
          <w:p w14:paraId="5CB77939"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732320817R00</w:t>
            </w:r>
          </w:p>
        </w:tc>
        <w:tc>
          <w:tcPr>
            <w:tcW w:w="5676" w:type="dxa"/>
            <w:tcBorders>
              <w:top w:val="single" w:sz="4" w:space="0" w:color="auto"/>
              <w:left w:val="nil"/>
              <w:bottom w:val="nil"/>
              <w:right w:val="single" w:sz="4" w:space="0" w:color="808080"/>
            </w:tcBorders>
            <w:shd w:val="clear" w:color="auto" w:fill="auto"/>
            <w:hideMark/>
          </w:tcPr>
          <w:p w14:paraId="05B26BD5"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Demontáž nádrží beztlakých nebo tlakových - odpojení od rozvodů potrubí  nádrží o obsahu přes 2 000 do 3 000 l</w:t>
            </w:r>
          </w:p>
        </w:tc>
        <w:tc>
          <w:tcPr>
            <w:tcW w:w="714" w:type="dxa"/>
            <w:tcBorders>
              <w:top w:val="single" w:sz="4" w:space="0" w:color="auto"/>
              <w:left w:val="nil"/>
              <w:bottom w:val="nil"/>
              <w:right w:val="single" w:sz="4" w:space="0" w:color="808080"/>
            </w:tcBorders>
            <w:shd w:val="clear" w:color="auto" w:fill="auto"/>
            <w:noWrap/>
            <w:hideMark/>
          </w:tcPr>
          <w:p w14:paraId="28DF81FA" w14:textId="77777777" w:rsidR="00CD29C8" w:rsidRPr="00CD29C8" w:rsidRDefault="00CD29C8" w:rsidP="00CD29C8">
            <w:pPr>
              <w:jc w:val="center"/>
              <w:outlineLvl w:val="0"/>
              <w:rPr>
                <w:rFonts w:ascii="Arial CE" w:hAnsi="Arial CE" w:cs="Arial CE"/>
                <w:sz w:val="16"/>
                <w:szCs w:val="16"/>
              </w:rPr>
            </w:pPr>
            <w:r w:rsidRPr="00CD29C8">
              <w:rPr>
                <w:rFonts w:ascii="Arial CE" w:hAnsi="Arial CE" w:cs="Arial CE"/>
                <w:sz w:val="16"/>
                <w:szCs w:val="16"/>
              </w:rPr>
              <w:t>kus</w:t>
            </w:r>
          </w:p>
        </w:tc>
        <w:tc>
          <w:tcPr>
            <w:tcW w:w="1158" w:type="dxa"/>
            <w:tcBorders>
              <w:top w:val="single" w:sz="4" w:space="0" w:color="auto"/>
              <w:left w:val="nil"/>
              <w:bottom w:val="nil"/>
              <w:right w:val="single" w:sz="4" w:space="0" w:color="808080"/>
            </w:tcBorders>
            <w:shd w:val="clear" w:color="auto" w:fill="auto"/>
            <w:noWrap/>
            <w:hideMark/>
          </w:tcPr>
          <w:p w14:paraId="218A251F"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1,00000</w:t>
            </w:r>
          </w:p>
        </w:tc>
        <w:tc>
          <w:tcPr>
            <w:tcW w:w="1316" w:type="dxa"/>
            <w:tcBorders>
              <w:top w:val="single" w:sz="4" w:space="0" w:color="auto"/>
              <w:left w:val="nil"/>
              <w:bottom w:val="nil"/>
              <w:right w:val="single" w:sz="4" w:space="0" w:color="808080"/>
            </w:tcBorders>
            <w:shd w:val="clear" w:color="000000" w:fill="99CCFF"/>
            <w:noWrap/>
            <w:hideMark/>
          </w:tcPr>
          <w:p w14:paraId="4BBECCCF"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1 630,00</w:t>
            </w:r>
          </w:p>
        </w:tc>
        <w:tc>
          <w:tcPr>
            <w:tcW w:w="1271" w:type="dxa"/>
            <w:tcBorders>
              <w:top w:val="single" w:sz="4" w:space="0" w:color="auto"/>
              <w:left w:val="nil"/>
              <w:bottom w:val="nil"/>
              <w:right w:val="single" w:sz="4" w:space="0" w:color="808080"/>
            </w:tcBorders>
            <w:shd w:val="clear" w:color="auto" w:fill="auto"/>
            <w:noWrap/>
            <w:hideMark/>
          </w:tcPr>
          <w:p w14:paraId="71C40407"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1 630,00</w:t>
            </w:r>
          </w:p>
        </w:tc>
        <w:tc>
          <w:tcPr>
            <w:tcW w:w="736" w:type="dxa"/>
            <w:tcBorders>
              <w:top w:val="single" w:sz="4" w:space="0" w:color="auto"/>
              <w:left w:val="nil"/>
              <w:bottom w:val="nil"/>
              <w:right w:val="single" w:sz="4" w:space="0" w:color="808080"/>
            </w:tcBorders>
            <w:shd w:val="clear" w:color="auto" w:fill="auto"/>
            <w:noWrap/>
            <w:hideMark/>
          </w:tcPr>
          <w:p w14:paraId="07DB70CA"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800-731</w:t>
            </w:r>
          </w:p>
        </w:tc>
        <w:tc>
          <w:tcPr>
            <w:tcW w:w="1083" w:type="dxa"/>
            <w:tcBorders>
              <w:top w:val="single" w:sz="4" w:space="0" w:color="auto"/>
              <w:left w:val="nil"/>
              <w:bottom w:val="nil"/>
              <w:right w:val="single" w:sz="4" w:space="0" w:color="808080"/>
            </w:tcBorders>
            <w:shd w:val="clear" w:color="auto" w:fill="auto"/>
            <w:noWrap/>
            <w:hideMark/>
          </w:tcPr>
          <w:p w14:paraId="0882ACC2"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RTS 24/ II</w:t>
            </w:r>
          </w:p>
        </w:tc>
      </w:tr>
      <w:tr w:rsidR="00CD29C8" w:rsidRPr="00CD29C8" w14:paraId="305153A6" w14:textId="77777777" w:rsidTr="00FF0108">
        <w:trPr>
          <w:trHeight w:val="227"/>
        </w:trPr>
        <w:tc>
          <w:tcPr>
            <w:tcW w:w="508" w:type="dxa"/>
            <w:tcBorders>
              <w:top w:val="single" w:sz="4" w:space="0" w:color="auto"/>
              <w:left w:val="single" w:sz="4" w:space="0" w:color="auto"/>
              <w:bottom w:val="nil"/>
              <w:right w:val="single" w:sz="4" w:space="0" w:color="808080"/>
            </w:tcBorders>
            <w:shd w:val="clear" w:color="auto" w:fill="auto"/>
            <w:noWrap/>
            <w:hideMark/>
          </w:tcPr>
          <w:p w14:paraId="29870FED"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15</w:t>
            </w:r>
          </w:p>
        </w:tc>
        <w:tc>
          <w:tcPr>
            <w:tcW w:w="1713" w:type="dxa"/>
            <w:tcBorders>
              <w:top w:val="single" w:sz="4" w:space="0" w:color="auto"/>
              <w:left w:val="nil"/>
              <w:bottom w:val="nil"/>
              <w:right w:val="single" w:sz="4" w:space="0" w:color="808080"/>
            </w:tcBorders>
            <w:shd w:val="clear" w:color="auto" w:fill="auto"/>
            <w:noWrap/>
            <w:hideMark/>
          </w:tcPr>
          <w:p w14:paraId="3D7AB271"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732420812R00</w:t>
            </w:r>
          </w:p>
        </w:tc>
        <w:tc>
          <w:tcPr>
            <w:tcW w:w="5676" w:type="dxa"/>
            <w:tcBorders>
              <w:top w:val="single" w:sz="4" w:space="0" w:color="auto"/>
              <w:left w:val="nil"/>
              <w:bottom w:val="nil"/>
              <w:right w:val="single" w:sz="4" w:space="0" w:color="808080"/>
            </w:tcBorders>
            <w:shd w:val="clear" w:color="auto" w:fill="auto"/>
            <w:hideMark/>
          </w:tcPr>
          <w:p w14:paraId="271C6D7F"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Demontáž čerpadel oběhových spirálních(do potrubí) DN 40</w:t>
            </w:r>
          </w:p>
        </w:tc>
        <w:tc>
          <w:tcPr>
            <w:tcW w:w="714" w:type="dxa"/>
            <w:tcBorders>
              <w:top w:val="single" w:sz="4" w:space="0" w:color="auto"/>
              <w:left w:val="nil"/>
              <w:bottom w:val="nil"/>
              <w:right w:val="single" w:sz="4" w:space="0" w:color="808080"/>
            </w:tcBorders>
            <w:shd w:val="clear" w:color="auto" w:fill="auto"/>
            <w:noWrap/>
            <w:hideMark/>
          </w:tcPr>
          <w:p w14:paraId="08A16FD1" w14:textId="77777777" w:rsidR="00CD29C8" w:rsidRPr="00CD29C8" w:rsidRDefault="00CD29C8" w:rsidP="00CD29C8">
            <w:pPr>
              <w:jc w:val="center"/>
              <w:outlineLvl w:val="0"/>
              <w:rPr>
                <w:rFonts w:ascii="Arial CE" w:hAnsi="Arial CE" w:cs="Arial CE"/>
                <w:sz w:val="16"/>
                <w:szCs w:val="16"/>
              </w:rPr>
            </w:pPr>
            <w:r w:rsidRPr="00CD29C8">
              <w:rPr>
                <w:rFonts w:ascii="Arial CE" w:hAnsi="Arial CE" w:cs="Arial CE"/>
                <w:sz w:val="16"/>
                <w:szCs w:val="16"/>
              </w:rPr>
              <w:t>kus</w:t>
            </w:r>
          </w:p>
        </w:tc>
        <w:tc>
          <w:tcPr>
            <w:tcW w:w="1158" w:type="dxa"/>
            <w:tcBorders>
              <w:top w:val="single" w:sz="4" w:space="0" w:color="auto"/>
              <w:left w:val="nil"/>
              <w:bottom w:val="nil"/>
              <w:right w:val="single" w:sz="4" w:space="0" w:color="808080"/>
            </w:tcBorders>
            <w:shd w:val="clear" w:color="auto" w:fill="auto"/>
            <w:noWrap/>
            <w:hideMark/>
          </w:tcPr>
          <w:p w14:paraId="344B4DC3"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5,00000</w:t>
            </w:r>
          </w:p>
        </w:tc>
        <w:tc>
          <w:tcPr>
            <w:tcW w:w="1316" w:type="dxa"/>
            <w:tcBorders>
              <w:top w:val="single" w:sz="4" w:space="0" w:color="auto"/>
              <w:left w:val="nil"/>
              <w:bottom w:val="nil"/>
              <w:right w:val="single" w:sz="4" w:space="0" w:color="808080"/>
            </w:tcBorders>
            <w:shd w:val="clear" w:color="000000" w:fill="99CCFF"/>
            <w:noWrap/>
            <w:hideMark/>
          </w:tcPr>
          <w:p w14:paraId="47F30B74"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178,00</w:t>
            </w:r>
          </w:p>
        </w:tc>
        <w:tc>
          <w:tcPr>
            <w:tcW w:w="1271" w:type="dxa"/>
            <w:tcBorders>
              <w:top w:val="single" w:sz="4" w:space="0" w:color="auto"/>
              <w:left w:val="nil"/>
              <w:bottom w:val="nil"/>
              <w:right w:val="single" w:sz="4" w:space="0" w:color="808080"/>
            </w:tcBorders>
            <w:shd w:val="clear" w:color="auto" w:fill="auto"/>
            <w:noWrap/>
            <w:hideMark/>
          </w:tcPr>
          <w:p w14:paraId="520B4445"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890,00</w:t>
            </w:r>
          </w:p>
        </w:tc>
        <w:tc>
          <w:tcPr>
            <w:tcW w:w="736" w:type="dxa"/>
            <w:tcBorders>
              <w:top w:val="single" w:sz="4" w:space="0" w:color="auto"/>
              <w:left w:val="nil"/>
              <w:bottom w:val="nil"/>
              <w:right w:val="single" w:sz="4" w:space="0" w:color="808080"/>
            </w:tcBorders>
            <w:shd w:val="clear" w:color="auto" w:fill="auto"/>
            <w:noWrap/>
            <w:hideMark/>
          </w:tcPr>
          <w:p w14:paraId="1546F0D2"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800-731</w:t>
            </w:r>
          </w:p>
        </w:tc>
        <w:tc>
          <w:tcPr>
            <w:tcW w:w="1083" w:type="dxa"/>
            <w:tcBorders>
              <w:top w:val="single" w:sz="4" w:space="0" w:color="auto"/>
              <w:left w:val="nil"/>
              <w:bottom w:val="nil"/>
              <w:right w:val="single" w:sz="4" w:space="0" w:color="808080"/>
            </w:tcBorders>
            <w:shd w:val="clear" w:color="auto" w:fill="auto"/>
            <w:noWrap/>
            <w:hideMark/>
          </w:tcPr>
          <w:p w14:paraId="5D917564"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RTS 24/ II</w:t>
            </w:r>
          </w:p>
        </w:tc>
      </w:tr>
      <w:tr w:rsidR="00CD29C8" w:rsidRPr="00CD29C8" w14:paraId="2AED4558" w14:textId="77777777" w:rsidTr="00FF0108">
        <w:trPr>
          <w:trHeight w:val="227"/>
        </w:trPr>
        <w:tc>
          <w:tcPr>
            <w:tcW w:w="508" w:type="dxa"/>
            <w:tcBorders>
              <w:top w:val="single" w:sz="4" w:space="0" w:color="auto"/>
              <w:left w:val="single" w:sz="4" w:space="0" w:color="auto"/>
              <w:bottom w:val="nil"/>
              <w:right w:val="single" w:sz="4" w:space="0" w:color="808080"/>
            </w:tcBorders>
            <w:shd w:val="clear" w:color="auto" w:fill="auto"/>
            <w:noWrap/>
            <w:hideMark/>
          </w:tcPr>
          <w:p w14:paraId="3B02C45F"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16</w:t>
            </w:r>
          </w:p>
        </w:tc>
        <w:tc>
          <w:tcPr>
            <w:tcW w:w="1713" w:type="dxa"/>
            <w:tcBorders>
              <w:top w:val="single" w:sz="4" w:space="0" w:color="auto"/>
              <w:left w:val="nil"/>
              <w:bottom w:val="nil"/>
              <w:right w:val="single" w:sz="4" w:space="0" w:color="808080"/>
            </w:tcBorders>
            <w:shd w:val="clear" w:color="auto" w:fill="auto"/>
            <w:noWrap/>
            <w:hideMark/>
          </w:tcPr>
          <w:p w14:paraId="74344BC6"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733110808R00</w:t>
            </w:r>
          </w:p>
        </w:tc>
        <w:tc>
          <w:tcPr>
            <w:tcW w:w="5676" w:type="dxa"/>
            <w:tcBorders>
              <w:top w:val="single" w:sz="4" w:space="0" w:color="auto"/>
              <w:left w:val="nil"/>
              <w:bottom w:val="nil"/>
              <w:right w:val="single" w:sz="4" w:space="0" w:color="808080"/>
            </w:tcBorders>
            <w:shd w:val="clear" w:color="auto" w:fill="auto"/>
            <w:hideMark/>
          </w:tcPr>
          <w:p w14:paraId="154BCDEA"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Demontáž potrubí z ocelových trubek závitových přes 32 do DN 50</w:t>
            </w:r>
          </w:p>
        </w:tc>
        <w:tc>
          <w:tcPr>
            <w:tcW w:w="714" w:type="dxa"/>
            <w:tcBorders>
              <w:top w:val="single" w:sz="4" w:space="0" w:color="auto"/>
              <w:left w:val="nil"/>
              <w:bottom w:val="nil"/>
              <w:right w:val="single" w:sz="4" w:space="0" w:color="808080"/>
            </w:tcBorders>
            <w:shd w:val="clear" w:color="auto" w:fill="auto"/>
            <w:noWrap/>
            <w:hideMark/>
          </w:tcPr>
          <w:p w14:paraId="18273B8A" w14:textId="77777777" w:rsidR="00CD29C8" w:rsidRPr="00CD29C8" w:rsidRDefault="00CD29C8" w:rsidP="00CD29C8">
            <w:pPr>
              <w:jc w:val="center"/>
              <w:outlineLvl w:val="0"/>
              <w:rPr>
                <w:rFonts w:ascii="Arial CE" w:hAnsi="Arial CE" w:cs="Arial CE"/>
                <w:sz w:val="16"/>
                <w:szCs w:val="16"/>
              </w:rPr>
            </w:pPr>
            <w:r w:rsidRPr="00CD29C8">
              <w:rPr>
                <w:rFonts w:ascii="Arial CE" w:hAnsi="Arial CE" w:cs="Arial CE"/>
                <w:sz w:val="16"/>
                <w:szCs w:val="16"/>
              </w:rPr>
              <w:t>m</w:t>
            </w:r>
          </w:p>
        </w:tc>
        <w:tc>
          <w:tcPr>
            <w:tcW w:w="1158" w:type="dxa"/>
            <w:tcBorders>
              <w:top w:val="single" w:sz="4" w:space="0" w:color="auto"/>
              <w:left w:val="nil"/>
              <w:bottom w:val="nil"/>
              <w:right w:val="single" w:sz="4" w:space="0" w:color="808080"/>
            </w:tcBorders>
            <w:shd w:val="clear" w:color="auto" w:fill="auto"/>
            <w:noWrap/>
            <w:hideMark/>
          </w:tcPr>
          <w:p w14:paraId="3423D315"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24,00000</w:t>
            </w:r>
          </w:p>
        </w:tc>
        <w:tc>
          <w:tcPr>
            <w:tcW w:w="1316" w:type="dxa"/>
            <w:tcBorders>
              <w:top w:val="single" w:sz="4" w:space="0" w:color="auto"/>
              <w:left w:val="nil"/>
              <w:bottom w:val="nil"/>
              <w:right w:val="single" w:sz="4" w:space="0" w:color="808080"/>
            </w:tcBorders>
            <w:shd w:val="clear" w:color="000000" w:fill="99CCFF"/>
            <w:noWrap/>
            <w:hideMark/>
          </w:tcPr>
          <w:p w14:paraId="5D659E13"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50,70</w:t>
            </w:r>
          </w:p>
        </w:tc>
        <w:tc>
          <w:tcPr>
            <w:tcW w:w="1271" w:type="dxa"/>
            <w:tcBorders>
              <w:top w:val="single" w:sz="4" w:space="0" w:color="auto"/>
              <w:left w:val="nil"/>
              <w:bottom w:val="nil"/>
              <w:right w:val="single" w:sz="4" w:space="0" w:color="808080"/>
            </w:tcBorders>
            <w:shd w:val="clear" w:color="auto" w:fill="auto"/>
            <w:noWrap/>
            <w:hideMark/>
          </w:tcPr>
          <w:p w14:paraId="1E6E29C1"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1 216,80</w:t>
            </w:r>
          </w:p>
        </w:tc>
        <w:tc>
          <w:tcPr>
            <w:tcW w:w="736" w:type="dxa"/>
            <w:tcBorders>
              <w:top w:val="single" w:sz="4" w:space="0" w:color="auto"/>
              <w:left w:val="nil"/>
              <w:bottom w:val="nil"/>
              <w:right w:val="single" w:sz="4" w:space="0" w:color="808080"/>
            </w:tcBorders>
            <w:shd w:val="clear" w:color="auto" w:fill="auto"/>
            <w:noWrap/>
            <w:hideMark/>
          </w:tcPr>
          <w:p w14:paraId="03448558"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800-731</w:t>
            </w:r>
          </w:p>
        </w:tc>
        <w:tc>
          <w:tcPr>
            <w:tcW w:w="1083" w:type="dxa"/>
            <w:tcBorders>
              <w:top w:val="single" w:sz="4" w:space="0" w:color="auto"/>
              <w:left w:val="nil"/>
              <w:bottom w:val="nil"/>
              <w:right w:val="single" w:sz="4" w:space="0" w:color="808080"/>
            </w:tcBorders>
            <w:shd w:val="clear" w:color="auto" w:fill="auto"/>
            <w:noWrap/>
            <w:hideMark/>
          </w:tcPr>
          <w:p w14:paraId="76BC253B"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RTS 24/ II</w:t>
            </w:r>
          </w:p>
        </w:tc>
      </w:tr>
      <w:tr w:rsidR="00CD29C8" w:rsidRPr="00CD29C8" w14:paraId="0BBA226B" w14:textId="77777777" w:rsidTr="00FF0108">
        <w:trPr>
          <w:trHeight w:val="227"/>
        </w:trPr>
        <w:tc>
          <w:tcPr>
            <w:tcW w:w="508" w:type="dxa"/>
            <w:tcBorders>
              <w:top w:val="single" w:sz="4" w:space="0" w:color="auto"/>
              <w:left w:val="single" w:sz="4" w:space="0" w:color="auto"/>
              <w:bottom w:val="nil"/>
              <w:right w:val="single" w:sz="4" w:space="0" w:color="808080"/>
            </w:tcBorders>
            <w:shd w:val="clear" w:color="auto" w:fill="auto"/>
            <w:noWrap/>
            <w:hideMark/>
          </w:tcPr>
          <w:p w14:paraId="6B8A0394"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17</w:t>
            </w:r>
          </w:p>
        </w:tc>
        <w:tc>
          <w:tcPr>
            <w:tcW w:w="1713" w:type="dxa"/>
            <w:tcBorders>
              <w:top w:val="single" w:sz="4" w:space="0" w:color="auto"/>
              <w:left w:val="nil"/>
              <w:bottom w:val="nil"/>
              <w:right w:val="single" w:sz="4" w:space="0" w:color="808080"/>
            </w:tcBorders>
            <w:shd w:val="clear" w:color="auto" w:fill="auto"/>
            <w:noWrap/>
            <w:hideMark/>
          </w:tcPr>
          <w:p w14:paraId="28B830F7"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733110810R00</w:t>
            </w:r>
          </w:p>
        </w:tc>
        <w:tc>
          <w:tcPr>
            <w:tcW w:w="5676" w:type="dxa"/>
            <w:tcBorders>
              <w:top w:val="single" w:sz="4" w:space="0" w:color="auto"/>
              <w:left w:val="nil"/>
              <w:bottom w:val="nil"/>
              <w:right w:val="single" w:sz="4" w:space="0" w:color="808080"/>
            </w:tcBorders>
            <w:shd w:val="clear" w:color="auto" w:fill="auto"/>
            <w:hideMark/>
          </w:tcPr>
          <w:p w14:paraId="3D3B324C"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Demontáž potrubí z ocelových trubek závitových přes 50 do DN 80</w:t>
            </w:r>
          </w:p>
        </w:tc>
        <w:tc>
          <w:tcPr>
            <w:tcW w:w="714" w:type="dxa"/>
            <w:tcBorders>
              <w:top w:val="single" w:sz="4" w:space="0" w:color="auto"/>
              <w:left w:val="nil"/>
              <w:bottom w:val="nil"/>
              <w:right w:val="single" w:sz="4" w:space="0" w:color="808080"/>
            </w:tcBorders>
            <w:shd w:val="clear" w:color="auto" w:fill="auto"/>
            <w:noWrap/>
            <w:hideMark/>
          </w:tcPr>
          <w:p w14:paraId="23055ACA" w14:textId="77777777" w:rsidR="00CD29C8" w:rsidRPr="00CD29C8" w:rsidRDefault="00CD29C8" w:rsidP="00CD29C8">
            <w:pPr>
              <w:jc w:val="center"/>
              <w:outlineLvl w:val="0"/>
              <w:rPr>
                <w:rFonts w:ascii="Arial CE" w:hAnsi="Arial CE" w:cs="Arial CE"/>
                <w:sz w:val="16"/>
                <w:szCs w:val="16"/>
              </w:rPr>
            </w:pPr>
            <w:r w:rsidRPr="00CD29C8">
              <w:rPr>
                <w:rFonts w:ascii="Arial CE" w:hAnsi="Arial CE" w:cs="Arial CE"/>
                <w:sz w:val="16"/>
                <w:szCs w:val="16"/>
              </w:rPr>
              <w:t>m</w:t>
            </w:r>
          </w:p>
        </w:tc>
        <w:tc>
          <w:tcPr>
            <w:tcW w:w="1158" w:type="dxa"/>
            <w:tcBorders>
              <w:top w:val="single" w:sz="4" w:space="0" w:color="auto"/>
              <w:left w:val="nil"/>
              <w:bottom w:val="nil"/>
              <w:right w:val="single" w:sz="4" w:space="0" w:color="808080"/>
            </w:tcBorders>
            <w:shd w:val="clear" w:color="auto" w:fill="auto"/>
            <w:noWrap/>
            <w:hideMark/>
          </w:tcPr>
          <w:p w14:paraId="1F78AE4F"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58,00000</w:t>
            </w:r>
          </w:p>
        </w:tc>
        <w:tc>
          <w:tcPr>
            <w:tcW w:w="1316" w:type="dxa"/>
            <w:tcBorders>
              <w:top w:val="single" w:sz="4" w:space="0" w:color="auto"/>
              <w:left w:val="nil"/>
              <w:bottom w:val="nil"/>
              <w:right w:val="single" w:sz="4" w:space="0" w:color="808080"/>
            </w:tcBorders>
            <w:shd w:val="clear" w:color="000000" w:fill="99CCFF"/>
            <w:noWrap/>
            <w:hideMark/>
          </w:tcPr>
          <w:p w14:paraId="73C3C5A4"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59,70</w:t>
            </w:r>
          </w:p>
        </w:tc>
        <w:tc>
          <w:tcPr>
            <w:tcW w:w="1271" w:type="dxa"/>
            <w:tcBorders>
              <w:top w:val="single" w:sz="4" w:space="0" w:color="auto"/>
              <w:left w:val="nil"/>
              <w:bottom w:val="nil"/>
              <w:right w:val="single" w:sz="4" w:space="0" w:color="808080"/>
            </w:tcBorders>
            <w:shd w:val="clear" w:color="auto" w:fill="auto"/>
            <w:noWrap/>
            <w:hideMark/>
          </w:tcPr>
          <w:p w14:paraId="38822694"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3 462,60</w:t>
            </w:r>
          </w:p>
        </w:tc>
        <w:tc>
          <w:tcPr>
            <w:tcW w:w="736" w:type="dxa"/>
            <w:tcBorders>
              <w:top w:val="single" w:sz="4" w:space="0" w:color="auto"/>
              <w:left w:val="nil"/>
              <w:bottom w:val="nil"/>
              <w:right w:val="single" w:sz="4" w:space="0" w:color="808080"/>
            </w:tcBorders>
            <w:shd w:val="clear" w:color="auto" w:fill="auto"/>
            <w:noWrap/>
            <w:hideMark/>
          </w:tcPr>
          <w:p w14:paraId="740EDB4C"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800-731</w:t>
            </w:r>
          </w:p>
        </w:tc>
        <w:tc>
          <w:tcPr>
            <w:tcW w:w="1083" w:type="dxa"/>
            <w:tcBorders>
              <w:top w:val="single" w:sz="4" w:space="0" w:color="auto"/>
              <w:left w:val="nil"/>
              <w:bottom w:val="nil"/>
              <w:right w:val="single" w:sz="4" w:space="0" w:color="808080"/>
            </w:tcBorders>
            <w:shd w:val="clear" w:color="auto" w:fill="auto"/>
            <w:noWrap/>
            <w:hideMark/>
          </w:tcPr>
          <w:p w14:paraId="78FFE326"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RTS 24/ II</w:t>
            </w:r>
          </w:p>
        </w:tc>
      </w:tr>
      <w:tr w:rsidR="00CD29C8" w:rsidRPr="00CD29C8" w14:paraId="56B5FA54" w14:textId="77777777" w:rsidTr="00FF0108">
        <w:trPr>
          <w:trHeight w:val="227"/>
        </w:trPr>
        <w:tc>
          <w:tcPr>
            <w:tcW w:w="508" w:type="dxa"/>
            <w:tcBorders>
              <w:top w:val="single" w:sz="4" w:space="0" w:color="auto"/>
              <w:left w:val="single" w:sz="4" w:space="0" w:color="auto"/>
              <w:bottom w:val="nil"/>
              <w:right w:val="single" w:sz="4" w:space="0" w:color="808080"/>
            </w:tcBorders>
            <w:shd w:val="clear" w:color="auto" w:fill="auto"/>
            <w:noWrap/>
            <w:hideMark/>
          </w:tcPr>
          <w:p w14:paraId="7EC70EDA"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18</w:t>
            </w:r>
          </w:p>
        </w:tc>
        <w:tc>
          <w:tcPr>
            <w:tcW w:w="1713" w:type="dxa"/>
            <w:tcBorders>
              <w:top w:val="single" w:sz="4" w:space="0" w:color="auto"/>
              <w:left w:val="nil"/>
              <w:bottom w:val="nil"/>
              <w:right w:val="single" w:sz="4" w:space="0" w:color="808080"/>
            </w:tcBorders>
            <w:shd w:val="clear" w:color="auto" w:fill="auto"/>
            <w:noWrap/>
            <w:hideMark/>
          </w:tcPr>
          <w:p w14:paraId="3591B2F0"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734100811R00</w:t>
            </w:r>
          </w:p>
        </w:tc>
        <w:tc>
          <w:tcPr>
            <w:tcW w:w="5676" w:type="dxa"/>
            <w:tcBorders>
              <w:top w:val="single" w:sz="4" w:space="0" w:color="auto"/>
              <w:left w:val="nil"/>
              <w:bottom w:val="nil"/>
              <w:right w:val="single" w:sz="4" w:space="0" w:color="808080"/>
            </w:tcBorders>
            <w:shd w:val="clear" w:color="auto" w:fill="auto"/>
            <w:hideMark/>
          </w:tcPr>
          <w:p w14:paraId="318A70D6"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Demontáž přírubových armatur se dvěma přírubami, do DN 50</w:t>
            </w:r>
          </w:p>
        </w:tc>
        <w:tc>
          <w:tcPr>
            <w:tcW w:w="714" w:type="dxa"/>
            <w:tcBorders>
              <w:top w:val="single" w:sz="4" w:space="0" w:color="auto"/>
              <w:left w:val="nil"/>
              <w:bottom w:val="nil"/>
              <w:right w:val="single" w:sz="4" w:space="0" w:color="808080"/>
            </w:tcBorders>
            <w:shd w:val="clear" w:color="auto" w:fill="auto"/>
            <w:noWrap/>
            <w:hideMark/>
          </w:tcPr>
          <w:p w14:paraId="27179ECE" w14:textId="77777777" w:rsidR="00CD29C8" w:rsidRPr="00CD29C8" w:rsidRDefault="00CD29C8" w:rsidP="00CD29C8">
            <w:pPr>
              <w:jc w:val="center"/>
              <w:outlineLvl w:val="0"/>
              <w:rPr>
                <w:rFonts w:ascii="Arial CE" w:hAnsi="Arial CE" w:cs="Arial CE"/>
                <w:sz w:val="16"/>
                <w:szCs w:val="16"/>
              </w:rPr>
            </w:pPr>
            <w:r w:rsidRPr="00CD29C8">
              <w:rPr>
                <w:rFonts w:ascii="Arial CE" w:hAnsi="Arial CE" w:cs="Arial CE"/>
                <w:sz w:val="16"/>
                <w:szCs w:val="16"/>
              </w:rPr>
              <w:t>kus</w:t>
            </w:r>
          </w:p>
        </w:tc>
        <w:tc>
          <w:tcPr>
            <w:tcW w:w="1158" w:type="dxa"/>
            <w:tcBorders>
              <w:top w:val="single" w:sz="4" w:space="0" w:color="auto"/>
              <w:left w:val="nil"/>
              <w:bottom w:val="nil"/>
              <w:right w:val="single" w:sz="4" w:space="0" w:color="808080"/>
            </w:tcBorders>
            <w:shd w:val="clear" w:color="auto" w:fill="auto"/>
            <w:noWrap/>
            <w:hideMark/>
          </w:tcPr>
          <w:p w14:paraId="50340F3D"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12,00000</w:t>
            </w:r>
          </w:p>
        </w:tc>
        <w:tc>
          <w:tcPr>
            <w:tcW w:w="1316" w:type="dxa"/>
            <w:tcBorders>
              <w:top w:val="single" w:sz="4" w:space="0" w:color="auto"/>
              <w:left w:val="nil"/>
              <w:bottom w:val="nil"/>
              <w:right w:val="single" w:sz="4" w:space="0" w:color="808080"/>
            </w:tcBorders>
            <w:shd w:val="clear" w:color="000000" w:fill="99CCFF"/>
            <w:noWrap/>
            <w:hideMark/>
          </w:tcPr>
          <w:p w14:paraId="78397F28"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207,00</w:t>
            </w:r>
          </w:p>
        </w:tc>
        <w:tc>
          <w:tcPr>
            <w:tcW w:w="1271" w:type="dxa"/>
            <w:tcBorders>
              <w:top w:val="single" w:sz="4" w:space="0" w:color="auto"/>
              <w:left w:val="nil"/>
              <w:bottom w:val="nil"/>
              <w:right w:val="single" w:sz="4" w:space="0" w:color="808080"/>
            </w:tcBorders>
            <w:shd w:val="clear" w:color="auto" w:fill="auto"/>
            <w:noWrap/>
            <w:hideMark/>
          </w:tcPr>
          <w:p w14:paraId="50D0263B"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2 484,00</w:t>
            </w:r>
          </w:p>
        </w:tc>
        <w:tc>
          <w:tcPr>
            <w:tcW w:w="736" w:type="dxa"/>
            <w:tcBorders>
              <w:top w:val="single" w:sz="4" w:space="0" w:color="auto"/>
              <w:left w:val="nil"/>
              <w:bottom w:val="nil"/>
              <w:right w:val="single" w:sz="4" w:space="0" w:color="808080"/>
            </w:tcBorders>
            <w:shd w:val="clear" w:color="auto" w:fill="auto"/>
            <w:noWrap/>
            <w:hideMark/>
          </w:tcPr>
          <w:p w14:paraId="5C577348"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800-731</w:t>
            </w:r>
          </w:p>
        </w:tc>
        <w:tc>
          <w:tcPr>
            <w:tcW w:w="1083" w:type="dxa"/>
            <w:tcBorders>
              <w:top w:val="single" w:sz="4" w:space="0" w:color="auto"/>
              <w:left w:val="nil"/>
              <w:bottom w:val="nil"/>
              <w:right w:val="single" w:sz="4" w:space="0" w:color="808080"/>
            </w:tcBorders>
            <w:shd w:val="clear" w:color="auto" w:fill="auto"/>
            <w:noWrap/>
            <w:hideMark/>
          </w:tcPr>
          <w:p w14:paraId="21EE86CC"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RTS 24/ II</w:t>
            </w:r>
          </w:p>
        </w:tc>
      </w:tr>
      <w:tr w:rsidR="00CD29C8" w:rsidRPr="00CD29C8" w14:paraId="4698DFEA" w14:textId="77777777" w:rsidTr="00FF0108">
        <w:trPr>
          <w:trHeight w:val="227"/>
        </w:trPr>
        <w:tc>
          <w:tcPr>
            <w:tcW w:w="508" w:type="dxa"/>
            <w:tcBorders>
              <w:top w:val="single" w:sz="4" w:space="0" w:color="auto"/>
              <w:left w:val="single" w:sz="4" w:space="0" w:color="auto"/>
              <w:bottom w:val="single" w:sz="4" w:space="0" w:color="auto"/>
              <w:right w:val="single" w:sz="4" w:space="0" w:color="808080"/>
            </w:tcBorders>
            <w:shd w:val="clear" w:color="auto" w:fill="auto"/>
            <w:noWrap/>
            <w:hideMark/>
          </w:tcPr>
          <w:p w14:paraId="1E514787"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19</w:t>
            </w:r>
          </w:p>
        </w:tc>
        <w:tc>
          <w:tcPr>
            <w:tcW w:w="1713" w:type="dxa"/>
            <w:tcBorders>
              <w:top w:val="single" w:sz="4" w:space="0" w:color="auto"/>
              <w:left w:val="nil"/>
              <w:bottom w:val="single" w:sz="4" w:space="0" w:color="auto"/>
              <w:right w:val="single" w:sz="4" w:space="0" w:color="808080"/>
            </w:tcBorders>
            <w:shd w:val="clear" w:color="auto" w:fill="auto"/>
            <w:noWrap/>
            <w:hideMark/>
          </w:tcPr>
          <w:p w14:paraId="2F31C5CF"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734100812R00</w:t>
            </w:r>
          </w:p>
        </w:tc>
        <w:tc>
          <w:tcPr>
            <w:tcW w:w="5676" w:type="dxa"/>
            <w:tcBorders>
              <w:top w:val="single" w:sz="4" w:space="0" w:color="auto"/>
              <w:left w:val="nil"/>
              <w:bottom w:val="single" w:sz="4" w:space="0" w:color="auto"/>
              <w:right w:val="single" w:sz="4" w:space="0" w:color="808080"/>
            </w:tcBorders>
            <w:shd w:val="clear" w:color="auto" w:fill="auto"/>
            <w:hideMark/>
          </w:tcPr>
          <w:p w14:paraId="237E5FC8"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Demontáž přírubových armatur se dvěma přírubami, přes 50 do DN 100</w:t>
            </w:r>
          </w:p>
        </w:tc>
        <w:tc>
          <w:tcPr>
            <w:tcW w:w="714" w:type="dxa"/>
            <w:tcBorders>
              <w:top w:val="single" w:sz="4" w:space="0" w:color="auto"/>
              <w:left w:val="nil"/>
              <w:bottom w:val="single" w:sz="4" w:space="0" w:color="auto"/>
              <w:right w:val="single" w:sz="4" w:space="0" w:color="808080"/>
            </w:tcBorders>
            <w:shd w:val="clear" w:color="auto" w:fill="auto"/>
            <w:noWrap/>
            <w:hideMark/>
          </w:tcPr>
          <w:p w14:paraId="422D3D5E" w14:textId="77777777" w:rsidR="00CD29C8" w:rsidRPr="00CD29C8" w:rsidRDefault="00CD29C8" w:rsidP="00CD29C8">
            <w:pPr>
              <w:jc w:val="center"/>
              <w:outlineLvl w:val="0"/>
              <w:rPr>
                <w:rFonts w:ascii="Arial CE" w:hAnsi="Arial CE" w:cs="Arial CE"/>
                <w:sz w:val="16"/>
                <w:szCs w:val="16"/>
              </w:rPr>
            </w:pPr>
            <w:r w:rsidRPr="00CD29C8">
              <w:rPr>
                <w:rFonts w:ascii="Arial CE" w:hAnsi="Arial CE" w:cs="Arial CE"/>
                <w:sz w:val="16"/>
                <w:szCs w:val="16"/>
              </w:rPr>
              <w:t>kus</w:t>
            </w:r>
          </w:p>
        </w:tc>
        <w:tc>
          <w:tcPr>
            <w:tcW w:w="1158" w:type="dxa"/>
            <w:tcBorders>
              <w:top w:val="single" w:sz="4" w:space="0" w:color="auto"/>
              <w:left w:val="nil"/>
              <w:bottom w:val="single" w:sz="4" w:space="0" w:color="auto"/>
              <w:right w:val="single" w:sz="4" w:space="0" w:color="808080"/>
            </w:tcBorders>
            <w:shd w:val="clear" w:color="auto" w:fill="auto"/>
            <w:noWrap/>
            <w:hideMark/>
          </w:tcPr>
          <w:p w14:paraId="5C982473"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12,00000</w:t>
            </w:r>
          </w:p>
        </w:tc>
        <w:tc>
          <w:tcPr>
            <w:tcW w:w="1316" w:type="dxa"/>
            <w:tcBorders>
              <w:top w:val="single" w:sz="4" w:space="0" w:color="auto"/>
              <w:left w:val="nil"/>
              <w:bottom w:val="single" w:sz="4" w:space="0" w:color="auto"/>
              <w:right w:val="single" w:sz="4" w:space="0" w:color="808080"/>
            </w:tcBorders>
            <w:shd w:val="clear" w:color="000000" w:fill="99CCFF"/>
            <w:noWrap/>
            <w:hideMark/>
          </w:tcPr>
          <w:p w14:paraId="53BB3FCB"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281,00</w:t>
            </w:r>
          </w:p>
        </w:tc>
        <w:tc>
          <w:tcPr>
            <w:tcW w:w="1271" w:type="dxa"/>
            <w:tcBorders>
              <w:top w:val="single" w:sz="4" w:space="0" w:color="auto"/>
              <w:left w:val="nil"/>
              <w:bottom w:val="single" w:sz="4" w:space="0" w:color="auto"/>
              <w:right w:val="single" w:sz="4" w:space="0" w:color="808080"/>
            </w:tcBorders>
            <w:shd w:val="clear" w:color="auto" w:fill="auto"/>
            <w:noWrap/>
            <w:hideMark/>
          </w:tcPr>
          <w:p w14:paraId="518B3DCA"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3 372,00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5CE4F90"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800-731</w:t>
            </w:r>
          </w:p>
        </w:tc>
        <w:tc>
          <w:tcPr>
            <w:tcW w:w="1083" w:type="dxa"/>
            <w:tcBorders>
              <w:top w:val="single" w:sz="4" w:space="0" w:color="auto"/>
              <w:left w:val="nil"/>
              <w:bottom w:val="single" w:sz="4" w:space="0" w:color="auto"/>
              <w:right w:val="single" w:sz="4" w:space="0" w:color="808080"/>
            </w:tcBorders>
            <w:shd w:val="clear" w:color="auto" w:fill="auto"/>
            <w:noWrap/>
            <w:hideMark/>
          </w:tcPr>
          <w:p w14:paraId="36CF37B5"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RTS 24/ II</w:t>
            </w:r>
          </w:p>
        </w:tc>
      </w:tr>
      <w:tr w:rsidR="00CD29C8" w:rsidRPr="00CD29C8" w14:paraId="6B7F9C68" w14:textId="77777777" w:rsidTr="00FF0108">
        <w:trPr>
          <w:trHeight w:val="227"/>
        </w:trPr>
        <w:tc>
          <w:tcPr>
            <w:tcW w:w="508" w:type="dxa"/>
            <w:tcBorders>
              <w:top w:val="single" w:sz="4" w:space="0" w:color="auto"/>
              <w:left w:val="single" w:sz="4" w:space="0" w:color="auto"/>
              <w:bottom w:val="single" w:sz="4" w:space="0" w:color="auto"/>
              <w:right w:val="single" w:sz="4" w:space="0" w:color="808080"/>
            </w:tcBorders>
            <w:shd w:val="clear" w:color="auto" w:fill="auto"/>
            <w:noWrap/>
            <w:hideMark/>
          </w:tcPr>
          <w:p w14:paraId="71D2E095"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20</w:t>
            </w:r>
          </w:p>
        </w:tc>
        <w:tc>
          <w:tcPr>
            <w:tcW w:w="1713" w:type="dxa"/>
            <w:tcBorders>
              <w:top w:val="single" w:sz="4" w:space="0" w:color="auto"/>
              <w:left w:val="nil"/>
              <w:bottom w:val="single" w:sz="4" w:space="0" w:color="auto"/>
              <w:right w:val="single" w:sz="4" w:space="0" w:color="808080"/>
            </w:tcBorders>
            <w:shd w:val="clear" w:color="auto" w:fill="auto"/>
            <w:noWrap/>
            <w:hideMark/>
          </w:tcPr>
          <w:p w14:paraId="41FEA665"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375089T10</w:t>
            </w:r>
          </w:p>
        </w:tc>
        <w:tc>
          <w:tcPr>
            <w:tcW w:w="5676" w:type="dxa"/>
            <w:tcBorders>
              <w:top w:val="single" w:sz="4" w:space="0" w:color="auto"/>
              <w:left w:val="nil"/>
              <w:bottom w:val="single" w:sz="4" w:space="0" w:color="auto"/>
              <w:right w:val="single" w:sz="4" w:space="0" w:color="808080"/>
            </w:tcBorders>
            <w:shd w:val="clear" w:color="auto" w:fill="auto"/>
            <w:hideMark/>
          </w:tcPr>
          <w:p w14:paraId="61424AAE"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Hzs - nezmeřitelné práce   čl.17-1a , Pomocné práce při demontáži</w:t>
            </w:r>
          </w:p>
        </w:tc>
        <w:tc>
          <w:tcPr>
            <w:tcW w:w="714" w:type="dxa"/>
            <w:tcBorders>
              <w:top w:val="single" w:sz="4" w:space="0" w:color="auto"/>
              <w:left w:val="nil"/>
              <w:bottom w:val="single" w:sz="4" w:space="0" w:color="auto"/>
              <w:right w:val="single" w:sz="4" w:space="0" w:color="808080"/>
            </w:tcBorders>
            <w:shd w:val="clear" w:color="auto" w:fill="auto"/>
            <w:noWrap/>
            <w:hideMark/>
          </w:tcPr>
          <w:p w14:paraId="4737D4D2" w14:textId="77777777" w:rsidR="00CD29C8" w:rsidRPr="00CD29C8" w:rsidRDefault="00CD29C8" w:rsidP="00CD29C8">
            <w:pPr>
              <w:jc w:val="center"/>
              <w:outlineLvl w:val="0"/>
              <w:rPr>
                <w:rFonts w:ascii="Arial CE" w:hAnsi="Arial CE" w:cs="Arial CE"/>
                <w:sz w:val="16"/>
                <w:szCs w:val="16"/>
              </w:rPr>
            </w:pPr>
            <w:r w:rsidRPr="00CD29C8">
              <w:rPr>
                <w:rFonts w:ascii="Arial CE" w:hAnsi="Arial CE" w:cs="Arial CE"/>
                <w:sz w:val="16"/>
                <w:szCs w:val="16"/>
              </w:rPr>
              <w:t>hodina</w:t>
            </w:r>
          </w:p>
        </w:tc>
        <w:tc>
          <w:tcPr>
            <w:tcW w:w="1158" w:type="dxa"/>
            <w:tcBorders>
              <w:top w:val="single" w:sz="4" w:space="0" w:color="auto"/>
              <w:left w:val="nil"/>
              <w:bottom w:val="single" w:sz="4" w:space="0" w:color="auto"/>
              <w:right w:val="single" w:sz="4" w:space="0" w:color="808080"/>
            </w:tcBorders>
            <w:shd w:val="clear" w:color="auto" w:fill="auto"/>
            <w:noWrap/>
            <w:hideMark/>
          </w:tcPr>
          <w:p w14:paraId="43EC4D70"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48,00000</w:t>
            </w:r>
          </w:p>
        </w:tc>
        <w:tc>
          <w:tcPr>
            <w:tcW w:w="1316" w:type="dxa"/>
            <w:tcBorders>
              <w:top w:val="single" w:sz="4" w:space="0" w:color="auto"/>
              <w:left w:val="nil"/>
              <w:bottom w:val="single" w:sz="4" w:space="0" w:color="auto"/>
              <w:right w:val="single" w:sz="4" w:space="0" w:color="808080"/>
            </w:tcBorders>
            <w:shd w:val="clear" w:color="000000" w:fill="99CCFF"/>
            <w:noWrap/>
            <w:hideMark/>
          </w:tcPr>
          <w:p w14:paraId="5B6390A9"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566,00</w:t>
            </w:r>
          </w:p>
        </w:tc>
        <w:tc>
          <w:tcPr>
            <w:tcW w:w="1271" w:type="dxa"/>
            <w:tcBorders>
              <w:top w:val="single" w:sz="4" w:space="0" w:color="auto"/>
              <w:left w:val="nil"/>
              <w:bottom w:val="single" w:sz="4" w:space="0" w:color="auto"/>
              <w:right w:val="single" w:sz="4" w:space="0" w:color="808080"/>
            </w:tcBorders>
            <w:shd w:val="clear" w:color="auto" w:fill="auto"/>
            <w:noWrap/>
            <w:hideMark/>
          </w:tcPr>
          <w:p w14:paraId="15B18E78" w14:textId="77777777" w:rsidR="00CD29C8" w:rsidRPr="00CD29C8" w:rsidRDefault="00CD29C8" w:rsidP="00CD29C8">
            <w:pPr>
              <w:jc w:val="right"/>
              <w:outlineLvl w:val="0"/>
              <w:rPr>
                <w:rFonts w:ascii="Arial CE" w:hAnsi="Arial CE" w:cs="Arial CE"/>
                <w:sz w:val="16"/>
                <w:szCs w:val="16"/>
              </w:rPr>
            </w:pPr>
            <w:r w:rsidRPr="00CD29C8">
              <w:rPr>
                <w:rFonts w:ascii="Arial CE" w:hAnsi="Arial CE" w:cs="Arial CE"/>
                <w:sz w:val="16"/>
                <w:szCs w:val="16"/>
              </w:rPr>
              <w:t>27 168,00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7B35AB9"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 </w:t>
            </w:r>
          </w:p>
        </w:tc>
        <w:tc>
          <w:tcPr>
            <w:tcW w:w="1083" w:type="dxa"/>
            <w:tcBorders>
              <w:top w:val="single" w:sz="4" w:space="0" w:color="auto"/>
              <w:left w:val="nil"/>
              <w:bottom w:val="single" w:sz="4" w:space="0" w:color="auto"/>
              <w:right w:val="single" w:sz="4" w:space="0" w:color="808080"/>
            </w:tcBorders>
            <w:shd w:val="clear" w:color="auto" w:fill="auto"/>
            <w:noWrap/>
            <w:hideMark/>
          </w:tcPr>
          <w:p w14:paraId="16AC4FD7" w14:textId="77777777" w:rsidR="00CD29C8" w:rsidRPr="00CD29C8" w:rsidRDefault="00CD29C8" w:rsidP="00CD29C8">
            <w:pPr>
              <w:outlineLvl w:val="0"/>
              <w:rPr>
                <w:rFonts w:ascii="Arial CE" w:hAnsi="Arial CE" w:cs="Arial CE"/>
                <w:sz w:val="16"/>
                <w:szCs w:val="16"/>
              </w:rPr>
            </w:pPr>
            <w:r w:rsidRPr="00CD29C8">
              <w:rPr>
                <w:rFonts w:ascii="Arial CE" w:hAnsi="Arial CE" w:cs="Arial CE"/>
                <w:sz w:val="16"/>
                <w:szCs w:val="16"/>
              </w:rPr>
              <w:t>Vlastní</w:t>
            </w:r>
          </w:p>
        </w:tc>
      </w:tr>
    </w:tbl>
    <w:p w14:paraId="27191AD2" w14:textId="0E741C96" w:rsidR="00193A26" w:rsidRDefault="00193A26" w:rsidP="006E4E7C"/>
    <w:tbl>
      <w:tblPr>
        <w:tblW w:w="14175" w:type="dxa"/>
        <w:tblInd w:w="70" w:type="dxa"/>
        <w:tblCellMar>
          <w:left w:w="70" w:type="dxa"/>
          <w:right w:w="70" w:type="dxa"/>
        </w:tblCellMar>
        <w:tblLook w:val="04A0" w:firstRow="1" w:lastRow="0" w:firstColumn="1" w:lastColumn="0" w:noHBand="0" w:noVBand="1"/>
      </w:tblPr>
      <w:tblGrid>
        <w:gridCol w:w="463"/>
        <w:gridCol w:w="45"/>
        <w:gridCol w:w="1619"/>
        <w:gridCol w:w="94"/>
        <w:gridCol w:w="5576"/>
        <w:gridCol w:w="100"/>
        <w:gridCol w:w="714"/>
        <w:gridCol w:w="36"/>
        <w:gridCol w:w="1122"/>
        <w:gridCol w:w="12"/>
        <w:gridCol w:w="1276"/>
        <w:gridCol w:w="28"/>
        <w:gridCol w:w="1223"/>
        <w:gridCol w:w="48"/>
        <w:gridCol w:w="688"/>
        <w:gridCol w:w="48"/>
        <w:gridCol w:w="1083"/>
      </w:tblGrid>
      <w:tr w:rsidR="008C0B08" w:rsidRPr="00CD29C8" w14:paraId="3FA3BAE0" w14:textId="77777777" w:rsidTr="00FF0108">
        <w:trPr>
          <w:trHeight w:val="315"/>
        </w:trPr>
        <w:tc>
          <w:tcPr>
            <w:tcW w:w="12356" w:type="dxa"/>
            <w:gridSpan w:val="14"/>
            <w:tcBorders>
              <w:top w:val="nil"/>
              <w:left w:val="nil"/>
              <w:bottom w:val="nil"/>
              <w:right w:val="nil"/>
            </w:tcBorders>
            <w:shd w:val="clear" w:color="auto" w:fill="auto"/>
            <w:noWrap/>
            <w:vAlign w:val="bottom"/>
            <w:hideMark/>
          </w:tcPr>
          <w:p w14:paraId="3B8FF4A7" w14:textId="77777777" w:rsidR="008C0B08" w:rsidRPr="00CD29C8" w:rsidRDefault="008C0B08" w:rsidP="00AE6DFA">
            <w:pPr>
              <w:jc w:val="center"/>
              <w:rPr>
                <w:rFonts w:ascii="Arial CE" w:hAnsi="Arial CE" w:cs="Arial CE"/>
                <w:b/>
                <w:bCs/>
                <w:sz w:val="24"/>
                <w:szCs w:val="24"/>
              </w:rPr>
            </w:pPr>
            <w:r w:rsidRPr="00CD29C8">
              <w:rPr>
                <w:rFonts w:ascii="Arial CE" w:hAnsi="Arial CE" w:cs="Arial CE"/>
                <w:b/>
                <w:bCs/>
                <w:sz w:val="24"/>
                <w:szCs w:val="24"/>
              </w:rPr>
              <w:lastRenderedPageBreak/>
              <w:t>Položkový soupis prací a dodávek</w:t>
            </w:r>
          </w:p>
        </w:tc>
        <w:tc>
          <w:tcPr>
            <w:tcW w:w="736" w:type="dxa"/>
            <w:gridSpan w:val="2"/>
            <w:tcBorders>
              <w:top w:val="nil"/>
              <w:left w:val="nil"/>
              <w:bottom w:val="nil"/>
              <w:right w:val="nil"/>
            </w:tcBorders>
            <w:shd w:val="clear" w:color="auto" w:fill="auto"/>
            <w:noWrap/>
            <w:vAlign w:val="bottom"/>
            <w:hideMark/>
          </w:tcPr>
          <w:p w14:paraId="1CA97839" w14:textId="77777777" w:rsidR="008C0B08" w:rsidRPr="00CD29C8" w:rsidRDefault="008C0B08" w:rsidP="00AE6DFA">
            <w:pPr>
              <w:jc w:val="center"/>
              <w:rPr>
                <w:rFonts w:ascii="Arial CE" w:hAnsi="Arial CE" w:cs="Arial CE"/>
                <w:b/>
                <w:bCs/>
                <w:sz w:val="24"/>
                <w:szCs w:val="24"/>
              </w:rPr>
            </w:pPr>
          </w:p>
        </w:tc>
        <w:tc>
          <w:tcPr>
            <w:tcW w:w="1083" w:type="dxa"/>
            <w:tcBorders>
              <w:top w:val="nil"/>
              <w:left w:val="nil"/>
              <w:bottom w:val="nil"/>
              <w:right w:val="nil"/>
            </w:tcBorders>
            <w:shd w:val="clear" w:color="auto" w:fill="auto"/>
            <w:noWrap/>
            <w:vAlign w:val="bottom"/>
            <w:hideMark/>
          </w:tcPr>
          <w:p w14:paraId="2C75D61C" w14:textId="77777777" w:rsidR="008C0B08" w:rsidRPr="00CD29C8" w:rsidRDefault="008C0B08" w:rsidP="00AE6DFA"/>
        </w:tc>
      </w:tr>
      <w:tr w:rsidR="008C0B08" w:rsidRPr="00CD29C8" w14:paraId="0CB0671F" w14:textId="77777777" w:rsidTr="00FF0108">
        <w:trPr>
          <w:trHeight w:val="340"/>
        </w:trPr>
        <w:tc>
          <w:tcPr>
            <w:tcW w:w="5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500E4" w14:textId="77777777" w:rsidR="008C0B08" w:rsidRPr="00CD29C8" w:rsidRDefault="008C0B08" w:rsidP="00AE6DFA">
            <w:pPr>
              <w:rPr>
                <w:rFonts w:ascii="Arial CE" w:hAnsi="Arial CE" w:cs="Arial CE"/>
              </w:rPr>
            </w:pPr>
            <w:r w:rsidRPr="00CD29C8">
              <w:rPr>
                <w:rFonts w:ascii="Arial CE" w:hAnsi="Arial CE" w:cs="Arial CE"/>
              </w:rPr>
              <w:t>S:</w:t>
            </w:r>
          </w:p>
        </w:tc>
        <w:tc>
          <w:tcPr>
            <w:tcW w:w="1713" w:type="dxa"/>
            <w:gridSpan w:val="2"/>
            <w:tcBorders>
              <w:top w:val="single" w:sz="4" w:space="0" w:color="auto"/>
              <w:left w:val="nil"/>
              <w:bottom w:val="single" w:sz="4" w:space="0" w:color="auto"/>
              <w:right w:val="nil"/>
            </w:tcBorders>
            <w:shd w:val="clear" w:color="auto" w:fill="auto"/>
            <w:noWrap/>
            <w:vAlign w:val="center"/>
            <w:hideMark/>
          </w:tcPr>
          <w:p w14:paraId="7D3FD250" w14:textId="77777777" w:rsidR="008C0B08" w:rsidRPr="00CD29C8" w:rsidRDefault="008C0B08" w:rsidP="00AE6DFA">
            <w:pPr>
              <w:rPr>
                <w:rFonts w:ascii="Arial CE" w:hAnsi="Arial CE" w:cs="Arial CE"/>
              </w:rPr>
            </w:pPr>
            <w:r w:rsidRPr="00CD29C8">
              <w:rPr>
                <w:rFonts w:ascii="Arial CE" w:hAnsi="Arial CE" w:cs="Arial CE"/>
              </w:rPr>
              <w:t>235Z050</w:t>
            </w:r>
          </w:p>
        </w:tc>
        <w:tc>
          <w:tcPr>
            <w:tcW w:w="10135"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14743CB4" w14:textId="77777777" w:rsidR="008C0B08" w:rsidRPr="00CD29C8" w:rsidRDefault="008C0B08" w:rsidP="00AE6DFA">
            <w:pPr>
              <w:rPr>
                <w:rFonts w:ascii="Arial CE" w:hAnsi="Arial CE" w:cs="Arial CE"/>
              </w:rPr>
            </w:pPr>
            <w:r w:rsidRPr="00CD29C8">
              <w:rPr>
                <w:rFonts w:ascii="Arial CE" w:hAnsi="Arial CE" w:cs="Arial CE"/>
              </w:rPr>
              <w:t>Kotelna Uherský Brod</w:t>
            </w:r>
          </w:p>
        </w:tc>
        <w:tc>
          <w:tcPr>
            <w:tcW w:w="736" w:type="dxa"/>
            <w:gridSpan w:val="2"/>
            <w:tcBorders>
              <w:top w:val="nil"/>
              <w:left w:val="nil"/>
              <w:bottom w:val="nil"/>
              <w:right w:val="nil"/>
            </w:tcBorders>
            <w:shd w:val="clear" w:color="auto" w:fill="auto"/>
            <w:noWrap/>
            <w:vAlign w:val="bottom"/>
            <w:hideMark/>
          </w:tcPr>
          <w:p w14:paraId="4A497FC2" w14:textId="77777777" w:rsidR="008C0B08" w:rsidRPr="00CD29C8" w:rsidRDefault="008C0B08" w:rsidP="00AE6DFA">
            <w:pPr>
              <w:rPr>
                <w:rFonts w:ascii="Arial CE" w:hAnsi="Arial CE" w:cs="Arial CE"/>
              </w:rPr>
            </w:pPr>
          </w:p>
        </w:tc>
        <w:tc>
          <w:tcPr>
            <w:tcW w:w="1083" w:type="dxa"/>
            <w:tcBorders>
              <w:top w:val="nil"/>
              <w:left w:val="nil"/>
              <w:bottom w:val="nil"/>
              <w:right w:val="nil"/>
            </w:tcBorders>
            <w:shd w:val="clear" w:color="auto" w:fill="auto"/>
            <w:noWrap/>
            <w:vAlign w:val="bottom"/>
            <w:hideMark/>
          </w:tcPr>
          <w:p w14:paraId="00B7226D" w14:textId="77777777" w:rsidR="008C0B08" w:rsidRPr="00CD29C8" w:rsidRDefault="008C0B08" w:rsidP="00AE6DFA"/>
        </w:tc>
      </w:tr>
      <w:tr w:rsidR="008C0B08" w:rsidRPr="00CD29C8" w14:paraId="07E2F8B0" w14:textId="77777777" w:rsidTr="00FF0108">
        <w:trPr>
          <w:trHeight w:val="340"/>
        </w:trPr>
        <w:tc>
          <w:tcPr>
            <w:tcW w:w="50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70DA97" w14:textId="77777777" w:rsidR="008C0B08" w:rsidRPr="00CD29C8" w:rsidRDefault="008C0B08" w:rsidP="00AE6DFA">
            <w:pPr>
              <w:rPr>
                <w:rFonts w:ascii="Arial CE" w:hAnsi="Arial CE" w:cs="Arial CE"/>
              </w:rPr>
            </w:pPr>
            <w:r w:rsidRPr="00CD29C8">
              <w:rPr>
                <w:rFonts w:ascii="Arial CE" w:hAnsi="Arial CE" w:cs="Arial CE"/>
              </w:rPr>
              <w:t>O:</w:t>
            </w:r>
          </w:p>
        </w:tc>
        <w:tc>
          <w:tcPr>
            <w:tcW w:w="1713" w:type="dxa"/>
            <w:gridSpan w:val="2"/>
            <w:tcBorders>
              <w:top w:val="nil"/>
              <w:left w:val="nil"/>
              <w:bottom w:val="single" w:sz="4" w:space="0" w:color="auto"/>
              <w:right w:val="nil"/>
            </w:tcBorders>
            <w:shd w:val="clear" w:color="auto" w:fill="auto"/>
            <w:noWrap/>
            <w:vAlign w:val="center"/>
            <w:hideMark/>
          </w:tcPr>
          <w:p w14:paraId="127EBF64" w14:textId="77777777" w:rsidR="008C0B08" w:rsidRPr="00CD29C8" w:rsidRDefault="008C0B08" w:rsidP="00AE6DFA">
            <w:pPr>
              <w:rPr>
                <w:rFonts w:ascii="Arial CE" w:hAnsi="Arial CE" w:cs="Arial CE"/>
              </w:rPr>
            </w:pPr>
            <w:r w:rsidRPr="00CD29C8">
              <w:rPr>
                <w:rFonts w:ascii="Arial CE" w:hAnsi="Arial CE" w:cs="Arial CE"/>
              </w:rPr>
              <w:t>2</w:t>
            </w:r>
          </w:p>
        </w:tc>
        <w:tc>
          <w:tcPr>
            <w:tcW w:w="10135"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23812A1C" w14:textId="77777777" w:rsidR="008C0B08" w:rsidRPr="00CD29C8" w:rsidRDefault="008C0B08" w:rsidP="00AE6DFA">
            <w:pPr>
              <w:rPr>
                <w:rFonts w:ascii="Arial CE" w:hAnsi="Arial CE" w:cs="Arial CE"/>
              </w:rPr>
            </w:pPr>
            <w:r w:rsidRPr="00CD29C8">
              <w:rPr>
                <w:rFonts w:ascii="Arial CE" w:hAnsi="Arial CE" w:cs="Arial CE"/>
              </w:rPr>
              <w:t>Kotelna_DPS</w:t>
            </w:r>
          </w:p>
        </w:tc>
        <w:tc>
          <w:tcPr>
            <w:tcW w:w="736" w:type="dxa"/>
            <w:gridSpan w:val="2"/>
            <w:tcBorders>
              <w:top w:val="nil"/>
              <w:left w:val="nil"/>
              <w:bottom w:val="nil"/>
              <w:right w:val="nil"/>
            </w:tcBorders>
            <w:shd w:val="clear" w:color="auto" w:fill="auto"/>
            <w:noWrap/>
            <w:vAlign w:val="bottom"/>
            <w:hideMark/>
          </w:tcPr>
          <w:p w14:paraId="2D39324A" w14:textId="77777777" w:rsidR="008C0B08" w:rsidRPr="00CD29C8" w:rsidRDefault="008C0B08" w:rsidP="00AE6DFA">
            <w:pPr>
              <w:rPr>
                <w:rFonts w:ascii="Arial CE" w:hAnsi="Arial CE" w:cs="Arial CE"/>
              </w:rPr>
            </w:pPr>
          </w:p>
        </w:tc>
        <w:tc>
          <w:tcPr>
            <w:tcW w:w="1083" w:type="dxa"/>
            <w:tcBorders>
              <w:top w:val="nil"/>
              <w:left w:val="nil"/>
              <w:bottom w:val="nil"/>
              <w:right w:val="nil"/>
            </w:tcBorders>
            <w:shd w:val="clear" w:color="auto" w:fill="auto"/>
            <w:noWrap/>
            <w:vAlign w:val="bottom"/>
            <w:hideMark/>
          </w:tcPr>
          <w:p w14:paraId="064B0A9E" w14:textId="77777777" w:rsidR="008C0B08" w:rsidRPr="00CD29C8" w:rsidRDefault="008C0B08" w:rsidP="00AE6DFA"/>
        </w:tc>
      </w:tr>
      <w:tr w:rsidR="008C0B08" w:rsidRPr="00CD29C8" w14:paraId="7EB11AFB" w14:textId="77777777" w:rsidTr="00FF0108">
        <w:trPr>
          <w:trHeight w:val="340"/>
        </w:trPr>
        <w:tc>
          <w:tcPr>
            <w:tcW w:w="508" w:type="dxa"/>
            <w:gridSpan w:val="2"/>
            <w:tcBorders>
              <w:top w:val="nil"/>
              <w:left w:val="single" w:sz="4" w:space="0" w:color="auto"/>
              <w:bottom w:val="single" w:sz="4" w:space="0" w:color="auto"/>
              <w:right w:val="single" w:sz="4" w:space="0" w:color="auto"/>
            </w:tcBorders>
            <w:shd w:val="clear" w:color="000000" w:fill="D6E1EE"/>
            <w:noWrap/>
            <w:vAlign w:val="center"/>
            <w:hideMark/>
          </w:tcPr>
          <w:p w14:paraId="296B2EA3" w14:textId="77777777" w:rsidR="008C0B08" w:rsidRPr="00CD29C8" w:rsidRDefault="008C0B08" w:rsidP="00AE6DFA">
            <w:pPr>
              <w:rPr>
                <w:rFonts w:ascii="Arial CE" w:hAnsi="Arial CE" w:cs="Arial CE"/>
              </w:rPr>
            </w:pPr>
            <w:r w:rsidRPr="00CD29C8">
              <w:rPr>
                <w:rFonts w:ascii="Arial CE" w:hAnsi="Arial CE" w:cs="Arial CE"/>
              </w:rPr>
              <w:t>R:</w:t>
            </w:r>
          </w:p>
        </w:tc>
        <w:tc>
          <w:tcPr>
            <w:tcW w:w="1713" w:type="dxa"/>
            <w:gridSpan w:val="2"/>
            <w:tcBorders>
              <w:top w:val="nil"/>
              <w:left w:val="nil"/>
              <w:bottom w:val="single" w:sz="4" w:space="0" w:color="auto"/>
              <w:right w:val="nil"/>
            </w:tcBorders>
            <w:shd w:val="clear" w:color="000000" w:fill="D6E1EE"/>
            <w:noWrap/>
            <w:vAlign w:val="center"/>
            <w:hideMark/>
          </w:tcPr>
          <w:p w14:paraId="0FE8ED9F" w14:textId="77777777" w:rsidR="008C0B08" w:rsidRPr="00CD29C8" w:rsidRDefault="008C0B08" w:rsidP="00AE6DFA">
            <w:pPr>
              <w:rPr>
                <w:rFonts w:ascii="Arial CE" w:hAnsi="Arial CE" w:cs="Arial CE"/>
              </w:rPr>
            </w:pPr>
            <w:r w:rsidRPr="00CD29C8">
              <w:rPr>
                <w:rFonts w:ascii="Arial CE" w:hAnsi="Arial CE" w:cs="Arial CE"/>
              </w:rPr>
              <w:t>D14a</w:t>
            </w:r>
          </w:p>
        </w:tc>
        <w:tc>
          <w:tcPr>
            <w:tcW w:w="10135" w:type="dxa"/>
            <w:gridSpan w:val="10"/>
            <w:tcBorders>
              <w:top w:val="single" w:sz="4" w:space="0" w:color="auto"/>
              <w:left w:val="nil"/>
              <w:bottom w:val="single" w:sz="4" w:space="0" w:color="auto"/>
              <w:right w:val="single" w:sz="4" w:space="0" w:color="000000"/>
            </w:tcBorders>
            <w:shd w:val="clear" w:color="000000" w:fill="D6E1EE"/>
            <w:noWrap/>
            <w:vAlign w:val="center"/>
            <w:hideMark/>
          </w:tcPr>
          <w:p w14:paraId="75F0AE65" w14:textId="77777777" w:rsidR="008C0B08" w:rsidRPr="00CD29C8" w:rsidRDefault="008C0B08" w:rsidP="00AE6DFA">
            <w:pPr>
              <w:rPr>
                <w:rFonts w:ascii="Arial CE" w:hAnsi="Arial CE" w:cs="Arial CE"/>
              </w:rPr>
            </w:pPr>
            <w:r w:rsidRPr="00CD29C8">
              <w:rPr>
                <w:rFonts w:ascii="Arial CE" w:hAnsi="Arial CE" w:cs="Arial CE"/>
              </w:rPr>
              <w:t>Strojní část</w:t>
            </w:r>
          </w:p>
        </w:tc>
        <w:tc>
          <w:tcPr>
            <w:tcW w:w="736" w:type="dxa"/>
            <w:gridSpan w:val="2"/>
            <w:tcBorders>
              <w:top w:val="nil"/>
              <w:left w:val="nil"/>
              <w:bottom w:val="nil"/>
              <w:right w:val="nil"/>
            </w:tcBorders>
            <w:shd w:val="clear" w:color="auto" w:fill="auto"/>
            <w:noWrap/>
            <w:vAlign w:val="bottom"/>
            <w:hideMark/>
          </w:tcPr>
          <w:p w14:paraId="2D5F5D64" w14:textId="77777777" w:rsidR="008C0B08" w:rsidRPr="00CD29C8" w:rsidRDefault="008C0B08" w:rsidP="00AE6DFA">
            <w:pPr>
              <w:rPr>
                <w:rFonts w:ascii="Arial CE" w:hAnsi="Arial CE" w:cs="Arial CE"/>
              </w:rPr>
            </w:pPr>
          </w:p>
        </w:tc>
        <w:tc>
          <w:tcPr>
            <w:tcW w:w="1083" w:type="dxa"/>
            <w:tcBorders>
              <w:top w:val="nil"/>
              <w:left w:val="nil"/>
              <w:bottom w:val="nil"/>
              <w:right w:val="nil"/>
            </w:tcBorders>
            <w:shd w:val="clear" w:color="auto" w:fill="auto"/>
            <w:noWrap/>
            <w:vAlign w:val="bottom"/>
            <w:hideMark/>
          </w:tcPr>
          <w:p w14:paraId="3E8E932E" w14:textId="77777777" w:rsidR="008C0B08" w:rsidRPr="00CD29C8" w:rsidRDefault="008C0B08" w:rsidP="00AE6DFA"/>
        </w:tc>
      </w:tr>
      <w:tr w:rsidR="008C0B08" w:rsidRPr="00CD29C8" w14:paraId="5CCD1586" w14:textId="77777777" w:rsidTr="00FF0108">
        <w:trPr>
          <w:trHeight w:val="255"/>
        </w:trPr>
        <w:tc>
          <w:tcPr>
            <w:tcW w:w="508" w:type="dxa"/>
            <w:gridSpan w:val="2"/>
            <w:tcBorders>
              <w:top w:val="nil"/>
              <w:left w:val="nil"/>
              <w:bottom w:val="nil"/>
              <w:right w:val="nil"/>
            </w:tcBorders>
            <w:shd w:val="clear" w:color="auto" w:fill="auto"/>
            <w:noWrap/>
            <w:vAlign w:val="bottom"/>
            <w:hideMark/>
          </w:tcPr>
          <w:p w14:paraId="6B651621" w14:textId="77777777" w:rsidR="008C0B08" w:rsidRPr="00CD29C8" w:rsidRDefault="008C0B08" w:rsidP="00AE6DFA"/>
        </w:tc>
        <w:tc>
          <w:tcPr>
            <w:tcW w:w="1713" w:type="dxa"/>
            <w:gridSpan w:val="2"/>
            <w:tcBorders>
              <w:top w:val="nil"/>
              <w:left w:val="nil"/>
              <w:bottom w:val="nil"/>
              <w:right w:val="nil"/>
            </w:tcBorders>
            <w:shd w:val="clear" w:color="auto" w:fill="auto"/>
            <w:noWrap/>
            <w:vAlign w:val="bottom"/>
            <w:hideMark/>
          </w:tcPr>
          <w:p w14:paraId="200ECF13" w14:textId="77777777" w:rsidR="008C0B08" w:rsidRPr="00CD29C8" w:rsidRDefault="008C0B08" w:rsidP="00AE6DFA"/>
        </w:tc>
        <w:tc>
          <w:tcPr>
            <w:tcW w:w="5676" w:type="dxa"/>
            <w:gridSpan w:val="2"/>
            <w:tcBorders>
              <w:top w:val="nil"/>
              <w:left w:val="nil"/>
              <w:bottom w:val="nil"/>
              <w:right w:val="nil"/>
            </w:tcBorders>
            <w:shd w:val="clear" w:color="auto" w:fill="auto"/>
            <w:noWrap/>
            <w:vAlign w:val="bottom"/>
            <w:hideMark/>
          </w:tcPr>
          <w:p w14:paraId="732AD2B5" w14:textId="77777777" w:rsidR="008C0B08" w:rsidRPr="00CD29C8" w:rsidRDefault="008C0B08" w:rsidP="00AE6DFA"/>
        </w:tc>
        <w:tc>
          <w:tcPr>
            <w:tcW w:w="714" w:type="dxa"/>
            <w:tcBorders>
              <w:top w:val="nil"/>
              <w:left w:val="nil"/>
              <w:bottom w:val="nil"/>
              <w:right w:val="nil"/>
            </w:tcBorders>
            <w:shd w:val="clear" w:color="auto" w:fill="auto"/>
            <w:noWrap/>
            <w:vAlign w:val="bottom"/>
            <w:hideMark/>
          </w:tcPr>
          <w:p w14:paraId="4CE25C8B" w14:textId="77777777" w:rsidR="008C0B08" w:rsidRPr="00CD29C8" w:rsidRDefault="008C0B08" w:rsidP="00AE6DFA"/>
        </w:tc>
        <w:tc>
          <w:tcPr>
            <w:tcW w:w="1158" w:type="dxa"/>
            <w:gridSpan w:val="2"/>
            <w:tcBorders>
              <w:top w:val="nil"/>
              <w:left w:val="nil"/>
              <w:bottom w:val="nil"/>
              <w:right w:val="nil"/>
            </w:tcBorders>
            <w:shd w:val="clear" w:color="auto" w:fill="auto"/>
            <w:noWrap/>
            <w:vAlign w:val="bottom"/>
            <w:hideMark/>
          </w:tcPr>
          <w:p w14:paraId="230524D4" w14:textId="77777777" w:rsidR="008C0B08" w:rsidRPr="00CD29C8" w:rsidRDefault="008C0B08" w:rsidP="00AE6DFA">
            <w:pPr>
              <w:jc w:val="center"/>
            </w:pPr>
          </w:p>
        </w:tc>
        <w:tc>
          <w:tcPr>
            <w:tcW w:w="1316" w:type="dxa"/>
            <w:gridSpan w:val="3"/>
            <w:tcBorders>
              <w:top w:val="nil"/>
              <w:left w:val="nil"/>
              <w:bottom w:val="nil"/>
              <w:right w:val="nil"/>
            </w:tcBorders>
            <w:shd w:val="clear" w:color="auto" w:fill="auto"/>
            <w:noWrap/>
            <w:vAlign w:val="bottom"/>
            <w:hideMark/>
          </w:tcPr>
          <w:p w14:paraId="176294D0" w14:textId="77777777" w:rsidR="008C0B08" w:rsidRPr="00CD29C8" w:rsidRDefault="008C0B08" w:rsidP="00AE6DFA"/>
        </w:tc>
        <w:tc>
          <w:tcPr>
            <w:tcW w:w="1271" w:type="dxa"/>
            <w:gridSpan w:val="2"/>
            <w:tcBorders>
              <w:top w:val="nil"/>
              <w:left w:val="nil"/>
              <w:bottom w:val="nil"/>
              <w:right w:val="nil"/>
            </w:tcBorders>
            <w:shd w:val="clear" w:color="auto" w:fill="auto"/>
            <w:noWrap/>
            <w:vAlign w:val="bottom"/>
            <w:hideMark/>
          </w:tcPr>
          <w:p w14:paraId="3BF3A117" w14:textId="77777777" w:rsidR="008C0B08" w:rsidRPr="00CD29C8" w:rsidRDefault="008C0B08" w:rsidP="00AE6DFA"/>
        </w:tc>
        <w:tc>
          <w:tcPr>
            <w:tcW w:w="736" w:type="dxa"/>
            <w:gridSpan w:val="2"/>
            <w:tcBorders>
              <w:top w:val="nil"/>
              <w:left w:val="nil"/>
              <w:bottom w:val="nil"/>
              <w:right w:val="nil"/>
            </w:tcBorders>
            <w:shd w:val="clear" w:color="auto" w:fill="auto"/>
            <w:noWrap/>
            <w:vAlign w:val="bottom"/>
            <w:hideMark/>
          </w:tcPr>
          <w:p w14:paraId="0C77CBAC" w14:textId="77777777" w:rsidR="008C0B08" w:rsidRPr="00CD29C8" w:rsidRDefault="008C0B08" w:rsidP="00AE6DFA"/>
        </w:tc>
        <w:tc>
          <w:tcPr>
            <w:tcW w:w="1083" w:type="dxa"/>
            <w:tcBorders>
              <w:top w:val="nil"/>
              <w:left w:val="nil"/>
              <w:bottom w:val="nil"/>
              <w:right w:val="nil"/>
            </w:tcBorders>
            <w:shd w:val="clear" w:color="auto" w:fill="auto"/>
            <w:noWrap/>
            <w:vAlign w:val="bottom"/>
            <w:hideMark/>
          </w:tcPr>
          <w:p w14:paraId="6ACD3091" w14:textId="77777777" w:rsidR="008C0B08" w:rsidRPr="00CD29C8" w:rsidRDefault="008C0B08" w:rsidP="00AE6DFA"/>
        </w:tc>
      </w:tr>
      <w:tr w:rsidR="008C0B08" w:rsidRPr="00CD29C8" w14:paraId="2343CDB1" w14:textId="77777777" w:rsidTr="00FF0108">
        <w:trPr>
          <w:trHeight w:val="680"/>
        </w:trPr>
        <w:tc>
          <w:tcPr>
            <w:tcW w:w="508" w:type="dxa"/>
            <w:gridSpan w:val="2"/>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42BF906B" w14:textId="77777777" w:rsidR="008C0B08" w:rsidRPr="00CD29C8" w:rsidRDefault="008C0B08" w:rsidP="00AE6DFA">
            <w:pPr>
              <w:rPr>
                <w:rFonts w:ascii="Arial CE" w:hAnsi="Arial CE" w:cs="Arial CE"/>
              </w:rPr>
            </w:pPr>
            <w:r w:rsidRPr="00CD29C8">
              <w:rPr>
                <w:rFonts w:ascii="Arial CE" w:hAnsi="Arial CE" w:cs="Arial CE"/>
              </w:rPr>
              <w:t>P.č.</w:t>
            </w:r>
          </w:p>
        </w:tc>
        <w:tc>
          <w:tcPr>
            <w:tcW w:w="1713"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4A143170" w14:textId="77777777" w:rsidR="008C0B08" w:rsidRPr="00CD29C8" w:rsidRDefault="008C0B08" w:rsidP="00AE6DFA">
            <w:pPr>
              <w:rPr>
                <w:rFonts w:ascii="Arial CE" w:hAnsi="Arial CE" w:cs="Arial CE"/>
              </w:rPr>
            </w:pPr>
            <w:r w:rsidRPr="00CD29C8">
              <w:rPr>
                <w:rFonts w:ascii="Arial CE" w:hAnsi="Arial CE" w:cs="Arial CE"/>
              </w:rPr>
              <w:t>Číslo položky</w:t>
            </w:r>
          </w:p>
        </w:tc>
        <w:tc>
          <w:tcPr>
            <w:tcW w:w="5676"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03B963FE" w14:textId="77777777" w:rsidR="008C0B08" w:rsidRPr="00CD29C8" w:rsidRDefault="008C0B08" w:rsidP="00C57176">
            <w:pPr>
              <w:ind w:right="-107"/>
              <w:rPr>
                <w:rFonts w:ascii="Arial CE" w:hAnsi="Arial CE" w:cs="Arial CE"/>
              </w:rPr>
            </w:pPr>
            <w:r w:rsidRPr="00CD29C8">
              <w:rPr>
                <w:rFonts w:ascii="Arial CE" w:hAnsi="Arial CE" w:cs="Arial CE"/>
              </w:rPr>
              <w:t>Název položky</w:t>
            </w:r>
          </w:p>
        </w:tc>
        <w:tc>
          <w:tcPr>
            <w:tcW w:w="714" w:type="dxa"/>
            <w:tcBorders>
              <w:top w:val="single" w:sz="4" w:space="0" w:color="auto"/>
              <w:left w:val="nil"/>
              <w:bottom w:val="single" w:sz="4" w:space="0" w:color="auto"/>
              <w:right w:val="single" w:sz="4" w:space="0" w:color="auto"/>
            </w:tcBorders>
            <w:shd w:val="clear" w:color="000000" w:fill="DBDBDB"/>
            <w:noWrap/>
            <w:vAlign w:val="bottom"/>
            <w:hideMark/>
          </w:tcPr>
          <w:p w14:paraId="7A3DB3A1" w14:textId="77777777" w:rsidR="008C0B08" w:rsidRPr="00CD29C8" w:rsidRDefault="008C0B08" w:rsidP="00AE6DFA">
            <w:pPr>
              <w:jc w:val="center"/>
              <w:rPr>
                <w:rFonts w:ascii="Arial CE" w:hAnsi="Arial CE" w:cs="Arial CE"/>
              </w:rPr>
            </w:pPr>
            <w:r w:rsidRPr="00CD29C8">
              <w:rPr>
                <w:rFonts w:ascii="Arial CE" w:hAnsi="Arial CE" w:cs="Arial CE"/>
              </w:rPr>
              <w:t>MJ</w:t>
            </w:r>
          </w:p>
        </w:tc>
        <w:tc>
          <w:tcPr>
            <w:tcW w:w="1158"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2C2115B6" w14:textId="77777777" w:rsidR="008C0B08" w:rsidRPr="00CD29C8" w:rsidRDefault="008C0B08" w:rsidP="00AE6DFA">
            <w:pPr>
              <w:rPr>
                <w:rFonts w:ascii="Arial CE" w:hAnsi="Arial CE" w:cs="Arial CE"/>
              </w:rPr>
            </w:pPr>
            <w:r w:rsidRPr="00CD29C8">
              <w:rPr>
                <w:rFonts w:ascii="Arial CE" w:hAnsi="Arial CE" w:cs="Arial CE"/>
              </w:rPr>
              <w:t>Množství</w:t>
            </w:r>
          </w:p>
        </w:tc>
        <w:tc>
          <w:tcPr>
            <w:tcW w:w="1316" w:type="dxa"/>
            <w:gridSpan w:val="3"/>
            <w:tcBorders>
              <w:top w:val="single" w:sz="4" w:space="0" w:color="auto"/>
              <w:left w:val="nil"/>
              <w:bottom w:val="single" w:sz="4" w:space="0" w:color="auto"/>
              <w:right w:val="nil"/>
            </w:tcBorders>
            <w:shd w:val="clear" w:color="000000" w:fill="DBDBDB"/>
            <w:noWrap/>
            <w:vAlign w:val="bottom"/>
            <w:hideMark/>
          </w:tcPr>
          <w:p w14:paraId="0C4AA217" w14:textId="77777777" w:rsidR="008C0B08" w:rsidRPr="00CD29C8" w:rsidRDefault="008C0B08" w:rsidP="00AE6DFA">
            <w:pPr>
              <w:rPr>
                <w:rFonts w:ascii="Arial CE" w:hAnsi="Arial CE" w:cs="Arial CE"/>
              </w:rPr>
            </w:pPr>
            <w:r w:rsidRPr="00CD29C8">
              <w:rPr>
                <w:rFonts w:ascii="Arial CE" w:hAnsi="Arial CE" w:cs="Arial CE"/>
              </w:rPr>
              <w:t>Cena / MJ</w:t>
            </w:r>
          </w:p>
        </w:tc>
        <w:tc>
          <w:tcPr>
            <w:tcW w:w="1271" w:type="dxa"/>
            <w:gridSpan w:val="2"/>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2638FDF6" w14:textId="77777777" w:rsidR="008C0B08" w:rsidRPr="00CD29C8" w:rsidRDefault="008C0B08" w:rsidP="00AE6DFA">
            <w:pPr>
              <w:rPr>
                <w:rFonts w:ascii="Arial CE" w:hAnsi="Arial CE" w:cs="Arial CE"/>
              </w:rPr>
            </w:pPr>
            <w:r w:rsidRPr="00CD29C8">
              <w:rPr>
                <w:rFonts w:ascii="Arial CE" w:hAnsi="Arial CE" w:cs="Arial CE"/>
              </w:rPr>
              <w:t>Celkem</w:t>
            </w:r>
          </w:p>
        </w:tc>
        <w:tc>
          <w:tcPr>
            <w:tcW w:w="736" w:type="dxa"/>
            <w:gridSpan w:val="2"/>
            <w:tcBorders>
              <w:top w:val="single" w:sz="4" w:space="0" w:color="auto"/>
              <w:left w:val="nil"/>
              <w:bottom w:val="single" w:sz="4" w:space="0" w:color="auto"/>
              <w:right w:val="single" w:sz="4" w:space="0" w:color="auto"/>
            </w:tcBorders>
            <w:shd w:val="clear" w:color="000000" w:fill="DBDBDB"/>
            <w:vAlign w:val="bottom"/>
            <w:hideMark/>
          </w:tcPr>
          <w:p w14:paraId="73738348" w14:textId="77777777" w:rsidR="008C0B08" w:rsidRPr="00CD29C8" w:rsidRDefault="008C0B08" w:rsidP="00AE6DFA">
            <w:pPr>
              <w:rPr>
                <w:rFonts w:ascii="Arial CE" w:hAnsi="Arial CE" w:cs="Arial CE"/>
              </w:rPr>
            </w:pPr>
            <w:r w:rsidRPr="00CD29C8">
              <w:rPr>
                <w:rFonts w:ascii="Arial CE" w:hAnsi="Arial CE" w:cs="Arial CE"/>
              </w:rPr>
              <w:t>Ceník</w:t>
            </w:r>
          </w:p>
        </w:tc>
        <w:tc>
          <w:tcPr>
            <w:tcW w:w="1083" w:type="dxa"/>
            <w:tcBorders>
              <w:top w:val="single" w:sz="4" w:space="0" w:color="auto"/>
              <w:left w:val="nil"/>
              <w:bottom w:val="single" w:sz="4" w:space="0" w:color="auto"/>
              <w:right w:val="single" w:sz="4" w:space="0" w:color="auto"/>
            </w:tcBorders>
            <w:shd w:val="clear" w:color="000000" w:fill="DBDBDB"/>
            <w:vAlign w:val="bottom"/>
            <w:hideMark/>
          </w:tcPr>
          <w:p w14:paraId="318054D9" w14:textId="77777777" w:rsidR="008C0B08" w:rsidRPr="00CD29C8" w:rsidRDefault="008C0B08" w:rsidP="00AE6DFA">
            <w:pPr>
              <w:rPr>
                <w:rFonts w:ascii="Arial CE" w:hAnsi="Arial CE" w:cs="Arial CE"/>
              </w:rPr>
            </w:pPr>
            <w:r w:rsidRPr="00CD29C8">
              <w:rPr>
                <w:rFonts w:ascii="Arial CE" w:hAnsi="Arial CE" w:cs="Arial CE"/>
              </w:rPr>
              <w:t>Cen. soustava / platnost</w:t>
            </w:r>
          </w:p>
        </w:tc>
      </w:tr>
      <w:tr w:rsidR="008C0B08" w:rsidRPr="008C0B08" w14:paraId="3ED6675B" w14:textId="77777777" w:rsidTr="00FF010B">
        <w:trPr>
          <w:trHeight w:val="227"/>
        </w:trPr>
        <w:tc>
          <w:tcPr>
            <w:tcW w:w="463" w:type="dxa"/>
            <w:tcBorders>
              <w:top w:val="single" w:sz="4" w:space="0" w:color="auto"/>
              <w:left w:val="single" w:sz="4" w:space="0" w:color="auto"/>
              <w:bottom w:val="nil"/>
              <w:right w:val="nil"/>
            </w:tcBorders>
            <w:shd w:val="clear" w:color="000000" w:fill="D6E1EE"/>
            <w:noWrap/>
            <w:hideMark/>
          </w:tcPr>
          <w:p w14:paraId="1F204D3D" w14:textId="77777777" w:rsidR="008C0B08" w:rsidRPr="008C0B08" w:rsidRDefault="008C0B08" w:rsidP="008C0B08">
            <w:pPr>
              <w:rPr>
                <w:rFonts w:ascii="Arial CE" w:hAnsi="Arial CE" w:cs="Arial CE"/>
                <w:b/>
                <w:bCs/>
              </w:rPr>
            </w:pPr>
            <w:r w:rsidRPr="008C0B08">
              <w:rPr>
                <w:rFonts w:ascii="Arial CE" w:hAnsi="Arial CE" w:cs="Arial CE"/>
                <w:b/>
                <w:bCs/>
              </w:rPr>
              <w:t>Díl:</w:t>
            </w:r>
          </w:p>
        </w:tc>
        <w:tc>
          <w:tcPr>
            <w:tcW w:w="1664" w:type="dxa"/>
            <w:gridSpan w:val="2"/>
            <w:tcBorders>
              <w:top w:val="single" w:sz="4" w:space="0" w:color="auto"/>
              <w:left w:val="nil"/>
              <w:bottom w:val="nil"/>
              <w:right w:val="nil"/>
            </w:tcBorders>
            <w:shd w:val="clear" w:color="000000" w:fill="D6E1EE"/>
            <w:noWrap/>
            <w:hideMark/>
          </w:tcPr>
          <w:p w14:paraId="353FEA90" w14:textId="77777777" w:rsidR="008C0B08" w:rsidRPr="008C0B08" w:rsidRDefault="008C0B08" w:rsidP="008C0B08">
            <w:pPr>
              <w:rPr>
                <w:rFonts w:ascii="Arial CE" w:hAnsi="Arial CE" w:cs="Arial CE"/>
                <w:b/>
                <w:bCs/>
              </w:rPr>
            </w:pPr>
            <w:r w:rsidRPr="008C0B08">
              <w:rPr>
                <w:rFonts w:ascii="Arial CE" w:hAnsi="Arial CE" w:cs="Arial CE"/>
                <w:b/>
                <w:bCs/>
              </w:rPr>
              <w:t>700</w:t>
            </w:r>
          </w:p>
        </w:tc>
        <w:tc>
          <w:tcPr>
            <w:tcW w:w="5670" w:type="dxa"/>
            <w:gridSpan w:val="2"/>
            <w:tcBorders>
              <w:top w:val="single" w:sz="4" w:space="0" w:color="auto"/>
              <w:left w:val="nil"/>
              <w:bottom w:val="nil"/>
              <w:right w:val="nil"/>
            </w:tcBorders>
            <w:shd w:val="clear" w:color="000000" w:fill="D6E1EE"/>
            <w:hideMark/>
          </w:tcPr>
          <w:p w14:paraId="70166223" w14:textId="77777777" w:rsidR="008C0B08" w:rsidRPr="008C0B08" w:rsidRDefault="008C0B08" w:rsidP="008C0B08">
            <w:pPr>
              <w:rPr>
                <w:rFonts w:ascii="Arial CE" w:hAnsi="Arial CE" w:cs="Arial CE"/>
                <w:b/>
                <w:bCs/>
              </w:rPr>
            </w:pPr>
            <w:r w:rsidRPr="008C0B08">
              <w:rPr>
                <w:rFonts w:ascii="Arial CE" w:hAnsi="Arial CE" w:cs="Arial CE"/>
                <w:b/>
                <w:bCs/>
              </w:rPr>
              <w:t>Hodinové zúčtovací sazby, zkoušky, revize</w:t>
            </w:r>
          </w:p>
        </w:tc>
        <w:tc>
          <w:tcPr>
            <w:tcW w:w="850" w:type="dxa"/>
            <w:gridSpan w:val="3"/>
            <w:tcBorders>
              <w:top w:val="single" w:sz="4" w:space="0" w:color="auto"/>
              <w:left w:val="nil"/>
              <w:bottom w:val="nil"/>
              <w:right w:val="nil"/>
            </w:tcBorders>
            <w:shd w:val="clear" w:color="000000" w:fill="D6E1EE"/>
            <w:noWrap/>
            <w:hideMark/>
          </w:tcPr>
          <w:p w14:paraId="25BFD207" w14:textId="77777777" w:rsidR="008C0B08" w:rsidRPr="008C0B08" w:rsidRDefault="008C0B08" w:rsidP="008C0B08">
            <w:pPr>
              <w:jc w:val="center"/>
              <w:rPr>
                <w:rFonts w:ascii="Arial CE" w:hAnsi="Arial CE" w:cs="Arial CE"/>
                <w:b/>
                <w:bCs/>
              </w:rPr>
            </w:pPr>
            <w:r w:rsidRPr="008C0B08">
              <w:rPr>
                <w:rFonts w:ascii="Arial CE" w:hAnsi="Arial CE" w:cs="Arial CE"/>
                <w:b/>
                <w:bCs/>
              </w:rPr>
              <w:t> </w:t>
            </w:r>
          </w:p>
        </w:tc>
        <w:tc>
          <w:tcPr>
            <w:tcW w:w="1134" w:type="dxa"/>
            <w:gridSpan w:val="2"/>
            <w:tcBorders>
              <w:top w:val="single" w:sz="4" w:space="0" w:color="auto"/>
              <w:left w:val="nil"/>
              <w:bottom w:val="nil"/>
              <w:right w:val="nil"/>
            </w:tcBorders>
            <w:shd w:val="clear" w:color="000000" w:fill="D6E1EE"/>
            <w:noWrap/>
            <w:hideMark/>
          </w:tcPr>
          <w:p w14:paraId="4AE90D04" w14:textId="77777777" w:rsidR="008C0B08" w:rsidRPr="008C0B08" w:rsidRDefault="008C0B08" w:rsidP="008C0B08">
            <w:pPr>
              <w:rPr>
                <w:rFonts w:ascii="Arial CE" w:hAnsi="Arial CE" w:cs="Arial CE"/>
                <w:b/>
                <w:bCs/>
              </w:rPr>
            </w:pPr>
            <w:r w:rsidRPr="008C0B08">
              <w:rPr>
                <w:rFonts w:ascii="Arial CE" w:hAnsi="Arial CE" w:cs="Arial CE"/>
                <w:b/>
                <w:bCs/>
              </w:rPr>
              <w:t> </w:t>
            </w:r>
          </w:p>
        </w:tc>
        <w:tc>
          <w:tcPr>
            <w:tcW w:w="1276" w:type="dxa"/>
            <w:tcBorders>
              <w:top w:val="single" w:sz="4" w:space="0" w:color="auto"/>
              <w:left w:val="nil"/>
              <w:bottom w:val="nil"/>
              <w:right w:val="nil"/>
            </w:tcBorders>
            <w:shd w:val="clear" w:color="000000" w:fill="D6E1EE"/>
            <w:noWrap/>
            <w:hideMark/>
          </w:tcPr>
          <w:p w14:paraId="69A52E50" w14:textId="77777777" w:rsidR="008C0B08" w:rsidRPr="008C0B08" w:rsidRDefault="008C0B08" w:rsidP="008C0B08">
            <w:pPr>
              <w:rPr>
                <w:rFonts w:ascii="Arial CE" w:hAnsi="Arial CE" w:cs="Arial CE"/>
                <w:b/>
                <w:bCs/>
              </w:rPr>
            </w:pPr>
            <w:r w:rsidRPr="008C0B08">
              <w:rPr>
                <w:rFonts w:ascii="Arial CE" w:hAnsi="Arial CE" w:cs="Arial CE"/>
                <w:b/>
                <w:bCs/>
              </w:rPr>
              <w:t> </w:t>
            </w:r>
          </w:p>
        </w:tc>
        <w:tc>
          <w:tcPr>
            <w:tcW w:w="1251" w:type="dxa"/>
            <w:gridSpan w:val="2"/>
            <w:tcBorders>
              <w:top w:val="single" w:sz="4" w:space="0" w:color="auto"/>
              <w:left w:val="nil"/>
              <w:bottom w:val="nil"/>
              <w:right w:val="nil"/>
            </w:tcBorders>
            <w:shd w:val="clear" w:color="000000" w:fill="D6E1EE"/>
            <w:noWrap/>
            <w:hideMark/>
          </w:tcPr>
          <w:p w14:paraId="00EEA76E" w14:textId="77777777" w:rsidR="008C0B08" w:rsidRPr="008C0B08" w:rsidRDefault="008C0B08" w:rsidP="008C0B08">
            <w:pPr>
              <w:jc w:val="right"/>
              <w:rPr>
                <w:rFonts w:ascii="Arial CE" w:hAnsi="Arial CE" w:cs="Arial CE"/>
                <w:b/>
                <w:bCs/>
              </w:rPr>
            </w:pPr>
            <w:r w:rsidRPr="008C0B08">
              <w:rPr>
                <w:rFonts w:ascii="Arial CE" w:hAnsi="Arial CE" w:cs="Arial CE"/>
                <w:b/>
                <w:bCs/>
              </w:rPr>
              <w:t>180 346,00</w:t>
            </w:r>
          </w:p>
        </w:tc>
        <w:tc>
          <w:tcPr>
            <w:tcW w:w="736" w:type="dxa"/>
            <w:gridSpan w:val="2"/>
            <w:tcBorders>
              <w:top w:val="single" w:sz="4" w:space="0" w:color="auto"/>
              <w:left w:val="nil"/>
              <w:bottom w:val="nil"/>
              <w:right w:val="nil"/>
            </w:tcBorders>
            <w:shd w:val="clear" w:color="000000" w:fill="D6E1EE"/>
            <w:noWrap/>
            <w:hideMark/>
          </w:tcPr>
          <w:p w14:paraId="5E99DDCF" w14:textId="77777777" w:rsidR="008C0B08" w:rsidRPr="008C0B08" w:rsidRDefault="008C0B08" w:rsidP="008C0B08">
            <w:pPr>
              <w:rPr>
                <w:rFonts w:ascii="Arial CE" w:hAnsi="Arial CE" w:cs="Arial CE"/>
                <w:b/>
                <w:bCs/>
              </w:rPr>
            </w:pPr>
            <w:r w:rsidRPr="008C0B08">
              <w:rPr>
                <w:rFonts w:ascii="Arial CE" w:hAnsi="Arial CE" w:cs="Arial CE"/>
                <w:b/>
                <w:bCs/>
              </w:rPr>
              <w:t> </w:t>
            </w:r>
          </w:p>
        </w:tc>
        <w:tc>
          <w:tcPr>
            <w:tcW w:w="1131" w:type="dxa"/>
            <w:gridSpan w:val="2"/>
            <w:tcBorders>
              <w:top w:val="single" w:sz="4" w:space="0" w:color="auto"/>
              <w:left w:val="nil"/>
              <w:bottom w:val="nil"/>
              <w:right w:val="nil"/>
            </w:tcBorders>
            <w:shd w:val="clear" w:color="000000" w:fill="D6E1EE"/>
            <w:noWrap/>
            <w:hideMark/>
          </w:tcPr>
          <w:p w14:paraId="4FDF268A" w14:textId="77777777" w:rsidR="008C0B08" w:rsidRPr="008C0B08" w:rsidRDefault="008C0B08" w:rsidP="008C0B08">
            <w:pPr>
              <w:rPr>
                <w:rFonts w:ascii="Arial CE" w:hAnsi="Arial CE" w:cs="Arial CE"/>
                <w:b/>
                <w:bCs/>
              </w:rPr>
            </w:pPr>
            <w:r w:rsidRPr="008C0B08">
              <w:rPr>
                <w:rFonts w:ascii="Arial CE" w:hAnsi="Arial CE" w:cs="Arial CE"/>
                <w:b/>
                <w:bCs/>
              </w:rPr>
              <w:t> </w:t>
            </w:r>
          </w:p>
        </w:tc>
      </w:tr>
      <w:tr w:rsidR="00C57176" w:rsidRPr="008C0B08" w14:paraId="27889264" w14:textId="77777777" w:rsidTr="00FF010B">
        <w:trPr>
          <w:trHeight w:val="227"/>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4247E520"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21</w:t>
            </w:r>
          </w:p>
        </w:tc>
        <w:tc>
          <w:tcPr>
            <w:tcW w:w="1664" w:type="dxa"/>
            <w:gridSpan w:val="2"/>
            <w:tcBorders>
              <w:top w:val="single" w:sz="4" w:space="0" w:color="auto"/>
              <w:left w:val="nil"/>
              <w:bottom w:val="single" w:sz="4" w:space="0" w:color="auto"/>
              <w:right w:val="single" w:sz="4" w:space="0" w:color="808080"/>
            </w:tcBorders>
            <w:shd w:val="clear" w:color="auto" w:fill="auto"/>
            <w:noWrap/>
            <w:hideMark/>
          </w:tcPr>
          <w:p w14:paraId="5B2DD903"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713541301R00</w:t>
            </w:r>
          </w:p>
        </w:tc>
        <w:tc>
          <w:tcPr>
            <w:tcW w:w="5670" w:type="dxa"/>
            <w:gridSpan w:val="2"/>
            <w:tcBorders>
              <w:top w:val="single" w:sz="4" w:space="0" w:color="auto"/>
              <w:left w:val="nil"/>
              <w:bottom w:val="single" w:sz="4" w:space="0" w:color="auto"/>
              <w:right w:val="single" w:sz="4" w:space="0" w:color="808080"/>
            </w:tcBorders>
            <w:shd w:val="clear" w:color="auto" w:fill="auto"/>
            <w:hideMark/>
          </w:tcPr>
          <w:p w14:paraId="08EB2082"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Tmelení protipožárním tmelem ploch</w:t>
            </w:r>
          </w:p>
        </w:tc>
        <w:tc>
          <w:tcPr>
            <w:tcW w:w="850" w:type="dxa"/>
            <w:gridSpan w:val="3"/>
            <w:tcBorders>
              <w:top w:val="single" w:sz="4" w:space="0" w:color="auto"/>
              <w:left w:val="nil"/>
              <w:bottom w:val="single" w:sz="4" w:space="0" w:color="auto"/>
              <w:right w:val="single" w:sz="4" w:space="0" w:color="808080"/>
            </w:tcBorders>
            <w:shd w:val="clear" w:color="auto" w:fill="auto"/>
            <w:noWrap/>
            <w:hideMark/>
          </w:tcPr>
          <w:p w14:paraId="3F4ADB97" w14:textId="77777777" w:rsidR="008C0B08" w:rsidRPr="008C0B08" w:rsidRDefault="008C0B08" w:rsidP="008C0B08">
            <w:pPr>
              <w:jc w:val="center"/>
              <w:outlineLvl w:val="0"/>
              <w:rPr>
                <w:rFonts w:ascii="Arial CE" w:hAnsi="Arial CE" w:cs="Arial CE"/>
                <w:sz w:val="16"/>
                <w:szCs w:val="16"/>
              </w:rPr>
            </w:pPr>
            <w:r w:rsidRPr="008C0B08">
              <w:rPr>
                <w:rFonts w:ascii="Arial CE" w:hAnsi="Arial CE" w:cs="Arial CE"/>
                <w:sz w:val="16"/>
                <w:szCs w:val="16"/>
              </w:rPr>
              <w:t>m2</w:t>
            </w:r>
          </w:p>
        </w:tc>
        <w:tc>
          <w:tcPr>
            <w:tcW w:w="1134" w:type="dxa"/>
            <w:gridSpan w:val="2"/>
            <w:tcBorders>
              <w:top w:val="single" w:sz="4" w:space="0" w:color="auto"/>
              <w:left w:val="nil"/>
              <w:bottom w:val="single" w:sz="4" w:space="0" w:color="auto"/>
              <w:right w:val="single" w:sz="4" w:space="0" w:color="808080"/>
            </w:tcBorders>
            <w:shd w:val="clear" w:color="auto" w:fill="auto"/>
            <w:noWrap/>
            <w:hideMark/>
          </w:tcPr>
          <w:p w14:paraId="35D70AD2"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4,00000</w:t>
            </w:r>
          </w:p>
        </w:tc>
        <w:tc>
          <w:tcPr>
            <w:tcW w:w="1276" w:type="dxa"/>
            <w:tcBorders>
              <w:top w:val="single" w:sz="4" w:space="0" w:color="auto"/>
              <w:left w:val="nil"/>
              <w:bottom w:val="single" w:sz="4" w:space="0" w:color="auto"/>
              <w:right w:val="single" w:sz="4" w:space="0" w:color="808080"/>
            </w:tcBorders>
            <w:shd w:val="clear" w:color="000000" w:fill="99CCFF"/>
            <w:noWrap/>
            <w:hideMark/>
          </w:tcPr>
          <w:p w14:paraId="15C6E166"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1 980,00</w:t>
            </w:r>
          </w:p>
        </w:tc>
        <w:tc>
          <w:tcPr>
            <w:tcW w:w="1251" w:type="dxa"/>
            <w:gridSpan w:val="2"/>
            <w:tcBorders>
              <w:top w:val="single" w:sz="4" w:space="0" w:color="auto"/>
              <w:left w:val="nil"/>
              <w:bottom w:val="single" w:sz="4" w:space="0" w:color="auto"/>
              <w:right w:val="single" w:sz="4" w:space="0" w:color="808080"/>
            </w:tcBorders>
            <w:shd w:val="clear" w:color="auto" w:fill="auto"/>
            <w:noWrap/>
            <w:hideMark/>
          </w:tcPr>
          <w:p w14:paraId="09C1C7FF"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7 920,00</w:t>
            </w:r>
          </w:p>
        </w:tc>
        <w:tc>
          <w:tcPr>
            <w:tcW w:w="736" w:type="dxa"/>
            <w:gridSpan w:val="2"/>
            <w:tcBorders>
              <w:top w:val="single" w:sz="4" w:space="0" w:color="auto"/>
              <w:left w:val="nil"/>
              <w:bottom w:val="single" w:sz="4" w:space="0" w:color="auto"/>
              <w:right w:val="single" w:sz="4" w:space="0" w:color="808080"/>
            </w:tcBorders>
            <w:shd w:val="clear" w:color="auto" w:fill="auto"/>
            <w:noWrap/>
            <w:hideMark/>
          </w:tcPr>
          <w:p w14:paraId="6A222F1E"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800-713</w:t>
            </w:r>
          </w:p>
        </w:tc>
        <w:tc>
          <w:tcPr>
            <w:tcW w:w="1131" w:type="dxa"/>
            <w:gridSpan w:val="2"/>
            <w:tcBorders>
              <w:top w:val="single" w:sz="4" w:space="0" w:color="auto"/>
              <w:left w:val="nil"/>
              <w:bottom w:val="single" w:sz="4" w:space="0" w:color="auto"/>
              <w:right w:val="single" w:sz="4" w:space="0" w:color="808080"/>
            </w:tcBorders>
            <w:shd w:val="clear" w:color="auto" w:fill="auto"/>
            <w:noWrap/>
            <w:hideMark/>
          </w:tcPr>
          <w:p w14:paraId="3C76758E"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RTS 24/ II</w:t>
            </w:r>
          </w:p>
        </w:tc>
      </w:tr>
      <w:tr w:rsidR="008C0B08" w:rsidRPr="008C0B08" w14:paraId="676BD3D6" w14:textId="77777777" w:rsidTr="00FF010B">
        <w:trPr>
          <w:trHeight w:val="227"/>
        </w:trPr>
        <w:tc>
          <w:tcPr>
            <w:tcW w:w="463" w:type="dxa"/>
            <w:tcBorders>
              <w:top w:val="nil"/>
              <w:left w:val="nil"/>
              <w:bottom w:val="nil"/>
              <w:right w:val="nil"/>
            </w:tcBorders>
            <w:shd w:val="clear" w:color="auto" w:fill="auto"/>
            <w:noWrap/>
            <w:hideMark/>
          </w:tcPr>
          <w:p w14:paraId="3D64DCF2" w14:textId="77777777" w:rsidR="008C0B08" w:rsidRPr="008C0B08" w:rsidRDefault="008C0B08" w:rsidP="008C0B08">
            <w:pPr>
              <w:outlineLvl w:val="0"/>
              <w:rPr>
                <w:rFonts w:ascii="Arial CE" w:hAnsi="Arial CE" w:cs="Arial CE"/>
                <w:sz w:val="16"/>
                <w:szCs w:val="16"/>
              </w:rPr>
            </w:pPr>
          </w:p>
        </w:tc>
        <w:tc>
          <w:tcPr>
            <w:tcW w:w="1664" w:type="dxa"/>
            <w:gridSpan w:val="2"/>
            <w:tcBorders>
              <w:top w:val="nil"/>
              <w:left w:val="nil"/>
              <w:bottom w:val="nil"/>
              <w:right w:val="nil"/>
            </w:tcBorders>
            <w:shd w:val="clear" w:color="auto" w:fill="auto"/>
            <w:noWrap/>
            <w:hideMark/>
          </w:tcPr>
          <w:p w14:paraId="617D08DA" w14:textId="77777777" w:rsidR="008C0B08" w:rsidRPr="008C0B08" w:rsidRDefault="008C0B08" w:rsidP="008C0B08">
            <w:pPr>
              <w:outlineLvl w:val="1"/>
            </w:pPr>
          </w:p>
        </w:tc>
        <w:tc>
          <w:tcPr>
            <w:tcW w:w="10181" w:type="dxa"/>
            <w:gridSpan w:val="10"/>
            <w:tcBorders>
              <w:top w:val="single" w:sz="4" w:space="0" w:color="auto"/>
              <w:left w:val="nil"/>
              <w:bottom w:val="nil"/>
              <w:right w:val="nil"/>
            </w:tcBorders>
            <w:shd w:val="clear" w:color="auto" w:fill="auto"/>
            <w:hideMark/>
          </w:tcPr>
          <w:p w14:paraId="14C98457" w14:textId="77777777" w:rsidR="008C0B08" w:rsidRPr="008C0B08" w:rsidRDefault="008C0B08" w:rsidP="008C0B08">
            <w:pPr>
              <w:outlineLvl w:val="1"/>
              <w:rPr>
                <w:rFonts w:ascii="Arial CE" w:hAnsi="Arial CE" w:cs="Arial CE"/>
                <w:color w:val="008000"/>
                <w:sz w:val="16"/>
                <w:szCs w:val="16"/>
              </w:rPr>
            </w:pPr>
            <w:r w:rsidRPr="008C0B08">
              <w:rPr>
                <w:rFonts w:ascii="Arial CE" w:hAnsi="Arial CE" w:cs="Arial CE"/>
                <w:color w:val="008000"/>
                <w:sz w:val="16"/>
                <w:szCs w:val="16"/>
              </w:rPr>
              <w:t>Protipožární tmel v práškové podobě se rozmíchá s vodou. Hmotou se vyplňují a zahlazují trhliny ve stěnách, stropech a obkladech z jiných stavebních materiálů. V ceně je dodávka vody a tmele.</w:t>
            </w:r>
          </w:p>
        </w:tc>
        <w:tc>
          <w:tcPr>
            <w:tcW w:w="736" w:type="dxa"/>
            <w:gridSpan w:val="2"/>
            <w:tcBorders>
              <w:top w:val="nil"/>
              <w:left w:val="nil"/>
              <w:bottom w:val="nil"/>
              <w:right w:val="nil"/>
            </w:tcBorders>
            <w:shd w:val="clear" w:color="auto" w:fill="auto"/>
            <w:noWrap/>
            <w:hideMark/>
          </w:tcPr>
          <w:p w14:paraId="11E6BBB9" w14:textId="77777777" w:rsidR="008C0B08" w:rsidRPr="008C0B08" w:rsidRDefault="008C0B08" w:rsidP="008C0B08">
            <w:pPr>
              <w:outlineLvl w:val="1"/>
              <w:rPr>
                <w:rFonts w:ascii="Arial CE" w:hAnsi="Arial CE" w:cs="Arial CE"/>
                <w:color w:val="008000"/>
                <w:sz w:val="16"/>
                <w:szCs w:val="16"/>
              </w:rPr>
            </w:pPr>
          </w:p>
        </w:tc>
        <w:tc>
          <w:tcPr>
            <w:tcW w:w="1131" w:type="dxa"/>
            <w:gridSpan w:val="2"/>
            <w:tcBorders>
              <w:top w:val="nil"/>
              <w:left w:val="nil"/>
              <w:bottom w:val="nil"/>
              <w:right w:val="nil"/>
            </w:tcBorders>
            <w:shd w:val="clear" w:color="auto" w:fill="auto"/>
            <w:noWrap/>
            <w:hideMark/>
          </w:tcPr>
          <w:p w14:paraId="5BBC71EF" w14:textId="77777777" w:rsidR="008C0B08" w:rsidRPr="008C0B08" w:rsidRDefault="008C0B08" w:rsidP="008C0B08">
            <w:pPr>
              <w:outlineLvl w:val="1"/>
            </w:pPr>
          </w:p>
        </w:tc>
      </w:tr>
      <w:tr w:rsidR="00C57176" w:rsidRPr="008C0B08" w14:paraId="2D82B7E0" w14:textId="77777777" w:rsidTr="00FF010B">
        <w:trPr>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2EAA95CE"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22</w:t>
            </w:r>
          </w:p>
        </w:tc>
        <w:tc>
          <w:tcPr>
            <w:tcW w:w="1664" w:type="dxa"/>
            <w:gridSpan w:val="2"/>
            <w:tcBorders>
              <w:top w:val="single" w:sz="4" w:space="0" w:color="auto"/>
              <w:left w:val="nil"/>
              <w:bottom w:val="nil"/>
              <w:right w:val="single" w:sz="4" w:space="0" w:color="808080"/>
            </w:tcBorders>
            <w:shd w:val="clear" w:color="auto" w:fill="auto"/>
            <w:noWrap/>
            <w:hideMark/>
          </w:tcPr>
          <w:p w14:paraId="6141CA3D"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380150T10</w:t>
            </w:r>
          </w:p>
        </w:tc>
        <w:tc>
          <w:tcPr>
            <w:tcW w:w="5670" w:type="dxa"/>
            <w:gridSpan w:val="2"/>
            <w:tcBorders>
              <w:top w:val="single" w:sz="4" w:space="0" w:color="auto"/>
              <w:left w:val="nil"/>
              <w:bottom w:val="nil"/>
              <w:right w:val="single" w:sz="4" w:space="0" w:color="808080"/>
            </w:tcBorders>
            <w:shd w:val="clear" w:color="auto" w:fill="auto"/>
            <w:hideMark/>
          </w:tcPr>
          <w:p w14:paraId="33F86E29"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Provozní řád kotelny</w:t>
            </w:r>
          </w:p>
        </w:tc>
        <w:tc>
          <w:tcPr>
            <w:tcW w:w="850" w:type="dxa"/>
            <w:gridSpan w:val="3"/>
            <w:tcBorders>
              <w:top w:val="single" w:sz="4" w:space="0" w:color="auto"/>
              <w:left w:val="nil"/>
              <w:bottom w:val="nil"/>
              <w:right w:val="single" w:sz="4" w:space="0" w:color="808080"/>
            </w:tcBorders>
            <w:shd w:val="clear" w:color="auto" w:fill="auto"/>
            <w:noWrap/>
            <w:hideMark/>
          </w:tcPr>
          <w:p w14:paraId="5CA6F93A" w14:textId="77777777" w:rsidR="008C0B08" w:rsidRPr="008C0B08" w:rsidRDefault="008C0B08" w:rsidP="008C0B08">
            <w:pPr>
              <w:jc w:val="center"/>
              <w:outlineLvl w:val="0"/>
              <w:rPr>
                <w:rFonts w:ascii="Arial CE" w:hAnsi="Arial CE" w:cs="Arial CE"/>
                <w:sz w:val="16"/>
                <w:szCs w:val="16"/>
              </w:rPr>
            </w:pPr>
            <w:r w:rsidRPr="008C0B08">
              <w:rPr>
                <w:rFonts w:ascii="Arial CE" w:hAnsi="Arial CE" w:cs="Arial CE"/>
                <w:sz w:val="16"/>
                <w:szCs w:val="16"/>
              </w:rPr>
              <w:t>ks</w:t>
            </w:r>
          </w:p>
        </w:tc>
        <w:tc>
          <w:tcPr>
            <w:tcW w:w="1134" w:type="dxa"/>
            <w:gridSpan w:val="2"/>
            <w:tcBorders>
              <w:top w:val="single" w:sz="4" w:space="0" w:color="auto"/>
              <w:left w:val="nil"/>
              <w:bottom w:val="nil"/>
              <w:right w:val="single" w:sz="4" w:space="0" w:color="808080"/>
            </w:tcBorders>
            <w:shd w:val="clear" w:color="auto" w:fill="auto"/>
            <w:noWrap/>
            <w:hideMark/>
          </w:tcPr>
          <w:p w14:paraId="0CB41A36"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1,00000</w:t>
            </w:r>
          </w:p>
        </w:tc>
        <w:tc>
          <w:tcPr>
            <w:tcW w:w="1276" w:type="dxa"/>
            <w:tcBorders>
              <w:top w:val="single" w:sz="4" w:space="0" w:color="auto"/>
              <w:left w:val="nil"/>
              <w:bottom w:val="nil"/>
              <w:right w:val="single" w:sz="4" w:space="0" w:color="808080"/>
            </w:tcBorders>
            <w:shd w:val="clear" w:color="000000" w:fill="99CCFF"/>
            <w:noWrap/>
            <w:hideMark/>
          </w:tcPr>
          <w:p w14:paraId="745E51EC"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5 000,00</w:t>
            </w:r>
          </w:p>
        </w:tc>
        <w:tc>
          <w:tcPr>
            <w:tcW w:w="1251" w:type="dxa"/>
            <w:gridSpan w:val="2"/>
            <w:tcBorders>
              <w:top w:val="single" w:sz="4" w:space="0" w:color="auto"/>
              <w:left w:val="nil"/>
              <w:bottom w:val="nil"/>
              <w:right w:val="single" w:sz="4" w:space="0" w:color="808080"/>
            </w:tcBorders>
            <w:shd w:val="clear" w:color="auto" w:fill="auto"/>
            <w:noWrap/>
            <w:hideMark/>
          </w:tcPr>
          <w:p w14:paraId="6179AF70"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5 000,00</w:t>
            </w:r>
          </w:p>
        </w:tc>
        <w:tc>
          <w:tcPr>
            <w:tcW w:w="736" w:type="dxa"/>
            <w:gridSpan w:val="2"/>
            <w:tcBorders>
              <w:top w:val="single" w:sz="4" w:space="0" w:color="auto"/>
              <w:left w:val="nil"/>
              <w:bottom w:val="nil"/>
              <w:right w:val="single" w:sz="4" w:space="0" w:color="808080"/>
            </w:tcBorders>
            <w:shd w:val="clear" w:color="auto" w:fill="auto"/>
            <w:noWrap/>
            <w:hideMark/>
          </w:tcPr>
          <w:p w14:paraId="144C3A53"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 </w:t>
            </w:r>
          </w:p>
        </w:tc>
        <w:tc>
          <w:tcPr>
            <w:tcW w:w="1131" w:type="dxa"/>
            <w:gridSpan w:val="2"/>
            <w:tcBorders>
              <w:top w:val="single" w:sz="4" w:space="0" w:color="auto"/>
              <w:left w:val="nil"/>
              <w:bottom w:val="nil"/>
              <w:right w:val="single" w:sz="4" w:space="0" w:color="808080"/>
            </w:tcBorders>
            <w:shd w:val="clear" w:color="auto" w:fill="auto"/>
            <w:noWrap/>
            <w:hideMark/>
          </w:tcPr>
          <w:p w14:paraId="4B664570"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Vlastní</w:t>
            </w:r>
          </w:p>
        </w:tc>
      </w:tr>
      <w:tr w:rsidR="00C57176" w:rsidRPr="008C0B08" w14:paraId="12723C91" w14:textId="77777777" w:rsidTr="00FF010B">
        <w:trPr>
          <w:trHeight w:val="227"/>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0AD4CC38"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23</w:t>
            </w:r>
          </w:p>
        </w:tc>
        <w:tc>
          <w:tcPr>
            <w:tcW w:w="1664" w:type="dxa"/>
            <w:gridSpan w:val="2"/>
            <w:tcBorders>
              <w:top w:val="single" w:sz="4" w:space="0" w:color="auto"/>
              <w:left w:val="nil"/>
              <w:bottom w:val="single" w:sz="4" w:space="0" w:color="auto"/>
              <w:right w:val="single" w:sz="4" w:space="0" w:color="808080"/>
            </w:tcBorders>
            <w:shd w:val="clear" w:color="auto" w:fill="auto"/>
            <w:noWrap/>
            <w:hideMark/>
          </w:tcPr>
          <w:p w14:paraId="20AB2A88"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71054545</w:t>
            </w:r>
          </w:p>
        </w:tc>
        <w:tc>
          <w:tcPr>
            <w:tcW w:w="5670" w:type="dxa"/>
            <w:gridSpan w:val="2"/>
            <w:tcBorders>
              <w:top w:val="single" w:sz="4" w:space="0" w:color="auto"/>
              <w:left w:val="nil"/>
              <w:bottom w:val="single" w:sz="4" w:space="0" w:color="auto"/>
              <w:right w:val="single" w:sz="4" w:space="0" w:color="808080"/>
            </w:tcBorders>
            <w:shd w:val="clear" w:color="auto" w:fill="auto"/>
            <w:hideMark/>
          </w:tcPr>
          <w:p w14:paraId="618B60FF"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Přeložky stávajích potrubí (přeložky vodovodního potrubí v rozsahu nutném pro instalaci nových potrubí)</w:t>
            </w:r>
          </w:p>
        </w:tc>
        <w:tc>
          <w:tcPr>
            <w:tcW w:w="850" w:type="dxa"/>
            <w:gridSpan w:val="3"/>
            <w:tcBorders>
              <w:top w:val="single" w:sz="4" w:space="0" w:color="auto"/>
              <w:left w:val="nil"/>
              <w:bottom w:val="single" w:sz="4" w:space="0" w:color="auto"/>
              <w:right w:val="single" w:sz="4" w:space="0" w:color="808080"/>
            </w:tcBorders>
            <w:shd w:val="clear" w:color="auto" w:fill="auto"/>
            <w:noWrap/>
            <w:hideMark/>
          </w:tcPr>
          <w:p w14:paraId="3B14FC51" w14:textId="77777777" w:rsidR="008C0B08" w:rsidRPr="008C0B08" w:rsidRDefault="008C0B08" w:rsidP="008C0B08">
            <w:pPr>
              <w:jc w:val="center"/>
              <w:outlineLvl w:val="0"/>
              <w:rPr>
                <w:rFonts w:ascii="Arial CE" w:hAnsi="Arial CE" w:cs="Arial CE"/>
                <w:sz w:val="16"/>
                <w:szCs w:val="16"/>
              </w:rPr>
            </w:pPr>
            <w:r w:rsidRPr="008C0B08">
              <w:rPr>
                <w:rFonts w:ascii="Arial CE" w:hAnsi="Arial CE" w:cs="Arial CE"/>
                <w:sz w:val="16"/>
                <w:szCs w:val="16"/>
              </w:rPr>
              <w:t>hod</w:t>
            </w:r>
          </w:p>
        </w:tc>
        <w:tc>
          <w:tcPr>
            <w:tcW w:w="1134" w:type="dxa"/>
            <w:gridSpan w:val="2"/>
            <w:tcBorders>
              <w:top w:val="single" w:sz="4" w:space="0" w:color="auto"/>
              <w:left w:val="nil"/>
              <w:bottom w:val="single" w:sz="4" w:space="0" w:color="auto"/>
              <w:right w:val="single" w:sz="4" w:space="0" w:color="808080"/>
            </w:tcBorders>
            <w:shd w:val="clear" w:color="auto" w:fill="auto"/>
            <w:noWrap/>
            <w:hideMark/>
          </w:tcPr>
          <w:p w14:paraId="2F20758F"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35,00000</w:t>
            </w:r>
          </w:p>
        </w:tc>
        <w:tc>
          <w:tcPr>
            <w:tcW w:w="1276" w:type="dxa"/>
            <w:tcBorders>
              <w:top w:val="single" w:sz="4" w:space="0" w:color="auto"/>
              <w:left w:val="nil"/>
              <w:bottom w:val="single" w:sz="4" w:space="0" w:color="auto"/>
              <w:right w:val="single" w:sz="4" w:space="0" w:color="808080"/>
            </w:tcBorders>
            <w:shd w:val="clear" w:color="000000" w:fill="99CCFF"/>
            <w:noWrap/>
            <w:hideMark/>
          </w:tcPr>
          <w:p w14:paraId="0B4AC964"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566,00</w:t>
            </w:r>
          </w:p>
        </w:tc>
        <w:tc>
          <w:tcPr>
            <w:tcW w:w="1251" w:type="dxa"/>
            <w:gridSpan w:val="2"/>
            <w:tcBorders>
              <w:top w:val="single" w:sz="4" w:space="0" w:color="auto"/>
              <w:left w:val="nil"/>
              <w:bottom w:val="single" w:sz="4" w:space="0" w:color="auto"/>
              <w:right w:val="single" w:sz="4" w:space="0" w:color="808080"/>
            </w:tcBorders>
            <w:shd w:val="clear" w:color="auto" w:fill="auto"/>
            <w:noWrap/>
            <w:hideMark/>
          </w:tcPr>
          <w:p w14:paraId="4F1CBE05"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19 810,00</w:t>
            </w:r>
          </w:p>
        </w:tc>
        <w:tc>
          <w:tcPr>
            <w:tcW w:w="736" w:type="dxa"/>
            <w:gridSpan w:val="2"/>
            <w:tcBorders>
              <w:top w:val="single" w:sz="4" w:space="0" w:color="auto"/>
              <w:left w:val="nil"/>
              <w:bottom w:val="single" w:sz="4" w:space="0" w:color="auto"/>
              <w:right w:val="single" w:sz="4" w:space="0" w:color="808080"/>
            </w:tcBorders>
            <w:shd w:val="clear" w:color="auto" w:fill="auto"/>
            <w:noWrap/>
            <w:hideMark/>
          </w:tcPr>
          <w:p w14:paraId="1CB2A49A"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 </w:t>
            </w:r>
          </w:p>
        </w:tc>
        <w:tc>
          <w:tcPr>
            <w:tcW w:w="1131" w:type="dxa"/>
            <w:gridSpan w:val="2"/>
            <w:tcBorders>
              <w:top w:val="single" w:sz="4" w:space="0" w:color="auto"/>
              <w:left w:val="nil"/>
              <w:bottom w:val="single" w:sz="4" w:space="0" w:color="auto"/>
              <w:right w:val="single" w:sz="4" w:space="0" w:color="808080"/>
            </w:tcBorders>
            <w:shd w:val="clear" w:color="auto" w:fill="auto"/>
            <w:noWrap/>
            <w:hideMark/>
          </w:tcPr>
          <w:p w14:paraId="0C61792C"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Vlastní</w:t>
            </w:r>
          </w:p>
        </w:tc>
      </w:tr>
      <w:tr w:rsidR="008C0B08" w:rsidRPr="008C0B08" w14:paraId="52750B9B" w14:textId="77777777" w:rsidTr="00FF010B">
        <w:trPr>
          <w:trHeight w:val="227"/>
        </w:trPr>
        <w:tc>
          <w:tcPr>
            <w:tcW w:w="463" w:type="dxa"/>
            <w:tcBorders>
              <w:top w:val="nil"/>
              <w:left w:val="nil"/>
              <w:bottom w:val="nil"/>
              <w:right w:val="nil"/>
            </w:tcBorders>
            <w:shd w:val="clear" w:color="auto" w:fill="auto"/>
            <w:noWrap/>
            <w:hideMark/>
          </w:tcPr>
          <w:p w14:paraId="438A4744" w14:textId="77777777" w:rsidR="008C0B08" w:rsidRPr="008C0B08" w:rsidRDefault="008C0B08" w:rsidP="008C0B08">
            <w:pPr>
              <w:outlineLvl w:val="0"/>
              <w:rPr>
                <w:rFonts w:ascii="Arial CE" w:hAnsi="Arial CE" w:cs="Arial CE"/>
                <w:sz w:val="16"/>
                <w:szCs w:val="16"/>
              </w:rPr>
            </w:pPr>
          </w:p>
        </w:tc>
        <w:tc>
          <w:tcPr>
            <w:tcW w:w="1664" w:type="dxa"/>
            <w:gridSpan w:val="2"/>
            <w:tcBorders>
              <w:top w:val="nil"/>
              <w:left w:val="nil"/>
              <w:bottom w:val="nil"/>
              <w:right w:val="nil"/>
            </w:tcBorders>
            <w:shd w:val="clear" w:color="auto" w:fill="auto"/>
            <w:noWrap/>
            <w:hideMark/>
          </w:tcPr>
          <w:p w14:paraId="2ADCC536" w14:textId="77777777" w:rsidR="008C0B08" w:rsidRPr="008C0B08" w:rsidRDefault="008C0B08" w:rsidP="008C0B08">
            <w:pPr>
              <w:outlineLvl w:val="1"/>
            </w:pPr>
          </w:p>
        </w:tc>
        <w:tc>
          <w:tcPr>
            <w:tcW w:w="10181" w:type="dxa"/>
            <w:gridSpan w:val="10"/>
            <w:tcBorders>
              <w:top w:val="single" w:sz="4" w:space="0" w:color="auto"/>
              <w:left w:val="nil"/>
              <w:bottom w:val="nil"/>
              <w:right w:val="nil"/>
            </w:tcBorders>
            <w:shd w:val="clear" w:color="auto" w:fill="auto"/>
            <w:hideMark/>
          </w:tcPr>
          <w:p w14:paraId="7286635C" w14:textId="77777777" w:rsidR="008C0B08" w:rsidRPr="008C0B08" w:rsidRDefault="008C0B08" w:rsidP="008C0B08">
            <w:pPr>
              <w:outlineLvl w:val="1"/>
              <w:rPr>
                <w:rFonts w:ascii="Arial CE" w:hAnsi="Arial CE" w:cs="Arial CE"/>
                <w:color w:val="008000"/>
                <w:sz w:val="16"/>
                <w:szCs w:val="16"/>
              </w:rPr>
            </w:pPr>
            <w:r w:rsidRPr="008C0B08">
              <w:rPr>
                <w:rFonts w:ascii="Arial CE" w:hAnsi="Arial CE" w:cs="Arial CE"/>
                <w:color w:val="008000"/>
                <w:sz w:val="16"/>
                <w:szCs w:val="16"/>
              </w:rPr>
              <w:t> </w:t>
            </w:r>
          </w:p>
        </w:tc>
        <w:tc>
          <w:tcPr>
            <w:tcW w:w="736" w:type="dxa"/>
            <w:gridSpan w:val="2"/>
            <w:tcBorders>
              <w:top w:val="nil"/>
              <w:left w:val="nil"/>
              <w:bottom w:val="nil"/>
              <w:right w:val="nil"/>
            </w:tcBorders>
            <w:shd w:val="clear" w:color="auto" w:fill="auto"/>
            <w:noWrap/>
            <w:hideMark/>
          </w:tcPr>
          <w:p w14:paraId="289EA9D9" w14:textId="77777777" w:rsidR="008C0B08" w:rsidRPr="008C0B08" w:rsidRDefault="008C0B08" w:rsidP="008C0B08">
            <w:pPr>
              <w:outlineLvl w:val="1"/>
              <w:rPr>
                <w:rFonts w:ascii="Arial CE" w:hAnsi="Arial CE" w:cs="Arial CE"/>
                <w:color w:val="008000"/>
                <w:sz w:val="16"/>
                <w:szCs w:val="16"/>
              </w:rPr>
            </w:pPr>
          </w:p>
        </w:tc>
        <w:tc>
          <w:tcPr>
            <w:tcW w:w="1131" w:type="dxa"/>
            <w:gridSpan w:val="2"/>
            <w:tcBorders>
              <w:top w:val="nil"/>
              <w:left w:val="nil"/>
              <w:bottom w:val="nil"/>
              <w:right w:val="nil"/>
            </w:tcBorders>
            <w:shd w:val="clear" w:color="auto" w:fill="auto"/>
            <w:noWrap/>
            <w:hideMark/>
          </w:tcPr>
          <w:p w14:paraId="69E6B32F" w14:textId="77777777" w:rsidR="008C0B08" w:rsidRPr="008C0B08" w:rsidRDefault="008C0B08" w:rsidP="008C0B08">
            <w:pPr>
              <w:outlineLvl w:val="1"/>
            </w:pPr>
          </w:p>
        </w:tc>
      </w:tr>
      <w:tr w:rsidR="00C57176" w:rsidRPr="008C0B08" w14:paraId="494F3D69" w14:textId="77777777" w:rsidTr="00FF010B">
        <w:trPr>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6F4B2AF9"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24</w:t>
            </w:r>
          </w:p>
        </w:tc>
        <w:tc>
          <w:tcPr>
            <w:tcW w:w="1664" w:type="dxa"/>
            <w:gridSpan w:val="2"/>
            <w:tcBorders>
              <w:top w:val="single" w:sz="4" w:space="0" w:color="auto"/>
              <w:left w:val="nil"/>
              <w:bottom w:val="nil"/>
              <w:right w:val="single" w:sz="4" w:space="0" w:color="808080"/>
            </w:tcBorders>
            <w:shd w:val="clear" w:color="auto" w:fill="auto"/>
            <w:noWrap/>
            <w:hideMark/>
          </w:tcPr>
          <w:p w14:paraId="31BC815A"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R01</w:t>
            </w:r>
          </w:p>
        </w:tc>
        <w:tc>
          <w:tcPr>
            <w:tcW w:w="5670" w:type="dxa"/>
            <w:gridSpan w:val="2"/>
            <w:tcBorders>
              <w:top w:val="single" w:sz="4" w:space="0" w:color="auto"/>
              <w:left w:val="nil"/>
              <w:bottom w:val="nil"/>
              <w:right w:val="single" w:sz="4" w:space="0" w:color="808080"/>
            </w:tcBorders>
            <w:shd w:val="clear" w:color="auto" w:fill="auto"/>
            <w:hideMark/>
          </w:tcPr>
          <w:p w14:paraId="27BB2CF1"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Revize spalinových cest</w:t>
            </w:r>
          </w:p>
        </w:tc>
        <w:tc>
          <w:tcPr>
            <w:tcW w:w="850" w:type="dxa"/>
            <w:gridSpan w:val="3"/>
            <w:tcBorders>
              <w:top w:val="single" w:sz="4" w:space="0" w:color="auto"/>
              <w:left w:val="nil"/>
              <w:bottom w:val="nil"/>
              <w:right w:val="single" w:sz="4" w:space="0" w:color="808080"/>
            </w:tcBorders>
            <w:shd w:val="clear" w:color="auto" w:fill="auto"/>
            <w:noWrap/>
            <w:hideMark/>
          </w:tcPr>
          <w:p w14:paraId="52B7EBD2" w14:textId="77777777" w:rsidR="008C0B08" w:rsidRPr="008C0B08" w:rsidRDefault="008C0B08" w:rsidP="008C0B08">
            <w:pPr>
              <w:jc w:val="center"/>
              <w:outlineLvl w:val="0"/>
              <w:rPr>
                <w:rFonts w:ascii="Arial CE" w:hAnsi="Arial CE" w:cs="Arial CE"/>
                <w:sz w:val="16"/>
                <w:szCs w:val="16"/>
              </w:rPr>
            </w:pPr>
            <w:r w:rsidRPr="008C0B08">
              <w:rPr>
                <w:rFonts w:ascii="Arial CE" w:hAnsi="Arial CE" w:cs="Arial CE"/>
                <w:sz w:val="16"/>
                <w:szCs w:val="16"/>
              </w:rPr>
              <w:t xml:space="preserve">ks    </w:t>
            </w:r>
          </w:p>
        </w:tc>
        <w:tc>
          <w:tcPr>
            <w:tcW w:w="1134" w:type="dxa"/>
            <w:gridSpan w:val="2"/>
            <w:tcBorders>
              <w:top w:val="single" w:sz="4" w:space="0" w:color="auto"/>
              <w:left w:val="nil"/>
              <w:bottom w:val="nil"/>
              <w:right w:val="single" w:sz="4" w:space="0" w:color="808080"/>
            </w:tcBorders>
            <w:shd w:val="clear" w:color="auto" w:fill="auto"/>
            <w:noWrap/>
            <w:hideMark/>
          </w:tcPr>
          <w:p w14:paraId="74DEC20F"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1,00000</w:t>
            </w:r>
          </w:p>
        </w:tc>
        <w:tc>
          <w:tcPr>
            <w:tcW w:w="1276" w:type="dxa"/>
            <w:tcBorders>
              <w:top w:val="single" w:sz="4" w:space="0" w:color="auto"/>
              <w:left w:val="nil"/>
              <w:bottom w:val="nil"/>
              <w:right w:val="single" w:sz="4" w:space="0" w:color="808080"/>
            </w:tcBorders>
            <w:shd w:val="clear" w:color="000000" w:fill="99CCFF"/>
            <w:noWrap/>
            <w:hideMark/>
          </w:tcPr>
          <w:p w14:paraId="20C7B36F"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2 000,00</w:t>
            </w:r>
          </w:p>
        </w:tc>
        <w:tc>
          <w:tcPr>
            <w:tcW w:w="1251" w:type="dxa"/>
            <w:gridSpan w:val="2"/>
            <w:tcBorders>
              <w:top w:val="single" w:sz="4" w:space="0" w:color="auto"/>
              <w:left w:val="nil"/>
              <w:bottom w:val="nil"/>
              <w:right w:val="single" w:sz="4" w:space="0" w:color="808080"/>
            </w:tcBorders>
            <w:shd w:val="clear" w:color="auto" w:fill="auto"/>
            <w:noWrap/>
            <w:hideMark/>
          </w:tcPr>
          <w:p w14:paraId="283B7813"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2 000,00</w:t>
            </w:r>
          </w:p>
        </w:tc>
        <w:tc>
          <w:tcPr>
            <w:tcW w:w="736" w:type="dxa"/>
            <w:gridSpan w:val="2"/>
            <w:tcBorders>
              <w:top w:val="single" w:sz="4" w:space="0" w:color="auto"/>
              <w:left w:val="nil"/>
              <w:bottom w:val="nil"/>
              <w:right w:val="single" w:sz="4" w:space="0" w:color="808080"/>
            </w:tcBorders>
            <w:shd w:val="clear" w:color="auto" w:fill="auto"/>
            <w:noWrap/>
            <w:hideMark/>
          </w:tcPr>
          <w:p w14:paraId="0C7A4713"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 </w:t>
            </w:r>
          </w:p>
        </w:tc>
        <w:tc>
          <w:tcPr>
            <w:tcW w:w="1131" w:type="dxa"/>
            <w:gridSpan w:val="2"/>
            <w:tcBorders>
              <w:top w:val="single" w:sz="4" w:space="0" w:color="auto"/>
              <w:left w:val="nil"/>
              <w:bottom w:val="nil"/>
              <w:right w:val="single" w:sz="4" w:space="0" w:color="808080"/>
            </w:tcBorders>
            <w:shd w:val="clear" w:color="auto" w:fill="auto"/>
            <w:noWrap/>
            <w:hideMark/>
          </w:tcPr>
          <w:p w14:paraId="4A055308"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Vlastní</w:t>
            </w:r>
          </w:p>
        </w:tc>
      </w:tr>
      <w:tr w:rsidR="00C57176" w:rsidRPr="008C0B08" w14:paraId="3C45DC2F" w14:textId="77777777" w:rsidTr="00FF010B">
        <w:trPr>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7FF3C75F"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25</w:t>
            </w:r>
          </w:p>
        </w:tc>
        <w:tc>
          <w:tcPr>
            <w:tcW w:w="1664" w:type="dxa"/>
            <w:gridSpan w:val="2"/>
            <w:tcBorders>
              <w:top w:val="single" w:sz="4" w:space="0" w:color="auto"/>
              <w:left w:val="nil"/>
              <w:bottom w:val="nil"/>
              <w:right w:val="single" w:sz="4" w:space="0" w:color="808080"/>
            </w:tcBorders>
            <w:shd w:val="clear" w:color="auto" w:fill="auto"/>
            <w:noWrap/>
            <w:hideMark/>
          </w:tcPr>
          <w:p w14:paraId="46348CBC"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R03</w:t>
            </w:r>
          </w:p>
        </w:tc>
        <w:tc>
          <w:tcPr>
            <w:tcW w:w="5670" w:type="dxa"/>
            <w:gridSpan w:val="2"/>
            <w:tcBorders>
              <w:top w:val="single" w:sz="4" w:space="0" w:color="auto"/>
              <w:left w:val="nil"/>
              <w:bottom w:val="nil"/>
              <w:right w:val="single" w:sz="4" w:space="0" w:color="808080"/>
            </w:tcBorders>
            <w:shd w:val="clear" w:color="auto" w:fill="auto"/>
            <w:hideMark/>
          </w:tcPr>
          <w:p w14:paraId="6907E0A3"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Servis - uvedení 2ks kotlů do provozu, zaškolení obsluhy</w:t>
            </w:r>
          </w:p>
        </w:tc>
        <w:tc>
          <w:tcPr>
            <w:tcW w:w="850" w:type="dxa"/>
            <w:gridSpan w:val="3"/>
            <w:tcBorders>
              <w:top w:val="single" w:sz="4" w:space="0" w:color="auto"/>
              <w:left w:val="nil"/>
              <w:bottom w:val="nil"/>
              <w:right w:val="single" w:sz="4" w:space="0" w:color="808080"/>
            </w:tcBorders>
            <w:shd w:val="clear" w:color="auto" w:fill="auto"/>
            <w:noWrap/>
            <w:hideMark/>
          </w:tcPr>
          <w:p w14:paraId="6E41ACF8" w14:textId="77777777" w:rsidR="008C0B08" w:rsidRPr="008C0B08" w:rsidRDefault="008C0B08" w:rsidP="008C0B08">
            <w:pPr>
              <w:jc w:val="center"/>
              <w:outlineLvl w:val="0"/>
              <w:rPr>
                <w:rFonts w:ascii="Arial CE" w:hAnsi="Arial CE" w:cs="Arial CE"/>
                <w:sz w:val="16"/>
                <w:szCs w:val="16"/>
              </w:rPr>
            </w:pPr>
            <w:r w:rsidRPr="008C0B08">
              <w:rPr>
                <w:rFonts w:ascii="Arial CE" w:hAnsi="Arial CE" w:cs="Arial CE"/>
                <w:sz w:val="16"/>
                <w:szCs w:val="16"/>
              </w:rPr>
              <w:t xml:space="preserve">ks    </w:t>
            </w:r>
          </w:p>
        </w:tc>
        <w:tc>
          <w:tcPr>
            <w:tcW w:w="1134" w:type="dxa"/>
            <w:gridSpan w:val="2"/>
            <w:tcBorders>
              <w:top w:val="single" w:sz="4" w:space="0" w:color="auto"/>
              <w:left w:val="nil"/>
              <w:bottom w:val="nil"/>
              <w:right w:val="single" w:sz="4" w:space="0" w:color="808080"/>
            </w:tcBorders>
            <w:shd w:val="clear" w:color="auto" w:fill="auto"/>
            <w:noWrap/>
            <w:hideMark/>
          </w:tcPr>
          <w:p w14:paraId="6895AB8A"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2,00000</w:t>
            </w:r>
          </w:p>
        </w:tc>
        <w:tc>
          <w:tcPr>
            <w:tcW w:w="1276" w:type="dxa"/>
            <w:tcBorders>
              <w:top w:val="single" w:sz="4" w:space="0" w:color="auto"/>
              <w:left w:val="nil"/>
              <w:bottom w:val="nil"/>
              <w:right w:val="single" w:sz="4" w:space="0" w:color="808080"/>
            </w:tcBorders>
            <w:shd w:val="clear" w:color="000000" w:fill="99CCFF"/>
            <w:noWrap/>
            <w:hideMark/>
          </w:tcPr>
          <w:p w14:paraId="50E2BA4D"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6 000,00</w:t>
            </w:r>
          </w:p>
        </w:tc>
        <w:tc>
          <w:tcPr>
            <w:tcW w:w="1251" w:type="dxa"/>
            <w:gridSpan w:val="2"/>
            <w:tcBorders>
              <w:top w:val="single" w:sz="4" w:space="0" w:color="auto"/>
              <w:left w:val="nil"/>
              <w:bottom w:val="nil"/>
              <w:right w:val="single" w:sz="4" w:space="0" w:color="808080"/>
            </w:tcBorders>
            <w:shd w:val="clear" w:color="auto" w:fill="auto"/>
            <w:noWrap/>
            <w:hideMark/>
          </w:tcPr>
          <w:p w14:paraId="25120EC4"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12 000,00</w:t>
            </w:r>
          </w:p>
        </w:tc>
        <w:tc>
          <w:tcPr>
            <w:tcW w:w="736" w:type="dxa"/>
            <w:gridSpan w:val="2"/>
            <w:tcBorders>
              <w:top w:val="single" w:sz="4" w:space="0" w:color="auto"/>
              <w:left w:val="nil"/>
              <w:bottom w:val="nil"/>
              <w:right w:val="single" w:sz="4" w:space="0" w:color="808080"/>
            </w:tcBorders>
            <w:shd w:val="clear" w:color="auto" w:fill="auto"/>
            <w:noWrap/>
            <w:hideMark/>
          </w:tcPr>
          <w:p w14:paraId="40CD332B"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 </w:t>
            </w:r>
          </w:p>
        </w:tc>
        <w:tc>
          <w:tcPr>
            <w:tcW w:w="1131" w:type="dxa"/>
            <w:gridSpan w:val="2"/>
            <w:tcBorders>
              <w:top w:val="single" w:sz="4" w:space="0" w:color="auto"/>
              <w:left w:val="nil"/>
              <w:bottom w:val="nil"/>
              <w:right w:val="single" w:sz="4" w:space="0" w:color="808080"/>
            </w:tcBorders>
            <w:shd w:val="clear" w:color="auto" w:fill="auto"/>
            <w:noWrap/>
            <w:hideMark/>
          </w:tcPr>
          <w:p w14:paraId="1B30DAC8"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Vlastní</w:t>
            </w:r>
          </w:p>
        </w:tc>
      </w:tr>
      <w:tr w:rsidR="00C57176" w:rsidRPr="008C0B08" w14:paraId="5CAE65D6" w14:textId="77777777" w:rsidTr="00FF010B">
        <w:trPr>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5F1CD362"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26</w:t>
            </w:r>
          </w:p>
        </w:tc>
        <w:tc>
          <w:tcPr>
            <w:tcW w:w="1664" w:type="dxa"/>
            <w:gridSpan w:val="2"/>
            <w:tcBorders>
              <w:top w:val="single" w:sz="4" w:space="0" w:color="auto"/>
              <w:left w:val="nil"/>
              <w:bottom w:val="nil"/>
              <w:right w:val="single" w:sz="4" w:space="0" w:color="808080"/>
            </w:tcBorders>
            <w:shd w:val="clear" w:color="auto" w:fill="auto"/>
            <w:noWrap/>
            <w:hideMark/>
          </w:tcPr>
          <w:p w14:paraId="6FE64E69"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R05</w:t>
            </w:r>
          </w:p>
        </w:tc>
        <w:tc>
          <w:tcPr>
            <w:tcW w:w="5670" w:type="dxa"/>
            <w:gridSpan w:val="2"/>
            <w:tcBorders>
              <w:top w:val="single" w:sz="4" w:space="0" w:color="auto"/>
              <w:left w:val="nil"/>
              <w:bottom w:val="nil"/>
              <w:right w:val="single" w:sz="4" w:space="0" w:color="808080"/>
            </w:tcBorders>
            <w:shd w:val="clear" w:color="auto" w:fill="auto"/>
            <w:hideMark/>
          </w:tcPr>
          <w:p w14:paraId="715AFCFD"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Povinná výbava kotelny (svítilna, lékárnička, detektor CO ....)</w:t>
            </w:r>
          </w:p>
        </w:tc>
        <w:tc>
          <w:tcPr>
            <w:tcW w:w="850" w:type="dxa"/>
            <w:gridSpan w:val="3"/>
            <w:tcBorders>
              <w:top w:val="single" w:sz="4" w:space="0" w:color="auto"/>
              <w:left w:val="nil"/>
              <w:bottom w:val="nil"/>
              <w:right w:val="single" w:sz="4" w:space="0" w:color="808080"/>
            </w:tcBorders>
            <w:shd w:val="clear" w:color="auto" w:fill="auto"/>
            <w:noWrap/>
            <w:hideMark/>
          </w:tcPr>
          <w:p w14:paraId="4AA87703" w14:textId="77777777" w:rsidR="008C0B08" w:rsidRPr="008C0B08" w:rsidRDefault="008C0B08" w:rsidP="008C0B08">
            <w:pPr>
              <w:jc w:val="center"/>
              <w:outlineLvl w:val="0"/>
              <w:rPr>
                <w:rFonts w:ascii="Arial CE" w:hAnsi="Arial CE" w:cs="Arial CE"/>
                <w:sz w:val="16"/>
                <w:szCs w:val="16"/>
              </w:rPr>
            </w:pPr>
            <w:r w:rsidRPr="008C0B08">
              <w:rPr>
                <w:rFonts w:ascii="Arial CE" w:hAnsi="Arial CE" w:cs="Arial CE"/>
                <w:sz w:val="16"/>
                <w:szCs w:val="16"/>
              </w:rPr>
              <w:t>kpl.</w:t>
            </w:r>
          </w:p>
        </w:tc>
        <w:tc>
          <w:tcPr>
            <w:tcW w:w="1134" w:type="dxa"/>
            <w:gridSpan w:val="2"/>
            <w:tcBorders>
              <w:top w:val="single" w:sz="4" w:space="0" w:color="auto"/>
              <w:left w:val="nil"/>
              <w:bottom w:val="nil"/>
              <w:right w:val="single" w:sz="4" w:space="0" w:color="808080"/>
            </w:tcBorders>
            <w:shd w:val="clear" w:color="auto" w:fill="auto"/>
            <w:noWrap/>
            <w:hideMark/>
          </w:tcPr>
          <w:p w14:paraId="3BEA86BB"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1,00000</w:t>
            </w:r>
          </w:p>
        </w:tc>
        <w:tc>
          <w:tcPr>
            <w:tcW w:w="1276" w:type="dxa"/>
            <w:tcBorders>
              <w:top w:val="single" w:sz="4" w:space="0" w:color="auto"/>
              <w:left w:val="nil"/>
              <w:bottom w:val="nil"/>
              <w:right w:val="single" w:sz="4" w:space="0" w:color="808080"/>
            </w:tcBorders>
            <w:shd w:val="clear" w:color="000000" w:fill="99CCFF"/>
            <w:noWrap/>
            <w:hideMark/>
          </w:tcPr>
          <w:p w14:paraId="2F3F8934"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6 000,00</w:t>
            </w:r>
          </w:p>
        </w:tc>
        <w:tc>
          <w:tcPr>
            <w:tcW w:w="1251" w:type="dxa"/>
            <w:gridSpan w:val="2"/>
            <w:tcBorders>
              <w:top w:val="single" w:sz="4" w:space="0" w:color="auto"/>
              <w:left w:val="nil"/>
              <w:bottom w:val="nil"/>
              <w:right w:val="single" w:sz="4" w:space="0" w:color="808080"/>
            </w:tcBorders>
            <w:shd w:val="clear" w:color="auto" w:fill="auto"/>
            <w:noWrap/>
            <w:hideMark/>
          </w:tcPr>
          <w:p w14:paraId="337F5E7E"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6 000,00</w:t>
            </w:r>
          </w:p>
        </w:tc>
        <w:tc>
          <w:tcPr>
            <w:tcW w:w="736" w:type="dxa"/>
            <w:gridSpan w:val="2"/>
            <w:tcBorders>
              <w:top w:val="single" w:sz="4" w:space="0" w:color="auto"/>
              <w:left w:val="nil"/>
              <w:bottom w:val="nil"/>
              <w:right w:val="single" w:sz="4" w:space="0" w:color="808080"/>
            </w:tcBorders>
            <w:shd w:val="clear" w:color="auto" w:fill="auto"/>
            <w:noWrap/>
            <w:hideMark/>
          </w:tcPr>
          <w:p w14:paraId="3858D001"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 </w:t>
            </w:r>
          </w:p>
        </w:tc>
        <w:tc>
          <w:tcPr>
            <w:tcW w:w="1131" w:type="dxa"/>
            <w:gridSpan w:val="2"/>
            <w:tcBorders>
              <w:top w:val="single" w:sz="4" w:space="0" w:color="auto"/>
              <w:left w:val="nil"/>
              <w:bottom w:val="nil"/>
              <w:right w:val="single" w:sz="4" w:space="0" w:color="808080"/>
            </w:tcBorders>
            <w:shd w:val="clear" w:color="auto" w:fill="auto"/>
            <w:noWrap/>
            <w:hideMark/>
          </w:tcPr>
          <w:p w14:paraId="42309419"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Vlastní</w:t>
            </w:r>
          </w:p>
        </w:tc>
      </w:tr>
      <w:tr w:rsidR="00C57176" w:rsidRPr="008C0B08" w14:paraId="69A03541" w14:textId="77777777" w:rsidTr="00FF010B">
        <w:trPr>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2985AC05"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27</w:t>
            </w:r>
          </w:p>
        </w:tc>
        <w:tc>
          <w:tcPr>
            <w:tcW w:w="1664" w:type="dxa"/>
            <w:gridSpan w:val="2"/>
            <w:tcBorders>
              <w:top w:val="single" w:sz="4" w:space="0" w:color="auto"/>
              <w:left w:val="nil"/>
              <w:bottom w:val="nil"/>
              <w:right w:val="single" w:sz="4" w:space="0" w:color="808080"/>
            </w:tcBorders>
            <w:shd w:val="clear" w:color="auto" w:fill="auto"/>
            <w:noWrap/>
            <w:hideMark/>
          </w:tcPr>
          <w:p w14:paraId="0824F72A"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904      R00</w:t>
            </w:r>
          </w:p>
        </w:tc>
        <w:tc>
          <w:tcPr>
            <w:tcW w:w="5670" w:type="dxa"/>
            <w:gridSpan w:val="2"/>
            <w:tcBorders>
              <w:top w:val="single" w:sz="4" w:space="0" w:color="auto"/>
              <w:left w:val="nil"/>
              <w:bottom w:val="nil"/>
              <w:right w:val="single" w:sz="4" w:space="0" w:color="808080"/>
            </w:tcBorders>
            <w:shd w:val="clear" w:color="auto" w:fill="auto"/>
            <w:hideMark/>
          </w:tcPr>
          <w:p w14:paraId="0D2AB458"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Hzs-vypuštění, proplach, napuštění upravenou vodou</w:t>
            </w:r>
          </w:p>
        </w:tc>
        <w:tc>
          <w:tcPr>
            <w:tcW w:w="850" w:type="dxa"/>
            <w:gridSpan w:val="3"/>
            <w:tcBorders>
              <w:top w:val="single" w:sz="4" w:space="0" w:color="auto"/>
              <w:left w:val="nil"/>
              <w:bottom w:val="nil"/>
              <w:right w:val="single" w:sz="4" w:space="0" w:color="808080"/>
            </w:tcBorders>
            <w:shd w:val="clear" w:color="auto" w:fill="auto"/>
            <w:noWrap/>
            <w:hideMark/>
          </w:tcPr>
          <w:p w14:paraId="3A553C48" w14:textId="77777777" w:rsidR="008C0B08" w:rsidRPr="008C0B08" w:rsidRDefault="008C0B08" w:rsidP="008C0B08">
            <w:pPr>
              <w:jc w:val="center"/>
              <w:outlineLvl w:val="0"/>
              <w:rPr>
                <w:rFonts w:ascii="Arial CE" w:hAnsi="Arial CE" w:cs="Arial CE"/>
                <w:sz w:val="16"/>
                <w:szCs w:val="16"/>
              </w:rPr>
            </w:pPr>
            <w:r w:rsidRPr="008C0B08">
              <w:rPr>
                <w:rFonts w:ascii="Arial CE" w:hAnsi="Arial CE" w:cs="Arial CE"/>
                <w:sz w:val="16"/>
                <w:szCs w:val="16"/>
              </w:rPr>
              <w:t xml:space="preserve">hod   </w:t>
            </w:r>
          </w:p>
        </w:tc>
        <w:tc>
          <w:tcPr>
            <w:tcW w:w="1134" w:type="dxa"/>
            <w:gridSpan w:val="2"/>
            <w:tcBorders>
              <w:top w:val="single" w:sz="4" w:space="0" w:color="auto"/>
              <w:left w:val="nil"/>
              <w:bottom w:val="nil"/>
              <w:right w:val="single" w:sz="4" w:space="0" w:color="808080"/>
            </w:tcBorders>
            <w:shd w:val="clear" w:color="auto" w:fill="auto"/>
            <w:noWrap/>
            <w:hideMark/>
          </w:tcPr>
          <w:p w14:paraId="72F6655A"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48,00000</w:t>
            </w:r>
          </w:p>
        </w:tc>
        <w:tc>
          <w:tcPr>
            <w:tcW w:w="1276" w:type="dxa"/>
            <w:tcBorders>
              <w:top w:val="single" w:sz="4" w:space="0" w:color="auto"/>
              <w:left w:val="nil"/>
              <w:bottom w:val="nil"/>
              <w:right w:val="single" w:sz="4" w:space="0" w:color="808080"/>
            </w:tcBorders>
            <w:shd w:val="clear" w:color="000000" w:fill="99CCFF"/>
            <w:noWrap/>
            <w:hideMark/>
          </w:tcPr>
          <w:p w14:paraId="719B2DAC"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566,00</w:t>
            </w:r>
          </w:p>
        </w:tc>
        <w:tc>
          <w:tcPr>
            <w:tcW w:w="1251" w:type="dxa"/>
            <w:gridSpan w:val="2"/>
            <w:tcBorders>
              <w:top w:val="single" w:sz="4" w:space="0" w:color="auto"/>
              <w:left w:val="nil"/>
              <w:bottom w:val="nil"/>
              <w:right w:val="single" w:sz="4" w:space="0" w:color="808080"/>
            </w:tcBorders>
            <w:shd w:val="clear" w:color="auto" w:fill="auto"/>
            <w:noWrap/>
            <w:hideMark/>
          </w:tcPr>
          <w:p w14:paraId="6934029D"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27 168,00</w:t>
            </w:r>
          </w:p>
        </w:tc>
        <w:tc>
          <w:tcPr>
            <w:tcW w:w="736" w:type="dxa"/>
            <w:gridSpan w:val="2"/>
            <w:tcBorders>
              <w:top w:val="single" w:sz="4" w:space="0" w:color="auto"/>
              <w:left w:val="nil"/>
              <w:bottom w:val="nil"/>
              <w:right w:val="single" w:sz="4" w:space="0" w:color="808080"/>
            </w:tcBorders>
            <w:shd w:val="clear" w:color="auto" w:fill="auto"/>
            <w:noWrap/>
            <w:hideMark/>
          </w:tcPr>
          <w:p w14:paraId="0B5526DE"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 </w:t>
            </w:r>
          </w:p>
        </w:tc>
        <w:tc>
          <w:tcPr>
            <w:tcW w:w="1131" w:type="dxa"/>
            <w:gridSpan w:val="2"/>
            <w:tcBorders>
              <w:top w:val="single" w:sz="4" w:space="0" w:color="auto"/>
              <w:left w:val="nil"/>
              <w:bottom w:val="nil"/>
              <w:right w:val="single" w:sz="4" w:space="0" w:color="808080"/>
            </w:tcBorders>
            <w:shd w:val="clear" w:color="auto" w:fill="auto"/>
            <w:noWrap/>
            <w:hideMark/>
          </w:tcPr>
          <w:p w14:paraId="5CC0C05A"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Vlastní</w:t>
            </w:r>
          </w:p>
        </w:tc>
      </w:tr>
      <w:tr w:rsidR="00C57176" w:rsidRPr="008C0B08" w14:paraId="3D45208C" w14:textId="77777777" w:rsidTr="00FF010B">
        <w:trPr>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4227E26B"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28</w:t>
            </w:r>
          </w:p>
        </w:tc>
        <w:tc>
          <w:tcPr>
            <w:tcW w:w="1664" w:type="dxa"/>
            <w:gridSpan w:val="2"/>
            <w:tcBorders>
              <w:top w:val="single" w:sz="4" w:space="0" w:color="auto"/>
              <w:left w:val="nil"/>
              <w:bottom w:val="nil"/>
              <w:right w:val="single" w:sz="4" w:space="0" w:color="808080"/>
            </w:tcBorders>
            <w:shd w:val="clear" w:color="auto" w:fill="auto"/>
            <w:noWrap/>
            <w:hideMark/>
          </w:tcPr>
          <w:p w14:paraId="0F25FA9E"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R01</w:t>
            </w:r>
          </w:p>
        </w:tc>
        <w:tc>
          <w:tcPr>
            <w:tcW w:w="5670" w:type="dxa"/>
            <w:gridSpan w:val="2"/>
            <w:tcBorders>
              <w:top w:val="single" w:sz="4" w:space="0" w:color="auto"/>
              <w:left w:val="nil"/>
              <w:bottom w:val="nil"/>
              <w:right w:val="single" w:sz="4" w:space="0" w:color="808080"/>
            </w:tcBorders>
            <w:shd w:val="clear" w:color="auto" w:fill="auto"/>
            <w:hideMark/>
          </w:tcPr>
          <w:p w14:paraId="3F0C2769"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Revize plynovodu F+G</w:t>
            </w:r>
          </w:p>
        </w:tc>
        <w:tc>
          <w:tcPr>
            <w:tcW w:w="850" w:type="dxa"/>
            <w:gridSpan w:val="3"/>
            <w:tcBorders>
              <w:top w:val="single" w:sz="4" w:space="0" w:color="auto"/>
              <w:left w:val="nil"/>
              <w:bottom w:val="nil"/>
              <w:right w:val="single" w:sz="4" w:space="0" w:color="808080"/>
            </w:tcBorders>
            <w:shd w:val="clear" w:color="auto" w:fill="auto"/>
            <w:noWrap/>
            <w:hideMark/>
          </w:tcPr>
          <w:p w14:paraId="5050C0D5" w14:textId="77777777" w:rsidR="008C0B08" w:rsidRPr="008C0B08" w:rsidRDefault="008C0B08" w:rsidP="008C0B08">
            <w:pPr>
              <w:jc w:val="center"/>
              <w:outlineLvl w:val="0"/>
              <w:rPr>
                <w:rFonts w:ascii="Arial CE" w:hAnsi="Arial CE" w:cs="Arial CE"/>
                <w:sz w:val="16"/>
                <w:szCs w:val="16"/>
              </w:rPr>
            </w:pPr>
            <w:r w:rsidRPr="008C0B08">
              <w:rPr>
                <w:rFonts w:ascii="Arial CE" w:hAnsi="Arial CE" w:cs="Arial CE"/>
                <w:sz w:val="16"/>
                <w:szCs w:val="16"/>
              </w:rPr>
              <w:t xml:space="preserve">ks    </w:t>
            </w:r>
          </w:p>
        </w:tc>
        <w:tc>
          <w:tcPr>
            <w:tcW w:w="1134" w:type="dxa"/>
            <w:gridSpan w:val="2"/>
            <w:tcBorders>
              <w:top w:val="single" w:sz="4" w:space="0" w:color="auto"/>
              <w:left w:val="nil"/>
              <w:bottom w:val="nil"/>
              <w:right w:val="single" w:sz="4" w:space="0" w:color="808080"/>
            </w:tcBorders>
            <w:shd w:val="clear" w:color="auto" w:fill="auto"/>
            <w:noWrap/>
            <w:hideMark/>
          </w:tcPr>
          <w:p w14:paraId="4502957A"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3,00000</w:t>
            </w:r>
          </w:p>
        </w:tc>
        <w:tc>
          <w:tcPr>
            <w:tcW w:w="1276" w:type="dxa"/>
            <w:tcBorders>
              <w:top w:val="single" w:sz="4" w:space="0" w:color="auto"/>
              <w:left w:val="nil"/>
              <w:bottom w:val="nil"/>
              <w:right w:val="single" w:sz="4" w:space="0" w:color="808080"/>
            </w:tcBorders>
            <w:shd w:val="clear" w:color="000000" w:fill="99CCFF"/>
            <w:noWrap/>
            <w:hideMark/>
          </w:tcPr>
          <w:p w14:paraId="0F2D4AF5"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6 000,00</w:t>
            </w:r>
          </w:p>
        </w:tc>
        <w:tc>
          <w:tcPr>
            <w:tcW w:w="1251" w:type="dxa"/>
            <w:gridSpan w:val="2"/>
            <w:tcBorders>
              <w:top w:val="single" w:sz="4" w:space="0" w:color="auto"/>
              <w:left w:val="nil"/>
              <w:bottom w:val="nil"/>
              <w:right w:val="single" w:sz="4" w:space="0" w:color="808080"/>
            </w:tcBorders>
            <w:shd w:val="clear" w:color="auto" w:fill="auto"/>
            <w:noWrap/>
            <w:hideMark/>
          </w:tcPr>
          <w:p w14:paraId="57A1401E"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18 000,00</w:t>
            </w:r>
          </w:p>
        </w:tc>
        <w:tc>
          <w:tcPr>
            <w:tcW w:w="736" w:type="dxa"/>
            <w:gridSpan w:val="2"/>
            <w:tcBorders>
              <w:top w:val="single" w:sz="4" w:space="0" w:color="auto"/>
              <w:left w:val="nil"/>
              <w:bottom w:val="nil"/>
              <w:right w:val="single" w:sz="4" w:space="0" w:color="808080"/>
            </w:tcBorders>
            <w:shd w:val="clear" w:color="auto" w:fill="auto"/>
            <w:noWrap/>
            <w:hideMark/>
          </w:tcPr>
          <w:p w14:paraId="602591B1"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 </w:t>
            </w:r>
          </w:p>
        </w:tc>
        <w:tc>
          <w:tcPr>
            <w:tcW w:w="1131" w:type="dxa"/>
            <w:gridSpan w:val="2"/>
            <w:tcBorders>
              <w:top w:val="single" w:sz="4" w:space="0" w:color="auto"/>
              <w:left w:val="nil"/>
              <w:bottom w:val="nil"/>
              <w:right w:val="single" w:sz="4" w:space="0" w:color="808080"/>
            </w:tcBorders>
            <w:shd w:val="clear" w:color="auto" w:fill="auto"/>
            <w:noWrap/>
            <w:hideMark/>
          </w:tcPr>
          <w:p w14:paraId="1C53287E"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Vlastní</w:t>
            </w:r>
          </w:p>
        </w:tc>
      </w:tr>
      <w:tr w:rsidR="00C57176" w:rsidRPr="008C0B08" w14:paraId="76DFA68E" w14:textId="77777777" w:rsidTr="00FF010B">
        <w:trPr>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1FFE6C3C"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29</w:t>
            </w:r>
          </w:p>
        </w:tc>
        <w:tc>
          <w:tcPr>
            <w:tcW w:w="1664" w:type="dxa"/>
            <w:gridSpan w:val="2"/>
            <w:tcBorders>
              <w:top w:val="single" w:sz="4" w:space="0" w:color="auto"/>
              <w:left w:val="nil"/>
              <w:bottom w:val="nil"/>
              <w:right w:val="single" w:sz="4" w:space="0" w:color="808080"/>
            </w:tcBorders>
            <w:shd w:val="clear" w:color="auto" w:fill="auto"/>
            <w:noWrap/>
            <w:hideMark/>
          </w:tcPr>
          <w:p w14:paraId="7E8AF74F"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R03</w:t>
            </w:r>
          </w:p>
        </w:tc>
        <w:tc>
          <w:tcPr>
            <w:tcW w:w="5670" w:type="dxa"/>
            <w:gridSpan w:val="2"/>
            <w:tcBorders>
              <w:top w:val="single" w:sz="4" w:space="0" w:color="auto"/>
              <w:left w:val="nil"/>
              <w:bottom w:val="nil"/>
              <w:right w:val="single" w:sz="4" w:space="0" w:color="808080"/>
            </w:tcBorders>
            <w:shd w:val="clear" w:color="auto" w:fill="auto"/>
            <w:hideMark/>
          </w:tcPr>
          <w:p w14:paraId="343E96C6"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Revizní knihy kotlů</w:t>
            </w:r>
          </w:p>
        </w:tc>
        <w:tc>
          <w:tcPr>
            <w:tcW w:w="850" w:type="dxa"/>
            <w:gridSpan w:val="3"/>
            <w:tcBorders>
              <w:top w:val="single" w:sz="4" w:space="0" w:color="auto"/>
              <w:left w:val="nil"/>
              <w:bottom w:val="nil"/>
              <w:right w:val="single" w:sz="4" w:space="0" w:color="808080"/>
            </w:tcBorders>
            <w:shd w:val="clear" w:color="auto" w:fill="auto"/>
            <w:noWrap/>
            <w:hideMark/>
          </w:tcPr>
          <w:p w14:paraId="602AF42F" w14:textId="77777777" w:rsidR="008C0B08" w:rsidRPr="008C0B08" w:rsidRDefault="008C0B08" w:rsidP="008C0B08">
            <w:pPr>
              <w:jc w:val="center"/>
              <w:outlineLvl w:val="0"/>
              <w:rPr>
                <w:rFonts w:ascii="Arial CE" w:hAnsi="Arial CE" w:cs="Arial CE"/>
                <w:sz w:val="16"/>
                <w:szCs w:val="16"/>
              </w:rPr>
            </w:pPr>
            <w:r w:rsidRPr="008C0B08">
              <w:rPr>
                <w:rFonts w:ascii="Arial CE" w:hAnsi="Arial CE" w:cs="Arial CE"/>
                <w:sz w:val="16"/>
                <w:szCs w:val="16"/>
              </w:rPr>
              <w:t>ks</w:t>
            </w:r>
          </w:p>
        </w:tc>
        <w:tc>
          <w:tcPr>
            <w:tcW w:w="1134" w:type="dxa"/>
            <w:gridSpan w:val="2"/>
            <w:tcBorders>
              <w:top w:val="single" w:sz="4" w:space="0" w:color="auto"/>
              <w:left w:val="nil"/>
              <w:bottom w:val="nil"/>
              <w:right w:val="single" w:sz="4" w:space="0" w:color="808080"/>
            </w:tcBorders>
            <w:shd w:val="clear" w:color="auto" w:fill="auto"/>
            <w:noWrap/>
            <w:hideMark/>
          </w:tcPr>
          <w:p w14:paraId="6AE68923"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2,00000</w:t>
            </w:r>
          </w:p>
        </w:tc>
        <w:tc>
          <w:tcPr>
            <w:tcW w:w="1276" w:type="dxa"/>
            <w:tcBorders>
              <w:top w:val="single" w:sz="4" w:space="0" w:color="auto"/>
              <w:left w:val="nil"/>
              <w:bottom w:val="nil"/>
              <w:right w:val="single" w:sz="4" w:space="0" w:color="808080"/>
            </w:tcBorders>
            <w:shd w:val="clear" w:color="000000" w:fill="99CCFF"/>
            <w:noWrap/>
            <w:hideMark/>
          </w:tcPr>
          <w:p w14:paraId="2927EA4B"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5 000,00</w:t>
            </w:r>
          </w:p>
        </w:tc>
        <w:tc>
          <w:tcPr>
            <w:tcW w:w="1251" w:type="dxa"/>
            <w:gridSpan w:val="2"/>
            <w:tcBorders>
              <w:top w:val="single" w:sz="4" w:space="0" w:color="auto"/>
              <w:left w:val="nil"/>
              <w:bottom w:val="nil"/>
              <w:right w:val="single" w:sz="4" w:space="0" w:color="808080"/>
            </w:tcBorders>
            <w:shd w:val="clear" w:color="auto" w:fill="auto"/>
            <w:noWrap/>
            <w:hideMark/>
          </w:tcPr>
          <w:p w14:paraId="7B540C58"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10 000,00</w:t>
            </w:r>
          </w:p>
        </w:tc>
        <w:tc>
          <w:tcPr>
            <w:tcW w:w="736" w:type="dxa"/>
            <w:gridSpan w:val="2"/>
            <w:tcBorders>
              <w:top w:val="single" w:sz="4" w:space="0" w:color="auto"/>
              <w:left w:val="nil"/>
              <w:bottom w:val="nil"/>
              <w:right w:val="single" w:sz="4" w:space="0" w:color="808080"/>
            </w:tcBorders>
            <w:shd w:val="clear" w:color="auto" w:fill="auto"/>
            <w:noWrap/>
            <w:hideMark/>
          </w:tcPr>
          <w:p w14:paraId="626A88A6"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 </w:t>
            </w:r>
          </w:p>
        </w:tc>
        <w:tc>
          <w:tcPr>
            <w:tcW w:w="1131" w:type="dxa"/>
            <w:gridSpan w:val="2"/>
            <w:tcBorders>
              <w:top w:val="single" w:sz="4" w:space="0" w:color="auto"/>
              <w:left w:val="nil"/>
              <w:bottom w:val="nil"/>
              <w:right w:val="single" w:sz="4" w:space="0" w:color="808080"/>
            </w:tcBorders>
            <w:shd w:val="clear" w:color="auto" w:fill="auto"/>
            <w:noWrap/>
            <w:hideMark/>
          </w:tcPr>
          <w:p w14:paraId="2C092BBC"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Vlastní</w:t>
            </w:r>
          </w:p>
        </w:tc>
      </w:tr>
      <w:tr w:rsidR="00C57176" w:rsidRPr="008C0B08" w14:paraId="46226D08" w14:textId="77777777" w:rsidTr="00FF010B">
        <w:trPr>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7D059EED"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30</w:t>
            </w:r>
          </w:p>
        </w:tc>
        <w:tc>
          <w:tcPr>
            <w:tcW w:w="1664" w:type="dxa"/>
            <w:gridSpan w:val="2"/>
            <w:tcBorders>
              <w:top w:val="single" w:sz="4" w:space="0" w:color="auto"/>
              <w:left w:val="nil"/>
              <w:bottom w:val="nil"/>
              <w:right w:val="single" w:sz="4" w:space="0" w:color="808080"/>
            </w:tcBorders>
            <w:shd w:val="clear" w:color="auto" w:fill="auto"/>
            <w:noWrap/>
            <w:hideMark/>
          </w:tcPr>
          <w:p w14:paraId="5BAEE85A"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904      R01</w:t>
            </w:r>
          </w:p>
        </w:tc>
        <w:tc>
          <w:tcPr>
            <w:tcW w:w="5670" w:type="dxa"/>
            <w:gridSpan w:val="2"/>
            <w:tcBorders>
              <w:top w:val="single" w:sz="4" w:space="0" w:color="auto"/>
              <w:left w:val="nil"/>
              <w:bottom w:val="nil"/>
              <w:right w:val="single" w:sz="4" w:space="0" w:color="808080"/>
            </w:tcBorders>
            <w:shd w:val="clear" w:color="auto" w:fill="auto"/>
            <w:hideMark/>
          </w:tcPr>
          <w:p w14:paraId="6014A115"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Hzs-zkousky v ramci montaz.praci, Komplexni vyzkouseni</w:t>
            </w:r>
          </w:p>
        </w:tc>
        <w:tc>
          <w:tcPr>
            <w:tcW w:w="850" w:type="dxa"/>
            <w:gridSpan w:val="3"/>
            <w:tcBorders>
              <w:top w:val="single" w:sz="4" w:space="0" w:color="auto"/>
              <w:left w:val="nil"/>
              <w:bottom w:val="nil"/>
              <w:right w:val="single" w:sz="4" w:space="0" w:color="808080"/>
            </w:tcBorders>
            <w:shd w:val="clear" w:color="auto" w:fill="auto"/>
            <w:noWrap/>
            <w:hideMark/>
          </w:tcPr>
          <w:p w14:paraId="12747B0C" w14:textId="77777777" w:rsidR="008C0B08" w:rsidRPr="008C0B08" w:rsidRDefault="008C0B08" w:rsidP="008C0B08">
            <w:pPr>
              <w:jc w:val="center"/>
              <w:outlineLvl w:val="0"/>
              <w:rPr>
                <w:rFonts w:ascii="Arial CE" w:hAnsi="Arial CE" w:cs="Arial CE"/>
                <w:sz w:val="16"/>
                <w:szCs w:val="16"/>
              </w:rPr>
            </w:pPr>
            <w:r w:rsidRPr="008C0B08">
              <w:rPr>
                <w:rFonts w:ascii="Arial CE" w:hAnsi="Arial CE" w:cs="Arial CE"/>
                <w:sz w:val="16"/>
                <w:szCs w:val="16"/>
              </w:rPr>
              <w:t>h</w:t>
            </w:r>
          </w:p>
        </w:tc>
        <w:tc>
          <w:tcPr>
            <w:tcW w:w="1134" w:type="dxa"/>
            <w:gridSpan w:val="2"/>
            <w:tcBorders>
              <w:top w:val="single" w:sz="4" w:space="0" w:color="auto"/>
              <w:left w:val="nil"/>
              <w:bottom w:val="nil"/>
              <w:right w:val="single" w:sz="4" w:space="0" w:color="808080"/>
            </w:tcBorders>
            <w:shd w:val="clear" w:color="auto" w:fill="auto"/>
            <w:noWrap/>
            <w:hideMark/>
          </w:tcPr>
          <w:p w14:paraId="19A13BBA"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12,00000</w:t>
            </w:r>
          </w:p>
        </w:tc>
        <w:tc>
          <w:tcPr>
            <w:tcW w:w="1276" w:type="dxa"/>
            <w:tcBorders>
              <w:top w:val="single" w:sz="4" w:space="0" w:color="auto"/>
              <w:left w:val="nil"/>
              <w:bottom w:val="nil"/>
              <w:right w:val="single" w:sz="4" w:space="0" w:color="808080"/>
            </w:tcBorders>
            <w:shd w:val="clear" w:color="000000" w:fill="99CCFF"/>
            <w:noWrap/>
            <w:hideMark/>
          </w:tcPr>
          <w:p w14:paraId="597D032B"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566,00</w:t>
            </w:r>
          </w:p>
        </w:tc>
        <w:tc>
          <w:tcPr>
            <w:tcW w:w="1251" w:type="dxa"/>
            <w:gridSpan w:val="2"/>
            <w:tcBorders>
              <w:top w:val="single" w:sz="4" w:space="0" w:color="auto"/>
              <w:left w:val="nil"/>
              <w:bottom w:val="nil"/>
              <w:right w:val="single" w:sz="4" w:space="0" w:color="808080"/>
            </w:tcBorders>
            <w:shd w:val="clear" w:color="auto" w:fill="auto"/>
            <w:noWrap/>
            <w:hideMark/>
          </w:tcPr>
          <w:p w14:paraId="2BEF7618"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6 792,00</w:t>
            </w:r>
          </w:p>
        </w:tc>
        <w:tc>
          <w:tcPr>
            <w:tcW w:w="736" w:type="dxa"/>
            <w:gridSpan w:val="2"/>
            <w:tcBorders>
              <w:top w:val="single" w:sz="4" w:space="0" w:color="auto"/>
              <w:left w:val="nil"/>
              <w:bottom w:val="nil"/>
              <w:right w:val="single" w:sz="4" w:space="0" w:color="808080"/>
            </w:tcBorders>
            <w:shd w:val="clear" w:color="auto" w:fill="auto"/>
            <w:noWrap/>
            <w:hideMark/>
          </w:tcPr>
          <w:p w14:paraId="1C9238A8"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Prav.M</w:t>
            </w:r>
          </w:p>
        </w:tc>
        <w:tc>
          <w:tcPr>
            <w:tcW w:w="1131" w:type="dxa"/>
            <w:gridSpan w:val="2"/>
            <w:tcBorders>
              <w:top w:val="single" w:sz="4" w:space="0" w:color="auto"/>
              <w:left w:val="nil"/>
              <w:bottom w:val="nil"/>
              <w:right w:val="single" w:sz="4" w:space="0" w:color="808080"/>
            </w:tcBorders>
            <w:shd w:val="clear" w:color="auto" w:fill="auto"/>
            <w:noWrap/>
            <w:hideMark/>
          </w:tcPr>
          <w:p w14:paraId="309458E1"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RTS 24/ II</w:t>
            </w:r>
          </w:p>
        </w:tc>
      </w:tr>
      <w:tr w:rsidR="00C57176" w:rsidRPr="008C0B08" w14:paraId="0DD9BD34" w14:textId="77777777" w:rsidTr="00FF010B">
        <w:trPr>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31BD95B6"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31</w:t>
            </w:r>
          </w:p>
        </w:tc>
        <w:tc>
          <w:tcPr>
            <w:tcW w:w="1664" w:type="dxa"/>
            <w:gridSpan w:val="2"/>
            <w:tcBorders>
              <w:top w:val="single" w:sz="4" w:space="0" w:color="auto"/>
              <w:left w:val="nil"/>
              <w:bottom w:val="nil"/>
              <w:right w:val="single" w:sz="4" w:space="0" w:color="808080"/>
            </w:tcBorders>
            <w:shd w:val="clear" w:color="auto" w:fill="auto"/>
            <w:noWrap/>
            <w:hideMark/>
          </w:tcPr>
          <w:p w14:paraId="51253DBC"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904      R02</w:t>
            </w:r>
          </w:p>
        </w:tc>
        <w:tc>
          <w:tcPr>
            <w:tcW w:w="5670" w:type="dxa"/>
            <w:gridSpan w:val="2"/>
            <w:tcBorders>
              <w:top w:val="single" w:sz="4" w:space="0" w:color="auto"/>
              <w:left w:val="nil"/>
              <w:bottom w:val="nil"/>
              <w:right w:val="single" w:sz="4" w:space="0" w:color="808080"/>
            </w:tcBorders>
            <w:shd w:val="clear" w:color="auto" w:fill="auto"/>
            <w:hideMark/>
          </w:tcPr>
          <w:p w14:paraId="1CBE2E3D"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Hzs-zkousky v ramci montaz.praci, Topná zkouška</w:t>
            </w:r>
          </w:p>
        </w:tc>
        <w:tc>
          <w:tcPr>
            <w:tcW w:w="850" w:type="dxa"/>
            <w:gridSpan w:val="3"/>
            <w:tcBorders>
              <w:top w:val="single" w:sz="4" w:space="0" w:color="auto"/>
              <w:left w:val="nil"/>
              <w:bottom w:val="nil"/>
              <w:right w:val="single" w:sz="4" w:space="0" w:color="808080"/>
            </w:tcBorders>
            <w:shd w:val="clear" w:color="auto" w:fill="auto"/>
            <w:noWrap/>
            <w:hideMark/>
          </w:tcPr>
          <w:p w14:paraId="4700A4F0" w14:textId="77777777" w:rsidR="008C0B08" w:rsidRPr="008C0B08" w:rsidRDefault="008C0B08" w:rsidP="008C0B08">
            <w:pPr>
              <w:jc w:val="center"/>
              <w:outlineLvl w:val="0"/>
              <w:rPr>
                <w:rFonts w:ascii="Arial CE" w:hAnsi="Arial CE" w:cs="Arial CE"/>
                <w:sz w:val="16"/>
                <w:szCs w:val="16"/>
              </w:rPr>
            </w:pPr>
            <w:r w:rsidRPr="008C0B08">
              <w:rPr>
                <w:rFonts w:ascii="Arial CE" w:hAnsi="Arial CE" w:cs="Arial CE"/>
                <w:sz w:val="16"/>
                <w:szCs w:val="16"/>
              </w:rPr>
              <w:t>h</w:t>
            </w:r>
          </w:p>
        </w:tc>
        <w:tc>
          <w:tcPr>
            <w:tcW w:w="1134" w:type="dxa"/>
            <w:gridSpan w:val="2"/>
            <w:tcBorders>
              <w:top w:val="single" w:sz="4" w:space="0" w:color="auto"/>
              <w:left w:val="nil"/>
              <w:bottom w:val="nil"/>
              <w:right w:val="single" w:sz="4" w:space="0" w:color="808080"/>
            </w:tcBorders>
            <w:shd w:val="clear" w:color="auto" w:fill="auto"/>
            <w:noWrap/>
            <w:hideMark/>
          </w:tcPr>
          <w:p w14:paraId="7EC46FAA"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72,00000</w:t>
            </w:r>
          </w:p>
        </w:tc>
        <w:tc>
          <w:tcPr>
            <w:tcW w:w="1276" w:type="dxa"/>
            <w:tcBorders>
              <w:top w:val="single" w:sz="4" w:space="0" w:color="auto"/>
              <w:left w:val="nil"/>
              <w:bottom w:val="nil"/>
              <w:right w:val="single" w:sz="4" w:space="0" w:color="808080"/>
            </w:tcBorders>
            <w:shd w:val="clear" w:color="000000" w:fill="99CCFF"/>
            <w:noWrap/>
            <w:hideMark/>
          </w:tcPr>
          <w:p w14:paraId="50FCBCDA"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566,00</w:t>
            </w:r>
          </w:p>
        </w:tc>
        <w:tc>
          <w:tcPr>
            <w:tcW w:w="1251" w:type="dxa"/>
            <w:gridSpan w:val="2"/>
            <w:tcBorders>
              <w:top w:val="single" w:sz="4" w:space="0" w:color="auto"/>
              <w:left w:val="nil"/>
              <w:bottom w:val="nil"/>
              <w:right w:val="single" w:sz="4" w:space="0" w:color="808080"/>
            </w:tcBorders>
            <w:shd w:val="clear" w:color="auto" w:fill="auto"/>
            <w:noWrap/>
            <w:hideMark/>
          </w:tcPr>
          <w:p w14:paraId="0AE5C6D9"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40 752,00</w:t>
            </w:r>
          </w:p>
        </w:tc>
        <w:tc>
          <w:tcPr>
            <w:tcW w:w="736" w:type="dxa"/>
            <w:gridSpan w:val="2"/>
            <w:tcBorders>
              <w:top w:val="single" w:sz="4" w:space="0" w:color="auto"/>
              <w:left w:val="nil"/>
              <w:bottom w:val="nil"/>
              <w:right w:val="single" w:sz="4" w:space="0" w:color="808080"/>
            </w:tcBorders>
            <w:shd w:val="clear" w:color="auto" w:fill="auto"/>
            <w:noWrap/>
            <w:hideMark/>
          </w:tcPr>
          <w:p w14:paraId="2C0A2988"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Prav.M</w:t>
            </w:r>
          </w:p>
        </w:tc>
        <w:tc>
          <w:tcPr>
            <w:tcW w:w="1131" w:type="dxa"/>
            <w:gridSpan w:val="2"/>
            <w:tcBorders>
              <w:top w:val="single" w:sz="4" w:space="0" w:color="auto"/>
              <w:left w:val="nil"/>
              <w:bottom w:val="nil"/>
              <w:right w:val="single" w:sz="4" w:space="0" w:color="808080"/>
            </w:tcBorders>
            <w:shd w:val="clear" w:color="auto" w:fill="auto"/>
            <w:noWrap/>
            <w:hideMark/>
          </w:tcPr>
          <w:p w14:paraId="1CE810D0"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RTS 24/ II</w:t>
            </w:r>
          </w:p>
        </w:tc>
      </w:tr>
      <w:tr w:rsidR="00C57176" w:rsidRPr="008C0B08" w14:paraId="470AA405" w14:textId="77777777" w:rsidTr="00FF010B">
        <w:trPr>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753C2BDC"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32</w:t>
            </w:r>
          </w:p>
        </w:tc>
        <w:tc>
          <w:tcPr>
            <w:tcW w:w="1664" w:type="dxa"/>
            <w:gridSpan w:val="2"/>
            <w:tcBorders>
              <w:top w:val="single" w:sz="4" w:space="0" w:color="auto"/>
              <w:left w:val="nil"/>
              <w:bottom w:val="nil"/>
              <w:right w:val="single" w:sz="4" w:space="0" w:color="808080"/>
            </w:tcBorders>
            <w:shd w:val="clear" w:color="auto" w:fill="auto"/>
            <w:noWrap/>
            <w:hideMark/>
          </w:tcPr>
          <w:p w14:paraId="206B8B10"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905      R02</w:t>
            </w:r>
          </w:p>
        </w:tc>
        <w:tc>
          <w:tcPr>
            <w:tcW w:w="5670" w:type="dxa"/>
            <w:gridSpan w:val="2"/>
            <w:tcBorders>
              <w:top w:val="single" w:sz="4" w:space="0" w:color="auto"/>
              <w:left w:val="nil"/>
              <w:bottom w:val="nil"/>
              <w:right w:val="single" w:sz="4" w:space="0" w:color="808080"/>
            </w:tcBorders>
            <w:shd w:val="clear" w:color="auto" w:fill="auto"/>
            <w:hideMark/>
          </w:tcPr>
          <w:p w14:paraId="58C2AD44"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Hzs-revize provoz.souboru a st.obj., Uprava stavajiciho rozvadece</w:t>
            </w:r>
          </w:p>
        </w:tc>
        <w:tc>
          <w:tcPr>
            <w:tcW w:w="850" w:type="dxa"/>
            <w:gridSpan w:val="3"/>
            <w:tcBorders>
              <w:top w:val="single" w:sz="4" w:space="0" w:color="auto"/>
              <w:left w:val="nil"/>
              <w:bottom w:val="nil"/>
              <w:right w:val="single" w:sz="4" w:space="0" w:color="808080"/>
            </w:tcBorders>
            <w:shd w:val="clear" w:color="auto" w:fill="auto"/>
            <w:noWrap/>
            <w:hideMark/>
          </w:tcPr>
          <w:p w14:paraId="3F7DFC58" w14:textId="77777777" w:rsidR="008C0B08" w:rsidRPr="008C0B08" w:rsidRDefault="008C0B08" w:rsidP="008C0B08">
            <w:pPr>
              <w:jc w:val="center"/>
              <w:outlineLvl w:val="0"/>
              <w:rPr>
                <w:rFonts w:ascii="Arial CE" w:hAnsi="Arial CE" w:cs="Arial CE"/>
                <w:sz w:val="16"/>
                <w:szCs w:val="16"/>
              </w:rPr>
            </w:pPr>
            <w:r w:rsidRPr="008C0B08">
              <w:rPr>
                <w:rFonts w:ascii="Arial CE" w:hAnsi="Arial CE" w:cs="Arial CE"/>
                <w:sz w:val="16"/>
                <w:szCs w:val="16"/>
              </w:rPr>
              <w:t>h</w:t>
            </w:r>
          </w:p>
        </w:tc>
        <w:tc>
          <w:tcPr>
            <w:tcW w:w="1134" w:type="dxa"/>
            <w:gridSpan w:val="2"/>
            <w:tcBorders>
              <w:top w:val="single" w:sz="4" w:space="0" w:color="auto"/>
              <w:left w:val="nil"/>
              <w:bottom w:val="nil"/>
              <w:right w:val="single" w:sz="4" w:space="0" w:color="808080"/>
            </w:tcBorders>
            <w:shd w:val="clear" w:color="auto" w:fill="auto"/>
            <w:noWrap/>
            <w:hideMark/>
          </w:tcPr>
          <w:p w14:paraId="5F46925C"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12,00000</w:t>
            </w:r>
          </w:p>
        </w:tc>
        <w:tc>
          <w:tcPr>
            <w:tcW w:w="1276" w:type="dxa"/>
            <w:tcBorders>
              <w:top w:val="single" w:sz="4" w:space="0" w:color="auto"/>
              <w:left w:val="nil"/>
              <w:bottom w:val="nil"/>
              <w:right w:val="single" w:sz="4" w:space="0" w:color="808080"/>
            </w:tcBorders>
            <w:shd w:val="clear" w:color="000000" w:fill="99CCFF"/>
            <w:noWrap/>
            <w:hideMark/>
          </w:tcPr>
          <w:p w14:paraId="3169BDD2"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566,00</w:t>
            </w:r>
          </w:p>
        </w:tc>
        <w:tc>
          <w:tcPr>
            <w:tcW w:w="1251" w:type="dxa"/>
            <w:gridSpan w:val="2"/>
            <w:tcBorders>
              <w:top w:val="single" w:sz="4" w:space="0" w:color="auto"/>
              <w:left w:val="nil"/>
              <w:bottom w:val="nil"/>
              <w:right w:val="single" w:sz="4" w:space="0" w:color="808080"/>
            </w:tcBorders>
            <w:shd w:val="clear" w:color="auto" w:fill="auto"/>
            <w:noWrap/>
            <w:hideMark/>
          </w:tcPr>
          <w:p w14:paraId="40A3F86E"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6 792,00</w:t>
            </w:r>
          </w:p>
        </w:tc>
        <w:tc>
          <w:tcPr>
            <w:tcW w:w="736" w:type="dxa"/>
            <w:gridSpan w:val="2"/>
            <w:tcBorders>
              <w:top w:val="single" w:sz="4" w:space="0" w:color="auto"/>
              <w:left w:val="nil"/>
              <w:bottom w:val="nil"/>
              <w:right w:val="single" w:sz="4" w:space="0" w:color="808080"/>
            </w:tcBorders>
            <w:shd w:val="clear" w:color="auto" w:fill="auto"/>
            <w:noWrap/>
            <w:hideMark/>
          </w:tcPr>
          <w:p w14:paraId="6D7E7750"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Prav.M</w:t>
            </w:r>
          </w:p>
        </w:tc>
        <w:tc>
          <w:tcPr>
            <w:tcW w:w="1131" w:type="dxa"/>
            <w:gridSpan w:val="2"/>
            <w:tcBorders>
              <w:top w:val="single" w:sz="4" w:space="0" w:color="auto"/>
              <w:left w:val="nil"/>
              <w:bottom w:val="nil"/>
              <w:right w:val="single" w:sz="4" w:space="0" w:color="808080"/>
            </w:tcBorders>
            <w:shd w:val="clear" w:color="auto" w:fill="auto"/>
            <w:noWrap/>
            <w:hideMark/>
          </w:tcPr>
          <w:p w14:paraId="27B432B9"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RTS 24/ II</w:t>
            </w:r>
          </w:p>
        </w:tc>
      </w:tr>
      <w:tr w:rsidR="00C57176" w:rsidRPr="008C0B08" w14:paraId="25C385C9" w14:textId="77777777" w:rsidTr="00FF010B">
        <w:trPr>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7E433239"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33</w:t>
            </w:r>
          </w:p>
        </w:tc>
        <w:tc>
          <w:tcPr>
            <w:tcW w:w="1664" w:type="dxa"/>
            <w:gridSpan w:val="2"/>
            <w:tcBorders>
              <w:top w:val="single" w:sz="4" w:space="0" w:color="auto"/>
              <w:left w:val="nil"/>
              <w:bottom w:val="nil"/>
              <w:right w:val="single" w:sz="4" w:space="0" w:color="808080"/>
            </w:tcBorders>
            <w:shd w:val="clear" w:color="auto" w:fill="auto"/>
            <w:noWrap/>
            <w:hideMark/>
          </w:tcPr>
          <w:p w14:paraId="72EAAFD0"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909      R00</w:t>
            </w:r>
          </w:p>
        </w:tc>
        <w:tc>
          <w:tcPr>
            <w:tcW w:w="5670" w:type="dxa"/>
            <w:gridSpan w:val="2"/>
            <w:tcBorders>
              <w:top w:val="single" w:sz="4" w:space="0" w:color="auto"/>
              <w:left w:val="nil"/>
              <w:bottom w:val="nil"/>
              <w:right w:val="single" w:sz="4" w:space="0" w:color="808080"/>
            </w:tcBorders>
            <w:shd w:val="clear" w:color="auto" w:fill="auto"/>
            <w:hideMark/>
          </w:tcPr>
          <w:p w14:paraId="3067A930"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Hzs-nezmeritelne stavebni prace</w:t>
            </w:r>
          </w:p>
        </w:tc>
        <w:tc>
          <w:tcPr>
            <w:tcW w:w="850" w:type="dxa"/>
            <w:gridSpan w:val="3"/>
            <w:tcBorders>
              <w:top w:val="single" w:sz="4" w:space="0" w:color="auto"/>
              <w:left w:val="nil"/>
              <w:bottom w:val="nil"/>
              <w:right w:val="single" w:sz="4" w:space="0" w:color="808080"/>
            </w:tcBorders>
            <w:shd w:val="clear" w:color="auto" w:fill="auto"/>
            <w:noWrap/>
            <w:hideMark/>
          </w:tcPr>
          <w:p w14:paraId="13D25C33" w14:textId="77777777" w:rsidR="008C0B08" w:rsidRPr="008C0B08" w:rsidRDefault="008C0B08" w:rsidP="008C0B08">
            <w:pPr>
              <w:jc w:val="center"/>
              <w:outlineLvl w:val="0"/>
              <w:rPr>
                <w:rFonts w:ascii="Arial CE" w:hAnsi="Arial CE" w:cs="Arial CE"/>
                <w:sz w:val="16"/>
                <w:szCs w:val="16"/>
              </w:rPr>
            </w:pPr>
            <w:r w:rsidRPr="008C0B08">
              <w:rPr>
                <w:rFonts w:ascii="Arial CE" w:hAnsi="Arial CE" w:cs="Arial CE"/>
                <w:sz w:val="16"/>
                <w:szCs w:val="16"/>
              </w:rPr>
              <w:t>h</w:t>
            </w:r>
          </w:p>
        </w:tc>
        <w:tc>
          <w:tcPr>
            <w:tcW w:w="1134" w:type="dxa"/>
            <w:gridSpan w:val="2"/>
            <w:tcBorders>
              <w:top w:val="single" w:sz="4" w:space="0" w:color="auto"/>
              <w:left w:val="nil"/>
              <w:bottom w:val="nil"/>
              <w:right w:val="single" w:sz="4" w:space="0" w:color="808080"/>
            </w:tcBorders>
            <w:shd w:val="clear" w:color="auto" w:fill="auto"/>
            <w:noWrap/>
            <w:hideMark/>
          </w:tcPr>
          <w:p w14:paraId="0827C821"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8,00000</w:t>
            </w:r>
          </w:p>
        </w:tc>
        <w:tc>
          <w:tcPr>
            <w:tcW w:w="1276" w:type="dxa"/>
            <w:tcBorders>
              <w:top w:val="single" w:sz="4" w:space="0" w:color="auto"/>
              <w:left w:val="nil"/>
              <w:bottom w:val="nil"/>
              <w:right w:val="single" w:sz="4" w:space="0" w:color="808080"/>
            </w:tcBorders>
            <w:shd w:val="clear" w:color="000000" w:fill="99CCFF"/>
            <w:noWrap/>
            <w:hideMark/>
          </w:tcPr>
          <w:p w14:paraId="793544EB"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566,00</w:t>
            </w:r>
          </w:p>
        </w:tc>
        <w:tc>
          <w:tcPr>
            <w:tcW w:w="1251" w:type="dxa"/>
            <w:gridSpan w:val="2"/>
            <w:tcBorders>
              <w:top w:val="single" w:sz="4" w:space="0" w:color="auto"/>
              <w:left w:val="nil"/>
              <w:bottom w:val="nil"/>
              <w:right w:val="single" w:sz="4" w:space="0" w:color="808080"/>
            </w:tcBorders>
            <w:shd w:val="clear" w:color="auto" w:fill="auto"/>
            <w:noWrap/>
            <w:hideMark/>
          </w:tcPr>
          <w:p w14:paraId="0BA1EEA6"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4 528,00</w:t>
            </w:r>
          </w:p>
        </w:tc>
        <w:tc>
          <w:tcPr>
            <w:tcW w:w="736" w:type="dxa"/>
            <w:gridSpan w:val="2"/>
            <w:tcBorders>
              <w:top w:val="single" w:sz="4" w:space="0" w:color="auto"/>
              <w:left w:val="nil"/>
              <w:bottom w:val="nil"/>
              <w:right w:val="single" w:sz="4" w:space="0" w:color="808080"/>
            </w:tcBorders>
            <w:shd w:val="clear" w:color="auto" w:fill="auto"/>
            <w:noWrap/>
            <w:hideMark/>
          </w:tcPr>
          <w:p w14:paraId="5E4D12C5"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Prav.M</w:t>
            </w:r>
          </w:p>
        </w:tc>
        <w:tc>
          <w:tcPr>
            <w:tcW w:w="1131" w:type="dxa"/>
            <w:gridSpan w:val="2"/>
            <w:tcBorders>
              <w:top w:val="single" w:sz="4" w:space="0" w:color="auto"/>
              <w:left w:val="nil"/>
              <w:bottom w:val="nil"/>
              <w:right w:val="single" w:sz="4" w:space="0" w:color="808080"/>
            </w:tcBorders>
            <w:shd w:val="clear" w:color="auto" w:fill="auto"/>
            <w:noWrap/>
            <w:hideMark/>
          </w:tcPr>
          <w:p w14:paraId="4DD5FFCF"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RTS 24/ II</w:t>
            </w:r>
          </w:p>
        </w:tc>
      </w:tr>
      <w:tr w:rsidR="00C57176" w:rsidRPr="008C0B08" w14:paraId="7586D172" w14:textId="77777777" w:rsidTr="00FF010B">
        <w:trPr>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58F044D6"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34</w:t>
            </w:r>
          </w:p>
        </w:tc>
        <w:tc>
          <w:tcPr>
            <w:tcW w:w="1664" w:type="dxa"/>
            <w:gridSpan w:val="2"/>
            <w:tcBorders>
              <w:top w:val="single" w:sz="4" w:space="0" w:color="auto"/>
              <w:left w:val="nil"/>
              <w:bottom w:val="nil"/>
              <w:right w:val="single" w:sz="4" w:space="0" w:color="808080"/>
            </w:tcBorders>
            <w:shd w:val="clear" w:color="auto" w:fill="auto"/>
            <w:noWrap/>
            <w:hideMark/>
          </w:tcPr>
          <w:p w14:paraId="148DB743"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700100R1</w:t>
            </w:r>
          </w:p>
        </w:tc>
        <w:tc>
          <w:tcPr>
            <w:tcW w:w="5670" w:type="dxa"/>
            <w:gridSpan w:val="2"/>
            <w:tcBorders>
              <w:top w:val="single" w:sz="4" w:space="0" w:color="auto"/>
              <w:left w:val="nil"/>
              <w:bottom w:val="nil"/>
              <w:right w:val="single" w:sz="4" w:space="0" w:color="808080"/>
            </w:tcBorders>
            <w:shd w:val="clear" w:color="auto" w:fill="auto"/>
            <w:hideMark/>
          </w:tcPr>
          <w:p w14:paraId="1BBC3FF0"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Práce spojené s transportem navržených zařízení</w:t>
            </w:r>
          </w:p>
        </w:tc>
        <w:tc>
          <w:tcPr>
            <w:tcW w:w="850" w:type="dxa"/>
            <w:gridSpan w:val="3"/>
            <w:tcBorders>
              <w:top w:val="single" w:sz="4" w:space="0" w:color="auto"/>
              <w:left w:val="nil"/>
              <w:bottom w:val="nil"/>
              <w:right w:val="single" w:sz="4" w:space="0" w:color="808080"/>
            </w:tcBorders>
            <w:shd w:val="clear" w:color="auto" w:fill="auto"/>
            <w:noWrap/>
            <w:hideMark/>
          </w:tcPr>
          <w:p w14:paraId="1FED8F50" w14:textId="77777777" w:rsidR="008C0B08" w:rsidRPr="008C0B08" w:rsidRDefault="008C0B08" w:rsidP="008C0B08">
            <w:pPr>
              <w:jc w:val="center"/>
              <w:outlineLvl w:val="0"/>
              <w:rPr>
                <w:rFonts w:ascii="Arial CE" w:hAnsi="Arial CE" w:cs="Arial CE"/>
                <w:sz w:val="16"/>
                <w:szCs w:val="16"/>
              </w:rPr>
            </w:pPr>
            <w:r w:rsidRPr="008C0B08">
              <w:rPr>
                <w:rFonts w:ascii="Arial CE" w:hAnsi="Arial CE" w:cs="Arial CE"/>
                <w:sz w:val="16"/>
                <w:szCs w:val="16"/>
              </w:rPr>
              <w:t>h</w:t>
            </w:r>
          </w:p>
        </w:tc>
        <w:tc>
          <w:tcPr>
            <w:tcW w:w="1134" w:type="dxa"/>
            <w:gridSpan w:val="2"/>
            <w:tcBorders>
              <w:top w:val="single" w:sz="4" w:space="0" w:color="auto"/>
              <w:left w:val="nil"/>
              <w:bottom w:val="nil"/>
              <w:right w:val="single" w:sz="4" w:space="0" w:color="808080"/>
            </w:tcBorders>
            <w:shd w:val="clear" w:color="auto" w:fill="auto"/>
            <w:noWrap/>
            <w:hideMark/>
          </w:tcPr>
          <w:p w14:paraId="779FC195"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24,00000</w:t>
            </w:r>
          </w:p>
        </w:tc>
        <w:tc>
          <w:tcPr>
            <w:tcW w:w="1276" w:type="dxa"/>
            <w:tcBorders>
              <w:top w:val="single" w:sz="4" w:space="0" w:color="auto"/>
              <w:left w:val="nil"/>
              <w:bottom w:val="nil"/>
              <w:right w:val="single" w:sz="4" w:space="0" w:color="808080"/>
            </w:tcBorders>
            <w:shd w:val="clear" w:color="000000" w:fill="99CCFF"/>
            <w:noWrap/>
            <w:hideMark/>
          </w:tcPr>
          <w:p w14:paraId="46D262F2"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566,00</w:t>
            </w:r>
          </w:p>
        </w:tc>
        <w:tc>
          <w:tcPr>
            <w:tcW w:w="1251" w:type="dxa"/>
            <w:gridSpan w:val="2"/>
            <w:tcBorders>
              <w:top w:val="single" w:sz="4" w:space="0" w:color="auto"/>
              <w:left w:val="nil"/>
              <w:bottom w:val="nil"/>
              <w:right w:val="single" w:sz="4" w:space="0" w:color="808080"/>
            </w:tcBorders>
            <w:shd w:val="clear" w:color="auto" w:fill="auto"/>
            <w:noWrap/>
            <w:hideMark/>
          </w:tcPr>
          <w:p w14:paraId="102AB476"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13 584,00</w:t>
            </w:r>
          </w:p>
        </w:tc>
        <w:tc>
          <w:tcPr>
            <w:tcW w:w="736" w:type="dxa"/>
            <w:gridSpan w:val="2"/>
            <w:tcBorders>
              <w:top w:val="single" w:sz="4" w:space="0" w:color="auto"/>
              <w:left w:val="nil"/>
              <w:bottom w:val="nil"/>
              <w:right w:val="single" w:sz="4" w:space="0" w:color="808080"/>
            </w:tcBorders>
            <w:shd w:val="clear" w:color="auto" w:fill="auto"/>
            <w:noWrap/>
            <w:hideMark/>
          </w:tcPr>
          <w:p w14:paraId="5159BE7A"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 </w:t>
            </w:r>
          </w:p>
        </w:tc>
        <w:tc>
          <w:tcPr>
            <w:tcW w:w="1131" w:type="dxa"/>
            <w:gridSpan w:val="2"/>
            <w:tcBorders>
              <w:top w:val="single" w:sz="4" w:space="0" w:color="auto"/>
              <w:left w:val="nil"/>
              <w:bottom w:val="nil"/>
              <w:right w:val="single" w:sz="4" w:space="0" w:color="808080"/>
            </w:tcBorders>
            <w:shd w:val="clear" w:color="auto" w:fill="auto"/>
            <w:noWrap/>
            <w:hideMark/>
          </w:tcPr>
          <w:p w14:paraId="7AED1D37"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Vlastní</w:t>
            </w:r>
          </w:p>
        </w:tc>
      </w:tr>
      <w:tr w:rsidR="008C0B08" w:rsidRPr="008C0B08" w14:paraId="4C48F589" w14:textId="77777777" w:rsidTr="00FF010B">
        <w:trPr>
          <w:trHeight w:val="227"/>
        </w:trPr>
        <w:tc>
          <w:tcPr>
            <w:tcW w:w="463" w:type="dxa"/>
            <w:tcBorders>
              <w:top w:val="single" w:sz="4" w:space="0" w:color="auto"/>
              <w:left w:val="single" w:sz="4" w:space="0" w:color="auto"/>
              <w:bottom w:val="nil"/>
              <w:right w:val="nil"/>
            </w:tcBorders>
            <w:shd w:val="clear" w:color="000000" w:fill="D6E1EE"/>
            <w:noWrap/>
            <w:hideMark/>
          </w:tcPr>
          <w:p w14:paraId="501DF607" w14:textId="77777777" w:rsidR="008C0B08" w:rsidRPr="008C0B08" w:rsidRDefault="008C0B08" w:rsidP="008C0B08">
            <w:pPr>
              <w:rPr>
                <w:rFonts w:ascii="Arial CE" w:hAnsi="Arial CE" w:cs="Arial CE"/>
                <w:b/>
                <w:bCs/>
              </w:rPr>
            </w:pPr>
            <w:r w:rsidRPr="008C0B08">
              <w:rPr>
                <w:rFonts w:ascii="Arial CE" w:hAnsi="Arial CE" w:cs="Arial CE"/>
                <w:b/>
                <w:bCs/>
              </w:rPr>
              <w:t>Díl:</w:t>
            </w:r>
          </w:p>
        </w:tc>
        <w:tc>
          <w:tcPr>
            <w:tcW w:w="1664" w:type="dxa"/>
            <w:gridSpan w:val="2"/>
            <w:tcBorders>
              <w:top w:val="single" w:sz="4" w:space="0" w:color="auto"/>
              <w:left w:val="nil"/>
              <w:bottom w:val="nil"/>
              <w:right w:val="nil"/>
            </w:tcBorders>
            <w:shd w:val="clear" w:color="000000" w:fill="D6E1EE"/>
            <w:noWrap/>
            <w:hideMark/>
          </w:tcPr>
          <w:p w14:paraId="28744EE0" w14:textId="77777777" w:rsidR="008C0B08" w:rsidRPr="008C0B08" w:rsidRDefault="008C0B08" w:rsidP="008C0B08">
            <w:pPr>
              <w:rPr>
                <w:rFonts w:ascii="Arial CE" w:hAnsi="Arial CE" w:cs="Arial CE"/>
                <w:b/>
                <w:bCs/>
              </w:rPr>
            </w:pPr>
            <w:r w:rsidRPr="008C0B08">
              <w:rPr>
                <w:rFonts w:ascii="Arial CE" w:hAnsi="Arial CE" w:cs="Arial CE"/>
                <w:b/>
                <w:bCs/>
              </w:rPr>
              <w:t>713</w:t>
            </w:r>
          </w:p>
        </w:tc>
        <w:tc>
          <w:tcPr>
            <w:tcW w:w="5670" w:type="dxa"/>
            <w:gridSpan w:val="2"/>
            <w:tcBorders>
              <w:top w:val="single" w:sz="4" w:space="0" w:color="auto"/>
              <w:left w:val="nil"/>
              <w:bottom w:val="nil"/>
              <w:right w:val="nil"/>
            </w:tcBorders>
            <w:shd w:val="clear" w:color="000000" w:fill="D6E1EE"/>
            <w:hideMark/>
          </w:tcPr>
          <w:p w14:paraId="1102A32C" w14:textId="77777777" w:rsidR="008C0B08" w:rsidRPr="008C0B08" w:rsidRDefault="008C0B08" w:rsidP="008C0B08">
            <w:pPr>
              <w:rPr>
                <w:rFonts w:ascii="Arial CE" w:hAnsi="Arial CE" w:cs="Arial CE"/>
                <w:b/>
                <w:bCs/>
              </w:rPr>
            </w:pPr>
            <w:r w:rsidRPr="008C0B08">
              <w:rPr>
                <w:rFonts w:ascii="Arial CE" w:hAnsi="Arial CE" w:cs="Arial CE"/>
                <w:b/>
                <w:bCs/>
              </w:rPr>
              <w:t>Izolace tepelné</w:t>
            </w:r>
          </w:p>
        </w:tc>
        <w:tc>
          <w:tcPr>
            <w:tcW w:w="850" w:type="dxa"/>
            <w:gridSpan w:val="3"/>
            <w:tcBorders>
              <w:top w:val="single" w:sz="4" w:space="0" w:color="auto"/>
              <w:left w:val="nil"/>
              <w:bottom w:val="nil"/>
              <w:right w:val="nil"/>
            </w:tcBorders>
            <w:shd w:val="clear" w:color="000000" w:fill="D6E1EE"/>
            <w:noWrap/>
            <w:hideMark/>
          </w:tcPr>
          <w:p w14:paraId="2D3A8083" w14:textId="77777777" w:rsidR="008C0B08" w:rsidRPr="008C0B08" w:rsidRDefault="008C0B08" w:rsidP="008C0B08">
            <w:pPr>
              <w:jc w:val="center"/>
              <w:rPr>
                <w:rFonts w:ascii="Arial CE" w:hAnsi="Arial CE" w:cs="Arial CE"/>
                <w:b/>
                <w:bCs/>
              </w:rPr>
            </w:pPr>
            <w:r w:rsidRPr="008C0B08">
              <w:rPr>
                <w:rFonts w:ascii="Arial CE" w:hAnsi="Arial CE" w:cs="Arial CE"/>
                <w:b/>
                <w:bCs/>
              </w:rPr>
              <w:t> </w:t>
            </w:r>
          </w:p>
        </w:tc>
        <w:tc>
          <w:tcPr>
            <w:tcW w:w="1134" w:type="dxa"/>
            <w:gridSpan w:val="2"/>
            <w:tcBorders>
              <w:top w:val="single" w:sz="4" w:space="0" w:color="auto"/>
              <w:left w:val="nil"/>
              <w:bottom w:val="nil"/>
              <w:right w:val="nil"/>
            </w:tcBorders>
            <w:shd w:val="clear" w:color="000000" w:fill="D6E1EE"/>
            <w:noWrap/>
            <w:hideMark/>
          </w:tcPr>
          <w:p w14:paraId="3860FDE7" w14:textId="77777777" w:rsidR="008C0B08" w:rsidRPr="008C0B08" w:rsidRDefault="008C0B08" w:rsidP="008C0B08">
            <w:pPr>
              <w:rPr>
                <w:rFonts w:ascii="Arial CE" w:hAnsi="Arial CE" w:cs="Arial CE"/>
                <w:b/>
                <w:bCs/>
              </w:rPr>
            </w:pPr>
            <w:r w:rsidRPr="008C0B08">
              <w:rPr>
                <w:rFonts w:ascii="Arial CE" w:hAnsi="Arial CE" w:cs="Arial CE"/>
                <w:b/>
                <w:bCs/>
              </w:rPr>
              <w:t> </w:t>
            </w:r>
          </w:p>
        </w:tc>
        <w:tc>
          <w:tcPr>
            <w:tcW w:w="1276" w:type="dxa"/>
            <w:tcBorders>
              <w:top w:val="single" w:sz="4" w:space="0" w:color="auto"/>
              <w:left w:val="nil"/>
              <w:bottom w:val="nil"/>
              <w:right w:val="nil"/>
            </w:tcBorders>
            <w:shd w:val="clear" w:color="000000" w:fill="D6E1EE"/>
            <w:noWrap/>
            <w:hideMark/>
          </w:tcPr>
          <w:p w14:paraId="7BF9585D" w14:textId="77777777" w:rsidR="008C0B08" w:rsidRPr="008C0B08" w:rsidRDefault="008C0B08" w:rsidP="008C0B08">
            <w:pPr>
              <w:rPr>
                <w:rFonts w:ascii="Arial CE" w:hAnsi="Arial CE" w:cs="Arial CE"/>
                <w:b/>
                <w:bCs/>
              </w:rPr>
            </w:pPr>
            <w:r w:rsidRPr="008C0B08">
              <w:rPr>
                <w:rFonts w:ascii="Arial CE" w:hAnsi="Arial CE" w:cs="Arial CE"/>
                <w:b/>
                <w:bCs/>
              </w:rPr>
              <w:t> </w:t>
            </w:r>
          </w:p>
        </w:tc>
        <w:tc>
          <w:tcPr>
            <w:tcW w:w="1251" w:type="dxa"/>
            <w:gridSpan w:val="2"/>
            <w:tcBorders>
              <w:top w:val="single" w:sz="4" w:space="0" w:color="auto"/>
              <w:left w:val="nil"/>
              <w:bottom w:val="nil"/>
              <w:right w:val="nil"/>
            </w:tcBorders>
            <w:shd w:val="clear" w:color="000000" w:fill="D6E1EE"/>
            <w:noWrap/>
            <w:hideMark/>
          </w:tcPr>
          <w:p w14:paraId="27BFD2A2" w14:textId="77777777" w:rsidR="008C0B08" w:rsidRPr="008C0B08" w:rsidRDefault="008C0B08" w:rsidP="008C0B08">
            <w:pPr>
              <w:jc w:val="right"/>
              <w:rPr>
                <w:rFonts w:ascii="Arial CE" w:hAnsi="Arial CE" w:cs="Arial CE"/>
                <w:b/>
                <w:bCs/>
              </w:rPr>
            </w:pPr>
            <w:r w:rsidRPr="008C0B08">
              <w:rPr>
                <w:rFonts w:ascii="Arial CE" w:hAnsi="Arial CE" w:cs="Arial CE"/>
                <w:b/>
                <w:bCs/>
              </w:rPr>
              <w:t>74 220,00</w:t>
            </w:r>
          </w:p>
        </w:tc>
        <w:tc>
          <w:tcPr>
            <w:tcW w:w="736" w:type="dxa"/>
            <w:gridSpan w:val="2"/>
            <w:tcBorders>
              <w:top w:val="single" w:sz="4" w:space="0" w:color="auto"/>
              <w:left w:val="nil"/>
              <w:bottom w:val="nil"/>
              <w:right w:val="nil"/>
            </w:tcBorders>
            <w:shd w:val="clear" w:color="000000" w:fill="D6E1EE"/>
            <w:noWrap/>
            <w:hideMark/>
          </w:tcPr>
          <w:p w14:paraId="05006B98" w14:textId="77777777" w:rsidR="008C0B08" w:rsidRPr="008C0B08" w:rsidRDefault="008C0B08" w:rsidP="008C0B08">
            <w:pPr>
              <w:rPr>
                <w:rFonts w:ascii="Arial CE" w:hAnsi="Arial CE" w:cs="Arial CE"/>
                <w:b/>
                <w:bCs/>
              </w:rPr>
            </w:pPr>
            <w:r w:rsidRPr="008C0B08">
              <w:rPr>
                <w:rFonts w:ascii="Arial CE" w:hAnsi="Arial CE" w:cs="Arial CE"/>
                <w:b/>
                <w:bCs/>
              </w:rPr>
              <w:t> </w:t>
            </w:r>
          </w:p>
        </w:tc>
        <w:tc>
          <w:tcPr>
            <w:tcW w:w="1131" w:type="dxa"/>
            <w:gridSpan w:val="2"/>
            <w:tcBorders>
              <w:top w:val="single" w:sz="4" w:space="0" w:color="auto"/>
              <w:left w:val="nil"/>
              <w:bottom w:val="nil"/>
              <w:right w:val="nil"/>
            </w:tcBorders>
            <w:shd w:val="clear" w:color="000000" w:fill="D6E1EE"/>
            <w:noWrap/>
            <w:hideMark/>
          </w:tcPr>
          <w:p w14:paraId="7C2C586B" w14:textId="77777777" w:rsidR="008C0B08" w:rsidRPr="008C0B08" w:rsidRDefault="008C0B08" w:rsidP="008C0B08">
            <w:pPr>
              <w:rPr>
                <w:rFonts w:ascii="Arial CE" w:hAnsi="Arial CE" w:cs="Arial CE"/>
                <w:b/>
                <w:bCs/>
              </w:rPr>
            </w:pPr>
            <w:r w:rsidRPr="008C0B08">
              <w:rPr>
                <w:rFonts w:ascii="Arial CE" w:hAnsi="Arial CE" w:cs="Arial CE"/>
                <w:b/>
                <w:bCs/>
              </w:rPr>
              <w:t> </w:t>
            </w:r>
          </w:p>
        </w:tc>
      </w:tr>
      <w:tr w:rsidR="00C57176" w:rsidRPr="008C0B08" w14:paraId="34EEC651" w14:textId="77777777" w:rsidTr="00FF010B">
        <w:trPr>
          <w:trHeight w:val="227"/>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26005B91"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35</w:t>
            </w:r>
          </w:p>
        </w:tc>
        <w:tc>
          <w:tcPr>
            <w:tcW w:w="1664" w:type="dxa"/>
            <w:gridSpan w:val="2"/>
            <w:tcBorders>
              <w:top w:val="single" w:sz="4" w:space="0" w:color="auto"/>
              <w:left w:val="nil"/>
              <w:bottom w:val="single" w:sz="4" w:space="0" w:color="auto"/>
              <w:right w:val="single" w:sz="4" w:space="0" w:color="808080"/>
            </w:tcBorders>
            <w:shd w:val="clear" w:color="auto" w:fill="auto"/>
            <w:noWrap/>
            <w:hideMark/>
          </w:tcPr>
          <w:p w14:paraId="76C5987F"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713552131R00</w:t>
            </w:r>
          </w:p>
        </w:tc>
        <w:tc>
          <w:tcPr>
            <w:tcW w:w="5670" w:type="dxa"/>
            <w:gridSpan w:val="2"/>
            <w:tcBorders>
              <w:top w:val="single" w:sz="4" w:space="0" w:color="auto"/>
              <w:left w:val="nil"/>
              <w:bottom w:val="single" w:sz="4" w:space="0" w:color="auto"/>
              <w:right w:val="single" w:sz="4" w:space="0" w:color="808080"/>
            </w:tcBorders>
            <w:shd w:val="clear" w:color="auto" w:fill="auto"/>
            <w:hideMark/>
          </w:tcPr>
          <w:p w14:paraId="157843A4"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Protipožární kabelové přepážky Protipožární trubní ucpávky EI 90, do D 108 mm, stěna, Hmota nátěrová</w:t>
            </w:r>
          </w:p>
        </w:tc>
        <w:tc>
          <w:tcPr>
            <w:tcW w:w="850" w:type="dxa"/>
            <w:gridSpan w:val="3"/>
            <w:tcBorders>
              <w:top w:val="single" w:sz="4" w:space="0" w:color="auto"/>
              <w:left w:val="nil"/>
              <w:bottom w:val="single" w:sz="4" w:space="0" w:color="auto"/>
              <w:right w:val="single" w:sz="4" w:space="0" w:color="808080"/>
            </w:tcBorders>
            <w:shd w:val="clear" w:color="auto" w:fill="auto"/>
            <w:noWrap/>
            <w:hideMark/>
          </w:tcPr>
          <w:p w14:paraId="41C795AA" w14:textId="77777777" w:rsidR="008C0B08" w:rsidRPr="008C0B08" w:rsidRDefault="008C0B08" w:rsidP="008C0B08">
            <w:pPr>
              <w:jc w:val="center"/>
              <w:outlineLvl w:val="0"/>
              <w:rPr>
                <w:rFonts w:ascii="Arial CE" w:hAnsi="Arial CE" w:cs="Arial CE"/>
                <w:sz w:val="16"/>
                <w:szCs w:val="16"/>
              </w:rPr>
            </w:pPr>
            <w:r w:rsidRPr="008C0B08">
              <w:rPr>
                <w:rFonts w:ascii="Arial CE" w:hAnsi="Arial CE" w:cs="Arial CE"/>
                <w:sz w:val="16"/>
                <w:szCs w:val="16"/>
              </w:rPr>
              <w:t>kus</w:t>
            </w:r>
          </w:p>
        </w:tc>
        <w:tc>
          <w:tcPr>
            <w:tcW w:w="1134" w:type="dxa"/>
            <w:gridSpan w:val="2"/>
            <w:tcBorders>
              <w:top w:val="single" w:sz="4" w:space="0" w:color="auto"/>
              <w:left w:val="nil"/>
              <w:bottom w:val="single" w:sz="4" w:space="0" w:color="auto"/>
              <w:right w:val="single" w:sz="4" w:space="0" w:color="808080"/>
            </w:tcBorders>
            <w:shd w:val="clear" w:color="auto" w:fill="auto"/>
            <w:noWrap/>
            <w:hideMark/>
          </w:tcPr>
          <w:p w14:paraId="20C55F3F"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15,00000</w:t>
            </w:r>
          </w:p>
        </w:tc>
        <w:tc>
          <w:tcPr>
            <w:tcW w:w="1276" w:type="dxa"/>
            <w:tcBorders>
              <w:top w:val="single" w:sz="4" w:space="0" w:color="auto"/>
              <w:left w:val="nil"/>
              <w:bottom w:val="single" w:sz="4" w:space="0" w:color="auto"/>
              <w:right w:val="single" w:sz="4" w:space="0" w:color="808080"/>
            </w:tcBorders>
            <w:shd w:val="clear" w:color="000000" w:fill="99CCFF"/>
            <w:noWrap/>
            <w:hideMark/>
          </w:tcPr>
          <w:p w14:paraId="4EE3A81C"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960,00</w:t>
            </w:r>
          </w:p>
        </w:tc>
        <w:tc>
          <w:tcPr>
            <w:tcW w:w="1251" w:type="dxa"/>
            <w:gridSpan w:val="2"/>
            <w:tcBorders>
              <w:top w:val="single" w:sz="4" w:space="0" w:color="auto"/>
              <w:left w:val="nil"/>
              <w:bottom w:val="single" w:sz="4" w:space="0" w:color="auto"/>
              <w:right w:val="single" w:sz="4" w:space="0" w:color="808080"/>
            </w:tcBorders>
            <w:shd w:val="clear" w:color="auto" w:fill="auto"/>
            <w:noWrap/>
            <w:hideMark/>
          </w:tcPr>
          <w:p w14:paraId="0EB52B2B"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14 400,00</w:t>
            </w:r>
          </w:p>
        </w:tc>
        <w:tc>
          <w:tcPr>
            <w:tcW w:w="736" w:type="dxa"/>
            <w:gridSpan w:val="2"/>
            <w:tcBorders>
              <w:top w:val="single" w:sz="4" w:space="0" w:color="auto"/>
              <w:left w:val="nil"/>
              <w:bottom w:val="single" w:sz="4" w:space="0" w:color="auto"/>
              <w:right w:val="single" w:sz="4" w:space="0" w:color="808080"/>
            </w:tcBorders>
            <w:shd w:val="clear" w:color="auto" w:fill="auto"/>
            <w:noWrap/>
            <w:hideMark/>
          </w:tcPr>
          <w:p w14:paraId="5745C0CD"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800-713</w:t>
            </w:r>
          </w:p>
        </w:tc>
        <w:tc>
          <w:tcPr>
            <w:tcW w:w="1131" w:type="dxa"/>
            <w:gridSpan w:val="2"/>
            <w:tcBorders>
              <w:top w:val="single" w:sz="4" w:space="0" w:color="auto"/>
              <w:left w:val="nil"/>
              <w:bottom w:val="single" w:sz="4" w:space="0" w:color="auto"/>
              <w:right w:val="single" w:sz="4" w:space="0" w:color="808080"/>
            </w:tcBorders>
            <w:shd w:val="clear" w:color="auto" w:fill="auto"/>
            <w:noWrap/>
            <w:hideMark/>
          </w:tcPr>
          <w:p w14:paraId="2A024A72"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RTS 24/ II</w:t>
            </w:r>
          </w:p>
        </w:tc>
      </w:tr>
      <w:tr w:rsidR="008C0B08" w:rsidRPr="008C0B08" w14:paraId="3219B10B" w14:textId="77777777" w:rsidTr="00FF010B">
        <w:trPr>
          <w:trHeight w:val="227"/>
        </w:trPr>
        <w:tc>
          <w:tcPr>
            <w:tcW w:w="463" w:type="dxa"/>
            <w:tcBorders>
              <w:top w:val="nil"/>
              <w:left w:val="nil"/>
              <w:bottom w:val="nil"/>
              <w:right w:val="nil"/>
            </w:tcBorders>
            <w:shd w:val="clear" w:color="auto" w:fill="auto"/>
            <w:noWrap/>
            <w:hideMark/>
          </w:tcPr>
          <w:p w14:paraId="473ACF2B" w14:textId="77777777" w:rsidR="008C0B08" w:rsidRPr="008C0B08" w:rsidRDefault="008C0B08" w:rsidP="008C0B08">
            <w:pPr>
              <w:outlineLvl w:val="0"/>
              <w:rPr>
                <w:rFonts w:ascii="Arial CE" w:hAnsi="Arial CE" w:cs="Arial CE"/>
                <w:sz w:val="16"/>
                <w:szCs w:val="16"/>
              </w:rPr>
            </w:pPr>
          </w:p>
        </w:tc>
        <w:tc>
          <w:tcPr>
            <w:tcW w:w="1664" w:type="dxa"/>
            <w:gridSpan w:val="2"/>
            <w:tcBorders>
              <w:top w:val="nil"/>
              <w:left w:val="nil"/>
              <w:bottom w:val="nil"/>
              <w:right w:val="nil"/>
            </w:tcBorders>
            <w:shd w:val="clear" w:color="auto" w:fill="auto"/>
            <w:noWrap/>
            <w:hideMark/>
          </w:tcPr>
          <w:p w14:paraId="362A71E0" w14:textId="77777777" w:rsidR="008C0B08" w:rsidRPr="008C0B08" w:rsidRDefault="008C0B08" w:rsidP="008C0B08">
            <w:pPr>
              <w:outlineLvl w:val="1"/>
            </w:pPr>
          </w:p>
        </w:tc>
        <w:tc>
          <w:tcPr>
            <w:tcW w:w="10181" w:type="dxa"/>
            <w:gridSpan w:val="10"/>
            <w:tcBorders>
              <w:top w:val="single" w:sz="4" w:space="0" w:color="auto"/>
              <w:left w:val="nil"/>
              <w:bottom w:val="nil"/>
              <w:right w:val="nil"/>
            </w:tcBorders>
            <w:shd w:val="clear" w:color="auto" w:fill="auto"/>
            <w:hideMark/>
          </w:tcPr>
          <w:p w14:paraId="155F5C45" w14:textId="77777777" w:rsidR="008C0B08" w:rsidRPr="008C0B08" w:rsidRDefault="008C0B08" w:rsidP="008C0B08">
            <w:pPr>
              <w:outlineLvl w:val="1"/>
              <w:rPr>
                <w:rFonts w:ascii="Arial CE" w:hAnsi="Arial CE" w:cs="Arial CE"/>
                <w:color w:val="008000"/>
                <w:sz w:val="16"/>
                <w:szCs w:val="16"/>
              </w:rPr>
            </w:pPr>
            <w:r w:rsidRPr="008C0B08">
              <w:rPr>
                <w:rFonts w:ascii="Arial CE" w:hAnsi="Arial CE" w:cs="Arial CE"/>
                <w:color w:val="008000"/>
                <w:sz w:val="16"/>
                <w:szCs w:val="16"/>
              </w:rPr>
              <w:t>Otvor se utěsní minerální vlnou. Ze zadní strany stěny se připevní přířez z požárně ochranné desky svorkami. Prostup i potrubí před a za prostupem je natřeno protipožární stěrkou. Cena obsahuje dodávku požární desky (přířez), minerální vlny a požární stěrky.</w:t>
            </w:r>
          </w:p>
        </w:tc>
        <w:tc>
          <w:tcPr>
            <w:tcW w:w="736" w:type="dxa"/>
            <w:gridSpan w:val="2"/>
            <w:tcBorders>
              <w:top w:val="nil"/>
              <w:left w:val="nil"/>
              <w:bottom w:val="nil"/>
              <w:right w:val="nil"/>
            </w:tcBorders>
            <w:shd w:val="clear" w:color="auto" w:fill="auto"/>
            <w:noWrap/>
            <w:hideMark/>
          </w:tcPr>
          <w:p w14:paraId="066377E5" w14:textId="77777777" w:rsidR="008C0B08" w:rsidRPr="008C0B08" w:rsidRDefault="008C0B08" w:rsidP="008C0B08">
            <w:pPr>
              <w:outlineLvl w:val="1"/>
              <w:rPr>
                <w:rFonts w:ascii="Arial CE" w:hAnsi="Arial CE" w:cs="Arial CE"/>
                <w:color w:val="008000"/>
                <w:sz w:val="16"/>
                <w:szCs w:val="16"/>
              </w:rPr>
            </w:pPr>
          </w:p>
        </w:tc>
        <w:tc>
          <w:tcPr>
            <w:tcW w:w="1131" w:type="dxa"/>
            <w:gridSpan w:val="2"/>
            <w:tcBorders>
              <w:top w:val="nil"/>
              <w:left w:val="nil"/>
              <w:bottom w:val="nil"/>
              <w:right w:val="nil"/>
            </w:tcBorders>
            <w:shd w:val="clear" w:color="auto" w:fill="auto"/>
            <w:noWrap/>
            <w:hideMark/>
          </w:tcPr>
          <w:p w14:paraId="30FB41D7" w14:textId="77777777" w:rsidR="008C0B08" w:rsidRPr="008C0B08" w:rsidRDefault="008C0B08" w:rsidP="008C0B08">
            <w:pPr>
              <w:outlineLvl w:val="1"/>
            </w:pPr>
          </w:p>
        </w:tc>
      </w:tr>
      <w:tr w:rsidR="008C0B08" w:rsidRPr="008C0B08" w14:paraId="2078C235" w14:textId="77777777" w:rsidTr="00FF010B">
        <w:trPr>
          <w:trHeight w:val="227"/>
        </w:trPr>
        <w:tc>
          <w:tcPr>
            <w:tcW w:w="463" w:type="dxa"/>
            <w:tcBorders>
              <w:top w:val="nil"/>
              <w:left w:val="nil"/>
              <w:bottom w:val="nil"/>
              <w:right w:val="nil"/>
            </w:tcBorders>
            <w:shd w:val="clear" w:color="auto" w:fill="auto"/>
            <w:noWrap/>
            <w:hideMark/>
          </w:tcPr>
          <w:p w14:paraId="1EA9C7F8" w14:textId="77777777" w:rsidR="008C0B08" w:rsidRPr="008C0B08" w:rsidRDefault="008C0B08" w:rsidP="008C0B08">
            <w:pPr>
              <w:outlineLvl w:val="1"/>
            </w:pPr>
          </w:p>
        </w:tc>
        <w:tc>
          <w:tcPr>
            <w:tcW w:w="1664" w:type="dxa"/>
            <w:gridSpan w:val="2"/>
            <w:tcBorders>
              <w:top w:val="nil"/>
              <w:left w:val="nil"/>
              <w:bottom w:val="nil"/>
              <w:right w:val="nil"/>
            </w:tcBorders>
            <w:shd w:val="clear" w:color="auto" w:fill="auto"/>
            <w:noWrap/>
            <w:hideMark/>
          </w:tcPr>
          <w:p w14:paraId="726927D1" w14:textId="77777777" w:rsidR="008C0B08" w:rsidRPr="008C0B08" w:rsidRDefault="008C0B08" w:rsidP="008C0B08">
            <w:pPr>
              <w:outlineLvl w:val="2"/>
            </w:pPr>
          </w:p>
        </w:tc>
        <w:tc>
          <w:tcPr>
            <w:tcW w:w="10181" w:type="dxa"/>
            <w:gridSpan w:val="10"/>
            <w:tcBorders>
              <w:top w:val="nil"/>
              <w:left w:val="nil"/>
              <w:bottom w:val="nil"/>
              <w:right w:val="nil"/>
            </w:tcBorders>
            <w:shd w:val="clear" w:color="auto" w:fill="auto"/>
            <w:hideMark/>
          </w:tcPr>
          <w:p w14:paraId="47297C01" w14:textId="77777777" w:rsidR="008C0B08" w:rsidRPr="008C0B08" w:rsidRDefault="008C0B08" w:rsidP="008C0B08">
            <w:pPr>
              <w:outlineLvl w:val="2"/>
              <w:rPr>
                <w:rFonts w:ascii="Arial CE" w:hAnsi="Arial CE" w:cs="Arial CE"/>
                <w:color w:val="008000"/>
                <w:sz w:val="16"/>
                <w:szCs w:val="16"/>
              </w:rPr>
            </w:pPr>
            <w:r w:rsidRPr="008C0B08">
              <w:rPr>
                <w:rFonts w:ascii="Arial CE" w:hAnsi="Arial CE" w:cs="Arial CE"/>
                <w:color w:val="008000"/>
                <w:sz w:val="16"/>
                <w:szCs w:val="16"/>
              </w:rPr>
              <w:t>Včetně pomocného lešení o výšce podlahy do 1900 mm a pro zatížení do 1,5 kPa.</w:t>
            </w:r>
          </w:p>
        </w:tc>
        <w:tc>
          <w:tcPr>
            <w:tcW w:w="736" w:type="dxa"/>
            <w:gridSpan w:val="2"/>
            <w:tcBorders>
              <w:top w:val="nil"/>
              <w:left w:val="nil"/>
              <w:bottom w:val="nil"/>
              <w:right w:val="nil"/>
            </w:tcBorders>
            <w:shd w:val="clear" w:color="auto" w:fill="auto"/>
            <w:noWrap/>
            <w:hideMark/>
          </w:tcPr>
          <w:p w14:paraId="1D870E9A" w14:textId="77777777" w:rsidR="008C0B08" w:rsidRPr="008C0B08" w:rsidRDefault="008C0B08" w:rsidP="008C0B08">
            <w:pPr>
              <w:outlineLvl w:val="2"/>
              <w:rPr>
                <w:rFonts w:ascii="Arial CE" w:hAnsi="Arial CE" w:cs="Arial CE"/>
                <w:color w:val="008000"/>
                <w:sz w:val="16"/>
                <w:szCs w:val="16"/>
              </w:rPr>
            </w:pPr>
          </w:p>
        </w:tc>
        <w:tc>
          <w:tcPr>
            <w:tcW w:w="1131" w:type="dxa"/>
            <w:gridSpan w:val="2"/>
            <w:tcBorders>
              <w:top w:val="nil"/>
              <w:left w:val="nil"/>
              <w:bottom w:val="nil"/>
              <w:right w:val="nil"/>
            </w:tcBorders>
            <w:shd w:val="clear" w:color="auto" w:fill="auto"/>
            <w:noWrap/>
            <w:hideMark/>
          </w:tcPr>
          <w:p w14:paraId="6147F46C" w14:textId="77777777" w:rsidR="008C0B08" w:rsidRPr="008C0B08" w:rsidRDefault="008C0B08" w:rsidP="008C0B08">
            <w:pPr>
              <w:outlineLvl w:val="2"/>
            </w:pPr>
          </w:p>
        </w:tc>
      </w:tr>
      <w:tr w:rsidR="00C57176" w:rsidRPr="008C0B08" w14:paraId="104D5696" w14:textId="77777777" w:rsidTr="00FF010B">
        <w:trPr>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53BF1F1A"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36</w:t>
            </w:r>
          </w:p>
        </w:tc>
        <w:tc>
          <w:tcPr>
            <w:tcW w:w="1664" w:type="dxa"/>
            <w:gridSpan w:val="2"/>
            <w:tcBorders>
              <w:top w:val="single" w:sz="4" w:space="0" w:color="auto"/>
              <w:left w:val="nil"/>
              <w:bottom w:val="nil"/>
              <w:right w:val="single" w:sz="4" w:space="0" w:color="808080"/>
            </w:tcBorders>
            <w:shd w:val="clear" w:color="auto" w:fill="auto"/>
            <w:noWrap/>
            <w:hideMark/>
          </w:tcPr>
          <w:p w14:paraId="66191CF5"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722182011R00</w:t>
            </w:r>
          </w:p>
        </w:tc>
        <w:tc>
          <w:tcPr>
            <w:tcW w:w="5670" w:type="dxa"/>
            <w:gridSpan w:val="2"/>
            <w:tcBorders>
              <w:top w:val="single" w:sz="4" w:space="0" w:color="auto"/>
              <w:left w:val="nil"/>
              <w:bottom w:val="nil"/>
              <w:right w:val="single" w:sz="4" w:space="0" w:color="808080"/>
            </w:tcBorders>
            <w:shd w:val="clear" w:color="auto" w:fill="auto"/>
            <w:hideMark/>
          </w:tcPr>
          <w:p w14:paraId="6C78CE26"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Montáž tepelné izolace potrubí lepicí páska, sponky, do DN 25</w:t>
            </w:r>
          </w:p>
        </w:tc>
        <w:tc>
          <w:tcPr>
            <w:tcW w:w="850" w:type="dxa"/>
            <w:gridSpan w:val="3"/>
            <w:tcBorders>
              <w:top w:val="single" w:sz="4" w:space="0" w:color="auto"/>
              <w:left w:val="nil"/>
              <w:bottom w:val="nil"/>
              <w:right w:val="single" w:sz="4" w:space="0" w:color="808080"/>
            </w:tcBorders>
            <w:shd w:val="clear" w:color="auto" w:fill="auto"/>
            <w:noWrap/>
            <w:hideMark/>
          </w:tcPr>
          <w:p w14:paraId="71897E43" w14:textId="77777777" w:rsidR="008C0B08" w:rsidRPr="008C0B08" w:rsidRDefault="008C0B08" w:rsidP="008C0B08">
            <w:pPr>
              <w:jc w:val="center"/>
              <w:outlineLvl w:val="0"/>
              <w:rPr>
                <w:rFonts w:ascii="Arial CE" w:hAnsi="Arial CE" w:cs="Arial CE"/>
                <w:sz w:val="16"/>
                <w:szCs w:val="16"/>
              </w:rPr>
            </w:pPr>
            <w:r w:rsidRPr="008C0B08">
              <w:rPr>
                <w:rFonts w:ascii="Arial CE" w:hAnsi="Arial CE" w:cs="Arial CE"/>
                <w:sz w:val="16"/>
                <w:szCs w:val="16"/>
              </w:rPr>
              <w:t>m</w:t>
            </w:r>
          </w:p>
        </w:tc>
        <w:tc>
          <w:tcPr>
            <w:tcW w:w="1134" w:type="dxa"/>
            <w:gridSpan w:val="2"/>
            <w:tcBorders>
              <w:top w:val="single" w:sz="4" w:space="0" w:color="auto"/>
              <w:left w:val="nil"/>
              <w:bottom w:val="nil"/>
              <w:right w:val="single" w:sz="4" w:space="0" w:color="808080"/>
            </w:tcBorders>
            <w:shd w:val="clear" w:color="auto" w:fill="auto"/>
            <w:noWrap/>
            <w:hideMark/>
          </w:tcPr>
          <w:p w14:paraId="42BDD749"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4,00000</w:t>
            </w:r>
          </w:p>
        </w:tc>
        <w:tc>
          <w:tcPr>
            <w:tcW w:w="1276" w:type="dxa"/>
            <w:tcBorders>
              <w:top w:val="single" w:sz="4" w:space="0" w:color="auto"/>
              <w:left w:val="nil"/>
              <w:bottom w:val="nil"/>
              <w:right w:val="single" w:sz="4" w:space="0" w:color="808080"/>
            </w:tcBorders>
            <w:shd w:val="clear" w:color="000000" w:fill="99CCFF"/>
            <w:noWrap/>
            <w:hideMark/>
          </w:tcPr>
          <w:p w14:paraId="07F8EA9B"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113,00</w:t>
            </w:r>
          </w:p>
        </w:tc>
        <w:tc>
          <w:tcPr>
            <w:tcW w:w="1251" w:type="dxa"/>
            <w:gridSpan w:val="2"/>
            <w:tcBorders>
              <w:top w:val="single" w:sz="4" w:space="0" w:color="auto"/>
              <w:left w:val="nil"/>
              <w:bottom w:val="nil"/>
              <w:right w:val="single" w:sz="4" w:space="0" w:color="808080"/>
            </w:tcBorders>
            <w:shd w:val="clear" w:color="auto" w:fill="auto"/>
            <w:noWrap/>
            <w:hideMark/>
          </w:tcPr>
          <w:p w14:paraId="734D030A"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452,00</w:t>
            </w:r>
          </w:p>
        </w:tc>
        <w:tc>
          <w:tcPr>
            <w:tcW w:w="736" w:type="dxa"/>
            <w:gridSpan w:val="2"/>
            <w:tcBorders>
              <w:top w:val="single" w:sz="4" w:space="0" w:color="auto"/>
              <w:left w:val="nil"/>
              <w:bottom w:val="nil"/>
              <w:right w:val="single" w:sz="4" w:space="0" w:color="808080"/>
            </w:tcBorders>
            <w:shd w:val="clear" w:color="auto" w:fill="auto"/>
            <w:noWrap/>
            <w:hideMark/>
          </w:tcPr>
          <w:p w14:paraId="6C7A8274"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800-721</w:t>
            </w:r>
          </w:p>
        </w:tc>
        <w:tc>
          <w:tcPr>
            <w:tcW w:w="1131" w:type="dxa"/>
            <w:gridSpan w:val="2"/>
            <w:tcBorders>
              <w:top w:val="single" w:sz="4" w:space="0" w:color="auto"/>
              <w:left w:val="nil"/>
              <w:bottom w:val="nil"/>
              <w:right w:val="single" w:sz="4" w:space="0" w:color="808080"/>
            </w:tcBorders>
            <w:shd w:val="clear" w:color="auto" w:fill="auto"/>
            <w:noWrap/>
            <w:hideMark/>
          </w:tcPr>
          <w:p w14:paraId="32EB84AB"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RTS 24/ II</w:t>
            </w:r>
          </w:p>
        </w:tc>
      </w:tr>
      <w:tr w:rsidR="00C57176" w:rsidRPr="008C0B08" w14:paraId="03299BFC" w14:textId="77777777" w:rsidTr="00FF010B">
        <w:trPr>
          <w:trHeight w:val="227"/>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01FF7065"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37</w:t>
            </w:r>
          </w:p>
        </w:tc>
        <w:tc>
          <w:tcPr>
            <w:tcW w:w="1664" w:type="dxa"/>
            <w:gridSpan w:val="2"/>
            <w:tcBorders>
              <w:top w:val="single" w:sz="4" w:space="0" w:color="auto"/>
              <w:left w:val="nil"/>
              <w:bottom w:val="single" w:sz="4" w:space="0" w:color="auto"/>
              <w:right w:val="single" w:sz="4" w:space="0" w:color="808080"/>
            </w:tcBorders>
            <w:shd w:val="clear" w:color="auto" w:fill="auto"/>
            <w:noWrap/>
            <w:hideMark/>
          </w:tcPr>
          <w:p w14:paraId="3F877323"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722182014R00</w:t>
            </w:r>
          </w:p>
        </w:tc>
        <w:tc>
          <w:tcPr>
            <w:tcW w:w="5670" w:type="dxa"/>
            <w:gridSpan w:val="2"/>
            <w:tcBorders>
              <w:top w:val="single" w:sz="4" w:space="0" w:color="auto"/>
              <w:left w:val="nil"/>
              <w:bottom w:val="single" w:sz="4" w:space="0" w:color="auto"/>
              <w:right w:val="single" w:sz="4" w:space="0" w:color="808080"/>
            </w:tcBorders>
            <w:shd w:val="clear" w:color="auto" w:fill="auto"/>
            <w:hideMark/>
          </w:tcPr>
          <w:p w14:paraId="4A58D225"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Montáž tepelné izolace potrubí lepicí páska, sponky, přes DN 25 do DN 40</w:t>
            </w:r>
          </w:p>
        </w:tc>
        <w:tc>
          <w:tcPr>
            <w:tcW w:w="850" w:type="dxa"/>
            <w:gridSpan w:val="3"/>
            <w:tcBorders>
              <w:top w:val="single" w:sz="4" w:space="0" w:color="auto"/>
              <w:left w:val="nil"/>
              <w:bottom w:val="single" w:sz="4" w:space="0" w:color="auto"/>
              <w:right w:val="single" w:sz="4" w:space="0" w:color="808080"/>
            </w:tcBorders>
            <w:shd w:val="clear" w:color="auto" w:fill="auto"/>
            <w:noWrap/>
            <w:hideMark/>
          </w:tcPr>
          <w:p w14:paraId="4C82AA69" w14:textId="77777777" w:rsidR="008C0B08" w:rsidRPr="008C0B08" w:rsidRDefault="008C0B08" w:rsidP="008C0B08">
            <w:pPr>
              <w:jc w:val="center"/>
              <w:outlineLvl w:val="0"/>
              <w:rPr>
                <w:rFonts w:ascii="Arial CE" w:hAnsi="Arial CE" w:cs="Arial CE"/>
                <w:sz w:val="16"/>
                <w:szCs w:val="16"/>
              </w:rPr>
            </w:pPr>
            <w:r w:rsidRPr="008C0B08">
              <w:rPr>
                <w:rFonts w:ascii="Arial CE" w:hAnsi="Arial CE" w:cs="Arial CE"/>
                <w:sz w:val="16"/>
                <w:szCs w:val="16"/>
              </w:rPr>
              <w:t>m</w:t>
            </w:r>
          </w:p>
        </w:tc>
        <w:tc>
          <w:tcPr>
            <w:tcW w:w="1134" w:type="dxa"/>
            <w:gridSpan w:val="2"/>
            <w:tcBorders>
              <w:top w:val="single" w:sz="4" w:space="0" w:color="auto"/>
              <w:left w:val="nil"/>
              <w:bottom w:val="single" w:sz="4" w:space="0" w:color="auto"/>
              <w:right w:val="single" w:sz="4" w:space="0" w:color="808080"/>
            </w:tcBorders>
            <w:shd w:val="clear" w:color="auto" w:fill="auto"/>
            <w:noWrap/>
            <w:hideMark/>
          </w:tcPr>
          <w:p w14:paraId="4BD0573C"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89,00000</w:t>
            </w:r>
          </w:p>
        </w:tc>
        <w:tc>
          <w:tcPr>
            <w:tcW w:w="1276" w:type="dxa"/>
            <w:tcBorders>
              <w:top w:val="single" w:sz="4" w:space="0" w:color="auto"/>
              <w:left w:val="nil"/>
              <w:bottom w:val="single" w:sz="4" w:space="0" w:color="auto"/>
              <w:right w:val="single" w:sz="4" w:space="0" w:color="808080"/>
            </w:tcBorders>
            <w:shd w:val="clear" w:color="000000" w:fill="99CCFF"/>
            <w:noWrap/>
            <w:hideMark/>
          </w:tcPr>
          <w:p w14:paraId="12AF7184"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115,00</w:t>
            </w:r>
          </w:p>
        </w:tc>
        <w:tc>
          <w:tcPr>
            <w:tcW w:w="1251" w:type="dxa"/>
            <w:gridSpan w:val="2"/>
            <w:tcBorders>
              <w:top w:val="single" w:sz="4" w:space="0" w:color="auto"/>
              <w:left w:val="nil"/>
              <w:bottom w:val="single" w:sz="4" w:space="0" w:color="auto"/>
              <w:right w:val="single" w:sz="4" w:space="0" w:color="808080"/>
            </w:tcBorders>
            <w:shd w:val="clear" w:color="auto" w:fill="auto"/>
            <w:noWrap/>
            <w:hideMark/>
          </w:tcPr>
          <w:p w14:paraId="6FA28AD3"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10 235,00</w:t>
            </w:r>
          </w:p>
        </w:tc>
        <w:tc>
          <w:tcPr>
            <w:tcW w:w="736" w:type="dxa"/>
            <w:gridSpan w:val="2"/>
            <w:tcBorders>
              <w:top w:val="single" w:sz="4" w:space="0" w:color="auto"/>
              <w:left w:val="nil"/>
              <w:bottom w:val="single" w:sz="4" w:space="0" w:color="auto"/>
              <w:right w:val="single" w:sz="4" w:space="0" w:color="808080"/>
            </w:tcBorders>
            <w:shd w:val="clear" w:color="auto" w:fill="auto"/>
            <w:noWrap/>
            <w:hideMark/>
          </w:tcPr>
          <w:p w14:paraId="49B4B17E"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800-721</w:t>
            </w:r>
          </w:p>
        </w:tc>
        <w:tc>
          <w:tcPr>
            <w:tcW w:w="1131" w:type="dxa"/>
            <w:gridSpan w:val="2"/>
            <w:tcBorders>
              <w:top w:val="single" w:sz="4" w:space="0" w:color="auto"/>
              <w:left w:val="nil"/>
              <w:bottom w:val="single" w:sz="4" w:space="0" w:color="auto"/>
              <w:right w:val="single" w:sz="4" w:space="0" w:color="808080"/>
            </w:tcBorders>
            <w:shd w:val="clear" w:color="auto" w:fill="auto"/>
            <w:noWrap/>
            <w:hideMark/>
          </w:tcPr>
          <w:p w14:paraId="340A1DE5"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RTS 24/ II</w:t>
            </w:r>
          </w:p>
        </w:tc>
      </w:tr>
      <w:tr w:rsidR="00C57176" w:rsidRPr="008C0B08" w14:paraId="097C02D6" w14:textId="77777777" w:rsidTr="00FF010B">
        <w:trPr>
          <w:trHeight w:val="227"/>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6E51B217"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38</w:t>
            </w:r>
          </w:p>
        </w:tc>
        <w:tc>
          <w:tcPr>
            <w:tcW w:w="1664" w:type="dxa"/>
            <w:gridSpan w:val="2"/>
            <w:tcBorders>
              <w:top w:val="single" w:sz="4" w:space="0" w:color="auto"/>
              <w:left w:val="nil"/>
              <w:bottom w:val="single" w:sz="4" w:space="0" w:color="auto"/>
              <w:right w:val="single" w:sz="4" w:space="0" w:color="808080"/>
            </w:tcBorders>
            <w:shd w:val="clear" w:color="auto" w:fill="auto"/>
            <w:noWrap/>
            <w:hideMark/>
          </w:tcPr>
          <w:p w14:paraId="4F2A0841"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722182016R00</w:t>
            </w:r>
          </w:p>
        </w:tc>
        <w:tc>
          <w:tcPr>
            <w:tcW w:w="5670" w:type="dxa"/>
            <w:gridSpan w:val="2"/>
            <w:tcBorders>
              <w:top w:val="single" w:sz="4" w:space="0" w:color="auto"/>
              <w:left w:val="nil"/>
              <w:bottom w:val="single" w:sz="4" w:space="0" w:color="auto"/>
              <w:right w:val="single" w:sz="4" w:space="0" w:color="808080"/>
            </w:tcBorders>
            <w:shd w:val="clear" w:color="auto" w:fill="auto"/>
            <w:hideMark/>
          </w:tcPr>
          <w:p w14:paraId="1A8B85C0"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Montáž tepelné izolace potrubí lepicí páska, sponky, přes DN 40 do DN 80</w:t>
            </w:r>
          </w:p>
        </w:tc>
        <w:tc>
          <w:tcPr>
            <w:tcW w:w="850" w:type="dxa"/>
            <w:gridSpan w:val="3"/>
            <w:tcBorders>
              <w:top w:val="single" w:sz="4" w:space="0" w:color="auto"/>
              <w:left w:val="nil"/>
              <w:bottom w:val="single" w:sz="4" w:space="0" w:color="auto"/>
              <w:right w:val="single" w:sz="4" w:space="0" w:color="808080"/>
            </w:tcBorders>
            <w:shd w:val="clear" w:color="auto" w:fill="auto"/>
            <w:noWrap/>
            <w:hideMark/>
          </w:tcPr>
          <w:p w14:paraId="7596CBF2" w14:textId="77777777" w:rsidR="008C0B08" w:rsidRPr="008C0B08" w:rsidRDefault="008C0B08" w:rsidP="008C0B08">
            <w:pPr>
              <w:jc w:val="center"/>
              <w:outlineLvl w:val="0"/>
              <w:rPr>
                <w:rFonts w:ascii="Arial CE" w:hAnsi="Arial CE" w:cs="Arial CE"/>
                <w:sz w:val="16"/>
                <w:szCs w:val="16"/>
              </w:rPr>
            </w:pPr>
            <w:r w:rsidRPr="008C0B08">
              <w:rPr>
                <w:rFonts w:ascii="Arial CE" w:hAnsi="Arial CE" w:cs="Arial CE"/>
                <w:sz w:val="16"/>
                <w:szCs w:val="16"/>
              </w:rPr>
              <w:t>m</w:t>
            </w:r>
          </w:p>
        </w:tc>
        <w:tc>
          <w:tcPr>
            <w:tcW w:w="1134" w:type="dxa"/>
            <w:gridSpan w:val="2"/>
            <w:tcBorders>
              <w:top w:val="single" w:sz="4" w:space="0" w:color="auto"/>
              <w:left w:val="nil"/>
              <w:bottom w:val="single" w:sz="4" w:space="0" w:color="auto"/>
              <w:right w:val="single" w:sz="4" w:space="0" w:color="808080"/>
            </w:tcBorders>
            <w:shd w:val="clear" w:color="auto" w:fill="auto"/>
            <w:noWrap/>
            <w:hideMark/>
          </w:tcPr>
          <w:p w14:paraId="351B01C5"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91,00000</w:t>
            </w:r>
          </w:p>
        </w:tc>
        <w:tc>
          <w:tcPr>
            <w:tcW w:w="1276" w:type="dxa"/>
            <w:tcBorders>
              <w:top w:val="single" w:sz="4" w:space="0" w:color="auto"/>
              <w:left w:val="nil"/>
              <w:bottom w:val="single" w:sz="4" w:space="0" w:color="auto"/>
              <w:right w:val="single" w:sz="4" w:space="0" w:color="808080"/>
            </w:tcBorders>
            <w:shd w:val="clear" w:color="000000" w:fill="99CCFF"/>
            <w:noWrap/>
            <w:hideMark/>
          </w:tcPr>
          <w:p w14:paraId="681FA9F9"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119,00</w:t>
            </w:r>
          </w:p>
        </w:tc>
        <w:tc>
          <w:tcPr>
            <w:tcW w:w="1251" w:type="dxa"/>
            <w:gridSpan w:val="2"/>
            <w:tcBorders>
              <w:top w:val="single" w:sz="4" w:space="0" w:color="auto"/>
              <w:left w:val="nil"/>
              <w:bottom w:val="single" w:sz="4" w:space="0" w:color="auto"/>
              <w:right w:val="single" w:sz="4" w:space="0" w:color="808080"/>
            </w:tcBorders>
            <w:shd w:val="clear" w:color="auto" w:fill="auto"/>
            <w:noWrap/>
            <w:hideMark/>
          </w:tcPr>
          <w:p w14:paraId="21C89345" w14:textId="77777777" w:rsidR="008C0B08" w:rsidRPr="008C0B08" w:rsidRDefault="008C0B08" w:rsidP="008C0B08">
            <w:pPr>
              <w:jc w:val="right"/>
              <w:outlineLvl w:val="0"/>
              <w:rPr>
                <w:rFonts w:ascii="Arial CE" w:hAnsi="Arial CE" w:cs="Arial CE"/>
                <w:sz w:val="16"/>
                <w:szCs w:val="16"/>
              </w:rPr>
            </w:pPr>
            <w:r w:rsidRPr="008C0B08">
              <w:rPr>
                <w:rFonts w:ascii="Arial CE" w:hAnsi="Arial CE" w:cs="Arial CE"/>
                <w:sz w:val="16"/>
                <w:szCs w:val="16"/>
              </w:rPr>
              <w:t>10 829,00</w:t>
            </w:r>
          </w:p>
        </w:tc>
        <w:tc>
          <w:tcPr>
            <w:tcW w:w="736" w:type="dxa"/>
            <w:gridSpan w:val="2"/>
            <w:tcBorders>
              <w:top w:val="single" w:sz="4" w:space="0" w:color="auto"/>
              <w:left w:val="nil"/>
              <w:bottom w:val="single" w:sz="4" w:space="0" w:color="auto"/>
              <w:right w:val="single" w:sz="4" w:space="0" w:color="808080"/>
            </w:tcBorders>
            <w:shd w:val="clear" w:color="auto" w:fill="auto"/>
            <w:noWrap/>
            <w:hideMark/>
          </w:tcPr>
          <w:p w14:paraId="26C6816E"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800-721</w:t>
            </w:r>
          </w:p>
        </w:tc>
        <w:tc>
          <w:tcPr>
            <w:tcW w:w="1131" w:type="dxa"/>
            <w:gridSpan w:val="2"/>
            <w:tcBorders>
              <w:top w:val="single" w:sz="4" w:space="0" w:color="auto"/>
              <w:left w:val="nil"/>
              <w:bottom w:val="single" w:sz="4" w:space="0" w:color="auto"/>
              <w:right w:val="single" w:sz="4" w:space="0" w:color="808080"/>
            </w:tcBorders>
            <w:shd w:val="clear" w:color="auto" w:fill="auto"/>
            <w:noWrap/>
            <w:hideMark/>
          </w:tcPr>
          <w:p w14:paraId="286017C1" w14:textId="77777777" w:rsidR="008C0B08" w:rsidRPr="008C0B08" w:rsidRDefault="008C0B08" w:rsidP="008C0B08">
            <w:pPr>
              <w:outlineLvl w:val="0"/>
              <w:rPr>
                <w:rFonts w:ascii="Arial CE" w:hAnsi="Arial CE" w:cs="Arial CE"/>
                <w:sz w:val="16"/>
                <w:szCs w:val="16"/>
              </w:rPr>
            </w:pPr>
            <w:r w:rsidRPr="008C0B08">
              <w:rPr>
                <w:rFonts w:ascii="Arial CE" w:hAnsi="Arial CE" w:cs="Arial CE"/>
                <w:sz w:val="16"/>
                <w:szCs w:val="16"/>
              </w:rPr>
              <w:t>RTS 24/ II</w:t>
            </w:r>
          </w:p>
        </w:tc>
      </w:tr>
    </w:tbl>
    <w:p w14:paraId="19DF004F" w14:textId="77777777" w:rsidR="008C0B08" w:rsidRDefault="008C0B08" w:rsidP="006E4E7C"/>
    <w:p w14:paraId="2EB373C0" w14:textId="67B6EAD2" w:rsidR="00193A26" w:rsidRDefault="00193A26" w:rsidP="006E4E7C"/>
    <w:p w14:paraId="6237C1B7" w14:textId="77777777" w:rsidR="00FF0108" w:rsidRDefault="00FF0108" w:rsidP="006E4E7C">
      <w:r>
        <w:lastRenderedPageBreak/>
        <w:t xml:space="preserve">  </w:t>
      </w:r>
    </w:p>
    <w:tbl>
      <w:tblPr>
        <w:tblW w:w="14354" w:type="dxa"/>
        <w:tblInd w:w="70" w:type="dxa"/>
        <w:tblCellMar>
          <w:left w:w="70" w:type="dxa"/>
          <w:right w:w="70" w:type="dxa"/>
        </w:tblCellMar>
        <w:tblLook w:val="04A0" w:firstRow="1" w:lastRow="0" w:firstColumn="1" w:lastColumn="0" w:noHBand="0" w:noVBand="1"/>
      </w:tblPr>
      <w:tblGrid>
        <w:gridCol w:w="508"/>
        <w:gridCol w:w="1477"/>
        <w:gridCol w:w="6095"/>
        <w:gridCol w:w="568"/>
        <w:gridCol w:w="1158"/>
        <w:gridCol w:w="1316"/>
        <w:gridCol w:w="1255"/>
        <w:gridCol w:w="16"/>
        <w:gridCol w:w="827"/>
        <w:gridCol w:w="1134"/>
      </w:tblGrid>
      <w:tr w:rsidR="00FF0108" w:rsidRPr="00CD29C8" w14:paraId="22480EEF" w14:textId="77777777" w:rsidTr="007F5290">
        <w:trPr>
          <w:trHeight w:val="315"/>
        </w:trPr>
        <w:tc>
          <w:tcPr>
            <w:tcW w:w="12393" w:type="dxa"/>
            <w:gridSpan w:val="8"/>
            <w:tcBorders>
              <w:top w:val="nil"/>
              <w:left w:val="nil"/>
              <w:bottom w:val="nil"/>
              <w:right w:val="nil"/>
            </w:tcBorders>
            <w:shd w:val="clear" w:color="auto" w:fill="auto"/>
            <w:noWrap/>
            <w:vAlign w:val="bottom"/>
            <w:hideMark/>
          </w:tcPr>
          <w:p w14:paraId="100F81E5" w14:textId="77777777" w:rsidR="00FF0108" w:rsidRPr="00CD29C8" w:rsidRDefault="00FF0108" w:rsidP="00AE6DFA">
            <w:pPr>
              <w:jc w:val="center"/>
              <w:rPr>
                <w:rFonts w:ascii="Arial CE" w:hAnsi="Arial CE" w:cs="Arial CE"/>
                <w:b/>
                <w:bCs/>
                <w:sz w:val="24"/>
                <w:szCs w:val="24"/>
              </w:rPr>
            </w:pPr>
            <w:r w:rsidRPr="00CD29C8">
              <w:rPr>
                <w:rFonts w:ascii="Arial CE" w:hAnsi="Arial CE" w:cs="Arial CE"/>
                <w:b/>
                <w:bCs/>
                <w:sz w:val="24"/>
                <w:szCs w:val="24"/>
              </w:rPr>
              <w:t>Položkový soupis prací a dodávek</w:t>
            </w:r>
          </w:p>
        </w:tc>
        <w:tc>
          <w:tcPr>
            <w:tcW w:w="827" w:type="dxa"/>
            <w:tcBorders>
              <w:top w:val="nil"/>
              <w:left w:val="nil"/>
              <w:bottom w:val="nil"/>
              <w:right w:val="nil"/>
            </w:tcBorders>
            <w:shd w:val="clear" w:color="auto" w:fill="auto"/>
            <w:noWrap/>
            <w:vAlign w:val="bottom"/>
            <w:hideMark/>
          </w:tcPr>
          <w:p w14:paraId="3DF6DDB2" w14:textId="77777777" w:rsidR="00FF0108" w:rsidRPr="00CD29C8" w:rsidRDefault="00FF0108" w:rsidP="00AE6DFA">
            <w:pPr>
              <w:jc w:val="center"/>
              <w:rPr>
                <w:rFonts w:ascii="Arial CE" w:hAnsi="Arial CE" w:cs="Arial CE"/>
                <w:b/>
                <w:bCs/>
                <w:sz w:val="24"/>
                <w:szCs w:val="24"/>
              </w:rPr>
            </w:pPr>
          </w:p>
        </w:tc>
        <w:tc>
          <w:tcPr>
            <w:tcW w:w="1134" w:type="dxa"/>
            <w:tcBorders>
              <w:top w:val="nil"/>
              <w:left w:val="nil"/>
              <w:bottom w:val="nil"/>
              <w:right w:val="nil"/>
            </w:tcBorders>
            <w:shd w:val="clear" w:color="auto" w:fill="auto"/>
            <w:noWrap/>
            <w:vAlign w:val="bottom"/>
            <w:hideMark/>
          </w:tcPr>
          <w:p w14:paraId="42A3D5A6" w14:textId="77777777" w:rsidR="00FF0108" w:rsidRPr="00CD29C8" w:rsidRDefault="00FF0108" w:rsidP="00AE6DFA"/>
        </w:tc>
      </w:tr>
      <w:tr w:rsidR="00FF0108" w:rsidRPr="00CD29C8" w14:paraId="52EE65AE" w14:textId="77777777" w:rsidTr="007F5290">
        <w:trPr>
          <w:trHeight w:val="340"/>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1A132" w14:textId="77777777" w:rsidR="00FF0108" w:rsidRPr="00CD29C8" w:rsidRDefault="00FF0108" w:rsidP="00AE6DFA">
            <w:pPr>
              <w:rPr>
                <w:rFonts w:ascii="Arial CE" w:hAnsi="Arial CE" w:cs="Arial CE"/>
              </w:rPr>
            </w:pPr>
            <w:r w:rsidRPr="00CD29C8">
              <w:rPr>
                <w:rFonts w:ascii="Arial CE" w:hAnsi="Arial CE" w:cs="Arial CE"/>
              </w:rPr>
              <w:t>S:</w:t>
            </w:r>
          </w:p>
        </w:tc>
        <w:tc>
          <w:tcPr>
            <w:tcW w:w="1477" w:type="dxa"/>
            <w:tcBorders>
              <w:top w:val="single" w:sz="4" w:space="0" w:color="auto"/>
              <w:left w:val="nil"/>
              <w:bottom w:val="single" w:sz="4" w:space="0" w:color="auto"/>
              <w:right w:val="nil"/>
            </w:tcBorders>
            <w:shd w:val="clear" w:color="auto" w:fill="auto"/>
            <w:noWrap/>
            <w:vAlign w:val="center"/>
            <w:hideMark/>
          </w:tcPr>
          <w:p w14:paraId="3F41C1BF" w14:textId="77777777" w:rsidR="00FF0108" w:rsidRPr="00CD29C8" w:rsidRDefault="00FF0108" w:rsidP="00AE6DFA">
            <w:pPr>
              <w:rPr>
                <w:rFonts w:ascii="Arial CE" w:hAnsi="Arial CE" w:cs="Arial CE"/>
              </w:rPr>
            </w:pPr>
            <w:r w:rsidRPr="00CD29C8">
              <w:rPr>
                <w:rFonts w:ascii="Arial CE" w:hAnsi="Arial CE" w:cs="Arial CE"/>
              </w:rPr>
              <w:t>235Z050</w:t>
            </w:r>
          </w:p>
        </w:tc>
        <w:tc>
          <w:tcPr>
            <w:tcW w:w="10408"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58B29A45" w14:textId="77777777" w:rsidR="00FF0108" w:rsidRPr="00CD29C8" w:rsidRDefault="00FF0108" w:rsidP="00AE6DFA">
            <w:pPr>
              <w:rPr>
                <w:rFonts w:ascii="Arial CE" w:hAnsi="Arial CE" w:cs="Arial CE"/>
              </w:rPr>
            </w:pPr>
            <w:r w:rsidRPr="00CD29C8">
              <w:rPr>
                <w:rFonts w:ascii="Arial CE" w:hAnsi="Arial CE" w:cs="Arial CE"/>
              </w:rPr>
              <w:t>Kotelna Uherský Brod</w:t>
            </w:r>
          </w:p>
        </w:tc>
        <w:tc>
          <w:tcPr>
            <w:tcW w:w="827" w:type="dxa"/>
            <w:tcBorders>
              <w:top w:val="nil"/>
              <w:left w:val="nil"/>
              <w:bottom w:val="nil"/>
              <w:right w:val="nil"/>
            </w:tcBorders>
            <w:shd w:val="clear" w:color="auto" w:fill="auto"/>
            <w:noWrap/>
            <w:vAlign w:val="bottom"/>
            <w:hideMark/>
          </w:tcPr>
          <w:p w14:paraId="56D539C2" w14:textId="77777777" w:rsidR="00FF0108" w:rsidRPr="00CD29C8" w:rsidRDefault="00FF0108" w:rsidP="00AE6DFA">
            <w:pPr>
              <w:rPr>
                <w:rFonts w:ascii="Arial CE" w:hAnsi="Arial CE" w:cs="Arial CE"/>
              </w:rPr>
            </w:pPr>
          </w:p>
        </w:tc>
        <w:tc>
          <w:tcPr>
            <w:tcW w:w="1134" w:type="dxa"/>
            <w:tcBorders>
              <w:top w:val="nil"/>
              <w:left w:val="nil"/>
              <w:bottom w:val="nil"/>
              <w:right w:val="nil"/>
            </w:tcBorders>
            <w:shd w:val="clear" w:color="auto" w:fill="auto"/>
            <w:noWrap/>
            <w:vAlign w:val="bottom"/>
            <w:hideMark/>
          </w:tcPr>
          <w:p w14:paraId="4D15A882" w14:textId="77777777" w:rsidR="00FF0108" w:rsidRPr="00CD29C8" w:rsidRDefault="00FF0108" w:rsidP="00AE6DFA"/>
        </w:tc>
      </w:tr>
      <w:tr w:rsidR="00FF0108" w:rsidRPr="00CD29C8" w14:paraId="20DF40BF" w14:textId="77777777" w:rsidTr="007F5290">
        <w:trPr>
          <w:trHeight w:val="34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EBFB7FA" w14:textId="77777777" w:rsidR="00FF0108" w:rsidRPr="00CD29C8" w:rsidRDefault="00FF0108" w:rsidP="00AE6DFA">
            <w:pPr>
              <w:rPr>
                <w:rFonts w:ascii="Arial CE" w:hAnsi="Arial CE" w:cs="Arial CE"/>
              </w:rPr>
            </w:pPr>
            <w:r w:rsidRPr="00CD29C8">
              <w:rPr>
                <w:rFonts w:ascii="Arial CE" w:hAnsi="Arial CE" w:cs="Arial CE"/>
              </w:rPr>
              <w:t>O:</w:t>
            </w:r>
          </w:p>
        </w:tc>
        <w:tc>
          <w:tcPr>
            <w:tcW w:w="1477" w:type="dxa"/>
            <w:tcBorders>
              <w:top w:val="nil"/>
              <w:left w:val="nil"/>
              <w:bottom w:val="single" w:sz="4" w:space="0" w:color="auto"/>
              <w:right w:val="nil"/>
            </w:tcBorders>
            <w:shd w:val="clear" w:color="auto" w:fill="auto"/>
            <w:noWrap/>
            <w:vAlign w:val="center"/>
            <w:hideMark/>
          </w:tcPr>
          <w:p w14:paraId="3C01BDA6" w14:textId="77777777" w:rsidR="00FF0108" w:rsidRPr="00CD29C8" w:rsidRDefault="00FF0108" w:rsidP="00AE6DFA">
            <w:pPr>
              <w:rPr>
                <w:rFonts w:ascii="Arial CE" w:hAnsi="Arial CE" w:cs="Arial CE"/>
              </w:rPr>
            </w:pPr>
            <w:r w:rsidRPr="00CD29C8">
              <w:rPr>
                <w:rFonts w:ascii="Arial CE" w:hAnsi="Arial CE" w:cs="Arial CE"/>
              </w:rPr>
              <w:t>2</w:t>
            </w:r>
          </w:p>
        </w:tc>
        <w:tc>
          <w:tcPr>
            <w:tcW w:w="10408"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29D55C41" w14:textId="77777777" w:rsidR="00FF0108" w:rsidRPr="00CD29C8" w:rsidRDefault="00FF0108" w:rsidP="00AE6DFA">
            <w:pPr>
              <w:rPr>
                <w:rFonts w:ascii="Arial CE" w:hAnsi="Arial CE" w:cs="Arial CE"/>
              </w:rPr>
            </w:pPr>
            <w:r w:rsidRPr="00CD29C8">
              <w:rPr>
                <w:rFonts w:ascii="Arial CE" w:hAnsi="Arial CE" w:cs="Arial CE"/>
              </w:rPr>
              <w:t>Kotelna_DPS</w:t>
            </w:r>
          </w:p>
        </w:tc>
        <w:tc>
          <w:tcPr>
            <w:tcW w:w="827" w:type="dxa"/>
            <w:tcBorders>
              <w:top w:val="nil"/>
              <w:left w:val="nil"/>
              <w:bottom w:val="nil"/>
              <w:right w:val="nil"/>
            </w:tcBorders>
            <w:shd w:val="clear" w:color="auto" w:fill="auto"/>
            <w:noWrap/>
            <w:vAlign w:val="bottom"/>
            <w:hideMark/>
          </w:tcPr>
          <w:p w14:paraId="7940E002" w14:textId="77777777" w:rsidR="00FF0108" w:rsidRPr="00CD29C8" w:rsidRDefault="00FF0108" w:rsidP="00AE6DFA">
            <w:pPr>
              <w:rPr>
                <w:rFonts w:ascii="Arial CE" w:hAnsi="Arial CE" w:cs="Arial CE"/>
              </w:rPr>
            </w:pPr>
          </w:p>
        </w:tc>
        <w:tc>
          <w:tcPr>
            <w:tcW w:w="1134" w:type="dxa"/>
            <w:tcBorders>
              <w:top w:val="nil"/>
              <w:left w:val="nil"/>
              <w:bottom w:val="nil"/>
              <w:right w:val="nil"/>
            </w:tcBorders>
            <w:shd w:val="clear" w:color="auto" w:fill="auto"/>
            <w:noWrap/>
            <w:vAlign w:val="bottom"/>
            <w:hideMark/>
          </w:tcPr>
          <w:p w14:paraId="48DEA7FC" w14:textId="77777777" w:rsidR="00FF0108" w:rsidRPr="00CD29C8" w:rsidRDefault="00FF0108" w:rsidP="00AE6DFA"/>
        </w:tc>
      </w:tr>
      <w:tr w:rsidR="00FF0108" w:rsidRPr="00CD29C8" w14:paraId="1E28CDF1" w14:textId="77777777" w:rsidTr="007F5290">
        <w:trPr>
          <w:trHeight w:val="340"/>
        </w:trPr>
        <w:tc>
          <w:tcPr>
            <w:tcW w:w="508" w:type="dxa"/>
            <w:tcBorders>
              <w:top w:val="nil"/>
              <w:left w:val="single" w:sz="4" w:space="0" w:color="auto"/>
              <w:bottom w:val="single" w:sz="4" w:space="0" w:color="auto"/>
              <w:right w:val="single" w:sz="4" w:space="0" w:color="auto"/>
            </w:tcBorders>
            <w:shd w:val="clear" w:color="000000" w:fill="D6E1EE"/>
            <w:noWrap/>
            <w:vAlign w:val="center"/>
            <w:hideMark/>
          </w:tcPr>
          <w:p w14:paraId="2FC39CD4" w14:textId="77777777" w:rsidR="00FF0108" w:rsidRPr="00CD29C8" w:rsidRDefault="00FF0108" w:rsidP="00AE6DFA">
            <w:pPr>
              <w:rPr>
                <w:rFonts w:ascii="Arial CE" w:hAnsi="Arial CE" w:cs="Arial CE"/>
              </w:rPr>
            </w:pPr>
            <w:r w:rsidRPr="00CD29C8">
              <w:rPr>
                <w:rFonts w:ascii="Arial CE" w:hAnsi="Arial CE" w:cs="Arial CE"/>
              </w:rPr>
              <w:t>R:</w:t>
            </w:r>
          </w:p>
        </w:tc>
        <w:tc>
          <w:tcPr>
            <w:tcW w:w="1477" w:type="dxa"/>
            <w:tcBorders>
              <w:top w:val="nil"/>
              <w:left w:val="nil"/>
              <w:bottom w:val="single" w:sz="4" w:space="0" w:color="auto"/>
              <w:right w:val="nil"/>
            </w:tcBorders>
            <w:shd w:val="clear" w:color="000000" w:fill="D6E1EE"/>
            <w:noWrap/>
            <w:vAlign w:val="center"/>
            <w:hideMark/>
          </w:tcPr>
          <w:p w14:paraId="7E6448C1" w14:textId="77777777" w:rsidR="00FF0108" w:rsidRPr="00CD29C8" w:rsidRDefault="00FF0108" w:rsidP="00AE6DFA">
            <w:pPr>
              <w:rPr>
                <w:rFonts w:ascii="Arial CE" w:hAnsi="Arial CE" w:cs="Arial CE"/>
              </w:rPr>
            </w:pPr>
            <w:r w:rsidRPr="00CD29C8">
              <w:rPr>
                <w:rFonts w:ascii="Arial CE" w:hAnsi="Arial CE" w:cs="Arial CE"/>
              </w:rPr>
              <w:t>D14a</w:t>
            </w:r>
          </w:p>
        </w:tc>
        <w:tc>
          <w:tcPr>
            <w:tcW w:w="10408" w:type="dxa"/>
            <w:gridSpan w:val="6"/>
            <w:tcBorders>
              <w:top w:val="single" w:sz="4" w:space="0" w:color="auto"/>
              <w:left w:val="nil"/>
              <w:bottom w:val="single" w:sz="4" w:space="0" w:color="auto"/>
              <w:right w:val="single" w:sz="4" w:space="0" w:color="000000"/>
            </w:tcBorders>
            <w:shd w:val="clear" w:color="000000" w:fill="D6E1EE"/>
            <w:noWrap/>
            <w:vAlign w:val="center"/>
            <w:hideMark/>
          </w:tcPr>
          <w:p w14:paraId="684808D9" w14:textId="77777777" w:rsidR="00FF0108" w:rsidRPr="00CD29C8" w:rsidRDefault="00FF0108" w:rsidP="00AE6DFA">
            <w:pPr>
              <w:rPr>
                <w:rFonts w:ascii="Arial CE" w:hAnsi="Arial CE" w:cs="Arial CE"/>
              </w:rPr>
            </w:pPr>
            <w:r w:rsidRPr="00CD29C8">
              <w:rPr>
                <w:rFonts w:ascii="Arial CE" w:hAnsi="Arial CE" w:cs="Arial CE"/>
              </w:rPr>
              <w:t>Strojní část</w:t>
            </w:r>
          </w:p>
        </w:tc>
        <w:tc>
          <w:tcPr>
            <w:tcW w:w="827" w:type="dxa"/>
            <w:tcBorders>
              <w:top w:val="nil"/>
              <w:left w:val="nil"/>
              <w:bottom w:val="nil"/>
              <w:right w:val="nil"/>
            </w:tcBorders>
            <w:shd w:val="clear" w:color="auto" w:fill="auto"/>
            <w:noWrap/>
            <w:vAlign w:val="bottom"/>
            <w:hideMark/>
          </w:tcPr>
          <w:p w14:paraId="2E886D09" w14:textId="77777777" w:rsidR="00FF0108" w:rsidRPr="00CD29C8" w:rsidRDefault="00FF0108" w:rsidP="00AE6DFA">
            <w:pPr>
              <w:rPr>
                <w:rFonts w:ascii="Arial CE" w:hAnsi="Arial CE" w:cs="Arial CE"/>
              </w:rPr>
            </w:pPr>
          </w:p>
        </w:tc>
        <w:tc>
          <w:tcPr>
            <w:tcW w:w="1134" w:type="dxa"/>
            <w:tcBorders>
              <w:top w:val="nil"/>
              <w:left w:val="nil"/>
              <w:bottom w:val="nil"/>
              <w:right w:val="nil"/>
            </w:tcBorders>
            <w:shd w:val="clear" w:color="auto" w:fill="auto"/>
            <w:noWrap/>
            <w:vAlign w:val="bottom"/>
            <w:hideMark/>
          </w:tcPr>
          <w:p w14:paraId="42CBC3F1" w14:textId="77777777" w:rsidR="00FF0108" w:rsidRPr="00CD29C8" w:rsidRDefault="00FF0108" w:rsidP="00AE6DFA"/>
        </w:tc>
      </w:tr>
      <w:tr w:rsidR="00FF0108" w:rsidRPr="00CD29C8" w14:paraId="099E4821" w14:textId="77777777" w:rsidTr="007F5290">
        <w:trPr>
          <w:trHeight w:val="255"/>
        </w:trPr>
        <w:tc>
          <w:tcPr>
            <w:tcW w:w="508" w:type="dxa"/>
            <w:tcBorders>
              <w:top w:val="nil"/>
              <w:left w:val="nil"/>
              <w:bottom w:val="nil"/>
              <w:right w:val="nil"/>
            </w:tcBorders>
            <w:shd w:val="clear" w:color="auto" w:fill="auto"/>
            <w:noWrap/>
            <w:vAlign w:val="bottom"/>
            <w:hideMark/>
          </w:tcPr>
          <w:p w14:paraId="1E7164C7" w14:textId="77777777" w:rsidR="00FF0108" w:rsidRPr="00CD29C8" w:rsidRDefault="00FF0108" w:rsidP="00AE6DFA"/>
        </w:tc>
        <w:tc>
          <w:tcPr>
            <w:tcW w:w="1477" w:type="dxa"/>
            <w:tcBorders>
              <w:top w:val="nil"/>
              <w:left w:val="nil"/>
              <w:bottom w:val="nil"/>
              <w:right w:val="nil"/>
            </w:tcBorders>
            <w:shd w:val="clear" w:color="auto" w:fill="auto"/>
            <w:noWrap/>
            <w:vAlign w:val="bottom"/>
            <w:hideMark/>
          </w:tcPr>
          <w:p w14:paraId="7F33F20B" w14:textId="77777777" w:rsidR="00FF0108" w:rsidRPr="00CD29C8" w:rsidRDefault="00FF0108" w:rsidP="00AE6DFA"/>
        </w:tc>
        <w:tc>
          <w:tcPr>
            <w:tcW w:w="6095" w:type="dxa"/>
            <w:tcBorders>
              <w:top w:val="nil"/>
              <w:left w:val="nil"/>
              <w:bottom w:val="nil"/>
              <w:right w:val="nil"/>
            </w:tcBorders>
            <w:shd w:val="clear" w:color="auto" w:fill="auto"/>
            <w:noWrap/>
            <w:vAlign w:val="bottom"/>
            <w:hideMark/>
          </w:tcPr>
          <w:p w14:paraId="06D98257" w14:textId="77777777" w:rsidR="00FF0108" w:rsidRPr="00CD29C8" w:rsidRDefault="00FF0108" w:rsidP="00AE6DFA"/>
        </w:tc>
        <w:tc>
          <w:tcPr>
            <w:tcW w:w="568" w:type="dxa"/>
            <w:tcBorders>
              <w:top w:val="nil"/>
              <w:left w:val="nil"/>
              <w:bottom w:val="nil"/>
              <w:right w:val="nil"/>
            </w:tcBorders>
            <w:shd w:val="clear" w:color="auto" w:fill="auto"/>
            <w:noWrap/>
            <w:vAlign w:val="bottom"/>
            <w:hideMark/>
          </w:tcPr>
          <w:p w14:paraId="6169FE46" w14:textId="77777777" w:rsidR="00FF0108" w:rsidRPr="00CD29C8" w:rsidRDefault="00FF0108" w:rsidP="00AE6DFA"/>
        </w:tc>
        <w:tc>
          <w:tcPr>
            <w:tcW w:w="1158" w:type="dxa"/>
            <w:tcBorders>
              <w:top w:val="nil"/>
              <w:left w:val="nil"/>
              <w:bottom w:val="nil"/>
              <w:right w:val="nil"/>
            </w:tcBorders>
            <w:shd w:val="clear" w:color="auto" w:fill="auto"/>
            <w:noWrap/>
            <w:vAlign w:val="bottom"/>
            <w:hideMark/>
          </w:tcPr>
          <w:p w14:paraId="3A4CA5E3" w14:textId="77777777" w:rsidR="00FF0108" w:rsidRPr="00CD29C8" w:rsidRDefault="00FF0108" w:rsidP="00AE6DFA">
            <w:pPr>
              <w:jc w:val="center"/>
            </w:pPr>
          </w:p>
        </w:tc>
        <w:tc>
          <w:tcPr>
            <w:tcW w:w="1316" w:type="dxa"/>
            <w:tcBorders>
              <w:top w:val="nil"/>
              <w:left w:val="nil"/>
              <w:bottom w:val="nil"/>
              <w:right w:val="nil"/>
            </w:tcBorders>
            <w:shd w:val="clear" w:color="auto" w:fill="auto"/>
            <w:noWrap/>
            <w:vAlign w:val="bottom"/>
            <w:hideMark/>
          </w:tcPr>
          <w:p w14:paraId="2984C2DE" w14:textId="77777777" w:rsidR="00FF0108" w:rsidRPr="00CD29C8" w:rsidRDefault="00FF0108" w:rsidP="00AE6DFA"/>
        </w:tc>
        <w:tc>
          <w:tcPr>
            <w:tcW w:w="1271" w:type="dxa"/>
            <w:gridSpan w:val="2"/>
            <w:tcBorders>
              <w:top w:val="nil"/>
              <w:left w:val="nil"/>
              <w:bottom w:val="nil"/>
              <w:right w:val="nil"/>
            </w:tcBorders>
            <w:shd w:val="clear" w:color="auto" w:fill="auto"/>
            <w:noWrap/>
            <w:vAlign w:val="bottom"/>
            <w:hideMark/>
          </w:tcPr>
          <w:p w14:paraId="65348A79" w14:textId="77777777" w:rsidR="00FF0108" w:rsidRPr="00CD29C8" w:rsidRDefault="00FF0108" w:rsidP="00AE6DFA"/>
        </w:tc>
        <w:tc>
          <w:tcPr>
            <w:tcW w:w="827" w:type="dxa"/>
            <w:tcBorders>
              <w:top w:val="nil"/>
              <w:left w:val="nil"/>
              <w:bottom w:val="nil"/>
              <w:right w:val="nil"/>
            </w:tcBorders>
            <w:shd w:val="clear" w:color="auto" w:fill="auto"/>
            <w:noWrap/>
            <w:vAlign w:val="bottom"/>
            <w:hideMark/>
          </w:tcPr>
          <w:p w14:paraId="2BB13D44" w14:textId="77777777" w:rsidR="00FF0108" w:rsidRPr="00CD29C8" w:rsidRDefault="00FF0108" w:rsidP="00AE6DFA"/>
        </w:tc>
        <w:tc>
          <w:tcPr>
            <w:tcW w:w="1134" w:type="dxa"/>
            <w:tcBorders>
              <w:top w:val="nil"/>
              <w:left w:val="nil"/>
              <w:bottom w:val="nil"/>
              <w:right w:val="nil"/>
            </w:tcBorders>
            <w:shd w:val="clear" w:color="auto" w:fill="auto"/>
            <w:noWrap/>
            <w:vAlign w:val="bottom"/>
            <w:hideMark/>
          </w:tcPr>
          <w:p w14:paraId="49883677" w14:textId="77777777" w:rsidR="00FF0108" w:rsidRPr="00CD29C8" w:rsidRDefault="00FF0108" w:rsidP="00AE6DFA"/>
        </w:tc>
      </w:tr>
      <w:tr w:rsidR="00FF0108" w:rsidRPr="00CD29C8" w14:paraId="172C0AD1" w14:textId="77777777" w:rsidTr="007F5290">
        <w:trPr>
          <w:trHeight w:val="397"/>
        </w:trPr>
        <w:tc>
          <w:tcPr>
            <w:tcW w:w="508"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1841C5C0" w14:textId="77777777" w:rsidR="00FF0108" w:rsidRPr="00CD29C8" w:rsidRDefault="00FF0108" w:rsidP="00AE6DFA">
            <w:pPr>
              <w:rPr>
                <w:rFonts w:ascii="Arial CE" w:hAnsi="Arial CE" w:cs="Arial CE"/>
              </w:rPr>
            </w:pPr>
            <w:r w:rsidRPr="00CD29C8">
              <w:rPr>
                <w:rFonts w:ascii="Arial CE" w:hAnsi="Arial CE" w:cs="Arial CE"/>
              </w:rPr>
              <w:t>P.č.</w:t>
            </w:r>
          </w:p>
        </w:tc>
        <w:tc>
          <w:tcPr>
            <w:tcW w:w="1477" w:type="dxa"/>
            <w:tcBorders>
              <w:top w:val="single" w:sz="4" w:space="0" w:color="auto"/>
              <w:left w:val="nil"/>
              <w:bottom w:val="single" w:sz="4" w:space="0" w:color="auto"/>
              <w:right w:val="single" w:sz="4" w:space="0" w:color="auto"/>
            </w:tcBorders>
            <w:shd w:val="clear" w:color="000000" w:fill="DBDBDB"/>
            <w:noWrap/>
            <w:vAlign w:val="bottom"/>
            <w:hideMark/>
          </w:tcPr>
          <w:p w14:paraId="2E4C0D39" w14:textId="77777777" w:rsidR="00FF0108" w:rsidRPr="00CD29C8" w:rsidRDefault="00FF0108" w:rsidP="00AE6DFA">
            <w:pPr>
              <w:rPr>
                <w:rFonts w:ascii="Arial CE" w:hAnsi="Arial CE" w:cs="Arial CE"/>
              </w:rPr>
            </w:pPr>
            <w:r w:rsidRPr="00CD29C8">
              <w:rPr>
                <w:rFonts w:ascii="Arial CE" w:hAnsi="Arial CE" w:cs="Arial CE"/>
              </w:rPr>
              <w:t>Číslo položky</w:t>
            </w:r>
          </w:p>
        </w:tc>
        <w:tc>
          <w:tcPr>
            <w:tcW w:w="6095" w:type="dxa"/>
            <w:tcBorders>
              <w:top w:val="single" w:sz="4" w:space="0" w:color="auto"/>
              <w:left w:val="nil"/>
              <w:bottom w:val="single" w:sz="4" w:space="0" w:color="auto"/>
              <w:right w:val="single" w:sz="4" w:space="0" w:color="auto"/>
            </w:tcBorders>
            <w:shd w:val="clear" w:color="000000" w:fill="DBDBDB"/>
            <w:noWrap/>
            <w:vAlign w:val="bottom"/>
            <w:hideMark/>
          </w:tcPr>
          <w:p w14:paraId="36A41F92" w14:textId="77777777" w:rsidR="00FF0108" w:rsidRPr="00CD29C8" w:rsidRDefault="00FF0108" w:rsidP="00AE6DFA">
            <w:pPr>
              <w:rPr>
                <w:rFonts w:ascii="Arial CE" w:hAnsi="Arial CE" w:cs="Arial CE"/>
              </w:rPr>
            </w:pPr>
            <w:r w:rsidRPr="00CD29C8">
              <w:rPr>
                <w:rFonts w:ascii="Arial CE" w:hAnsi="Arial CE" w:cs="Arial CE"/>
              </w:rPr>
              <w:t>Název položky</w:t>
            </w:r>
          </w:p>
        </w:tc>
        <w:tc>
          <w:tcPr>
            <w:tcW w:w="568" w:type="dxa"/>
            <w:tcBorders>
              <w:top w:val="single" w:sz="4" w:space="0" w:color="auto"/>
              <w:left w:val="nil"/>
              <w:bottom w:val="single" w:sz="4" w:space="0" w:color="auto"/>
              <w:right w:val="single" w:sz="4" w:space="0" w:color="auto"/>
            </w:tcBorders>
            <w:shd w:val="clear" w:color="000000" w:fill="DBDBDB"/>
            <w:noWrap/>
            <w:vAlign w:val="bottom"/>
            <w:hideMark/>
          </w:tcPr>
          <w:p w14:paraId="515BF20A" w14:textId="77777777" w:rsidR="00FF0108" w:rsidRPr="00CD29C8" w:rsidRDefault="00FF0108" w:rsidP="00AE6DFA">
            <w:pPr>
              <w:jc w:val="center"/>
              <w:rPr>
                <w:rFonts w:ascii="Arial CE" w:hAnsi="Arial CE" w:cs="Arial CE"/>
              </w:rPr>
            </w:pPr>
            <w:r w:rsidRPr="00CD29C8">
              <w:rPr>
                <w:rFonts w:ascii="Arial CE" w:hAnsi="Arial CE" w:cs="Arial CE"/>
              </w:rPr>
              <w:t>MJ</w:t>
            </w:r>
          </w:p>
        </w:tc>
        <w:tc>
          <w:tcPr>
            <w:tcW w:w="1158" w:type="dxa"/>
            <w:tcBorders>
              <w:top w:val="single" w:sz="4" w:space="0" w:color="auto"/>
              <w:left w:val="nil"/>
              <w:bottom w:val="single" w:sz="4" w:space="0" w:color="auto"/>
              <w:right w:val="single" w:sz="4" w:space="0" w:color="auto"/>
            </w:tcBorders>
            <w:shd w:val="clear" w:color="000000" w:fill="DBDBDB"/>
            <w:noWrap/>
            <w:vAlign w:val="bottom"/>
            <w:hideMark/>
          </w:tcPr>
          <w:p w14:paraId="4F6146D8" w14:textId="77777777" w:rsidR="00FF0108" w:rsidRPr="00CD29C8" w:rsidRDefault="00FF0108" w:rsidP="00AE6DFA">
            <w:pPr>
              <w:rPr>
                <w:rFonts w:ascii="Arial CE" w:hAnsi="Arial CE" w:cs="Arial CE"/>
              </w:rPr>
            </w:pPr>
            <w:r w:rsidRPr="00CD29C8">
              <w:rPr>
                <w:rFonts w:ascii="Arial CE" w:hAnsi="Arial CE" w:cs="Arial CE"/>
              </w:rPr>
              <w:t>Množství</w:t>
            </w:r>
          </w:p>
        </w:tc>
        <w:tc>
          <w:tcPr>
            <w:tcW w:w="1316" w:type="dxa"/>
            <w:tcBorders>
              <w:top w:val="single" w:sz="4" w:space="0" w:color="auto"/>
              <w:left w:val="nil"/>
              <w:bottom w:val="single" w:sz="4" w:space="0" w:color="auto"/>
              <w:right w:val="nil"/>
            </w:tcBorders>
            <w:shd w:val="clear" w:color="000000" w:fill="DBDBDB"/>
            <w:noWrap/>
            <w:vAlign w:val="bottom"/>
            <w:hideMark/>
          </w:tcPr>
          <w:p w14:paraId="61E7A4CF" w14:textId="77777777" w:rsidR="00FF0108" w:rsidRPr="00CD29C8" w:rsidRDefault="00FF0108" w:rsidP="00AE6DFA">
            <w:pPr>
              <w:rPr>
                <w:rFonts w:ascii="Arial CE" w:hAnsi="Arial CE" w:cs="Arial CE"/>
              </w:rPr>
            </w:pPr>
            <w:r w:rsidRPr="00CD29C8">
              <w:rPr>
                <w:rFonts w:ascii="Arial CE" w:hAnsi="Arial CE" w:cs="Arial CE"/>
              </w:rPr>
              <w:t>Cena / MJ</w:t>
            </w:r>
          </w:p>
        </w:tc>
        <w:tc>
          <w:tcPr>
            <w:tcW w:w="1271" w:type="dxa"/>
            <w:gridSpan w:val="2"/>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0EAA78F6" w14:textId="77777777" w:rsidR="00FF0108" w:rsidRPr="00CD29C8" w:rsidRDefault="00FF0108" w:rsidP="00AE6DFA">
            <w:pPr>
              <w:rPr>
                <w:rFonts w:ascii="Arial CE" w:hAnsi="Arial CE" w:cs="Arial CE"/>
              </w:rPr>
            </w:pPr>
            <w:r w:rsidRPr="00CD29C8">
              <w:rPr>
                <w:rFonts w:ascii="Arial CE" w:hAnsi="Arial CE" w:cs="Arial CE"/>
              </w:rPr>
              <w:t>Celkem</w:t>
            </w:r>
          </w:p>
        </w:tc>
        <w:tc>
          <w:tcPr>
            <w:tcW w:w="827" w:type="dxa"/>
            <w:tcBorders>
              <w:top w:val="single" w:sz="4" w:space="0" w:color="auto"/>
              <w:left w:val="nil"/>
              <w:bottom w:val="single" w:sz="4" w:space="0" w:color="auto"/>
              <w:right w:val="single" w:sz="4" w:space="0" w:color="auto"/>
            </w:tcBorders>
            <w:shd w:val="clear" w:color="000000" w:fill="DBDBDB"/>
            <w:vAlign w:val="bottom"/>
            <w:hideMark/>
          </w:tcPr>
          <w:p w14:paraId="3CEF2E17" w14:textId="77777777" w:rsidR="00FF0108" w:rsidRPr="00CD29C8" w:rsidRDefault="00FF0108" w:rsidP="00AE6DFA">
            <w:pPr>
              <w:rPr>
                <w:rFonts w:ascii="Arial CE" w:hAnsi="Arial CE" w:cs="Arial CE"/>
              </w:rPr>
            </w:pPr>
            <w:r w:rsidRPr="00CD29C8">
              <w:rPr>
                <w:rFonts w:ascii="Arial CE" w:hAnsi="Arial CE" w:cs="Arial CE"/>
              </w:rPr>
              <w:t>Ceník</w:t>
            </w:r>
          </w:p>
        </w:tc>
        <w:tc>
          <w:tcPr>
            <w:tcW w:w="1134" w:type="dxa"/>
            <w:tcBorders>
              <w:top w:val="single" w:sz="4" w:space="0" w:color="auto"/>
              <w:left w:val="nil"/>
              <w:bottom w:val="single" w:sz="4" w:space="0" w:color="auto"/>
              <w:right w:val="single" w:sz="4" w:space="0" w:color="auto"/>
            </w:tcBorders>
            <w:shd w:val="clear" w:color="000000" w:fill="DBDBDB"/>
            <w:vAlign w:val="bottom"/>
            <w:hideMark/>
          </w:tcPr>
          <w:p w14:paraId="3EC7EF17" w14:textId="77777777" w:rsidR="00FF0108" w:rsidRPr="00CD29C8" w:rsidRDefault="00FF0108" w:rsidP="00AE6DFA">
            <w:pPr>
              <w:rPr>
                <w:rFonts w:ascii="Arial CE" w:hAnsi="Arial CE" w:cs="Arial CE"/>
              </w:rPr>
            </w:pPr>
            <w:r w:rsidRPr="00CD29C8">
              <w:rPr>
                <w:rFonts w:ascii="Arial CE" w:hAnsi="Arial CE" w:cs="Arial CE"/>
              </w:rPr>
              <w:t>Cen. soustava / platnost</w:t>
            </w:r>
          </w:p>
        </w:tc>
      </w:tr>
      <w:tr w:rsidR="007F5290" w:rsidRPr="00FF0108" w14:paraId="0C0367C5" w14:textId="77777777" w:rsidTr="007F5290">
        <w:trPr>
          <w:trHeight w:val="283"/>
        </w:trPr>
        <w:tc>
          <w:tcPr>
            <w:tcW w:w="508" w:type="dxa"/>
            <w:tcBorders>
              <w:top w:val="single" w:sz="4" w:space="0" w:color="auto"/>
              <w:left w:val="single" w:sz="4" w:space="0" w:color="auto"/>
              <w:bottom w:val="nil"/>
              <w:right w:val="single" w:sz="4" w:space="0" w:color="808080"/>
            </w:tcBorders>
            <w:shd w:val="clear" w:color="auto" w:fill="auto"/>
            <w:noWrap/>
            <w:hideMark/>
          </w:tcPr>
          <w:p w14:paraId="5A2E468A" w14:textId="77777777" w:rsidR="00FF0108" w:rsidRPr="00FF0108" w:rsidRDefault="00FF0108" w:rsidP="00FF0108">
            <w:pPr>
              <w:jc w:val="right"/>
              <w:outlineLvl w:val="0"/>
              <w:rPr>
                <w:rFonts w:ascii="Arial CE" w:hAnsi="Arial CE" w:cs="Arial CE"/>
                <w:sz w:val="16"/>
                <w:szCs w:val="16"/>
              </w:rPr>
            </w:pPr>
            <w:r w:rsidRPr="00FF0108">
              <w:rPr>
                <w:rFonts w:ascii="Arial CE" w:hAnsi="Arial CE" w:cs="Arial CE"/>
                <w:sz w:val="16"/>
                <w:szCs w:val="16"/>
              </w:rPr>
              <w:t>39</w:t>
            </w:r>
          </w:p>
        </w:tc>
        <w:tc>
          <w:tcPr>
            <w:tcW w:w="1477" w:type="dxa"/>
            <w:tcBorders>
              <w:top w:val="single" w:sz="4" w:space="0" w:color="auto"/>
              <w:left w:val="nil"/>
              <w:bottom w:val="nil"/>
              <w:right w:val="single" w:sz="4" w:space="0" w:color="808080"/>
            </w:tcBorders>
            <w:shd w:val="clear" w:color="auto" w:fill="auto"/>
            <w:noWrap/>
            <w:hideMark/>
          </w:tcPr>
          <w:p w14:paraId="3C551418" w14:textId="77777777" w:rsidR="00FF0108" w:rsidRPr="00FF0108" w:rsidRDefault="00FF0108" w:rsidP="00FF0108">
            <w:pPr>
              <w:outlineLvl w:val="0"/>
              <w:rPr>
                <w:rFonts w:ascii="Arial CE" w:hAnsi="Arial CE" w:cs="Arial CE"/>
                <w:sz w:val="16"/>
                <w:szCs w:val="16"/>
              </w:rPr>
            </w:pPr>
            <w:r w:rsidRPr="00FF0108">
              <w:rPr>
                <w:rFonts w:ascii="Arial CE" w:hAnsi="Arial CE" w:cs="Arial CE"/>
                <w:sz w:val="16"/>
                <w:szCs w:val="16"/>
              </w:rPr>
              <w:t>722182091R00</w:t>
            </w:r>
          </w:p>
        </w:tc>
        <w:tc>
          <w:tcPr>
            <w:tcW w:w="6095" w:type="dxa"/>
            <w:tcBorders>
              <w:top w:val="single" w:sz="4" w:space="0" w:color="auto"/>
              <w:left w:val="nil"/>
              <w:bottom w:val="nil"/>
              <w:right w:val="single" w:sz="4" w:space="0" w:color="808080"/>
            </w:tcBorders>
            <w:shd w:val="clear" w:color="auto" w:fill="auto"/>
            <w:hideMark/>
          </w:tcPr>
          <w:p w14:paraId="26F0AF24" w14:textId="77777777" w:rsidR="00FF0108" w:rsidRPr="00FF0108" w:rsidRDefault="00FF0108" w:rsidP="00FF0108">
            <w:pPr>
              <w:outlineLvl w:val="0"/>
              <w:rPr>
                <w:rFonts w:ascii="Arial CE" w:hAnsi="Arial CE" w:cs="Arial CE"/>
                <w:sz w:val="16"/>
                <w:szCs w:val="16"/>
              </w:rPr>
            </w:pPr>
            <w:r w:rsidRPr="00FF0108">
              <w:rPr>
                <w:rFonts w:ascii="Arial CE" w:hAnsi="Arial CE" w:cs="Arial CE"/>
                <w:sz w:val="16"/>
                <w:szCs w:val="16"/>
              </w:rPr>
              <w:t>Montáž tepelné izolace potrubí příplatek za montáž izolačních tvarovek do DN 25</w:t>
            </w:r>
          </w:p>
        </w:tc>
        <w:tc>
          <w:tcPr>
            <w:tcW w:w="568" w:type="dxa"/>
            <w:tcBorders>
              <w:top w:val="single" w:sz="4" w:space="0" w:color="auto"/>
              <w:left w:val="nil"/>
              <w:bottom w:val="nil"/>
              <w:right w:val="single" w:sz="4" w:space="0" w:color="808080"/>
            </w:tcBorders>
            <w:shd w:val="clear" w:color="auto" w:fill="auto"/>
            <w:noWrap/>
            <w:hideMark/>
          </w:tcPr>
          <w:p w14:paraId="7A7BCA6C" w14:textId="77777777" w:rsidR="00FF0108" w:rsidRPr="00FF0108" w:rsidRDefault="00FF0108" w:rsidP="00FF0108">
            <w:pPr>
              <w:jc w:val="center"/>
              <w:outlineLvl w:val="0"/>
              <w:rPr>
                <w:rFonts w:ascii="Arial CE" w:hAnsi="Arial CE" w:cs="Arial CE"/>
                <w:sz w:val="16"/>
                <w:szCs w:val="16"/>
              </w:rPr>
            </w:pPr>
            <w:r w:rsidRPr="00FF0108">
              <w:rPr>
                <w:rFonts w:ascii="Arial CE" w:hAnsi="Arial CE" w:cs="Arial CE"/>
                <w:sz w:val="16"/>
                <w:szCs w:val="16"/>
              </w:rPr>
              <w:t>kus</w:t>
            </w:r>
          </w:p>
        </w:tc>
        <w:tc>
          <w:tcPr>
            <w:tcW w:w="1158" w:type="dxa"/>
            <w:tcBorders>
              <w:top w:val="single" w:sz="4" w:space="0" w:color="auto"/>
              <w:left w:val="nil"/>
              <w:bottom w:val="nil"/>
              <w:right w:val="single" w:sz="4" w:space="0" w:color="808080"/>
            </w:tcBorders>
            <w:shd w:val="clear" w:color="auto" w:fill="auto"/>
            <w:noWrap/>
            <w:hideMark/>
          </w:tcPr>
          <w:p w14:paraId="7A1182F9" w14:textId="77777777" w:rsidR="00FF0108" w:rsidRPr="00FF0108" w:rsidRDefault="00FF0108" w:rsidP="00FF0108">
            <w:pPr>
              <w:jc w:val="right"/>
              <w:outlineLvl w:val="0"/>
              <w:rPr>
                <w:rFonts w:ascii="Arial CE" w:hAnsi="Arial CE" w:cs="Arial CE"/>
                <w:sz w:val="16"/>
                <w:szCs w:val="16"/>
              </w:rPr>
            </w:pPr>
            <w:r w:rsidRPr="00FF0108">
              <w:rPr>
                <w:rFonts w:ascii="Arial CE" w:hAnsi="Arial CE" w:cs="Arial CE"/>
                <w:sz w:val="16"/>
                <w:szCs w:val="16"/>
              </w:rPr>
              <w:t>3,00000</w:t>
            </w:r>
          </w:p>
        </w:tc>
        <w:tc>
          <w:tcPr>
            <w:tcW w:w="1316" w:type="dxa"/>
            <w:tcBorders>
              <w:top w:val="single" w:sz="4" w:space="0" w:color="auto"/>
              <w:left w:val="nil"/>
              <w:bottom w:val="nil"/>
              <w:right w:val="single" w:sz="4" w:space="0" w:color="808080"/>
            </w:tcBorders>
            <w:shd w:val="clear" w:color="000000" w:fill="99CCFF"/>
            <w:noWrap/>
            <w:hideMark/>
          </w:tcPr>
          <w:p w14:paraId="0CDA8079" w14:textId="77777777" w:rsidR="00FF0108" w:rsidRPr="00FF0108" w:rsidRDefault="00FF0108" w:rsidP="00FF0108">
            <w:pPr>
              <w:jc w:val="right"/>
              <w:outlineLvl w:val="0"/>
              <w:rPr>
                <w:rFonts w:ascii="Arial CE" w:hAnsi="Arial CE" w:cs="Arial CE"/>
                <w:sz w:val="16"/>
                <w:szCs w:val="16"/>
              </w:rPr>
            </w:pPr>
            <w:r w:rsidRPr="00FF0108">
              <w:rPr>
                <w:rFonts w:ascii="Arial CE" w:hAnsi="Arial CE" w:cs="Arial CE"/>
                <w:sz w:val="16"/>
                <w:szCs w:val="16"/>
              </w:rPr>
              <w:t>54,00</w:t>
            </w:r>
          </w:p>
        </w:tc>
        <w:tc>
          <w:tcPr>
            <w:tcW w:w="1255" w:type="dxa"/>
            <w:tcBorders>
              <w:top w:val="single" w:sz="4" w:space="0" w:color="auto"/>
              <w:left w:val="nil"/>
              <w:bottom w:val="nil"/>
              <w:right w:val="single" w:sz="4" w:space="0" w:color="808080"/>
            </w:tcBorders>
            <w:shd w:val="clear" w:color="auto" w:fill="auto"/>
            <w:noWrap/>
            <w:hideMark/>
          </w:tcPr>
          <w:p w14:paraId="357F58BB" w14:textId="77777777" w:rsidR="00FF0108" w:rsidRPr="00FF0108" w:rsidRDefault="00FF0108" w:rsidP="00FF0108">
            <w:pPr>
              <w:jc w:val="right"/>
              <w:outlineLvl w:val="0"/>
              <w:rPr>
                <w:rFonts w:ascii="Arial CE" w:hAnsi="Arial CE" w:cs="Arial CE"/>
                <w:sz w:val="16"/>
                <w:szCs w:val="16"/>
              </w:rPr>
            </w:pPr>
            <w:r w:rsidRPr="00FF0108">
              <w:rPr>
                <w:rFonts w:ascii="Arial CE" w:hAnsi="Arial CE" w:cs="Arial CE"/>
                <w:sz w:val="16"/>
                <w:szCs w:val="16"/>
              </w:rPr>
              <w:t>162,00</w:t>
            </w:r>
          </w:p>
        </w:tc>
        <w:tc>
          <w:tcPr>
            <w:tcW w:w="843" w:type="dxa"/>
            <w:gridSpan w:val="2"/>
            <w:tcBorders>
              <w:top w:val="single" w:sz="4" w:space="0" w:color="auto"/>
              <w:left w:val="nil"/>
              <w:bottom w:val="nil"/>
              <w:right w:val="single" w:sz="4" w:space="0" w:color="808080"/>
            </w:tcBorders>
            <w:shd w:val="clear" w:color="auto" w:fill="auto"/>
            <w:noWrap/>
            <w:hideMark/>
          </w:tcPr>
          <w:p w14:paraId="717BCF4E" w14:textId="77777777" w:rsidR="00FF0108" w:rsidRPr="00FF0108" w:rsidRDefault="00FF0108" w:rsidP="00FF0108">
            <w:pPr>
              <w:outlineLvl w:val="0"/>
              <w:rPr>
                <w:rFonts w:ascii="Arial CE" w:hAnsi="Arial CE" w:cs="Arial CE"/>
                <w:sz w:val="16"/>
                <w:szCs w:val="16"/>
              </w:rPr>
            </w:pPr>
            <w:r w:rsidRPr="00FF0108">
              <w:rPr>
                <w:rFonts w:ascii="Arial CE" w:hAnsi="Arial CE" w:cs="Arial CE"/>
                <w:sz w:val="16"/>
                <w:szCs w:val="16"/>
              </w:rPr>
              <w:t>800-721</w:t>
            </w:r>
          </w:p>
        </w:tc>
        <w:tc>
          <w:tcPr>
            <w:tcW w:w="1134" w:type="dxa"/>
            <w:tcBorders>
              <w:top w:val="single" w:sz="4" w:space="0" w:color="auto"/>
              <w:left w:val="nil"/>
              <w:bottom w:val="nil"/>
              <w:right w:val="single" w:sz="4" w:space="0" w:color="808080"/>
            </w:tcBorders>
            <w:shd w:val="clear" w:color="auto" w:fill="auto"/>
            <w:noWrap/>
            <w:hideMark/>
          </w:tcPr>
          <w:p w14:paraId="35CCC737" w14:textId="77777777" w:rsidR="00FF0108" w:rsidRPr="00FF0108" w:rsidRDefault="00FF0108" w:rsidP="00FF0108">
            <w:pPr>
              <w:outlineLvl w:val="0"/>
              <w:rPr>
                <w:rFonts w:ascii="Arial CE" w:hAnsi="Arial CE" w:cs="Arial CE"/>
                <w:sz w:val="16"/>
                <w:szCs w:val="16"/>
              </w:rPr>
            </w:pPr>
            <w:r w:rsidRPr="00FF0108">
              <w:rPr>
                <w:rFonts w:ascii="Arial CE" w:hAnsi="Arial CE" w:cs="Arial CE"/>
                <w:sz w:val="16"/>
                <w:szCs w:val="16"/>
              </w:rPr>
              <w:t>RTS 24/ II</w:t>
            </w:r>
          </w:p>
        </w:tc>
      </w:tr>
      <w:tr w:rsidR="007F5290" w:rsidRPr="00FF0108" w14:paraId="38719FAB" w14:textId="77777777" w:rsidTr="007F5290">
        <w:trPr>
          <w:trHeight w:val="283"/>
        </w:trPr>
        <w:tc>
          <w:tcPr>
            <w:tcW w:w="508" w:type="dxa"/>
            <w:tcBorders>
              <w:top w:val="single" w:sz="4" w:space="0" w:color="auto"/>
              <w:left w:val="single" w:sz="4" w:space="0" w:color="auto"/>
              <w:bottom w:val="nil"/>
              <w:right w:val="single" w:sz="4" w:space="0" w:color="808080"/>
            </w:tcBorders>
            <w:shd w:val="clear" w:color="auto" w:fill="auto"/>
            <w:noWrap/>
            <w:hideMark/>
          </w:tcPr>
          <w:p w14:paraId="79B09B6C" w14:textId="77777777" w:rsidR="00FF0108" w:rsidRPr="00FF0108" w:rsidRDefault="00FF0108" w:rsidP="00FF0108">
            <w:pPr>
              <w:jc w:val="right"/>
              <w:outlineLvl w:val="0"/>
              <w:rPr>
                <w:rFonts w:ascii="Arial CE" w:hAnsi="Arial CE" w:cs="Arial CE"/>
                <w:sz w:val="16"/>
                <w:szCs w:val="16"/>
              </w:rPr>
            </w:pPr>
            <w:r w:rsidRPr="00FF0108">
              <w:rPr>
                <w:rFonts w:ascii="Arial CE" w:hAnsi="Arial CE" w:cs="Arial CE"/>
                <w:sz w:val="16"/>
                <w:szCs w:val="16"/>
              </w:rPr>
              <w:t>40</w:t>
            </w:r>
          </w:p>
        </w:tc>
        <w:tc>
          <w:tcPr>
            <w:tcW w:w="1477" w:type="dxa"/>
            <w:tcBorders>
              <w:top w:val="single" w:sz="4" w:space="0" w:color="auto"/>
              <w:left w:val="nil"/>
              <w:bottom w:val="nil"/>
              <w:right w:val="single" w:sz="4" w:space="0" w:color="808080"/>
            </w:tcBorders>
            <w:shd w:val="clear" w:color="auto" w:fill="auto"/>
            <w:noWrap/>
            <w:hideMark/>
          </w:tcPr>
          <w:p w14:paraId="07477A8B" w14:textId="77777777" w:rsidR="00FF0108" w:rsidRPr="00FF0108" w:rsidRDefault="00FF0108" w:rsidP="00FF0108">
            <w:pPr>
              <w:outlineLvl w:val="0"/>
              <w:rPr>
                <w:rFonts w:ascii="Arial CE" w:hAnsi="Arial CE" w:cs="Arial CE"/>
                <w:sz w:val="16"/>
                <w:szCs w:val="16"/>
              </w:rPr>
            </w:pPr>
            <w:r w:rsidRPr="00FF0108">
              <w:rPr>
                <w:rFonts w:ascii="Arial CE" w:hAnsi="Arial CE" w:cs="Arial CE"/>
                <w:sz w:val="16"/>
                <w:szCs w:val="16"/>
              </w:rPr>
              <w:t>722182094R00</w:t>
            </w:r>
          </w:p>
        </w:tc>
        <w:tc>
          <w:tcPr>
            <w:tcW w:w="6095" w:type="dxa"/>
            <w:tcBorders>
              <w:top w:val="single" w:sz="4" w:space="0" w:color="auto"/>
              <w:left w:val="nil"/>
              <w:bottom w:val="nil"/>
              <w:right w:val="single" w:sz="4" w:space="0" w:color="808080"/>
            </w:tcBorders>
            <w:shd w:val="clear" w:color="auto" w:fill="auto"/>
            <w:hideMark/>
          </w:tcPr>
          <w:p w14:paraId="5C34E728" w14:textId="77777777" w:rsidR="00FF0108" w:rsidRPr="00FF0108" w:rsidRDefault="00FF0108" w:rsidP="00FF0108">
            <w:pPr>
              <w:outlineLvl w:val="0"/>
              <w:rPr>
                <w:rFonts w:ascii="Arial CE" w:hAnsi="Arial CE" w:cs="Arial CE"/>
                <w:sz w:val="16"/>
                <w:szCs w:val="16"/>
              </w:rPr>
            </w:pPr>
            <w:r w:rsidRPr="00FF0108">
              <w:rPr>
                <w:rFonts w:ascii="Arial CE" w:hAnsi="Arial CE" w:cs="Arial CE"/>
                <w:sz w:val="16"/>
                <w:szCs w:val="16"/>
              </w:rPr>
              <w:t>Montáž tepelné izolace potrubí příplatek za montáž izolačních tvarovek přes DN 25 do DN 40</w:t>
            </w:r>
          </w:p>
        </w:tc>
        <w:tc>
          <w:tcPr>
            <w:tcW w:w="568" w:type="dxa"/>
            <w:tcBorders>
              <w:top w:val="single" w:sz="4" w:space="0" w:color="auto"/>
              <w:left w:val="nil"/>
              <w:bottom w:val="nil"/>
              <w:right w:val="single" w:sz="4" w:space="0" w:color="808080"/>
            </w:tcBorders>
            <w:shd w:val="clear" w:color="auto" w:fill="auto"/>
            <w:noWrap/>
            <w:hideMark/>
          </w:tcPr>
          <w:p w14:paraId="7494E05D" w14:textId="77777777" w:rsidR="00FF0108" w:rsidRPr="00FF0108" w:rsidRDefault="00FF0108" w:rsidP="00FF0108">
            <w:pPr>
              <w:jc w:val="center"/>
              <w:outlineLvl w:val="0"/>
              <w:rPr>
                <w:rFonts w:ascii="Arial CE" w:hAnsi="Arial CE" w:cs="Arial CE"/>
                <w:sz w:val="16"/>
                <w:szCs w:val="16"/>
              </w:rPr>
            </w:pPr>
            <w:r w:rsidRPr="00FF0108">
              <w:rPr>
                <w:rFonts w:ascii="Arial CE" w:hAnsi="Arial CE" w:cs="Arial CE"/>
                <w:sz w:val="16"/>
                <w:szCs w:val="16"/>
              </w:rPr>
              <w:t>kus</w:t>
            </w:r>
          </w:p>
        </w:tc>
        <w:tc>
          <w:tcPr>
            <w:tcW w:w="1158" w:type="dxa"/>
            <w:tcBorders>
              <w:top w:val="single" w:sz="4" w:space="0" w:color="auto"/>
              <w:left w:val="nil"/>
              <w:bottom w:val="nil"/>
              <w:right w:val="single" w:sz="4" w:space="0" w:color="808080"/>
            </w:tcBorders>
            <w:shd w:val="clear" w:color="auto" w:fill="auto"/>
            <w:noWrap/>
            <w:hideMark/>
          </w:tcPr>
          <w:p w14:paraId="0E705323" w14:textId="77777777" w:rsidR="00FF0108" w:rsidRPr="00FF0108" w:rsidRDefault="00FF0108" w:rsidP="00FF0108">
            <w:pPr>
              <w:jc w:val="right"/>
              <w:outlineLvl w:val="0"/>
              <w:rPr>
                <w:rFonts w:ascii="Arial CE" w:hAnsi="Arial CE" w:cs="Arial CE"/>
                <w:sz w:val="16"/>
                <w:szCs w:val="16"/>
              </w:rPr>
            </w:pPr>
            <w:r w:rsidRPr="00FF0108">
              <w:rPr>
                <w:rFonts w:ascii="Arial CE" w:hAnsi="Arial CE" w:cs="Arial CE"/>
                <w:sz w:val="16"/>
                <w:szCs w:val="16"/>
              </w:rPr>
              <w:t>26,00000</w:t>
            </w:r>
          </w:p>
        </w:tc>
        <w:tc>
          <w:tcPr>
            <w:tcW w:w="1316" w:type="dxa"/>
            <w:tcBorders>
              <w:top w:val="single" w:sz="4" w:space="0" w:color="auto"/>
              <w:left w:val="nil"/>
              <w:bottom w:val="nil"/>
              <w:right w:val="single" w:sz="4" w:space="0" w:color="808080"/>
            </w:tcBorders>
            <w:shd w:val="clear" w:color="000000" w:fill="99CCFF"/>
            <w:noWrap/>
            <w:hideMark/>
          </w:tcPr>
          <w:p w14:paraId="0632293B" w14:textId="77777777" w:rsidR="00FF0108" w:rsidRPr="00FF0108" w:rsidRDefault="00FF0108" w:rsidP="00FF0108">
            <w:pPr>
              <w:jc w:val="right"/>
              <w:outlineLvl w:val="0"/>
              <w:rPr>
                <w:rFonts w:ascii="Arial CE" w:hAnsi="Arial CE" w:cs="Arial CE"/>
                <w:sz w:val="16"/>
                <w:szCs w:val="16"/>
              </w:rPr>
            </w:pPr>
            <w:r w:rsidRPr="00FF0108">
              <w:rPr>
                <w:rFonts w:ascii="Arial CE" w:hAnsi="Arial CE" w:cs="Arial CE"/>
                <w:sz w:val="16"/>
                <w:szCs w:val="16"/>
              </w:rPr>
              <w:t>66,00</w:t>
            </w:r>
          </w:p>
        </w:tc>
        <w:tc>
          <w:tcPr>
            <w:tcW w:w="1255" w:type="dxa"/>
            <w:tcBorders>
              <w:top w:val="single" w:sz="4" w:space="0" w:color="auto"/>
              <w:left w:val="nil"/>
              <w:bottom w:val="nil"/>
              <w:right w:val="single" w:sz="4" w:space="0" w:color="808080"/>
            </w:tcBorders>
            <w:shd w:val="clear" w:color="auto" w:fill="auto"/>
            <w:noWrap/>
            <w:hideMark/>
          </w:tcPr>
          <w:p w14:paraId="4D6462CC" w14:textId="77777777" w:rsidR="00FF0108" w:rsidRPr="00FF0108" w:rsidRDefault="00FF0108" w:rsidP="00FF0108">
            <w:pPr>
              <w:jc w:val="right"/>
              <w:outlineLvl w:val="0"/>
              <w:rPr>
                <w:rFonts w:ascii="Arial CE" w:hAnsi="Arial CE" w:cs="Arial CE"/>
                <w:sz w:val="16"/>
                <w:szCs w:val="16"/>
              </w:rPr>
            </w:pPr>
            <w:r w:rsidRPr="00FF0108">
              <w:rPr>
                <w:rFonts w:ascii="Arial CE" w:hAnsi="Arial CE" w:cs="Arial CE"/>
                <w:sz w:val="16"/>
                <w:szCs w:val="16"/>
              </w:rPr>
              <w:t>1 716,00</w:t>
            </w:r>
          </w:p>
        </w:tc>
        <w:tc>
          <w:tcPr>
            <w:tcW w:w="843" w:type="dxa"/>
            <w:gridSpan w:val="2"/>
            <w:tcBorders>
              <w:top w:val="single" w:sz="4" w:space="0" w:color="auto"/>
              <w:left w:val="nil"/>
              <w:bottom w:val="nil"/>
              <w:right w:val="single" w:sz="4" w:space="0" w:color="808080"/>
            </w:tcBorders>
            <w:shd w:val="clear" w:color="auto" w:fill="auto"/>
            <w:noWrap/>
            <w:hideMark/>
          </w:tcPr>
          <w:p w14:paraId="1F2F05F3" w14:textId="77777777" w:rsidR="00FF0108" w:rsidRPr="00FF0108" w:rsidRDefault="00FF0108" w:rsidP="00FF0108">
            <w:pPr>
              <w:outlineLvl w:val="0"/>
              <w:rPr>
                <w:rFonts w:ascii="Arial CE" w:hAnsi="Arial CE" w:cs="Arial CE"/>
                <w:sz w:val="16"/>
                <w:szCs w:val="16"/>
              </w:rPr>
            </w:pPr>
            <w:r w:rsidRPr="00FF0108">
              <w:rPr>
                <w:rFonts w:ascii="Arial CE" w:hAnsi="Arial CE" w:cs="Arial CE"/>
                <w:sz w:val="16"/>
                <w:szCs w:val="16"/>
              </w:rPr>
              <w:t>800-721</w:t>
            </w:r>
          </w:p>
        </w:tc>
        <w:tc>
          <w:tcPr>
            <w:tcW w:w="1134" w:type="dxa"/>
            <w:tcBorders>
              <w:top w:val="single" w:sz="4" w:space="0" w:color="auto"/>
              <w:left w:val="nil"/>
              <w:bottom w:val="nil"/>
              <w:right w:val="single" w:sz="4" w:space="0" w:color="808080"/>
            </w:tcBorders>
            <w:shd w:val="clear" w:color="auto" w:fill="auto"/>
            <w:noWrap/>
            <w:hideMark/>
          </w:tcPr>
          <w:p w14:paraId="6A040CF2" w14:textId="77777777" w:rsidR="00FF0108" w:rsidRPr="00FF0108" w:rsidRDefault="00FF0108" w:rsidP="00FF0108">
            <w:pPr>
              <w:outlineLvl w:val="0"/>
              <w:rPr>
                <w:rFonts w:ascii="Arial CE" w:hAnsi="Arial CE" w:cs="Arial CE"/>
                <w:sz w:val="16"/>
                <w:szCs w:val="16"/>
              </w:rPr>
            </w:pPr>
            <w:r w:rsidRPr="00FF0108">
              <w:rPr>
                <w:rFonts w:ascii="Arial CE" w:hAnsi="Arial CE" w:cs="Arial CE"/>
                <w:sz w:val="16"/>
                <w:szCs w:val="16"/>
              </w:rPr>
              <w:t>RTS 24/ II</w:t>
            </w:r>
          </w:p>
        </w:tc>
      </w:tr>
      <w:tr w:rsidR="007F5290" w:rsidRPr="00FF0108" w14:paraId="79FB07FC" w14:textId="77777777" w:rsidTr="007F5290">
        <w:trPr>
          <w:trHeight w:val="283"/>
        </w:trPr>
        <w:tc>
          <w:tcPr>
            <w:tcW w:w="508" w:type="dxa"/>
            <w:tcBorders>
              <w:top w:val="single" w:sz="4" w:space="0" w:color="auto"/>
              <w:left w:val="single" w:sz="4" w:space="0" w:color="auto"/>
              <w:bottom w:val="nil"/>
              <w:right w:val="single" w:sz="4" w:space="0" w:color="808080"/>
            </w:tcBorders>
            <w:shd w:val="clear" w:color="auto" w:fill="auto"/>
            <w:noWrap/>
            <w:hideMark/>
          </w:tcPr>
          <w:p w14:paraId="7A073158" w14:textId="77777777" w:rsidR="00FF0108" w:rsidRPr="00FF0108" w:rsidRDefault="00FF0108" w:rsidP="00FF0108">
            <w:pPr>
              <w:jc w:val="right"/>
              <w:outlineLvl w:val="0"/>
              <w:rPr>
                <w:rFonts w:ascii="Arial CE" w:hAnsi="Arial CE" w:cs="Arial CE"/>
                <w:sz w:val="16"/>
                <w:szCs w:val="16"/>
              </w:rPr>
            </w:pPr>
            <w:r w:rsidRPr="00FF0108">
              <w:rPr>
                <w:rFonts w:ascii="Arial CE" w:hAnsi="Arial CE" w:cs="Arial CE"/>
                <w:sz w:val="16"/>
                <w:szCs w:val="16"/>
              </w:rPr>
              <w:t>41</w:t>
            </w:r>
          </w:p>
        </w:tc>
        <w:tc>
          <w:tcPr>
            <w:tcW w:w="1477" w:type="dxa"/>
            <w:tcBorders>
              <w:top w:val="single" w:sz="4" w:space="0" w:color="auto"/>
              <w:left w:val="nil"/>
              <w:bottom w:val="nil"/>
              <w:right w:val="single" w:sz="4" w:space="0" w:color="808080"/>
            </w:tcBorders>
            <w:shd w:val="clear" w:color="auto" w:fill="auto"/>
            <w:noWrap/>
            <w:hideMark/>
          </w:tcPr>
          <w:p w14:paraId="00FCEF17" w14:textId="77777777" w:rsidR="00FF0108" w:rsidRPr="00FF0108" w:rsidRDefault="00FF0108" w:rsidP="00FF0108">
            <w:pPr>
              <w:outlineLvl w:val="0"/>
              <w:rPr>
                <w:rFonts w:ascii="Arial CE" w:hAnsi="Arial CE" w:cs="Arial CE"/>
                <w:sz w:val="16"/>
                <w:szCs w:val="16"/>
              </w:rPr>
            </w:pPr>
            <w:r w:rsidRPr="00FF0108">
              <w:rPr>
                <w:rFonts w:ascii="Arial CE" w:hAnsi="Arial CE" w:cs="Arial CE"/>
                <w:sz w:val="16"/>
                <w:szCs w:val="16"/>
              </w:rPr>
              <w:t>722182096R00</w:t>
            </w:r>
          </w:p>
        </w:tc>
        <w:tc>
          <w:tcPr>
            <w:tcW w:w="6095" w:type="dxa"/>
            <w:tcBorders>
              <w:top w:val="single" w:sz="4" w:space="0" w:color="auto"/>
              <w:left w:val="nil"/>
              <w:bottom w:val="nil"/>
              <w:right w:val="single" w:sz="4" w:space="0" w:color="808080"/>
            </w:tcBorders>
            <w:shd w:val="clear" w:color="auto" w:fill="auto"/>
            <w:hideMark/>
          </w:tcPr>
          <w:p w14:paraId="026CEB0C" w14:textId="77777777" w:rsidR="00FF0108" w:rsidRPr="00FF0108" w:rsidRDefault="00FF0108" w:rsidP="00FF0108">
            <w:pPr>
              <w:outlineLvl w:val="0"/>
              <w:rPr>
                <w:rFonts w:ascii="Arial CE" w:hAnsi="Arial CE" w:cs="Arial CE"/>
                <w:sz w:val="16"/>
                <w:szCs w:val="16"/>
              </w:rPr>
            </w:pPr>
            <w:r w:rsidRPr="00FF0108">
              <w:rPr>
                <w:rFonts w:ascii="Arial CE" w:hAnsi="Arial CE" w:cs="Arial CE"/>
                <w:sz w:val="16"/>
                <w:szCs w:val="16"/>
              </w:rPr>
              <w:t>Montáž tepelné izolace potrubí příplatek za montáž izolačních tvarovek přes DN 40 do DN 80</w:t>
            </w:r>
          </w:p>
        </w:tc>
        <w:tc>
          <w:tcPr>
            <w:tcW w:w="568" w:type="dxa"/>
            <w:tcBorders>
              <w:top w:val="single" w:sz="4" w:space="0" w:color="auto"/>
              <w:left w:val="nil"/>
              <w:bottom w:val="nil"/>
              <w:right w:val="single" w:sz="4" w:space="0" w:color="808080"/>
            </w:tcBorders>
            <w:shd w:val="clear" w:color="auto" w:fill="auto"/>
            <w:noWrap/>
            <w:hideMark/>
          </w:tcPr>
          <w:p w14:paraId="2781ECDA" w14:textId="77777777" w:rsidR="00FF0108" w:rsidRPr="00FF0108" w:rsidRDefault="00FF0108" w:rsidP="00FF0108">
            <w:pPr>
              <w:jc w:val="center"/>
              <w:outlineLvl w:val="0"/>
              <w:rPr>
                <w:rFonts w:ascii="Arial CE" w:hAnsi="Arial CE" w:cs="Arial CE"/>
                <w:sz w:val="16"/>
                <w:szCs w:val="16"/>
              </w:rPr>
            </w:pPr>
            <w:r w:rsidRPr="00FF0108">
              <w:rPr>
                <w:rFonts w:ascii="Arial CE" w:hAnsi="Arial CE" w:cs="Arial CE"/>
                <w:sz w:val="16"/>
                <w:szCs w:val="16"/>
              </w:rPr>
              <w:t>kus</w:t>
            </w:r>
          </w:p>
        </w:tc>
        <w:tc>
          <w:tcPr>
            <w:tcW w:w="1158" w:type="dxa"/>
            <w:tcBorders>
              <w:top w:val="single" w:sz="4" w:space="0" w:color="auto"/>
              <w:left w:val="nil"/>
              <w:bottom w:val="nil"/>
              <w:right w:val="single" w:sz="4" w:space="0" w:color="808080"/>
            </w:tcBorders>
            <w:shd w:val="clear" w:color="auto" w:fill="auto"/>
            <w:noWrap/>
            <w:hideMark/>
          </w:tcPr>
          <w:p w14:paraId="3E681CBB" w14:textId="77777777" w:rsidR="00FF0108" w:rsidRPr="00FF0108" w:rsidRDefault="00FF0108" w:rsidP="00FF0108">
            <w:pPr>
              <w:jc w:val="right"/>
              <w:outlineLvl w:val="0"/>
              <w:rPr>
                <w:rFonts w:ascii="Arial CE" w:hAnsi="Arial CE" w:cs="Arial CE"/>
                <w:sz w:val="16"/>
                <w:szCs w:val="16"/>
              </w:rPr>
            </w:pPr>
            <w:r w:rsidRPr="00FF0108">
              <w:rPr>
                <w:rFonts w:ascii="Arial CE" w:hAnsi="Arial CE" w:cs="Arial CE"/>
                <w:sz w:val="16"/>
                <w:szCs w:val="16"/>
              </w:rPr>
              <w:t>30,00000</w:t>
            </w:r>
          </w:p>
        </w:tc>
        <w:tc>
          <w:tcPr>
            <w:tcW w:w="1316" w:type="dxa"/>
            <w:tcBorders>
              <w:top w:val="single" w:sz="4" w:space="0" w:color="auto"/>
              <w:left w:val="nil"/>
              <w:bottom w:val="nil"/>
              <w:right w:val="single" w:sz="4" w:space="0" w:color="808080"/>
            </w:tcBorders>
            <w:shd w:val="clear" w:color="000000" w:fill="99CCFF"/>
            <w:noWrap/>
            <w:hideMark/>
          </w:tcPr>
          <w:p w14:paraId="3B22FF99" w14:textId="77777777" w:rsidR="00FF0108" w:rsidRPr="00FF0108" w:rsidRDefault="00FF0108" w:rsidP="00FF0108">
            <w:pPr>
              <w:jc w:val="right"/>
              <w:outlineLvl w:val="0"/>
              <w:rPr>
                <w:rFonts w:ascii="Arial CE" w:hAnsi="Arial CE" w:cs="Arial CE"/>
                <w:sz w:val="16"/>
                <w:szCs w:val="16"/>
              </w:rPr>
            </w:pPr>
            <w:r w:rsidRPr="00FF0108">
              <w:rPr>
                <w:rFonts w:ascii="Arial CE" w:hAnsi="Arial CE" w:cs="Arial CE"/>
                <w:sz w:val="16"/>
                <w:szCs w:val="16"/>
              </w:rPr>
              <w:t>78,00</w:t>
            </w:r>
          </w:p>
        </w:tc>
        <w:tc>
          <w:tcPr>
            <w:tcW w:w="1255" w:type="dxa"/>
            <w:tcBorders>
              <w:top w:val="single" w:sz="4" w:space="0" w:color="auto"/>
              <w:left w:val="nil"/>
              <w:bottom w:val="nil"/>
              <w:right w:val="single" w:sz="4" w:space="0" w:color="808080"/>
            </w:tcBorders>
            <w:shd w:val="clear" w:color="auto" w:fill="auto"/>
            <w:noWrap/>
            <w:hideMark/>
          </w:tcPr>
          <w:p w14:paraId="48B461A7" w14:textId="77777777" w:rsidR="00FF0108" w:rsidRPr="00FF0108" w:rsidRDefault="00FF0108" w:rsidP="00FF0108">
            <w:pPr>
              <w:jc w:val="right"/>
              <w:outlineLvl w:val="0"/>
              <w:rPr>
                <w:rFonts w:ascii="Arial CE" w:hAnsi="Arial CE" w:cs="Arial CE"/>
                <w:sz w:val="16"/>
                <w:szCs w:val="16"/>
              </w:rPr>
            </w:pPr>
            <w:r w:rsidRPr="00FF0108">
              <w:rPr>
                <w:rFonts w:ascii="Arial CE" w:hAnsi="Arial CE" w:cs="Arial CE"/>
                <w:sz w:val="16"/>
                <w:szCs w:val="16"/>
              </w:rPr>
              <w:t>2 340,00</w:t>
            </w:r>
          </w:p>
        </w:tc>
        <w:tc>
          <w:tcPr>
            <w:tcW w:w="843" w:type="dxa"/>
            <w:gridSpan w:val="2"/>
            <w:tcBorders>
              <w:top w:val="single" w:sz="4" w:space="0" w:color="auto"/>
              <w:left w:val="nil"/>
              <w:bottom w:val="nil"/>
              <w:right w:val="single" w:sz="4" w:space="0" w:color="808080"/>
            </w:tcBorders>
            <w:shd w:val="clear" w:color="auto" w:fill="auto"/>
            <w:noWrap/>
            <w:hideMark/>
          </w:tcPr>
          <w:p w14:paraId="4B133209" w14:textId="77777777" w:rsidR="00FF0108" w:rsidRPr="00FF0108" w:rsidRDefault="00FF0108" w:rsidP="00FF0108">
            <w:pPr>
              <w:outlineLvl w:val="0"/>
              <w:rPr>
                <w:rFonts w:ascii="Arial CE" w:hAnsi="Arial CE" w:cs="Arial CE"/>
                <w:sz w:val="16"/>
                <w:szCs w:val="16"/>
              </w:rPr>
            </w:pPr>
            <w:r w:rsidRPr="00FF0108">
              <w:rPr>
                <w:rFonts w:ascii="Arial CE" w:hAnsi="Arial CE" w:cs="Arial CE"/>
                <w:sz w:val="16"/>
                <w:szCs w:val="16"/>
              </w:rPr>
              <w:t>800-721</w:t>
            </w:r>
          </w:p>
        </w:tc>
        <w:tc>
          <w:tcPr>
            <w:tcW w:w="1134" w:type="dxa"/>
            <w:tcBorders>
              <w:top w:val="single" w:sz="4" w:space="0" w:color="auto"/>
              <w:left w:val="nil"/>
              <w:bottom w:val="nil"/>
              <w:right w:val="single" w:sz="4" w:space="0" w:color="808080"/>
            </w:tcBorders>
            <w:shd w:val="clear" w:color="auto" w:fill="auto"/>
            <w:noWrap/>
            <w:hideMark/>
          </w:tcPr>
          <w:p w14:paraId="3A737277" w14:textId="77777777" w:rsidR="00FF0108" w:rsidRPr="00FF0108" w:rsidRDefault="00FF0108" w:rsidP="00FF0108">
            <w:pPr>
              <w:outlineLvl w:val="0"/>
              <w:rPr>
                <w:rFonts w:ascii="Arial CE" w:hAnsi="Arial CE" w:cs="Arial CE"/>
                <w:sz w:val="16"/>
                <w:szCs w:val="16"/>
              </w:rPr>
            </w:pPr>
            <w:r w:rsidRPr="00FF0108">
              <w:rPr>
                <w:rFonts w:ascii="Arial CE" w:hAnsi="Arial CE" w:cs="Arial CE"/>
                <w:sz w:val="16"/>
                <w:szCs w:val="16"/>
              </w:rPr>
              <w:t>RTS 24/ II</w:t>
            </w:r>
          </w:p>
        </w:tc>
      </w:tr>
      <w:tr w:rsidR="007F5290" w:rsidRPr="00FF0108" w14:paraId="0D817253" w14:textId="77777777" w:rsidTr="007F5290">
        <w:trPr>
          <w:trHeight w:val="283"/>
        </w:trPr>
        <w:tc>
          <w:tcPr>
            <w:tcW w:w="508" w:type="dxa"/>
            <w:tcBorders>
              <w:top w:val="single" w:sz="4" w:space="0" w:color="auto"/>
              <w:left w:val="single" w:sz="4" w:space="0" w:color="auto"/>
              <w:bottom w:val="nil"/>
              <w:right w:val="single" w:sz="4" w:space="0" w:color="808080"/>
            </w:tcBorders>
            <w:shd w:val="clear" w:color="auto" w:fill="auto"/>
            <w:noWrap/>
            <w:hideMark/>
          </w:tcPr>
          <w:p w14:paraId="2E6E36B3" w14:textId="77777777" w:rsidR="00FF0108" w:rsidRPr="00FF0108" w:rsidRDefault="00FF0108" w:rsidP="00FF0108">
            <w:pPr>
              <w:jc w:val="right"/>
              <w:outlineLvl w:val="0"/>
              <w:rPr>
                <w:rFonts w:ascii="Arial CE" w:hAnsi="Arial CE" w:cs="Arial CE"/>
                <w:sz w:val="16"/>
                <w:szCs w:val="16"/>
              </w:rPr>
            </w:pPr>
            <w:r w:rsidRPr="00FF0108">
              <w:rPr>
                <w:rFonts w:ascii="Arial CE" w:hAnsi="Arial CE" w:cs="Arial CE"/>
                <w:sz w:val="16"/>
                <w:szCs w:val="16"/>
              </w:rPr>
              <w:t>42</w:t>
            </w:r>
          </w:p>
        </w:tc>
        <w:tc>
          <w:tcPr>
            <w:tcW w:w="1477" w:type="dxa"/>
            <w:tcBorders>
              <w:top w:val="single" w:sz="4" w:space="0" w:color="auto"/>
              <w:left w:val="nil"/>
              <w:bottom w:val="nil"/>
              <w:right w:val="single" w:sz="4" w:space="0" w:color="808080"/>
            </w:tcBorders>
            <w:shd w:val="clear" w:color="auto" w:fill="auto"/>
            <w:noWrap/>
            <w:hideMark/>
          </w:tcPr>
          <w:p w14:paraId="55353716" w14:textId="77777777" w:rsidR="00FF0108" w:rsidRPr="00FF0108" w:rsidRDefault="00FF0108" w:rsidP="00FF0108">
            <w:pPr>
              <w:outlineLvl w:val="0"/>
              <w:rPr>
                <w:rFonts w:ascii="Arial CE" w:hAnsi="Arial CE" w:cs="Arial CE"/>
                <w:sz w:val="16"/>
                <w:szCs w:val="16"/>
              </w:rPr>
            </w:pPr>
            <w:r w:rsidRPr="00FF0108">
              <w:rPr>
                <w:rFonts w:ascii="Arial CE" w:hAnsi="Arial CE" w:cs="Arial CE"/>
                <w:sz w:val="16"/>
                <w:szCs w:val="16"/>
              </w:rPr>
              <w:t>631547114R</w:t>
            </w:r>
          </w:p>
        </w:tc>
        <w:tc>
          <w:tcPr>
            <w:tcW w:w="6095" w:type="dxa"/>
            <w:tcBorders>
              <w:top w:val="single" w:sz="4" w:space="0" w:color="auto"/>
              <w:left w:val="nil"/>
              <w:bottom w:val="nil"/>
              <w:right w:val="single" w:sz="4" w:space="0" w:color="808080"/>
            </w:tcBorders>
            <w:shd w:val="clear" w:color="auto" w:fill="auto"/>
            <w:hideMark/>
          </w:tcPr>
          <w:p w14:paraId="758F1A76" w14:textId="77777777" w:rsidR="00FF0108" w:rsidRPr="00FF0108" w:rsidRDefault="00FF0108" w:rsidP="00FF0108">
            <w:pPr>
              <w:outlineLvl w:val="0"/>
              <w:rPr>
                <w:rFonts w:ascii="Arial CE" w:hAnsi="Arial CE" w:cs="Arial CE"/>
                <w:sz w:val="16"/>
                <w:szCs w:val="16"/>
              </w:rPr>
            </w:pPr>
            <w:r w:rsidRPr="00FF0108">
              <w:rPr>
                <w:rFonts w:ascii="Arial CE" w:hAnsi="Arial CE" w:cs="Arial CE"/>
                <w:sz w:val="16"/>
                <w:szCs w:val="16"/>
              </w:rPr>
              <w:t>pouzdro potrubní řezané; minerální vlákno; povrchová úprava Al fólie se skelnou mřížkou; vnitřní průměr 28,0 mm; tl. izolace 30,0 mm; provozní teplota  do 250 °C; tepelná vodivost (10°C) 0,0330 W/mK; tepelná vodivost (50°C) 0,037 W/mK</w:t>
            </w:r>
          </w:p>
        </w:tc>
        <w:tc>
          <w:tcPr>
            <w:tcW w:w="568" w:type="dxa"/>
            <w:tcBorders>
              <w:top w:val="single" w:sz="4" w:space="0" w:color="auto"/>
              <w:left w:val="nil"/>
              <w:bottom w:val="nil"/>
              <w:right w:val="single" w:sz="4" w:space="0" w:color="808080"/>
            </w:tcBorders>
            <w:shd w:val="clear" w:color="auto" w:fill="auto"/>
            <w:noWrap/>
            <w:hideMark/>
          </w:tcPr>
          <w:p w14:paraId="0DF7080C" w14:textId="77777777" w:rsidR="00FF0108" w:rsidRPr="00FF0108" w:rsidRDefault="00FF0108" w:rsidP="00FF0108">
            <w:pPr>
              <w:jc w:val="center"/>
              <w:outlineLvl w:val="0"/>
              <w:rPr>
                <w:rFonts w:ascii="Arial CE" w:hAnsi="Arial CE" w:cs="Arial CE"/>
                <w:sz w:val="16"/>
                <w:szCs w:val="16"/>
              </w:rPr>
            </w:pPr>
            <w:r w:rsidRPr="00FF0108">
              <w:rPr>
                <w:rFonts w:ascii="Arial CE" w:hAnsi="Arial CE" w:cs="Arial CE"/>
                <w:sz w:val="16"/>
                <w:szCs w:val="16"/>
              </w:rPr>
              <w:t>m</w:t>
            </w:r>
          </w:p>
        </w:tc>
        <w:tc>
          <w:tcPr>
            <w:tcW w:w="1158" w:type="dxa"/>
            <w:tcBorders>
              <w:top w:val="single" w:sz="4" w:space="0" w:color="auto"/>
              <w:left w:val="nil"/>
              <w:bottom w:val="nil"/>
              <w:right w:val="single" w:sz="4" w:space="0" w:color="808080"/>
            </w:tcBorders>
            <w:shd w:val="clear" w:color="auto" w:fill="auto"/>
            <w:noWrap/>
            <w:hideMark/>
          </w:tcPr>
          <w:p w14:paraId="58FC6C7B" w14:textId="77777777" w:rsidR="00FF0108" w:rsidRPr="00FF0108" w:rsidRDefault="00FF0108" w:rsidP="00FF0108">
            <w:pPr>
              <w:jc w:val="right"/>
              <w:outlineLvl w:val="0"/>
              <w:rPr>
                <w:rFonts w:ascii="Arial CE" w:hAnsi="Arial CE" w:cs="Arial CE"/>
                <w:sz w:val="16"/>
                <w:szCs w:val="16"/>
              </w:rPr>
            </w:pPr>
            <w:r w:rsidRPr="00FF0108">
              <w:rPr>
                <w:rFonts w:ascii="Arial CE" w:hAnsi="Arial CE" w:cs="Arial CE"/>
                <w:sz w:val="16"/>
                <w:szCs w:val="16"/>
              </w:rPr>
              <w:t>4,00000</w:t>
            </w:r>
          </w:p>
        </w:tc>
        <w:tc>
          <w:tcPr>
            <w:tcW w:w="1316" w:type="dxa"/>
            <w:tcBorders>
              <w:top w:val="single" w:sz="4" w:space="0" w:color="auto"/>
              <w:left w:val="nil"/>
              <w:bottom w:val="nil"/>
              <w:right w:val="single" w:sz="4" w:space="0" w:color="808080"/>
            </w:tcBorders>
            <w:shd w:val="clear" w:color="000000" w:fill="99CCFF"/>
            <w:noWrap/>
            <w:hideMark/>
          </w:tcPr>
          <w:p w14:paraId="66DA8665" w14:textId="77777777" w:rsidR="00FF0108" w:rsidRPr="00FF0108" w:rsidRDefault="00FF0108" w:rsidP="00FF0108">
            <w:pPr>
              <w:jc w:val="right"/>
              <w:outlineLvl w:val="0"/>
              <w:rPr>
                <w:rFonts w:ascii="Arial CE" w:hAnsi="Arial CE" w:cs="Arial CE"/>
                <w:sz w:val="16"/>
                <w:szCs w:val="16"/>
              </w:rPr>
            </w:pPr>
            <w:r w:rsidRPr="00FF0108">
              <w:rPr>
                <w:rFonts w:ascii="Arial CE" w:hAnsi="Arial CE" w:cs="Arial CE"/>
                <w:sz w:val="16"/>
                <w:szCs w:val="16"/>
              </w:rPr>
              <w:t>138,00</w:t>
            </w:r>
          </w:p>
        </w:tc>
        <w:tc>
          <w:tcPr>
            <w:tcW w:w="1255" w:type="dxa"/>
            <w:tcBorders>
              <w:top w:val="single" w:sz="4" w:space="0" w:color="auto"/>
              <w:left w:val="nil"/>
              <w:bottom w:val="nil"/>
              <w:right w:val="single" w:sz="4" w:space="0" w:color="808080"/>
            </w:tcBorders>
            <w:shd w:val="clear" w:color="auto" w:fill="auto"/>
            <w:noWrap/>
            <w:hideMark/>
          </w:tcPr>
          <w:p w14:paraId="6862B71E" w14:textId="77777777" w:rsidR="00FF0108" w:rsidRPr="00FF0108" w:rsidRDefault="00FF0108" w:rsidP="00FF0108">
            <w:pPr>
              <w:jc w:val="right"/>
              <w:outlineLvl w:val="0"/>
              <w:rPr>
                <w:rFonts w:ascii="Arial CE" w:hAnsi="Arial CE" w:cs="Arial CE"/>
                <w:sz w:val="16"/>
                <w:szCs w:val="16"/>
              </w:rPr>
            </w:pPr>
            <w:r w:rsidRPr="00FF0108">
              <w:rPr>
                <w:rFonts w:ascii="Arial CE" w:hAnsi="Arial CE" w:cs="Arial CE"/>
                <w:sz w:val="16"/>
                <w:szCs w:val="16"/>
              </w:rPr>
              <w:t>552,00</w:t>
            </w:r>
          </w:p>
        </w:tc>
        <w:tc>
          <w:tcPr>
            <w:tcW w:w="843" w:type="dxa"/>
            <w:gridSpan w:val="2"/>
            <w:tcBorders>
              <w:top w:val="single" w:sz="4" w:space="0" w:color="auto"/>
              <w:left w:val="nil"/>
              <w:bottom w:val="nil"/>
              <w:right w:val="single" w:sz="4" w:space="0" w:color="808080"/>
            </w:tcBorders>
            <w:shd w:val="clear" w:color="auto" w:fill="auto"/>
            <w:noWrap/>
            <w:hideMark/>
          </w:tcPr>
          <w:p w14:paraId="2E17DF5A" w14:textId="77777777" w:rsidR="00FF0108" w:rsidRPr="00FF0108" w:rsidRDefault="00FF0108" w:rsidP="00FF0108">
            <w:pPr>
              <w:outlineLvl w:val="0"/>
              <w:rPr>
                <w:rFonts w:ascii="Arial CE" w:hAnsi="Arial CE" w:cs="Arial CE"/>
                <w:sz w:val="16"/>
                <w:szCs w:val="16"/>
              </w:rPr>
            </w:pPr>
            <w:r w:rsidRPr="00FF0108">
              <w:rPr>
                <w:rFonts w:ascii="Arial CE" w:hAnsi="Arial CE" w:cs="Arial CE"/>
                <w:sz w:val="16"/>
                <w:szCs w:val="16"/>
              </w:rPr>
              <w:t>SPCM</w:t>
            </w:r>
          </w:p>
        </w:tc>
        <w:tc>
          <w:tcPr>
            <w:tcW w:w="1134" w:type="dxa"/>
            <w:tcBorders>
              <w:top w:val="single" w:sz="4" w:space="0" w:color="auto"/>
              <w:left w:val="nil"/>
              <w:bottom w:val="nil"/>
              <w:right w:val="single" w:sz="4" w:space="0" w:color="808080"/>
            </w:tcBorders>
            <w:shd w:val="clear" w:color="auto" w:fill="auto"/>
            <w:noWrap/>
            <w:hideMark/>
          </w:tcPr>
          <w:p w14:paraId="64E05749" w14:textId="77777777" w:rsidR="00FF0108" w:rsidRPr="00FF0108" w:rsidRDefault="00FF0108" w:rsidP="00FF0108">
            <w:pPr>
              <w:outlineLvl w:val="0"/>
              <w:rPr>
                <w:rFonts w:ascii="Arial CE" w:hAnsi="Arial CE" w:cs="Arial CE"/>
                <w:sz w:val="16"/>
                <w:szCs w:val="16"/>
              </w:rPr>
            </w:pPr>
            <w:r w:rsidRPr="00FF0108">
              <w:rPr>
                <w:rFonts w:ascii="Arial CE" w:hAnsi="Arial CE" w:cs="Arial CE"/>
                <w:sz w:val="16"/>
                <w:szCs w:val="16"/>
              </w:rPr>
              <w:t>RTS 24/ II</w:t>
            </w:r>
          </w:p>
        </w:tc>
      </w:tr>
      <w:tr w:rsidR="007F5290" w:rsidRPr="00FF0108" w14:paraId="2A3F57B6" w14:textId="77777777" w:rsidTr="007F5290">
        <w:trPr>
          <w:trHeight w:val="283"/>
        </w:trPr>
        <w:tc>
          <w:tcPr>
            <w:tcW w:w="508" w:type="dxa"/>
            <w:tcBorders>
              <w:top w:val="single" w:sz="4" w:space="0" w:color="auto"/>
              <w:left w:val="single" w:sz="4" w:space="0" w:color="auto"/>
              <w:bottom w:val="nil"/>
              <w:right w:val="single" w:sz="4" w:space="0" w:color="808080"/>
            </w:tcBorders>
            <w:shd w:val="clear" w:color="auto" w:fill="auto"/>
            <w:noWrap/>
            <w:hideMark/>
          </w:tcPr>
          <w:p w14:paraId="3A0B95B9" w14:textId="77777777" w:rsidR="00FF0108" w:rsidRPr="00FF0108" w:rsidRDefault="00FF0108" w:rsidP="00FF0108">
            <w:pPr>
              <w:jc w:val="right"/>
              <w:outlineLvl w:val="0"/>
              <w:rPr>
                <w:rFonts w:ascii="Arial CE" w:hAnsi="Arial CE" w:cs="Arial CE"/>
                <w:sz w:val="16"/>
                <w:szCs w:val="16"/>
              </w:rPr>
            </w:pPr>
            <w:r w:rsidRPr="00FF0108">
              <w:rPr>
                <w:rFonts w:ascii="Arial CE" w:hAnsi="Arial CE" w:cs="Arial CE"/>
                <w:sz w:val="16"/>
                <w:szCs w:val="16"/>
              </w:rPr>
              <w:t>43</w:t>
            </w:r>
          </w:p>
        </w:tc>
        <w:tc>
          <w:tcPr>
            <w:tcW w:w="1477" w:type="dxa"/>
            <w:tcBorders>
              <w:top w:val="single" w:sz="4" w:space="0" w:color="auto"/>
              <w:left w:val="nil"/>
              <w:bottom w:val="nil"/>
              <w:right w:val="single" w:sz="4" w:space="0" w:color="808080"/>
            </w:tcBorders>
            <w:shd w:val="clear" w:color="auto" w:fill="auto"/>
            <w:noWrap/>
            <w:hideMark/>
          </w:tcPr>
          <w:p w14:paraId="697B9D31" w14:textId="77777777" w:rsidR="00FF0108" w:rsidRPr="00FF0108" w:rsidRDefault="00FF0108" w:rsidP="00FF0108">
            <w:pPr>
              <w:outlineLvl w:val="0"/>
              <w:rPr>
                <w:rFonts w:ascii="Arial CE" w:hAnsi="Arial CE" w:cs="Arial CE"/>
                <w:sz w:val="16"/>
                <w:szCs w:val="16"/>
              </w:rPr>
            </w:pPr>
            <w:r w:rsidRPr="00FF0108">
              <w:rPr>
                <w:rFonts w:ascii="Arial CE" w:hAnsi="Arial CE" w:cs="Arial CE"/>
                <w:sz w:val="16"/>
                <w:szCs w:val="16"/>
              </w:rPr>
              <w:t>631547115R</w:t>
            </w:r>
          </w:p>
        </w:tc>
        <w:tc>
          <w:tcPr>
            <w:tcW w:w="6095" w:type="dxa"/>
            <w:tcBorders>
              <w:top w:val="single" w:sz="4" w:space="0" w:color="auto"/>
              <w:left w:val="nil"/>
              <w:bottom w:val="nil"/>
              <w:right w:val="single" w:sz="4" w:space="0" w:color="808080"/>
            </w:tcBorders>
            <w:shd w:val="clear" w:color="auto" w:fill="auto"/>
            <w:hideMark/>
          </w:tcPr>
          <w:p w14:paraId="464A497A" w14:textId="77777777" w:rsidR="00FF0108" w:rsidRPr="00FF0108" w:rsidRDefault="00FF0108" w:rsidP="00FF0108">
            <w:pPr>
              <w:outlineLvl w:val="0"/>
              <w:rPr>
                <w:rFonts w:ascii="Arial CE" w:hAnsi="Arial CE" w:cs="Arial CE"/>
                <w:sz w:val="16"/>
                <w:szCs w:val="16"/>
              </w:rPr>
            </w:pPr>
            <w:r w:rsidRPr="00FF0108">
              <w:rPr>
                <w:rFonts w:ascii="Arial CE" w:hAnsi="Arial CE" w:cs="Arial CE"/>
                <w:sz w:val="16"/>
                <w:szCs w:val="16"/>
              </w:rPr>
              <w:t>pouzdro potrubní řezané; minerální vlákno; povrchová úprava Al fólie se skelnou mřížkou; vnitřní průměr 35,0 mm; tl. izolace 30,0 mm; provozní teplota  do 250 °C; tepelná vodivost (10°C) 0,0330 W/mK; tepelná vodivost (50°C) 0,037 W/mK</w:t>
            </w:r>
          </w:p>
        </w:tc>
        <w:tc>
          <w:tcPr>
            <w:tcW w:w="568" w:type="dxa"/>
            <w:tcBorders>
              <w:top w:val="single" w:sz="4" w:space="0" w:color="auto"/>
              <w:left w:val="nil"/>
              <w:bottom w:val="nil"/>
              <w:right w:val="single" w:sz="4" w:space="0" w:color="808080"/>
            </w:tcBorders>
            <w:shd w:val="clear" w:color="auto" w:fill="auto"/>
            <w:noWrap/>
            <w:hideMark/>
          </w:tcPr>
          <w:p w14:paraId="2AF19DA5" w14:textId="77777777" w:rsidR="00FF0108" w:rsidRPr="00FF0108" w:rsidRDefault="00FF0108" w:rsidP="00FF0108">
            <w:pPr>
              <w:jc w:val="center"/>
              <w:outlineLvl w:val="0"/>
              <w:rPr>
                <w:rFonts w:ascii="Arial CE" w:hAnsi="Arial CE" w:cs="Arial CE"/>
                <w:sz w:val="16"/>
                <w:szCs w:val="16"/>
              </w:rPr>
            </w:pPr>
            <w:r w:rsidRPr="00FF0108">
              <w:rPr>
                <w:rFonts w:ascii="Arial CE" w:hAnsi="Arial CE" w:cs="Arial CE"/>
                <w:sz w:val="16"/>
                <w:szCs w:val="16"/>
              </w:rPr>
              <w:t>m</w:t>
            </w:r>
          </w:p>
        </w:tc>
        <w:tc>
          <w:tcPr>
            <w:tcW w:w="1158" w:type="dxa"/>
            <w:tcBorders>
              <w:top w:val="single" w:sz="4" w:space="0" w:color="auto"/>
              <w:left w:val="nil"/>
              <w:bottom w:val="nil"/>
              <w:right w:val="single" w:sz="4" w:space="0" w:color="808080"/>
            </w:tcBorders>
            <w:shd w:val="clear" w:color="auto" w:fill="auto"/>
            <w:noWrap/>
            <w:hideMark/>
          </w:tcPr>
          <w:p w14:paraId="123991FE" w14:textId="77777777" w:rsidR="00FF0108" w:rsidRPr="00FF0108" w:rsidRDefault="00FF0108" w:rsidP="00FF0108">
            <w:pPr>
              <w:jc w:val="right"/>
              <w:outlineLvl w:val="0"/>
              <w:rPr>
                <w:rFonts w:ascii="Arial CE" w:hAnsi="Arial CE" w:cs="Arial CE"/>
                <w:sz w:val="16"/>
                <w:szCs w:val="16"/>
              </w:rPr>
            </w:pPr>
            <w:r w:rsidRPr="00FF0108">
              <w:rPr>
                <w:rFonts w:ascii="Arial CE" w:hAnsi="Arial CE" w:cs="Arial CE"/>
                <w:sz w:val="16"/>
                <w:szCs w:val="16"/>
              </w:rPr>
              <w:t>85,00000</w:t>
            </w:r>
          </w:p>
        </w:tc>
        <w:tc>
          <w:tcPr>
            <w:tcW w:w="1316" w:type="dxa"/>
            <w:tcBorders>
              <w:top w:val="single" w:sz="4" w:space="0" w:color="auto"/>
              <w:left w:val="nil"/>
              <w:bottom w:val="nil"/>
              <w:right w:val="single" w:sz="4" w:space="0" w:color="808080"/>
            </w:tcBorders>
            <w:shd w:val="clear" w:color="000000" w:fill="99CCFF"/>
            <w:noWrap/>
            <w:hideMark/>
          </w:tcPr>
          <w:p w14:paraId="45A288F3" w14:textId="77777777" w:rsidR="00FF0108" w:rsidRPr="00FF0108" w:rsidRDefault="00FF0108" w:rsidP="00FF0108">
            <w:pPr>
              <w:jc w:val="right"/>
              <w:outlineLvl w:val="0"/>
              <w:rPr>
                <w:rFonts w:ascii="Arial CE" w:hAnsi="Arial CE" w:cs="Arial CE"/>
                <w:sz w:val="16"/>
                <w:szCs w:val="16"/>
              </w:rPr>
            </w:pPr>
            <w:r w:rsidRPr="00FF0108">
              <w:rPr>
                <w:rFonts w:ascii="Arial CE" w:hAnsi="Arial CE" w:cs="Arial CE"/>
                <w:sz w:val="16"/>
                <w:szCs w:val="16"/>
              </w:rPr>
              <w:t>143,00</w:t>
            </w:r>
          </w:p>
        </w:tc>
        <w:tc>
          <w:tcPr>
            <w:tcW w:w="1255" w:type="dxa"/>
            <w:tcBorders>
              <w:top w:val="single" w:sz="4" w:space="0" w:color="auto"/>
              <w:left w:val="nil"/>
              <w:bottom w:val="nil"/>
              <w:right w:val="single" w:sz="4" w:space="0" w:color="808080"/>
            </w:tcBorders>
            <w:shd w:val="clear" w:color="auto" w:fill="auto"/>
            <w:noWrap/>
            <w:hideMark/>
          </w:tcPr>
          <w:p w14:paraId="076CBDA7" w14:textId="77777777" w:rsidR="00FF0108" w:rsidRPr="00FF0108" w:rsidRDefault="00FF0108" w:rsidP="00FF0108">
            <w:pPr>
              <w:jc w:val="right"/>
              <w:outlineLvl w:val="0"/>
              <w:rPr>
                <w:rFonts w:ascii="Arial CE" w:hAnsi="Arial CE" w:cs="Arial CE"/>
                <w:sz w:val="16"/>
                <w:szCs w:val="16"/>
              </w:rPr>
            </w:pPr>
            <w:r w:rsidRPr="00FF0108">
              <w:rPr>
                <w:rFonts w:ascii="Arial CE" w:hAnsi="Arial CE" w:cs="Arial CE"/>
                <w:sz w:val="16"/>
                <w:szCs w:val="16"/>
              </w:rPr>
              <w:t>12 155,00</w:t>
            </w:r>
          </w:p>
        </w:tc>
        <w:tc>
          <w:tcPr>
            <w:tcW w:w="843" w:type="dxa"/>
            <w:gridSpan w:val="2"/>
            <w:tcBorders>
              <w:top w:val="single" w:sz="4" w:space="0" w:color="auto"/>
              <w:left w:val="nil"/>
              <w:bottom w:val="nil"/>
              <w:right w:val="single" w:sz="4" w:space="0" w:color="808080"/>
            </w:tcBorders>
            <w:shd w:val="clear" w:color="auto" w:fill="auto"/>
            <w:noWrap/>
            <w:hideMark/>
          </w:tcPr>
          <w:p w14:paraId="71B46E4E" w14:textId="77777777" w:rsidR="00FF0108" w:rsidRPr="00FF0108" w:rsidRDefault="00FF0108" w:rsidP="00FF0108">
            <w:pPr>
              <w:outlineLvl w:val="0"/>
              <w:rPr>
                <w:rFonts w:ascii="Arial CE" w:hAnsi="Arial CE" w:cs="Arial CE"/>
                <w:sz w:val="16"/>
                <w:szCs w:val="16"/>
              </w:rPr>
            </w:pPr>
            <w:r w:rsidRPr="00FF0108">
              <w:rPr>
                <w:rFonts w:ascii="Arial CE" w:hAnsi="Arial CE" w:cs="Arial CE"/>
                <w:sz w:val="16"/>
                <w:szCs w:val="16"/>
              </w:rPr>
              <w:t>SPCM</w:t>
            </w:r>
          </w:p>
        </w:tc>
        <w:tc>
          <w:tcPr>
            <w:tcW w:w="1134" w:type="dxa"/>
            <w:tcBorders>
              <w:top w:val="single" w:sz="4" w:space="0" w:color="auto"/>
              <w:left w:val="nil"/>
              <w:bottom w:val="nil"/>
              <w:right w:val="single" w:sz="4" w:space="0" w:color="808080"/>
            </w:tcBorders>
            <w:shd w:val="clear" w:color="auto" w:fill="auto"/>
            <w:noWrap/>
            <w:hideMark/>
          </w:tcPr>
          <w:p w14:paraId="31F8A0D8" w14:textId="77777777" w:rsidR="00FF0108" w:rsidRPr="00FF0108" w:rsidRDefault="00FF0108" w:rsidP="00FF0108">
            <w:pPr>
              <w:outlineLvl w:val="0"/>
              <w:rPr>
                <w:rFonts w:ascii="Arial CE" w:hAnsi="Arial CE" w:cs="Arial CE"/>
                <w:sz w:val="16"/>
                <w:szCs w:val="16"/>
              </w:rPr>
            </w:pPr>
            <w:r w:rsidRPr="00FF0108">
              <w:rPr>
                <w:rFonts w:ascii="Arial CE" w:hAnsi="Arial CE" w:cs="Arial CE"/>
                <w:sz w:val="16"/>
                <w:szCs w:val="16"/>
              </w:rPr>
              <w:t>RTS 24/ II</w:t>
            </w:r>
          </w:p>
        </w:tc>
      </w:tr>
      <w:tr w:rsidR="007F5290" w:rsidRPr="00FF0108" w14:paraId="0D0066EE" w14:textId="77777777" w:rsidTr="007F5290">
        <w:trPr>
          <w:trHeight w:val="283"/>
        </w:trPr>
        <w:tc>
          <w:tcPr>
            <w:tcW w:w="508" w:type="dxa"/>
            <w:tcBorders>
              <w:top w:val="single" w:sz="4" w:space="0" w:color="auto"/>
              <w:left w:val="single" w:sz="4" w:space="0" w:color="auto"/>
              <w:bottom w:val="nil"/>
              <w:right w:val="single" w:sz="4" w:space="0" w:color="808080"/>
            </w:tcBorders>
            <w:shd w:val="clear" w:color="auto" w:fill="auto"/>
            <w:noWrap/>
            <w:hideMark/>
          </w:tcPr>
          <w:p w14:paraId="5B14A168" w14:textId="77777777" w:rsidR="00FF0108" w:rsidRPr="00FF0108" w:rsidRDefault="00FF0108" w:rsidP="00FF0108">
            <w:pPr>
              <w:jc w:val="right"/>
              <w:outlineLvl w:val="0"/>
              <w:rPr>
                <w:rFonts w:ascii="Arial CE" w:hAnsi="Arial CE" w:cs="Arial CE"/>
                <w:sz w:val="16"/>
                <w:szCs w:val="16"/>
              </w:rPr>
            </w:pPr>
            <w:r w:rsidRPr="00FF0108">
              <w:rPr>
                <w:rFonts w:ascii="Arial CE" w:hAnsi="Arial CE" w:cs="Arial CE"/>
                <w:sz w:val="16"/>
                <w:szCs w:val="16"/>
              </w:rPr>
              <w:t>44</w:t>
            </w:r>
          </w:p>
        </w:tc>
        <w:tc>
          <w:tcPr>
            <w:tcW w:w="1477" w:type="dxa"/>
            <w:tcBorders>
              <w:top w:val="single" w:sz="4" w:space="0" w:color="auto"/>
              <w:left w:val="nil"/>
              <w:bottom w:val="nil"/>
              <w:right w:val="single" w:sz="4" w:space="0" w:color="808080"/>
            </w:tcBorders>
            <w:shd w:val="clear" w:color="auto" w:fill="auto"/>
            <w:noWrap/>
            <w:hideMark/>
          </w:tcPr>
          <w:p w14:paraId="4180E6C7" w14:textId="77777777" w:rsidR="00FF0108" w:rsidRPr="00FF0108" w:rsidRDefault="00FF0108" w:rsidP="00FF0108">
            <w:pPr>
              <w:outlineLvl w:val="0"/>
              <w:rPr>
                <w:rFonts w:ascii="Arial CE" w:hAnsi="Arial CE" w:cs="Arial CE"/>
                <w:sz w:val="16"/>
                <w:szCs w:val="16"/>
              </w:rPr>
            </w:pPr>
            <w:r w:rsidRPr="00FF0108">
              <w:rPr>
                <w:rFonts w:ascii="Arial CE" w:hAnsi="Arial CE" w:cs="Arial CE"/>
                <w:sz w:val="16"/>
                <w:szCs w:val="16"/>
              </w:rPr>
              <w:t>631547216R</w:t>
            </w:r>
          </w:p>
        </w:tc>
        <w:tc>
          <w:tcPr>
            <w:tcW w:w="6095" w:type="dxa"/>
            <w:tcBorders>
              <w:top w:val="single" w:sz="4" w:space="0" w:color="auto"/>
              <w:left w:val="nil"/>
              <w:bottom w:val="nil"/>
              <w:right w:val="single" w:sz="4" w:space="0" w:color="808080"/>
            </w:tcBorders>
            <w:shd w:val="clear" w:color="auto" w:fill="auto"/>
            <w:hideMark/>
          </w:tcPr>
          <w:p w14:paraId="09222B86" w14:textId="77777777" w:rsidR="00FF0108" w:rsidRPr="00FF0108" w:rsidRDefault="00FF0108" w:rsidP="00FF0108">
            <w:pPr>
              <w:outlineLvl w:val="0"/>
              <w:rPr>
                <w:rFonts w:ascii="Arial CE" w:hAnsi="Arial CE" w:cs="Arial CE"/>
                <w:sz w:val="16"/>
                <w:szCs w:val="16"/>
              </w:rPr>
            </w:pPr>
            <w:r w:rsidRPr="00FF0108">
              <w:rPr>
                <w:rFonts w:ascii="Arial CE" w:hAnsi="Arial CE" w:cs="Arial CE"/>
                <w:sz w:val="16"/>
                <w:szCs w:val="16"/>
              </w:rPr>
              <w:t>pouzdro potrubní řezané; minerální vlákno; povrchová úprava Al fólie se skelnou mřížkou; vnitřní průměr 42,0 mm; tl. izolace 40,0 mm; provozní teplota  do 250 °C; tepelná vodivost (10°C) 0,0330 W/mK; tepelná vodivost (50°C) 0,037 W/mK</w:t>
            </w:r>
          </w:p>
        </w:tc>
        <w:tc>
          <w:tcPr>
            <w:tcW w:w="568" w:type="dxa"/>
            <w:tcBorders>
              <w:top w:val="single" w:sz="4" w:space="0" w:color="auto"/>
              <w:left w:val="nil"/>
              <w:bottom w:val="nil"/>
              <w:right w:val="single" w:sz="4" w:space="0" w:color="808080"/>
            </w:tcBorders>
            <w:shd w:val="clear" w:color="auto" w:fill="auto"/>
            <w:noWrap/>
            <w:hideMark/>
          </w:tcPr>
          <w:p w14:paraId="7EEC753D" w14:textId="77777777" w:rsidR="00FF0108" w:rsidRPr="00FF0108" w:rsidRDefault="00FF0108" w:rsidP="00FF0108">
            <w:pPr>
              <w:jc w:val="center"/>
              <w:outlineLvl w:val="0"/>
              <w:rPr>
                <w:rFonts w:ascii="Arial CE" w:hAnsi="Arial CE" w:cs="Arial CE"/>
                <w:sz w:val="16"/>
                <w:szCs w:val="16"/>
              </w:rPr>
            </w:pPr>
            <w:r w:rsidRPr="00FF0108">
              <w:rPr>
                <w:rFonts w:ascii="Arial CE" w:hAnsi="Arial CE" w:cs="Arial CE"/>
                <w:sz w:val="16"/>
                <w:szCs w:val="16"/>
              </w:rPr>
              <w:t>m</w:t>
            </w:r>
          </w:p>
        </w:tc>
        <w:tc>
          <w:tcPr>
            <w:tcW w:w="1158" w:type="dxa"/>
            <w:tcBorders>
              <w:top w:val="single" w:sz="4" w:space="0" w:color="auto"/>
              <w:left w:val="nil"/>
              <w:bottom w:val="nil"/>
              <w:right w:val="single" w:sz="4" w:space="0" w:color="808080"/>
            </w:tcBorders>
            <w:shd w:val="clear" w:color="auto" w:fill="auto"/>
            <w:noWrap/>
            <w:hideMark/>
          </w:tcPr>
          <w:p w14:paraId="505AA2E4" w14:textId="77777777" w:rsidR="00FF0108" w:rsidRPr="00FF0108" w:rsidRDefault="00FF0108" w:rsidP="00FF0108">
            <w:pPr>
              <w:jc w:val="right"/>
              <w:outlineLvl w:val="0"/>
              <w:rPr>
                <w:rFonts w:ascii="Arial CE" w:hAnsi="Arial CE" w:cs="Arial CE"/>
                <w:sz w:val="16"/>
                <w:szCs w:val="16"/>
              </w:rPr>
            </w:pPr>
            <w:r w:rsidRPr="00FF0108">
              <w:rPr>
                <w:rFonts w:ascii="Arial CE" w:hAnsi="Arial CE" w:cs="Arial CE"/>
                <w:sz w:val="16"/>
                <w:szCs w:val="16"/>
              </w:rPr>
              <w:t>4,00000</w:t>
            </w:r>
          </w:p>
        </w:tc>
        <w:tc>
          <w:tcPr>
            <w:tcW w:w="1316" w:type="dxa"/>
            <w:tcBorders>
              <w:top w:val="single" w:sz="4" w:space="0" w:color="auto"/>
              <w:left w:val="nil"/>
              <w:bottom w:val="nil"/>
              <w:right w:val="single" w:sz="4" w:space="0" w:color="808080"/>
            </w:tcBorders>
            <w:shd w:val="clear" w:color="000000" w:fill="99CCFF"/>
            <w:noWrap/>
            <w:hideMark/>
          </w:tcPr>
          <w:p w14:paraId="4027D6E0" w14:textId="77777777" w:rsidR="00FF0108" w:rsidRPr="00FF0108" w:rsidRDefault="00FF0108" w:rsidP="00FF0108">
            <w:pPr>
              <w:jc w:val="right"/>
              <w:outlineLvl w:val="0"/>
              <w:rPr>
                <w:rFonts w:ascii="Arial CE" w:hAnsi="Arial CE" w:cs="Arial CE"/>
                <w:sz w:val="16"/>
                <w:szCs w:val="16"/>
              </w:rPr>
            </w:pPr>
            <w:r w:rsidRPr="00FF0108">
              <w:rPr>
                <w:rFonts w:ascii="Arial CE" w:hAnsi="Arial CE" w:cs="Arial CE"/>
                <w:sz w:val="16"/>
                <w:szCs w:val="16"/>
              </w:rPr>
              <w:t>167,00</w:t>
            </w:r>
          </w:p>
        </w:tc>
        <w:tc>
          <w:tcPr>
            <w:tcW w:w="1255" w:type="dxa"/>
            <w:tcBorders>
              <w:top w:val="single" w:sz="4" w:space="0" w:color="auto"/>
              <w:left w:val="nil"/>
              <w:bottom w:val="nil"/>
              <w:right w:val="single" w:sz="4" w:space="0" w:color="808080"/>
            </w:tcBorders>
            <w:shd w:val="clear" w:color="auto" w:fill="auto"/>
            <w:noWrap/>
            <w:hideMark/>
          </w:tcPr>
          <w:p w14:paraId="536B253E" w14:textId="77777777" w:rsidR="00FF0108" w:rsidRPr="00FF0108" w:rsidRDefault="00FF0108" w:rsidP="00FF0108">
            <w:pPr>
              <w:jc w:val="right"/>
              <w:outlineLvl w:val="0"/>
              <w:rPr>
                <w:rFonts w:ascii="Arial CE" w:hAnsi="Arial CE" w:cs="Arial CE"/>
                <w:sz w:val="16"/>
                <w:szCs w:val="16"/>
              </w:rPr>
            </w:pPr>
            <w:r w:rsidRPr="00FF0108">
              <w:rPr>
                <w:rFonts w:ascii="Arial CE" w:hAnsi="Arial CE" w:cs="Arial CE"/>
                <w:sz w:val="16"/>
                <w:szCs w:val="16"/>
              </w:rPr>
              <w:t>668,00</w:t>
            </w:r>
          </w:p>
        </w:tc>
        <w:tc>
          <w:tcPr>
            <w:tcW w:w="843" w:type="dxa"/>
            <w:gridSpan w:val="2"/>
            <w:tcBorders>
              <w:top w:val="single" w:sz="4" w:space="0" w:color="auto"/>
              <w:left w:val="nil"/>
              <w:bottom w:val="nil"/>
              <w:right w:val="single" w:sz="4" w:space="0" w:color="808080"/>
            </w:tcBorders>
            <w:shd w:val="clear" w:color="auto" w:fill="auto"/>
            <w:noWrap/>
            <w:hideMark/>
          </w:tcPr>
          <w:p w14:paraId="50809B82" w14:textId="77777777" w:rsidR="00FF0108" w:rsidRPr="00FF0108" w:rsidRDefault="00FF0108" w:rsidP="00FF0108">
            <w:pPr>
              <w:outlineLvl w:val="0"/>
              <w:rPr>
                <w:rFonts w:ascii="Arial CE" w:hAnsi="Arial CE" w:cs="Arial CE"/>
                <w:sz w:val="16"/>
                <w:szCs w:val="16"/>
              </w:rPr>
            </w:pPr>
            <w:r w:rsidRPr="00FF0108">
              <w:rPr>
                <w:rFonts w:ascii="Arial CE" w:hAnsi="Arial CE" w:cs="Arial CE"/>
                <w:sz w:val="16"/>
                <w:szCs w:val="16"/>
              </w:rPr>
              <w:t>SPCM</w:t>
            </w:r>
          </w:p>
        </w:tc>
        <w:tc>
          <w:tcPr>
            <w:tcW w:w="1134" w:type="dxa"/>
            <w:tcBorders>
              <w:top w:val="single" w:sz="4" w:space="0" w:color="auto"/>
              <w:left w:val="nil"/>
              <w:bottom w:val="nil"/>
              <w:right w:val="single" w:sz="4" w:space="0" w:color="808080"/>
            </w:tcBorders>
            <w:shd w:val="clear" w:color="auto" w:fill="auto"/>
            <w:noWrap/>
            <w:hideMark/>
          </w:tcPr>
          <w:p w14:paraId="70DA97DA" w14:textId="77777777" w:rsidR="00FF0108" w:rsidRPr="00FF0108" w:rsidRDefault="00FF0108" w:rsidP="00FF0108">
            <w:pPr>
              <w:outlineLvl w:val="0"/>
              <w:rPr>
                <w:rFonts w:ascii="Arial CE" w:hAnsi="Arial CE" w:cs="Arial CE"/>
                <w:sz w:val="16"/>
                <w:szCs w:val="16"/>
              </w:rPr>
            </w:pPr>
            <w:r w:rsidRPr="00FF0108">
              <w:rPr>
                <w:rFonts w:ascii="Arial CE" w:hAnsi="Arial CE" w:cs="Arial CE"/>
                <w:sz w:val="16"/>
                <w:szCs w:val="16"/>
              </w:rPr>
              <w:t>RTS 24/ II</w:t>
            </w:r>
          </w:p>
        </w:tc>
      </w:tr>
      <w:tr w:rsidR="007F5290" w:rsidRPr="00FF0108" w14:paraId="3B9B02A5" w14:textId="77777777" w:rsidTr="007F5290">
        <w:trPr>
          <w:trHeight w:val="283"/>
        </w:trPr>
        <w:tc>
          <w:tcPr>
            <w:tcW w:w="508" w:type="dxa"/>
            <w:tcBorders>
              <w:top w:val="single" w:sz="4" w:space="0" w:color="auto"/>
              <w:left w:val="single" w:sz="4" w:space="0" w:color="auto"/>
              <w:bottom w:val="nil"/>
              <w:right w:val="single" w:sz="4" w:space="0" w:color="808080"/>
            </w:tcBorders>
            <w:shd w:val="clear" w:color="auto" w:fill="auto"/>
            <w:noWrap/>
            <w:hideMark/>
          </w:tcPr>
          <w:p w14:paraId="63797F1E" w14:textId="77777777" w:rsidR="00FF0108" w:rsidRPr="00FF0108" w:rsidRDefault="00FF0108" w:rsidP="00FF0108">
            <w:pPr>
              <w:jc w:val="right"/>
              <w:outlineLvl w:val="0"/>
              <w:rPr>
                <w:rFonts w:ascii="Arial CE" w:hAnsi="Arial CE" w:cs="Arial CE"/>
                <w:sz w:val="16"/>
                <w:szCs w:val="16"/>
              </w:rPr>
            </w:pPr>
            <w:r w:rsidRPr="00FF0108">
              <w:rPr>
                <w:rFonts w:ascii="Arial CE" w:hAnsi="Arial CE" w:cs="Arial CE"/>
                <w:sz w:val="16"/>
                <w:szCs w:val="16"/>
              </w:rPr>
              <w:t>45</w:t>
            </w:r>
          </w:p>
        </w:tc>
        <w:tc>
          <w:tcPr>
            <w:tcW w:w="1477" w:type="dxa"/>
            <w:tcBorders>
              <w:top w:val="single" w:sz="4" w:space="0" w:color="auto"/>
              <w:left w:val="nil"/>
              <w:bottom w:val="nil"/>
              <w:right w:val="single" w:sz="4" w:space="0" w:color="808080"/>
            </w:tcBorders>
            <w:shd w:val="clear" w:color="auto" w:fill="auto"/>
            <w:noWrap/>
            <w:hideMark/>
          </w:tcPr>
          <w:p w14:paraId="470E86C0" w14:textId="77777777" w:rsidR="00FF0108" w:rsidRPr="00FF0108" w:rsidRDefault="00FF0108" w:rsidP="00FF0108">
            <w:pPr>
              <w:outlineLvl w:val="0"/>
              <w:rPr>
                <w:rFonts w:ascii="Arial CE" w:hAnsi="Arial CE" w:cs="Arial CE"/>
                <w:sz w:val="16"/>
                <w:szCs w:val="16"/>
              </w:rPr>
            </w:pPr>
            <w:r w:rsidRPr="00FF0108">
              <w:rPr>
                <w:rFonts w:ascii="Arial CE" w:hAnsi="Arial CE" w:cs="Arial CE"/>
                <w:sz w:val="16"/>
                <w:szCs w:val="16"/>
              </w:rPr>
              <w:t>631547218R</w:t>
            </w:r>
          </w:p>
        </w:tc>
        <w:tc>
          <w:tcPr>
            <w:tcW w:w="6095" w:type="dxa"/>
            <w:tcBorders>
              <w:top w:val="single" w:sz="4" w:space="0" w:color="auto"/>
              <w:left w:val="nil"/>
              <w:bottom w:val="nil"/>
              <w:right w:val="single" w:sz="4" w:space="0" w:color="808080"/>
            </w:tcBorders>
            <w:shd w:val="clear" w:color="auto" w:fill="auto"/>
            <w:hideMark/>
          </w:tcPr>
          <w:p w14:paraId="13546053" w14:textId="77777777" w:rsidR="00FF0108" w:rsidRPr="00FF0108" w:rsidRDefault="00FF0108" w:rsidP="00FF0108">
            <w:pPr>
              <w:outlineLvl w:val="0"/>
              <w:rPr>
                <w:rFonts w:ascii="Arial CE" w:hAnsi="Arial CE" w:cs="Arial CE"/>
                <w:sz w:val="16"/>
                <w:szCs w:val="16"/>
              </w:rPr>
            </w:pPr>
            <w:r w:rsidRPr="00FF0108">
              <w:rPr>
                <w:rFonts w:ascii="Arial CE" w:hAnsi="Arial CE" w:cs="Arial CE"/>
                <w:sz w:val="16"/>
                <w:szCs w:val="16"/>
              </w:rPr>
              <w:t>pouzdro potrubní řezané; minerální vlákno; povrchová úprava Al fólie se skelnou mřížkou; vnitřní průměr 54,0 mm; tl. izolace 40,0 mm; provozní teplota  do 250 °C; tepelná vodivost (10°C) 0,0330 W/mK; tepelná vodivost (50°C) 0,037 W/mK</w:t>
            </w:r>
          </w:p>
        </w:tc>
        <w:tc>
          <w:tcPr>
            <w:tcW w:w="568" w:type="dxa"/>
            <w:tcBorders>
              <w:top w:val="single" w:sz="4" w:space="0" w:color="auto"/>
              <w:left w:val="nil"/>
              <w:bottom w:val="nil"/>
              <w:right w:val="single" w:sz="4" w:space="0" w:color="808080"/>
            </w:tcBorders>
            <w:shd w:val="clear" w:color="auto" w:fill="auto"/>
            <w:noWrap/>
            <w:hideMark/>
          </w:tcPr>
          <w:p w14:paraId="27000B33" w14:textId="77777777" w:rsidR="00FF0108" w:rsidRPr="00FF0108" w:rsidRDefault="00FF0108" w:rsidP="00FF0108">
            <w:pPr>
              <w:jc w:val="center"/>
              <w:outlineLvl w:val="0"/>
              <w:rPr>
                <w:rFonts w:ascii="Arial CE" w:hAnsi="Arial CE" w:cs="Arial CE"/>
                <w:sz w:val="16"/>
                <w:szCs w:val="16"/>
              </w:rPr>
            </w:pPr>
            <w:r w:rsidRPr="00FF0108">
              <w:rPr>
                <w:rFonts w:ascii="Arial CE" w:hAnsi="Arial CE" w:cs="Arial CE"/>
                <w:sz w:val="16"/>
                <w:szCs w:val="16"/>
              </w:rPr>
              <w:t>m</w:t>
            </w:r>
          </w:p>
        </w:tc>
        <w:tc>
          <w:tcPr>
            <w:tcW w:w="1158" w:type="dxa"/>
            <w:tcBorders>
              <w:top w:val="single" w:sz="4" w:space="0" w:color="auto"/>
              <w:left w:val="nil"/>
              <w:bottom w:val="nil"/>
              <w:right w:val="single" w:sz="4" w:space="0" w:color="808080"/>
            </w:tcBorders>
            <w:shd w:val="clear" w:color="auto" w:fill="auto"/>
            <w:noWrap/>
            <w:hideMark/>
          </w:tcPr>
          <w:p w14:paraId="47BA5C19" w14:textId="77777777" w:rsidR="00FF0108" w:rsidRPr="00FF0108" w:rsidRDefault="00FF0108" w:rsidP="00FF0108">
            <w:pPr>
              <w:jc w:val="right"/>
              <w:outlineLvl w:val="0"/>
              <w:rPr>
                <w:rFonts w:ascii="Arial CE" w:hAnsi="Arial CE" w:cs="Arial CE"/>
                <w:sz w:val="16"/>
                <w:szCs w:val="16"/>
              </w:rPr>
            </w:pPr>
            <w:r w:rsidRPr="00FF0108">
              <w:rPr>
                <w:rFonts w:ascii="Arial CE" w:hAnsi="Arial CE" w:cs="Arial CE"/>
                <w:sz w:val="16"/>
                <w:szCs w:val="16"/>
              </w:rPr>
              <w:t>45,00000</w:t>
            </w:r>
          </w:p>
        </w:tc>
        <w:tc>
          <w:tcPr>
            <w:tcW w:w="1316" w:type="dxa"/>
            <w:tcBorders>
              <w:top w:val="single" w:sz="4" w:space="0" w:color="auto"/>
              <w:left w:val="nil"/>
              <w:bottom w:val="nil"/>
              <w:right w:val="single" w:sz="4" w:space="0" w:color="808080"/>
            </w:tcBorders>
            <w:shd w:val="clear" w:color="000000" w:fill="99CCFF"/>
            <w:noWrap/>
            <w:hideMark/>
          </w:tcPr>
          <w:p w14:paraId="536C0A3D" w14:textId="77777777" w:rsidR="00FF0108" w:rsidRPr="00FF0108" w:rsidRDefault="00FF0108" w:rsidP="00FF0108">
            <w:pPr>
              <w:jc w:val="right"/>
              <w:outlineLvl w:val="0"/>
              <w:rPr>
                <w:rFonts w:ascii="Arial CE" w:hAnsi="Arial CE" w:cs="Arial CE"/>
                <w:sz w:val="16"/>
                <w:szCs w:val="16"/>
              </w:rPr>
            </w:pPr>
            <w:r w:rsidRPr="00FF0108">
              <w:rPr>
                <w:rFonts w:ascii="Arial CE" w:hAnsi="Arial CE" w:cs="Arial CE"/>
                <w:sz w:val="16"/>
                <w:szCs w:val="16"/>
              </w:rPr>
              <w:t>186,00</w:t>
            </w:r>
          </w:p>
        </w:tc>
        <w:tc>
          <w:tcPr>
            <w:tcW w:w="1255" w:type="dxa"/>
            <w:tcBorders>
              <w:top w:val="single" w:sz="4" w:space="0" w:color="auto"/>
              <w:left w:val="nil"/>
              <w:bottom w:val="nil"/>
              <w:right w:val="single" w:sz="4" w:space="0" w:color="808080"/>
            </w:tcBorders>
            <w:shd w:val="clear" w:color="auto" w:fill="auto"/>
            <w:noWrap/>
            <w:hideMark/>
          </w:tcPr>
          <w:p w14:paraId="72D1BA39" w14:textId="77777777" w:rsidR="00FF0108" w:rsidRPr="00FF0108" w:rsidRDefault="00FF0108" w:rsidP="00FF0108">
            <w:pPr>
              <w:jc w:val="right"/>
              <w:outlineLvl w:val="0"/>
              <w:rPr>
                <w:rFonts w:ascii="Arial CE" w:hAnsi="Arial CE" w:cs="Arial CE"/>
                <w:sz w:val="16"/>
                <w:szCs w:val="16"/>
              </w:rPr>
            </w:pPr>
            <w:r w:rsidRPr="00FF0108">
              <w:rPr>
                <w:rFonts w:ascii="Arial CE" w:hAnsi="Arial CE" w:cs="Arial CE"/>
                <w:sz w:val="16"/>
                <w:szCs w:val="16"/>
              </w:rPr>
              <w:t>8 370,00</w:t>
            </w:r>
          </w:p>
        </w:tc>
        <w:tc>
          <w:tcPr>
            <w:tcW w:w="843" w:type="dxa"/>
            <w:gridSpan w:val="2"/>
            <w:tcBorders>
              <w:top w:val="single" w:sz="4" w:space="0" w:color="auto"/>
              <w:left w:val="nil"/>
              <w:bottom w:val="nil"/>
              <w:right w:val="single" w:sz="4" w:space="0" w:color="808080"/>
            </w:tcBorders>
            <w:shd w:val="clear" w:color="auto" w:fill="auto"/>
            <w:noWrap/>
            <w:hideMark/>
          </w:tcPr>
          <w:p w14:paraId="72E20468" w14:textId="77777777" w:rsidR="00FF0108" w:rsidRPr="00FF0108" w:rsidRDefault="00FF0108" w:rsidP="00FF0108">
            <w:pPr>
              <w:outlineLvl w:val="0"/>
              <w:rPr>
                <w:rFonts w:ascii="Arial CE" w:hAnsi="Arial CE" w:cs="Arial CE"/>
                <w:sz w:val="16"/>
                <w:szCs w:val="16"/>
              </w:rPr>
            </w:pPr>
            <w:r w:rsidRPr="00FF0108">
              <w:rPr>
                <w:rFonts w:ascii="Arial CE" w:hAnsi="Arial CE" w:cs="Arial CE"/>
                <w:sz w:val="16"/>
                <w:szCs w:val="16"/>
              </w:rPr>
              <w:t>SPCM</w:t>
            </w:r>
          </w:p>
        </w:tc>
        <w:tc>
          <w:tcPr>
            <w:tcW w:w="1134" w:type="dxa"/>
            <w:tcBorders>
              <w:top w:val="single" w:sz="4" w:space="0" w:color="auto"/>
              <w:left w:val="nil"/>
              <w:bottom w:val="nil"/>
              <w:right w:val="single" w:sz="4" w:space="0" w:color="808080"/>
            </w:tcBorders>
            <w:shd w:val="clear" w:color="auto" w:fill="auto"/>
            <w:noWrap/>
            <w:hideMark/>
          </w:tcPr>
          <w:p w14:paraId="63CFF29B" w14:textId="77777777" w:rsidR="00FF0108" w:rsidRPr="00FF0108" w:rsidRDefault="00FF0108" w:rsidP="00FF0108">
            <w:pPr>
              <w:outlineLvl w:val="0"/>
              <w:rPr>
                <w:rFonts w:ascii="Arial CE" w:hAnsi="Arial CE" w:cs="Arial CE"/>
                <w:sz w:val="16"/>
                <w:szCs w:val="16"/>
              </w:rPr>
            </w:pPr>
            <w:r w:rsidRPr="00FF0108">
              <w:rPr>
                <w:rFonts w:ascii="Arial CE" w:hAnsi="Arial CE" w:cs="Arial CE"/>
                <w:sz w:val="16"/>
                <w:szCs w:val="16"/>
              </w:rPr>
              <w:t>RTS 24/ II</w:t>
            </w:r>
          </w:p>
        </w:tc>
      </w:tr>
      <w:tr w:rsidR="007F5290" w:rsidRPr="00FF0108" w14:paraId="2F0C76CB" w14:textId="77777777" w:rsidTr="007F5290">
        <w:trPr>
          <w:trHeight w:val="283"/>
        </w:trPr>
        <w:tc>
          <w:tcPr>
            <w:tcW w:w="508" w:type="dxa"/>
            <w:tcBorders>
              <w:top w:val="single" w:sz="4" w:space="0" w:color="auto"/>
              <w:left w:val="single" w:sz="4" w:space="0" w:color="auto"/>
              <w:bottom w:val="nil"/>
              <w:right w:val="single" w:sz="4" w:space="0" w:color="808080"/>
            </w:tcBorders>
            <w:shd w:val="clear" w:color="auto" w:fill="auto"/>
            <w:noWrap/>
            <w:hideMark/>
          </w:tcPr>
          <w:p w14:paraId="44C141B8" w14:textId="77777777" w:rsidR="00FF0108" w:rsidRPr="00FF0108" w:rsidRDefault="00FF0108" w:rsidP="00FF0108">
            <w:pPr>
              <w:jc w:val="right"/>
              <w:outlineLvl w:val="0"/>
              <w:rPr>
                <w:rFonts w:ascii="Arial CE" w:hAnsi="Arial CE" w:cs="Arial CE"/>
                <w:sz w:val="16"/>
                <w:szCs w:val="16"/>
              </w:rPr>
            </w:pPr>
            <w:r w:rsidRPr="00FF0108">
              <w:rPr>
                <w:rFonts w:ascii="Arial CE" w:hAnsi="Arial CE" w:cs="Arial CE"/>
                <w:sz w:val="16"/>
                <w:szCs w:val="16"/>
              </w:rPr>
              <w:t>46</w:t>
            </w:r>
          </w:p>
        </w:tc>
        <w:tc>
          <w:tcPr>
            <w:tcW w:w="1477" w:type="dxa"/>
            <w:tcBorders>
              <w:top w:val="single" w:sz="4" w:space="0" w:color="auto"/>
              <w:left w:val="nil"/>
              <w:bottom w:val="nil"/>
              <w:right w:val="single" w:sz="4" w:space="0" w:color="808080"/>
            </w:tcBorders>
            <w:shd w:val="clear" w:color="auto" w:fill="auto"/>
            <w:noWrap/>
            <w:hideMark/>
          </w:tcPr>
          <w:p w14:paraId="4502F826" w14:textId="77777777" w:rsidR="00FF0108" w:rsidRPr="00FF0108" w:rsidRDefault="00FF0108" w:rsidP="00FF0108">
            <w:pPr>
              <w:outlineLvl w:val="0"/>
              <w:rPr>
                <w:rFonts w:ascii="Arial CE" w:hAnsi="Arial CE" w:cs="Arial CE"/>
                <w:sz w:val="16"/>
                <w:szCs w:val="16"/>
              </w:rPr>
            </w:pPr>
            <w:r w:rsidRPr="00FF0108">
              <w:rPr>
                <w:rFonts w:ascii="Arial CE" w:hAnsi="Arial CE" w:cs="Arial CE"/>
                <w:sz w:val="16"/>
                <w:szCs w:val="16"/>
              </w:rPr>
              <w:t>631547322R</w:t>
            </w:r>
          </w:p>
        </w:tc>
        <w:tc>
          <w:tcPr>
            <w:tcW w:w="6095" w:type="dxa"/>
            <w:tcBorders>
              <w:top w:val="single" w:sz="4" w:space="0" w:color="auto"/>
              <w:left w:val="nil"/>
              <w:bottom w:val="nil"/>
              <w:right w:val="single" w:sz="4" w:space="0" w:color="808080"/>
            </w:tcBorders>
            <w:shd w:val="clear" w:color="auto" w:fill="auto"/>
            <w:hideMark/>
          </w:tcPr>
          <w:p w14:paraId="1DF6AE83" w14:textId="77777777" w:rsidR="00FF0108" w:rsidRPr="00FF0108" w:rsidRDefault="00FF0108" w:rsidP="00FF0108">
            <w:pPr>
              <w:outlineLvl w:val="0"/>
              <w:rPr>
                <w:rFonts w:ascii="Arial CE" w:hAnsi="Arial CE" w:cs="Arial CE"/>
                <w:sz w:val="16"/>
                <w:szCs w:val="16"/>
              </w:rPr>
            </w:pPr>
            <w:r w:rsidRPr="00FF0108">
              <w:rPr>
                <w:rFonts w:ascii="Arial CE" w:hAnsi="Arial CE" w:cs="Arial CE"/>
                <w:sz w:val="16"/>
                <w:szCs w:val="16"/>
              </w:rPr>
              <w:t>pouzdro potrubní řezané; minerální vlákno; povrchová úprava Al fólie se skelnou mřížkou; vnitřní průměr 76,0 mm; tl. izolace 50,0 mm; provozní teplota  do 250 °C; tepelná vodivost (10°C) 0,0330 W/mK; tepelná vodivost (50°C) 0,037 W/mK</w:t>
            </w:r>
          </w:p>
        </w:tc>
        <w:tc>
          <w:tcPr>
            <w:tcW w:w="568" w:type="dxa"/>
            <w:tcBorders>
              <w:top w:val="single" w:sz="4" w:space="0" w:color="auto"/>
              <w:left w:val="nil"/>
              <w:bottom w:val="nil"/>
              <w:right w:val="single" w:sz="4" w:space="0" w:color="808080"/>
            </w:tcBorders>
            <w:shd w:val="clear" w:color="auto" w:fill="auto"/>
            <w:noWrap/>
            <w:hideMark/>
          </w:tcPr>
          <w:p w14:paraId="1B918FDD" w14:textId="77777777" w:rsidR="00FF0108" w:rsidRPr="00FF0108" w:rsidRDefault="00FF0108" w:rsidP="00FF0108">
            <w:pPr>
              <w:jc w:val="center"/>
              <w:outlineLvl w:val="0"/>
              <w:rPr>
                <w:rFonts w:ascii="Arial CE" w:hAnsi="Arial CE" w:cs="Arial CE"/>
                <w:sz w:val="16"/>
                <w:szCs w:val="16"/>
              </w:rPr>
            </w:pPr>
            <w:r w:rsidRPr="00FF0108">
              <w:rPr>
                <w:rFonts w:ascii="Arial CE" w:hAnsi="Arial CE" w:cs="Arial CE"/>
                <w:sz w:val="16"/>
                <w:szCs w:val="16"/>
              </w:rPr>
              <w:t>m</w:t>
            </w:r>
          </w:p>
        </w:tc>
        <w:tc>
          <w:tcPr>
            <w:tcW w:w="1158" w:type="dxa"/>
            <w:tcBorders>
              <w:top w:val="single" w:sz="4" w:space="0" w:color="auto"/>
              <w:left w:val="nil"/>
              <w:bottom w:val="nil"/>
              <w:right w:val="single" w:sz="4" w:space="0" w:color="808080"/>
            </w:tcBorders>
            <w:shd w:val="clear" w:color="auto" w:fill="auto"/>
            <w:noWrap/>
            <w:hideMark/>
          </w:tcPr>
          <w:p w14:paraId="3A48D492" w14:textId="77777777" w:rsidR="00FF0108" w:rsidRPr="00FF0108" w:rsidRDefault="00FF0108" w:rsidP="00FF0108">
            <w:pPr>
              <w:jc w:val="right"/>
              <w:outlineLvl w:val="0"/>
              <w:rPr>
                <w:rFonts w:ascii="Arial CE" w:hAnsi="Arial CE" w:cs="Arial CE"/>
                <w:sz w:val="16"/>
                <w:szCs w:val="16"/>
              </w:rPr>
            </w:pPr>
            <w:r w:rsidRPr="00FF0108">
              <w:rPr>
                <w:rFonts w:ascii="Arial CE" w:hAnsi="Arial CE" w:cs="Arial CE"/>
                <w:sz w:val="16"/>
                <w:szCs w:val="16"/>
              </w:rPr>
              <w:t>4,00000</w:t>
            </w:r>
          </w:p>
        </w:tc>
        <w:tc>
          <w:tcPr>
            <w:tcW w:w="1316" w:type="dxa"/>
            <w:tcBorders>
              <w:top w:val="single" w:sz="4" w:space="0" w:color="auto"/>
              <w:left w:val="nil"/>
              <w:bottom w:val="nil"/>
              <w:right w:val="single" w:sz="4" w:space="0" w:color="808080"/>
            </w:tcBorders>
            <w:shd w:val="clear" w:color="000000" w:fill="99CCFF"/>
            <w:noWrap/>
            <w:hideMark/>
          </w:tcPr>
          <w:p w14:paraId="170FC33A" w14:textId="77777777" w:rsidR="00FF0108" w:rsidRPr="00FF0108" w:rsidRDefault="00FF0108" w:rsidP="00FF0108">
            <w:pPr>
              <w:jc w:val="right"/>
              <w:outlineLvl w:val="0"/>
              <w:rPr>
                <w:rFonts w:ascii="Arial CE" w:hAnsi="Arial CE" w:cs="Arial CE"/>
                <w:sz w:val="16"/>
                <w:szCs w:val="16"/>
              </w:rPr>
            </w:pPr>
            <w:r w:rsidRPr="00FF0108">
              <w:rPr>
                <w:rFonts w:ascii="Arial CE" w:hAnsi="Arial CE" w:cs="Arial CE"/>
                <w:sz w:val="16"/>
                <w:szCs w:val="16"/>
              </w:rPr>
              <w:t>220,00</w:t>
            </w:r>
          </w:p>
        </w:tc>
        <w:tc>
          <w:tcPr>
            <w:tcW w:w="1255" w:type="dxa"/>
            <w:tcBorders>
              <w:top w:val="single" w:sz="4" w:space="0" w:color="auto"/>
              <w:left w:val="nil"/>
              <w:bottom w:val="nil"/>
              <w:right w:val="single" w:sz="4" w:space="0" w:color="808080"/>
            </w:tcBorders>
            <w:shd w:val="clear" w:color="auto" w:fill="auto"/>
            <w:noWrap/>
            <w:hideMark/>
          </w:tcPr>
          <w:p w14:paraId="52C147E9" w14:textId="77777777" w:rsidR="00FF0108" w:rsidRPr="00FF0108" w:rsidRDefault="00FF0108" w:rsidP="00FF0108">
            <w:pPr>
              <w:jc w:val="right"/>
              <w:outlineLvl w:val="0"/>
              <w:rPr>
                <w:rFonts w:ascii="Arial CE" w:hAnsi="Arial CE" w:cs="Arial CE"/>
                <w:sz w:val="16"/>
                <w:szCs w:val="16"/>
              </w:rPr>
            </w:pPr>
            <w:r w:rsidRPr="00FF0108">
              <w:rPr>
                <w:rFonts w:ascii="Arial CE" w:hAnsi="Arial CE" w:cs="Arial CE"/>
                <w:sz w:val="16"/>
                <w:szCs w:val="16"/>
              </w:rPr>
              <w:t>880,00</w:t>
            </w:r>
          </w:p>
        </w:tc>
        <w:tc>
          <w:tcPr>
            <w:tcW w:w="843" w:type="dxa"/>
            <w:gridSpan w:val="2"/>
            <w:tcBorders>
              <w:top w:val="single" w:sz="4" w:space="0" w:color="auto"/>
              <w:left w:val="nil"/>
              <w:bottom w:val="nil"/>
              <w:right w:val="single" w:sz="4" w:space="0" w:color="808080"/>
            </w:tcBorders>
            <w:shd w:val="clear" w:color="auto" w:fill="auto"/>
            <w:noWrap/>
            <w:hideMark/>
          </w:tcPr>
          <w:p w14:paraId="5BF08631" w14:textId="77777777" w:rsidR="00FF0108" w:rsidRPr="00FF0108" w:rsidRDefault="00FF0108" w:rsidP="00FF0108">
            <w:pPr>
              <w:outlineLvl w:val="0"/>
              <w:rPr>
                <w:rFonts w:ascii="Arial CE" w:hAnsi="Arial CE" w:cs="Arial CE"/>
                <w:sz w:val="16"/>
                <w:szCs w:val="16"/>
              </w:rPr>
            </w:pPr>
            <w:r w:rsidRPr="00FF0108">
              <w:rPr>
                <w:rFonts w:ascii="Arial CE" w:hAnsi="Arial CE" w:cs="Arial CE"/>
                <w:sz w:val="16"/>
                <w:szCs w:val="16"/>
              </w:rPr>
              <w:t>SPCM</w:t>
            </w:r>
          </w:p>
        </w:tc>
        <w:tc>
          <w:tcPr>
            <w:tcW w:w="1134" w:type="dxa"/>
            <w:tcBorders>
              <w:top w:val="single" w:sz="4" w:space="0" w:color="auto"/>
              <w:left w:val="nil"/>
              <w:bottom w:val="nil"/>
              <w:right w:val="single" w:sz="4" w:space="0" w:color="808080"/>
            </w:tcBorders>
            <w:shd w:val="clear" w:color="auto" w:fill="auto"/>
            <w:noWrap/>
            <w:hideMark/>
          </w:tcPr>
          <w:p w14:paraId="3558E9C2" w14:textId="77777777" w:rsidR="00FF0108" w:rsidRPr="00FF0108" w:rsidRDefault="00FF0108" w:rsidP="00FF0108">
            <w:pPr>
              <w:outlineLvl w:val="0"/>
              <w:rPr>
                <w:rFonts w:ascii="Arial CE" w:hAnsi="Arial CE" w:cs="Arial CE"/>
                <w:sz w:val="16"/>
                <w:szCs w:val="16"/>
              </w:rPr>
            </w:pPr>
            <w:r w:rsidRPr="00FF0108">
              <w:rPr>
                <w:rFonts w:ascii="Arial CE" w:hAnsi="Arial CE" w:cs="Arial CE"/>
                <w:sz w:val="16"/>
                <w:szCs w:val="16"/>
              </w:rPr>
              <w:t>RTS 24/ II</w:t>
            </w:r>
          </w:p>
        </w:tc>
      </w:tr>
      <w:tr w:rsidR="007F5290" w:rsidRPr="00FF0108" w14:paraId="10D493C2" w14:textId="77777777" w:rsidTr="007F5290">
        <w:trPr>
          <w:trHeight w:val="283"/>
        </w:trPr>
        <w:tc>
          <w:tcPr>
            <w:tcW w:w="508" w:type="dxa"/>
            <w:tcBorders>
              <w:top w:val="single" w:sz="4" w:space="0" w:color="auto"/>
              <w:left w:val="single" w:sz="4" w:space="0" w:color="auto"/>
              <w:bottom w:val="single" w:sz="4" w:space="0" w:color="auto"/>
              <w:right w:val="single" w:sz="4" w:space="0" w:color="808080"/>
            </w:tcBorders>
            <w:shd w:val="clear" w:color="auto" w:fill="auto"/>
            <w:noWrap/>
            <w:hideMark/>
          </w:tcPr>
          <w:p w14:paraId="0C360FE2" w14:textId="77777777" w:rsidR="00FF0108" w:rsidRPr="00FF0108" w:rsidRDefault="00FF0108" w:rsidP="00FF0108">
            <w:pPr>
              <w:jc w:val="right"/>
              <w:outlineLvl w:val="0"/>
              <w:rPr>
                <w:rFonts w:ascii="Arial CE" w:hAnsi="Arial CE" w:cs="Arial CE"/>
                <w:sz w:val="16"/>
                <w:szCs w:val="16"/>
              </w:rPr>
            </w:pPr>
            <w:r w:rsidRPr="00FF0108">
              <w:rPr>
                <w:rFonts w:ascii="Arial CE" w:hAnsi="Arial CE" w:cs="Arial CE"/>
                <w:sz w:val="16"/>
                <w:szCs w:val="16"/>
              </w:rPr>
              <w:t>47</w:t>
            </w:r>
          </w:p>
        </w:tc>
        <w:tc>
          <w:tcPr>
            <w:tcW w:w="1477" w:type="dxa"/>
            <w:tcBorders>
              <w:top w:val="single" w:sz="4" w:space="0" w:color="auto"/>
              <w:left w:val="nil"/>
              <w:bottom w:val="single" w:sz="4" w:space="0" w:color="auto"/>
              <w:right w:val="single" w:sz="4" w:space="0" w:color="808080"/>
            </w:tcBorders>
            <w:shd w:val="clear" w:color="auto" w:fill="auto"/>
            <w:noWrap/>
            <w:hideMark/>
          </w:tcPr>
          <w:p w14:paraId="110C052E" w14:textId="77777777" w:rsidR="00FF0108" w:rsidRPr="00FF0108" w:rsidRDefault="00FF0108" w:rsidP="00FF0108">
            <w:pPr>
              <w:outlineLvl w:val="0"/>
              <w:rPr>
                <w:rFonts w:ascii="Arial CE" w:hAnsi="Arial CE" w:cs="Arial CE"/>
                <w:sz w:val="16"/>
                <w:szCs w:val="16"/>
              </w:rPr>
            </w:pPr>
            <w:r w:rsidRPr="00FF0108">
              <w:rPr>
                <w:rFonts w:ascii="Arial CE" w:hAnsi="Arial CE" w:cs="Arial CE"/>
                <w:sz w:val="16"/>
                <w:szCs w:val="16"/>
              </w:rPr>
              <w:t>631547323R</w:t>
            </w:r>
          </w:p>
        </w:tc>
        <w:tc>
          <w:tcPr>
            <w:tcW w:w="6095" w:type="dxa"/>
            <w:tcBorders>
              <w:top w:val="single" w:sz="4" w:space="0" w:color="auto"/>
              <w:left w:val="nil"/>
              <w:bottom w:val="single" w:sz="4" w:space="0" w:color="auto"/>
              <w:right w:val="single" w:sz="4" w:space="0" w:color="808080"/>
            </w:tcBorders>
            <w:shd w:val="clear" w:color="auto" w:fill="auto"/>
            <w:hideMark/>
          </w:tcPr>
          <w:p w14:paraId="152F7268" w14:textId="77777777" w:rsidR="00FF0108" w:rsidRPr="00FF0108" w:rsidRDefault="00FF0108" w:rsidP="00FF0108">
            <w:pPr>
              <w:outlineLvl w:val="0"/>
              <w:rPr>
                <w:rFonts w:ascii="Arial CE" w:hAnsi="Arial CE" w:cs="Arial CE"/>
                <w:sz w:val="16"/>
                <w:szCs w:val="16"/>
              </w:rPr>
            </w:pPr>
            <w:r w:rsidRPr="00FF0108">
              <w:rPr>
                <w:rFonts w:ascii="Arial CE" w:hAnsi="Arial CE" w:cs="Arial CE"/>
                <w:sz w:val="16"/>
                <w:szCs w:val="16"/>
              </w:rPr>
              <w:t>pouzdro potrubní řezané; minerální vlákno; povrchová úprava Al fólie se skelnou mřížkou; vnitřní průměr 89,0 mm; tl. izolace 50,0 mm; provozní teplota  do 250 °C; tepelná vodivost (10°C) 0,0330 W/mK; tepelná vodivost (50°C) 0,037 W/mK</w:t>
            </w:r>
          </w:p>
        </w:tc>
        <w:tc>
          <w:tcPr>
            <w:tcW w:w="568" w:type="dxa"/>
            <w:tcBorders>
              <w:top w:val="single" w:sz="4" w:space="0" w:color="auto"/>
              <w:left w:val="nil"/>
              <w:bottom w:val="single" w:sz="4" w:space="0" w:color="auto"/>
              <w:right w:val="single" w:sz="4" w:space="0" w:color="808080"/>
            </w:tcBorders>
            <w:shd w:val="clear" w:color="auto" w:fill="auto"/>
            <w:noWrap/>
            <w:hideMark/>
          </w:tcPr>
          <w:p w14:paraId="5844B833" w14:textId="77777777" w:rsidR="00FF0108" w:rsidRPr="00FF0108" w:rsidRDefault="00FF0108" w:rsidP="00FF0108">
            <w:pPr>
              <w:jc w:val="center"/>
              <w:outlineLvl w:val="0"/>
              <w:rPr>
                <w:rFonts w:ascii="Arial CE" w:hAnsi="Arial CE" w:cs="Arial CE"/>
                <w:sz w:val="16"/>
                <w:szCs w:val="16"/>
              </w:rPr>
            </w:pPr>
            <w:r w:rsidRPr="00FF0108">
              <w:rPr>
                <w:rFonts w:ascii="Arial CE" w:hAnsi="Arial CE" w:cs="Arial CE"/>
                <w:sz w:val="16"/>
                <w:szCs w:val="16"/>
              </w:rPr>
              <w:t>m</w:t>
            </w:r>
          </w:p>
        </w:tc>
        <w:tc>
          <w:tcPr>
            <w:tcW w:w="1158" w:type="dxa"/>
            <w:tcBorders>
              <w:top w:val="single" w:sz="4" w:space="0" w:color="auto"/>
              <w:left w:val="nil"/>
              <w:bottom w:val="single" w:sz="4" w:space="0" w:color="auto"/>
              <w:right w:val="single" w:sz="4" w:space="0" w:color="808080"/>
            </w:tcBorders>
            <w:shd w:val="clear" w:color="auto" w:fill="auto"/>
            <w:noWrap/>
            <w:hideMark/>
          </w:tcPr>
          <w:p w14:paraId="5F5B741C" w14:textId="77777777" w:rsidR="00FF0108" w:rsidRPr="00FF0108" w:rsidRDefault="00FF0108" w:rsidP="00FF0108">
            <w:pPr>
              <w:jc w:val="right"/>
              <w:outlineLvl w:val="0"/>
              <w:rPr>
                <w:rFonts w:ascii="Arial CE" w:hAnsi="Arial CE" w:cs="Arial CE"/>
                <w:sz w:val="16"/>
                <w:szCs w:val="16"/>
              </w:rPr>
            </w:pPr>
            <w:r w:rsidRPr="00FF0108">
              <w:rPr>
                <w:rFonts w:ascii="Arial CE" w:hAnsi="Arial CE" w:cs="Arial CE"/>
                <w:sz w:val="16"/>
                <w:szCs w:val="16"/>
              </w:rPr>
              <w:t>42,00000</w:t>
            </w:r>
          </w:p>
        </w:tc>
        <w:tc>
          <w:tcPr>
            <w:tcW w:w="1316" w:type="dxa"/>
            <w:tcBorders>
              <w:top w:val="single" w:sz="4" w:space="0" w:color="auto"/>
              <w:left w:val="nil"/>
              <w:bottom w:val="single" w:sz="4" w:space="0" w:color="auto"/>
              <w:right w:val="single" w:sz="4" w:space="0" w:color="808080"/>
            </w:tcBorders>
            <w:shd w:val="clear" w:color="000000" w:fill="99CCFF"/>
            <w:noWrap/>
            <w:hideMark/>
          </w:tcPr>
          <w:p w14:paraId="5282527A" w14:textId="77777777" w:rsidR="00FF0108" w:rsidRPr="00FF0108" w:rsidRDefault="00FF0108" w:rsidP="00FF0108">
            <w:pPr>
              <w:jc w:val="right"/>
              <w:outlineLvl w:val="0"/>
              <w:rPr>
                <w:rFonts w:ascii="Arial CE" w:hAnsi="Arial CE" w:cs="Arial CE"/>
                <w:sz w:val="16"/>
                <w:szCs w:val="16"/>
              </w:rPr>
            </w:pPr>
            <w:r w:rsidRPr="00FF0108">
              <w:rPr>
                <w:rFonts w:ascii="Arial CE" w:hAnsi="Arial CE" w:cs="Arial CE"/>
                <w:sz w:val="16"/>
                <w:szCs w:val="16"/>
              </w:rPr>
              <w:t>266,00</w:t>
            </w:r>
          </w:p>
        </w:tc>
        <w:tc>
          <w:tcPr>
            <w:tcW w:w="1255" w:type="dxa"/>
            <w:tcBorders>
              <w:top w:val="single" w:sz="4" w:space="0" w:color="auto"/>
              <w:left w:val="nil"/>
              <w:bottom w:val="single" w:sz="4" w:space="0" w:color="auto"/>
              <w:right w:val="single" w:sz="4" w:space="0" w:color="808080"/>
            </w:tcBorders>
            <w:shd w:val="clear" w:color="auto" w:fill="auto"/>
            <w:noWrap/>
            <w:hideMark/>
          </w:tcPr>
          <w:p w14:paraId="6CA2F945" w14:textId="77777777" w:rsidR="00FF0108" w:rsidRPr="00FF0108" w:rsidRDefault="00FF0108" w:rsidP="00FF0108">
            <w:pPr>
              <w:jc w:val="right"/>
              <w:outlineLvl w:val="0"/>
              <w:rPr>
                <w:rFonts w:ascii="Arial CE" w:hAnsi="Arial CE" w:cs="Arial CE"/>
                <w:sz w:val="16"/>
                <w:szCs w:val="16"/>
              </w:rPr>
            </w:pPr>
            <w:r w:rsidRPr="00FF0108">
              <w:rPr>
                <w:rFonts w:ascii="Arial CE" w:hAnsi="Arial CE" w:cs="Arial CE"/>
                <w:sz w:val="16"/>
                <w:szCs w:val="16"/>
              </w:rPr>
              <w:t>11 172,00</w:t>
            </w:r>
          </w:p>
        </w:tc>
        <w:tc>
          <w:tcPr>
            <w:tcW w:w="843" w:type="dxa"/>
            <w:gridSpan w:val="2"/>
            <w:tcBorders>
              <w:top w:val="single" w:sz="4" w:space="0" w:color="auto"/>
              <w:left w:val="nil"/>
              <w:bottom w:val="single" w:sz="4" w:space="0" w:color="auto"/>
              <w:right w:val="single" w:sz="4" w:space="0" w:color="808080"/>
            </w:tcBorders>
            <w:shd w:val="clear" w:color="auto" w:fill="auto"/>
            <w:noWrap/>
            <w:hideMark/>
          </w:tcPr>
          <w:p w14:paraId="4341BBEF" w14:textId="77777777" w:rsidR="00FF0108" w:rsidRPr="00FF0108" w:rsidRDefault="00FF0108" w:rsidP="00FF0108">
            <w:pPr>
              <w:outlineLvl w:val="0"/>
              <w:rPr>
                <w:rFonts w:ascii="Arial CE" w:hAnsi="Arial CE" w:cs="Arial CE"/>
                <w:sz w:val="16"/>
                <w:szCs w:val="16"/>
              </w:rPr>
            </w:pPr>
            <w:r w:rsidRPr="00FF0108">
              <w:rPr>
                <w:rFonts w:ascii="Arial CE" w:hAnsi="Arial CE" w:cs="Arial CE"/>
                <w:sz w:val="16"/>
                <w:szCs w:val="16"/>
              </w:rPr>
              <w:t>SPCM</w:t>
            </w:r>
          </w:p>
        </w:tc>
        <w:tc>
          <w:tcPr>
            <w:tcW w:w="1134" w:type="dxa"/>
            <w:tcBorders>
              <w:top w:val="single" w:sz="4" w:space="0" w:color="auto"/>
              <w:left w:val="nil"/>
              <w:bottom w:val="single" w:sz="4" w:space="0" w:color="auto"/>
              <w:right w:val="single" w:sz="4" w:space="0" w:color="808080"/>
            </w:tcBorders>
            <w:shd w:val="clear" w:color="auto" w:fill="auto"/>
            <w:noWrap/>
            <w:hideMark/>
          </w:tcPr>
          <w:p w14:paraId="4BD3A101" w14:textId="77777777" w:rsidR="00FF0108" w:rsidRPr="00FF0108" w:rsidRDefault="00FF0108" w:rsidP="00FF0108">
            <w:pPr>
              <w:outlineLvl w:val="0"/>
              <w:rPr>
                <w:rFonts w:ascii="Arial CE" w:hAnsi="Arial CE" w:cs="Arial CE"/>
                <w:sz w:val="16"/>
                <w:szCs w:val="16"/>
              </w:rPr>
            </w:pPr>
            <w:r w:rsidRPr="00FF0108">
              <w:rPr>
                <w:rFonts w:ascii="Arial CE" w:hAnsi="Arial CE" w:cs="Arial CE"/>
                <w:sz w:val="16"/>
                <w:szCs w:val="16"/>
              </w:rPr>
              <w:t>RTS 24/ II</w:t>
            </w:r>
          </w:p>
        </w:tc>
      </w:tr>
      <w:tr w:rsidR="007F5290" w:rsidRPr="00FF0108" w14:paraId="1781082A" w14:textId="77777777" w:rsidTr="007F5290">
        <w:trPr>
          <w:trHeight w:val="283"/>
        </w:trPr>
        <w:tc>
          <w:tcPr>
            <w:tcW w:w="508" w:type="dxa"/>
            <w:tcBorders>
              <w:top w:val="nil"/>
              <w:left w:val="nil"/>
              <w:bottom w:val="nil"/>
              <w:right w:val="nil"/>
            </w:tcBorders>
            <w:shd w:val="clear" w:color="auto" w:fill="auto"/>
            <w:noWrap/>
            <w:hideMark/>
          </w:tcPr>
          <w:p w14:paraId="46353EA3" w14:textId="77777777" w:rsidR="00FF0108" w:rsidRPr="00FF0108" w:rsidRDefault="00FF0108" w:rsidP="00FF0108">
            <w:pPr>
              <w:jc w:val="right"/>
              <w:outlineLvl w:val="0"/>
              <w:rPr>
                <w:rFonts w:ascii="Arial CE" w:hAnsi="Arial CE" w:cs="Arial CE"/>
                <w:sz w:val="16"/>
                <w:szCs w:val="16"/>
              </w:rPr>
            </w:pPr>
            <w:r w:rsidRPr="00FF0108">
              <w:rPr>
                <w:rFonts w:ascii="Arial CE" w:hAnsi="Arial CE" w:cs="Arial CE"/>
                <w:sz w:val="16"/>
                <w:szCs w:val="16"/>
              </w:rPr>
              <w:t>48</w:t>
            </w:r>
          </w:p>
        </w:tc>
        <w:tc>
          <w:tcPr>
            <w:tcW w:w="1477" w:type="dxa"/>
            <w:tcBorders>
              <w:top w:val="nil"/>
              <w:left w:val="nil"/>
              <w:bottom w:val="nil"/>
              <w:right w:val="nil"/>
            </w:tcBorders>
            <w:shd w:val="clear" w:color="auto" w:fill="auto"/>
            <w:noWrap/>
            <w:hideMark/>
          </w:tcPr>
          <w:p w14:paraId="03B0BFCC" w14:textId="77777777" w:rsidR="00FF0108" w:rsidRPr="00FF0108" w:rsidRDefault="00FF0108" w:rsidP="00FF0108">
            <w:pPr>
              <w:outlineLvl w:val="0"/>
              <w:rPr>
                <w:rFonts w:ascii="Arial CE" w:hAnsi="Arial CE" w:cs="Arial CE"/>
                <w:sz w:val="16"/>
                <w:szCs w:val="16"/>
              </w:rPr>
            </w:pPr>
            <w:r w:rsidRPr="00FF0108">
              <w:rPr>
                <w:rFonts w:ascii="Arial CE" w:hAnsi="Arial CE" w:cs="Arial CE"/>
                <w:sz w:val="16"/>
                <w:szCs w:val="16"/>
              </w:rPr>
              <w:t>998713201R00</w:t>
            </w:r>
          </w:p>
        </w:tc>
        <w:tc>
          <w:tcPr>
            <w:tcW w:w="6095" w:type="dxa"/>
            <w:tcBorders>
              <w:top w:val="nil"/>
              <w:left w:val="nil"/>
              <w:bottom w:val="nil"/>
              <w:right w:val="nil"/>
            </w:tcBorders>
            <w:shd w:val="clear" w:color="auto" w:fill="auto"/>
            <w:hideMark/>
          </w:tcPr>
          <w:p w14:paraId="2EBA9AA6" w14:textId="77777777" w:rsidR="00FF0108" w:rsidRPr="00FF0108" w:rsidRDefault="00FF0108" w:rsidP="00FF0108">
            <w:pPr>
              <w:outlineLvl w:val="0"/>
              <w:rPr>
                <w:rFonts w:ascii="Arial CE" w:hAnsi="Arial CE" w:cs="Arial CE"/>
                <w:sz w:val="16"/>
                <w:szCs w:val="16"/>
              </w:rPr>
            </w:pPr>
            <w:r w:rsidRPr="00FF0108">
              <w:rPr>
                <w:rFonts w:ascii="Arial CE" w:hAnsi="Arial CE" w:cs="Arial CE"/>
                <w:sz w:val="16"/>
                <w:szCs w:val="16"/>
              </w:rPr>
              <w:t>Přesun hmot pro izolace tepelné v objektech výšky do 6 m</w:t>
            </w:r>
          </w:p>
        </w:tc>
        <w:tc>
          <w:tcPr>
            <w:tcW w:w="568" w:type="dxa"/>
            <w:tcBorders>
              <w:top w:val="nil"/>
              <w:left w:val="nil"/>
              <w:bottom w:val="nil"/>
              <w:right w:val="nil"/>
            </w:tcBorders>
            <w:shd w:val="clear" w:color="auto" w:fill="auto"/>
            <w:noWrap/>
            <w:hideMark/>
          </w:tcPr>
          <w:p w14:paraId="47CBAC38" w14:textId="77777777" w:rsidR="00FF0108" w:rsidRPr="00FF0108" w:rsidRDefault="00FF0108" w:rsidP="00FF0108">
            <w:pPr>
              <w:jc w:val="center"/>
              <w:outlineLvl w:val="0"/>
              <w:rPr>
                <w:rFonts w:ascii="Arial CE" w:hAnsi="Arial CE" w:cs="Arial CE"/>
                <w:sz w:val="16"/>
                <w:szCs w:val="16"/>
              </w:rPr>
            </w:pPr>
            <w:r w:rsidRPr="00FF0108">
              <w:rPr>
                <w:rFonts w:ascii="Arial CE" w:hAnsi="Arial CE" w:cs="Arial CE"/>
                <w:sz w:val="16"/>
                <w:szCs w:val="16"/>
              </w:rPr>
              <w:t>%</w:t>
            </w:r>
          </w:p>
        </w:tc>
        <w:tc>
          <w:tcPr>
            <w:tcW w:w="1158" w:type="dxa"/>
            <w:tcBorders>
              <w:top w:val="nil"/>
              <w:left w:val="nil"/>
              <w:bottom w:val="nil"/>
              <w:right w:val="nil"/>
            </w:tcBorders>
            <w:shd w:val="clear" w:color="000000" w:fill="99CCFF"/>
            <w:noWrap/>
            <w:hideMark/>
          </w:tcPr>
          <w:p w14:paraId="6B9AB8FB" w14:textId="77777777" w:rsidR="00FF0108" w:rsidRPr="00FF0108" w:rsidRDefault="00FF0108" w:rsidP="00FF0108">
            <w:pPr>
              <w:jc w:val="right"/>
              <w:outlineLvl w:val="0"/>
              <w:rPr>
                <w:rFonts w:ascii="Arial CE" w:hAnsi="Arial CE" w:cs="Arial CE"/>
                <w:sz w:val="16"/>
                <w:szCs w:val="16"/>
              </w:rPr>
            </w:pPr>
            <w:r w:rsidRPr="00FF0108">
              <w:rPr>
                <w:rFonts w:ascii="Arial CE" w:hAnsi="Arial CE" w:cs="Arial CE"/>
                <w:sz w:val="16"/>
                <w:szCs w:val="16"/>
              </w:rPr>
              <w:t>1,00000</w:t>
            </w:r>
          </w:p>
        </w:tc>
        <w:tc>
          <w:tcPr>
            <w:tcW w:w="1316" w:type="dxa"/>
            <w:tcBorders>
              <w:top w:val="nil"/>
              <w:left w:val="nil"/>
              <w:bottom w:val="nil"/>
              <w:right w:val="nil"/>
            </w:tcBorders>
            <w:shd w:val="clear" w:color="000000" w:fill="99CCFF"/>
            <w:noWrap/>
            <w:hideMark/>
          </w:tcPr>
          <w:p w14:paraId="29B770D1" w14:textId="77777777" w:rsidR="00FF0108" w:rsidRPr="00FF0108" w:rsidRDefault="00FF0108" w:rsidP="00FF0108">
            <w:pPr>
              <w:jc w:val="right"/>
              <w:outlineLvl w:val="0"/>
              <w:rPr>
                <w:rFonts w:ascii="Arial CE" w:hAnsi="Arial CE" w:cs="Arial CE"/>
                <w:sz w:val="16"/>
                <w:szCs w:val="16"/>
              </w:rPr>
            </w:pPr>
            <w:r w:rsidRPr="00FF0108">
              <w:rPr>
                <w:rFonts w:ascii="Arial CE" w:hAnsi="Arial CE" w:cs="Arial CE"/>
                <w:sz w:val="16"/>
                <w:szCs w:val="16"/>
              </w:rPr>
              <w:t>289,00</w:t>
            </w:r>
          </w:p>
        </w:tc>
        <w:tc>
          <w:tcPr>
            <w:tcW w:w="1255" w:type="dxa"/>
            <w:tcBorders>
              <w:top w:val="nil"/>
              <w:left w:val="nil"/>
              <w:bottom w:val="nil"/>
              <w:right w:val="nil"/>
            </w:tcBorders>
            <w:shd w:val="clear" w:color="auto" w:fill="auto"/>
            <w:noWrap/>
            <w:hideMark/>
          </w:tcPr>
          <w:p w14:paraId="7D6FD0AC" w14:textId="77777777" w:rsidR="00FF0108" w:rsidRPr="00FF0108" w:rsidRDefault="00FF0108" w:rsidP="00FF0108">
            <w:pPr>
              <w:jc w:val="right"/>
              <w:outlineLvl w:val="0"/>
              <w:rPr>
                <w:rFonts w:ascii="Arial CE" w:hAnsi="Arial CE" w:cs="Arial CE"/>
                <w:sz w:val="16"/>
                <w:szCs w:val="16"/>
              </w:rPr>
            </w:pPr>
            <w:r w:rsidRPr="00FF0108">
              <w:rPr>
                <w:rFonts w:ascii="Arial CE" w:hAnsi="Arial CE" w:cs="Arial CE"/>
                <w:sz w:val="16"/>
                <w:szCs w:val="16"/>
              </w:rPr>
              <w:t>289,00</w:t>
            </w:r>
          </w:p>
        </w:tc>
        <w:tc>
          <w:tcPr>
            <w:tcW w:w="843" w:type="dxa"/>
            <w:gridSpan w:val="2"/>
            <w:tcBorders>
              <w:top w:val="nil"/>
              <w:left w:val="nil"/>
              <w:bottom w:val="nil"/>
              <w:right w:val="nil"/>
            </w:tcBorders>
            <w:shd w:val="clear" w:color="auto" w:fill="auto"/>
            <w:noWrap/>
            <w:hideMark/>
          </w:tcPr>
          <w:p w14:paraId="45A55304" w14:textId="77777777" w:rsidR="00FF0108" w:rsidRPr="00FF0108" w:rsidRDefault="00FF0108" w:rsidP="00FF0108">
            <w:pPr>
              <w:outlineLvl w:val="0"/>
              <w:rPr>
                <w:rFonts w:ascii="Arial CE" w:hAnsi="Arial CE" w:cs="Arial CE"/>
                <w:sz w:val="16"/>
                <w:szCs w:val="16"/>
              </w:rPr>
            </w:pPr>
            <w:r w:rsidRPr="00FF0108">
              <w:rPr>
                <w:rFonts w:ascii="Arial CE" w:hAnsi="Arial CE" w:cs="Arial CE"/>
                <w:sz w:val="16"/>
                <w:szCs w:val="16"/>
              </w:rPr>
              <w:t>800-713</w:t>
            </w:r>
          </w:p>
        </w:tc>
        <w:tc>
          <w:tcPr>
            <w:tcW w:w="1134" w:type="dxa"/>
            <w:tcBorders>
              <w:top w:val="nil"/>
              <w:left w:val="nil"/>
              <w:bottom w:val="nil"/>
              <w:right w:val="nil"/>
            </w:tcBorders>
            <w:shd w:val="clear" w:color="auto" w:fill="auto"/>
            <w:noWrap/>
            <w:hideMark/>
          </w:tcPr>
          <w:p w14:paraId="726E9618" w14:textId="77777777" w:rsidR="00FF0108" w:rsidRPr="00FF0108" w:rsidRDefault="00FF0108" w:rsidP="00FF0108">
            <w:pPr>
              <w:outlineLvl w:val="0"/>
              <w:rPr>
                <w:rFonts w:ascii="Arial CE" w:hAnsi="Arial CE" w:cs="Arial CE"/>
                <w:sz w:val="16"/>
                <w:szCs w:val="16"/>
              </w:rPr>
            </w:pPr>
            <w:r w:rsidRPr="00FF0108">
              <w:rPr>
                <w:rFonts w:ascii="Arial CE" w:hAnsi="Arial CE" w:cs="Arial CE"/>
                <w:sz w:val="16"/>
                <w:szCs w:val="16"/>
              </w:rPr>
              <w:t>RTS 24/ II</w:t>
            </w:r>
          </w:p>
        </w:tc>
      </w:tr>
      <w:tr w:rsidR="00F10FCA" w:rsidRPr="00FF0108" w14:paraId="1AC7F671" w14:textId="77777777" w:rsidTr="007F5290">
        <w:trPr>
          <w:trHeight w:val="283"/>
        </w:trPr>
        <w:tc>
          <w:tcPr>
            <w:tcW w:w="508" w:type="dxa"/>
            <w:tcBorders>
              <w:top w:val="nil"/>
              <w:left w:val="nil"/>
              <w:bottom w:val="nil"/>
              <w:right w:val="nil"/>
            </w:tcBorders>
            <w:shd w:val="clear" w:color="auto" w:fill="auto"/>
            <w:noWrap/>
            <w:hideMark/>
          </w:tcPr>
          <w:p w14:paraId="4C22E708" w14:textId="77777777" w:rsidR="00FF0108" w:rsidRPr="00FF0108" w:rsidRDefault="00FF0108" w:rsidP="00FF0108">
            <w:pPr>
              <w:outlineLvl w:val="0"/>
              <w:rPr>
                <w:rFonts w:ascii="Arial CE" w:hAnsi="Arial CE" w:cs="Arial CE"/>
                <w:sz w:val="16"/>
                <w:szCs w:val="16"/>
              </w:rPr>
            </w:pPr>
          </w:p>
        </w:tc>
        <w:tc>
          <w:tcPr>
            <w:tcW w:w="1477" w:type="dxa"/>
            <w:tcBorders>
              <w:top w:val="nil"/>
              <w:left w:val="nil"/>
              <w:bottom w:val="nil"/>
              <w:right w:val="nil"/>
            </w:tcBorders>
            <w:shd w:val="clear" w:color="auto" w:fill="auto"/>
            <w:noWrap/>
            <w:hideMark/>
          </w:tcPr>
          <w:p w14:paraId="72060B73" w14:textId="77777777" w:rsidR="00FF0108" w:rsidRPr="00FF0108" w:rsidRDefault="00FF0108" w:rsidP="00FF0108">
            <w:pPr>
              <w:outlineLvl w:val="1"/>
            </w:pPr>
          </w:p>
        </w:tc>
        <w:tc>
          <w:tcPr>
            <w:tcW w:w="10392" w:type="dxa"/>
            <w:gridSpan w:val="5"/>
            <w:tcBorders>
              <w:top w:val="nil"/>
              <w:left w:val="nil"/>
              <w:bottom w:val="nil"/>
              <w:right w:val="nil"/>
            </w:tcBorders>
            <w:shd w:val="clear" w:color="auto" w:fill="auto"/>
            <w:hideMark/>
          </w:tcPr>
          <w:p w14:paraId="6CF22A0B" w14:textId="77777777" w:rsidR="00FF0108" w:rsidRPr="00FF0108" w:rsidRDefault="00FF0108" w:rsidP="00FF0108">
            <w:pPr>
              <w:outlineLvl w:val="1"/>
              <w:rPr>
                <w:rFonts w:ascii="Arial CE" w:hAnsi="Arial CE" w:cs="Arial CE"/>
                <w:sz w:val="16"/>
                <w:szCs w:val="16"/>
              </w:rPr>
            </w:pPr>
            <w:r w:rsidRPr="00FF0108">
              <w:rPr>
                <w:rFonts w:ascii="Arial CE" w:hAnsi="Arial CE" w:cs="Arial CE"/>
                <w:sz w:val="16"/>
                <w:szCs w:val="16"/>
              </w:rPr>
              <w:t>50 m vodorovně</w:t>
            </w:r>
          </w:p>
        </w:tc>
        <w:tc>
          <w:tcPr>
            <w:tcW w:w="843" w:type="dxa"/>
            <w:gridSpan w:val="2"/>
            <w:tcBorders>
              <w:top w:val="nil"/>
              <w:left w:val="nil"/>
              <w:bottom w:val="nil"/>
              <w:right w:val="nil"/>
            </w:tcBorders>
            <w:shd w:val="clear" w:color="auto" w:fill="auto"/>
            <w:noWrap/>
            <w:hideMark/>
          </w:tcPr>
          <w:p w14:paraId="2143DE29" w14:textId="77777777" w:rsidR="00FF0108" w:rsidRPr="00FF0108" w:rsidRDefault="00FF0108" w:rsidP="00FF0108">
            <w:pPr>
              <w:outlineLvl w:val="1"/>
              <w:rPr>
                <w:rFonts w:ascii="Arial CE" w:hAnsi="Arial CE" w:cs="Arial CE"/>
                <w:sz w:val="16"/>
                <w:szCs w:val="16"/>
              </w:rPr>
            </w:pPr>
          </w:p>
        </w:tc>
        <w:tc>
          <w:tcPr>
            <w:tcW w:w="1134" w:type="dxa"/>
            <w:tcBorders>
              <w:top w:val="nil"/>
              <w:left w:val="nil"/>
              <w:bottom w:val="nil"/>
              <w:right w:val="nil"/>
            </w:tcBorders>
            <w:shd w:val="clear" w:color="auto" w:fill="auto"/>
            <w:noWrap/>
            <w:hideMark/>
          </w:tcPr>
          <w:p w14:paraId="43AE8F9B" w14:textId="77777777" w:rsidR="00FF0108" w:rsidRPr="00FF0108" w:rsidRDefault="00FF0108" w:rsidP="00FF0108">
            <w:pPr>
              <w:outlineLvl w:val="1"/>
            </w:pPr>
          </w:p>
        </w:tc>
      </w:tr>
      <w:tr w:rsidR="00FF0108" w:rsidRPr="00FF0108" w14:paraId="00E56376" w14:textId="77777777" w:rsidTr="007F5290">
        <w:trPr>
          <w:trHeight w:val="283"/>
        </w:trPr>
        <w:tc>
          <w:tcPr>
            <w:tcW w:w="508" w:type="dxa"/>
            <w:tcBorders>
              <w:top w:val="single" w:sz="4" w:space="0" w:color="auto"/>
              <w:left w:val="single" w:sz="4" w:space="0" w:color="auto"/>
              <w:bottom w:val="nil"/>
              <w:right w:val="nil"/>
            </w:tcBorders>
            <w:shd w:val="clear" w:color="000000" w:fill="D6E1EE"/>
            <w:noWrap/>
            <w:hideMark/>
          </w:tcPr>
          <w:p w14:paraId="04460B52" w14:textId="77777777" w:rsidR="00FF0108" w:rsidRPr="00FF0108" w:rsidRDefault="00FF0108" w:rsidP="00FF0108">
            <w:pPr>
              <w:rPr>
                <w:rFonts w:ascii="Arial CE" w:hAnsi="Arial CE" w:cs="Arial CE"/>
                <w:b/>
                <w:bCs/>
              </w:rPr>
            </w:pPr>
            <w:r w:rsidRPr="00FF0108">
              <w:rPr>
                <w:rFonts w:ascii="Arial CE" w:hAnsi="Arial CE" w:cs="Arial CE"/>
                <w:b/>
                <w:bCs/>
              </w:rPr>
              <w:t>Díl:</w:t>
            </w:r>
          </w:p>
        </w:tc>
        <w:tc>
          <w:tcPr>
            <w:tcW w:w="1477" w:type="dxa"/>
            <w:tcBorders>
              <w:top w:val="single" w:sz="4" w:space="0" w:color="auto"/>
              <w:left w:val="nil"/>
              <w:bottom w:val="nil"/>
              <w:right w:val="nil"/>
            </w:tcBorders>
            <w:shd w:val="clear" w:color="000000" w:fill="D6E1EE"/>
            <w:noWrap/>
            <w:hideMark/>
          </w:tcPr>
          <w:p w14:paraId="0E2CFA18" w14:textId="77777777" w:rsidR="00FF0108" w:rsidRPr="00FF0108" w:rsidRDefault="00FF0108" w:rsidP="00FF0108">
            <w:pPr>
              <w:rPr>
                <w:rFonts w:ascii="Arial CE" w:hAnsi="Arial CE" w:cs="Arial CE"/>
                <w:b/>
                <w:bCs/>
              </w:rPr>
            </w:pPr>
            <w:r w:rsidRPr="00FF0108">
              <w:rPr>
                <w:rFonts w:ascii="Arial CE" w:hAnsi="Arial CE" w:cs="Arial CE"/>
                <w:b/>
                <w:bCs/>
              </w:rPr>
              <w:t>721</w:t>
            </w:r>
          </w:p>
        </w:tc>
        <w:tc>
          <w:tcPr>
            <w:tcW w:w="6095" w:type="dxa"/>
            <w:tcBorders>
              <w:top w:val="single" w:sz="4" w:space="0" w:color="auto"/>
              <w:left w:val="nil"/>
              <w:bottom w:val="nil"/>
              <w:right w:val="nil"/>
            </w:tcBorders>
            <w:shd w:val="clear" w:color="000000" w:fill="D6E1EE"/>
            <w:hideMark/>
          </w:tcPr>
          <w:p w14:paraId="6E83321F" w14:textId="77777777" w:rsidR="00FF0108" w:rsidRPr="00FF0108" w:rsidRDefault="00FF0108" w:rsidP="00FF0108">
            <w:pPr>
              <w:rPr>
                <w:rFonts w:ascii="Arial CE" w:hAnsi="Arial CE" w:cs="Arial CE"/>
                <w:b/>
                <w:bCs/>
              </w:rPr>
            </w:pPr>
            <w:r w:rsidRPr="00FF0108">
              <w:rPr>
                <w:rFonts w:ascii="Arial CE" w:hAnsi="Arial CE" w:cs="Arial CE"/>
                <w:b/>
                <w:bCs/>
              </w:rPr>
              <w:t>Vnitřní kanalizace</w:t>
            </w:r>
          </w:p>
        </w:tc>
        <w:tc>
          <w:tcPr>
            <w:tcW w:w="568" w:type="dxa"/>
            <w:tcBorders>
              <w:top w:val="single" w:sz="4" w:space="0" w:color="auto"/>
              <w:left w:val="nil"/>
              <w:bottom w:val="nil"/>
              <w:right w:val="nil"/>
            </w:tcBorders>
            <w:shd w:val="clear" w:color="000000" w:fill="D6E1EE"/>
            <w:noWrap/>
            <w:hideMark/>
          </w:tcPr>
          <w:p w14:paraId="3A26D370" w14:textId="77777777" w:rsidR="00FF0108" w:rsidRPr="00FF0108" w:rsidRDefault="00FF0108" w:rsidP="00FF0108">
            <w:pPr>
              <w:jc w:val="center"/>
              <w:rPr>
                <w:rFonts w:ascii="Arial CE" w:hAnsi="Arial CE" w:cs="Arial CE"/>
                <w:b/>
                <w:bCs/>
              </w:rPr>
            </w:pPr>
            <w:r w:rsidRPr="00FF0108">
              <w:rPr>
                <w:rFonts w:ascii="Arial CE" w:hAnsi="Arial CE" w:cs="Arial CE"/>
                <w:b/>
                <w:bCs/>
              </w:rPr>
              <w:t> </w:t>
            </w:r>
          </w:p>
        </w:tc>
        <w:tc>
          <w:tcPr>
            <w:tcW w:w="1158" w:type="dxa"/>
            <w:tcBorders>
              <w:top w:val="single" w:sz="4" w:space="0" w:color="auto"/>
              <w:left w:val="nil"/>
              <w:bottom w:val="nil"/>
              <w:right w:val="nil"/>
            </w:tcBorders>
            <w:shd w:val="clear" w:color="000000" w:fill="D6E1EE"/>
            <w:noWrap/>
            <w:hideMark/>
          </w:tcPr>
          <w:p w14:paraId="7E8A330B" w14:textId="77777777" w:rsidR="00FF0108" w:rsidRPr="00FF0108" w:rsidRDefault="00FF0108" w:rsidP="00FF0108">
            <w:pPr>
              <w:rPr>
                <w:rFonts w:ascii="Arial CE" w:hAnsi="Arial CE" w:cs="Arial CE"/>
                <w:b/>
                <w:bCs/>
              </w:rPr>
            </w:pPr>
            <w:r w:rsidRPr="00FF0108">
              <w:rPr>
                <w:rFonts w:ascii="Arial CE" w:hAnsi="Arial CE" w:cs="Arial CE"/>
                <w:b/>
                <w:bCs/>
              </w:rPr>
              <w:t> </w:t>
            </w:r>
          </w:p>
        </w:tc>
        <w:tc>
          <w:tcPr>
            <w:tcW w:w="1316" w:type="dxa"/>
            <w:tcBorders>
              <w:top w:val="single" w:sz="4" w:space="0" w:color="auto"/>
              <w:left w:val="nil"/>
              <w:bottom w:val="nil"/>
              <w:right w:val="nil"/>
            </w:tcBorders>
            <w:shd w:val="clear" w:color="000000" w:fill="D6E1EE"/>
            <w:noWrap/>
            <w:hideMark/>
          </w:tcPr>
          <w:p w14:paraId="16D53884" w14:textId="77777777" w:rsidR="00FF0108" w:rsidRPr="00FF0108" w:rsidRDefault="00FF0108" w:rsidP="00FF0108">
            <w:pPr>
              <w:rPr>
                <w:rFonts w:ascii="Arial CE" w:hAnsi="Arial CE" w:cs="Arial CE"/>
                <w:b/>
                <w:bCs/>
              </w:rPr>
            </w:pPr>
            <w:r w:rsidRPr="00FF0108">
              <w:rPr>
                <w:rFonts w:ascii="Arial CE" w:hAnsi="Arial CE" w:cs="Arial CE"/>
                <w:b/>
                <w:bCs/>
              </w:rPr>
              <w:t> </w:t>
            </w:r>
          </w:p>
        </w:tc>
        <w:tc>
          <w:tcPr>
            <w:tcW w:w="1255" w:type="dxa"/>
            <w:tcBorders>
              <w:top w:val="single" w:sz="4" w:space="0" w:color="auto"/>
              <w:left w:val="nil"/>
              <w:bottom w:val="nil"/>
              <w:right w:val="nil"/>
            </w:tcBorders>
            <w:shd w:val="clear" w:color="000000" w:fill="D6E1EE"/>
            <w:noWrap/>
            <w:hideMark/>
          </w:tcPr>
          <w:p w14:paraId="0CE5DBD3" w14:textId="77777777" w:rsidR="00FF0108" w:rsidRPr="00FF0108" w:rsidRDefault="00FF0108" w:rsidP="00FF0108">
            <w:pPr>
              <w:jc w:val="right"/>
              <w:rPr>
                <w:rFonts w:ascii="Arial CE" w:hAnsi="Arial CE" w:cs="Arial CE"/>
                <w:b/>
                <w:bCs/>
              </w:rPr>
            </w:pPr>
            <w:r w:rsidRPr="00FF0108">
              <w:rPr>
                <w:rFonts w:ascii="Arial CE" w:hAnsi="Arial CE" w:cs="Arial CE"/>
                <w:b/>
                <w:bCs/>
              </w:rPr>
              <w:t>6 744,60</w:t>
            </w:r>
          </w:p>
        </w:tc>
        <w:tc>
          <w:tcPr>
            <w:tcW w:w="843" w:type="dxa"/>
            <w:gridSpan w:val="2"/>
            <w:tcBorders>
              <w:top w:val="single" w:sz="4" w:space="0" w:color="auto"/>
              <w:left w:val="nil"/>
              <w:bottom w:val="nil"/>
              <w:right w:val="nil"/>
            </w:tcBorders>
            <w:shd w:val="clear" w:color="000000" w:fill="D6E1EE"/>
            <w:noWrap/>
            <w:hideMark/>
          </w:tcPr>
          <w:p w14:paraId="692EE625" w14:textId="77777777" w:rsidR="00FF0108" w:rsidRPr="00FF0108" w:rsidRDefault="00FF0108" w:rsidP="00FF0108">
            <w:pPr>
              <w:rPr>
                <w:rFonts w:ascii="Arial CE" w:hAnsi="Arial CE" w:cs="Arial CE"/>
                <w:b/>
                <w:bCs/>
              </w:rPr>
            </w:pPr>
            <w:r w:rsidRPr="00FF0108">
              <w:rPr>
                <w:rFonts w:ascii="Arial CE" w:hAnsi="Arial CE" w:cs="Arial CE"/>
                <w:b/>
                <w:bCs/>
              </w:rPr>
              <w:t> </w:t>
            </w:r>
          </w:p>
        </w:tc>
        <w:tc>
          <w:tcPr>
            <w:tcW w:w="1134" w:type="dxa"/>
            <w:tcBorders>
              <w:top w:val="single" w:sz="4" w:space="0" w:color="auto"/>
              <w:left w:val="nil"/>
              <w:bottom w:val="nil"/>
              <w:right w:val="nil"/>
            </w:tcBorders>
            <w:shd w:val="clear" w:color="000000" w:fill="D6E1EE"/>
            <w:noWrap/>
            <w:hideMark/>
          </w:tcPr>
          <w:p w14:paraId="474017FF" w14:textId="77777777" w:rsidR="00FF0108" w:rsidRPr="00FF0108" w:rsidRDefault="00FF0108" w:rsidP="00FF0108">
            <w:pPr>
              <w:rPr>
                <w:rFonts w:ascii="Arial CE" w:hAnsi="Arial CE" w:cs="Arial CE"/>
                <w:b/>
                <w:bCs/>
              </w:rPr>
            </w:pPr>
            <w:r w:rsidRPr="00FF0108">
              <w:rPr>
                <w:rFonts w:ascii="Arial CE" w:hAnsi="Arial CE" w:cs="Arial CE"/>
                <w:b/>
                <w:bCs/>
              </w:rPr>
              <w:t> </w:t>
            </w:r>
          </w:p>
        </w:tc>
      </w:tr>
      <w:tr w:rsidR="007F5290" w:rsidRPr="00FF0108" w14:paraId="5502EA29" w14:textId="77777777" w:rsidTr="007F5290">
        <w:trPr>
          <w:trHeight w:val="283"/>
        </w:trPr>
        <w:tc>
          <w:tcPr>
            <w:tcW w:w="508" w:type="dxa"/>
            <w:tcBorders>
              <w:top w:val="single" w:sz="4" w:space="0" w:color="auto"/>
              <w:left w:val="single" w:sz="4" w:space="0" w:color="auto"/>
              <w:bottom w:val="single" w:sz="4" w:space="0" w:color="auto"/>
              <w:right w:val="single" w:sz="4" w:space="0" w:color="808080"/>
            </w:tcBorders>
            <w:shd w:val="clear" w:color="auto" w:fill="auto"/>
            <w:noWrap/>
            <w:hideMark/>
          </w:tcPr>
          <w:p w14:paraId="7B2566D4" w14:textId="77777777" w:rsidR="00FF0108" w:rsidRPr="00FF0108" w:rsidRDefault="00FF0108" w:rsidP="00FF0108">
            <w:pPr>
              <w:jc w:val="right"/>
              <w:outlineLvl w:val="0"/>
              <w:rPr>
                <w:rFonts w:ascii="Arial CE" w:hAnsi="Arial CE" w:cs="Arial CE"/>
                <w:sz w:val="16"/>
                <w:szCs w:val="16"/>
              </w:rPr>
            </w:pPr>
            <w:r w:rsidRPr="00FF0108">
              <w:rPr>
                <w:rFonts w:ascii="Arial CE" w:hAnsi="Arial CE" w:cs="Arial CE"/>
                <w:sz w:val="16"/>
                <w:szCs w:val="16"/>
              </w:rPr>
              <w:t>49</w:t>
            </w:r>
          </w:p>
        </w:tc>
        <w:tc>
          <w:tcPr>
            <w:tcW w:w="1477" w:type="dxa"/>
            <w:tcBorders>
              <w:top w:val="single" w:sz="4" w:space="0" w:color="auto"/>
              <w:left w:val="nil"/>
              <w:bottom w:val="single" w:sz="4" w:space="0" w:color="auto"/>
              <w:right w:val="single" w:sz="4" w:space="0" w:color="808080"/>
            </w:tcBorders>
            <w:shd w:val="clear" w:color="auto" w:fill="auto"/>
            <w:noWrap/>
            <w:hideMark/>
          </w:tcPr>
          <w:p w14:paraId="64E6BF5C" w14:textId="77777777" w:rsidR="00FF0108" w:rsidRPr="00FF0108" w:rsidRDefault="00FF0108" w:rsidP="00FF0108">
            <w:pPr>
              <w:outlineLvl w:val="0"/>
              <w:rPr>
                <w:rFonts w:ascii="Arial CE" w:hAnsi="Arial CE" w:cs="Arial CE"/>
                <w:sz w:val="16"/>
                <w:szCs w:val="16"/>
              </w:rPr>
            </w:pPr>
            <w:r w:rsidRPr="00FF0108">
              <w:rPr>
                <w:rFonts w:ascii="Arial CE" w:hAnsi="Arial CE" w:cs="Arial CE"/>
                <w:sz w:val="16"/>
                <w:szCs w:val="16"/>
              </w:rPr>
              <w:t>721176102R00</w:t>
            </w:r>
          </w:p>
        </w:tc>
        <w:tc>
          <w:tcPr>
            <w:tcW w:w="6095" w:type="dxa"/>
            <w:tcBorders>
              <w:top w:val="single" w:sz="4" w:space="0" w:color="auto"/>
              <w:left w:val="nil"/>
              <w:bottom w:val="single" w:sz="4" w:space="0" w:color="auto"/>
              <w:right w:val="single" w:sz="4" w:space="0" w:color="808080"/>
            </w:tcBorders>
            <w:shd w:val="clear" w:color="auto" w:fill="auto"/>
            <w:hideMark/>
          </w:tcPr>
          <w:p w14:paraId="03482AD4" w14:textId="77777777" w:rsidR="00FF0108" w:rsidRPr="00FF0108" w:rsidRDefault="00FF0108" w:rsidP="00FF0108">
            <w:pPr>
              <w:outlineLvl w:val="0"/>
              <w:rPr>
                <w:rFonts w:ascii="Arial CE" w:hAnsi="Arial CE" w:cs="Arial CE"/>
                <w:sz w:val="16"/>
                <w:szCs w:val="16"/>
              </w:rPr>
            </w:pPr>
            <w:r w:rsidRPr="00FF0108">
              <w:rPr>
                <w:rFonts w:ascii="Arial CE" w:hAnsi="Arial CE" w:cs="Arial CE"/>
                <w:sz w:val="16"/>
                <w:szCs w:val="16"/>
              </w:rPr>
              <w:t>Potrubí HT připojovací vnější průměr D 40 mm, tloušťka stěny 1,8 mm, DN 40</w:t>
            </w:r>
          </w:p>
        </w:tc>
        <w:tc>
          <w:tcPr>
            <w:tcW w:w="568" w:type="dxa"/>
            <w:tcBorders>
              <w:top w:val="single" w:sz="4" w:space="0" w:color="auto"/>
              <w:left w:val="nil"/>
              <w:bottom w:val="single" w:sz="4" w:space="0" w:color="auto"/>
              <w:right w:val="single" w:sz="4" w:space="0" w:color="808080"/>
            </w:tcBorders>
            <w:shd w:val="clear" w:color="auto" w:fill="auto"/>
            <w:noWrap/>
            <w:hideMark/>
          </w:tcPr>
          <w:p w14:paraId="029FCAE8" w14:textId="77777777" w:rsidR="00FF0108" w:rsidRPr="00FF0108" w:rsidRDefault="00FF0108" w:rsidP="00FF0108">
            <w:pPr>
              <w:jc w:val="center"/>
              <w:outlineLvl w:val="0"/>
              <w:rPr>
                <w:rFonts w:ascii="Arial CE" w:hAnsi="Arial CE" w:cs="Arial CE"/>
                <w:sz w:val="16"/>
                <w:szCs w:val="16"/>
              </w:rPr>
            </w:pPr>
            <w:r w:rsidRPr="00FF0108">
              <w:rPr>
                <w:rFonts w:ascii="Arial CE" w:hAnsi="Arial CE" w:cs="Arial CE"/>
                <w:sz w:val="16"/>
                <w:szCs w:val="16"/>
              </w:rPr>
              <w:t>m</w:t>
            </w:r>
          </w:p>
        </w:tc>
        <w:tc>
          <w:tcPr>
            <w:tcW w:w="1158" w:type="dxa"/>
            <w:tcBorders>
              <w:top w:val="single" w:sz="4" w:space="0" w:color="auto"/>
              <w:left w:val="nil"/>
              <w:bottom w:val="single" w:sz="4" w:space="0" w:color="auto"/>
              <w:right w:val="single" w:sz="4" w:space="0" w:color="808080"/>
            </w:tcBorders>
            <w:shd w:val="clear" w:color="auto" w:fill="auto"/>
            <w:noWrap/>
            <w:hideMark/>
          </w:tcPr>
          <w:p w14:paraId="4737C920" w14:textId="77777777" w:rsidR="00FF0108" w:rsidRPr="00FF0108" w:rsidRDefault="00FF0108" w:rsidP="00FF0108">
            <w:pPr>
              <w:jc w:val="right"/>
              <w:outlineLvl w:val="0"/>
              <w:rPr>
                <w:rFonts w:ascii="Arial CE" w:hAnsi="Arial CE" w:cs="Arial CE"/>
                <w:sz w:val="16"/>
                <w:szCs w:val="16"/>
              </w:rPr>
            </w:pPr>
            <w:r w:rsidRPr="00FF0108">
              <w:rPr>
                <w:rFonts w:ascii="Arial CE" w:hAnsi="Arial CE" w:cs="Arial CE"/>
                <w:sz w:val="16"/>
                <w:szCs w:val="16"/>
              </w:rPr>
              <w:t>6,00000</w:t>
            </w:r>
          </w:p>
        </w:tc>
        <w:tc>
          <w:tcPr>
            <w:tcW w:w="1316" w:type="dxa"/>
            <w:tcBorders>
              <w:top w:val="single" w:sz="4" w:space="0" w:color="auto"/>
              <w:left w:val="nil"/>
              <w:bottom w:val="single" w:sz="4" w:space="0" w:color="auto"/>
              <w:right w:val="single" w:sz="4" w:space="0" w:color="808080"/>
            </w:tcBorders>
            <w:shd w:val="clear" w:color="000000" w:fill="99CCFF"/>
            <w:noWrap/>
            <w:hideMark/>
          </w:tcPr>
          <w:p w14:paraId="422BACDB" w14:textId="77777777" w:rsidR="00FF0108" w:rsidRPr="00FF0108" w:rsidRDefault="00FF0108" w:rsidP="00FF0108">
            <w:pPr>
              <w:jc w:val="right"/>
              <w:outlineLvl w:val="0"/>
              <w:rPr>
                <w:rFonts w:ascii="Arial CE" w:hAnsi="Arial CE" w:cs="Arial CE"/>
                <w:sz w:val="16"/>
                <w:szCs w:val="16"/>
              </w:rPr>
            </w:pPr>
            <w:r w:rsidRPr="00FF0108">
              <w:rPr>
                <w:rFonts w:ascii="Arial CE" w:hAnsi="Arial CE" w:cs="Arial CE"/>
                <w:sz w:val="16"/>
                <w:szCs w:val="16"/>
              </w:rPr>
              <w:t>526,00</w:t>
            </w:r>
          </w:p>
        </w:tc>
        <w:tc>
          <w:tcPr>
            <w:tcW w:w="1255" w:type="dxa"/>
            <w:tcBorders>
              <w:top w:val="single" w:sz="4" w:space="0" w:color="auto"/>
              <w:left w:val="nil"/>
              <w:bottom w:val="single" w:sz="4" w:space="0" w:color="auto"/>
              <w:right w:val="single" w:sz="4" w:space="0" w:color="808080"/>
            </w:tcBorders>
            <w:shd w:val="clear" w:color="auto" w:fill="auto"/>
            <w:noWrap/>
            <w:hideMark/>
          </w:tcPr>
          <w:p w14:paraId="209336C3" w14:textId="77777777" w:rsidR="00FF0108" w:rsidRPr="00FF0108" w:rsidRDefault="00FF0108" w:rsidP="00FF0108">
            <w:pPr>
              <w:jc w:val="right"/>
              <w:outlineLvl w:val="0"/>
              <w:rPr>
                <w:rFonts w:ascii="Arial CE" w:hAnsi="Arial CE" w:cs="Arial CE"/>
                <w:sz w:val="16"/>
                <w:szCs w:val="16"/>
              </w:rPr>
            </w:pPr>
            <w:r w:rsidRPr="00FF0108">
              <w:rPr>
                <w:rFonts w:ascii="Arial CE" w:hAnsi="Arial CE" w:cs="Arial CE"/>
                <w:sz w:val="16"/>
                <w:szCs w:val="16"/>
              </w:rPr>
              <w:t>3 156,00</w:t>
            </w:r>
          </w:p>
        </w:tc>
        <w:tc>
          <w:tcPr>
            <w:tcW w:w="843" w:type="dxa"/>
            <w:gridSpan w:val="2"/>
            <w:tcBorders>
              <w:top w:val="single" w:sz="4" w:space="0" w:color="auto"/>
              <w:left w:val="nil"/>
              <w:bottom w:val="single" w:sz="4" w:space="0" w:color="auto"/>
              <w:right w:val="single" w:sz="4" w:space="0" w:color="808080"/>
            </w:tcBorders>
            <w:shd w:val="clear" w:color="auto" w:fill="auto"/>
            <w:noWrap/>
            <w:hideMark/>
          </w:tcPr>
          <w:p w14:paraId="4AA88B37" w14:textId="77777777" w:rsidR="00FF0108" w:rsidRPr="00FF0108" w:rsidRDefault="00FF0108" w:rsidP="00FF0108">
            <w:pPr>
              <w:outlineLvl w:val="0"/>
              <w:rPr>
                <w:rFonts w:ascii="Arial CE" w:hAnsi="Arial CE" w:cs="Arial CE"/>
                <w:sz w:val="16"/>
                <w:szCs w:val="16"/>
              </w:rPr>
            </w:pPr>
            <w:r w:rsidRPr="00FF0108">
              <w:rPr>
                <w:rFonts w:ascii="Arial CE" w:hAnsi="Arial CE" w:cs="Arial CE"/>
                <w:sz w:val="16"/>
                <w:szCs w:val="16"/>
              </w:rPr>
              <w:t>800-721</w:t>
            </w:r>
          </w:p>
        </w:tc>
        <w:tc>
          <w:tcPr>
            <w:tcW w:w="1134" w:type="dxa"/>
            <w:tcBorders>
              <w:top w:val="single" w:sz="4" w:space="0" w:color="auto"/>
              <w:left w:val="nil"/>
              <w:bottom w:val="single" w:sz="4" w:space="0" w:color="auto"/>
              <w:right w:val="single" w:sz="4" w:space="0" w:color="808080"/>
            </w:tcBorders>
            <w:shd w:val="clear" w:color="auto" w:fill="auto"/>
            <w:noWrap/>
            <w:hideMark/>
          </w:tcPr>
          <w:p w14:paraId="3EF1958C" w14:textId="77777777" w:rsidR="00FF0108" w:rsidRPr="00FF0108" w:rsidRDefault="00FF0108" w:rsidP="00FF0108">
            <w:pPr>
              <w:outlineLvl w:val="0"/>
              <w:rPr>
                <w:rFonts w:ascii="Arial CE" w:hAnsi="Arial CE" w:cs="Arial CE"/>
                <w:sz w:val="16"/>
                <w:szCs w:val="16"/>
              </w:rPr>
            </w:pPr>
            <w:r w:rsidRPr="00FF0108">
              <w:rPr>
                <w:rFonts w:ascii="Arial CE" w:hAnsi="Arial CE" w:cs="Arial CE"/>
                <w:sz w:val="16"/>
                <w:szCs w:val="16"/>
              </w:rPr>
              <w:t>RTS 24/ II</w:t>
            </w:r>
          </w:p>
        </w:tc>
      </w:tr>
      <w:tr w:rsidR="00F10FCA" w:rsidRPr="00FF0108" w14:paraId="238E2F25" w14:textId="77777777" w:rsidTr="007F5290">
        <w:trPr>
          <w:trHeight w:val="283"/>
        </w:trPr>
        <w:tc>
          <w:tcPr>
            <w:tcW w:w="508" w:type="dxa"/>
            <w:tcBorders>
              <w:top w:val="nil"/>
              <w:left w:val="nil"/>
              <w:bottom w:val="nil"/>
              <w:right w:val="nil"/>
            </w:tcBorders>
            <w:shd w:val="clear" w:color="auto" w:fill="auto"/>
            <w:noWrap/>
            <w:hideMark/>
          </w:tcPr>
          <w:p w14:paraId="6BDDF99D" w14:textId="77777777" w:rsidR="00FF0108" w:rsidRPr="00FF0108" w:rsidRDefault="00FF0108" w:rsidP="00FF0108">
            <w:pPr>
              <w:outlineLvl w:val="0"/>
              <w:rPr>
                <w:rFonts w:ascii="Arial CE" w:hAnsi="Arial CE" w:cs="Arial CE"/>
                <w:sz w:val="16"/>
                <w:szCs w:val="16"/>
              </w:rPr>
            </w:pPr>
          </w:p>
        </w:tc>
        <w:tc>
          <w:tcPr>
            <w:tcW w:w="1477" w:type="dxa"/>
            <w:tcBorders>
              <w:top w:val="nil"/>
              <w:left w:val="nil"/>
              <w:bottom w:val="nil"/>
              <w:right w:val="nil"/>
            </w:tcBorders>
            <w:shd w:val="clear" w:color="auto" w:fill="auto"/>
            <w:noWrap/>
            <w:hideMark/>
          </w:tcPr>
          <w:p w14:paraId="3DBDEA41" w14:textId="77777777" w:rsidR="00FF0108" w:rsidRPr="00FF0108" w:rsidRDefault="00FF0108" w:rsidP="00FF0108">
            <w:pPr>
              <w:outlineLvl w:val="1"/>
            </w:pPr>
          </w:p>
        </w:tc>
        <w:tc>
          <w:tcPr>
            <w:tcW w:w="10392" w:type="dxa"/>
            <w:gridSpan w:val="5"/>
            <w:tcBorders>
              <w:top w:val="single" w:sz="4" w:space="0" w:color="auto"/>
              <w:left w:val="nil"/>
              <w:bottom w:val="nil"/>
              <w:right w:val="nil"/>
            </w:tcBorders>
            <w:shd w:val="clear" w:color="auto" w:fill="auto"/>
            <w:hideMark/>
          </w:tcPr>
          <w:p w14:paraId="39D0A0F2" w14:textId="77777777" w:rsidR="00FF0108" w:rsidRPr="00FF0108" w:rsidRDefault="00FF0108" w:rsidP="00FF0108">
            <w:pPr>
              <w:outlineLvl w:val="1"/>
              <w:rPr>
                <w:rFonts w:ascii="Arial CE" w:hAnsi="Arial CE" w:cs="Arial CE"/>
                <w:sz w:val="16"/>
                <w:szCs w:val="16"/>
              </w:rPr>
            </w:pPr>
            <w:r w:rsidRPr="00FF0108">
              <w:rPr>
                <w:rFonts w:ascii="Arial CE" w:hAnsi="Arial CE" w:cs="Arial CE"/>
                <w:sz w:val="16"/>
                <w:szCs w:val="16"/>
              </w:rPr>
              <w:t>včetně tvarovek, objímek. Bez zednických výpomocí.</w:t>
            </w:r>
          </w:p>
        </w:tc>
        <w:tc>
          <w:tcPr>
            <w:tcW w:w="843" w:type="dxa"/>
            <w:gridSpan w:val="2"/>
            <w:tcBorders>
              <w:top w:val="nil"/>
              <w:left w:val="nil"/>
              <w:bottom w:val="nil"/>
              <w:right w:val="nil"/>
            </w:tcBorders>
            <w:shd w:val="clear" w:color="auto" w:fill="auto"/>
            <w:noWrap/>
            <w:hideMark/>
          </w:tcPr>
          <w:p w14:paraId="13BB3BE2" w14:textId="77777777" w:rsidR="00FF0108" w:rsidRPr="00FF0108" w:rsidRDefault="00FF0108" w:rsidP="00FF0108">
            <w:pPr>
              <w:outlineLvl w:val="1"/>
              <w:rPr>
                <w:rFonts w:ascii="Arial CE" w:hAnsi="Arial CE" w:cs="Arial CE"/>
                <w:sz w:val="16"/>
                <w:szCs w:val="16"/>
              </w:rPr>
            </w:pPr>
          </w:p>
        </w:tc>
        <w:tc>
          <w:tcPr>
            <w:tcW w:w="1134" w:type="dxa"/>
            <w:tcBorders>
              <w:top w:val="nil"/>
              <w:left w:val="nil"/>
              <w:bottom w:val="nil"/>
              <w:right w:val="nil"/>
            </w:tcBorders>
            <w:shd w:val="clear" w:color="auto" w:fill="auto"/>
            <w:noWrap/>
            <w:hideMark/>
          </w:tcPr>
          <w:p w14:paraId="10F50A05" w14:textId="77777777" w:rsidR="00FF0108" w:rsidRPr="00FF0108" w:rsidRDefault="00FF0108" w:rsidP="00FF0108">
            <w:pPr>
              <w:outlineLvl w:val="1"/>
            </w:pPr>
          </w:p>
        </w:tc>
      </w:tr>
      <w:tr w:rsidR="00F10FCA" w:rsidRPr="00FF0108" w14:paraId="48EE01DB" w14:textId="77777777" w:rsidTr="007F5290">
        <w:trPr>
          <w:trHeight w:val="283"/>
        </w:trPr>
        <w:tc>
          <w:tcPr>
            <w:tcW w:w="508" w:type="dxa"/>
            <w:tcBorders>
              <w:top w:val="nil"/>
              <w:left w:val="nil"/>
              <w:bottom w:val="nil"/>
              <w:right w:val="nil"/>
            </w:tcBorders>
            <w:shd w:val="clear" w:color="auto" w:fill="auto"/>
            <w:noWrap/>
            <w:hideMark/>
          </w:tcPr>
          <w:p w14:paraId="20B3634E" w14:textId="77777777" w:rsidR="00FF0108" w:rsidRPr="00FF0108" w:rsidRDefault="00FF0108" w:rsidP="00FF0108">
            <w:pPr>
              <w:outlineLvl w:val="1"/>
            </w:pPr>
          </w:p>
        </w:tc>
        <w:tc>
          <w:tcPr>
            <w:tcW w:w="1477" w:type="dxa"/>
            <w:tcBorders>
              <w:top w:val="nil"/>
              <w:left w:val="nil"/>
              <w:bottom w:val="nil"/>
              <w:right w:val="nil"/>
            </w:tcBorders>
            <w:shd w:val="clear" w:color="auto" w:fill="auto"/>
            <w:noWrap/>
            <w:hideMark/>
          </w:tcPr>
          <w:p w14:paraId="1CF5580B" w14:textId="77777777" w:rsidR="00FF0108" w:rsidRPr="00FF0108" w:rsidRDefault="00FF0108" w:rsidP="00FF0108">
            <w:pPr>
              <w:outlineLvl w:val="1"/>
            </w:pPr>
          </w:p>
        </w:tc>
        <w:tc>
          <w:tcPr>
            <w:tcW w:w="10392" w:type="dxa"/>
            <w:gridSpan w:val="5"/>
            <w:tcBorders>
              <w:top w:val="nil"/>
              <w:left w:val="nil"/>
              <w:bottom w:val="nil"/>
              <w:right w:val="nil"/>
            </w:tcBorders>
            <w:shd w:val="clear" w:color="auto" w:fill="auto"/>
            <w:hideMark/>
          </w:tcPr>
          <w:p w14:paraId="0B3F5406" w14:textId="77777777" w:rsidR="00FF0108" w:rsidRPr="00FF0108" w:rsidRDefault="00FF0108" w:rsidP="00FF0108">
            <w:pPr>
              <w:outlineLvl w:val="1"/>
              <w:rPr>
                <w:rFonts w:ascii="Arial CE" w:hAnsi="Arial CE" w:cs="Arial CE"/>
                <w:color w:val="008000"/>
                <w:sz w:val="16"/>
                <w:szCs w:val="16"/>
              </w:rPr>
            </w:pPr>
            <w:r w:rsidRPr="00FF0108">
              <w:rPr>
                <w:rFonts w:ascii="Arial CE" w:hAnsi="Arial CE" w:cs="Arial CE"/>
                <w:color w:val="008000"/>
                <w:sz w:val="16"/>
                <w:szCs w:val="16"/>
              </w:rPr>
              <w:t>Potrubí včetně tvarovek. Bez zednických výpomocí.</w:t>
            </w:r>
          </w:p>
        </w:tc>
        <w:tc>
          <w:tcPr>
            <w:tcW w:w="843" w:type="dxa"/>
            <w:gridSpan w:val="2"/>
            <w:tcBorders>
              <w:top w:val="nil"/>
              <w:left w:val="nil"/>
              <w:bottom w:val="nil"/>
              <w:right w:val="nil"/>
            </w:tcBorders>
            <w:shd w:val="clear" w:color="auto" w:fill="auto"/>
            <w:noWrap/>
            <w:hideMark/>
          </w:tcPr>
          <w:p w14:paraId="17871C3C" w14:textId="77777777" w:rsidR="00FF0108" w:rsidRPr="00FF0108" w:rsidRDefault="00FF0108" w:rsidP="00FF0108">
            <w:pPr>
              <w:outlineLvl w:val="1"/>
              <w:rPr>
                <w:rFonts w:ascii="Arial CE" w:hAnsi="Arial CE" w:cs="Arial CE"/>
                <w:color w:val="008000"/>
                <w:sz w:val="16"/>
                <w:szCs w:val="16"/>
              </w:rPr>
            </w:pPr>
          </w:p>
        </w:tc>
        <w:tc>
          <w:tcPr>
            <w:tcW w:w="1134" w:type="dxa"/>
            <w:tcBorders>
              <w:top w:val="nil"/>
              <w:left w:val="nil"/>
              <w:bottom w:val="nil"/>
              <w:right w:val="nil"/>
            </w:tcBorders>
            <w:shd w:val="clear" w:color="auto" w:fill="auto"/>
            <w:noWrap/>
            <w:hideMark/>
          </w:tcPr>
          <w:p w14:paraId="3552EA29" w14:textId="77777777" w:rsidR="00FF0108" w:rsidRPr="00FF0108" w:rsidRDefault="00FF0108" w:rsidP="00FF0108">
            <w:pPr>
              <w:outlineLvl w:val="1"/>
            </w:pPr>
          </w:p>
        </w:tc>
      </w:tr>
      <w:tr w:rsidR="007F5290" w:rsidRPr="00FF0108" w14:paraId="4F1D7B7D" w14:textId="77777777" w:rsidTr="007F5290">
        <w:trPr>
          <w:trHeight w:val="283"/>
        </w:trPr>
        <w:tc>
          <w:tcPr>
            <w:tcW w:w="508" w:type="dxa"/>
            <w:tcBorders>
              <w:top w:val="single" w:sz="4" w:space="0" w:color="auto"/>
              <w:left w:val="single" w:sz="4" w:space="0" w:color="auto"/>
              <w:bottom w:val="single" w:sz="4" w:space="0" w:color="auto"/>
              <w:right w:val="single" w:sz="4" w:space="0" w:color="808080"/>
            </w:tcBorders>
            <w:shd w:val="clear" w:color="auto" w:fill="auto"/>
            <w:noWrap/>
            <w:hideMark/>
          </w:tcPr>
          <w:p w14:paraId="6DCA1C07" w14:textId="77777777" w:rsidR="00FF0108" w:rsidRPr="00FF0108" w:rsidRDefault="00FF0108" w:rsidP="00FF0108">
            <w:pPr>
              <w:jc w:val="right"/>
              <w:outlineLvl w:val="0"/>
              <w:rPr>
                <w:rFonts w:ascii="Arial CE" w:hAnsi="Arial CE" w:cs="Arial CE"/>
                <w:sz w:val="16"/>
                <w:szCs w:val="16"/>
              </w:rPr>
            </w:pPr>
            <w:r w:rsidRPr="00FF0108">
              <w:rPr>
                <w:rFonts w:ascii="Arial CE" w:hAnsi="Arial CE" w:cs="Arial CE"/>
                <w:sz w:val="16"/>
                <w:szCs w:val="16"/>
              </w:rPr>
              <w:t>50</w:t>
            </w:r>
          </w:p>
        </w:tc>
        <w:tc>
          <w:tcPr>
            <w:tcW w:w="1477" w:type="dxa"/>
            <w:tcBorders>
              <w:top w:val="single" w:sz="4" w:space="0" w:color="auto"/>
              <w:left w:val="nil"/>
              <w:bottom w:val="single" w:sz="4" w:space="0" w:color="auto"/>
              <w:right w:val="single" w:sz="4" w:space="0" w:color="808080"/>
            </w:tcBorders>
            <w:shd w:val="clear" w:color="auto" w:fill="auto"/>
            <w:noWrap/>
            <w:hideMark/>
          </w:tcPr>
          <w:p w14:paraId="7DA220D7" w14:textId="77777777" w:rsidR="00FF0108" w:rsidRPr="00FF0108" w:rsidRDefault="00FF0108" w:rsidP="00FF0108">
            <w:pPr>
              <w:outlineLvl w:val="0"/>
              <w:rPr>
                <w:rFonts w:ascii="Arial CE" w:hAnsi="Arial CE" w:cs="Arial CE"/>
                <w:sz w:val="16"/>
                <w:szCs w:val="16"/>
              </w:rPr>
            </w:pPr>
            <w:r w:rsidRPr="00FF0108">
              <w:rPr>
                <w:rFonts w:ascii="Arial CE" w:hAnsi="Arial CE" w:cs="Arial CE"/>
                <w:sz w:val="16"/>
                <w:szCs w:val="16"/>
              </w:rPr>
              <w:t>721194103R00</w:t>
            </w:r>
          </w:p>
        </w:tc>
        <w:tc>
          <w:tcPr>
            <w:tcW w:w="6095" w:type="dxa"/>
            <w:tcBorders>
              <w:top w:val="single" w:sz="4" w:space="0" w:color="auto"/>
              <w:left w:val="nil"/>
              <w:bottom w:val="single" w:sz="4" w:space="0" w:color="auto"/>
              <w:right w:val="single" w:sz="4" w:space="0" w:color="808080"/>
            </w:tcBorders>
            <w:shd w:val="clear" w:color="auto" w:fill="auto"/>
            <w:hideMark/>
          </w:tcPr>
          <w:p w14:paraId="4FD2D250" w14:textId="77777777" w:rsidR="00FF0108" w:rsidRPr="00FF0108" w:rsidRDefault="00FF0108" w:rsidP="00FF0108">
            <w:pPr>
              <w:outlineLvl w:val="0"/>
              <w:rPr>
                <w:rFonts w:ascii="Arial CE" w:hAnsi="Arial CE" w:cs="Arial CE"/>
                <w:sz w:val="16"/>
                <w:szCs w:val="16"/>
              </w:rPr>
            </w:pPr>
            <w:r w:rsidRPr="00FF0108">
              <w:rPr>
                <w:rFonts w:ascii="Arial CE" w:hAnsi="Arial CE" w:cs="Arial CE"/>
                <w:sz w:val="16"/>
                <w:szCs w:val="16"/>
              </w:rPr>
              <w:t>Zřízení přípojek na potrubí D 32 mm, materiál ve specifikaci</w:t>
            </w:r>
          </w:p>
        </w:tc>
        <w:tc>
          <w:tcPr>
            <w:tcW w:w="568" w:type="dxa"/>
            <w:tcBorders>
              <w:top w:val="single" w:sz="4" w:space="0" w:color="auto"/>
              <w:left w:val="nil"/>
              <w:bottom w:val="single" w:sz="4" w:space="0" w:color="auto"/>
              <w:right w:val="single" w:sz="4" w:space="0" w:color="808080"/>
            </w:tcBorders>
            <w:shd w:val="clear" w:color="auto" w:fill="auto"/>
            <w:noWrap/>
            <w:hideMark/>
          </w:tcPr>
          <w:p w14:paraId="65DB2ACA" w14:textId="77777777" w:rsidR="00FF0108" w:rsidRPr="00FF0108" w:rsidRDefault="00FF0108" w:rsidP="00FF0108">
            <w:pPr>
              <w:jc w:val="center"/>
              <w:outlineLvl w:val="0"/>
              <w:rPr>
                <w:rFonts w:ascii="Arial CE" w:hAnsi="Arial CE" w:cs="Arial CE"/>
                <w:sz w:val="16"/>
                <w:szCs w:val="16"/>
              </w:rPr>
            </w:pPr>
            <w:r w:rsidRPr="00FF0108">
              <w:rPr>
                <w:rFonts w:ascii="Arial CE" w:hAnsi="Arial CE" w:cs="Arial CE"/>
                <w:sz w:val="16"/>
                <w:szCs w:val="16"/>
              </w:rPr>
              <w:t>kus</w:t>
            </w:r>
          </w:p>
        </w:tc>
        <w:tc>
          <w:tcPr>
            <w:tcW w:w="1158" w:type="dxa"/>
            <w:tcBorders>
              <w:top w:val="single" w:sz="4" w:space="0" w:color="auto"/>
              <w:left w:val="nil"/>
              <w:bottom w:val="single" w:sz="4" w:space="0" w:color="auto"/>
              <w:right w:val="single" w:sz="4" w:space="0" w:color="808080"/>
            </w:tcBorders>
            <w:shd w:val="clear" w:color="auto" w:fill="auto"/>
            <w:noWrap/>
            <w:hideMark/>
          </w:tcPr>
          <w:p w14:paraId="24057E85" w14:textId="77777777" w:rsidR="00FF0108" w:rsidRPr="00FF0108" w:rsidRDefault="00FF0108" w:rsidP="00FF0108">
            <w:pPr>
              <w:jc w:val="right"/>
              <w:outlineLvl w:val="0"/>
              <w:rPr>
                <w:rFonts w:ascii="Arial CE" w:hAnsi="Arial CE" w:cs="Arial CE"/>
                <w:sz w:val="16"/>
                <w:szCs w:val="16"/>
              </w:rPr>
            </w:pPr>
            <w:r w:rsidRPr="00FF0108">
              <w:rPr>
                <w:rFonts w:ascii="Arial CE" w:hAnsi="Arial CE" w:cs="Arial CE"/>
                <w:sz w:val="16"/>
                <w:szCs w:val="16"/>
              </w:rPr>
              <w:t>2,00000</w:t>
            </w:r>
          </w:p>
        </w:tc>
        <w:tc>
          <w:tcPr>
            <w:tcW w:w="1316" w:type="dxa"/>
            <w:tcBorders>
              <w:top w:val="single" w:sz="4" w:space="0" w:color="auto"/>
              <w:left w:val="nil"/>
              <w:bottom w:val="single" w:sz="4" w:space="0" w:color="auto"/>
              <w:right w:val="single" w:sz="4" w:space="0" w:color="808080"/>
            </w:tcBorders>
            <w:shd w:val="clear" w:color="000000" w:fill="99CCFF"/>
            <w:noWrap/>
            <w:hideMark/>
          </w:tcPr>
          <w:p w14:paraId="01D386D1" w14:textId="77777777" w:rsidR="00FF0108" w:rsidRPr="00FF0108" w:rsidRDefault="00FF0108" w:rsidP="00FF0108">
            <w:pPr>
              <w:jc w:val="right"/>
              <w:outlineLvl w:val="0"/>
              <w:rPr>
                <w:rFonts w:ascii="Arial CE" w:hAnsi="Arial CE" w:cs="Arial CE"/>
                <w:sz w:val="16"/>
                <w:szCs w:val="16"/>
              </w:rPr>
            </w:pPr>
            <w:r w:rsidRPr="00FF0108">
              <w:rPr>
                <w:rFonts w:ascii="Arial CE" w:hAnsi="Arial CE" w:cs="Arial CE"/>
                <w:sz w:val="16"/>
                <w:szCs w:val="16"/>
              </w:rPr>
              <w:t>84,10</w:t>
            </w:r>
          </w:p>
        </w:tc>
        <w:tc>
          <w:tcPr>
            <w:tcW w:w="1255" w:type="dxa"/>
            <w:tcBorders>
              <w:top w:val="single" w:sz="4" w:space="0" w:color="auto"/>
              <w:left w:val="nil"/>
              <w:bottom w:val="single" w:sz="4" w:space="0" w:color="auto"/>
              <w:right w:val="single" w:sz="4" w:space="0" w:color="808080"/>
            </w:tcBorders>
            <w:shd w:val="clear" w:color="auto" w:fill="auto"/>
            <w:noWrap/>
            <w:hideMark/>
          </w:tcPr>
          <w:p w14:paraId="2AE7B2E1" w14:textId="77777777" w:rsidR="00FF0108" w:rsidRPr="00FF0108" w:rsidRDefault="00FF0108" w:rsidP="00FF0108">
            <w:pPr>
              <w:jc w:val="right"/>
              <w:outlineLvl w:val="0"/>
              <w:rPr>
                <w:rFonts w:ascii="Arial CE" w:hAnsi="Arial CE" w:cs="Arial CE"/>
                <w:sz w:val="16"/>
                <w:szCs w:val="16"/>
              </w:rPr>
            </w:pPr>
            <w:r w:rsidRPr="00FF0108">
              <w:rPr>
                <w:rFonts w:ascii="Arial CE" w:hAnsi="Arial CE" w:cs="Arial CE"/>
                <w:sz w:val="16"/>
                <w:szCs w:val="16"/>
              </w:rPr>
              <w:t>168,20</w:t>
            </w:r>
          </w:p>
        </w:tc>
        <w:tc>
          <w:tcPr>
            <w:tcW w:w="843" w:type="dxa"/>
            <w:gridSpan w:val="2"/>
            <w:tcBorders>
              <w:top w:val="single" w:sz="4" w:space="0" w:color="auto"/>
              <w:left w:val="nil"/>
              <w:bottom w:val="single" w:sz="4" w:space="0" w:color="auto"/>
              <w:right w:val="single" w:sz="4" w:space="0" w:color="808080"/>
            </w:tcBorders>
            <w:shd w:val="clear" w:color="auto" w:fill="auto"/>
            <w:noWrap/>
            <w:hideMark/>
          </w:tcPr>
          <w:p w14:paraId="15C62900" w14:textId="77777777" w:rsidR="00FF0108" w:rsidRPr="00FF0108" w:rsidRDefault="00FF0108" w:rsidP="00FF0108">
            <w:pPr>
              <w:outlineLvl w:val="0"/>
              <w:rPr>
                <w:rFonts w:ascii="Arial CE" w:hAnsi="Arial CE" w:cs="Arial CE"/>
                <w:sz w:val="16"/>
                <w:szCs w:val="16"/>
              </w:rPr>
            </w:pPr>
            <w:r w:rsidRPr="00FF0108">
              <w:rPr>
                <w:rFonts w:ascii="Arial CE" w:hAnsi="Arial CE" w:cs="Arial CE"/>
                <w:sz w:val="16"/>
                <w:szCs w:val="16"/>
              </w:rPr>
              <w:t>800-721</w:t>
            </w:r>
          </w:p>
        </w:tc>
        <w:tc>
          <w:tcPr>
            <w:tcW w:w="1134" w:type="dxa"/>
            <w:tcBorders>
              <w:top w:val="single" w:sz="4" w:space="0" w:color="auto"/>
              <w:left w:val="nil"/>
              <w:bottom w:val="single" w:sz="4" w:space="0" w:color="auto"/>
              <w:right w:val="single" w:sz="4" w:space="0" w:color="808080"/>
            </w:tcBorders>
            <w:shd w:val="clear" w:color="auto" w:fill="auto"/>
            <w:noWrap/>
            <w:hideMark/>
          </w:tcPr>
          <w:p w14:paraId="6E1FA583" w14:textId="77777777" w:rsidR="00FF0108" w:rsidRPr="00FF0108" w:rsidRDefault="00FF0108" w:rsidP="00FF0108">
            <w:pPr>
              <w:outlineLvl w:val="0"/>
              <w:rPr>
                <w:rFonts w:ascii="Arial CE" w:hAnsi="Arial CE" w:cs="Arial CE"/>
                <w:sz w:val="16"/>
                <w:szCs w:val="16"/>
              </w:rPr>
            </w:pPr>
            <w:r w:rsidRPr="00FF0108">
              <w:rPr>
                <w:rFonts w:ascii="Arial CE" w:hAnsi="Arial CE" w:cs="Arial CE"/>
                <w:sz w:val="16"/>
                <w:szCs w:val="16"/>
              </w:rPr>
              <w:t>RTS 24/ II</w:t>
            </w:r>
          </w:p>
        </w:tc>
      </w:tr>
      <w:tr w:rsidR="007C2B5B" w:rsidRPr="00CD29C8" w14:paraId="47D9AE07" w14:textId="77777777" w:rsidTr="007F5290">
        <w:trPr>
          <w:trHeight w:val="315"/>
        </w:trPr>
        <w:tc>
          <w:tcPr>
            <w:tcW w:w="12393" w:type="dxa"/>
            <w:gridSpan w:val="8"/>
            <w:tcBorders>
              <w:top w:val="nil"/>
              <w:left w:val="nil"/>
              <w:bottom w:val="nil"/>
              <w:right w:val="nil"/>
            </w:tcBorders>
            <w:shd w:val="clear" w:color="auto" w:fill="auto"/>
            <w:noWrap/>
            <w:vAlign w:val="bottom"/>
            <w:hideMark/>
          </w:tcPr>
          <w:p w14:paraId="7820891C" w14:textId="70453EA6" w:rsidR="007C2B5B" w:rsidRPr="00CD29C8" w:rsidRDefault="007C2B5B" w:rsidP="00AE6DFA">
            <w:pPr>
              <w:jc w:val="center"/>
              <w:rPr>
                <w:rFonts w:ascii="Arial CE" w:hAnsi="Arial CE" w:cs="Arial CE"/>
                <w:b/>
                <w:bCs/>
                <w:sz w:val="24"/>
                <w:szCs w:val="24"/>
              </w:rPr>
            </w:pPr>
            <w:r w:rsidRPr="00CD29C8">
              <w:rPr>
                <w:rFonts w:ascii="Arial CE" w:hAnsi="Arial CE" w:cs="Arial CE"/>
                <w:b/>
                <w:bCs/>
                <w:sz w:val="24"/>
                <w:szCs w:val="24"/>
              </w:rPr>
              <w:lastRenderedPageBreak/>
              <w:t>Položkový soupis prací a dodávek</w:t>
            </w:r>
          </w:p>
        </w:tc>
        <w:tc>
          <w:tcPr>
            <w:tcW w:w="827" w:type="dxa"/>
            <w:tcBorders>
              <w:top w:val="nil"/>
              <w:left w:val="nil"/>
              <w:bottom w:val="nil"/>
              <w:right w:val="nil"/>
            </w:tcBorders>
            <w:shd w:val="clear" w:color="auto" w:fill="auto"/>
            <w:noWrap/>
            <w:vAlign w:val="bottom"/>
            <w:hideMark/>
          </w:tcPr>
          <w:p w14:paraId="1338E638" w14:textId="77777777" w:rsidR="007C2B5B" w:rsidRPr="00CD29C8" w:rsidRDefault="007C2B5B" w:rsidP="00AE6DFA">
            <w:pPr>
              <w:jc w:val="center"/>
              <w:rPr>
                <w:rFonts w:ascii="Arial CE" w:hAnsi="Arial CE" w:cs="Arial CE"/>
                <w:b/>
                <w:bCs/>
                <w:sz w:val="24"/>
                <w:szCs w:val="24"/>
              </w:rPr>
            </w:pPr>
          </w:p>
        </w:tc>
        <w:tc>
          <w:tcPr>
            <w:tcW w:w="1134" w:type="dxa"/>
            <w:tcBorders>
              <w:top w:val="nil"/>
              <w:left w:val="nil"/>
              <w:bottom w:val="nil"/>
              <w:right w:val="nil"/>
            </w:tcBorders>
            <w:shd w:val="clear" w:color="auto" w:fill="auto"/>
            <w:noWrap/>
            <w:vAlign w:val="bottom"/>
            <w:hideMark/>
          </w:tcPr>
          <w:p w14:paraId="08E4AD51" w14:textId="77777777" w:rsidR="007C2B5B" w:rsidRPr="00CD29C8" w:rsidRDefault="007C2B5B" w:rsidP="00AE6DFA"/>
        </w:tc>
      </w:tr>
      <w:tr w:rsidR="007C2B5B" w:rsidRPr="00CD29C8" w14:paraId="6F438BD5" w14:textId="77777777" w:rsidTr="007F5290">
        <w:trPr>
          <w:trHeight w:val="340"/>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625D4" w14:textId="77777777" w:rsidR="007C2B5B" w:rsidRPr="00CD29C8" w:rsidRDefault="007C2B5B" w:rsidP="00AE6DFA">
            <w:pPr>
              <w:rPr>
                <w:rFonts w:ascii="Arial CE" w:hAnsi="Arial CE" w:cs="Arial CE"/>
              </w:rPr>
            </w:pPr>
            <w:r w:rsidRPr="00CD29C8">
              <w:rPr>
                <w:rFonts w:ascii="Arial CE" w:hAnsi="Arial CE" w:cs="Arial CE"/>
              </w:rPr>
              <w:t>S:</w:t>
            </w:r>
          </w:p>
        </w:tc>
        <w:tc>
          <w:tcPr>
            <w:tcW w:w="1477" w:type="dxa"/>
            <w:tcBorders>
              <w:top w:val="single" w:sz="4" w:space="0" w:color="auto"/>
              <w:left w:val="nil"/>
              <w:bottom w:val="single" w:sz="4" w:space="0" w:color="auto"/>
              <w:right w:val="nil"/>
            </w:tcBorders>
            <w:shd w:val="clear" w:color="auto" w:fill="auto"/>
            <w:noWrap/>
            <w:vAlign w:val="center"/>
            <w:hideMark/>
          </w:tcPr>
          <w:p w14:paraId="7215DCFA" w14:textId="77777777" w:rsidR="007C2B5B" w:rsidRPr="00CD29C8" w:rsidRDefault="007C2B5B" w:rsidP="00AE6DFA">
            <w:pPr>
              <w:rPr>
                <w:rFonts w:ascii="Arial CE" w:hAnsi="Arial CE" w:cs="Arial CE"/>
              </w:rPr>
            </w:pPr>
            <w:r w:rsidRPr="00CD29C8">
              <w:rPr>
                <w:rFonts w:ascii="Arial CE" w:hAnsi="Arial CE" w:cs="Arial CE"/>
              </w:rPr>
              <w:t>235Z050</w:t>
            </w:r>
          </w:p>
        </w:tc>
        <w:tc>
          <w:tcPr>
            <w:tcW w:w="10408"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4BCB4E0B" w14:textId="77777777" w:rsidR="007C2B5B" w:rsidRPr="00CD29C8" w:rsidRDefault="007C2B5B" w:rsidP="00AE6DFA">
            <w:pPr>
              <w:rPr>
                <w:rFonts w:ascii="Arial CE" w:hAnsi="Arial CE" w:cs="Arial CE"/>
              </w:rPr>
            </w:pPr>
            <w:r w:rsidRPr="00CD29C8">
              <w:rPr>
                <w:rFonts w:ascii="Arial CE" w:hAnsi="Arial CE" w:cs="Arial CE"/>
              </w:rPr>
              <w:t>Kotelna Uherský Brod</w:t>
            </w:r>
          </w:p>
        </w:tc>
        <w:tc>
          <w:tcPr>
            <w:tcW w:w="827" w:type="dxa"/>
            <w:tcBorders>
              <w:top w:val="nil"/>
              <w:left w:val="nil"/>
              <w:bottom w:val="nil"/>
              <w:right w:val="nil"/>
            </w:tcBorders>
            <w:shd w:val="clear" w:color="auto" w:fill="auto"/>
            <w:noWrap/>
            <w:vAlign w:val="bottom"/>
            <w:hideMark/>
          </w:tcPr>
          <w:p w14:paraId="517DD323" w14:textId="77777777" w:rsidR="007C2B5B" w:rsidRPr="00CD29C8" w:rsidRDefault="007C2B5B" w:rsidP="00AE6DFA">
            <w:pPr>
              <w:rPr>
                <w:rFonts w:ascii="Arial CE" w:hAnsi="Arial CE" w:cs="Arial CE"/>
              </w:rPr>
            </w:pPr>
          </w:p>
        </w:tc>
        <w:tc>
          <w:tcPr>
            <w:tcW w:w="1134" w:type="dxa"/>
            <w:tcBorders>
              <w:top w:val="nil"/>
              <w:left w:val="nil"/>
              <w:bottom w:val="nil"/>
              <w:right w:val="nil"/>
            </w:tcBorders>
            <w:shd w:val="clear" w:color="auto" w:fill="auto"/>
            <w:noWrap/>
            <w:vAlign w:val="bottom"/>
            <w:hideMark/>
          </w:tcPr>
          <w:p w14:paraId="6319C911" w14:textId="77777777" w:rsidR="007C2B5B" w:rsidRPr="00CD29C8" w:rsidRDefault="007C2B5B" w:rsidP="00AE6DFA"/>
        </w:tc>
      </w:tr>
      <w:tr w:rsidR="007C2B5B" w:rsidRPr="00CD29C8" w14:paraId="2EF07F4A" w14:textId="77777777" w:rsidTr="007F5290">
        <w:trPr>
          <w:trHeight w:val="34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D58517C" w14:textId="77777777" w:rsidR="007C2B5B" w:rsidRPr="00CD29C8" w:rsidRDefault="007C2B5B" w:rsidP="00AE6DFA">
            <w:pPr>
              <w:rPr>
                <w:rFonts w:ascii="Arial CE" w:hAnsi="Arial CE" w:cs="Arial CE"/>
              </w:rPr>
            </w:pPr>
            <w:r w:rsidRPr="00CD29C8">
              <w:rPr>
                <w:rFonts w:ascii="Arial CE" w:hAnsi="Arial CE" w:cs="Arial CE"/>
              </w:rPr>
              <w:t>O:</w:t>
            </w:r>
          </w:p>
        </w:tc>
        <w:tc>
          <w:tcPr>
            <w:tcW w:w="1477" w:type="dxa"/>
            <w:tcBorders>
              <w:top w:val="nil"/>
              <w:left w:val="nil"/>
              <w:bottom w:val="single" w:sz="4" w:space="0" w:color="auto"/>
              <w:right w:val="nil"/>
            </w:tcBorders>
            <w:shd w:val="clear" w:color="auto" w:fill="auto"/>
            <w:noWrap/>
            <w:vAlign w:val="center"/>
            <w:hideMark/>
          </w:tcPr>
          <w:p w14:paraId="103AB321" w14:textId="77777777" w:rsidR="007C2B5B" w:rsidRPr="00CD29C8" w:rsidRDefault="007C2B5B" w:rsidP="00AE6DFA">
            <w:pPr>
              <w:rPr>
                <w:rFonts w:ascii="Arial CE" w:hAnsi="Arial CE" w:cs="Arial CE"/>
              </w:rPr>
            </w:pPr>
            <w:r w:rsidRPr="00CD29C8">
              <w:rPr>
                <w:rFonts w:ascii="Arial CE" w:hAnsi="Arial CE" w:cs="Arial CE"/>
              </w:rPr>
              <w:t>2</w:t>
            </w:r>
          </w:p>
        </w:tc>
        <w:tc>
          <w:tcPr>
            <w:tcW w:w="10408"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36F6AB7E" w14:textId="77777777" w:rsidR="007C2B5B" w:rsidRPr="00CD29C8" w:rsidRDefault="007C2B5B" w:rsidP="00AE6DFA">
            <w:pPr>
              <w:rPr>
                <w:rFonts w:ascii="Arial CE" w:hAnsi="Arial CE" w:cs="Arial CE"/>
              </w:rPr>
            </w:pPr>
            <w:r w:rsidRPr="00CD29C8">
              <w:rPr>
                <w:rFonts w:ascii="Arial CE" w:hAnsi="Arial CE" w:cs="Arial CE"/>
              </w:rPr>
              <w:t>Kotelna_DPS</w:t>
            </w:r>
          </w:p>
        </w:tc>
        <w:tc>
          <w:tcPr>
            <w:tcW w:w="827" w:type="dxa"/>
            <w:tcBorders>
              <w:top w:val="nil"/>
              <w:left w:val="nil"/>
              <w:bottom w:val="nil"/>
              <w:right w:val="nil"/>
            </w:tcBorders>
            <w:shd w:val="clear" w:color="auto" w:fill="auto"/>
            <w:noWrap/>
            <w:vAlign w:val="bottom"/>
            <w:hideMark/>
          </w:tcPr>
          <w:p w14:paraId="301DC496" w14:textId="77777777" w:rsidR="007C2B5B" w:rsidRPr="00CD29C8" w:rsidRDefault="007C2B5B" w:rsidP="00AE6DFA">
            <w:pPr>
              <w:rPr>
                <w:rFonts w:ascii="Arial CE" w:hAnsi="Arial CE" w:cs="Arial CE"/>
              </w:rPr>
            </w:pPr>
          </w:p>
        </w:tc>
        <w:tc>
          <w:tcPr>
            <w:tcW w:w="1134" w:type="dxa"/>
            <w:tcBorders>
              <w:top w:val="nil"/>
              <w:left w:val="nil"/>
              <w:bottom w:val="nil"/>
              <w:right w:val="nil"/>
            </w:tcBorders>
            <w:shd w:val="clear" w:color="auto" w:fill="auto"/>
            <w:noWrap/>
            <w:vAlign w:val="bottom"/>
            <w:hideMark/>
          </w:tcPr>
          <w:p w14:paraId="010B70BC" w14:textId="77777777" w:rsidR="007C2B5B" w:rsidRPr="00CD29C8" w:rsidRDefault="007C2B5B" w:rsidP="00AE6DFA"/>
        </w:tc>
      </w:tr>
      <w:tr w:rsidR="007C2B5B" w:rsidRPr="00CD29C8" w14:paraId="25421BD8" w14:textId="77777777" w:rsidTr="007F5290">
        <w:trPr>
          <w:trHeight w:val="340"/>
        </w:trPr>
        <w:tc>
          <w:tcPr>
            <w:tcW w:w="508" w:type="dxa"/>
            <w:tcBorders>
              <w:top w:val="nil"/>
              <w:left w:val="single" w:sz="4" w:space="0" w:color="auto"/>
              <w:bottom w:val="single" w:sz="4" w:space="0" w:color="auto"/>
              <w:right w:val="single" w:sz="4" w:space="0" w:color="auto"/>
            </w:tcBorders>
            <w:shd w:val="clear" w:color="000000" w:fill="D6E1EE"/>
            <w:noWrap/>
            <w:vAlign w:val="center"/>
            <w:hideMark/>
          </w:tcPr>
          <w:p w14:paraId="5B500D0E" w14:textId="77777777" w:rsidR="007C2B5B" w:rsidRPr="00CD29C8" w:rsidRDefault="007C2B5B" w:rsidP="00AE6DFA">
            <w:pPr>
              <w:rPr>
                <w:rFonts w:ascii="Arial CE" w:hAnsi="Arial CE" w:cs="Arial CE"/>
              </w:rPr>
            </w:pPr>
            <w:r w:rsidRPr="00CD29C8">
              <w:rPr>
                <w:rFonts w:ascii="Arial CE" w:hAnsi="Arial CE" w:cs="Arial CE"/>
              </w:rPr>
              <w:t>R:</w:t>
            </w:r>
          </w:p>
        </w:tc>
        <w:tc>
          <w:tcPr>
            <w:tcW w:w="1477" w:type="dxa"/>
            <w:tcBorders>
              <w:top w:val="nil"/>
              <w:left w:val="nil"/>
              <w:bottom w:val="single" w:sz="4" w:space="0" w:color="auto"/>
              <w:right w:val="nil"/>
            </w:tcBorders>
            <w:shd w:val="clear" w:color="000000" w:fill="D6E1EE"/>
            <w:noWrap/>
            <w:vAlign w:val="center"/>
            <w:hideMark/>
          </w:tcPr>
          <w:p w14:paraId="2911A8E4" w14:textId="77777777" w:rsidR="007C2B5B" w:rsidRPr="00CD29C8" w:rsidRDefault="007C2B5B" w:rsidP="00AE6DFA">
            <w:pPr>
              <w:rPr>
                <w:rFonts w:ascii="Arial CE" w:hAnsi="Arial CE" w:cs="Arial CE"/>
              </w:rPr>
            </w:pPr>
            <w:r w:rsidRPr="00CD29C8">
              <w:rPr>
                <w:rFonts w:ascii="Arial CE" w:hAnsi="Arial CE" w:cs="Arial CE"/>
              </w:rPr>
              <w:t>D14a</w:t>
            </w:r>
          </w:p>
        </w:tc>
        <w:tc>
          <w:tcPr>
            <w:tcW w:w="10408" w:type="dxa"/>
            <w:gridSpan w:val="6"/>
            <w:tcBorders>
              <w:top w:val="single" w:sz="4" w:space="0" w:color="auto"/>
              <w:left w:val="nil"/>
              <w:bottom w:val="single" w:sz="4" w:space="0" w:color="auto"/>
              <w:right w:val="single" w:sz="4" w:space="0" w:color="000000"/>
            </w:tcBorders>
            <w:shd w:val="clear" w:color="000000" w:fill="D6E1EE"/>
            <w:noWrap/>
            <w:vAlign w:val="center"/>
            <w:hideMark/>
          </w:tcPr>
          <w:p w14:paraId="25890A0C" w14:textId="77777777" w:rsidR="007C2B5B" w:rsidRPr="00CD29C8" w:rsidRDefault="007C2B5B" w:rsidP="00AE6DFA">
            <w:pPr>
              <w:rPr>
                <w:rFonts w:ascii="Arial CE" w:hAnsi="Arial CE" w:cs="Arial CE"/>
              </w:rPr>
            </w:pPr>
            <w:r w:rsidRPr="00CD29C8">
              <w:rPr>
                <w:rFonts w:ascii="Arial CE" w:hAnsi="Arial CE" w:cs="Arial CE"/>
              </w:rPr>
              <w:t>Strojní část</w:t>
            </w:r>
          </w:p>
        </w:tc>
        <w:tc>
          <w:tcPr>
            <w:tcW w:w="827" w:type="dxa"/>
            <w:tcBorders>
              <w:top w:val="nil"/>
              <w:left w:val="nil"/>
              <w:bottom w:val="nil"/>
              <w:right w:val="nil"/>
            </w:tcBorders>
            <w:shd w:val="clear" w:color="auto" w:fill="auto"/>
            <w:noWrap/>
            <w:vAlign w:val="bottom"/>
            <w:hideMark/>
          </w:tcPr>
          <w:p w14:paraId="15533253" w14:textId="77777777" w:rsidR="007C2B5B" w:rsidRPr="00CD29C8" w:rsidRDefault="007C2B5B" w:rsidP="00AE6DFA">
            <w:pPr>
              <w:rPr>
                <w:rFonts w:ascii="Arial CE" w:hAnsi="Arial CE" w:cs="Arial CE"/>
              </w:rPr>
            </w:pPr>
          </w:p>
        </w:tc>
        <w:tc>
          <w:tcPr>
            <w:tcW w:w="1134" w:type="dxa"/>
            <w:tcBorders>
              <w:top w:val="nil"/>
              <w:left w:val="nil"/>
              <w:bottom w:val="nil"/>
              <w:right w:val="nil"/>
            </w:tcBorders>
            <w:shd w:val="clear" w:color="auto" w:fill="auto"/>
            <w:noWrap/>
            <w:vAlign w:val="bottom"/>
            <w:hideMark/>
          </w:tcPr>
          <w:p w14:paraId="33BE43F7" w14:textId="77777777" w:rsidR="007C2B5B" w:rsidRPr="00CD29C8" w:rsidRDefault="007C2B5B" w:rsidP="00AE6DFA"/>
        </w:tc>
      </w:tr>
      <w:tr w:rsidR="007C2B5B" w:rsidRPr="00CD29C8" w14:paraId="5440619D" w14:textId="77777777" w:rsidTr="007F5290">
        <w:trPr>
          <w:trHeight w:val="255"/>
        </w:trPr>
        <w:tc>
          <w:tcPr>
            <w:tcW w:w="508" w:type="dxa"/>
            <w:tcBorders>
              <w:top w:val="nil"/>
              <w:left w:val="nil"/>
              <w:bottom w:val="nil"/>
              <w:right w:val="nil"/>
            </w:tcBorders>
            <w:shd w:val="clear" w:color="auto" w:fill="auto"/>
            <w:noWrap/>
            <w:vAlign w:val="bottom"/>
            <w:hideMark/>
          </w:tcPr>
          <w:p w14:paraId="74330163" w14:textId="77777777" w:rsidR="007C2B5B" w:rsidRPr="00CD29C8" w:rsidRDefault="007C2B5B" w:rsidP="00AE6DFA"/>
        </w:tc>
        <w:tc>
          <w:tcPr>
            <w:tcW w:w="1477" w:type="dxa"/>
            <w:tcBorders>
              <w:top w:val="nil"/>
              <w:left w:val="nil"/>
              <w:bottom w:val="nil"/>
              <w:right w:val="nil"/>
            </w:tcBorders>
            <w:shd w:val="clear" w:color="auto" w:fill="auto"/>
            <w:noWrap/>
            <w:vAlign w:val="bottom"/>
            <w:hideMark/>
          </w:tcPr>
          <w:p w14:paraId="63C91D96" w14:textId="77777777" w:rsidR="007C2B5B" w:rsidRPr="00CD29C8" w:rsidRDefault="007C2B5B" w:rsidP="00AE6DFA"/>
        </w:tc>
        <w:tc>
          <w:tcPr>
            <w:tcW w:w="6095" w:type="dxa"/>
            <w:tcBorders>
              <w:top w:val="nil"/>
              <w:left w:val="nil"/>
              <w:bottom w:val="nil"/>
              <w:right w:val="nil"/>
            </w:tcBorders>
            <w:shd w:val="clear" w:color="auto" w:fill="auto"/>
            <w:noWrap/>
            <w:vAlign w:val="bottom"/>
            <w:hideMark/>
          </w:tcPr>
          <w:p w14:paraId="3580EF9D" w14:textId="77777777" w:rsidR="007C2B5B" w:rsidRPr="00CD29C8" w:rsidRDefault="007C2B5B" w:rsidP="00AE6DFA"/>
        </w:tc>
        <w:tc>
          <w:tcPr>
            <w:tcW w:w="568" w:type="dxa"/>
            <w:tcBorders>
              <w:top w:val="nil"/>
              <w:left w:val="nil"/>
              <w:bottom w:val="nil"/>
              <w:right w:val="nil"/>
            </w:tcBorders>
            <w:shd w:val="clear" w:color="auto" w:fill="auto"/>
            <w:noWrap/>
            <w:vAlign w:val="bottom"/>
            <w:hideMark/>
          </w:tcPr>
          <w:p w14:paraId="2E7537FF" w14:textId="77777777" w:rsidR="007C2B5B" w:rsidRPr="00CD29C8" w:rsidRDefault="007C2B5B" w:rsidP="00AE6DFA"/>
        </w:tc>
        <w:tc>
          <w:tcPr>
            <w:tcW w:w="1158" w:type="dxa"/>
            <w:tcBorders>
              <w:top w:val="nil"/>
              <w:left w:val="nil"/>
              <w:bottom w:val="nil"/>
              <w:right w:val="nil"/>
            </w:tcBorders>
            <w:shd w:val="clear" w:color="auto" w:fill="auto"/>
            <w:noWrap/>
            <w:vAlign w:val="bottom"/>
            <w:hideMark/>
          </w:tcPr>
          <w:p w14:paraId="61F202EF" w14:textId="77777777" w:rsidR="007C2B5B" w:rsidRPr="00CD29C8" w:rsidRDefault="007C2B5B" w:rsidP="00AE6DFA">
            <w:pPr>
              <w:jc w:val="center"/>
            </w:pPr>
          </w:p>
        </w:tc>
        <w:tc>
          <w:tcPr>
            <w:tcW w:w="1316" w:type="dxa"/>
            <w:tcBorders>
              <w:top w:val="nil"/>
              <w:left w:val="nil"/>
              <w:bottom w:val="nil"/>
              <w:right w:val="nil"/>
            </w:tcBorders>
            <w:shd w:val="clear" w:color="auto" w:fill="auto"/>
            <w:noWrap/>
            <w:vAlign w:val="bottom"/>
            <w:hideMark/>
          </w:tcPr>
          <w:p w14:paraId="1C6767BD" w14:textId="77777777" w:rsidR="007C2B5B" w:rsidRPr="00CD29C8" w:rsidRDefault="007C2B5B" w:rsidP="00AE6DFA"/>
        </w:tc>
        <w:tc>
          <w:tcPr>
            <w:tcW w:w="1271" w:type="dxa"/>
            <w:gridSpan w:val="2"/>
            <w:tcBorders>
              <w:top w:val="nil"/>
              <w:left w:val="nil"/>
              <w:bottom w:val="nil"/>
              <w:right w:val="nil"/>
            </w:tcBorders>
            <w:shd w:val="clear" w:color="auto" w:fill="auto"/>
            <w:noWrap/>
            <w:vAlign w:val="bottom"/>
            <w:hideMark/>
          </w:tcPr>
          <w:p w14:paraId="46037A21" w14:textId="77777777" w:rsidR="007C2B5B" w:rsidRPr="00CD29C8" w:rsidRDefault="007C2B5B" w:rsidP="00AE6DFA"/>
        </w:tc>
        <w:tc>
          <w:tcPr>
            <w:tcW w:w="827" w:type="dxa"/>
            <w:tcBorders>
              <w:top w:val="nil"/>
              <w:left w:val="nil"/>
              <w:bottom w:val="nil"/>
              <w:right w:val="nil"/>
            </w:tcBorders>
            <w:shd w:val="clear" w:color="auto" w:fill="auto"/>
            <w:noWrap/>
            <w:vAlign w:val="bottom"/>
            <w:hideMark/>
          </w:tcPr>
          <w:p w14:paraId="0E710DDF" w14:textId="77777777" w:rsidR="007C2B5B" w:rsidRPr="00CD29C8" w:rsidRDefault="007C2B5B" w:rsidP="00AE6DFA"/>
        </w:tc>
        <w:tc>
          <w:tcPr>
            <w:tcW w:w="1134" w:type="dxa"/>
            <w:tcBorders>
              <w:top w:val="nil"/>
              <w:left w:val="nil"/>
              <w:bottom w:val="nil"/>
              <w:right w:val="nil"/>
            </w:tcBorders>
            <w:shd w:val="clear" w:color="auto" w:fill="auto"/>
            <w:noWrap/>
            <w:vAlign w:val="bottom"/>
            <w:hideMark/>
          </w:tcPr>
          <w:p w14:paraId="222DDB3C" w14:textId="77777777" w:rsidR="007C2B5B" w:rsidRPr="00CD29C8" w:rsidRDefault="007C2B5B" w:rsidP="00AE6DFA"/>
        </w:tc>
      </w:tr>
      <w:tr w:rsidR="007C2B5B" w:rsidRPr="00CD29C8" w14:paraId="3AE9714E" w14:textId="77777777" w:rsidTr="007F5290">
        <w:trPr>
          <w:trHeight w:val="680"/>
        </w:trPr>
        <w:tc>
          <w:tcPr>
            <w:tcW w:w="508"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44EDB58D" w14:textId="77777777" w:rsidR="007C2B5B" w:rsidRPr="00CD29C8" w:rsidRDefault="007C2B5B" w:rsidP="00AE6DFA">
            <w:pPr>
              <w:rPr>
                <w:rFonts w:ascii="Arial CE" w:hAnsi="Arial CE" w:cs="Arial CE"/>
              </w:rPr>
            </w:pPr>
            <w:r w:rsidRPr="00CD29C8">
              <w:rPr>
                <w:rFonts w:ascii="Arial CE" w:hAnsi="Arial CE" w:cs="Arial CE"/>
              </w:rPr>
              <w:t>P.č.</w:t>
            </w:r>
          </w:p>
        </w:tc>
        <w:tc>
          <w:tcPr>
            <w:tcW w:w="1477" w:type="dxa"/>
            <w:tcBorders>
              <w:top w:val="single" w:sz="4" w:space="0" w:color="auto"/>
              <w:left w:val="nil"/>
              <w:bottom w:val="single" w:sz="4" w:space="0" w:color="auto"/>
              <w:right w:val="single" w:sz="4" w:space="0" w:color="auto"/>
            </w:tcBorders>
            <w:shd w:val="clear" w:color="000000" w:fill="DBDBDB"/>
            <w:noWrap/>
            <w:vAlign w:val="bottom"/>
            <w:hideMark/>
          </w:tcPr>
          <w:p w14:paraId="6E5AC32D" w14:textId="77777777" w:rsidR="007C2B5B" w:rsidRPr="00CD29C8" w:rsidRDefault="007C2B5B" w:rsidP="00AE6DFA">
            <w:pPr>
              <w:rPr>
                <w:rFonts w:ascii="Arial CE" w:hAnsi="Arial CE" w:cs="Arial CE"/>
              </w:rPr>
            </w:pPr>
            <w:r w:rsidRPr="00CD29C8">
              <w:rPr>
                <w:rFonts w:ascii="Arial CE" w:hAnsi="Arial CE" w:cs="Arial CE"/>
              </w:rPr>
              <w:t>Číslo položky</w:t>
            </w:r>
          </w:p>
        </w:tc>
        <w:tc>
          <w:tcPr>
            <w:tcW w:w="6095" w:type="dxa"/>
            <w:tcBorders>
              <w:top w:val="single" w:sz="4" w:space="0" w:color="auto"/>
              <w:left w:val="nil"/>
              <w:bottom w:val="single" w:sz="4" w:space="0" w:color="auto"/>
              <w:right w:val="single" w:sz="4" w:space="0" w:color="auto"/>
            </w:tcBorders>
            <w:shd w:val="clear" w:color="000000" w:fill="DBDBDB"/>
            <w:noWrap/>
            <w:vAlign w:val="bottom"/>
            <w:hideMark/>
          </w:tcPr>
          <w:p w14:paraId="2AFE9733" w14:textId="77777777" w:rsidR="007C2B5B" w:rsidRPr="00CD29C8" w:rsidRDefault="007C2B5B" w:rsidP="00AE6DFA">
            <w:pPr>
              <w:rPr>
                <w:rFonts w:ascii="Arial CE" w:hAnsi="Arial CE" w:cs="Arial CE"/>
              </w:rPr>
            </w:pPr>
            <w:r w:rsidRPr="00CD29C8">
              <w:rPr>
                <w:rFonts w:ascii="Arial CE" w:hAnsi="Arial CE" w:cs="Arial CE"/>
              </w:rPr>
              <w:t>Název položky</w:t>
            </w:r>
          </w:p>
        </w:tc>
        <w:tc>
          <w:tcPr>
            <w:tcW w:w="568" w:type="dxa"/>
            <w:tcBorders>
              <w:top w:val="single" w:sz="4" w:space="0" w:color="auto"/>
              <w:left w:val="nil"/>
              <w:bottom w:val="single" w:sz="4" w:space="0" w:color="auto"/>
              <w:right w:val="single" w:sz="4" w:space="0" w:color="auto"/>
            </w:tcBorders>
            <w:shd w:val="clear" w:color="000000" w:fill="DBDBDB"/>
            <w:noWrap/>
            <w:vAlign w:val="bottom"/>
            <w:hideMark/>
          </w:tcPr>
          <w:p w14:paraId="03FB5121" w14:textId="77777777" w:rsidR="007C2B5B" w:rsidRPr="00CD29C8" w:rsidRDefault="007C2B5B" w:rsidP="00AE6DFA">
            <w:pPr>
              <w:jc w:val="center"/>
              <w:rPr>
                <w:rFonts w:ascii="Arial CE" w:hAnsi="Arial CE" w:cs="Arial CE"/>
              </w:rPr>
            </w:pPr>
            <w:r w:rsidRPr="00CD29C8">
              <w:rPr>
                <w:rFonts w:ascii="Arial CE" w:hAnsi="Arial CE" w:cs="Arial CE"/>
              </w:rPr>
              <w:t>MJ</w:t>
            </w:r>
          </w:p>
        </w:tc>
        <w:tc>
          <w:tcPr>
            <w:tcW w:w="1158" w:type="dxa"/>
            <w:tcBorders>
              <w:top w:val="single" w:sz="4" w:space="0" w:color="auto"/>
              <w:left w:val="nil"/>
              <w:bottom w:val="single" w:sz="4" w:space="0" w:color="auto"/>
              <w:right w:val="single" w:sz="4" w:space="0" w:color="auto"/>
            </w:tcBorders>
            <w:shd w:val="clear" w:color="000000" w:fill="DBDBDB"/>
            <w:noWrap/>
            <w:vAlign w:val="bottom"/>
            <w:hideMark/>
          </w:tcPr>
          <w:p w14:paraId="5B640B0B" w14:textId="77777777" w:rsidR="007C2B5B" w:rsidRPr="00CD29C8" w:rsidRDefault="007C2B5B" w:rsidP="00AE6DFA">
            <w:pPr>
              <w:rPr>
                <w:rFonts w:ascii="Arial CE" w:hAnsi="Arial CE" w:cs="Arial CE"/>
              </w:rPr>
            </w:pPr>
            <w:r w:rsidRPr="00CD29C8">
              <w:rPr>
                <w:rFonts w:ascii="Arial CE" w:hAnsi="Arial CE" w:cs="Arial CE"/>
              </w:rPr>
              <w:t>Množství</w:t>
            </w:r>
          </w:p>
        </w:tc>
        <w:tc>
          <w:tcPr>
            <w:tcW w:w="1316" w:type="dxa"/>
            <w:tcBorders>
              <w:top w:val="single" w:sz="4" w:space="0" w:color="auto"/>
              <w:left w:val="nil"/>
              <w:bottom w:val="single" w:sz="4" w:space="0" w:color="auto"/>
              <w:right w:val="nil"/>
            </w:tcBorders>
            <w:shd w:val="clear" w:color="000000" w:fill="DBDBDB"/>
            <w:noWrap/>
            <w:vAlign w:val="bottom"/>
            <w:hideMark/>
          </w:tcPr>
          <w:p w14:paraId="28089DB5" w14:textId="77777777" w:rsidR="007C2B5B" w:rsidRPr="00CD29C8" w:rsidRDefault="007C2B5B" w:rsidP="00AE6DFA">
            <w:pPr>
              <w:rPr>
                <w:rFonts w:ascii="Arial CE" w:hAnsi="Arial CE" w:cs="Arial CE"/>
              </w:rPr>
            </w:pPr>
            <w:r w:rsidRPr="00CD29C8">
              <w:rPr>
                <w:rFonts w:ascii="Arial CE" w:hAnsi="Arial CE" w:cs="Arial CE"/>
              </w:rPr>
              <w:t>Cena / MJ</w:t>
            </w:r>
          </w:p>
        </w:tc>
        <w:tc>
          <w:tcPr>
            <w:tcW w:w="1271" w:type="dxa"/>
            <w:gridSpan w:val="2"/>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6D96F421" w14:textId="77777777" w:rsidR="007C2B5B" w:rsidRPr="00CD29C8" w:rsidRDefault="007C2B5B" w:rsidP="00AE6DFA">
            <w:pPr>
              <w:rPr>
                <w:rFonts w:ascii="Arial CE" w:hAnsi="Arial CE" w:cs="Arial CE"/>
              </w:rPr>
            </w:pPr>
            <w:r w:rsidRPr="00CD29C8">
              <w:rPr>
                <w:rFonts w:ascii="Arial CE" w:hAnsi="Arial CE" w:cs="Arial CE"/>
              </w:rPr>
              <w:t>Celkem</w:t>
            </w:r>
          </w:p>
        </w:tc>
        <w:tc>
          <w:tcPr>
            <w:tcW w:w="827" w:type="dxa"/>
            <w:tcBorders>
              <w:top w:val="single" w:sz="4" w:space="0" w:color="auto"/>
              <w:left w:val="nil"/>
              <w:bottom w:val="single" w:sz="4" w:space="0" w:color="auto"/>
              <w:right w:val="single" w:sz="4" w:space="0" w:color="auto"/>
            </w:tcBorders>
            <w:shd w:val="clear" w:color="000000" w:fill="DBDBDB"/>
            <w:vAlign w:val="bottom"/>
            <w:hideMark/>
          </w:tcPr>
          <w:p w14:paraId="53208BDA" w14:textId="77777777" w:rsidR="007C2B5B" w:rsidRPr="00CD29C8" w:rsidRDefault="007C2B5B" w:rsidP="00AE6DFA">
            <w:pPr>
              <w:rPr>
                <w:rFonts w:ascii="Arial CE" w:hAnsi="Arial CE" w:cs="Arial CE"/>
              </w:rPr>
            </w:pPr>
            <w:r w:rsidRPr="00CD29C8">
              <w:rPr>
                <w:rFonts w:ascii="Arial CE" w:hAnsi="Arial CE" w:cs="Arial CE"/>
              </w:rPr>
              <w:t>Ceník</w:t>
            </w:r>
          </w:p>
        </w:tc>
        <w:tc>
          <w:tcPr>
            <w:tcW w:w="1134" w:type="dxa"/>
            <w:tcBorders>
              <w:top w:val="single" w:sz="4" w:space="0" w:color="auto"/>
              <w:left w:val="nil"/>
              <w:bottom w:val="single" w:sz="4" w:space="0" w:color="auto"/>
              <w:right w:val="single" w:sz="4" w:space="0" w:color="auto"/>
            </w:tcBorders>
            <w:shd w:val="clear" w:color="000000" w:fill="DBDBDB"/>
            <w:vAlign w:val="bottom"/>
            <w:hideMark/>
          </w:tcPr>
          <w:p w14:paraId="22A1F966" w14:textId="77777777" w:rsidR="007C2B5B" w:rsidRPr="00CD29C8" w:rsidRDefault="007C2B5B" w:rsidP="00AE6DFA">
            <w:pPr>
              <w:rPr>
                <w:rFonts w:ascii="Arial CE" w:hAnsi="Arial CE" w:cs="Arial CE"/>
              </w:rPr>
            </w:pPr>
            <w:r w:rsidRPr="00CD29C8">
              <w:rPr>
                <w:rFonts w:ascii="Arial CE" w:hAnsi="Arial CE" w:cs="Arial CE"/>
              </w:rPr>
              <w:t>Cen. soustava / platnost</w:t>
            </w:r>
          </w:p>
        </w:tc>
      </w:tr>
    </w:tbl>
    <w:p w14:paraId="2E999787" w14:textId="28ACA078" w:rsidR="00FF0108" w:rsidRDefault="00FF0108" w:rsidP="006E4E7C"/>
    <w:tbl>
      <w:tblPr>
        <w:tblW w:w="14354" w:type="dxa"/>
        <w:tblInd w:w="70" w:type="dxa"/>
        <w:tblCellMar>
          <w:left w:w="70" w:type="dxa"/>
          <w:right w:w="70" w:type="dxa"/>
        </w:tblCellMar>
        <w:tblLook w:val="04A0" w:firstRow="1" w:lastRow="0" w:firstColumn="1" w:lastColumn="0" w:noHBand="0" w:noVBand="1"/>
      </w:tblPr>
      <w:tblGrid>
        <w:gridCol w:w="361"/>
        <w:gridCol w:w="103"/>
        <w:gridCol w:w="1220"/>
        <w:gridCol w:w="281"/>
        <w:gridCol w:w="6136"/>
        <w:gridCol w:w="568"/>
        <w:gridCol w:w="1137"/>
        <w:gridCol w:w="1374"/>
        <w:gridCol w:w="1160"/>
        <w:gridCol w:w="738"/>
        <w:gridCol w:w="139"/>
        <w:gridCol w:w="839"/>
        <w:gridCol w:w="298"/>
      </w:tblGrid>
      <w:tr w:rsidR="007C2B5B" w:rsidRPr="007C2B5B" w14:paraId="091DDDDE" w14:textId="77777777" w:rsidTr="0087634C">
        <w:trPr>
          <w:trHeight w:val="255"/>
        </w:trPr>
        <w:tc>
          <w:tcPr>
            <w:tcW w:w="463" w:type="dxa"/>
            <w:gridSpan w:val="2"/>
            <w:tcBorders>
              <w:top w:val="nil"/>
              <w:left w:val="nil"/>
              <w:bottom w:val="nil"/>
              <w:right w:val="nil"/>
            </w:tcBorders>
            <w:shd w:val="clear" w:color="auto" w:fill="auto"/>
            <w:noWrap/>
            <w:hideMark/>
          </w:tcPr>
          <w:p w14:paraId="54041179" w14:textId="77777777" w:rsidR="007C2B5B" w:rsidRPr="007C2B5B" w:rsidRDefault="007C2B5B" w:rsidP="007C2B5B">
            <w:pPr>
              <w:rPr>
                <w:sz w:val="24"/>
                <w:szCs w:val="24"/>
              </w:rPr>
            </w:pPr>
          </w:p>
        </w:tc>
        <w:tc>
          <w:tcPr>
            <w:tcW w:w="1497" w:type="dxa"/>
            <w:gridSpan w:val="2"/>
            <w:tcBorders>
              <w:top w:val="nil"/>
              <w:left w:val="nil"/>
              <w:bottom w:val="nil"/>
              <w:right w:val="nil"/>
            </w:tcBorders>
            <w:shd w:val="clear" w:color="auto" w:fill="auto"/>
            <w:noWrap/>
            <w:hideMark/>
          </w:tcPr>
          <w:p w14:paraId="3B1F274C" w14:textId="77777777" w:rsidR="007C2B5B" w:rsidRPr="007C2B5B" w:rsidRDefault="007C2B5B" w:rsidP="007C2B5B">
            <w:pPr>
              <w:outlineLvl w:val="1"/>
            </w:pPr>
          </w:p>
        </w:tc>
        <w:tc>
          <w:tcPr>
            <w:tcW w:w="10348" w:type="dxa"/>
            <w:gridSpan w:val="5"/>
            <w:tcBorders>
              <w:left w:val="nil"/>
              <w:bottom w:val="nil"/>
              <w:right w:val="nil"/>
            </w:tcBorders>
            <w:shd w:val="clear" w:color="auto" w:fill="auto"/>
            <w:hideMark/>
          </w:tcPr>
          <w:p w14:paraId="35336E5E" w14:textId="77777777" w:rsidR="007C2B5B" w:rsidRPr="007C2B5B" w:rsidRDefault="007C2B5B" w:rsidP="007C2B5B">
            <w:pPr>
              <w:outlineLvl w:val="1"/>
              <w:rPr>
                <w:rFonts w:ascii="Arial CE" w:hAnsi="Arial CE" w:cs="Arial CE"/>
                <w:sz w:val="16"/>
                <w:szCs w:val="16"/>
              </w:rPr>
            </w:pPr>
            <w:r w:rsidRPr="007C2B5B">
              <w:rPr>
                <w:rFonts w:ascii="Arial CE" w:hAnsi="Arial CE" w:cs="Arial CE"/>
                <w:sz w:val="16"/>
                <w:szCs w:val="16"/>
              </w:rPr>
              <w:t>vyvedení a upevnění odpadních výpustek,</w:t>
            </w:r>
          </w:p>
        </w:tc>
        <w:tc>
          <w:tcPr>
            <w:tcW w:w="875" w:type="dxa"/>
            <w:gridSpan w:val="2"/>
            <w:tcBorders>
              <w:top w:val="nil"/>
              <w:left w:val="nil"/>
              <w:bottom w:val="nil"/>
              <w:right w:val="nil"/>
            </w:tcBorders>
            <w:shd w:val="clear" w:color="auto" w:fill="auto"/>
            <w:noWrap/>
            <w:hideMark/>
          </w:tcPr>
          <w:p w14:paraId="111DEB3C" w14:textId="77777777" w:rsidR="007C2B5B" w:rsidRPr="007C2B5B" w:rsidRDefault="007C2B5B" w:rsidP="007C2B5B">
            <w:pPr>
              <w:outlineLvl w:val="1"/>
              <w:rPr>
                <w:rFonts w:ascii="Arial CE" w:hAnsi="Arial CE" w:cs="Arial CE"/>
                <w:sz w:val="16"/>
                <w:szCs w:val="16"/>
              </w:rPr>
            </w:pPr>
          </w:p>
        </w:tc>
        <w:tc>
          <w:tcPr>
            <w:tcW w:w="1134" w:type="dxa"/>
            <w:gridSpan w:val="2"/>
            <w:tcBorders>
              <w:top w:val="nil"/>
              <w:left w:val="nil"/>
              <w:bottom w:val="nil"/>
              <w:right w:val="nil"/>
            </w:tcBorders>
            <w:shd w:val="clear" w:color="auto" w:fill="auto"/>
            <w:noWrap/>
            <w:hideMark/>
          </w:tcPr>
          <w:p w14:paraId="43D62387" w14:textId="77777777" w:rsidR="007C2B5B" w:rsidRPr="007C2B5B" w:rsidRDefault="007C2B5B" w:rsidP="007C2B5B">
            <w:pPr>
              <w:outlineLvl w:val="1"/>
            </w:pPr>
          </w:p>
        </w:tc>
      </w:tr>
      <w:tr w:rsidR="00294E66" w:rsidRPr="007C2B5B" w14:paraId="3EB6E202" w14:textId="77777777" w:rsidTr="0087634C">
        <w:trPr>
          <w:trHeight w:val="227"/>
        </w:trPr>
        <w:tc>
          <w:tcPr>
            <w:tcW w:w="463" w:type="dxa"/>
            <w:gridSpan w:val="2"/>
            <w:tcBorders>
              <w:top w:val="single" w:sz="4" w:space="0" w:color="auto"/>
              <w:left w:val="single" w:sz="4" w:space="0" w:color="auto"/>
              <w:bottom w:val="nil"/>
              <w:right w:val="single" w:sz="4" w:space="0" w:color="808080"/>
            </w:tcBorders>
            <w:shd w:val="clear" w:color="auto" w:fill="auto"/>
            <w:noWrap/>
            <w:hideMark/>
          </w:tcPr>
          <w:p w14:paraId="59D54FBC"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51</w:t>
            </w:r>
          </w:p>
        </w:tc>
        <w:tc>
          <w:tcPr>
            <w:tcW w:w="1497" w:type="dxa"/>
            <w:gridSpan w:val="2"/>
            <w:tcBorders>
              <w:top w:val="single" w:sz="4" w:space="0" w:color="auto"/>
              <w:left w:val="nil"/>
              <w:bottom w:val="nil"/>
              <w:right w:val="single" w:sz="4" w:space="0" w:color="808080"/>
            </w:tcBorders>
            <w:shd w:val="clear" w:color="auto" w:fill="auto"/>
            <w:noWrap/>
            <w:hideMark/>
          </w:tcPr>
          <w:p w14:paraId="6760C114"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721290111R00</w:t>
            </w:r>
          </w:p>
        </w:tc>
        <w:tc>
          <w:tcPr>
            <w:tcW w:w="6120" w:type="dxa"/>
            <w:tcBorders>
              <w:top w:val="single" w:sz="4" w:space="0" w:color="auto"/>
              <w:left w:val="nil"/>
              <w:bottom w:val="nil"/>
              <w:right w:val="single" w:sz="4" w:space="0" w:color="808080"/>
            </w:tcBorders>
            <w:shd w:val="clear" w:color="auto" w:fill="auto"/>
            <w:hideMark/>
          </w:tcPr>
          <w:p w14:paraId="05DBF7AF"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Zkouška těsnosti kanalizace v objektech vodou, DN 125</w:t>
            </w:r>
          </w:p>
        </w:tc>
        <w:tc>
          <w:tcPr>
            <w:tcW w:w="567" w:type="dxa"/>
            <w:tcBorders>
              <w:top w:val="single" w:sz="4" w:space="0" w:color="auto"/>
              <w:left w:val="nil"/>
              <w:bottom w:val="nil"/>
              <w:right w:val="single" w:sz="4" w:space="0" w:color="808080"/>
            </w:tcBorders>
            <w:shd w:val="clear" w:color="auto" w:fill="auto"/>
            <w:noWrap/>
            <w:hideMark/>
          </w:tcPr>
          <w:p w14:paraId="62B998C3" w14:textId="77777777" w:rsidR="007C2B5B" w:rsidRPr="007C2B5B" w:rsidRDefault="007C2B5B" w:rsidP="007C2B5B">
            <w:pPr>
              <w:jc w:val="center"/>
              <w:outlineLvl w:val="0"/>
              <w:rPr>
                <w:rFonts w:ascii="Arial CE" w:hAnsi="Arial CE" w:cs="Arial CE"/>
                <w:sz w:val="16"/>
                <w:szCs w:val="16"/>
              </w:rPr>
            </w:pPr>
            <w:r w:rsidRPr="007C2B5B">
              <w:rPr>
                <w:rFonts w:ascii="Arial CE" w:hAnsi="Arial CE" w:cs="Arial CE"/>
                <w:sz w:val="16"/>
                <w:szCs w:val="16"/>
              </w:rPr>
              <w:t>m</w:t>
            </w:r>
          </w:p>
        </w:tc>
        <w:tc>
          <w:tcPr>
            <w:tcW w:w="1134" w:type="dxa"/>
            <w:tcBorders>
              <w:top w:val="single" w:sz="4" w:space="0" w:color="auto"/>
              <w:left w:val="nil"/>
              <w:bottom w:val="nil"/>
              <w:right w:val="single" w:sz="4" w:space="0" w:color="808080"/>
            </w:tcBorders>
            <w:shd w:val="clear" w:color="auto" w:fill="auto"/>
            <w:noWrap/>
            <w:hideMark/>
          </w:tcPr>
          <w:p w14:paraId="052666C8"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8,00000</w:t>
            </w:r>
          </w:p>
        </w:tc>
        <w:tc>
          <w:tcPr>
            <w:tcW w:w="1370" w:type="dxa"/>
            <w:tcBorders>
              <w:top w:val="single" w:sz="4" w:space="0" w:color="auto"/>
              <w:left w:val="nil"/>
              <w:bottom w:val="nil"/>
              <w:right w:val="single" w:sz="4" w:space="0" w:color="808080"/>
            </w:tcBorders>
            <w:shd w:val="clear" w:color="000000" w:fill="99CCFF"/>
            <w:noWrap/>
            <w:hideMark/>
          </w:tcPr>
          <w:p w14:paraId="2D41B663"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30,80</w:t>
            </w:r>
          </w:p>
        </w:tc>
        <w:tc>
          <w:tcPr>
            <w:tcW w:w="1157" w:type="dxa"/>
            <w:tcBorders>
              <w:top w:val="single" w:sz="4" w:space="0" w:color="auto"/>
              <w:left w:val="nil"/>
              <w:bottom w:val="nil"/>
              <w:right w:val="single" w:sz="4" w:space="0" w:color="808080"/>
            </w:tcBorders>
            <w:shd w:val="clear" w:color="auto" w:fill="auto"/>
            <w:noWrap/>
            <w:hideMark/>
          </w:tcPr>
          <w:p w14:paraId="4CFEC27D"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246,40</w:t>
            </w:r>
          </w:p>
        </w:tc>
        <w:tc>
          <w:tcPr>
            <w:tcW w:w="875" w:type="dxa"/>
            <w:gridSpan w:val="2"/>
            <w:tcBorders>
              <w:top w:val="single" w:sz="4" w:space="0" w:color="auto"/>
              <w:left w:val="nil"/>
              <w:bottom w:val="nil"/>
              <w:right w:val="single" w:sz="4" w:space="0" w:color="808080"/>
            </w:tcBorders>
            <w:shd w:val="clear" w:color="auto" w:fill="auto"/>
            <w:noWrap/>
            <w:hideMark/>
          </w:tcPr>
          <w:p w14:paraId="64781D09"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800-721</w:t>
            </w:r>
          </w:p>
        </w:tc>
        <w:tc>
          <w:tcPr>
            <w:tcW w:w="1134" w:type="dxa"/>
            <w:gridSpan w:val="2"/>
            <w:tcBorders>
              <w:top w:val="single" w:sz="4" w:space="0" w:color="auto"/>
              <w:left w:val="nil"/>
              <w:bottom w:val="nil"/>
              <w:right w:val="single" w:sz="4" w:space="0" w:color="808080"/>
            </w:tcBorders>
            <w:shd w:val="clear" w:color="auto" w:fill="auto"/>
            <w:noWrap/>
            <w:hideMark/>
          </w:tcPr>
          <w:p w14:paraId="6EFEC420"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RTS 24/ II</w:t>
            </w:r>
          </w:p>
        </w:tc>
      </w:tr>
      <w:tr w:rsidR="00294E66" w:rsidRPr="007C2B5B" w14:paraId="785D0864" w14:textId="77777777" w:rsidTr="0087634C">
        <w:trPr>
          <w:trHeight w:val="227"/>
        </w:trPr>
        <w:tc>
          <w:tcPr>
            <w:tcW w:w="463"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09092D3D"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52</w:t>
            </w:r>
          </w:p>
        </w:tc>
        <w:tc>
          <w:tcPr>
            <w:tcW w:w="1497" w:type="dxa"/>
            <w:gridSpan w:val="2"/>
            <w:tcBorders>
              <w:top w:val="single" w:sz="4" w:space="0" w:color="auto"/>
              <w:left w:val="nil"/>
              <w:bottom w:val="single" w:sz="4" w:space="0" w:color="auto"/>
              <w:right w:val="single" w:sz="4" w:space="0" w:color="808080"/>
            </w:tcBorders>
            <w:shd w:val="clear" w:color="auto" w:fill="auto"/>
            <w:noWrap/>
            <w:hideMark/>
          </w:tcPr>
          <w:p w14:paraId="40192DB7"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72125151</w:t>
            </w:r>
          </w:p>
        </w:tc>
        <w:tc>
          <w:tcPr>
            <w:tcW w:w="6120" w:type="dxa"/>
            <w:tcBorders>
              <w:top w:val="single" w:sz="4" w:space="0" w:color="auto"/>
              <w:left w:val="nil"/>
              <w:bottom w:val="single" w:sz="4" w:space="0" w:color="auto"/>
              <w:right w:val="single" w:sz="4" w:space="0" w:color="808080"/>
            </w:tcBorders>
            <w:shd w:val="clear" w:color="auto" w:fill="auto"/>
            <w:hideMark/>
          </w:tcPr>
          <w:p w14:paraId="20FB93EF"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Přečerpávač kondenzátu</w:t>
            </w:r>
          </w:p>
        </w:tc>
        <w:tc>
          <w:tcPr>
            <w:tcW w:w="567" w:type="dxa"/>
            <w:tcBorders>
              <w:top w:val="single" w:sz="4" w:space="0" w:color="auto"/>
              <w:left w:val="nil"/>
              <w:bottom w:val="single" w:sz="4" w:space="0" w:color="auto"/>
              <w:right w:val="single" w:sz="4" w:space="0" w:color="808080"/>
            </w:tcBorders>
            <w:shd w:val="clear" w:color="auto" w:fill="auto"/>
            <w:noWrap/>
            <w:hideMark/>
          </w:tcPr>
          <w:p w14:paraId="6E66F21E" w14:textId="77777777" w:rsidR="007C2B5B" w:rsidRPr="007C2B5B" w:rsidRDefault="007C2B5B" w:rsidP="007C2B5B">
            <w:pPr>
              <w:jc w:val="center"/>
              <w:outlineLvl w:val="0"/>
              <w:rPr>
                <w:rFonts w:ascii="Arial CE" w:hAnsi="Arial CE" w:cs="Arial CE"/>
                <w:sz w:val="16"/>
                <w:szCs w:val="16"/>
              </w:rPr>
            </w:pPr>
            <w:r w:rsidRPr="007C2B5B">
              <w:rPr>
                <w:rFonts w:ascii="Arial CE" w:hAnsi="Arial CE" w:cs="Arial CE"/>
                <w:sz w:val="16"/>
                <w:szCs w:val="16"/>
              </w:rPr>
              <w:t>ks</w:t>
            </w:r>
          </w:p>
        </w:tc>
        <w:tc>
          <w:tcPr>
            <w:tcW w:w="1134" w:type="dxa"/>
            <w:tcBorders>
              <w:top w:val="single" w:sz="4" w:space="0" w:color="auto"/>
              <w:left w:val="nil"/>
              <w:bottom w:val="single" w:sz="4" w:space="0" w:color="auto"/>
              <w:right w:val="single" w:sz="4" w:space="0" w:color="808080"/>
            </w:tcBorders>
            <w:shd w:val="clear" w:color="auto" w:fill="auto"/>
            <w:noWrap/>
            <w:hideMark/>
          </w:tcPr>
          <w:p w14:paraId="7E634EDF"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1,00000</w:t>
            </w:r>
          </w:p>
        </w:tc>
        <w:tc>
          <w:tcPr>
            <w:tcW w:w="1370" w:type="dxa"/>
            <w:tcBorders>
              <w:top w:val="single" w:sz="4" w:space="0" w:color="auto"/>
              <w:left w:val="nil"/>
              <w:bottom w:val="single" w:sz="4" w:space="0" w:color="auto"/>
              <w:right w:val="single" w:sz="4" w:space="0" w:color="808080"/>
            </w:tcBorders>
            <w:shd w:val="clear" w:color="000000" w:fill="99CCFF"/>
            <w:noWrap/>
            <w:hideMark/>
          </w:tcPr>
          <w:p w14:paraId="42D5C975"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2 940,00</w:t>
            </w:r>
          </w:p>
        </w:tc>
        <w:tc>
          <w:tcPr>
            <w:tcW w:w="1157" w:type="dxa"/>
            <w:tcBorders>
              <w:top w:val="single" w:sz="4" w:space="0" w:color="auto"/>
              <w:left w:val="nil"/>
              <w:bottom w:val="single" w:sz="4" w:space="0" w:color="auto"/>
              <w:right w:val="single" w:sz="4" w:space="0" w:color="808080"/>
            </w:tcBorders>
            <w:shd w:val="clear" w:color="auto" w:fill="auto"/>
            <w:noWrap/>
            <w:hideMark/>
          </w:tcPr>
          <w:p w14:paraId="1E9E5E81"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2 940,00</w:t>
            </w:r>
          </w:p>
        </w:tc>
        <w:tc>
          <w:tcPr>
            <w:tcW w:w="875" w:type="dxa"/>
            <w:gridSpan w:val="2"/>
            <w:tcBorders>
              <w:top w:val="single" w:sz="4" w:space="0" w:color="auto"/>
              <w:left w:val="nil"/>
              <w:bottom w:val="single" w:sz="4" w:space="0" w:color="auto"/>
              <w:right w:val="single" w:sz="4" w:space="0" w:color="808080"/>
            </w:tcBorders>
            <w:shd w:val="clear" w:color="auto" w:fill="auto"/>
            <w:noWrap/>
            <w:hideMark/>
          </w:tcPr>
          <w:p w14:paraId="3C9C3BE7"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 </w:t>
            </w:r>
          </w:p>
        </w:tc>
        <w:tc>
          <w:tcPr>
            <w:tcW w:w="1134" w:type="dxa"/>
            <w:gridSpan w:val="2"/>
            <w:tcBorders>
              <w:top w:val="single" w:sz="4" w:space="0" w:color="auto"/>
              <w:left w:val="nil"/>
              <w:bottom w:val="single" w:sz="4" w:space="0" w:color="auto"/>
              <w:right w:val="single" w:sz="4" w:space="0" w:color="808080"/>
            </w:tcBorders>
            <w:shd w:val="clear" w:color="auto" w:fill="auto"/>
            <w:noWrap/>
            <w:hideMark/>
          </w:tcPr>
          <w:p w14:paraId="50B2D9DE"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Vlastní</w:t>
            </w:r>
          </w:p>
        </w:tc>
      </w:tr>
      <w:tr w:rsidR="00294E66" w:rsidRPr="007C2B5B" w14:paraId="7CD3F985" w14:textId="77777777" w:rsidTr="0087634C">
        <w:trPr>
          <w:trHeight w:val="227"/>
        </w:trPr>
        <w:tc>
          <w:tcPr>
            <w:tcW w:w="463" w:type="dxa"/>
            <w:gridSpan w:val="2"/>
            <w:tcBorders>
              <w:top w:val="nil"/>
              <w:left w:val="nil"/>
              <w:bottom w:val="nil"/>
              <w:right w:val="nil"/>
            </w:tcBorders>
            <w:shd w:val="clear" w:color="auto" w:fill="auto"/>
            <w:noWrap/>
            <w:hideMark/>
          </w:tcPr>
          <w:p w14:paraId="2417D001"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53</w:t>
            </w:r>
          </w:p>
        </w:tc>
        <w:tc>
          <w:tcPr>
            <w:tcW w:w="1497" w:type="dxa"/>
            <w:gridSpan w:val="2"/>
            <w:tcBorders>
              <w:top w:val="nil"/>
              <w:left w:val="nil"/>
              <w:bottom w:val="nil"/>
              <w:right w:val="nil"/>
            </w:tcBorders>
            <w:shd w:val="clear" w:color="auto" w:fill="auto"/>
            <w:noWrap/>
            <w:hideMark/>
          </w:tcPr>
          <w:p w14:paraId="40936A97"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998721201R00</w:t>
            </w:r>
          </w:p>
        </w:tc>
        <w:tc>
          <w:tcPr>
            <w:tcW w:w="6120" w:type="dxa"/>
            <w:tcBorders>
              <w:top w:val="nil"/>
              <w:left w:val="nil"/>
              <w:bottom w:val="nil"/>
              <w:right w:val="nil"/>
            </w:tcBorders>
            <w:shd w:val="clear" w:color="auto" w:fill="auto"/>
            <w:hideMark/>
          </w:tcPr>
          <w:p w14:paraId="726CED7B"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Přesun hmot pro vnitřní kanalizaci v objektech výšky do 6 m</w:t>
            </w:r>
          </w:p>
        </w:tc>
        <w:tc>
          <w:tcPr>
            <w:tcW w:w="567" w:type="dxa"/>
            <w:tcBorders>
              <w:top w:val="nil"/>
              <w:left w:val="nil"/>
              <w:bottom w:val="nil"/>
              <w:right w:val="nil"/>
            </w:tcBorders>
            <w:shd w:val="clear" w:color="auto" w:fill="auto"/>
            <w:noWrap/>
            <w:hideMark/>
          </w:tcPr>
          <w:p w14:paraId="57DF8497" w14:textId="77777777" w:rsidR="007C2B5B" w:rsidRPr="007C2B5B" w:rsidRDefault="007C2B5B" w:rsidP="007C2B5B">
            <w:pPr>
              <w:jc w:val="center"/>
              <w:outlineLvl w:val="0"/>
              <w:rPr>
                <w:rFonts w:ascii="Arial CE" w:hAnsi="Arial CE" w:cs="Arial CE"/>
                <w:sz w:val="16"/>
                <w:szCs w:val="16"/>
              </w:rPr>
            </w:pPr>
            <w:r w:rsidRPr="007C2B5B">
              <w:rPr>
                <w:rFonts w:ascii="Arial CE" w:hAnsi="Arial CE" w:cs="Arial CE"/>
                <w:sz w:val="16"/>
                <w:szCs w:val="16"/>
              </w:rPr>
              <w:t>%</w:t>
            </w:r>
          </w:p>
        </w:tc>
        <w:tc>
          <w:tcPr>
            <w:tcW w:w="1134" w:type="dxa"/>
            <w:tcBorders>
              <w:top w:val="nil"/>
              <w:left w:val="nil"/>
              <w:bottom w:val="nil"/>
              <w:right w:val="nil"/>
            </w:tcBorders>
            <w:shd w:val="clear" w:color="000000" w:fill="99CCFF"/>
            <w:noWrap/>
            <w:hideMark/>
          </w:tcPr>
          <w:p w14:paraId="34EE66E7"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1,00000</w:t>
            </w:r>
          </w:p>
        </w:tc>
        <w:tc>
          <w:tcPr>
            <w:tcW w:w="1370" w:type="dxa"/>
            <w:tcBorders>
              <w:top w:val="nil"/>
              <w:left w:val="nil"/>
              <w:bottom w:val="nil"/>
              <w:right w:val="nil"/>
            </w:tcBorders>
            <w:shd w:val="clear" w:color="000000" w:fill="99CCFF"/>
            <w:noWrap/>
            <w:hideMark/>
          </w:tcPr>
          <w:p w14:paraId="38EE81C9"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234,00</w:t>
            </w:r>
          </w:p>
        </w:tc>
        <w:tc>
          <w:tcPr>
            <w:tcW w:w="1157" w:type="dxa"/>
            <w:tcBorders>
              <w:top w:val="nil"/>
              <w:left w:val="nil"/>
              <w:bottom w:val="nil"/>
              <w:right w:val="nil"/>
            </w:tcBorders>
            <w:shd w:val="clear" w:color="auto" w:fill="auto"/>
            <w:noWrap/>
            <w:hideMark/>
          </w:tcPr>
          <w:p w14:paraId="30F5DC01"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234,00</w:t>
            </w:r>
          </w:p>
        </w:tc>
        <w:tc>
          <w:tcPr>
            <w:tcW w:w="875" w:type="dxa"/>
            <w:gridSpan w:val="2"/>
            <w:tcBorders>
              <w:top w:val="nil"/>
              <w:left w:val="nil"/>
              <w:bottom w:val="nil"/>
              <w:right w:val="nil"/>
            </w:tcBorders>
            <w:shd w:val="clear" w:color="auto" w:fill="auto"/>
            <w:noWrap/>
            <w:hideMark/>
          </w:tcPr>
          <w:p w14:paraId="6305DFFD"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800-721</w:t>
            </w:r>
          </w:p>
        </w:tc>
        <w:tc>
          <w:tcPr>
            <w:tcW w:w="1134" w:type="dxa"/>
            <w:gridSpan w:val="2"/>
            <w:tcBorders>
              <w:top w:val="nil"/>
              <w:left w:val="nil"/>
              <w:bottom w:val="nil"/>
              <w:right w:val="nil"/>
            </w:tcBorders>
            <w:shd w:val="clear" w:color="auto" w:fill="auto"/>
            <w:noWrap/>
            <w:hideMark/>
          </w:tcPr>
          <w:p w14:paraId="736ECDA4"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RTS 24/ II</w:t>
            </w:r>
          </w:p>
        </w:tc>
      </w:tr>
      <w:tr w:rsidR="007C2B5B" w:rsidRPr="007C2B5B" w14:paraId="35B78D78" w14:textId="77777777" w:rsidTr="0087634C">
        <w:trPr>
          <w:trHeight w:val="227"/>
        </w:trPr>
        <w:tc>
          <w:tcPr>
            <w:tcW w:w="463" w:type="dxa"/>
            <w:gridSpan w:val="2"/>
            <w:tcBorders>
              <w:top w:val="nil"/>
              <w:left w:val="nil"/>
              <w:bottom w:val="nil"/>
              <w:right w:val="nil"/>
            </w:tcBorders>
            <w:shd w:val="clear" w:color="auto" w:fill="auto"/>
            <w:noWrap/>
            <w:hideMark/>
          </w:tcPr>
          <w:p w14:paraId="6B1867B6" w14:textId="77777777" w:rsidR="007C2B5B" w:rsidRPr="007C2B5B" w:rsidRDefault="007C2B5B" w:rsidP="007C2B5B">
            <w:pPr>
              <w:outlineLvl w:val="0"/>
              <w:rPr>
                <w:rFonts w:ascii="Arial CE" w:hAnsi="Arial CE" w:cs="Arial CE"/>
                <w:sz w:val="16"/>
                <w:szCs w:val="16"/>
              </w:rPr>
            </w:pPr>
          </w:p>
        </w:tc>
        <w:tc>
          <w:tcPr>
            <w:tcW w:w="1497" w:type="dxa"/>
            <w:gridSpan w:val="2"/>
            <w:tcBorders>
              <w:top w:val="nil"/>
              <w:left w:val="nil"/>
              <w:bottom w:val="nil"/>
              <w:right w:val="nil"/>
            </w:tcBorders>
            <w:shd w:val="clear" w:color="auto" w:fill="auto"/>
            <w:noWrap/>
            <w:hideMark/>
          </w:tcPr>
          <w:p w14:paraId="224FAFD3" w14:textId="77777777" w:rsidR="007C2B5B" w:rsidRPr="007C2B5B" w:rsidRDefault="007C2B5B" w:rsidP="007C2B5B">
            <w:pPr>
              <w:outlineLvl w:val="1"/>
            </w:pPr>
          </w:p>
        </w:tc>
        <w:tc>
          <w:tcPr>
            <w:tcW w:w="10348" w:type="dxa"/>
            <w:gridSpan w:val="5"/>
            <w:tcBorders>
              <w:top w:val="nil"/>
              <w:left w:val="nil"/>
              <w:bottom w:val="nil"/>
              <w:right w:val="nil"/>
            </w:tcBorders>
            <w:shd w:val="clear" w:color="auto" w:fill="auto"/>
            <w:hideMark/>
          </w:tcPr>
          <w:p w14:paraId="6618EB1F" w14:textId="77777777" w:rsidR="007C2B5B" w:rsidRPr="007C2B5B" w:rsidRDefault="007C2B5B" w:rsidP="007C2B5B">
            <w:pPr>
              <w:outlineLvl w:val="1"/>
              <w:rPr>
                <w:rFonts w:ascii="Arial CE" w:hAnsi="Arial CE" w:cs="Arial CE"/>
                <w:sz w:val="16"/>
                <w:szCs w:val="16"/>
              </w:rPr>
            </w:pPr>
            <w:r w:rsidRPr="007C2B5B">
              <w:rPr>
                <w:rFonts w:ascii="Arial CE" w:hAnsi="Arial CE" w:cs="Arial CE"/>
                <w:sz w:val="16"/>
                <w:szCs w:val="16"/>
              </w:rPr>
              <w:t>50 m vodorovně, měřeno od těžiště půdorysné plochy skládky do těžiště půdorysné plochy objektu</w:t>
            </w:r>
          </w:p>
        </w:tc>
        <w:tc>
          <w:tcPr>
            <w:tcW w:w="875" w:type="dxa"/>
            <w:gridSpan w:val="2"/>
            <w:tcBorders>
              <w:top w:val="nil"/>
              <w:left w:val="nil"/>
              <w:bottom w:val="nil"/>
              <w:right w:val="nil"/>
            </w:tcBorders>
            <w:shd w:val="clear" w:color="auto" w:fill="auto"/>
            <w:noWrap/>
            <w:hideMark/>
          </w:tcPr>
          <w:p w14:paraId="6500EA50" w14:textId="77777777" w:rsidR="007C2B5B" w:rsidRPr="007C2B5B" w:rsidRDefault="007C2B5B" w:rsidP="007C2B5B">
            <w:pPr>
              <w:outlineLvl w:val="1"/>
              <w:rPr>
                <w:rFonts w:ascii="Arial CE" w:hAnsi="Arial CE" w:cs="Arial CE"/>
                <w:sz w:val="16"/>
                <w:szCs w:val="16"/>
              </w:rPr>
            </w:pPr>
          </w:p>
        </w:tc>
        <w:tc>
          <w:tcPr>
            <w:tcW w:w="1134" w:type="dxa"/>
            <w:gridSpan w:val="2"/>
            <w:tcBorders>
              <w:top w:val="nil"/>
              <w:left w:val="nil"/>
              <w:bottom w:val="nil"/>
              <w:right w:val="nil"/>
            </w:tcBorders>
            <w:shd w:val="clear" w:color="auto" w:fill="auto"/>
            <w:noWrap/>
            <w:hideMark/>
          </w:tcPr>
          <w:p w14:paraId="6F29E809" w14:textId="77777777" w:rsidR="007C2B5B" w:rsidRPr="007C2B5B" w:rsidRDefault="007C2B5B" w:rsidP="007C2B5B">
            <w:pPr>
              <w:outlineLvl w:val="1"/>
            </w:pPr>
          </w:p>
        </w:tc>
      </w:tr>
      <w:tr w:rsidR="007C2B5B" w:rsidRPr="007C2B5B" w14:paraId="2F848BD4" w14:textId="77777777" w:rsidTr="0087634C">
        <w:trPr>
          <w:trHeight w:val="227"/>
        </w:trPr>
        <w:tc>
          <w:tcPr>
            <w:tcW w:w="463" w:type="dxa"/>
            <w:gridSpan w:val="2"/>
            <w:tcBorders>
              <w:top w:val="single" w:sz="4" w:space="0" w:color="auto"/>
              <w:left w:val="single" w:sz="4" w:space="0" w:color="auto"/>
              <w:bottom w:val="nil"/>
              <w:right w:val="nil"/>
            </w:tcBorders>
            <w:shd w:val="clear" w:color="000000" w:fill="D6E1EE"/>
            <w:noWrap/>
            <w:hideMark/>
          </w:tcPr>
          <w:p w14:paraId="5DBAF328" w14:textId="77777777" w:rsidR="007C2B5B" w:rsidRPr="007C2B5B" w:rsidRDefault="007C2B5B" w:rsidP="007C2B5B">
            <w:pPr>
              <w:rPr>
                <w:rFonts w:ascii="Arial CE" w:hAnsi="Arial CE" w:cs="Arial CE"/>
                <w:b/>
                <w:bCs/>
              </w:rPr>
            </w:pPr>
            <w:r w:rsidRPr="007C2B5B">
              <w:rPr>
                <w:rFonts w:ascii="Arial CE" w:hAnsi="Arial CE" w:cs="Arial CE"/>
                <w:b/>
                <w:bCs/>
              </w:rPr>
              <w:t>Díl:</w:t>
            </w:r>
          </w:p>
        </w:tc>
        <w:tc>
          <w:tcPr>
            <w:tcW w:w="1497" w:type="dxa"/>
            <w:gridSpan w:val="2"/>
            <w:tcBorders>
              <w:top w:val="single" w:sz="4" w:space="0" w:color="auto"/>
              <w:left w:val="nil"/>
              <w:bottom w:val="nil"/>
              <w:right w:val="nil"/>
            </w:tcBorders>
            <w:shd w:val="clear" w:color="000000" w:fill="D6E1EE"/>
            <w:noWrap/>
            <w:hideMark/>
          </w:tcPr>
          <w:p w14:paraId="680F3912" w14:textId="77777777" w:rsidR="007C2B5B" w:rsidRPr="007C2B5B" w:rsidRDefault="007C2B5B" w:rsidP="007C2B5B">
            <w:pPr>
              <w:rPr>
                <w:rFonts w:ascii="Arial CE" w:hAnsi="Arial CE" w:cs="Arial CE"/>
                <w:b/>
                <w:bCs/>
              </w:rPr>
            </w:pPr>
            <w:r w:rsidRPr="007C2B5B">
              <w:rPr>
                <w:rFonts w:ascii="Arial CE" w:hAnsi="Arial CE" w:cs="Arial CE"/>
                <w:b/>
                <w:bCs/>
              </w:rPr>
              <w:t>722</w:t>
            </w:r>
          </w:p>
        </w:tc>
        <w:tc>
          <w:tcPr>
            <w:tcW w:w="6120" w:type="dxa"/>
            <w:tcBorders>
              <w:top w:val="single" w:sz="4" w:space="0" w:color="auto"/>
              <w:left w:val="nil"/>
              <w:bottom w:val="nil"/>
              <w:right w:val="nil"/>
            </w:tcBorders>
            <w:shd w:val="clear" w:color="000000" w:fill="D6E1EE"/>
            <w:hideMark/>
          </w:tcPr>
          <w:p w14:paraId="2B0D44D4" w14:textId="77777777" w:rsidR="007C2B5B" w:rsidRPr="007C2B5B" w:rsidRDefault="007C2B5B" w:rsidP="007C2B5B">
            <w:pPr>
              <w:rPr>
                <w:rFonts w:ascii="Arial CE" w:hAnsi="Arial CE" w:cs="Arial CE"/>
                <w:b/>
                <w:bCs/>
              </w:rPr>
            </w:pPr>
            <w:r w:rsidRPr="007C2B5B">
              <w:rPr>
                <w:rFonts w:ascii="Arial CE" w:hAnsi="Arial CE" w:cs="Arial CE"/>
                <w:b/>
                <w:bCs/>
              </w:rPr>
              <w:t>Vnitřní vodovod</w:t>
            </w:r>
          </w:p>
        </w:tc>
        <w:tc>
          <w:tcPr>
            <w:tcW w:w="567" w:type="dxa"/>
            <w:tcBorders>
              <w:top w:val="single" w:sz="4" w:space="0" w:color="auto"/>
              <w:left w:val="nil"/>
              <w:bottom w:val="nil"/>
              <w:right w:val="nil"/>
            </w:tcBorders>
            <w:shd w:val="clear" w:color="000000" w:fill="D6E1EE"/>
            <w:noWrap/>
            <w:hideMark/>
          </w:tcPr>
          <w:p w14:paraId="371631F6" w14:textId="77777777" w:rsidR="007C2B5B" w:rsidRPr="007C2B5B" w:rsidRDefault="007C2B5B" w:rsidP="007C2B5B">
            <w:pPr>
              <w:jc w:val="center"/>
              <w:rPr>
                <w:rFonts w:ascii="Arial CE" w:hAnsi="Arial CE" w:cs="Arial CE"/>
                <w:b/>
                <w:bCs/>
              </w:rPr>
            </w:pPr>
            <w:r w:rsidRPr="007C2B5B">
              <w:rPr>
                <w:rFonts w:ascii="Arial CE" w:hAnsi="Arial CE" w:cs="Arial CE"/>
                <w:b/>
                <w:bCs/>
              </w:rPr>
              <w:t> </w:t>
            </w:r>
          </w:p>
        </w:tc>
        <w:tc>
          <w:tcPr>
            <w:tcW w:w="1134" w:type="dxa"/>
            <w:tcBorders>
              <w:top w:val="single" w:sz="4" w:space="0" w:color="auto"/>
              <w:left w:val="nil"/>
              <w:bottom w:val="nil"/>
              <w:right w:val="nil"/>
            </w:tcBorders>
            <w:shd w:val="clear" w:color="000000" w:fill="D6E1EE"/>
            <w:noWrap/>
            <w:hideMark/>
          </w:tcPr>
          <w:p w14:paraId="69878601" w14:textId="77777777" w:rsidR="007C2B5B" w:rsidRPr="007C2B5B" w:rsidRDefault="007C2B5B" w:rsidP="007C2B5B">
            <w:pPr>
              <w:rPr>
                <w:rFonts w:ascii="Arial CE" w:hAnsi="Arial CE" w:cs="Arial CE"/>
                <w:b/>
                <w:bCs/>
              </w:rPr>
            </w:pPr>
            <w:r w:rsidRPr="007C2B5B">
              <w:rPr>
                <w:rFonts w:ascii="Arial CE" w:hAnsi="Arial CE" w:cs="Arial CE"/>
                <w:b/>
                <w:bCs/>
              </w:rPr>
              <w:t> </w:t>
            </w:r>
          </w:p>
        </w:tc>
        <w:tc>
          <w:tcPr>
            <w:tcW w:w="1370" w:type="dxa"/>
            <w:tcBorders>
              <w:top w:val="single" w:sz="4" w:space="0" w:color="auto"/>
              <w:left w:val="nil"/>
              <w:bottom w:val="nil"/>
              <w:right w:val="nil"/>
            </w:tcBorders>
            <w:shd w:val="clear" w:color="000000" w:fill="D6E1EE"/>
            <w:noWrap/>
            <w:hideMark/>
          </w:tcPr>
          <w:p w14:paraId="0F2CB3D3" w14:textId="77777777" w:rsidR="007C2B5B" w:rsidRPr="007C2B5B" w:rsidRDefault="007C2B5B" w:rsidP="007C2B5B">
            <w:pPr>
              <w:rPr>
                <w:rFonts w:ascii="Arial CE" w:hAnsi="Arial CE" w:cs="Arial CE"/>
                <w:b/>
                <w:bCs/>
              </w:rPr>
            </w:pPr>
            <w:r w:rsidRPr="007C2B5B">
              <w:rPr>
                <w:rFonts w:ascii="Arial CE" w:hAnsi="Arial CE" w:cs="Arial CE"/>
                <w:b/>
                <w:bCs/>
              </w:rPr>
              <w:t> </w:t>
            </w:r>
          </w:p>
        </w:tc>
        <w:tc>
          <w:tcPr>
            <w:tcW w:w="1157" w:type="dxa"/>
            <w:tcBorders>
              <w:top w:val="single" w:sz="4" w:space="0" w:color="auto"/>
              <w:left w:val="nil"/>
              <w:bottom w:val="nil"/>
              <w:right w:val="nil"/>
            </w:tcBorders>
            <w:shd w:val="clear" w:color="000000" w:fill="D6E1EE"/>
            <w:noWrap/>
            <w:hideMark/>
          </w:tcPr>
          <w:p w14:paraId="40FB68DD" w14:textId="77777777" w:rsidR="007C2B5B" w:rsidRPr="007C2B5B" w:rsidRDefault="007C2B5B" w:rsidP="007C2B5B">
            <w:pPr>
              <w:jc w:val="right"/>
              <w:rPr>
                <w:rFonts w:ascii="Arial CE" w:hAnsi="Arial CE" w:cs="Arial CE"/>
                <w:b/>
                <w:bCs/>
              </w:rPr>
            </w:pPr>
            <w:r w:rsidRPr="007C2B5B">
              <w:rPr>
                <w:rFonts w:ascii="Arial CE" w:hAnsi="Arial CE" w:cs="Arial CE"/>
                <w:b/>
                <w:bCs/>
              </w:rPr>
              <w:t>160 616,20</w:t>
            </w:r>
          </w:p>
        </w:tc>
        <w:tc>
          <w:tcPr>
            <w:tcW w:w="875" w:type="dxa"/>
            <w:gridSpan w:val="2"/>
            <w:tcBorders>
              <w:top w:val="single" w:sz="4" w:space="0" w:color="auto"/>
              <w:left w:val="nil"/>
              <w:bottom w:val="nil"/>
              <w:right w:val="nil"/>
            </w:tcBorders>
            <w:shd w:val="clear" w:color="000000" w:fill="D6E1EE"/>
            <w:noWrap/>
            <w:hideMark/>
          </w:tcPr>
          <w:p w14:paraId="07F2BD81" w14:textId="77777777" w:rsidR="007C2B5B" w:rsidRPr="007C2B5B" w:rsidRDefault="007C2B5B" w:rsidP="007C2B5B">
            <w:pPr>
              <w:rPr>
                <w:rFonts w:ascii="Arial CE" w:hAnsi="Arial CE" w:cs="Arial CE"/>
                <w:b/>
                <w:bCs/>
              </w:rPr>
            </w:pPr>
            <w:r w:rsidRPr="007C2B5B">
              <w:rPr>
                <w:rFonts w:ascii="Arial CE" w:hAnsi="Arial CE" w:cs="Arial CE"/>
                <w:b/>
                <w:bCs/>
              </w:rPr>
              <w:t> </w:t>
            </w:r>
          </w:p>
        </w:tc>
        <w:tc>
          <w:tcPr>
            <w:tcW w:w="1134" w:type="dxa"/>
            <w:gridSpan w:val="2"/>
            <w:tcBorders>
              <w:top w:val="single" w:sz="4" w:space="0" w:color="auto"/>
              <w:left w:val="nil"/>
              <w:bottom w:val="nil"/>
              <w:right w:val="nil"/>
            </w:tcBorders>
            <w:shd w:val="clear" w:color="000000" w:fill="D6E1EE"/>
            <w:noWrap/>
            <w:hideMark/>
          </w:tcPr>
          <w:p w14:paraId="065CC1D4" w14:textId="77777777" w:rsidR="007C2B5B" w:rsidRPr="007C2B5B" w:rsidRDefault="007C2B5B" w:rsidP="007C2B5B">
            <w:pPr>
              <w:rPr>
                <w:rFonts w:ascii="Arial CE" w:hAnsi="Arial CE" w:cs="Arial CE"/>
                <w:b/>
                <w:bCs/>
              </w:rPr>
            </w:pPr>
            <w:r w:rsidRPr="007C2B5B">
              <w:rPr>
                <w:rFonts w:ascii="Arial CE" w:hAnsi="Arial CE" w:cs="Arial CE"/>
                <w:b/>
                <w:bCs/>
              </w:rPr>
              <w:t> </w:t>
            </w:r>
          </w:p>
        </w:tc>
      </w:tr>
      <w:tr w:rsidR="00294E66" w:rsidRPr="007C2B5B" w14:paraId="42F01BE1" w14:textId="77777777" w:rsidTr="0087634C">
        <w:trPr>
          <w:trHeight w:val="227"/>
        </w:trPr>
        <w:tc>
          <w:tcPr>
            <w:tcW w:w="463"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0AF50522"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54</w:t>
            </w:r>
          </w:p>
        </w:tc>
        <w:tc>
          <w:tcPr>
            <w:tcW w:w="1497" w:type="dxa"/>
            <w:gridSpan w:val="2"/>
            <w:tcBorders>
              <w:top w:val="single" w:sz="4" w:space="0" w:color="auto"/>
              <w:left w:val="nil"/>
              <w:bottom w:val="single" w:sz="4" w:space="0" w:color="auto"/>
              <w:right w:val="single" w:sz="4" w:space="0" w:color="808080"/>
            </w:tcBorders>
            <w:shd w:val="clear" w:color="auto" w:fill="auto"/>
            <w:noWrap/>
            <w:hideMark/>
          </w:tcPr>
          <w:p w14:paraId="74D296E8"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722176113R00</w:t>
            </w:r>
          </w:p>
        </w:tc>
        <w:tc>
          <w:tcPr>
            <w:tcW w:w="6120" w:type="dxa"/>
            <w:tcBorders>
              <w:top w:val="single" w:sz="4" w:space="0" w:color="auto"/>
              <w:left w:val="nil"/>
              <w:bottom w:val="single" w:sz="4" w:space="0" w:color="auto"/>
              <w:right w:val="single" w:sz="4" w:space="0" w:color="808080"/>
            </w:tcBorders>
            <w:shd w:val="clear" w:color="auto" w:fill="auto"/>
            <w:hideMark/>
          </w:tcPr>
          <w:p w14:paraId="4DF42CE7"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Montáž rozvodů vody podle technologie spojování svařovaných polyfuzně, D přes 20 do 25 mm</w:t>
            </w:r>
          </w:p>
        </w:tc>
        <w:tc>
          <w:tcPr>
            <w:tcW w:w="567" w:type="dxa"/>
            <w:tcBorders>
              <w:top w:val="single" w:sz="4" w:space="0" w:color="auto"/>
              <w:left w:val="nil"/>
              <w:bottom w:val="single" w:sz="4" w:space="0" w:color="auto"/>
              <w:right w:val="single" w:sz="4" w:space="0" w:color="808080"/>
            </w:tcBorders>
            <w:shd w:val="clear" w:color="auto" w:fill="auto"/>
            <w:noWrap/>
            <w:hideMark/>
          </w:tcPr>
          <w:p w14:paraId="2B6B860B" w14:textId="77777777" w:rsidR="007C2B5B" w:rsidRPr="007C2B5B" w:rsidRDefault="007C2B5B" w:rsidP="007C2B5B">
            <w:pPr>
              <w:jc w:val="center"/>
              <w:outlineLvl w:val="0"/>
              <w:rPr>
                <w:rFonts w:ascii="Arial CE" w:hAnsi="Arial CE" w:cs="Arial CE"/>
                <w:sz w:val="16"/>
                <w:szCs w:val="16"/>
              </w:rPr>
            </w:pPr>
            <w:r w:rsidRPr="007C2B5B">
              <w:rPr>
                <w:rFonts w:ascii="Arial CE" w:hAnsi="Arial CE" w:cs="Arial CE"/>
                <w:sz w:val="16"/>
                <w:szCs w:val="16"/>
              </w:rPr>
              <w:t>m</w:t>
            </w:r>
          </w:p>
        </w:tc>
        <w:tc>
          <w:tcPr>
            <w:tcW w:w="1134" w:type="dxa"/>
            <w:tcBorders>
              <w:top w:val="single" w:sz="4" w:space="0" w:color="auto"/>
              <w:left w:val="nil"/>
              <w:bottom w:val="single" w:sz="4" w:space="0" w:color="auto"/>
              <w:right w:val="single" w:sz="4" w:space="0" w:color="808080"/>
            </w:tcBorders>
            <w:shd w:val="clear" w:color="auto" w:fill="auto"/>
            <w:noWrap/>
            <w:hideMark/>
          </w:tcPr>
          <w:p w14:paraId="57020B98"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28,00000</w:t>
            </w:r>
          </w:p>
        </w:tc>
        <w:tc>
          <w:tcPr>
            <w:tcW w:w="1370" w:type="dxa"/>
            <w:tcBorders>
              <w:top w:val="single" w:sz="4" w:space="0" w:color="auto"/>
              <w:left w:val="nil"/>
              <w:bottom w:val="single" w:sz="4" w:space="0" w:color="auto"/>
              <w:right w:val="single" w:sz="4" w:space="0" w:color="808080"/>
            </w:tcBorders>
            <w:shd w:val="clear" w:color="000000" w:fill="99CCFF"/>
            <w:noWrap/>
            <w:hideMark/>
          </w:tcPr>
          <w:p w14:paraId="04839785"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433,00</w:t>
            </w:r>
          </w:p>
        </w:tc>
        <w:tc>
          <w:tcPr>
            <w:tcW w:w="1157" w:type="dxa"/>
            <w:tcBorders>
              <w:top w:val="single" w:sz="4" w:space="0" w:color="auto"/>
              <w:left w:val="nil"/>
              <w:bottom w:val="single" w:sz="4" w:space="0" w:color="auto"/>
              <w:right w:val="single" w:sz="4" w:space="0" w:color="808080"/>
            </w:tcBorders>
            <w:shd w:val="clear" w:color="auto" w:fill="auto"/>
            <w:noWrap/>
            <w:hideMark/>
          </w:tcPr>
          <w:p w14:paraId="47587FDD"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12 124,00</w:t>
            </w:r>
          </w:p>
        </w:tc>
        <w:tc>
          <w:tcPr>
            <w:tcW w:w="875" w:type="dxa"/>
            <w:gridSpan w:val="2"/>
            <w:tcBorders>
              <w:top w:val="single" w:sz="4" w:space="0" w:color="auto"/>
              <w:left w:val="nil"/>
              <w:bottom w:val="single" w:sz="4" w:space="0" w:color="auto"/>
              <w:right w:val="single" w:sz="4" w:space="0" w:color="808080"/>
            </w:tcBorders>
            <w:shd w:val="clear" w:color="auto" w:fill="auto"/>
            <w:noWrap/>
            <w:hideMark/>
          </w:tcPr>
          <w:p w14:paraId="292E241E"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800-721</w:t>
            </w:r>
          </w:p>
        </w:tc>
        <w:tc>
          <w:tcPr>
            <w:tcW w:w="1134" w:type="dxa"/>
            <w:gridSpan w:val="2"/>
            <w:tcBorders>
              <w:top w:val="single" w:sz="4" w:space="0" w:color="auto"/>
              <w:left w:val="nil"/>
              <w:bottom w:val="single" w:sz="4" w:space="0" w:color="auto"/>
              <w:right w:val="single" w:sz="4" w:space="0" w:color="808080"/>
            </w:tcBorders>
            <w:shd w:val="clear" w:color="auto" w:fill="auto"/>
            <w:noWrap/>
            <w:hideMark/>
          </w:tcPr>
          <w:p w14:paraId="6A2C5CC7"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RTS 24/ II</w:t>
            </w:r>
          </w:p>
        </w:tc>
      </w:tr>
      <w:tr w:rsidR="007C2B5B" w:rsidRPr="007C2B5B" w14:paraId="74988B49" w14:textId="77777777" w:rsidTr="0087634C">
        <w:trPr>
          <w:trHeight w:val="227"/>
        </w:trPr>
        <w:tc>
          <w:tcPr>
            <w:tcW w:w="463" w:type="dxa"/>
            <w:gridSpan w:val="2"/>
            <w:tcBorders>
              <w:top w:val="nil"/>
              <w:left w:val="nil"/>
              <w:bottom w:val="nil"/>
              <w:right w:val="nil"/>
            </w:tcBorders>
            <w:shd w:val="clear" w:color="auto" w:fill="auto"/>
            <w:noWrap/>
            <w:hideMark/>
          </w:tcPr>
          <w:p w14:paraId="106A5B8F" w14:textId="77777777" w:rsidR="007C2B5B" w:rsidRPr="007C2B5B" w:rsidRDefault="007C2B5B" w:rsidP="007C2B5B">
            <w:pPr>
              <w:outlineLvl w:val="0"/>
              <w:rPr>
                <w:rFonts w:ascii="Arial CE" w:hAnsi="Arial CE" w:cs="Arial CE"/>
                <w:sz w:val="16"/>
                <w:szCs w:val="16"/>
              </w:rPr>
            </w:pPr>
          </w:p>
        </w:tc>
        <w:tc>
          <w:tcPr>
            <w:tcW w:w="1497" w:type="dxa"/>
            <w:gridSpan w:val="2"/>
            <w:tcBorders>
              <w:top w:val="nil"/>
              <w:left w:val="nil"/>
              <w:bottom w:val="nil"/>
              <w:right w:val="nil"/>
            </w:tcBorders>
            <w:shd w:val="clear" w:color="auto" w:fill="auto"/>
            <w:noWrap/>
            <w:hideMark/>
          </w:tcPr>
          <w:p w14:paraId="5B47481A" w14:textId="77777777" w:rsidR="007C2B5B" w:rsidRPr="007C2B5B" w:rsidRDefault="007C2B5B" w:rsidP="007C2B5B">
            <w:pPr>
              <w:outlineLvl w:val="1"/>
            </w:pPr>
          </w:p>
        </w:tc>
        <w:tc>
          <w:tcPr>
            <w:tcW w:w="10348" w:type="dxa"/>
            <w:gridSpan w:val="5"/>
            <w:tcBorders>
              <w:top w:val="single" w:sz="4" w:space="0" w:color="auto"/>
              <w:left w:val="nil"/>
              <w:bottom w:val="nil"/>
              <w:right w:val="nil"/>
            </w:tcBorders>
            <w:shd w:val="clear" w:color="auto" w:fill="auto"/>
            <w:hideMark/>
          </w:tcPr>
          <w:p w14:paraId="58A5EE67" w14:textId="77777777" w:rsidR="007C2B5B" w:rsidRPr="007C2B5B" w:rsidRDefault="007C2B5B" w:rsidP="007C2B5B">
            <w:pPr>
              <w:outlineLvl w:val="1"/>
              <w:rPr>
                <w:rFonts w:ascii="Arial CE" w:hAnsi="Arial CE" w:cs="Arial CE"/>
                <w:color w:val="008000"/>
                <w:sz w:val="16"/>
                <w:szCs w:val="16"/>
              </w:rPr>
            </w:pPr>
            <w:r w:rsidRPr="007C2B5B">
              <w:rPr>
                <w:rFonts w:ascii="Arial CE" w:hAnsi="Arial CE" w:cs="Arial CE"/>
                <w:color w:val="008000"/>
                <w:sz w:val="16"/>
                <w:szCs w:val="16"/>
              </w:rPr>
              <w:t>V položkách jsou započteny 3 svary na 1m délky rozvodu, náklady na montáž tvarovek, bez dodávky potrubí, tvarovek a závěsů. Včetně zednických výpomocí.</w:t>
            </w:r>
          </w:p>
        </w:tc>
        <w:tc>
          <w:tcPr>
            <w:tcW w:w="875" w:type="dxa"/>
            <w:gridSpan w:val="2"/>
            <w:tcBorders>
              <w:top w:val="nil"/>
              <w:left w:val="nil"/>
              <w:bottom w:val="nil"/>
              <w:right w:val="nil"/>
            </w:tcBorders>
            <w:shd w:val="clear" w:color="auto" w:fill="auto"/>
            <w:noWrap/>
            <w:hideMark/>
          </w:tcPr>
          <w:p w14:paraId="70B7C0E7" w14:textId="77777777" w:rsidR="007C2B5B" w:rsidRPr="007C2B5B" w:rsidRDefault="007C2B5B" w:rsidP="007C2B5B">
            <w:pPr>
              <w:outlineLvl w:val="1"/>
              <w:rPr>
                <w:rFonts w:ascii="Arial CE" w:hAnsi="Arial CE" w:cs="Arial CE"/>
                <w:color w:val="008000"/>
                <w:sz w:val="16"/>
                <w:szCs w:val="16"/>
              </w:rPr>
            </w:pPr>
          </w:p>
        </w:tc>
        <w:tc>
          <w:tcPr>
            <w:tcW w:w="1134" w:type="dxa"/>
            <w:gridSpan w:val="2"/>
            <w:tcBorders>
              <w:top w:val="nil"/>
              <w:left w:val="nil"/>
              <w:bottom w:val="nil"/>
              <w:right w:val="nil"/>
            </w:tcBorders>
            <w:shd w:val="clear" w:color="auto" w:fill="auto"/>
            <w:noWrap/>
            <w:hideMark/>
          </w:tcPr>
          <w:p w14:paraId="547055CD" w14:textId="77777777" w:rsidR="007C2B5B" w:rsidRPr="007C2B5B" w:rsidRDefault="007C2B5B" w:rsidP="007C2B5B">
            <w:pPr>
              <w:outlineLvl w:val="1"/>
            </w:pPr>
          </w:p>
        </w:tc>
      </w:tr>
      <w:tr w:rsidR="007C2B5B" w:rsidRPr="007C2B5B" w14:paraId="7C292B38" w14:textId="77777777" w:rsidTr="0087634C">
        <w:trPr>
          <w:trHeight w:val="227"/>
        </w:trPr>
        <w:tc>
          <w:tcPr>
            <w:tcW w:w="463" w:type="dxa"/>
            <w:gridSpan w:val="2"/>
            <w:tcBorders>
              <w:top w:val="nil"/>
              <w:left w:val="nil"/>
              <w:bottom w:val="nil"/>
              <w:right w:val="nil"/>
            </w:tcBorders>
            <w:shd w:val="clear" w:color="auto" w:fill="auto"/>
            <w:noWrap/>
            <w:hideMark/>
          </w:tcPr>
          <w:p w14:paraId="1B246C5A" w14:textId="77777777" w:rsidR="007C2B5B" w:rsidRPr="007C2B5B" w:rsidRDefault="007C2B5B" w:rsidP="007C2B5B">
            <w:pPr>
              <w:outlineLvl w:val="1"/>
            </w:pPr>
          </w:p>
        </w:tc>
        <w:tc>
          <w:tcPr>
            <w:tcW w:w="1497" w:type="dxa"/>
            <w:gridSpan w:val="2"/>
            <w:tcBorders>
              <w:top w:val="nil"/>
              <w:left w:val="nil"/>
              <w:bottom w:val="nil"/>
              <w:right w:val="nil"/>
            </w:tcBorders>
            <w:shd w:val="clear" w:color="auto" w:fill="auto"/>
            <w:noWrap/>
            <w:hideMark/>
          </w:tcPr>
          <w:p w14:paraId="5F5D83D9" w14:textId="77777777" w:rsidR="007C2B5B" w:rsidRPr="007C2B5B" w:rsidRDefault="007C2B5B" w:rsidP="007C2B5B">
            <w:pPr>
              <w:outlineLvl w:val="2"/>
            </w:pPr>
          </w:p>
        </w:tc>
        <w:tc>
          <w:tcPr>
            <w:tcW w:w="10348" w:type="dxa"/>
            <w:gridSpan w:val="5"/>
            <w:tcBorders>
              <w:top w:val="nil"/>
              <w:left w:val="nil"/>
              <w:bottom w:val="nil"/>
              <w:right w:val="nil"/>
            </w:tcBorders>
            <w:shd w:val="clear" w:color="auto" w:fill="auto"/>
            <w:hideMark/>
          </w:tcPr>
          <w:p w14:paraId="2197FCCB" w14:textId="77777777" w:rsidR="007C2B5B" w:rsidRPr="007C2B5B" w:rsidRDefault="007C2B5B" w:rsidP="007C2B5B">
            <w:pPr>
              <w:outlineLvl w:val="2"/>
              <w:rPr>
                <w:rFonts w:ascii="Arial CE" w:hAnsi="Arial CE" w:cs="Arial CE"/>
                <w:color w:val="008000"/>
                <w:sz w:val="16"/>
                <w:szCs w:val="16"/>
              </w:rPr>
            </w:pPr>
            <w:r w:rsidRPr="007C2B5B">
              <w:rPr>
                <w:rFonts w:ascii="Arial CE" w:hAnsi="Arial CE" w:cs="Arial CE"/>
                <w:color w:val="008000"/>
                <w:sz w:val="16"/>
                <w:szCs w:val="16"/>
              </w:rPr>
              <w:t>Včetně pomocného lešení o výšce podlahy do 1900 mm a pro zatížení do 1,5 kPa.</w:t>
            </w:r>
          </w:p>
        </w:tc>
        <w:tc>
          <w:tcPr>
            <w:tcW w:w="875" w:type="dxa"/>
            <w:gridSpan w:val="2"/>
            <w:tcBorders>
              <w:top w:val="nil"/>
              <w:left w:val="nil"/>
              <w:bottom w:val="nil"/>
              <w:right w:val="nil"/>
            </w:tcBorders>
            <w:shd w:val="clear" w:color="auto" w:fill="auto"/>
            <w:noWrap/>
            <w:hideMark/>
          </w:tcPr>
          <w:p w14:paraId="5EC9ACDE" w14:textId="77777777" w:rsidR="007C2B5B" w:rsidRPr="007C2B5B" w:rsidRDefault="007C2B5B" w:rsidP="007C2B5B">
            <w:pPr>
              <w:outlineLvl w:val="2"/>
              <w:rPr>
                <w:rFonts w:ascii="Arial CE" w:hAnsi="Arial CE" w:cs="Arial CE"/>
                <w:color w:val="008000"/>
                <w:sz w:val="16"/>
                <w:szCs w:val="16"/>
              </w:rPr>
            </w:pPr>
          </w:p>
        </w:tc>
        <w:tc>
          <w:tcPr>
            <w:tcW w:w="1134" w:type="dxa"/>
            <w:gridSpan w:val="2"/>
            <w:tcBorders>
              <w:top w:val="nil"/>
              <w:left w:val="nil"/>
              <w:bottom w:val="nil"/>
              <w:right w:val="nil"/>
            </w:tcBorders>
            <w:shd w:val="clear" w:color="auto" w:fill="auto"/>
            <w:noWrap/>
            <w:hideMark/>
          </w:tcPr>
          <w:p w14:paraId="79F9B888" w14:textId="77777777" w:rsidR="007C2B5B" w:rsidRPr="007C2B5B" w:rsidRDefault="007C2B5B" w:rsidP="007C2B5B">
            <w:pPr>
              <w:outlineLvl w:val="2"/>
            </w:pPr>
          </w:p>
        </w:tc>
      </w:tr>
      <w:tr w:rsidR="00294E66" w:rsidRPr="007C2B5B" w14:paraId="7990F0E9" w14:textId="77777777" w:rsidTr="0087634C">
        <w:trPr>
          <w:trHeight w:val="227"/>
        </w:trPr>
        <w:tc>
          <w:tcPr>
            <w:tcW w:w="463"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526C0040"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55</w:t>
            </w:r>
          </w:p>
        </w:tc>
        <w:tc>
          <w:tcPr>
            <w:tcW w:w="1497" w:type="dxa"/>
            <w:gridSpan w:val="2"/>
            <w:tcBorders>
              <w:top w:val="single" w:sz="4" w:space="0" w:color="auto"/>
              <w:left w:val="nil"/>
              <w:bottom w:val="single" w:sz="4" w:space="0" w:color="auto"/>
              <w:right w:val="single" w:sz="4" w:space="0" w:color="808080"/>
            </w:tcBorders>
            <w:shd w:val="clear" w:color="auto" w:fill="auto"/>
            <w:noWrap/>
            <w:hideMark/>
          </w:tcPr>
          <w:p w14:paraId="1452694D"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722176114R00</w:t>
            </w:r>
          </w:p>
        </w:tc>
        <w:tc>
          <w:tcPr>
            <w:tcW w:w="6120" w:type="dxa"/>
            <w:tcBorders>
              <w:top w:val="single" w:sz="4" w:space="0" w:color="auto"/>
              <w:left w:val="nil"/>
              <w:bottom w:val="single" w:sz="4" w:space="0" w:color="auto"/>
              <w:right w:val="single" w:sz="4" w:space="0" w:color="808080"/>
            </w:tcBorders>
            <w:shd w:val="clear" w:color="auto" w:fill="auto"/>
            <w:hideMark/>
          </w:tcPr>
          <w:p w14:paraId="389E5E7A"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Montáž rozvodů vody podle technologie spojování svařovaných polyfuzně, D přes 25 do 32 mm</w:t>
            </w:r>
          </w:p>
        </w:tc>
        <w:tc>
          <w:tcPr>
            <w:tcW w:w="567" w:type="dxa"/>
            <w:tcBorders>
              <w:top w:val="single" w:sz="4" w:space="0" w:color="auto"/>
              <w:left w:val="nil"/>
              <w:bottom w:val="single" w:sz="4" w:space="0" w:color="auto"/>
              <w:right w:val="single" w:sz="4" w:space="0" w:color="808080"/>
            </w:tcBorders>
            <w:shd w:val="clear" w:color="auto" w:fill="auto"/>
            <w:noWrap/>
            <w:hideMark/>
          </w:tcPr>
          <w:p w14:paraId="2E9B4E4E" w14:textId="77777777" w:rsidR="007C2B5B" w:rsidRPr="007C2B5B" w:rsidRDefault="007C2B5B" w:rsidP="007C2B5B">
            <w:pPr>
              <w:jc w:val="center"/>
              <w:outlineLvl w:val="0"/>
              <w:rPr>
                <w:rFonts w:ascii="Arial CE" w:hAnsi="Arial CE" w:cs="Arial CE"/>
                <w:sz w:val="16"/>
                <w:szCs w:val="16"/>
              </w:rPr>
            </w:pPr>
            <w:r w:rsidRPr="007C2B5B">
              <w:rPr>
                <w:rFonts w:ascii="Arial CE" w:hAnsi="Arial CE" w:cs="Arial CE"/>
                <w:sz w:val="16"/>
                <w:szCs w:val="16"/>
              </w:rPr>
              <w:t>m</w:t>
            </w:r>
          </w:p>
        </w:tc>
        <w:tc>
          <w:tcPr>
            <w:tcW w:w="1134" w:type="dxa"/>
            <w:tcBorders>
              <w:top w:val="single" w:sz="4" w:space="0" w:color="auto"/>
              <w:left w:val="nil"/>
              <w:bottom w:val="single" w:sz="4" w:space="0" w:color="auto"/>
              <w:right w:val="single" w:sz="4" w:space="0" w:color="808080"/>
            </w:tcBorders>
            <w:shd w:val="clear" w:color="auto" w:fill="auto"/>
            <w:noWrap/>
            <w:hideMark/>
          </w:tcPr>
          <w:p w14:paraId="1717D3F7"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14,00000</w:t>
            </w:r>
          </w:p>
        </w:tc>
        <w:tc>
          <w:tcPr>
            <w:tcW w:w="1370" w:type="dxa"/>
            <w:tcBorders>
              <w:top w:val="single" w:sz="4" w:space="0" w:color="auto"/>
              <w:left w:val="nil"/>
              <w:bottom w:val="single" w:sz="4" w:space="0" w:color="auto"/>
              <w:right w:val="single" w:sz="4" w:space="0" w:color="808080"/>
            </w:tcBorders>
            <w:shd w:val="clear" w:color="000000" w:fill="99CCFF"/>
            <w:noWrap/>
            <w:hideMark/>
          </w:tcPr>
          <w:p w14:paraId="082B651A"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488,00</w:t>
            </w:r>
          </w:p>
        </w:tc>
        <w:tc>
          <w:tcPr>
            <w:tcW w:w="1157" w:type="dxa"/>
            <w:tcBorders>
              <w:top w:val="single" w:sz="4" w:space="0" w:color="auto"/>
              <w:left w:val="nil"/>
              <w:bottom w:val="single" w:sz="4" w:space="0" w:color="auto"/>
              <w:right w:val="single" w:sz="4" w:space="0" w:color="808080"/>
            </w:tcBorders>
            <w:shd w:val="clear" w:color="auto" w:fill="auto"/>
            <w:noWrap/>
            <w:hideMark/>
          </w:tcPr>
          <w:p w14:paraId="03D25D08"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6 832,00</w:t>
            </w:r>
          </w:p>
        </w:tc>
        <w:tc>
          <w:tcPr>
            <w:tcW w:w="875" w:type="dxa"/>
            <w:gridSpan w:val="2"/>
            <w:tcBorders>
              <w:top w:val="single" w:sz="4" w:space="0" w:color="auto"/>
              <w:left w:val="nil"/>
              <w:bottom w:val="single" w:sz="4" w:space="0" w:color="auto"/>
              <w:right w:val="single" w:sz="4" w:space="0" w:color="808080"/>
            </w:tcBorders>
            <w:shd w:val="clear" w:color="auto" w:fill="auto"/>
            <w:noWrap/>
            <w:hideMark/>
          </w:tcPr>
          <w:p w14:paraId="3847B36E"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800-721</w:t>
            </w:r>
          </w:p>
        </w:tc>
        <w:tc>
          <w:tcPr>
            <w:tcW w:w="1134" w:type="dxa"/>
            <w:gridSpan w:val="2"/>
            <w:tcBorders>
              <w:top w:val="single" w:sz="4" w:space="0" w:color="auto"/>
              <w:left w:val="nil"/>
              <w:bottom w:val="single" w:sz="4" w:space="0" w:color="auto"/>
              <w:right w:val="single" w:sz="4" w:space="0" w:color="808080"/>
            </w:tcBorders>
            <w:shd w:val="clear" w:color="auto" w:fill="auto"/>
            <w:noWrap/>
            <w:hideMark/>
          </w:tcPr>
          <w:p w14:paraId="31BB4D4A"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RTS 24/ II</w:t>
            </w:r>
          </w:p>
        </w:tc>
      </w:tr>
      <w:tr w:rsidR="007C2B5B" w:rsidRPr="007C2B5B" w14:paraId="5709C8D3" w14:textId="77777777" w:rsidTr="0087634C">
        <w:trPr>
          <w:trHeight w:val="227"/>
        </w:trPr>
        <w:tc>
          <w:tcPr>
            <w:tcW w:w="463" w:type="dxa"/>
            <w:gridSpan w:val="2"/>
            <w:tcBorders>
              <w:top w:val="nil"/>
              <w:left w:val="nil"/>
              <w:bottom w:val="nil"/>
              <w:right w:val="nil"/>
            </w:tcBorders>
            <w:shd w:val="clear" w:color="auto" w:fill="auto"/>
            <w:noWrap/>
            <w:hideMark/>
          </w:tcPr>
          <w:p w14:paraId="48772377" w14:textId="77777777" w:rsidR="007C2B5B" w:rsidRPr="007C2B5B" w:rsidRDefault="007C2B5B" w:rsidP="007C2B5B">
            <w:pPr>
              <w:outlineLvl w:val="0"/>
              <w:rPr>
                <w:rFonts w:ascii="Arial CE" w:hAnsi="Arial CE" w:cs="Arial CE"/>
                <w:sz w:val="16"/>
                <w:szCs w:val="16"/>
              </w:rPr>
            </w:pPr>
          </w:p>
        </w:tc>
        <w:tc>
          <w:tcPr>
            <w:tcW w:w="1497" w:type="dxa"/>
            <w:gridSpan w:val="2"/>
            <w:tcBorders>
              <w:top w:val="nil"/>
              <w:left w:val="nil"/>
              <w:bottom w:val="nil"/>
              <w:right w:val="nil"/>
            </w:tcBorders>
            <w:shd w:val="clear" w:color="auto" w:fill="auto"/>
            <w:noWrap/>
            <w:hideMark/>
          </w:tcPr>
          <w:p w14:paraId="1D9859C9" w14:textId="77777777" w:rsidR="007C2B5B" w:rsidRPr="007C2B5B" w:rsidRDefault="007C2B5B" w:rsidP="007C2B5B">
            <w:pPr>
              <w:outlineLvl w:val="1"/>
            </w:pPr>
          </w:p>
        </w:tc>
        <w:tc>
          <w:tcPr>
            <w:tcW w:w="10348" w:type="dxa"/>
            <w:gridSpan w:val="5"/>
            <w:tcBorders>
              <w:top w:val="single" w:sz="4" w:space="0" w:color="auto"/>
              <w:left w:val="nil"/>
              <w:bottom w:val="nil"/>
              <w:right w:val="nil"/>
            </w:tcBorders>
            <w:shd w:val="clear" w:color="auto" w:fill="auto"/>
            <w:hideMark/>
          </w:tcPr>
          <w:p w14:paraId="78B9276B" w14:textId="77777777" w:rsidR="007C2B5B" w:rsidRPr="007C2B5B" w:rsidRDefault="007C2B5B" w:rsidP="007C2B5B">
            <w:pPr>
              <w:outlineLvl w:val="1"/>
              <w:rPr>
                <w:rFonts w:ascii="Arial CE" w:hAnsi="Arial CE" w:cs="Arial CE"/>
                <w:color w:val="008000"/>
                <w:sz w:val="16"/>
                <w:szCs w:val="16"/>
              </w:rPr>
            </w:pPr>
            <w:r w:rsidRPr="007C2B5B">
              <w:rPr>
                <w:rFonts w:ascii="Arial CE" w:hAnsi="Arial CE" w:cs="Arial CE"/>
                <w:color w:val="008000"/>
                <w:sz w:val="16"/>
                <w:szCs w:val="16"/>
              </w:rPr>
              <w:t>V položkách jsou započteny 3 svary na 1m délky rozvodu, náklady na montáž tvarovek, bez dodávky potrubí, tvarovek a závěsů. Včetně zednických výpomocí.</w:t>
            </w:r>
          </w:p>
        </w:tc>
        <w:tc>
          <w:tcPr>
            <w:tcW w:w="875" w:type="dxa"/>
            <w:gridSpan w:val="2"/>
            <w:tcBorders>
              <w:top w:val="nil"/>
              <w:left w:val="nil"/>
              <w:bottom w:val="nil"/>
              <w:right w:val="nil"/>
            </w:tcBorders>
            <w:shd w:val="clear" w:color="auto" w:fill="auto"/>
            <w:noWrap/>
            <w:hideMark/>
          </w:tcPr>
          <w:p w14:paraId="722A24EF" w14:textId="77777777" w:rsidR="007C2B5B" w:rsidRPr="007C2B5B" w:rsidRDefault="007C2B5B" w:rsidP="007C2B5B">
            <w:pPr>
              <w:outlineLvl w:val="1"/>
              <w:rPr>
                <w:rFonts w:ascii="Arial CE" w:hAnsi="Arial CE" w:cs="Arial CE"/>
                <w:color w:val="008000"/>
                <w:sz w:val="16"/>
                <w:szCs w:val="16"/>
              </w:rPr>
            </w:pPr>
          </w:p>
        </w:tc>
        <w:tc>
          <w:tcPr>
            <w:tcW w:w="1134" w:type="dxa"/>
            <w:gridSpan w:val="2"/>
            <w:tcBorders>
              <w:top w:val="nil"/>
              <w:left w:val="nil"/>
              <w:bottom w:val="nil"/>
              <w:right w:val="nil"/>
            </w:tcBorders>
            <w:shd w:val="clear" w:color="auto" w:fill="auto"/>
            <w:noWrap/>
            <w:hideMark/>
          </w:tcPr>
          <w:p w14:paraId="55D7E8C6" w14:textId="77777777" w:rsidR="007C2B5B" w:rsidRPr="007C2B5B" w:rsidRDefault="007C2B5B" w:rsidP="007C2B5B">
            <w:pPr>
              <w:outlineLvl w:val="1"/>
            </w:pPr>
          </w:p>
        </w:tc>
      </w:tr>
      <w:tr w:rsidR="007C2B5B" w:rsidRPr="007C2B5B" w14:paraId="4AF7A64A" w14:textId="77777777" w:rsidTr="0087634C">
        <w:trPr>
          <w:trHeight w:val="227"/>
        </w:trPr>
        <w:tc>
          <w:tcPr>
            <w:tcW w:w="463" w:type="dxa"/>
            <w:gridSpan w:val="2"/>
            <w:tcBorders>
              <w:top w:val="nil"/>
              <w:left w:val="nil"/>
              <w:bottom w:val="nil"/>
              <w:right w:val="nil"/>
            </w:tcBorders>
            <w:shd w:val="clear" w:color="auto" w:fill="auto"/>
            <w:noWrap/>
            <w:hideMark/>
          </w:tcPr>
          <w:p w14:paraId="2D6A18C6" w14:textId="77777777" w:rsidR="007C2B5B" w:rsidRPr="007C2B5B" w:rsidRDefault="007C2B5B" w:rsidP="007C2B5B">
            <w:pPr>
              <w:outlineLvl w:val="1"/>
            </w:pPr>
          </w:p>
        </w:tc>
        <w:tc>
          <w:tcPr>
            <w:tcW w:w="1497" w:type="dxa"/>
            <w:gridSpan w:val="2"/>
            <w:tcBorders>
              <w:top w:val="nil"/>
              <w:left w:val="nil"/>
              <w:bottom w:val="nil"/>
              <w:right w:val="nil"/>
            </w:tcBorders>
            <w:shd w:val="clear" w:color="auto" w:fill="auto"/>
            <w:noWrap/>
            <w:hideMark/>
          </w:tcPr>
          <w:p w14:paraId="5A4540C4" w14:textId="77777777" w:rsidR="007C2B5B" w:rsidRPr="007C2B5B" w:rsidRDefault="007C2B5B" w:rsidP="007C2B5B">
            <w:pPr>
              <w:outlineLvl w:val="2"/>
            </w:pPr>
          </w:p>
        </w:tc>
        <w:tc>
          <w:tcPr>
            <w:tcW w:w="10348" w:type="dxa"/>
            <w:gridSpan w:val="5"/>
            <w:tcBorders>
              <w:top w:val="nil"/>
              <w:left w:val="nil"/>
              <w:bottom w:val="nil"/>
              <w:right w:val="nil"/>
            </w:tcBorders>
            <w:shd w:val="clear" w:color="auto" w:fill="auto"/>
            <w:hideMark/>
          </w:tcPr>
          <w:p w14:paraId="2DD27B11" w14:textId="77777777" w:rsidR="007C2B5B" w:rsidRPr="007C2B5B" w:rsidRDefault="007C2B5B" w:rsidP="007C2B5B">
            <w:pPr>
              <w:outlineLvl w:val="2"/>
              <w:rPr>
                <w:rFonts w:ascii="Arial CE" w:hAnsi="Arial CE" w:cs="Arial CE"/>
                <w:color w:val="008000"/>
                <w:sz w:val="16"/>
                <w:szCs w:val="16"/>
              </w:rPr>
            </w:pPr>
            <w:r w:rsidRPr="007C2B5B">
              <w:rPr>
                <w:rFonts w:ascii="Arial CE" w:hAnsi="Arial CE" w:cs="Arial CE"/>
                <w:color w:val="008000"/>
                <w:sz w:val="16"/>
                <w:szCs w:val="16"/>
              </w:rPr>
              <w:t>Včetně pomocného lešení o výšce podlahy do 1900 mm a pro zatížení do 1,5 kPa.</w:t>
            </w:r>
          </w:p>
        </w:tc>
        <w:tc>
          <w:tcPr>
            <w:tcW w:w="875" w:type="dxa"/>
            <w:gridSpan w:val="2"/>
            <w:tcBorders>
              <w:top w:val="nil"/>
              <w:left w:val="nil"/>
              <w:bottom w:val="nil"/>
              <w:right w:val="nil"/>
            </w:tcBorders>
            <w:shd w:val="clear" w:color="auto" w:fill="auto"/>
            <w:noWrap/>
            <w:hideMark/>
          </w:tcPr>
          <w:p w14:paraId="7EC8092C" w14:textId="77777777" w:rsidR="007C2B5B" w:rsidRPr="007C2B5B" w:rsidRDefault="007C2B5B" w:rsidP="007C2B5B">
            <w:pPr>
              <w:outlineLvl w:val="2"/>
              <w:rPr>
                <w:rFonts w:ascii="Arial CE" w:hAnsi="Arial CE" w:cs="Arial CE"/>
                <w:color w:val="008000"/>
                <w:sz w:val="16"/>
                <w:szCs w:val="16"/>
              </w:rPr>
            </w:pPr>
          </w:p>
        </w:tc>
        <w:tc>
          <w:tcPr>
            <w:tcW w:w="1134" w:type="dxa"/>
            <w:gridSpan w:val="2"/>
            <w:tcBorders>
              <w:top w:val="nil"/>
              <w:left w:val="nil"/>
              <w:bottom w:val="nil"/>
              <w:right w:val="nil"/>
            </w:tcBorders>
            <w:shd w:val="clear" w:color="auto" w:fill="auto"/>
            <w:noWrap/>
            <w:hideMark/>
          </w:tcPr>
          <w:p w14:paraId="5B14E08F" w14:textId="77777777" w:rsidR="007C2B5B" w:rsidRPr="007C2B5B" w:rsidRDefault="007C2B5B" w:rsidP="007C2B5B">
            <w:pPr>
              <w:outlineLvl w:val="2"/>
            </w:pPr>
          </w:p>
        </w:tc>
      </w:tr>
      <w:tr w:rsidR="00294E66" w:rsidRPr="007C2B5B" w14:paraId="2668E6B8" w14:textId="77777777" w:rsidTr="0087634C">
        <w:trPr>
          <w:trHeight w:val="227"/>
        </w:trPr>
        <w:tc>
          <w:tcPr>
            <w:tcW w:w="463"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19B344A5"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56</w:t>
            </w:r>
          </w:p>
        </w:tc>
        <w:tc>
          <w:tcPr>
            <w:tcW w:w="1497" w:type="dxa"/>
            <w:gridSpan w:val="2"/>
            <w:tcBorders>
              <w:top w:val="single" w:sz="4" w:space="0" w:color="auto"/>
              <w:left w:val="nil"/>
              <w:bottom w:val="single" w:sz="4" w:space="0" w:color="auto"/>
              <w:right w:val="single" w:sz="4" w:space="0" w:color="808080"/>
            </w:tcBorders>
            <w:shd w:val="clear" w:color="auto" w:fill="auto"/>
            <w:noWrap/>
            <w:hideMark/>
          </w:tcPr>
          <w:p w14:paraId="0D5D26AA"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722176115R00</w:t>
            </w:r>
          </w:p>
        </w:tc>
        <w:tc>
          <w:tcPr>
            <w:tcW w:w="6120" w:type="dxa"/>
            <w:tcBorders>
              <w:top w:val="single" w:sz="4" w:space="0" w:color="auto"/>
              <w:left w:val="nil"/>
              <w:bottom w:val="single" w:sz="4" w:space="0" w:color="auto"/>
              <w:right w:val="single" w:sz="4" w:space="0" w:color="808080"/>
            </w:tcBorders>
            <w:shd w:val="clear" w:color="auto" w:fill="auto"/>
            <w:hideMark/>
          </w:tcPr>
          <w:p w14:paraId="49A10E7D"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Montáž rozvodů vody podle technologie spojování svařovaných polyfuzně, D přes 32 do 40 mm</w:t>
            </w:r>
          </w:p>
        </w:tc>
        <w:tc>
          <w:tcPr>
            <w:tcW w:w="567" w:type="dxa"/>
            <w:tcBorders>
              <w:top w:val="single" w:sz="4" w:space="0" w:color="auto"/>
              <w:left w:val="nil"/>
              <w:bottom w:val="single" w:sz="4" w:space="0" w:color="auto"/>
              <w:right w:val="single" w:sz="4" w:space="0" w:color="808080"/>
            </w:tcBorders>
            <w:shd w:val="clear" w:color="auto" w:fill="auto"/>
            <w:noWrap/>
            <w:hideMark/>
          </w:tcPr>
          <w:p w14:paraId="42B5BD3B" w14:textId="77777777" w:rsidR="007C2B5B" w:rsidRPr="007C2B5B" w:rsidRDefault="007C2B5B" w:rsidP="007C2B5B">
            <w:pPr>
              <w:jc w:val="center"/>
              <w:outlineLvl w:val="0"/>
              <w:rPr>
                <w:rFonts w:ascii="Arial CE" w:hAnsi="Arial CE" w:cs="Arial CE"/>
                <w:sz w:val="16"/>
                <w:szCs w:val="16"/>
              </w:rPr>
            </w:pPr>
            <w:r w:rsidRPr="007C2B5B">
              <w:rPr>
                <w:rFonts w:ascii="Arial CE" w:hAnsi="Arial CE" w:cs="Arial CE"/>
                <w:sz w:val="16"/>
                <w:szCs w:val="16"/>
              </w:rPr>
              <w:t>m</w:t>
            </w:r>
          </w:p>
        </w:tc>
        <w:tc>
          <w:tcPr>
            <w:tcW w:w="1134" w:type="dxa"/>
            <w:tcBorders>
              <w:top w:val="single" w:sz="4" w:space="0" w:color="auto"/>
              <w:left w:val="nil"/>
              <w:bottom w:val="single" w:sz="4" w:space="0" w:color="auto"/>
              <w:right w:val="single" w:sz="4" w:space="0" w:color="808080"/>
            </w:tcBorders>
            <w:shd w:val="clear" w:color="auto" w:fill="auto"/>
            <w:noWrap/>
            <w:hideMark/>
          </w:tcPr>
          <w:p w14:paraId="512968E2"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34,00000</w:t>
            </w:r>
          </w:p>
        </w:tc>
        <w:tc>
          <w:tcPr>
            <w:tcW w:w="1370" w:type="dxa"/>
            <w:tcBorders>
              <w:top w:val="single" w:sz="4" w:space="0" w:color="auto"/>
              <w:left w:val="nil"/>
              <w:bottom w:val="single" w:sz="4" w:space="0" w:color="auto"/>
              <w:right w:val="single" w:sz="4" w:space="0" w:color="808080"/>
            </w:tcBorders>
            <w:shd w:val="clear" w:color="000000" w:fill="99CCFF"/>
            <w:noWrap/>
            <w:hideMark/>
          </w:tcPr>
          <w:p w14:paraId="3CA987E2"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555,00</w:t>
            </w:r>
          </w:p>
        </w:tc>
        <w:tc>
          <w:tcPr>
            <w:tcW w:w="1157" w:type="dxa"/>
            <w:tcBorders>
              <w:top w:val="single" w:sz="4" w:space="0" w:color="auto"/>
              <w:left w:val="nil"/>
              <w:bottom w:val="single" w:sz="4" w:space="0" w:color="auto"/>
              <w:right w:val="single" w:sz="4" w:space="0" w:color="808080"/>
            </w:tcBorders>
            <w:shd w:val="clear" w:color="auto" w:fill="auto"/>
            <w:noWrap/>
            <w:hideMark/>
          </w:tcPr>
          <w:p w14:paraId="4ECEC483"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18 870,00</w:t>
            </w:r>
          </w:p>
        </w:tc>
        <w:tc>
          <w:tcPr>
            <w:tcW w:w="875" w:type="dxa"/>
            <w:gridSpan w:val="2"/>
            <w:tcBorders>
              <w:top w:val="single" w:sz="4" w:space="0" w:color="auto"/>
              <w:left w:val="nil"/>
              <w:bottom w:val="single" w:sz="4" w:space="0" w:color="auto"/>
              <w:right w:val="single" w:sz="4" w:space="0" w:color="808080"/>
            </w:tcBorders>
            <w:shd w:val="clear" w:color="auto" w:fill="auto"/>
            <w:noWrap/>
            <w:hideMark/>
          </w:tcPr>
          <w:p w14:paraId="6D55C681"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800-721</w:t>
            </w:r>
          </w:p>
        </w:tc>
        <w:tc>
          <w:tcPr>
            <w:tcW w:w="1134" w:type="dxa"/>
            <w:gridSpan w:val="2"/>
            <w:tcBorders>
              <w:top w:val="single" w:sz="4" w:space="0" w:color="auto"/>
              <w:left w:val="nil"/>
              <w:bottom w:val="single" w:sz="4" w:space="0" w:color="auto"/>
              <w:right w:val="single" w:sz="4" w:space="0" w:color="808080"/>
            </w:tcBorders>
            <w:shd w:val="clear" w:color="auto" w:fill="auto"/>
            <w:noWrap/>
            <w:hideMark/>
          </w:tcPr>
          <w:p w14:paraId="0EAD38CE"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RTS 24/ II</w:t>
            </w:r>
          </w:p>
        </w:tc>
      </w:tr>
      <w:tr w:rsidR="007C2B5B" w:rsidRPr="007C2B5B" w14:paraId="121EE2A6" w14:textId="77777777" w:rsidTr="0087634C">
        <w:trPr>
          <w:trHeight w:val="227"/>
        </w:trPr>
        <w:tc>
          <w:tcPr>
            <w:tcW w:w="463" w:type="dxa"/>
            <w:gridSpan w:val="2"/>
            <w:tcBorders>
              <w:top w:val="nil"/>
              <w:left w:val="nil"/>
              <w:bottom w:val="nil"/>
              <w:right w:val="nil"/>
            </w:tcBorders>
            <w:shd w:val="clear" w:color="auto" w:fill="auto"/>
            <w:noWrap/>
            <w:hideMark/>
          </w:tcPr>
          <w:p w14:paraId="2167D6F2" w14:textId="77777777" w:rsidR="007C2B5B" w:rsidRPr="007C2B5B" w:rsidRDefault="007C2B5B" w:rsidP="007C2B5B">
            <w:pPr>
              <w:outlineLvl w:val="0"/>
              <w:rPr>
                <w:rFonts w:ascii="Arial CE" w:hAnsi="Arial CE" w:cs="Arial CE"/>
                <w:sz w:val="16"/>
                <w:szCs w:val="16"/>
              </w:rPr>
            </w:pPr>
          </w:p>
        </w:tc>
        <w:tc>
          <w:tcPr>
            <w:tcW w:w="1497" w:type="dxa"/>
            <w:gridSpan w:val="2"/>
            <w:tcBorders>
              <w:top w:val="nil"/>
              <w:left w:val="nil"/>
              <w:bottom w:val="nil"/>
              <w:right w:val="nil"/>
            </w:tcBorders>
            <w:shd w:val="clear" w:color="auto" w:fill="auto"/>
            <w:noWrap/>
            <w:hideMark/>
          </w:tcPr>
          <w:p w14:paraId="27ADBAF0" w14:textId="77777777" w:rsidR="007C2B5B" w:rsidRPr="007C2B5B" w:rsidRDefault="007C2B5B" w:rsidP="007C2B5B">
            <w:pPr>
              <w:outlineLvl w:val="1"/>
            </w:pPr>
          </w:p>
        </w:tc>
        <w:tc>
          <w:tcPr>
            <w:tcW w:w="10348" w:type="dxa"/>
            <w:gridSpan w:val="5"/>
            <w:tcBorders>
              <w:top w:val="single" w:sz="4" w:space="0" w:color="auto"/>
              <w:left w:val="nil"/>
              <w:bottom w:val="nil"/>
              <w:right w:val="nil"/>
            </w:tcBorders>
            <w:shd w:val="clear" w:color="auto" w:fill="auto"/>
            <w:hideMark/>
          </w:tcPr>
          <w:p w14:paraId="4EE9456E" w14:textId="77777777" w:rsidR="007C2B5B" w:rsidRPr="007C2B5B" w:rsidRDefault="007C2B5B" w:rsidP="007C2B5B">
            <w:pPr>
              <w:outlineLvl w:val="1"/>
              <w:rPr>
                <w:rFonts w:ascii="Arial CE" w:hAnsi="Arial CE" w:cs="Arial CE"/>
                <w:color w:val="008000"/>
                <w:sz w:val="16"/>
                <w:szCs w:val="16"/>
              </w:rPr>
            </w:pPr>
            <w:r w:rsidRPr="007C2B5B">
              <w:rPr>
                <w:rFonts w:ascii="Arial CE" w:hAnsi="Arial CE" w:cs="Arial CE"/>
                <w:color w:val="008000"/>
                <w:sz w:val="16"/>
                <w:szCs w:val="16"/>
              </w:rPr>
              <w:t>V položkách jsou započteny 3 svary na 1m délky rozvodu, náklady na montáž tvarovek, bez dodávky potrubí, tvarovek a závěsů. Včetně zednických výpomocí.</w:t>
            </w:r>
          </w:p>
        </w:tc>
        <w:tc>
          <w:tcPr>
            <w:tcW w:w="875" w:type="dxa"/>
            <w:gridSpan w:val="2"/>
            <w:tcBorders>
              <w:top w:val="nil"/>
              <w:left w:val="nil"/>
              <w:bottom w:val="nil"/>
              <w:right w:val="nil"/>
            </w:tcBorders>
            <w:shd w:val="clear" w:color="auto" w:fill="auto"/>
            <w:noWrap/>
            <w:hideMark/>
          </w:tcPr>
          <w:p w14:paraId="6619684C" w14:textId="77777777" w:rsidR="007C2B5B" w:rsidRPr="007C2B5B" w:rsidRDefault="007C2B5B" w:rsidP="007C2B5B">
            <w:pPr>
              <w:outlineLvl w:val="1"/>
              <w:rPr>
                <w:rFonts w:ascii="Arial CE" w:hAnsi="Arial CE" w:cs="Arial CE"/>
                <w:color w:val="008000"/>
                <w:sz w:val="16"/>
                <w:szCs w:val="16"/>
              </w:rPr>
            </w:pPr>
          </w:p>
        </w:tc>
        <w:tc>
          <w:tcPr>
            <w:tcW w:w="1134" w:type="dxa"/>
            <w:gridSpan w:val="2"/>
            <w:tcBorders>
              <w:top w:val="nil"/>
              <w:left w:val="nil"/>
              <w:bottom w:val="nil"/>
              <w:right w:val="nil"/>
            </w:tcBorders>
            <w:shd w:val="clear" w:color="auto" w:fill="auto"/>
            <w:noWrap/>
            <w:hideMark/>
          </w:tcPr>
          <w:p w14:paraId="77C3158E" w14:textId="77777777" w:rsidR="007C2B5B" w:rsidRPr="007C2B5B" w:rsidRDefault="007C2B5B" w:rsidP="007C2B5B">
            <w:pPr>
              <w:outlineLvl w:val="1"/>
            </w:pPr>
          </w:p>
        </w:tc>
      </w:tr>
      <w:tr w:rsidR="007C2B5B" w:rsidRPr="007C2B5B" w14:paraId="52AE9A36" w14:textId="77777777" w:rsidTr="0087634C">
        <w:trPr>
          <w:trHeight w:val="227"/>
        </w:trPr>
        <w:tc>
          <w:tcPr>
            <w:tcW w:w="463" w:type="dxa"/>
            <w:gridSpan w:val="2"/>
            <w:tcBorders>
              <w:top w:val="nil"/>
              <w:left w:val="nil"/>
              <w:bottom w:val="nil"/>
              <w:right w:val="nil"/>
            </w:tcBorders>
            <w:shd w:val="clear" w:color="auto" w:fill="auto"/>
            <w:noWrap/>
            <w:hideMark/>
          </w:tcPr>
          <w:p w14:paraId="45E9A9BC" w14:textId="77777777" w:rsidR="007C2B5B" w:rsidRPr="007C2B5B" w:rsidRDefault="007C2B5B" w:rsidP="007C2B5B">
            <w:pPr>
              <w:outlineLvl w:val="1"/>
            </w:pPr>
          </w:p>
        </w:tc>
        <w:tc>
          <w:tcPr>
            <w:tcW w:w="1497" w:type="dxa"/>
            <w:gridSpan w:val="2"/>
            <w:tcBorders>
              <w:top w:val="nil"/>
              <w:left w:val="nil"/>
              <w:bottom w:val="nil"/>
              <w:right w:val="nil"/>
            </w:tcBorders>
            <w:shd w:val="clear" w:color="auto" w:fill="auto"/>
            <w:noWrap/>
            <w:hideMark/>
          </w:tcPr>
          <w:p w14:paraId="30216A50" w14:textId="77777777" w:rsidR="007C2B5B" w:rsidRPr="007C2B5B" w:rsidRDefault="007C2B5B" w:rsidP="007C2B5B">
            <w:pPr>
              <w:outlineLvl w:val="2"/>
            </w:pPr>
          </w:p>
        </w:tc>
        <w:tc>
          <w:tcPr>
            <w:tcW w:w="10348" w:type="dxa"/>
            <w:gridSpan w:val="5"/>
            <w:tcBorders>
              <w:top w:val="nil"/>
              <w:left w:val="nil"/>
              <w:bottom w:val="nil"/>
              <w:right w:val="nil"/>
            </w:tcBorders>
            <w:shd w:val="clear" w:color="auto" w:fill="auto"/>
            <w:hideMark/>
          </w:tcPr>
          <w:p w14:paraId="0CF850D0" w14:textId="77777777" w:rsidR="007C2B5B" w:rsidRPr="007C2B5B" w:rsidRDefault="007C2B5B" w:rsidP="007C2B5B">
            <w:pPr>
              <w:outlineLvl w:val="2"/>
              <w:rPr>
                <w:rFonts w:ascii="Arial CE" w:hAnsi="Arial CE" w:cs="Arial CE"/>
                <w:color w:val="008000"/>
                <w:sz w:val="16"/>
                <w:szCs w:val="16"/>
              </w:rPr>
            </w:pPr>
            <w:r w:rsidRPr="007C2B5B">
              <w:rPr>
                <w:rFonts w:ascii="Arial CE" w:hAnsi="Arial CE" w:cs="Arial CE"/>
                <w:color w:val="008000"/>
                <w:sz w:val="16"/>
                <w:szCs w:val="16"/>
              </w:rPr>
              <w:t>Včetně pomocného lešení o výšce podlahy do 1900 mm a pro zatížení do 1,5 kPa.</w:t>
            </w:r>
          </w:p>
        </w:tc>
        <w:tc>
          <w:tcPr>
            <w:tcW w:w="875" w:type="dxa"/>
            <w:gridSpan w:val="2"/>
            <w:tcBorders>
              <w:top w:val="nil"/>
              <w:left w:val="nil"/>
              <w:bottom w:val="nil"/>
              <w:right w:val="nil"/>
            </w:tcBorders>
            <w:shd w:val="clear" w:color="auto" w:fill="auto"/>
            <w:noWrap/>
            <w:hideMark/>
          </w:tcPr>
          <w:p w14:paraId="2D40F58F" w14:textId="77777777" w:rsidR="007C2B5B" w:rsidRPr="007C2B5B" w:rsidRDefault="007C2B5B" w:rsidP="007C2B5B">
            <w:pPr>
              <w:outlineLvl w:val="2"/>
              <w:rPr>
                <w:rFonts w:ascii="Arial CE" w:hAnsi="Arial CE" w:cs="Arial CE"/>
                <w:color w:val="008000"/>
                <w:sz w:val="16"/>
                <w:szCs w:val="16"/>
              </w:rPr>
            </w:pPr>
          </w:p>
        </w:tc>
        <w:tc>
          <w:tcPr>
            <w:tcW w:w="1134" w:type="dxa"/>
            <w:gridSpan w:val="2"/>
            <w:tcBorders>
              <w:top w:val="nil"/>
              <w:left w:val="nil"/>
              <w:bottom w:val="nil"/>
              <w:right w:val="nil"/>
            </w:tcBorders>
            <w:shd w:val="clear" w:color="auto" w:fill="auto"/>
            <w:noWrap/>
            <w:hideMark/>
          </w:tcPr>
          <w:p w14:paraId="3019390E" w14:textId="77777777" w:rsidR="007C2B5B" w:rsidRPr="007C2B5B" w:rsidRDefault="007C2B5B" w:rsidP="007C2B5B">
            <w:pPr>
              <w:outlineLvl w:val="2"/>
            </w:pPr>
          </w:p>
        </w:tc>
      </w:tr>
      <w:tr w:rsidR="00294E66" w:rsidRPr="007C2B5B" w14:paraId="29AF81FF" w14:textId="77777777" w:rsidTr="0087634C">
        <w:trPr>
          <w:trHeight w:val="227"/>
        </w:trPr>
        <w:tc>
          <w:tcPr>
            <w:tcW w:w="463"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0F5EF870"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57</w:t>
            </w:r>
          </w:p>
        </w:tc>
        <w:tc>
          <w:tcPr>
            <w:tcW w:w="1497" w:type="dxa"/>
            <w:gridSpan w:val="2"/>
            <w:tcBorders>
              <w:top w:val="single" w:sz="4" w:space="0" w:color="auto"/>
              <w:left w:val="nil"/>
              <w:bottom w:val="single" w:sz="4" w:space="0" w:color="auto"/>
              <w:right w:val="single" w:sz="4" w:space="0" w:color="808080"/>
            </w:tcBorders>
            <w:shd w:val="clear" w:color="auto" w:fill="auto"/>
            <w:noWrap/>
            <w:hideMark/>
          </w:tcPr>
          <w:p w14:paraId="496DACF7"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722181215RT8</w:t>
            </w:r>
          </w:p>
        </w:tc>
        <w:tc>
          <w:tcPr>
            <w:tcW w:w="6120" w:type="dxa"/>
            <w:tcBorders>
              <w:top w:val="single" w:sz="4" w:space="0" w:color="auto"/>
              <w:left w:val="nil"/>
              <w:bottom w:val="single" w:sz="4" w:space="0" w:color="auto"/>
              <w:right w:val="single" w:sz="4" w:space="0" w:color="808080"/>
            </w:tcBorders>
            <w:shd w:val="clear" w:color="auto" w:fill="auto"/>
            <w:hideMark/>
          </w:tcPr>
          <w:p w14:paraId="0F915620"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Izolace vodovodního potrubí návleková z trubic z pěnového polyetylenu, tloušťka stěny 25 mm, d 25 mm</w:t>
            </w:r>
          </w:p>
        </w:tc>
        <w:tc>
          <w:tcPr>
            <w:tcW w:w="567" w:type="dxa"/>
            <w:tcBorders>
              <w:top w:val="single" w:sz="4" w:space="0" w:color="auto"/>
              <w:left w:val="nil"/>
              <w:bottom w:val="single" w:sz="4" w:space="0" w:color="auto"/>
              <w:right w:val="single" w:sz="4" w:space="0" w:color="808080"/>
            </w:tcBorders>
            <w:shd w:val="clear" w:color="auto" w:fill="auto"/>
            <w:noWrap/>
            <w:hideMark/>
          </w:tcPr>
          <w:p w14:paraId="55A1CDA9" w14:textId="77777777" w:rsidR="007C2B5B" w:rsidRPr="007C2B5B" w:rsidRDefault="007C2B5B" w:rsidP="007C2B5B">
            <w:pPr>
              <w:jc w:val="center"/>
              <w:outlineLvl w:val="0"/>
              <w:rPr>
                <w:rFonts w:ascii="Arial CE" w:hAnsi="Arial CE" w:cs="Arial CE"/>
                <w:sz w:val="16"/>
                <w:szCs w:val="16"/>
              </w:rPr>
            </w:pPr>
            <w:r w:rsidRPr="007C2B5B">
              <w:rPr>
                <w:rFonts w:ascii="Arial CE" w:hAnsi="Arial CE" w:cs="Arial CE"/>
                <w:sz w:val="16"/>
                <w:szCs w:val="16"/>
              </w:rPr>
              <w:t>m</w:t>
            </w:r>
          </w:p>
        </w:tc>
        <w:tc>
          <w:tcPr>
            <w:tcW w:w="1134" w:type="dxa"/>
            <w:tcBorders>
              <w:top w:val="single" w:sz="4" w:space="0" w:color="auto"/>
              <w:left w:val="nil"/>
              <w:bottom w:val="single" w:sz="4" w:space="0" w:color="auto"/>
              <w:right w:val="single" w:sz="4" w:space="0" w:color="808080"/>
            </w:tcBorders>
            <w:shd w:val="clear" w:color="auto" w:fill="auto"/>
            <w:noWrap/>
            <w:hideMark/>
          </w:tcPr>
          <w:p w14:paraId="3B5BA389"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28,00000</w:t>
            </w:r>
          </w:p>
        </w:tc>
        <w:tc>
          <w:tcPr>
            <w:tcW w:w="1370" w:type="dxa"/>
            <w:tcBorders>
              <w:top w:val="single" w:sz="4" w:space="0" w:color="auto"/>
              <w:left w:val="nil"/>
              <w:bottom w:val="single" w:sz="4" w:space="0" w:color="auto"/>
              <w:right w:val="single" w:sz="4" w:space="0" w:color="808080"/>
            </w:tcBorders>
            <w:shd w:val="clear" w:color="000000" w:fill="99CCFF"/>
            <w:noWrap/>
            <w:hideMark/>
          </w:tcPr>
          <w:p w14:paraId="459DA220"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132,00</w:t>
            </w:r>
          </w:p>
        </w:tc>
        <w:tc>
          <w:tcPr>
            <w:tcW w:w="1157" w:type="dxa"/>
            <w:tcBorders>
              <w:top w:val="single" w:sz="4" w:space="0" w:color="auto"/>
              <w:left w:val="nil"/>
              <w:bottom w:val="single" w:sz="4" w:space="0" w:color="auto"/>
              <w:right w:val="single" w:sz="4" w:space="0" w:color="808080"/>
            </w:tcBorders>
            <w:shd w:val="clear" w:color="auto" w:fill="auto"/>
            <w:noWrap/>
            <w:hideMark/>
          </w:tcPr>
          <w:p w14:paraId="4B6179EB"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3 696,00</w:t>
            </w:r>
          </w:p>
        </w:tc>
        <w:tc>
          <w:tcPr>
            <w:tcW w:w="875" w:type="dxa"/>
            <w:gridSpan w:val="2"/>
            <w:tcBorders>
              <w:top w:val="single" w:sz="4" w:space="0" w:color="auto"/>
              <w:left w:val="nil"/>
              <w:bottom w:val="single" w:sz="4" w:space="0" w:color="auto"/>
              <w:right w:val="single" w:sz="4" w:space="0" w:color="808080"/>
            </w:tcBorders>
            <w:shd w:val="clear" w:color="auto" w:fill="auto"/>
            <w:noWrap/>
            <w:hideMark/>
          </w:tcPr>
          <w:p w14:paraId="758F1378"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800-721</w:t>
            </w:r>
          </w:p>
        </w:tc>
        <w:tc>
          <w:tcPr>
            <w:tcW w:w="1134" w:type="dxa"/>
            <w:gridSpan w:val="2"/>
            <w:tcBorders>
              <w:top w:val="single" w:sz="4" w:space="0" w:color="auto"/>
              <w:left w:val="nil"/>
              <w:bottom w:val="single" w:sz="4" w:space="0" w:color="auto"/>
              <w:right w:val="single" w:sz="4" w:space="0" w:color="808080"/>
            </w:tcBorders>
            <w:shd w:val="clear" w:color="auto" w:fill="auto"/>
            <w:noWrap/>
            <w:hideMark/>
          </w:tcPr>
          <w:p w14:paraId="0CEAE067"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RTS 24/ II</w:t>
            </w:r>
          </w:p>
        </w:tc>
      </w:tr>
      <w:tr w:rsidR="007C2B5B" w:rsidRPr="007C2B5B" w14:paraId="1050DEC2" w14:textId="77777777" w:rsidTr="0087634C">
        <w:trPr>
          <w:trHeight w:val="227"/>
        </w:trPr>
        <w:tc>
          <w:tcPr>
            <w:tcW w:w="463" w:type="dxa"/>
            <w:gridSpan w:val="2"/>
            <w:tcBorders>
              <w:top w:val="nil"/>
              <w:left w:val="nil"/>
              <w:bottom w:val="nil"/>
              <w:right w:val="nil"/>
            </w:tcBorders>
            <w:shd w:val="clear" w:color="auto" w:fill="auto"/>
            <w:noWrap/>
            <w:hideMark/>
          </w:tcPr>
          <w:p w14:paraId="4D1ADE6A" w14:textId="77777777" w:rsidR="007C2B5B" w:rsidRPr="007C2B5B" w:rsidRDefault="007C2B5B" w:rsidP="007C2B5B">
            <w:pPr>
              <w:outlineLvl w:val="0"/>
              <w:rPr>
                <w:rFonts w:ascii="Arial CE" w:hAnsi="Arial CE" w:cs="Arial CE"/>
                <w:sz w:val="16"/>
                <w:szCs w:val="16"/>
              </w:rPr>
            </w:pPr>
          </w:p>
        </w:tc>
        <w:tc>
          <w:tcPr>
            <w:tcW w:w="1497" w:type="dxa"/>
            <w:gridSpan w:val="2"/>
            <w:tcBorders>
              <w:top w:val="nil"/>
              <w:left w:val="nil"/>
              <w:bottom w:val="nil"/>
              <w:right w:val="nil"/>
            </w:tcBorders>
            <w:shd w:val="clear" w:color="auto" w:fill="auto"/>
            <w:noWrap/>
            <w:hideMark/>
          </w:tcPr>
          <w:p w14:paraId="1AD36CFD" w14:textId="77777777" w:rsidR="007C2B5B" w:rsidRPr="007C2B5B" w:rsidRDefault="007C2B5B" w:rsidP="007C2B5B">
            <w:pPr>
              <w:outlineLvl w:val="1"/>
            </w:pPr>
          </w:p>
        </w:tc>
        <w:tc>
          <w:tcPr>
            <w:tcW w:w="10348" w:type="dxa"/>
            <w:gridSpan w:val="5"/>
            <w:tcBorders>
              <w:top w:val="single" w:sz="4" w:space="0" w:color="auto"/>
              <w:left w:val="nil"/>
              <w:bottom w:val="nil"/>
              <w:right w:val="nil"/>
            </w:tcBorders>
            <w:shd w:val="clear" w:color="auto" w:fill="auto"/>
            <w:hideMark/>
          </w:tcPr>
          <w:p w14:paraId="3C08EFA4" w14:textId="77777777" w:rsidR="007C2B5B" w:rsidRPr="007C2B5B" w:rsidRDefault="007C2B5B" w:rsidP="007C2B5B">
            <w:pPr>
              <w:outlineLvl w:val="1"/>
              <w:rPr>
                <w:rFonts w:ascii="Arial CE" w:hAnsi="Arial CE" w:cs="Arial CE"/>
                <w:color w:val="008000"/>
                <w:sz w:val="16"/>
                <w:szCs w:val="16"/>
              </w:rPr>
            </w:pPr>
            <w:r w:rsidRPr="007C2B5B">
              <w:rPr>
                <w:rFonts w:ascii="Arial CE" w:hAnsi="Arial CE" w:cs="Arial CE"/>
                <w:color w:val="008000"/>
                <w:sz w:val="16"/>
                <w:szCs w:val="16"/>
              </w:rPr>
              <w:t>V položce je kalkulována dodávka izolační trubice, spon a lepicí pásky.</w:t>
            </w:r>
          </w:p>
        </w:tc>
        <w:tc>
          <w:tcPr>
            <w:tcW w:w="875" w:type="dxa"/>
            <w:gridSpan w:val="2"/>
            <w:tcBorders>
              <w:top w:val="nil"/>
              <w:left w:val="nil"/>
              <w:bottom w:val="nil"/>
              <w:right w:val="nil"/>
            </w:tcBorders>
            <w:shd w:val="clear" w:color="auto" w:fill="auto"/>
            <w:noWrap/>
            <w:hideMark/>
          </w:tcPr>
          <w:p w14:paraId="3DDE363A" w14:textId="77777777" w:rsidR="007C2B5B" w:rsidRPr="007C2B5B" w:rsidRDefault="007C2B5B" w:rsidP="007C2B5B">
            <w:pPr>
              <w:outlineLvl w:val="1"/>
              <w:rPr>
                <w:rFonts w:ascii="Arial CE" w:hAnsi="Arial CE" w:cs="Arial CE"/>
                <w:color w:val="008000"/>
                <w:sz w:val="16"/>
                <w:szCs w:val="16"/>
              </w:rPr>
            </w:pPr>
          </w:p>
        </w:tc>
        <w:tc>
          <w:tcPr>
            <w:tcW w:w="1134" w:type="dxa"/>
            <w:gridSpan w:val="2"/>
            <w:tcBorders>
              <w:top w:val="nil"/>
              <w:left w:val="nil"/>
              <w:bottom w:val="nil"/>
              <w:right w:val="nil"/>
            </w:tcBorders>
            <w:shd w:val="clear" w:color="auto" w:fill="auto"/>
            <w:noWrap/>
            <w:hideMark/>
          </w:tcPr>
          <w:p w14:paraId="10D32C22" w14:textId="77777777" w:rsidR="007C2B5B" w:rsidRPr="007C2B5B" w:rsidRDefault="007C2B5B" w:rsidP="007C2B5B">
            <w:pPr>
              <w:outlineLvl w:val="1"/>
            </w:pPr>
          </w:p>
        </w:tc>
      </w:tr>
      <w:tr w:rsidR="00294E66" w:rsidRPr="007C2B5B" w14:paraId="4C0030DF" w14:textId="77777777" w:rsidTr="0087634C">
        <w:trPr>
          <w:trHeight w:val="227"/>
        </w:trPr>
        <w:tc>
          <w:tcPr>
            <w:tcW w:w="463"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097E7A1E"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58</w:t>
            </w:r>
          </w:p>
        </w:tc>
        <w:tc>
          <w:tcPr>
            <w:tcW w:w="1497" w:type="dxa"/>
            <w:gridSpan w:val="2"/>
            <w:tcBorders>
              <w:top w:val="single" w:sz="4" w:space="0" w:color="auto"/>
              <w:left w:val="nil"/>
              <w:bottom w:val="single" w:sz="4" w:space="0" w:color="auto"/>
              <w:right w:val="single" w:sz="4" w:space="0" w:color="808080"/>
            </w:tcBorders>
            <w:shd w:val="clear" w:color="auto" w:fill="auto"/>
            <w:noWrap/>
            <w:hideMark/>
          </w:tcPr>
          <w:p w14:paraId="541F88DE"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722181215RU1</w:t>
            </w:r>
          </w:p>
        </w:tc>
        <w:tc>
          <w:tcPr>
            <w:tcW w:w="6120" w:type="dxa"/>
            <w:tcBorders>
              <w:top w:val="single" w:sz="4" w:space="0" w:color="auto"/>
              <w:left w:val="nil"/>
              <w:bottom w:val="single" w:sz="4" w:space="0" w:color="auto"/>
              <w:right w:val="single" w:sz="4" w:space="0" w:color="808080"/>
            </w:tcBorders>
            <w:shd w:val="clear" w:color="auto" w:fill="auto"/>
            <w:hideMark/>
          </w:tcPr>
          <w:p w14:paraId="58D2A0C9"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Izolace vodovodního potrubí návleková z trubic z pěnového polyetylenu, tloušťka stěny 25 mm, d 32 mm</w:t>
            </w:r>
          </w:p>
        </w:tc>
        <w:tc>
          <w:tcPr>
            <w:tcW w:w="567" w:type="dxa"/>
            <w:tcBorders>
              <w:top w:val="single" w:sz="4" w:space="0" w:color="auto"/>
              <w:left w:val="nil"/>
              <w:bottom w:val="single" w:sz="4" w:space="0" w:color="auto"/>
              <w:right w:val="single" w:sz="4" w:space="0" w:color="808080"/>
            </w:tcBorders>
            <w:shd w:val="clear" w:color="auto" w:fill="auto"/>
            <w:noWrap/>
            <w:hideMark/>
          </w:tcPr>
          <w:p w14:paraId="236F2DB1" w14:textId="77777777" w:rsidR="007C2B5B" w:rsidRPr="007C2B5B" w:rsidRDefault="007C2B5B" w:rsidP="007C2B5B">
            <w:pPr>
              <w:jc w:val="center"/>
              <w:outlineLvl w:val="0"/>
              <w:rPr>
                <w:rFonts w:ascii="Arial CE" w:hAnsi="Arial CE" w:cs="Arial CE"/>
                <w:sz w:val="16"/>
                <w:szCs w:val="16"/>
              </w:rPr>
            </w:pPr>
            <w:r w:rsidRPr="007C2B5B">
              <w:rPr>
                <w:rFonts w:ascii="Arial CE" w:hAnsi="Arial CE" w:cs="Arial CE"/>
                <w:sz w:val="16"/>
                <w:szCs w:val="16"/>
              </w:rPr>
              <w:t>m</w:t>
            </w:r>
          </w:p>
        </w:tc>
        <w:tc>
          <w:tcPr>
            <w:tcW w:w="1134" w:type="dxa"/>
            <w:tcBorders>
              <w:top w:val="single" w:sz="4" w:space="0" w:color="auto"/>
              <w:left w:val="nil"/>
              <w:bottom w:val="single" w:sz="4" w:space="0" w:color="auto"/>
              <w:right w:val="single" w:sz="4" w:space="0" w:color="808080"/>
            </w:tcBorders>
            <w:shd w:val="clear" w:color="auto" w:fill="auto"/>
            <w:noWrap/>
            <w:hideMark/>
          </w:tcPr>
          <w:p w14:paraId="7B389DA3"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14,00000</w:t>
            </w:r>
          </w:p>
        </w:tc>
        <w:tc>
          <w:tcPr>
            <w:tcW w:w="1370" w:type="dxa"/>
            <w:tcBorders>
              <w:top w:val="single" w:sz="4" w:space="0" w:color="auto"/>
              <w:left w:val="nil"/>
              <w:bottom w:val="single" w:sz="4" w:space="0" w:color="auto"/>
              <w:right w:val="single" w:sz="4" w:space="0" w:color="808080"/>
            </w:tcBorders>
            <w:shd w:val="clear" w:color="000000" w:fill="99CCFF"/>
            <w:noWrap/>
            <w:hideMark/>
          </w:tcPr>
          <w:p w14:paraId="46047B36"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141,00</w:t>
            </w:r>
          </w:p>
        </w:tc>
        <w:tc>
          <w:tcPr>
            <w:tcW w:w="1157" w:type="dxa"/>
            <w:tcBorders>
              <w:top w:val="single" w:sz="4" w:space="0" w:color="auto"/>
              <w:left w:val="nil"/>
              <w:bottom w:val="single" w:sz="4" w:space="0" w:color="auto"/>
              <w:right w:val="single" w:sz="4" w:space="0" w:color="808080"/>
            </w:tcBorders>
            <w:shd w:val="clear" w:color="auto" w:fill="auto"/>
            <w:noWrap/>
            <w:hideMark/>
          </w:tcPr>
          <w:p w14:paraId="34F7B058"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1 974,00</w:t>
            </w:r>
          </w:p>
        </w:tc>
        <w:tc>
          <w:tcPr>
            <w:tcW w:w="875" w:type="dxa"/>
            <w:gridSpan w:val="2"/>
            <w:tcBorders>
              <w:top w:val="single" w:sz="4" w:space="0" w:color="auto"/>
              <w:left w:val="nil"/>
              <w:bottom w:val="single" w:sz="4" w:space="0" w:color="auto"/>
              <w:right w:val="single" w:sz="4" w:space="0" w:color="808080"/>
            </w:tcBorders>
            <w:shd w:val="clear" w:color="auto" w:fill="auto"/>
            <w:noWrap/>
            <w:hideMark/>
          </w:tcPr>
          <w:p w14:paraId="1D34DEC3"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800-721</w:t>
            </w:r>
          </w:p>
        </w:tc>
        <w:tc>
          <w:tcPr>
            <w:tcW w:w="1134" w:type="dxa"/>
            <w:gridSpan w:val="2"/>
            <w:tcBorders>
              <w:top w:val="single" w:sz="4" w:space="0" w:color="auto"/>
              <w:left w:val="nil"/>
              <w:bottom w:val="single" w:sz="4" w:space="0" w:color="auto"/>
              <w:right w:val="single" w:sz="4" w:space="0" w:color="808080"/>
            </w:tcBorders>
            <w:shd w:val="clear" w:color="auto" w:fill="auto"/>
            <w:noWrap/>
            <w:hideMark/>
          </w:tcPr>
          <w:p w14:paraId="10529A90"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RTS 24/ II</w:t>
            </w:r>
          </w:p>
        </w:tc>
      </w:tr>
      <w:tr w:rsidR="007C2B5B" w:rsidRPr="007C2B5B" w14:paraId="7C5FE47B" w14:textId="77777777" w:rsidTr="0087634C">
        <w:trPr>
          <w:trHeight w:val="227"/>
        </w:trPr>
        <w:tc>
          <w:tcPr>
            <w:tcW w:w="463" w:type="dxa"/>
            <w:gridSpan w:val="2"/>
            <w:tcBorders>
              <w:top w:val="nil"/>
              <w:left w:val="nil"/>
              <w:bottom w:val="nil"/>
              <w:right w:val="nil"/>
            </w:tcBorders>
            <w:shd w:val="clear" w:color="auto" w:fill="auto"/>
            <w:noWrap/>
            <w:hideMark/>
          </w:tcPr>
          <w:p w14:paraId="3E5FBB72" w14:textId="77777777" w:rsidR="007C2B5B" w:rsidRPr="007C2B5B" w:rsidRDefault="007C2B5B" w:rsidP="007C2B5B">
            <w:pPr>
              <w:outlineLvl w:val="0"/>
              <w:rPr>
                <w:rFonts w:ascii="Arial CE" w:hAnsi="Arial CE" w:cs="Arial CE"/>
                <w:sz w:val="16"/>
                <w:szCs w:val="16"/>
              </w:rPr>
            </w:pPr>
          </w:p>
        </w:tc>
        <w:tc>
          <w:tcPr>
            <w:tcW w:w="1497" w:type="dxa"/>
            <w:gridSpan w:val="2"/>
            <w:tcBorders>
              <w:top w:val="nil"/>
              <w:left w:val="nil"/>
              <w:bottom w:val="nil"/>
              <w:right w:val="nil"/>
            </w:tcBorders>
            <w:shd w:val="clear" w:color="auto" w:fill="auto"/>
            <w:noWrap/>
            <w:hideMark/>
          </w:tcPr>
          <w:p w14:paraId="79A6D57C" w14:textId="77777777" w:rsidR="007C2B5B" w:rsidRPr="007C2B5B" w:rsidRDefault="007C2B5B" w:rsidP="007C2B5B">
            <w:pPr>
              <w:outlineLvl w:val="1"/>
            </w:pPr>
          </w:p>
        </w:tc>
        <w:tc>
          <w:tcPr>
            <w:tcW w:w="10348" w:type="dxa"/>
            <w:gridSpan w:val="5"/>
            <w:tcBorders>
              <w:top w:val="single" w:sz="4" w:space="0" w:color="auto"/>
              <w:left w:val="nil"/>
              <w:bottom w:val="nil"/>
              <w:right w:val="nil"/>
            </w:tcBorders>
            <w:shd w:val="clear" w:color="auto" w:fill="auto"/>
            <w:hideMark/>
          </w:tcPr>
          <w:p w14:paraId="1058E46B" w14:textId="77777777" w:rsidR="007C2B5B" w:rsidRPr="007C2B5B" w:rsidRDefault="007C2B5B" w:rsidP="007C2B5B">
            <w:pPr>
              <w:outlineLvl w:val="1"/>
              <w:rPr>
                <w:rFonts w:ascii="Arial CE" w:hAnsi="Arial CE" w:cs="Arial CE"/>
                <w:color w:val="008000"/>
                <w:sz w:val="16"/>
                <w:szCs w:val="16"/>
              </w:rPr>
            </w:pPr>
            <w:r w:rsidRPr="007C2B5B">
              <w:rPr>
                <w:rFonts w:ascii="Arial CE" w:hAnsi="Arial CE" w:cs="Arial CE"/>
                <w:color w:val="008000"/>
                <w:sz w:val="16"/>
                <w:szCs w:val="16"/>
              </w:rPr>
              <w:t>V položce je kalkulována dodávka izolační trubice, spon a lepicí pásky.</w:t>
            </w:r>
          </w:p>
        </w:tc>
        <w:tc>
          <w:tcPr>
            <w:tcW w:w="875" w:type="dxa"/>
            <w:gridSpan w:val="2"/>
            <w:tcBorders>
              <w:top w:val="nil"/>
              <w:left w:val="nil"/>
              <w:bottom w:val="nil"/>
              <w:right w:val="nil"/>
            </w:tcBorders>
            <w:shd w:val="clear" w:color="auto" w:fill="auto"/>
            <w:noWrap/>
            <w:hideMark/>
          </w:tcPr>
          <w:p w14:paraId="3D3FA5C7" w14:textId="77777777" w:rsidR="007C2B5B" w:rsidRPr="007C2B5B" w:rsidRDefault="007C2B5B" w:rsidP="007C2B5B">
            <w:pPr>
              <w:outlineLvl w:val="1"/>
              <w:rPr>
                <w:rFonts w:ascii="Arial CE" w:hAnsi="Arial CE" w:cs="Arial CE"/>
                <w:color w:val="008000"/>
                <w:sz w:val="16"/>
                <w:szCs w:val="16"/>
              </w:rPr>
            </w:pPr>
          </w:p>
        </w:tc>
        <w:tc>
          <w:tcPr>
            <w:tcW w:w="1134" w:type="dxa"/>
            <w:gridSpan w:val="2"/>
            <w:tcBorders>
              <w:top w:val="nil"/>
              <w:left w:val="nil"/>
              <w:bottom w:val="nil"/>
              <w:right w:val="nil"/>
            </w:tcBorders>
            <w:shd w:val="clear" w:color="auto" w:fill="auto"/>
            <w:noWrap/>
            <w:hideMark/>
          </w:tcPr>
          <w:p w14:paraId="4DC79304" w14:textId="77777777" w:rsidR="007C2B5B" w:rsidRPr="007C2B5B" w:rsidRDefault="007C2B5B" w:rsidP="007C2B5B">
            <w:pPr>
              <w:outlineLvl w:val="1"/>
            </w:pPr>
          </w:p>
        </w:tc>
      </w:tr>
      <w:tr w:rsidR="00294E66" w:rsidRPr="007C2B5B" w14:paraId="19B21908" w14:textId="77777777" w:rsidTr="0087634C">
        <w:trPr>
          <w:trHeight w:val="227"/>
        </w:trPr>
        <w:tc>
          <w:tcPr>
            <w:tcW w:w="463"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05CD2F55"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59</w:t>
            </w:r>
          </w:p>
        </w:tc>
        <w:tc>
          <w:tcPr>
            <w:tcW w:w="1497" w:type="dxa"/>
            <w:gridSpan w:val="2"/>
            <w:tcBorders>
              <w:top w:val="single" w:sz="4" w:space="0" w:color="auto"/>
              <w:left w:val="nil"/>
              <w:bottom w:val="single" w:sz="4" w:space="0" w:color="auto"/>
              <w:right w:val="single" w:sz="4" w:space="0" w:color="808080"/>
            </w:tcBorders>
            <w:shd w:val="clear" w:color="auto" w:fill="auto"/>
            <w:noWrap/>
            <w:hideMark/>
          </w:tcPr>
          <w:p w14:paraId="2B9D920B"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722181215RV9</w:t>
            </w:r>
          </w:p>
        </w:tc>
        <w:tc>
          <w:tcPr>
            <w:tcW w:w="6120" w:type="dxa"/>
            <w:tcBorders>
              <w:top w:val="single" w:sz="4" w:space="0" w:color="auto"/>
              <w:left w:val="nil"/>
              <w:bottom w:val="single" w:sz="4" w:space="0" w:color="auto"/>
              <w:right w:val="single" w:sz="4" w:space="0" w:color="808080"/>
            </w:tcBorders>
            <w:shd w:val="clear" w:color="auto" w:fill="auto"/>
            <w:hideMark/>
          </w:tcPr>
          <w:p w14:paraId="56F87262"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Izolace vodovodního potrubí návleková z trubic z pěnového polyetylenu, tloušťka stěny 25 mm, d 40 mm</w:t>
            </w:r>
          </w:p>
        </w:tc>
        <w:tc>
          <w:tcPr>
            <w:tcW w:w="567" w:type="dxa"/>
            <w:tcBorders>
              <w:top w:val="single" w:sz="4" w:space="0" w:color="auto"/>
              <w:left w:val="nil"/>
              <w:bottom w:val="single" w:sz="4" w:space="0" w:color="auto"/>
              <w:right w:val="single" w:sz="4" w:space="0" w:color="808080"/>
            </w:tcBorders>
            <w:shd w:val="clear" w:color="auto" w:fill="auto"/>
            <w:noWrap/>
            <w:hideMark/>
          </w:tcPr>
          <w:p w14:paraId="1448F0E5" w14:textId="77777777" w:rsidR="007C2B5B" w:rsidRPr="007C2B5B" w:rsidRDefault="007C2B5B" w:rsidP="007C2B5B">
            <w:pPr>
              <w:jc w:val="center"/>
              <w:outlineLvl w:val="0"/>
              <w:rPr>
                <w:rFonts w:ascii="Arial CE" w:hAnsi="Arial CE" w:cs="Arial CE"/>
                <w:sz w:val="16"/>
                <w:szCs w:val="16"/>
              </w:rPr>
            </w:pPr>
            <w:r w:rsidRPr="007C2B5B">
              <w:rPr>
                <w:rFonts w:ascii="Arial CE" w:hAnsi="Arial CE" w:cs="Arial CE"/>
                <w:sz w:val="16"/>
                <w:szCs w:val="16"/>
              </w:rPr>
              <w:t>m</w:t>
            </w:r>
          </w:p>
        </w:tc>
        <w:tc>
          <w:tcPr>
            <w:tcW w:w="1134" w:type="dxa"/>
            <w:tcBorders>
              <w:top w:val="single" w:sz="4" w:space="0" w:color="auto"/>
              <w:left w:val="nil"/>
              <w:bottom w:val="single" w:sz="4" w:space="0" w:color="auto"/>
              <w:right w:val="single" w:sz="4" w:space="0" w:color="808080"/>
            </w:tcBorders>
            <w:shd w:val="clear" w:color="auto" w:fill="auto"/>
            <w:noWrap/>
            <w:hideMark/>
          </w:tcPr>
          <w:p w14:paraId="4D4E4C1F"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34,00000</w:t>
            </w:r>
          </w:p>
        </w:tc>
        <w:tc>
          <w:tcPr>
            <w:tcW w:w="1370" w:type="dxa"/>
            <w:tcBorders>
              <w:top w:val="single" w:sz="4" w:space="0" w:color="auto"/>
              <w:left w:val="nil"/>
              <w:bottom w:val="single" w:sz="4" w:space="0" w:color="auto"/>
              <w:right w:val="single" w:sz="4" w:space="0" w:color="808080"/>
            </w:tcBorders>
            <w:shd w:val="clear" w:color="000000" w:fill="99CCFF"/>
            <w:noWrap/>
            <w:hideMark/>
          </w:tcPr>
          <w:p w14:paraId="4FCB0D50"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150,00</w:t>
            </w:r>
          </w:p>
        </w:tc>
        <w:tc>
          <w:tcPr>
            <w:tcW w:w="1157" w:type="dxa"/>
            <w:tcBorders>
              <w:top w:val="single" w:sz="4" w:space="0" w:color="auto"/>
              <w:left w:val="nil"/>
              <w:bottom w:val="single" w:sz="4" w:space="0" w:color="auto"/>
              <w:right w:val="single" w:sz="4" w:space="0" w:color="808080"/>
            </w:tcBorders>
            <w:shd w:val="clear" w:color="auto" w:fill="auto"/>
            <w:noWrap/>
            <w:hideMark/>
          </w:tcPr>
          <w:p w14:paraId="3BCA9DEA" w14:textId="77777777" w:rsidR="007C2B5B" w:rsidRPr="007C2B5B" w:rsidRDefault="007C2B5B" w:rsidP="007C2B5B">
            <w:pPr>
              <w:jc w:val="right"/>
              <w:outlineLvl w:val="0"/>
              <w:rPr>
                <w:rFonts w:ascii="Arial CE" w:hAnsi="Arial CE" w:cs="Arial CE"/>
                <w:sz w:val="16"/>
                <w:szCs w:val="16"/>
              </w:rPr>
            </w:pPr>
            <w:r w:rsidRPr="007C2B5B">
              <w:rPr>
                <w:rFonts w:ascii="Arial CE" w:hAnsi="Arial CE" w:cs="Arial CE"/>
                <w:sz w:val="16"/>
                <w:szCs w:val="16"/>
              </w:rPr>
              <w:t>5 100,00</w:t>
            </w:r>
          </w:p>
        </w:tc>
        <w:tc>
          <w:tcPr>
            <w:tcW w:w="875" w:type="dxa"/>
            <w:gridSpan w:val="2"/>
            <w:tcBorders>
              <w:top w:val="single" w:sz="4" w:space="0" w:color="auto"/>
              <w:left w:val="nil"/>
              <w:bottom w:val="single" w:sz="4" w:space="0" w:color="auto"/>
              <w:right w:val="single" w:sz="4" w:space="0" w:color="808080"/>
            </w:tcBorders>
            <w:shd w:val="clear" w:color="auto" w:fill="auto"/>
            <w:noWrap/>
            <w:hideMark/>
          </w:tcPr>
          <w:p w14:paraId="6718EA67"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800-721</w:t>
            </w:r>
          </w:p>
        </w:tc>
        <w:tc>
          <w:tcPr>
            <w:tcW w:w="1134" w:type="dxa"/>
            <w:gridSpan w:val="2"/>
            <w:tcBorders>
              <w:top w:val="single" w:sz="4" w:space="0" w:color="auto"/>
              <w:left w:val="nil"/>
              <w:bottom w:val="single" w:sz="4" w:space="0" w:color="auto"/>
              <w:right w:val="single" w:sz="4" w:space="0" w:color="808080"/>
            </w:tcBorders>
            <w:shd w:val="clear" w:color="auto" w:fill="auto"/>
            <w:noWrap/>
            <w:hideMark/>
          </w:tcPr>
          <w:p w14:paraId="41E56DCD" w14:textId="77777777" w:rsidR="007C2B5B" w:rsidRPr="007C2B5B" w:rsidRDefault="007C2B5B" w:rsidP="007C2B5B">
            <w:pPr>
              <w:outlineLvl w:val="0"/>
              <w:rPr>
                <w:rFonts w:ascii="Arial CE" w:hAnsi="Arial CE" w:cs="Arial CE"/>
                <w:sz w:val="16"/>
                <w:szCs w:val="16"/>
              </w:rPr>
            </w:pPr>
            <w:r w:rsidRPr="007C2B5B">
              <w:rPr>
                <w:rFonts w:ascii="Arial CE" w:hAnsi="Arial CE" w:cs="Arial CE"/>
                <w:sz w:val="16"/>
                <w:szCs w:val="16"/>
              </w:rPr>
              <w:t>RTS 24/ II</w:t>
            </w:r>
          </w:p>
        </w:tc>
      </w:tr>
      <w:tr w:rsidR="0087634C" w:rsidRPr="0087634C" w14:paraId="214B0719" w14:textId="77777777" w:rsidTr="0087634C">
        <w:trPr>
          <w:gridAfter w:val="1"/>
          <w:wAfter w:w="297" w:type="dxa"/>
          <w:trHeight w:val="255"/>
        </w:trPr>
        <w:tc>
          <w:tcPr>
            <w:tcW w:w="360" w:type="dxa"/>
            <w:tcBorders>
              <w:top w:val="nil"/>
              <w:left w:val="nil"/>
              <w:bottom w:val="nil"/>
              <w:right w:val="nil"/>
            </w:tcBorders>
            <w:shd w:val="clear" w:color="auto" w:fill="auto"/>
            <w:noWrap/>
            <w:hideMark/>
          </w:tcPr>
          <w:p w14:paraId="13DBFC29" w14:textId="77777777" w:rsidR="0087634C" w:rsidRPr="0087634C" w:rsidRDefault="0087634C" w:rsidP="0087634C">
            <w:pPr>
              <w:rPr>
                <w:sz w:val="24"/>
                <w:szCs w:val="24"/>
              </w:rPr>
            </w:pPr>
          </w:p>
        </w:tc>
        <w:tc>
          <w:tcPr>
            <w:tcW w:w="1320" w:type="dxa"/>
            <w:gridSpan w:val="2"/>
            <w:tcBorders>
              <w:top w:val="nil"/>
              <w:left w:val="nil"/>
              <w:bottom w:val="nil"/>
              <w:right w:val="nil"/>
            </w:tcBorders>
            <w:shd w:val="clear" w:color="auto" w:fill="auto"/>
            <w:noWrap/>
            <w:hideMark/>
          </w:tcPr>
          <w:p w14:paraId="79655D06" w14:textId="77777777" w:rsidR="0087634C" w:rsidRPr="0087634C" w:rsidRDefault="0087634C" w:rsidP="0087634C">
            <w:pPr>
              <w:outlineLvl w:val="1"/>
            </w:pPr>
          </w:p>
        </w:tc>
        <w:tc>
          <w:tcPr>
            <w:tcW w:w="10628" w:type="dxa"/>
            <w:gridSpan w:val="6"/>
            <w:tcBorders>
              <w:top w:val="single" w:sz="4" w:space="0" w:color="auto"/>
              <w:left w:val="nil"/>
              <w:bottom w:val="nil"/>
              <w:right w:val="nil"/>
            </w:tcBorders>
            <w:shd w:val="clear" w:color="auto" w:fill="auto"/>
            <w:hideMark/>
          </w:tcPr>
          <w:p w14:paraId="40AEAEDC" w14:textId="45D2D4E8" w:rsidR="0087634C" w:rsidRPr="0087634C" w:rsidRDefault="008B58DC" w:rsidP="0087634C">
            <w:pPr>
              <w:outlineLvl w:val="1"/>
              <w:rPr>
                <w:rFonts w:ascii="Arial CE" w:hAnsi="Arial CE" w:cs="Arial CE"/>
                <w:color w:val="008000"/>
                <w:sz w:val="16"/>
                <w:szCs w:val="16"/>
              </w:rPr>
            </w:pPr>
            <w:r>
              <w:rPr>
                <w:rFonts w:ascii="Arial CE" w:hAnsi="Arial CE" w:cs="Arial CE"/>
                <w:color w:val="008000"/>
                <w:sz w:val="16"/>
                <w:szCs w:val="16"/>
              </w:rPr>
              <w:t xml:space="preserve">     </w:t>
            </w:r>
            <w:r w:rsidR="0087634C" w:rsidRPr="0087634C">
              <w:rPr>
                <w:rFonts w:ascii="Arial CE" w:hAnsi="Arial CE" w:cs="Arial CE"/>
                <w:color w:val="008000"/>
                <w:sz w:val="16"/>
                <w:szCs w:val="16"/>
              </w:rPr>
              <w:t>V položce je kalkulována dodávka izolační trubice, spon a lepicí pásky.</w:t>
            </w:r>
          </w:p>
        </w:tc>
        <w:tc>
          <w:tcPr>
            <w:tcW w:w="736" w:type="dxa"/>
            <w:tcBorders>
              <w:top w:val="nil"/>
              <w:left w:val="nil"/>
              <w:bottom w:val="nil"/>
              <w:right w:val="nil"/>
            </w:tcBorders>
            <w:shd w:val="clear" w:color="auto" w:fill="auto"/>
            <w:noWrap/>
            <w:hideMark/>
          </w:tcPr>
          <w:p w14:paraId="0876F52F" w14:textId="77777777" w:rsidR="0087634C" w:rsidRPr="0087634C" w:rsidRDefault="0087634C" w:rsidP="0087634C">
            <w:pPr>
              <w:outlineLvl w:val="1"/>
              <w:rPr>
                <w:rFonts w:ascii="Arial CE" w:hAnsi="Arial CE" w:cs="Arial CE"/>
                <w:color w:val="008000"/>
                <w:sz w:val="16"/>
                <w:szCs w:val="16"/>
              </w:rPr>
            </w:pPr>
          </w:p>
        </w:tc>
        <w:tc>
          <w:tcPr>
            <w:tcW w:w="976" w:type="dxa"/>
            <w:gridSpan w:val="2"/>
            <w:tcBorders>
              <w:top w:val="nil"/>
              <w:left w:val="nil"/>
              <w:bottom w:val="nil"/>
              <w:right w:val="nil"/>
            </w:tcBorders>
            <w:shd w:val="clear" w:color="auto" w:fill="auto"/>
            <w:noWrap/>
            <w:hideMark/>
          </w:tcPr>
          <w:p w14:paraId="56A8B595" w14:textId="77777777" w:rsidR="0087634C" w:rsidRPr="0087634C" w:rsidRDefault="0087634C" w:rsidP="0087634C">
            <w:pPr>
              <w:outlineLvl w:val="1"/>
            </w:pPr>
          </w:p>
        </w:tc>
      </w:tr>
    </w:tbl>
    <w:p w14:paraId="0194DAFD" w14:textId="77777777" w:rsidR="007C2B5B" w:rsidRDefault="007C2B5B" w:rsidP="006E4E7C"/>
    <w:p w14:paraId="1CEDA1A3" w14:textId="635EA9E7" w:rsidR="00193A26" w:rsidRDefault="00193A26" w:rsidP="006E4E7C"/>
    <w:tbl>
      <w:tblPr>
        <w:tblW w:w="14601" w:type="dxa"/>
        <w:tblInd w:w="70" w:type="dxa"/>
        <w:tblCellMar>
          <w:left w:w="70" w:type="dxa"/>
          <w:right w:w="70" w:type="dxa"/>
        </w:tblCellMar>
        <w:tblLook w:val="04A0" w:firstRow="1" w:lastRow="0" w:firstColumn="1" w:lastColumn="0" w:noHBand="0" w:noVBand="1"/>
      </w:tblPr>
      <w:tblGrid>
        <w:gridCol w:w="463"/>
        <w:gridCol w:w="82"/>
        <w:gridCol w:w="1481"/>
        <w:gridCol w:w="6095"/>
        <w:gridCol w:w="765"/>
        <w:gridCol w:w="1120"/>
        <w:gridCol w:w="14"/>
        <w:gridCol w:w="24"/>
        <w:gridCol w:w="1252"/>
        <w:gridCol w:w="64"/>
        <w:gridCol w:w="21"/>
        <w:gridCol w:w="1198"/>
        <w:gridCol w:w="52"/>
        <w:gridCol w:w="26"/>
        <w:gridCol w:w="709"/>
        <w:gridCol w:w="56"/>
        <w:gridCol w:w="36"/>
        <w:gridCol w:w="1143"/>
      </w:tblGrid>
      <w:tr w:rsidR="008B58DC" w:rsidRPr="00CD29C8" w14:paraId="02B94DCD" w14:textId="77777777" w:rsidTr="00F10FCA">
        <w:trPr>
          <w:trHeight w:val="315"/>
        </w:trPr>
        <w:tc>
          <w:tcPr>
            <w:tcW w:w="12631" w:type="dxa"/>
            <w:gridSpan w:val="13"/>
            <w:tcBorders>
              <w:top w:val="nil"/>
              <w:left w:val="nil"/>
              <w:bottom w:val="nil"/>
              <w:right w:val="nil"/>
            </w:tcBorders>
            <w:shd w:val="clear" w:color="auto" w:fill="auto"/>
            <w:noWrap/>
            <w:vAlign w:val="bottom"/>
            <w:hideMark/>
          </w:tcPr>
          <w:p w14:paraId="29F5E74A" w14:textId="77777777" w:rsidR="008B58DC" w:rsidRPr="00CD29C8" w:rsidRDefault="008B58DC" w:rsidP="00AE6DFA">
            <w:pPr>
              <w:jc w:val="center"/>
              <w:rPr>
                <w:rFonts w:ascii="Arial CE" w:hAnsi="Arial CE" w:cs="Arial CE"/>
                <w:b/>
                <w:bCs/>
                <w:sz w:val="24"/>
                <w:szCs w:val="24"/>
              </w:rPr>
            </w:pPr>
            <w:r w:rsidRPr="00CD29C8">
              <w:rPr>
                <w:rFonts w:ascii="Arial CE" w:hAnsi="Arial CE" w:cs="Arial CE"/>
                <w:b/>
                <w:bCs/>
                <w:sz w:val="24"/>
                <w:szCs w:val="24"/>
              </w:rPr>
              <w:t>Položkový soupis prací a dodávek</w:t>
            </w:r>
          </w:p>
        </w:tc>
        <w:tc>
          <w:tcPr>
            <w:tcW w:w="827" w:type="dxa"/>
            <w:gridSpan w:val="4"/>
            <w:tcBorders>
              <w:top w:val="nil"/>
              <w:left w:val="nil"/>
              <w:bottom w:val="nil"/>
              <w:right w:val="nil"/>
            </w:tcBorders>
            <w:shd w:val="clear" w:color="auto" w:fill="auto"/>
            <w:noWrap/>
            <w:vAlign w:val="bottom"/>
            <w:hideMark/>
          </w:tcPr>
          <w:p w14:paraId="59B6BB0D" w14:textId="77777777" w:rsidR="008B58DC" w:rsidRPr="00CD29C8" w:rsidRDefault="008B58DC" w:rsidP="00AE6DFA">
            <w:pPr>
              <w:jc w:val="center"/>
              <w:rPr>
                <w:rFonts w:ascii="Arial CE" w:hAnsi="Arial CE" w:cs="Arial CE"/>
                <w:b/>
                <w:bCs/>
                <w:sz w:val="24"/>
                <w:szCs w:val="24"/>
              </w:rPr>
            </w:pPr>
          </w:p>
        </w:tc>
        <w:tc>
          <w:tcPr>
            <w:tcW w:w="1143" w:type="dxa"/>
            <w:tcBorders>
              <w:top w:val="nil"/>
              <w:left w:val="nil"/>
              <w:bottom w:val="nil"/>
              <w:right w:val="nil"/>
            </w:tcBorders>
            <w:shd w:val="clear" w:color="auto" w:fill="auto"/>
            <w:noWrap/>
            <w:vAlign w:val="bottom"/>
            <w:hideMark/>
          </w:tcPr>
          <w:p w14:paraId="5232D244" w14:textId="77777777" w:rsidR="008B58DC" w:rsidRPr="00CD29C8" w:rsidRDefault="008B58DC" w:rsidP="00AE6DFA"/>
        </w:tc>
      </w:tr>
      <w:tr w:rsidR="008B58DC" w:rsidRPr="00CD29C8" w14:paraId="640CDA3E" w14:textId="77777777" w:rsidTr="00F10FCA">
        <w:trPr>
          <w:trHeight w:val="340"/>
        </w:trPr>
        <w:tc>
          <w:tcPr>
            <w:tcW w:w="5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A75CF" w14:textId="77777777" w:rsidR="008B58DC" w:rsidRPr="00CD29C8" w:rsidRDefault="008B58DC" w:rsidP="00AE6DFA">
            <w:pPr>
              <w:rPr>
                <w:rFonts w:ascii="Arial CE" w:hAnsi="Arial CE" w:cs="Arial CE"/>
              </w:rPr>
            </w:pPr>
            <w:r w:rsidRPr="00CD29C8">
              <w:rPr>
                <w:rFonts w:ascii="Arial CE" w:hAnsi="Arial CE" w:cs="Arial CE"/>
              </w:rPr>
              <w:t>S:</w:t>
            </w:r>
          </w:p>
        </w:tc>
        <w:tc>
          <w:tcPr>
            <w:tcW w:w="1481" w:type="dxa"/>
            <w:tcBorders>
              <w:top w:val="single" w:sz="4" w:space="0" w:color="auto"/>
              <w:left w:val="nil"/>
              <w:bottom w:val="single" w:sz="4" w:space="0" w:color="auto"/>
              <w:right w:val="nil"/>
            </w:tcBorders>
            <w:shd w:val="clear" w:color="auto" w:fill="auto"/>
            <w:noWrap/>
            <w:vAlign w:val="center"/>
            <w:hideMark/>
          </w:tcPr>
          <w:p w14:paraId="52B652DA" w14:textId="77777777" w:rsidR="008B58DC" w:rsidRPr="00CD29C8" w:rsidRDefault="008B58DC" w:rsidP="00AE6DFA">
            <w:pPr>
              <w:rPr>
                <w:rFonts w:ascii="Arial CE" w:hAnsi="Arial CE" w:cs="Arial CE"/>
              </w:rPr>
            </w:pPr>
            <w:r w:rsidRPr="00CD29C8">
              <w:rPr>
                <w:rFonts w:ascii="Arial CE" w:hAnsi="Arial CE" w:cs="Arial CE"/>
              </w:rPr>
              <w:t>235Z050</w:t>
            </w:r>
          </w:p>
        </w:tc>
        <w:tc>
          <w:tcPr>
            <w:tcW w:w="10605"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37955F12" w14:textId="77777777" w:rsidR="008B58DC" w:rsidRPr="00CD29C8" w:rsidRDefault="008B58DC" w:rsidP="00AE6DFA">
            <w:pPr>
              <w:rPr>
                <w:rFonts w:ascii="Arial CE" w:hAnsi="Arial CE" w:cs="Arial CE"/>
              </w:rPr>
            </w:pPr>
            <w:r w:rsidRPr="00CD29C8">
              <w:rPr>
                <w:rFonts w:ascii="Arial CE" w:hAnsi="Arial CE" w:cs="Arial CE"/>
              </w:rPr>
              <w:t>Kotelna Uherský Brod</w:t>
            </w:r>
          </w:p>
        </w:tc>
        <w:tc>
          <w:tcPr>
            <w:tcW w:w="827" w:type="dxa"/>
            <w:gridSpan w:val="4"/>
            <w:tcBorders>
              <w:top w:val="nil"/>
              <w:left w:val="nil"/>
              <w:bottom w:val="nil"/>
              <w:right w:val="nil"/>
            </w:tcBorders>
            <w:shd w:val="clear" w:color="auto" w:fill="auto"/>
            <w:noWrap/>
            <w:vAlign w:val="bottom"/>
            <w:hideMark/>
          </w:tcPr>
          <w:p w14:paraId="786D0243" w14:textId="77777777" w:rsidR="008B58DC" w:rsidRPr="00CD29C8" w:rsidRDefault="008B58DC" w:rsidP="00AE6DFA">
            <w:pPr>
              <w:rPr>
                <w:rFonts w:ascii="Arial CE" w:hAnsi="Arial CE" w:cs="Arial CE"/>
              </w:rPr>
            </w:pPr>
          </w:p>
        </w:tc>
        <w:tc>
          <w:tcPr>
            <w:tcW w:w="1143" w:type="dxa"/>
            <w:tcBorders>
              <w:top w:val="nil"/>
              <w:left w:val="nil"/>
              <w:bottom w:val="nil"/>
              <w:right w:val="nil"/>
            </w:tcBorders>
            <w:shd w:val="clear" w:color="auto" w:fill="auto"/>
            <w:noWrap/>
            <w:vAlign w:val="bottom"/>
            <w:hideMark/>
          </w:tcPr>
          <w:p w14:paraId="08FCC48C" w14:textId="77777777" w:rsidR="008B58DC" w:rsidRPr="00CD29C8" w:rsidRDefault="008B58DC" w:rsidP="00AE6DFA"/>
        </w:tc>
      </w:tr>
      <w:tr w:rsidR="008B58DC" w:rsidRPr="00CD29C8" w14:paraId="1AE7F1F7" w14:textId="77777777" w:rsidTr="00F10FCA">
        <w:trPr>
          <w:trHeight w:val="340"/>
        </w:trPr>
        <w:tc>
          <w:tcPr>
            <w:tcW w:w="545"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1D5CE1" w14:textId="77777777" w:rsidR="008B58DC" w:rsidRPr="00CD29C8" w:rsidRDefault="008B58DC" w:rsidP="00AE6DFA">
            <w:pPr>
              <w:rPr>
                <w:rFonts w:ascii="Arial CE" w:hAnsi="Arial CE" w:cs="Arial CE"/>
              </w:rPr>
            </w:pPr>
            <w:r w:rsidRPr="00CD29C8">
              <w:rPr>
                <w:rFonts w:ascii="Arial CE" w:hAnsi="Arial CE" w:cs="Arial CE"/>
              </w:rPr>
              <w:t>O:</w:t>
            </w:r>
          </w:p>
        </w:tc>
        <w:tc>
          <w:tcPr>
            <w:tcW w:w="1481" w:type="dxa"/>
            <w:tcBorders>
              <w:top w:val="nil"/>
              <w:left w:val="nil"/>
              <w:bottom w:val="single" w:sz="4" w:space="0" w:color="auto"/>
              <w:right w:val="nil"/>
            </w:tcBorders>
            <w:shd w:val="clear" w:color="auto" w:fill="auto"/>
            <w:noWrap/>
            <w:vAlign w:val="center"/>
            <w:hideMark/>
          </w:tcPr>
          <w:p w14:paraId="6D811434" w14:textId="77777777" w:rsidR="008B58DC" w:rsidRPr="00CD29C8" w:rsidRDefault="008B58DC" w:rsidP="00AE6DFA">
            <w:pPr>
              <w:rPr>
                <w:rFonts w:ascii="Arial CE" w:hAnsi="Arial CE" w:cs="Arial CE"/>
              </w:rPr>
            </w:pPr>
            <w:r w:rsidRPr="00CD29C8">
              <w:rPr>
                <w:rFonts w:ascii="Arial CE" w:hAnsi="Arial CE" w:cs="Arial CE"/>
              </w:rPr>
              <w:t>2</w:t>
            </w:r>
          </w:p>
        </w:tc>
        <w:tc>
          <w:tcPr>
            <w:tcW w:w="10605"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0BF10162" w14:textId="77777777" w:rsidR="008B58DC" w:rsidRPr="00CD29C8" w:rsidRDefault="008B58DC" w:rsidP="00AE6DFA">
            <w:pPr>
              <w:rPr>
                <w:rFonts w:ascii="Arial CE" w:hAnsi="Arial CE" w:cs="Arial CE"/>
              </w:rPr>
            </w:pPr>
            <w:r w:rsidRPr="00CD29C8">
              <w:rPr>
                <w:rFonts w:ascii="Arial CE" w:hAnsi="Arial CE" w:cs="Arial CE"/>
              </w:rPr>
              <w:t>Kotelna_DPS</w:t>
            </w:r>
          </w:p>
        </w:tc>
        <w:tc>
          <w:tcPr>
            <w:tcW w:w="827" w:type="dxa"/>
            <w:gridSpan w:val="4"/>
            <w:tcBorders>
              <w:top w:val="nil"/>
              <w:left w:val="nil"/>
              <w:bottom w:val="nil"/>
              <w:right w:val="nil"/>
            </w:tcBorders>
            <w:shd w:val="clear" w:color="auto" w:fill="auto"/>
            <w:noWrap/>
            <w:vAlign w:val="bottom"/>
            <w:hideMark/>
          </w:tcPr>
          <w:p w14:paraId="37CED50F" w14:textId="77777777" w:rsidR="008B58DC" w:rsidRPr="00CD29C8" w:rsidRDefault="008B58DC" w:rsidP="00AE6DFA">
            <w:pPr>
              <w:rPr>
                <w:rFonts w:ascii="Arial CE" w:hAnsi="Arial CE" w:cs="Arial CE"/>
              </w:rPr>
            </w:pPr>
          </w:p>
        </w:tc>
        <w:tc>
          <w:tcPr>
            <w:tcW w:w="1143" w:type="dxa"/>
            <w:tcBorders>
              <w:top w:val="nil"/>
              <w:left w:val="nil"/>
              <w:bottom w:val="nil"/>
              <w:right w:val="nil"/>
            </w:tcBorders>
            <w:shd w:val="clear" w:color="auto" w:fill="auto"/>
            <w:noWrap/>
            <w:vAlign w:val="bottom"/>
            <w:hideMark/>
          </w:tcPr>
          <w:p w14:paraId="14D06CBB" w14:textId="77777777" w:rsidR="008B58DC" w:rsidRPr="00CD29C8" w:rsidRDefault="008B58DC" w:rsidP="00AE6DFA"/>
        </w:tc>
      </w:tr>
      <w:tr w:rsidR="008B58DC" w:rsidRPr="00CD29C8" w14:paraId="51B1C865" w14:textId="77777777" w:rsidTr="00F10FCA">
        <w:trPr>
          <w:trHeight w:val="340"/>
        </w:trPr>
        <w:tc>
          <w:tcPr>
            <w:tcW w:w="545" w:type="dxa"/>
            <w:gridSpan w:val="2"/>
            <w:tcBorders>
              <w:top w:val="nil"/>
              <w:left w:val="single" w:sz="4" w:space="0" w:color="auto"/>
              <w:bottom w:val="single" w:sz="4" w:space="0" w:color="auto"/>
              <w:right w:val="single" w:sz="4" w:space="0" w:color="auto"/>
            </w:tcBorders>
            <w:shd w:val="clear" w:color="000000" w:fill="D6E1EE"/>
            <w:noWrap/>
            <w:vAlign w:val="center"/>
            <w:hideMark/>
          </w:tcPr>
          <w:p w14:paraId="4F3A54C4" w14:textId="77777777" w:rsidR="008B58DC" w:rsidRPr="00CD29C8" w:rsidRDefault="008B58DC" w:rsidP="00AE6DFA">
            <w:pPr>
              <w:rPr>
                <w:rFonts w:ascii="Arial CE" w:hAnsi="Arial CE" w:cs="Arial CE"/>
              </w:rPr>
            </w:pPr>
            <w:r w:rsidRPr="00CD29C8">
              <w:rPr>
                <w:rFonts w:ascii="Arial CE" w:hAnsi="Arial CE" w:cs="Arial CE"/>
              </w:rPr>
              <w:t>R:</w:t>
            </w:r>
          </w:p>
        </w:tc>
        <w:tc>
          <w:tcPr>
            <w:tcW w:w="1481" w:type="dxa"/>
            <w:tcBorders>
              <w:top w:val="nil"/>
              <w:left w:val="nil"/>
              <w:bottom w:val="single" w:sz="4" w:space="0" w:color="auto"/>
              <w:right w:val="nil"/>
            </w:tcBorders>
            <w:shd w:val="clear" w:color="000000" w:fill="D6E1EE"/>
            <w:noWrap/>
            <w:vAlign w:val="center"/>
            <w:hideMark/>
          </w:tcPr>
          <w:p w14:paraId="0BD2BA59" w14:textId="77777777" w:rsidR="008B58DC" w:rsidRPr="00CD29C8" w:rsidRDefault="008B58DC" w:rsidP="00AE6DFA">
            <w:pPr>
              <w:rPr>
                <w:rFonts w:ascii="Arial CE" w:hAnsi="Arial CE" w:cs="Arial CE"/>
              </w:rPr>
            </w:pPr>
            <w:r w:rsidRPr="00CD29C8">
              <w:rPr>
                <w:rFonts w:ascii="Arial CE" w:hAnsi="Arial CE" w:cs="Arial CE"/>
              </w:rPr>
              <w:t>D14a</w:t>
            </w:r>
          </w:p>
        </w:tc>
        <w:tc>
          <w:tcPr>
            <w:tcW w:w="10605" w:type="dxa"/>
            <w:gridSpan w:val="10"/>
            <w:tcBorders>
              <w:top w:val="single" w:sz="4" w:space="0" w:color="auto"/>
              <w:left w:val="nil"/>
              <w:bottom w:val="single" w:sz="4" w:space="0" w:color="auto"/>
              <w:right w:val="single" w:sz="4" w:space="0" w:color="000000"/>
            </w:tcBorders>
            <w:shd w:val="clear" w:color="000000" w:fill="D6E1EE"/>
            <w:noWrap/>
            <w:vAlign w:val="center"/>
            <w:hideMark/>
          </w:tcPr>
          <w:p w14:paraId="2E43A553" w14:textId="77777777" w:rsidR="008B58DC" w:rsidRPr="00CD29C8" w:rsidRDefault="008B58DC" w:rsidP="00AE6DFA">
            <w:pPr>
              <w:rPr>
                <w:rFonts w:ascii="Arial CE" w:hAnsi="Arial CE" w:cs="Arial CE"/>
              </w:rPr>
            </w:pPr>
            <w:r w:rsidRPr="00CD29C8">
              <w:rPr>
                <w:rFonts w:ascii="Arial CE" w:hAnsi="Arial CE" w:cs="Arial CE"/>
              </w:rPr>
              <w:t>Strojní část</w:t>
            </w:r>
          </w:p>
        </w:tc>
        <w:tc>
          <w:tcPr>
            <w:tcW w:w="827" w:type="dxa"/>
            <w:gridSpan w:val="4"/>
            <w:tcBorders>
              <w:top w:val="nil"/>
              <w:left w:val="nil"/>
              <w:bottom w:val="nil"/>
              <w:right w:val="nil"/>
            </w:tcBorders>
            <w:shd w:val="clear" w:color="auto" w:fill="auto"/>
            <w:noWrap/>
            <w:vAlign w:val="bottom"/>
            <w:hideMark/>
          </w:tcPr>
          <w:p w14:paraId="742A3572" w14:textId="77777777" w:rsidR="008B58DC" w:rsidRPr="00CD29C8" w:rsidRDefault="008B58DC" w:rsidP="00AE6DFA">
            <w:pPr>
              <w:rPr>
                <w:rFonts w:ascii="Arial CE" w:hAnsi="Arial CE" w:cs="Arial CE"/>
              </w:rPr>
            </w:pPr>
          </w:p>
        </w:tc>
        <w:tc>
          <w:tcPr>
            <w:tcW w:w="1143" w:type="dxa"/>
            <w:tcBorders>
              <w:top w:val="nil"/>
              <w:left w:val="nil"/>
              <w:bottom w:val="nil"/>
              <w:right w:val="nil"/>
            </w:tcBorders>
            <w:shd w:val="clear" w:color="auto" w:fill="auto"/>
            <w:noWrap/>
            <w:vAlign w:val="bottom"/>
            <w:hideMark/>
          </w:tcPr>
          <w:p w14:paraId="12513D85" w14:textId="77777777" w:rsidR="008B58DC" w:rsidRPr="00CD29C8" w:rsidRDefault="008B58DC" w:rsidP="00AE6DFA"/>
        </w:tc>
      </w:tr>
      <w:tr w:rsidR="008B58DC" w:rsidRPr="00CD29C8" w14:paraId="412DE8C6" w14:textId="77777777" w:rsidTr="00F10FCA">
        <w:trPr>
          <w:trHeight w:val="255"/>
        </w:trPr>
        <w:tc>
          <w:tcPr>
            <w:tcW w:w="545" w:type="dxa"/>
            <w:gridSpan w:val="2"/>
            <w:tcBorders>
              <w:top w:val="nil"/>
              <w:left w:val="nil"/>
              <w:bottom w:val="nil"/>
              <w:right w:val="nil"/>
            </w:tcBorders>
            <w:shd w:val="clear" w:color="auto" w:fill="auto"/>
            <w:noWrap/>
            <w:vAlign w:val="bottom"/>
            <w:hideMark/>
          </w:tcPr>
          <w:p w14:paraId="2C61A38F" w14:textId="77777777" w:rsidR="008B58DC" w:rsidRPr="00CD29C8" w:rsidRDefault="008B58DC" w:rsidP="00AE6DFA"/>
        </w:tc>
        <w:tc>
          <w:tcPr>
            <w:tcW w:w="1481" w:type="dxa"/>
            <w:tcBorders>
              <w:top w:val="nil"/>
              <w:left w:val="nil"/>
              <w:bottom w:val="nil"/>
              <w:right w:val="nil"/>
            </w:tcBorders>
            <w:shd w:val="clear" w:color="auto" w:fill="auto"/>
            <w:noWrap/>
            <w:vAlign w:val="bottom"/>
            <w:hideMark/>
          </w:tcPr>
          <w:p w14:paraId="38CC68C3" w14:textId="77777777" w:rsidR="008B58DC" w:rsidRPr="00CD29C8" w:rsidRDefault="008B58DC" w:rsidP="00AE6DFA"/>
        </w:tc>
        <w:tc>
          <w:tcPr>
            <w:tcW w:w="6095" w:type="dxa"/>
            <w:tcBorders>
              <w:top w:val="nil"/>
              <w:left w:val="nil"/>
              <w:bottom w:val="nil"/>
              <w:right w:val="nil"/>
            </w:tcBorders>
            <w:shd w:val="clear" w:color="auto" w:fill="auto"/>
            <w:noWrap/>
            <w:vAlign w:val="bottom"/>
            <w:hideMark/>
          </w:tcPr>
          <w:p w14:paraId="14DBC314" w14:textId="77777777" w:rsidR="008B58DC" w:rsidRPr="00CD29C8" w:rsidRDefault="008B58DC" w:rsidP="00AE6DFA"/>
        </w:tc>
        <w:tc>
          <w:tcPr>
            <w:tcW w:w="765" w:type="dxa"/>
            <w:tcBorders>
              <w:top w:val="nil"/>
              <w:left w:val="nil"/>
              <w:bottom w:val="nil"/>
              <w:right w:val="nil"/>
            </w:tcBorders>
            <w:shd w:val="clear" w:color="auto" w:fill="auto"/>
            <w:noWrap/>
            <w:vAlign w:val="bottom"/>
            <w:hideMark/>
          </w:tcPr>
          <w:p w14:paraId="4DD79F9F" w14:textId="77777777" w:rsidR="008B58DC" w:rsidRPr="00CD29C8" w:rsidRDefault="008B58DC" w:rsidP="00AE6DFA"/>
        </w:tc>
        <w:tc>
          <w:tcPr>
            <w:tcW w:w="1158" w:type="dxa"/>
            <w:gridSpan w:val="3"/>
            <w:tcBorders>
              <w:top w:val="nil"/>
              <w:left w:val="nil"/>
              <w:bottom w:val="nil"/>
              <w:right w:val="nil"/>
            </w:tcBorders>
            <w:shd w:val="clear" w:color="auto" w:fill="auto"/>
            <w:noWrap/>
            <w:vAlign w:val="bottom"/>
            <w:hideMark/>
          </w:tcPr>
          <w:p w14:paraId="641369EE" w14:textId="77777777" w:rsidR="008B58DC" w:rsidRPr="00CD29C8" w:rsidRDefault="008B58DC" w:rsidP="00AE6DFA">
            <w:pPr>
              <w:jc w:val="center"/>
            </w:pPr>
          </w:p>
        </w:tc>
        <w:tc>
          <w:tcPr>
            <w:tcW w:w="1316" w:type="dxa"/>
            <w:gridSpan w:val="2"/>
            <w:tcBorders>
              <w:top w:val="nil"/>
              <w:left w:val="nil"/>
              <w:bottom w:val="nil"/>
              <w:right w:val="nil"/>
            </w:tcBorders>
            <w:shd w:val="clear" w:color="auto" w:fill="auto"/>
            <w:noWrap/>
            <w:vAlign w:val="bottom"/>
            <w:hideMark/>
          </w:tcPr>
          <w:p w14:paraId="57D3C120" w14:textId="77777777" w:rsidR="008B58DC" w:rsidRPr="00CD29C8" w:rsidRDefault="008B58DC" w:rsidP="00AE6DFA"/>
        </w:tc>
        <w:tc>
          <w:tcPr>
            <w:tcW w:w="1271" w:type="dxa"/>
            <w:gridSpan w:val="3"/>
            <w:tcBorders>
              <w:top w:val="nil"/>
              <w:left w:val="nil"/>
              <w:bottom w:val="nil"/>
              <w:right w:val="nil"/>
            </w:tcBorders>
            <w:shd w:val="clear" w:color="auto" w:fill="auto"/>
            <w:noWrap/>
            <w:vAlign w:val="bottom"/>
            <w:hideMark/>
          </w:tcPr>
          <w:p w14:paraId="71A4D784" w14:textId="77777777" w:rsidR="008B58DC" w:rsidRPr="00CD29C8" w:rsidRDefault="008B58DC" w:rsidP="00AE6DFA"/>
        </w:tc>
        <w:tc>
          <w:tcPr>
            <w:tcW w:w="827" w:type="dxa"/>
            <w:gridSpan w:val="4"/>
            <w:tcBorders>
              <w:top w:val="nil"/>
              <w:left w:val="nil"/>
              <w:bottom w:val="nil"/>
              <w:right w:val="nil"/>
            </w:tcBorders>
            <w:shd w:val="clear" w:color="auto" w:fill="auto"/>
            <w:noWrap/>
            <w:vAlign w:val="bottom"/>
            <w:hideMark/>
          </w:tcPr>
          <w:p w14:paraId="5BECDC8F" w14:textId="77777777" w:rsidR="008B58DC" w:rsidRPr="00CD29C8" w:rsidRDefault="008B58DC" w:rsidP="00AE6DFA"/>
        </w:tc>
        <w:tc>
          <w:tcPr>
            <w:tcW w:w="1143" w:type="dxa"/>
            <w:tcBorders>
              <w:top w:val="nil"/>
              <w:left w:val="nil"/>
              <w:bottom w:val="nil"/>
              <w:right w:val="nil"/>
            </w:tcBorders>
            <w:shd w:val="clear" w:color="auto" w:fill="auto"/>
            <w:noWrap/>
            <w:vAlign w:val="bottom"/>
            <w:hideMark/>
          </w:tcPr>
          <w:p w14:paraId="28D652A9" w14:textId="77777777" w:rsidR="008B58DC" w:rsidRPr="00CD29C8" w:rsidRDefault="008B58DC" w:rsidP="00AE6DFA"/>
        </w:tc>
      </w:tr>
      <w:tr w:rsidR="008B58DC" w:rsidRPr="00CD29C8" w14:paraId="646BFB27" w14:textId="77777777" w:rsidTr="00F10FCA">
        <w:trPr>
          <w:trHeight w:val="680"/>
        </w:trPr>
        <w:tc>
          <w:tcPr>
            <w:tcW w:w="545" w:type="dxa"/>
            <w:gridSpan w:val="2"/>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1947C36E" w14:textId="77777777" w:rsidR="008B58DC" w:rsidRPr="00CD29C8" w:rsidRDefault="008B58DC" w:rsidP="00AE6DFA">
            <w:pPr>
              <w:rPr>
                <w:rFonts w:ascii="Arial CE" w:hAnsi="Arial CE" w:cs="Arial CE"/>
              </w:rPr>
            </w:pPr>
            <w:r w:rsidRPr="00CD29C8">
              <w:rPr>
                <w:rFonts w:ascii="Arial CE" w:hAnsi="Arial CE" w:cs="Arial CE"/>
              </w:rPr>
              <w:t>P.č.</w:t>
            </w:r>
          </w:p>
        </w:tc>
        <w:tc>
          <w:tcPr>
            <w:tcW w:w="1481" w:type="dxa"/>
            <w:tcBorders>
              <w:top w:val="single" w:sz="4" w:space="0" w:color="auto"/>
              <w:left w:val="nil"/>
              <w:bottom w:val="single" w:sz="4" w:space="0" w:color="auto"/>
              <w:right w:val="single" w:sz="4" w:space="0" w:color="auto"/>
            </w:tcBorders>
            <w:shd w:val="clear" w:color="000000" w:fill="DBDBDB"/>
            <w:noWrap/>
            <w:vAlign w:val="bottom"/>
            <w:hideMark/>
          </w:tcPr>
          <w:p w14:paraId="71212215" w14:textId="77777777" w:rsidR="008B58DC" w:rsidRPr="00CD29C8" w:rsidRDefault="008B58DC" w:rsidP="00AE6DFA">
            <w:pPr>
              <w:rPr>
                <w:rFonts w:ascii="Arial CE" w:hAnsi="Arial CE" w:cs="Arial CE"/>
              </w:rPr>
            </w:pPr>
            <w:r w:rsidRPr="00CD29C8">
              <w:rPr>
                <w:rFonts w:ascii="Arial CE" w:hAnsi="Arial CE" w:cs="Arial CE"/>
              </w:rPr>
              <w:t>Číslo položky</w:t>
            </w:r>
          </w:p>
        </w:tc>
        <w:tc>
          <w:tcPr>
            <w:tcW w:w="6095" w:type="dxa"/>
            <w:tcBorders>
              <w:top w:val="single" w:sz="4" w:space="0" w:color="auto"/>
              <w:left w:val="nil"/>
              <w:bottom w:val="single" w:sz="4" w:space="0" w:color="auto"/>
              <w:right w:val="single" w:sz="4" w:space="0" w:color="auto"/>
            </w:tcBorders>
            <w:shd w:val="clear" w:color="000000" w:fill="DBDBDB"/>
            <w:noWrap/>
            <w:vAlign w:val="bottom"/>
            <w:hideMark/>
          </w:tcPr>
          <w:p w14:paraId="1F2578A4" w14:textId="77777777" w:rsidR="008B58DC" w:rsidRPr="00CD29C8" w:rsidRDefault="008B58DC" w:rsidP="00AE6DFA">
            <w:pPr>
              <w:rPr>
                <w:rFonts w:ascii="Arial CE" w:hAnsi="Arial CE" w:cs="Arial CE"/>
              </w:rPr>
            </w:pPr>
            <w:r w:rsidRPr="00CD29C8">
              <w:rPr>
                <w:rFonts w:ascii="Arial CE" w:hAnsi="Arial CE" w:cs="Arial CE"/>
              </w:rPr>
              <w:t>Název položky</w:t>
            </w:r>
          </w:p>
        </w:tc>
        <w:tc>
          <w:tcPr>
            <w:tcW w:w="765" w:type="dxa"/>
            <w:tcBorders>
              <w:top w:val="single" w:sz="4" w:space="0" w:color="auto"/>
              <w:left w:val="nil"/>
              <w:bottom w:val="single" w:sz="4" w:space="0" w:color="auto"/>
              <w:right w:val="single" w:sz="4" w:space="0" w:color="auto"/>
            </w:tcBorders>
            <w:shd w:val="clear" w:color="000000" w:fill="DBDBDB"/>
            <w:noWrap/>
            <w:vAlign w:val="bottom"/>
            <w:hideMark/>
          </w:tcPr>
          <w:p w14:paraId="7B91EC8A" w14:textId="77777777" w:rsidR="008B58DC" w:rsidRPr="00CD29C8" w:rsidRDefault="008B58DC" w:rsidP="00AE6DFA">
            <w:pPr>
              <w:jc w:val="center"/>
              <w:rPr>
                <w:rFonts w:ascii="Arial CE" w:hAnsi="Arial CE" w:cs="Arial CE"/>
              </w:rPr>
            </w:pPr>
            <w:r w:rsidRPr="00CD29C8">
              <w:rPr>
                <w:rFonts w:ascii="Arial CE" w:hAnsi="Arial CE" w:cs="Arial CE"/>
              </w:rPr>
              <w:t>MJ</w:t>
            </w:r>
          </w:p>
        </w:tc>
        <w:tc>
          <w:tcPr>
            <w:tcW w:w="1158" w:type="dxa"/>
            <w:gridSpan w:val="3"/>
            <w:tcBorders>
              <w:top w:val="single" w:sz="4" w:space="0" w:color="auto"/>
              <w:left w:val="nil"/>
              <w:bottom w:val="single" w:sz="4" w:space="0" w:color="auto"/>
              <w:right w:val="single" w:sz="4" w:space="0" w:color="auto"/>
            </w:tcBorders>
            <w:shd w:val="clear" w:color="000000" w:fill="DBDBDB"/>
            <w:noWrap/>
            <w:vAlign w:val="bottom"/>
            <w:hideMark/>
          </w:tcPr>
          <w:p w14:paraId="282C567B" w14:textId="77777777" w:rsidR="008B58DC" w:rsidRPr="00CD29C8" w:rsidRDefault="008B58DC" w:rsidP="00AE6DFA">
            <w:pPr>
              <w:rPr>
                <w:rFonts w:ascii="Arial CE" w:hAnsi="Arial CE" w:cs="Arial CE"/>
              </w:rPr>
            </w:pPr>
            <w:r w:rsidRPr="00CD29C8">
              <w:rPr>
                <w:rFonts w:ascii="Arial CE" w:hAnsi="Arial CE" w:cs="Arial CE"/>
              </w:rPr>
              <w:t>Množství</w:t>
            </w:r>
          </w:p>
        </w:tc>
        <w:tc>
          <w:tcPr>
            <w:tcW w:w="1316" w:type="dxa"/>
            <w:gridSpan w:val="2"/>
            <w:tcBorders>
              <w:top w:val="single" w:sz="4" w:space="0" w:color="auto"/>
              <w:left w:val="nil"/>
              <w:bottom w:val="single" w:sz="4" w:space="0" w:color="auto"/>
              <w:right w:val="nil"/>
            </w:tcBorders>
            <w:shd w:val="clear" w:color="000000" w:fill="DBDBDB"/>
            <w:noWrap/>
            <w:vAlign w:val="bottom"/>
            <w:hideMark/>
          </w:tcPr>
          <w:p w14:paraId="47FE7956" w14:textId="77777777" w:rsidR="008B58DC" w:rsidRPr="00CD29C8" w:rsidRDefault="008B58DC" w:rsidP="00AE6DFA">
            <w:pPr>
              <w:rPr>
                <w:rFonts w:ascii="Arial CE" w:hAnsi="Arial CE" w:cs="Arial CE"/>
              </w:rPr>
            </w:pPr>
            <w:r w:rsidRPr="00CD29C8">
              <w:rPr>
                <w:rFonts w:ascii="Arial CE" w:hAnsi="Arial CE" w:cs="Arial CE"/>
              </w:rPr>
              <w:t>Cena / MJ</w:t>
            </w:r>
          </w:p>
        </w:tc>
        <w:tc>
          <w:tcPr>
            <w:tcW w:w="1271" w:type="dxa"/>
            <w:gridSpan w:val="3"/>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0881AB1E" w14:textId="77777777" w:rsidR="008B58DC" w:rsidRPr="00CD29C8" w:rsidRDefault="008B58DC" w:rsidP="00AE6DFA">
            <w:pPr>
              <w:rPr>
                <w:rFonts w:ascii="Arial CE" w:hAnsi="Arial CE" w:cs="Arial CE"/>
              </w:rPr>
            </w:pPr>
            <w:r w:rsidRPr="00CD29C8">
              <w:rPr>
                <w:rFonts w:ascii="Arial CE" w:hAnsi="Arial CE" w:cs="Arial CE"/>
              </w:rPr>
              <w:t>Celkem</w:t>
            </w:r>
          </w:p>
        </w:tc>
        <w:tc>
          <w:tcPr>
            <w:tcW w:w="827" w:type="dxa"/>
            <w:gridSpan w:val="4"/>
            <w:tcBorders>
              <w:top w:val="single" w:sz="4" w:space="0" w:color="auto"/>
              <w:left w:val="nil"/>
              <w:bottom w:val="single" w:sz="4" w:space="0" w:color="auto"/>
              <w:right w:val="single" w:sz="4" w:space="0" w:color="auto"/>
            </w:tcBorders>
            <w:shd w:val="clear" w:color="000000" w:fill="DBDBDB"/>
            <w:vAlign w:val="bottom"/>
            <w:hideMark/>
          </w:tcPr>
          <w:p w14:paraId="718E4D53" w14:textId="77777777" w:rsidR="008B58DC" w:rsidRPr="00CD29C8" w:rsidRDefault="008B58DC" w:rsidP="00AE6DFA">
            <w:pPr>
              <w:rPr>
                <w:rFonts w:ascii="Arial CE" w:hAnsi="Arial CE" w:cs="Arial CE"/>
              </w:rPr>
            </w:pPr>
            <w:r w:rsidRPr="00CD29C8">
              <w:rPr>
                <w:rFonts w:ascii="Arial CE" w:hAnsi="Arial CE" w:cs="Arial CE"/>
              </w:rPr>
              <w:t>Ceník</w:t>
            </w:r>
          </w:p>
        </w:tc>
        <w:tc>
          <w:tcPr>
            <w:tcW w:w="1143" w:type="dxa"/>
            <w:tcBorders>
              <w:top w:val="single" w:sz="4" w:space="0" w:color="auto"/>
              <w:left w:val="nil"/>
              <w:bottom w:val="single" w:sz="4" w:space="0" w:color="auto"/>
              <w:right w:val="single" w:sz="4" w:space="0" w:color="auto"/>
            </w:tcBorders>
            <w:shd w:val="clear" w:color="000000" w:fill="DBDBDB"/>
            <w:vAlign w:val="bottom"/>
            <w:hideMark/>
          </w:tcPr>
          <w:p w14:paraId="7B396887" w14:textId="77777777" w:rsidR="008B58DC" w:rsidRPr="00CD29C8" w:rsidRDefault="008B58DC" w:rsidP="00AE6DFA">
            <w:pPr>
              <w:rPr>
                <w:rFonts w:ascii="Arial CE" w:hAnsi="Arial CE" w:cs="Arial CE"/>
              </w:rPr>
            </w:pPr>
            <w:r w:rsidRPr="00CD29C8">
              <w:rPr>
                <w:rFonts w:ascii="Arial CE" w:hAnsi="Arial CE" w:cs="Arial CE"/>
              </w:rPr>
              <w:t>Cen. soustava / platnost</w:t>
            </w:r>
          </w:p>
        </w:tc>
      </w:tr>
      <w:tr w:rsidR="008B58DC" w:rsidRPr="008B58DC" w14:paraId="7BDDA0B1" w14:textId="77777777" w:rsidTr="00F10FCA">
        <w:trPr>
          <w:trHeight w:val="170"/>
        </w:trPr>
        <w:tc>
          <w:tcPr>
            <w:tcW w:w="545" w:type="dxa"/>
            <w:gridSpan w:val="2"/>
            <w:tcBorders>
              <w:top w:val="single" w:sz="4" w:space="0" w:color="auto"/>
              <w:left w:val="single" w:sz="4" w:space="0" w:color="auto"/>
              <w:bottom w:val="nil"/>
              <w:right w:val="single" w:sz="4" w:space="0" w:color="808080"/>
            </w:tcBorders>
            <w:shd w:val="clear" w:color="auto" w:fill="auto"/>
            <w:noWrap/>
            <w:hideMark/>
          </w:tcPr>
          <w:p w14:paraId="5B2759DB"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60</w:t>
            </w:r>
          </w:p>
        </w:tc>
        <w:tc>
          <w:tcPr>
            <w:tcW w:w="1481" w:type="dxa"/>
            <w:tcBorders>
              <w:top w:val="single" w:sz="4" w:space="0" w:color="auto"/>
              <w:left w:val="nil"/>
              <w:bottom w:val="nil"/>
              <w:right w:val="single" w:sz="4" w:space="0" w:color="808080"/>
            </w:tcBorders>
            <w:shd w:val="clear" w:color="auto" w:fill="auto"/>
            <w:noWrap/>
            <w:hideMark/>
          </w:tcPr>
          <w:p w14:paraId="0FAF1EBF"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722224111R00</w:t>
            </w:r>
          </w:p>
        </w:tc>
        <w:tc>
          <w:tcPr>
            <w:tcW w:w="6095" w:type="dxa"/>
            <w:tcBorders>
              <w:top w:val="single" w:sz="4" w:space="0" w:color="auto"/>
              <w:left w:val="nil"/>
              <w:bottom w:val="nil"/>
              <w:right w:val="single" w:sz="4" w:space="0" w:color="808080"/>
            </w:tcBorders>
            <w:shd w:val="clear" w:color="auto" w:fill="auto"/>
            <w:hideMark/>
          </w:tcPr>
          <w:p w14:paraId="4C3B4659"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Kohout kulový, vypouštěcí a napouštěcí, vnější závit, mosazný, DN 15, PN 10, včetně dodávky materiálu</w:t>
            </w:r>
          </w:p>
        </w:tc>
        <w:tc>
          <w:tcPr>
            <w:tcW w:w="765" w:type="dxa"/>
            <w:tcBorders>
              <w:top w:val="single" w:sz="4" w:space="0" w:color="auto"/>
              <w:left w:val="nil"/>
              <w:bottom w:val="nil"/>
              <w:right w:val="single" w:sz="4" w:space="0" w:color="808080"/>
            </w:tcBorders>
            <w:shd w:val="clear" w:color="auto" w:fill="auto"/>
            <w:noWrap/>
            <w:hideMark/>
          </w:tcPr>
          <w:p w14:paraId="1906B0AE"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kus</w:t>
            </w:r>
          </w:p>
        </w:tc>
        <w:tc>
          <w:tcPr>
            <w:tcW w:w="1134" w:type="dxa"/>
            <w:gridSpan w:val="2"/>
            <w:tcBorders>
              <w:top w:val="single" w:sz="4" w:space="0" w:color="auto"/>
              <w:left w:val="nil"/>
              <w:bottom w:val="nil"/>
              <w:right w:val="single" w:sz="4" w:space="0" w:color="808080"/>
            </w:tcBorders>
            <w:shd w:val="clear" w:color="auto" w:fill="auto"/>
            <w:noWrap/>
            <w:hideMark/>
          </w:tcPr>
          <w:p w14:paraId="30B4CFB7"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3,00000</w:t>
            </w:r>
          </w:p>
        </w:tc>
        <w:tc>
          <w:tcPr>
            <w:tcW w:w="1276" w:type="dxa"/>
            <w:gridSpan w:val="2"/>
            <w:tcBorders>
              <w:top w:val="single" w:sz="4" w:space="0" w:color="auto"/>
              <w:left w:val="nil"/>
              <w:bottom w:val="nil"/>
              <w:right w:val="single" w:sz="4" w:space="0" w:color="808080"/>
            </w:tcBorders>
            <w:shd w:val="clear" w:color="000000" w:fill="99CCFF"/>
            <w:noWrap/>
            <w:hideMark/>
          </w:tcPr>
          <w:p w14:paraId="2391646B"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114,00</w:t>
            </w:r>
          </w:p>
        </w:tc>
        <w:tc>
          <w:tcPr>
            <w:tcW w:w="1283" w:type="dxa"/>
            <w:gridSpan w:val="3"/>
            <w:tcBorders>
              <w:top w:val="single" w:sz="4" w:space="0" w:color="auto"/>
              <w:left w:val="nil"/>
              <w:bottom w:val="nil"/>
              <w:right w:val="single" w:sz="4" w:space="0" w:color="808080"/>
            </w:tcBorders>
            <w:shd w:val="clear" w:color="auto" w:fill="auto"/>
            <w:noWrap/>
            <w:hideMark/>
          </w:tcPr>
          <w:p w14:paraId="1BC6148C"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342,00</w:t>
            </w:r>
          </w:p>
        </w:tc>
        <w:tc>
          <w:tcPr>
            <w:tcW w:w="843" w:type="dxa"/>
            <w:gridSpan w:val="4"/>
            <w:tcBorders>
              <w:top w:val="single" w:sz="4" w:space="0" w:color="auto"/>
              <w:left w:val="nil"/>
              <w:bottom w:val="nil"/>
              <w:right w:val="single" w:sz="4" w:space="0" w:color="808080"/>
            </w:tcBorders>
            <w:shd w:val="clear" w:color="auto" w:fill="auto"/>
            <w:noWrap/>
            <w:hideMark/>
          </w:tcPr>
          <w:p w14:paraId="190EF0C4"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800-721</w:t>
            </w:r>
          </w:p>
        </w:tc>
        <w:tc>
          <w:tcPr>
            <w:tcW w:w="1179" w:type="dxa"/>
            <w:gridSpan w:val="2"/>
            <w:tcBorders>
              <w:top w:val="single" w:sz="4" w:space="0" w:color="auto"/>
              <w:left w:val="nil"/>
              <w:bottom w:val="nil"/>
              <w:right w:val="single" w:sz="4" w:space="0" w:color="808080"/>
            </w:tcBorders>
            <w:shd w:val="clear" w:color="auto" w:fill="auto"/>
            <w:noWrap/>
            <w:hideMark/>
          </w:tcPr>
          <w:p w14:paraId="6D3741A1"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RTS 24/ II</w:t>
            </w:r>
          </w:p>
        </w:tc>
      </w:tr>
      <w:tr w:rsidR="008B58DC" w:rsidRPr="008B58DC" w14:paraId="3211D3AB" w14:textId="77777777" w:rsidTr="00F10FCA">
        <w:trPr>
          <w:trHeight w:val="170"/>
        </w:trPr>
        <w:tc>
          <w:tcPr>
            <w:tcW w:w="545" w:type="dxa"/>
            <w:gridSpan w:val="2"/>
            <w:tcBorders>
              <w:top w:val="single" w:sz="4" w:space="0" w:color="auto"/>
              <w:left w:val="single" w:sz="4" w:space="0" w:color="auto"/>
              <w:bottom w:val="nil"/>
              <w:right w:val="single" w:sz="4" w:space="0" w:color="808080"/>
            </w:tcBorders>
            <w:shd w:val="clear" w:color="auto" w:fill="auto"/>
            <w:noWrap/>
            <w:hideMark/>
          </w:tcPr>
          <w:p w14:paraId="006A9307"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61</w:t>
            </w:r>
          </w:p>
        </w:tc>
        <w:tc>
          <w:tcPr>
            <w:tcW w:w="1481" w:type="dxa"/>
            <w:tcBorders>
              <w:top w:val="single" w:sz="4" w:space="0" w:color="auto"/>
              <w:left w:val="nil"/>
              <w:bottom w:val="nil"/>
              <w:right w:val="single" w:sz="4" w:space="0" w:color="808080"/>
            </w:tcBorders>
            <w:shd w:val="clear" w:color="auto" w:fill="auto"/>
            <w:noWrap/>
            <w:hideMark/>
          </w:tcPr>
          <w:p w14:paraId="1397163D"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722237123R00</w:t>
            </w:r>
          </w:p>
        </w:tc>
        <w:tc>
          <w:tcPr>
            <w:tcW w:w="6095" w:type="dxa"/>
            <w:tcBorders>
              <w:top w:val="single" w:sz="4" w:space="0" w:color="auto"/>
              <w:left w:val="nil"/>
              <w:bottom w:val="nil"/>
              <w:right w:val="single" w:sz="4" w:space="0" w:color="808080"/>
            </w:tcBorders>
            <w:shd w:val="clear" w:color="auto" w:fill="auto"/>
            <w:hideMark/>
          </w:tcPr>
          <w:p w14:paraId="263CD976"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Kohout kulový, mosazný, vnitřní-vnitřní závit, DN 25, PN 35, včetně dodávky materiálu</w:t>
            </w:r>
          </w:p>
        </w:tc>
        <w:tc>
          <w:tcPr>
            <w:tcW w:w="765" w:type="dxa"/>
            <w:tcBorders>
              <w:top w:val="single" w:sz="4" w:space="0" w:color="auto"/>
              <w:left w:val="nil"/>
              <w:bottom w:val="nil"/>
              <w:right w:val="single" w:sz="4" w:space="0" w:color="808080"/>
            </w:tcBorders>
            <w:shd w:val="clear" w:color="auto" w:fill="auto"/>
            <w:noWrap/>
            <w:hideMark/>
          </w:tcPr>
          <w:p w14:paraId="076F44CC"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kus</w:t>
            </w:r>
          </w:p>
        </w:tc>
        <w:tc>
          <w:tcPr>
            <w:tcW w:w="1134" w:type="dxa"/>
            <w:gridSpan w:val="2"/>
            <w:tcBorders>
              <w:top w:val="single" w:sz="4" w:space="0" w:color="auto"/>
              <w:left w:val="nil"/>
              <w:bottom w:val="nil"/>
              <w:right w:val="single" w:sz="4" w:space="0" w:color="808080"/>
            </w:tcBorders>
            <w:shd w:val="clear" w:color="auto" w:fill="auto"/>
            <w:noWrap/>
            <w:hideMark/>
          </w:tcPr>
          <w:p w14:paraId="52AEF56D"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3,00000</w:t>
            </w:r>
          </w:p>
        </w:tc>
        <w:tc>
          <w:tcPr>
            <w:tcW w:w="1276" w:type="dxa"/>
            <w:gridSpan w:val="2"/>
            <w:tcBorders>
              <w:top w:val="single" w:sz="4" w:space="0" w:color="auto"/>
              <w:left w:val="nil"/>
              <w:bottom w:val="nil"/>
              <w:right w:val="single" w:sz="4" w:space="0" w:color="808080"/>
            </w:tcBorders>
            <w:shd w:val="clear" w:color="000000" w:fill="99CCFF"/>
            <w:noWrap/>
            <w:hideMark/>
          </w:tcPr>
          <w:p w14:paraId="1D0A3858"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274,80</w:t>
            </w:r>
          </w:p>
        </w:tc>
        <w:tc>
          <w:tcPr>
            <w:tcW w:w="1283" w:type="dxa"/>
            <w:gridSpan w:val="3"/>
            <w:tcBorders>
              <w:top w:val="single" w:sz="4" w:space="0" w:color="auto"/>
              <w:left w:val="nil"/>
              <w:bottom w:val="nil"/>
              <w:right w:val="single" w:sz="4" w:space="0" w:color="808080"/>
            </w:tcBorders>
            <w:shd w:val="clear" w:color="auto" w:fill="auto"/>
            <w:noWrap/>
            <w:hideMark/>
          </w:tcPr>
          <w:p w14:paraId="2C204CC1"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824,40</w:t>
            </w:r>
          </w:p>
        </w:tc>
        <w:tc>
          <w:tcPr>
            <w:tcW w:w="843" w:type="dxa"/>
            <w:gridSpan w:val="4"/>
            <w:tcBorders>
              <w:top w:val="single" w:sz="4" w:space="0" w:color="auto"/>
              <w:left w:val="nil"/>
              <w:bottom w:val="nil"/>
              <w:right w:val="single" w:sz="4" w:space="0" w:color="808080"/>
            </w:tcBorders>
            <w:shd w:val="clear" w:color="auto" w:fill="auto"/>
            <w:noWrap/>
            <w:hideMark/>
          </w:tcPr>
          <w:p w14:paraId="6E2D5836"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800-721</w:t>
            </w:r>
          </w:p>
        </w:tc>
        <w:tc>
          <w:tcPr>
            <w:tcW w:w="1179" w:type="dxa"/>
            <w:gridSpan w:val="2"/>
            <w:tcBorders>
              <w:top w:val="single" w:sz="4" w:space="0" w:color="auto"/>
              <w:left w:val="nil"/>
              <w:bottom w:val="nil"/>
              <w:right w:val="single" w:sz="4" w:space="0" w:color="808080"/>
            </w:tcBorders>
            <w:shd w:val="clear" w:color="auto" w:fill="auto"/>
            <w:noWrap/>
            <w:hideMark/>
          </w:tcPr>
          <w:p w14:paraId="5C9DF020"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RTS 24/ II</w:t>
            </w:r>
          </w:p>
        </w:tc>
      </w:tr>
      <w:tr w:rsidR="008B58DC" w:rsidRPr="008B58DC" w14:paraId="417B226C" w14:textId="77777777" w:rsidTr="00F10FCA">
        <w:trPr>
          <w:trHeight w:val="170"/>
        </w:trPr>
        <w:tc>
          <w:tcPr>
            <w:tcW w:w="545" w:type="dxa"/>
            <w:gridSpan w:val="2"/>
            <w:tcBorders>
              <w:top w:val="single" w:sz="4" w:space="0" w:color="auto"/>
              <w:left w:val="single" w:sz="4" w:space="0" w:color="auto"/>
              <w:bottom w:val="nil"/>
              <w:right w:val="single" w:sz="4" w:space="0" w:color="808080"/>
            </w:tcBorders>
            <w:shd w:val="clear" w:color="auto" w:fill="auto"/>
            <w:noWrap/>
            <w:hideMark/>
          </w:tcPr>
          <w:p w14:paraId="70F20B01"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62</w:t>
            </w:r>
          </w:p>
        </w:tc>
        <w:tc>
          <w:tcPr>
            <w:tcW w:w="1481" w:type="dxa"/>
            <w:tcBorders>
              <w:top w:val="single" w:sz="4" w:space="0" w:color="auto"/>
              <w:left w:val="nil"/>
              <w:bottom w:val="nil"/>
              <w:right w:val="single" w:sz="4" w:space="0" w:color="808080"/>
            </w:tcBorders>
            <w:shd w:val="clear" w:color="auto" w:fill="auto"/>
            <w:noWrap/>
            <w:hideMark/>
          </w:tcPr>
          <w:p w14:paraId="109D14EF"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722237124R00</w:t>
            </w:r>
          </w:p>
        </w:tc>
        <w:tc>
          <w:tcPr>
            <w:tcW w:w="6095" w:type="dxa"/>
            <w:tcBorders>
              <w:top w:val="single" w:sz="4" w:space="0" w:color="auto"/>
              <w:left w:val="nil"/>
              <w:bottom w:val="nil"/>
              <w:right w:val="single" w:sz="4" w:space="0" w:color="808080"/>
            </w:tcBorders>
            <w:shd w:val="clear" w:color="auto" w:fill="auto"/>
            <w:hideMark/>
          </w:tcPr>
          <w:p w14:paraId="7538DA21"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Kohout kulový, mosazný, vnitřní-vnitřní závit, DN 32, PN 35, včetně dodávky materiálu</w:t>
            </w:r>
          </w:p>
        </w:tc>
        <w:tc>
          <w:tcPr>
            <w:tcW w:w="765" w:type="dxa"/>
            <w:tcBorders>
              <w:top w:val="single" w:sz="4" w:space="0" w:color="auto"/>
              <w:left w:val="nil"/>
              <w:bottom w:val="nil"/>
              <w:right w:val="single" w:sz="4" w:space="0" w:color="808080"/>
            </w:tcBorders>
            <w:shd w:val="clear" w:color="auto" w:fill="auto"/>
            <w:noWrap/>
            <w:hideMark/>
          </w:tcPr>
          <w:p w14:paraId="211524DE"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kus</w:t>
            </w:r>
          </w:p>
        </w:tc>
        <w:tc>
          <w:tcPr>
            <w:tcW w:w="1134" w:type="dxa"/>
            <w:gridSpan w:val="2"/>
            <w:tcBorders>
              <w:top w:val="single" w:sz="4" w:space="0" w:color="auto"/>
              <w:left w:val="nil"/>
              <w:bottom w:val="nil"/>
              <w:right w:val="single" w:sz="4" w:space="0" w:color="808080"/>
            </w:tcBorders>
            <w:shd w:val="clear" w:color="auto" w:fill="auto"/>
            <w:noWrap/>
            <w:hideMark/>
          </w:tcPr>
          <w:p w14:paraId="43341C4F"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2,00000</w:t>
            </w:r>
          </w:p>
        </w:tc>
        <w:tc>
          <w:tcPr>
            <w:tcW w:w="1276" w:type="dxa"/>
            <w:gridSpan w:val="2"/>
            <w:tcBorders>
              <w:top w:val="single" w:sz="4" w:space="0" w:color="auto"/>
              <w:left w:val="nil"/>
              <w:bottom w:val="nil"/>
              <w:right w:val="single" w:sz="4" w:space="0" w:color="808080"/>
            </w:tcBorders>
            <w:shd w:val="clear" w:color="000000" w:fill="99CCFF"/>
            <w:noWrap/>
            <w:hideMark/>
          </w:tcPr>
          <w:p w14:paraId="412EDD5D"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423,60</w:t>
            </w:r>
          </w:p>
        </w:tc>
        <w:tc>
          <w:tcPr>
            <w:tcW w:w="1283" w:type="dxa"/>
            <w:gridSpan w:val="3"/>
            <w:tcBorders>
              <w:top w:val="single" w:sz="4" w:space="0" w:color="auto"/>
              <w:left w:val="nil"/>
              <w:bottom w:val="nil"/>
              <w:right w:val="single" w:sz="4" w:space="0" w:color="808080"/>
            </w:tcBorders>
            <w:shd w:val="clear" w:color="auto" w:fill="auto"/>
            <w:noWrap/>
            <w:hideMark/>
          </w:tcPr>
          <w:p w14:paraId="3DEF0A62"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847,20</w:t>
            </w:r>
          </w:p>
        </w:tc>
        <w:tc>
          <w:tcPr>
            <w:tcW w:w="843" w:type="dxa"/>
            <w:gridSpan w:val="4"/>
            <w:tcBorders>
              <w:top w:val="single" w:sz="4" w:space="0" w:color="auto"/>
              <w:left w:val="nil"/>
              <w:bottom w:val="nil"/>
              <w:right w:val="single" w:sz="4" w:space="0" w:color="808080"/>
            </w:tcBorders>
            <w:shd w:val="clear" w:color="auto" w:fill="auto"/>
            <w:noWrap/>
            <w:hideMark/>
          </w:tcPr>
          <w:p w14:paraId="166E2407"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800-721</w:t>
            </w:r>
          </w:p>
        </w:tc>
        <w:tc>
          <w:tcPr>
            <w:tcW w:w="1179" w:type="dxa"/>
            <w:gridSpan w:val="2"/>
            <w:tcBorders>
              <w:top w:val="single" w:sz="4" w:space="0" w:color="auto"/>
              <w:left w:val="nil"/>
              <w:bottom w:val="nil"/>
              <w:right w:val="single" w:sz="4" w:space="0" w:color="808080"/>
            </w:tcBorders>
            <w:shd w:val="clear" w:color="auto" w:fill="auto"/>
            <w:noWrap/>
            <w:hideMark/>
          </w:tcPr>
          <w:p w14:paraId="1A68CC87"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RTS 24/ II</w:t>
            </w:r>
          </w:p>
        </w:tc>
      </w:tr>
      <w:tr w:rsidR="008B58DC" w:rsidRPr="008B58DC" w14:paraId="2C6BD3B5" w14:textId="77777777" w:rsidTr="00F10FCA">
        <w:trPr>
          <w:trHeight w:val="170"/>
        </w:trPr>
        <w:tc>
          <w:tcPr>
            <w:tcW w:w="545" w:type="dxa"/>
            <w:gridSpan w:val="2"/>
            <w:tcBorders>
              <w:top w:val="single" w:sz="4" w:space="0" w:color="auto"/>
              <w:left w:val="single" w:sz="4" w:space="0" w:color="auto"/>
              <w:bottom w:val="nil"/>
              <w:right w:val="single" w:sz="4" w:space="0" w:color="808080"/>
            </w:tcBorders>
            <w:shd w:val="clear" w:color="auto" w:fill="auto"/>
            <w:noWrap/>
            <w:hideMark/>
          </w:tcPr>
          <w:p w14:paraId="2BE458BC"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63</w:t>
            </w:r>
          </w:p>
        </w:tc>
        <w:tc>
          <w:tcPr>
            <w:tcW w:w="1481" w:type="dxa"/>
            <w:tcBorders>
              <w:top w:val="single" w:sz="4" w:space="0" w:color="auto"/>
              <w:left w:val="nil"/>
              <w:bottom w:val="nil"/>
              <w:right w:val="single" w:sz="4" w:space="0" w:color="808080"/>
            </w:tcBorders>
            <w:shd w:val="clear" w:color="auto" w:fill="auto"/>
            <w:noWrap/>
            <w:hideMark/>
          </w:tcPr>
          <w:p w14:paraId="722CF36B"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722238513R00</w:t>
            </w:r>
          </w:p>
        </w:tc>
        <w:tc>
          <w:tcPr>
            <w:tcW w:w="6095" w:type="dxa"/>
            <w:tcBorders>
              <w:top w:val="single" w:sz="4" w:space="0" w:color="auto"/>
              <w:left w:val="nil"/>
              <w:bottom w:val="nil"/>
              <w:right w:val="single" w:sz="4" w:space="0" w:color="808080"/>
            </w:tcBorders>
            <w:shd w:val="clear" w:color="auto" w:fill="auto"/>
            <w:hideMark/>
          </w:tcPr>
          <w:p w14:paraId="418348E1"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Filtr vodovodní, mosazný, vnitřní-vnitřní závit , DN 25, PN 10, včetně dodávky materiálu</w:t>
            </w:r>
          </w:p>
        </w:tc>
        <w:tc>
          <w:tcPr>
            <w:tcW w:w="765" w:type="dxa"/>
            <w:tcBorders>
              <w:top w:val="single" w:sz="4" w:space="0" w:color="auto"/>
              <w:left w:val="nil"/>
              <w:bottom w:val="nil"/>
              <w:right w:val="single" w:sz="4" w:space="0" w:color="808080"/>
            </w:tcBorders>
            <w:shd w:val="clear" w:color="auto" w:fill="auto"/>
            <w:noWrap/>
            <w:hideMark/>
          </w:tcPr>
          <w:p w14:paraId="648FC710"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kus</w:t>
            </w:r>
          </w:p>
        </w:tc>
        <w:tc>
          <w:tcPr>
            <w:tcW w:w="1134" w:type="dxa"/>
            <w:gridSpan w:val="2"/>
            <w:tcBorders>
              <w:top w:val="single" w:sz="4" w:space="0" w:color="auto"/>
              <w:left w:val="nil"/>
              <w:bottom w:val="nil"/>
              <w:right w:val="single" w:sz="4" w:space="0" w:color="808080"/>
            </w:tcBorders>
            <w:shd w:val="clear" w:color="auto" w:fill="auto"/>
            <w:noWrap/>
            <w:hideMark/>
          </w:tcPr>
          <w:p w14:paraId="7AD49D28"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1,00000</w:t>
            </w:r>
          </w:p>
        </w:tc>
        <w:tc>
          <w:tcPr>
            <w:tcW w:w="1276" w:type="dxa"/>
            <w:gridSpan w:val="2"/>
            <w:tcBorders>
              <w:top w:val="single" w:sz="4" w:space="0" w:color="auto"/>
              <w:left w:val="nil"/>
              <w:bottom w:val="nil"/>
              <w:right w:val="single" w:sz="4" w:space="0" w:color="808080"/>
            </w:tcBorders>
            <w:shd w:val="clear" w:color="000000" w:fill="99CCFF"/>
            <w:noWrap/>
            <w:hideMark/>
          </w:tcPr>
          <w:p w14:paraId="499DFA65"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158,40</w:t>
            </w:r>
          </w:p>
        </w:tc>
        <w:tc>
          <w:tcPr>
            <w:tcW w:w="1283" w:type="dxa"/>
            <w:gridSpan w:val="3"/>
            <w:tcBorders>
              <w:top w:val="single" w:sz="4" w:space="0" w:color="auto"/>
              <w:left w:val="nil"/>
              <w:bottom w:val="nil"/>
              <w:right w:val="single" w:sz="4" w:space="0" w:color="808080"/>
            </w:tcBorders>
            <w:shd w:val="clear" w:color="auto" w:fill="auto"/>
            <w:noWrap/>
            <w:hideMark/>
          </w:tcPr>
          <w:p w14:paraId="4C9BE010"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158,40</w:t>
            </w:r>
          </w:p>
        </w:tc>
        <w:tc>
          <w:tcPr>
            <w:tcW w:w="843" w:type="dxa"/>
            <w:gridSpan w:val="4"/>
            <w:tcBorders>
              <w:top w:val="single" w:sz="4" w:space="0" w:color="auto"/>
              <w:left w:val="nil"/>
              <w:bottom w:val="nil"/>
              <w:right w:val="single" w:sz="4" w:space="0" w:color="808080"/>
            </w:tcBorders>
            <w:shd w:val="clear" w:color="auto" w:fill="auto"/>
            <w:noWrap/>
            <w:hideMark/>
          </w:tcPr>
          <w:p w14:paraId="12EFAAD2"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800-721</w:t>
            </w:r>
          </w:p>
        </w:tc>
        <w:tc>
          <w:tcPr>
            <w:tcW w:w="1179" w:type="dxa"/>
            <w:gridSpan w:val="2"/>
            <w:tcBorders>
              <w:top w:val="single" w:sz="4" w:space="0" w:color="auto"/>
              <w:left w:val="nil"/>
              <w:bottom w:val="nil"/>
              <w:right w:val="single" w:sz="4" w:space="0" w:color="808080"/>
            </w:tcBorders>
            <w:shd w:val="clear" w:color="auto" w:fill="auto"/>
            <w:noWrap/>
            <w:hideMark/>
          </w:tcPr>
          <w:p w14:paraId="0F78E813"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RTS 24/ II</w:t>
            </w:r>
          </w:p>
        </w:tc>
      </w:tr>
      <w:tr w:rsidR="008B58DC" w:rsidRPr="008B58DC" w14:paraId="7E524844" w14:textId="77777777" w:rsidTr="00F10FCA">
        <w:trPr>
          <w:trHeight w:val="170"/>
        </w:trPr>
        <w:tc>
          <w:tcPr>
            <w:tcW w:w="545" w:type="dxa"/>
            <w:gridSpan w:val="2"/>
            <w:tcBorders>
              <w:top w:val="single" w:sz="4" w:space="0" w:color="auto"/>
              <w:left w:val="single" w:sz="4" w:space="0" w:color="auto"/>
              <w:bottom w:val="nil"/>
              <w:right w:val="single" w:sz="4" w:space="0" w:color="808080"/>
            </w:tcBorders>
            <w:shd w:val="clear" w:color="auto" w:fill="auto"/>
            <w:noWrap/>
            <w:hideMark/>
          </w:tcPr>
          <w:p w14:paraId="3FA58013"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64</w:t>
            </w:r>
          </w:p>
        </w:tc>
        <w:tc>
          <w:tcPr>
            <w:tcW w:w="1481" w:type="dxa"/>
            <w:tcBorders>
              <w:top w:val="single" w:sz="4" w:space="0" w:color="auto"/>
              <w:left w:val="nil"/>
              <w:bottom w:val="nil"/>
              <w:right w:val="single" w:sz="4" w:space="0" w:color="808080"/>
            </w:tcBorders>
            <w:shd w:val="clear" w:color="auto" w:fill="auto"/>
            <w:noWrap/>
            <w:hideMark/>
          </w:tcPr>
          <w:p w14:paraId="4B2F3105"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722238514R00</w:t>
            </w:r>
          </w:p>
        </w:tc>
        <w:tc>
          <w:tcPr>
            <w:tcW w:w="6095" w:type="dxa"/>
            <w:tcBorders>
              <w:top w:val="single" w:sz="4" w:space="0" w:color="auto"/>
              <w:left w:val="nil"/>
              <w:bottom w:val="nil"/>
              <w:right w:val="single" w:sz="4" w:space="0" w:color="808080"/>
            </w:tcBorders>
            <w:shd w:val="clear" w:color="auto" w:fill="auto"/>
            <w:hideMark/>
          </w:tcPr>
          <w:p w14:paraId="6C7857AB"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Filtr vodovodní, mosazný, vnitřní-vnitřní závit , DN 32, PN 10, včetně dodávky materiálu</w:t>
            </w:r>
          </w:p>
        </w:tc>
        <w:tc>
          <w:tcPr>
            <w:tcW w:w="765" w:type="dxa"/>
            <w:tcBorders>
              <w:top w:val="single" w:sz="4" w:space="0" w:color="auto"/>
              <w:left w:val="nil"/>
              <w:bottom w:val="nil"/>
              <w:right w:val="single" w:sz="4" w:space="0" w:color="808080"/>
            </w:tcBorders>
            <w:shd w:val="clear" w:color="auto" w:fill="auto"/>
            <w:noWrap/>
            <w:hideMark/>
          </w:tcPr>
          <w:p w14:paraId="5FC82691"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kus</w:t>
            </w:r>
          </w:p>
        </w:tc>
        <w:tc>
          <w:tcPr>
            <w:tcW w:w="1134" w:type="dxa"/>
            <w:gridSpan w:val="2"/>
            <w:tcBorders>
              <w:top w:val="single" w:sz="4" w:space="0" w:color="auto"/>
              <w:left w:val="nil"/>
              <w:bottom w:val="nil"/>
              <w:right w:val="single" w:sz="4" w:space="0" w:color="808080"/>
            </w:tcBorders>
            <w:shd w:val="clear" w:color="auto" w:fill="auto"/>
            <w:noWrap/>
            <w:hideMark/>
          </w:tcPr>
          <w:p w14:paraId="1C7C74CD"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1,00000</w:t>
            </w:r>
          </w:p>
        </w:tc>
        <w:tc>
          <w:tcPr>
            <w:tcW w:w="1276" w:type="dxa"/>
            <w:gridSpan w:val="2"/>
            <w:tcBorders>
              <w:top w:val="single" w:sz="4" w:space="0" w:color="auto"/>
              <w:left w:val="nil"/>
              <w:bottom w:val="nil"/>
              <w:right w:val="single" w:sz="4" w:space="0" w:color="808080"/>
            </w:tcBorders>
            <w:shd w:val="clear" w:color="000000" w:fill="99CCFF"/>
            <w:noWrap/>
            <w:hideMark/>
          </w:tcPr>
          <w:p w14:paraId="6D999411"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327,60</w:t>
            </w:r>
          </w:p>
        </w:tc>
        <w:tc>
          <w:tcPr>
            <w:tcW w:w="1283" w:type="dxa"/>
            <w:gridSpan w:val="3"/>
            <w:tcBorders>
              <w:top w:val="single" w:sz="4" w:space="0" w:color="auto"/>
              <w:left w:val="nil"/>
              <w:bottom w:val="nil"/>
              <w:right w:val="single" w:sz="4" w:space="0" w:color="808080"/>
            </w:tcBorders>
            <w:shd w:val="clear" w:color="auto" w:fill="auto"/>
            <w:noWrap/>
            <w:hideMark/>
          </w:tcPr>
          <w:p w14:paraId="37D247D6"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327,60</w:t>
            </w:r>
          </w:p>
        </w:tc>
        <w:tc>
          <w:tcPr>
            <w:tcW w:w="843" w:type="dxa"/>
            <w:gridSpan w:val="4"/>
            <w:tcBorders>
              <w:top w:val="single" w:sz="4" w:space="0" w:color="auto"/>
              <w:left w:val="nil"/>
              <w:bottom w:val="nil"/>
              <w:right w:val="single" w:sz="4" w:space="0" w:color="808080"/>
            </w:tcBorders>
            <w:shd w:val="clear" w:color="auto" w:fill="auto"/>
            <w:noWrap/>
            <w:hideMark/>
          </w:tcPr>
          <w:p w14:paraId="191AB9BB"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800-721</w:t>
            </w:r>
          </w:p>
        </w:tc>
        <w:tc>
          <w:tcPr>
            <w:tcW w:w="1179" w:type="dxa"/>
            <w:gridSpan w:val="2"/>
            <w:tcBorders>
              <w:top w:val="single" w:sz="4" w:space="0" w:color="auto"/>
              <w:left w:val="nil"/>
              <w:bottom w:val="nil"/>
              <w:right w:val="single" w:sz="4" w:space="0" w:color="808080"/>
            </w:tcBorders>
            <w:shd w:val="clear" w:color="auto" w:fill="auto"/>
            <w:noWrap/>
            <w:hideMark/>
          </w:tcPr>
          <w:p w14:paraId="3153FE5F"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RTS 24/ II</w:t>
            </w:r>
          </w:p>
        </w:tc>
      </w:tr>
      <w:tr w:rsidR="008B58DC" w:rsidRPr="008B58DC" w14:paraId="2C7D37B4" w14:textId="77777777" w:rsidTr="00F10FCA">
        <w:trPr>
          <w:trHeight w:val="170"/>
        </w:trPr>
        <w:tc>
          <w:tcPr>
            <w:tcW w:w="545" w:type="dxa"/>
            <w:gridSpan w:val="2"/>
            <w:tcBorders>
              <w:top w:val="single" w:sz="4" w:space="0" w:color="auto"/>
              <w:left w:val="single" w:sz="4" w:space="0" w:color="auto"/>
              <w:bottom w:val="nil"/>
              <w:right w:val="single" w:sz="4" w:space="0" w:color="808080"/>
            </w:tcBorders>
            <w:shd w:val="clear" w:color="auto" w:fill="auto"/>
            <w:noWrap/>
            <w:hideMark/>
          </w:tcPr>
          <w:p w14:paraId="35AB5D07"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65</w:t>
            </w:r>
          </w:p>
        </w:tc>
        <w:tc>
          <w:tcPr>
            <w:tcW w:w="1481" w:type="dxa"/>
            <w:tcBorders>
              <w:top w:val="single" w:sz="4" w:space="0" w:color="auto"/>
              <w:left w:val="nil"/>
              <w:bottom w:val="nil"/>
              <w:right w:val="single" w:sz="4" w:space="0" w:color="808080"/>
            </w:tcBorders>
            <w:shd w:val="clear" w:color="auto" w:fill="auto"/>
            <w:noWrap/>
            <w:hideMark/>
          </w:tcPr>
          <w:p w14:paraId="0A1CA6FE"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722236623R00</w:t>
            </w:r>
          </w:p>
        </w:tc>
        <w:tc>
          <w:tcPr>
            <w:tcW w:w="6095" w:type="dxa"/>
            <w:tcBorders>
              <w:top w:val="single" w:sz="4" w:space="0" w:color="auto"/>
              <w:left w:val="nil"/>
              <w:bottom w:val="nil"/>
              <w:right w:val="single" w:sz="4" w:space="0" w:color="808080"/>
            </w:tcBorders>
            <w:shd w:val="clear" w:color="auto" w:fill="auto"/>
            <w:hideMark/>
          </w:tcPr>
          <w:p w14:paraId="083F22C3"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Klapka vodovodní, zpětná, pružinová, mosazná, vnitřní-vnitřní závit, DN 25, PN 10, včetně dodávky materiálu</w:t>
            </w:r>
          </w:p>
        </w:tc>
        <w:tc>
          <w:tcPr>
            <w:tcW w:w="765" w:type="dxa"/>
            <w:tcBorders>
              <w:top w:val="single" w:sz="4" w:space="0" w:color="auto"/>
              <w:left w:val="nil"/>
              <w:bottom w:val="nil"/>
              <w:right w:val="single" w:sz="4" w:space="0" w:color="808080"/>
            </w:tcBorders>
            <w:shd w:val="clear" w:color="auto" w:fill="auto"/>
            <w:noWrap/>
            <w:hideMark/>
          </w:tcPr>
          <w:p w14:paraId="79254710"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kus</w:t>
            </w:r>
          </w:p>
        </w:tc>
        <w:tc>
          <w:tcPr>
            <w:tcW w:w="1134" w:type="dxa"/>
            <w:gridSpan w:val="2"/>
            <w:tcBorders>
              <w:top w:val="single" w:sz="4" w:space="0" w:color="auto"/>
              <w:left w:val="nil"/>
              <w:bottom w:val="nil"/>
              <w:right w:val="single" w:sz="4" w:space="0" w:color="808080"/>
            </w:tcBorders>
            <w:shd w:val="clear" w:color="auto" w:fill="auto"/>
            <w:noWrap/>
            <w:hideMark/>
          </w:tcPr>
          <w:p w14:paraId="262421CE"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1,00000</w:t>
            </w:r>
          </w:p>
        </w:tc>
        <w:tc>
          <w:tcPr>
            <w:tcW w:w="1276" w:type="dxa"/>
            <w:gridSpan w:val="2"/>
            <w:tcBorders>
              <w:top w:val="single" w:sz="4" w:space="0" w:color="auto"/>
              <w:left w:val="nil"/>
              <w:bottom w:val="nil"/>
              <w:right w:val="single" w:sz="4" w:space="0" w:color="808080"/>
            </w:tcBorders>
            <w:shd w:val="clear" w:color="000000" w:fill="99CCFF"/>
            <w:noWrap/>
            <w:hideMark/>
          </w:tcPr>
          <w:p w14:paraId="5331B261"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132,00</w:t>
            </w:r>
          </w:p>
        </w:tc>
        <w:tc>
          <w:tcPr>
            <w:tcW w:w="1283" w:type="dxa"/>
            <w:gridSpan w:val="3"/>
            <w:tcBorders>
              <w:top w:val="single" w:sz="4" w:space="0" w:color="auto"/>
              <w:left w:val="nil"/>
              <w:bottom w:val="nil"/>
              <w:right w:val="single" w:sz="4" w:space="0" w:color="808080"/>
            </w:tcBorders>
            <w:shd w:val="clear" w:color="auto" w:fill="auto"/>
            <w:noWrap/>
            <w:hideMark/>
          </w:tcPr>
          <w:p w14:paraId="34950536"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132,00</w:t>
            </w:r>
          </w:p>
        </w:tc>
        <w:tc>
          <w:tcPr>
            <w:tcW w:w="843" w:type="dxa"/>
            <w:gridSpan w:val="4"/>
            <w:tcBorders>
              <w:top w:val="single" w:sz="4" w:space="0" w:color="auto"/>
              <w:left w:val="nil"/>
              <w:bottom w:val="nil"/>
              <w:right w:val="single" w:sz="4" w:space="0" w:color="808080"/>
            </w:tcBorders>
            <w:shd w:val="clear" w:color="auto" w:fill="auto"/>
            <w:noWrap/>
            <w:hideMark/>
          </w:tcPr>
          <w:p w14:paraId="53F5B784"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800-721</w:t>
            </w:r>
          </w:p>
        </w:tc>
        <w:tc>
          <w:tcPr>
            <w:tcW w:w="1179" w:type="dxa"/>
            <w:gridSpan w:val="2"/>
            <w:tcBorders>
              <w:top w:val="single" w:sz="4" w:space="0" w:color="auto"/>
              <w:left w:val="nil"/>
              <w:bottom w:val="nil"/>
              <w:right w:val="single" w:sz="4" w:space="0" w:color="808080"/>
            </w:tcBorders>
            <w:shd w:val="clear" w:color="auto" w:fill="auto"/>
            <w:noWrap/>
            <w:hideMark/>
          </w:tcPr>
          <w:p w14:paraId="148E270F"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RTS 24/ II</w:t>
            </w:r>
          </w:p>
        </w:tc>
      </w:tr>
      <w:tr w:rsidR="008B58DC" w:rsidRPr="008B58DC" w14:paraId="3C142228" w14:textId="77777777" w:rsidTr="00F10FCA">
        <w:trPr>
          <w:trHeight w:val="170"/>
        </w:trPr>
        <w:tc>
          <w:tcPr>
            <w:tcW w:w="545" w:type="dxa"/>
            <w:gridSpan w:val="2"/>
            <w:tcBorders>
              <w:top w:val="single" w:sz="4" w:space="0" w:color="auto"/>
              <w:left w:val="single" w:sz="4" w:space="0" w:color="auto"/>
              <w:bottom w:val="nil"/>
              <w:right w:val="single" w:sz="4" w:space="0" w:color="808080"/>
            </w:tcBorders>
            <w:shd w:val="clear" w:color="auto" w:fill="auto"/>
            <w:noWrap/>
            <w:hideMark/>
          </w:tcPr>
          <w:p w14:paraId="5ACEB248"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66</w:t>
            </w:r>
          </w:p>
        </w:tc>
        <w:tc>
          <w:tcPr>
            <w:tcW w:w="1481" w:type="dxa"/>
            <w:tcBorders>
              <w:top w:val="single" w:sz="4" w:space="0" w:color="auto"/>
              <w:left w:val="nil"/>
              <w:bottom w:val="nil"/>
              <w:right w:val="single" w:sz="4" w:space="0" w:color="808080"/>
            </w:tcBorders>
            <w:shd w:val="clear" w:color="auto" w:fill="auto"/>
            <w:noWrap/>
            <w:hideMark/>
          </w:tcPr>
          <w:p w14:paraId="469A4F58"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722236624R00</w:t>
            </w:r>
          </w:p>
        </w:tc>
        <w:tc>
          <w:tcPr>
            <w:tcW w:w="6095" w:type="dxa"/>
            <w:tcBorders>
              <w:top w:val="single" w:sz="4" w:space="0" w:color="auto"/>
              <w:left w:val="nil"/>
              <w:bottom w:val="nil"/>
              <w:right w:val="single" w:sz="4" w:space="0" w:color="808080"/>
            </w:tcBorders>
            <w:shd w:val="clear" w:color="auto" w:fill="auto"/>
            <w:hideMark/>
          </w:tcPr>
          <w:p w14:paraId="28E2BEFC"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Klapka vodovodní, zpětná, pružinová, mosazná, vnitřní-vnitřní závit, DN 32, PN 10, včetně dodávky materiálu</w:t>
            </w:r>
          </w:p>
        </w:tc>
        <w:tc>
          <w:tcPr>
            <w:tcW w:w="765" w:type="dxa"/>
            <w:tcBorders>
              <w:top w:val="single" w:sz="4" w:space="0" w:color="auto"/>
              <w:left w:val="nil"/>
              <w:bottom w:val="nil"/>
              <w:right w:val="single" w:sz="4" w:space="0" w:color="808080"/>
            </w:tcBorders>
            <w:shd w:val="clear" w:color="auto" w:fill="auto"/>
            <w:noWrap/>
            <w:hideMark/>
          </w:tcPr>
          <w:p w14:paraId="1DC57F1F"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kus</w:t>
            </w:r>
          </w:p>
        </w:tc>
        <w:tc>
          <w:tcPr>
            <w:tcW w:w="1134" w:type="dxa"/>
            <w:gridSpan w:val="2"/>
            <w:tcBorders>
              <w:top w:val="single" w:sz="4" w:space="0" w:color="auto"/>
              <w:left w:val="nil"/>
              <w:bottom w:val="nil"/>
              <w:right w:val="single" w:sz="4" w:space="0" w:color="808080"/>
            </w:tcBorders>
            <w:shd w:val="clear" w:color="auto" w:fill="auto"/>
            <w:noWrap/>
            <w:hideMark/>
          </w:tcPr>
          <w:p w14:paraId="3CAA9D3B"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1,00000</w:t>
            </w:r>
          </w:p>
        </w:tc>
        <w:tc>
          <w:tcPr>
            <w:tcW w:w="1276" w:type="dxa"/>
            <w:gridSpan w:val="2"/>
            <w:tcBorders>
              <w:top w:val="single" w:sz="4" w:space="0" w:color="auto"/>
              <w:left w:val="nil"/>
              <w:bottom w:val="nil"/>
              <w:right w:val="single" w:sz="4" w:space="0" w:color="808080"/>
            </w:tcBorders>
            <w:shd w:val="clear" w:color="000000" w:fill="99CCFF"/>
            <w:noWrap/>
            <w:hideMark/>
          </w:tcPr>
          <w:p w14:paraId="785EB985"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332,40</w:t>
            </w:r>
          </w:p>
        </w:tc>
        <w:tc>
          <w:tcPr>
            <w:tcW w:w="1283" w:type="dxa"/>
            <w:gridSpan w:val="3"/>
            <w:tcBorders>
              <w:top w:val="single" w:sz="4" w:space="0" w:color="auto"/>
              <w:left w:val="nil"/>
              <w:bottom w:val="nil"/>
              <w:right w:val="single" w:sz="4" w:space="0" w:color="808080"/>
            </w:tcBorders>
            <w:shd w:val="clear" w:color="auto" w:fill="auto"/>
            <w:noWrap/>
            <w:hideMark/>
          </w:tcPr>
          <w:p w14:paraId="65002265"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332,40</w:t>
            </w:r>
          </w:p>
        </w:tc>
        <w:tc>
          <w:tcPr>
            <w:tcW w:w="843" w:type="dxa"/>
            <w:gridSpan w:val="4"/>
            <w:tcBorders>
              <w:top w:val="single" w:sz="4" w:space="0" w:color="auto"/>
              <w:left w:val="nil"/>
              <w:bottom w:val="nil"/>
              <w:right w:val="single" w:sz="4" w:space="0" w:color="808080"/>
            </w:tcBorders>
            <w:shd w:val="clear" w:color="auto" w:fill="auto"/>
            <w:noWrap/>
            <w:hideMark/>
          </w:tcPr>
          <w:p w14:paraId="513458ED"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800-721</w:t>
            </w:r>
          </w:p>
        </w:tc>
        <w:tc>
          <w:tcPr>
            <w:tcW w:w="1179" w:type="dxa"/>
            <w:gridSpan w:val="2"/>
            <w:tcBorders>
              <w:top w:val="single" w:sz="4" w:space="0" w:color="auto"/>
              <w:left w:val="nil"/>
              <w:bottom w:val="nil"/>
              <w:right w:val="single" w:sz="4" w:space="0" w:color="808080"/>
            </w:tcBorders>
            <w:shd w:val="clear" w:color="auto" w:fill="auto"/>
            <w:noWrap/>
            <w:hideMark/>
          </w:tcPr>
          <w:p w14:paraId="60446CF0"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RTS 24/ II</w:t>
            </w:r>
          </w:p>
        </w:tc>
      </w:tr>
      <w:tr w:rsidR="008B58DC" w:rsidRPr="008B58DC" w14:paraId="4002005D" w14:textId="77777777" w:rsidTr="00F10FCA">
        <w:trPr>
          <w:trHeight w:val="170"/>
        </w:trPr>
        <w:tc>
          <w:tcPr>
            <w:tcW w:w="545" w:type="dxa"/>
            <w:gridSpan w:val="2"/>
            <w:tcBorders>
              <w:top w:val="single" w:sz="4" w:space="0" w:color="auto"/>
              <w:left w:val="single" w:sz="4" w:space="0" w:color="auto"/>
              <w:bottom w:val="nil"/>
              <w:right w:val="single" w:sz="4" w:space="0" w:color="808080"/>
            </w:tcBorders>
            <w:shd w:val="clear" w:color="auto" w:fill="auto"/>
            <w:noWrap/>
            <w:hideMark/>
          </w:tcPr>
          <w:p w14:paraId="6B6F32BE"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67</w:t>
            </w:r>
          </w:p>
        </w:tc>
        <w:tc>
          <w:tcPr>
            <w:tcW w:w="1481" w:type="dxa"/>
            <w:tcBorders>
              <w:top w:val="single" w:sz="4" w:space="0" w:color="auto"/>
              <w:left w:val="nil"/>
              <w:bottom w:val="nil"/>
              <w:right w:val="single" w:sz="4" w:space="0" w:color="808080"/>
            </w:tcBorders>
            <w:shd w:val="clear" w:color="auto" w:fill="auto"/>
            <w:noWrap/>
            <w:hideMark/>
          </w:tcPr>
          <w:p w14:paraId="23FA978A"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722239102R00</w:t>
            </w:r>
          </w:p>
        </w:tc>
        <w:tc>
          <w:tcPr>
            <w:tcW w:w="6095" w:type="dxa"/>
            <w:tcBorders>
              <w:top w:val="single" w:sz="4" w:space="0" w:color="auto"/>
              <w:left w:val="nil"/>
              <w:bottom w:val="nil"/>
              <w:right w:val="single" w:sz="4" w:space="0" w:color="808080"/>
            </w:tcBorders>
            <w:shd w:val="clear" w:color="auto" w:fill="auto"/>
            <w:hideMark/>
          </w:tcPr>
          <w:p w14:paraId="5F944DFE"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Montáž armatury závitové se dvěma závity G 3/4"</w:t>
            </w:r>
          </w:p>
        </w:tc>
        <w:tc>
          <w:tcPr>
            <w:tcW w:w="765" w:type="dxa"/>
            <w:tcBorders>
              <w:top w:val="single" w:sz="4" w:space="0" w:color="auto"/>
              <w:left w:val="nil"/>
              <w:bottom w:val="nil"/>
              <w:right w:val="single" w:sz="4" w:space="0" w:color="808080"/>
            </w:tcBorders>
            <w:shd w:val="clear" w:color="auto" w:fill="auto"/>
            <w:noWrap/>
            <w:hideMark/>
          </w:tcPr>
          <w:p w14:paraId="5780E057"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kus</w:t>
            </w:r>
          </w:p>
        </w:tc>
        <w:tc>
          <w:tcPr>
            <w:tcW w:w="1134" w:type="dxa"/>
            <w:gridSpan w:val="2"/>
            <w:tcBorders>
              <w:top w:val="single" w:sz="4" w:space="0" w:color="auto"/>
              <w:left w:val="nil"/>
              <w:bottom w:val="nil"/>
              <w:right w:val="single" w:sz="4" w:space="0" w:color="808080"/>
            </w:tcBorders>
            <w:shd w:val="clear" w:color="auto" w:fill="auto"/>
            <w:noWrap/>
            <w:hideMark/>
          </w:tcPr>
          <w:p w14:paraId="062B45FF"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1,00000</w:t>
            </w:r>
          </w:p>
        </w:tc>
        <w:tc>
          <w:tcPr>
            <w:tcW w:w="1276" w:type="dxa"/>
            <w:gridSpan w:val="2"/>
            <w:tcBorders>
              <w:top w:val="single" w:sz="4" w:space="0" w:color="auto"/>
              <w:left w:val="nil"/>
              <w:bottom w:val="nil"/>
              <w:right w:val="single" w:sz="4" w:space="0" w:color="808080"/>
            </w:tcBorders>
            <w:shd w:val="clear" w:color="000000" w:fill="99CCFF"/>
            <w:noWrap/>
            <w:hideMark/>
          </w:tcPr>
          <w:p w14:paraId="4528F9B0"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134,00</w:t>
            </w:r>
          </w:p>
        </w:tc>
        <w:tc>
          <w:tcPr>
            <w:tcW w:w="1283" w:type="dxa"/>
            <w:gridSpan w:val="3"/>
            <w:tcBorders>
              <w:top w:val="single" w:sz="4" w:space="0" w:color="auto"/>
              <w:left w:val="nil"/>
              <w:bottom w:val="nil"/>
              <w:right w:val="single" w:sz="4" w:space="0" w:color="808080"/>
            </w:tcBorders>
            <w:shd w:val="clear" w:color="auto" w:fill="auto"/>
            <w:noWrap/>
            <w:hideMark/>
          </w:tcPr>
          <w:p w14:paraId="4FFFBBAA"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134,00</w:t>
            </w:r>
          </w:p>
        </w:tc>
        <w:tc>
          <w:tcPr>
            <w:tcW w:w="843" w:type="dxa"/>
            <w:gridSpan w:val="4"/>
            <w:tcBorders>
              <w:top w:val="single" w:sz="4" w:space="0" w:color="auto"/>
              <w:left w:val="nil"/>
              <w:bottom w:val="nil"/>
              <w:right w:val="single" w:sz="4" w:space="0" w:color="808080"/>
            </w:tcBorders>
            <w:shd w:val="clear" w:color="auto" w:fill="auto"/>
            <w:noWrap/>
            <w:hideMark/>
          </w:tcPr>
          <w:p w14:paraId="20CF43B9"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800-721</w:t>
            </w:r>
          </w:p>
        </w:tc>
        <w:tc>
          <w:tcPr>
            <w:tcW w:w="1179" w:type="dxa"/>
            <w:gridSpan w:val="2"/>
            <w:tcBorders>
              <w:top w:val="single" w:sz="4" w:space="0" w:color="auto"/>
              <w:left w:val="nil"/>
              <w:bottom w:val="nil"/>
              <w:right w:val="single" w:sz="4" w:space="0" w:color="808080"/>
            </w:tcBorders>
            <w:shd w:val="clear" w:color="auto" w:fill="auto"/>
            <w:noWrap/>
            <w:hideMark/>
          </w:tcPr>
          <w:p w14:paraId="4A65D750"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RTS 24/ II</w:t>
            </w:r>
          </w:p>
        </w:tc>
      </w:tr>
      <w:tr w:rsidR="008B58DC" w:rsidRPr="008B58DC" w14:paraId="3A701005" w14:textId="77777777" w:rsidTr="00F10FCA">
        <w:trPr>
          <w:trHeight w:val="170"/>
        </w:trPr>
        <w:tc>
          <w:tcPr>
            <w:tcW w:w="545" w:type="dxa"/>
            <w:gridSpan w:val="2"/>
            <w:tcBorders>
              <w:top w:val="single" w:sz="4" w:space="0" w:color="auto"/>
              <w:left w:val="single" w:sz="4" w:space="0" w:color="auto"/>
              <w:bottom w:val="nil"/>
              <w:right w:val="single" w:sz="4" w:space="0" w:color="808080"/>
            </w:tcBorders>
            <w:shd w:val="clear" w:color="auto" w:fill="auto"/>
            <w:noWrap/>
            <w:hideMark/>
          </w:tcPr>
          <w:p w14:paraId="27D4C3A2"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68</w:t>
            </w:r>
          </w:p>
        </w:tc>
        <w:tc>
          <w:tcPr>
            <w:tcW w:w="1481" w:type="dxa"/>
            <w:tcBorders>
              <w:top w:val="single" w:sz="4" w:space="0" w:color="auto"/>
              <w:left w:val="nil"/>
              <w:bottom w:val="nil"/>
              <w:right w:val="single" w:sz="4" w:space="0" w:color="808080"/>
            </w:tcBorders>
            <w:shd w:val="clear" w:color="auto" w:fill="auto"/>
            <w:noWrap/>
            <w:hideMark/>
          </w:tcPr>
          <w:p w14:paraId="2861DB25"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722239103R00</w:t>
            </w:r>
          </w:p>
        </w:tc>
        <w:tc>
          <w:tcPr>
            <w:tcW w:w="6095" w:type="dxa"/>
            <w:tcBorders>
              <w:top w:val="single" w:sz="4" w:space="0" w:color="auto"/>
              <w:left w:val="nil"/>
              <w:bottom w:val="nil"/>
              <w:right w:val="single" w:sz="4" w:space="0" w:color="808080"/>
            </w:tcBorders>
            <w:shd w:val="clear" w:color="auto" w:fill="auto"/>
            <w:hideMark/>
          </w:tcPr>
          <w:p w14:paraId="4D20E43F"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Montáž armatury závitové se dvěma závity G 1"</w:t>
            </w:r>
          </w:p>
        </w:tc>
        <w:tc>
          <w:tcPr>
            <w:tcW w:w="765" w:type="dxa"/>
            <w:tcBorders>
              <w:top w:val="single" w:sz="4" w:space="0" w:color="auto"/>
              <w:left w:val="nil"/>
              <w:bottom w:val="nil"/>
              <w:right w:val="single" w:sz="4" w:space="0" w:color="808080"/>
            </w:tcBorders>
            <w:shd w:val="clear" w:color="auto" w:fill="auto"/>
            <w:noWrap/>
            <w:hideMark/>
          </w:tcPr>
          <w:p w14:paraId="01E11B82"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kus</w:t>
            </w:r>
          </w:p>
        </w:tc>
        <w:tc>
          <w:tcPr>
            <w:tcW w:w="1134" w:type="dxa"/>
            <w:gridSpan w:val="2"/>
            <w:tcBorders>
              <w:top w:val="single" w:sz="4" w:space="0" w:color="auto"/>
              <w:left w:val="nil"/>
              <w:bottom w:val="nil"/>
              <w:right w:val="single" w:sz="4" w:space="0" w:color="808080"/>
            </w:tcBorders>
            <w:shd w:val="clear" w:color="auto" w:fill="auto"/>
            <w:noWrap/>
            <w:hideMark/>
          </w:tcPr>
          <w:p w14:paraId="33E8FCCE"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5,00000</w:t>
            </w:r>
          </w:p>
        </w:tc>
        <w:tc>
          <w:tcPr>
            <w:tcW w:w="1276" w:type="dxa"/>
            <w:gridSpan w:val="2"/>
            <w:tcBorders>
              <w:top w:val="single" w:sz="4" w:space="0" w:color="auto"/>
              <w:left w:val="nil"/>
              <w:bottom w:val="nil"/>
              <w:right w:val="single" w:sz="4" w:space="0" w:color="808080"/>
            </w:tcBorders>
            <w:shd w:val="clear" w:color="000000" w:fill="99CCFF"/>
            <w:noWrap/>
            <w:hideMark/>
          </w:tcPr>
          <w:p w14:paraId="0C37359F"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146,00</w:t>
            </w:r>
          </w:p>
        </w:tc>
        <w:tc>
          <w:tcPr>
            <w:tcW w:w="1283" w:type="dxa"/>
            <w:gridSpan w:val="3"/>
            <w:tcBorders>
              <w:top w:val="single" w:sz="4" w:space="0" w:color="auto"/>
              <w:left w:val="nil"/>
              <w:bottom w:val="nil"/>
              <w:right w:val="single" w:sz="4" w:space="0" w:color="808080"/>
            </w:tcBorders>
            <w:shd w:val="clear" w:color="auto" w:fill="auto"/>
            <w:noWrap/>
            <w:hideMark/>
          </w:tcPr>
          <w:p w14:paraId="3D10C384"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730,00</w:t>
            </w:r>
          </w:p>
        </w:tc>
        <w:tc>
          <w:tcPr>
            <w:tcW w:w="843" w:type="dxa"/>
            <w:gridSpan w:val="4"/>
            <w:tcBorders>
              <w:top w:val="single" w:sz="4" w:space="0" w:color="auto"/>
              <w:left w:val="nil"/>
              <w:bottom w:val="nil"/>
              <w:right w:val="single" w:sz="4" w:space="0" w:color="808080"/>
            </w:tcBorders>
            <w:shd w:val="clear" w:color="auto" w:fill="auto"/>
            <w:noWrap/>
            <w:hideMark/>
          </w:tcPr>
          <w:p w14:paraId="472985FB"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800-721</w:t>
            </w:r>
          </w:p>
        </w:tc>
        <w:tc>
          <w:tcPr>
            <w:tcW w:w="1179" w:type="dxa"/>
            <w:gridSpan w:val="2"/>
            <w:tcBorders>
              <w:top w:val="single" w:sz="4" w:space="0" w:color="auto"/>
              <w:left w:val="nil"/>
              <w:bottom w:val="nil"/>
              <w:right w:val="single" w:sz="4" w:space="0" w:color="808080"/>
            </w:tcBorders>
            <w:shd w:val="clear" w:color="auto" w:fill="auto"/>
            <w:noWrap/>
            <w:hideMark/>
          </w:tcPr>
          <w:p w14:paraId="1F05BEA9"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RTS 24/ II</w:t>
            </w:r>
          </w:p>
        </w:tc>
      </w:tr>
      <w:tr w:rsidR="008B58DC" w:rsidRPr="008B58DC" w14:paraId="719DAF77" w14:textId="77777777" w:rsidTr="00F10FCA">
        <w:trPr>
          <w:trHeight w:val="170"/>
        </w:trPr>
        <w:tc>
          <w:tcPr>
            <w:tcW w:w="545" w:type="dxa"/>
            <w:gridSpan w:val="2"/>
            <w:tcBorders>
              <w:top w:val="single" w:sz="4" w:space="0" w:color="auto"/>
              <w:left w:val="single" w:sz="4" w:space="0" w:color="auto"/>
              <w:bottom w:val="nil"/>
              <w:right w:val="single" w:sz="4" w:space="0" w:color="808080"/>
            </w:tcBorders>
            <w:shd w:val="clear" w:color="auto" w:fill="auto"/>
            <w:noWrap/>
            <w:hideMark/>
          </w:tcPr>
          <w:p w14:paraId="78235340"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69</w:t>
            </w:r>
          </w:p>
        </w:tc>
        <w:tc>
          <w:tcPr>
            <w:tcW w:w="1481" w:type="dxa"/>
            <w:tcBorders>
              <w:top w:val="single" w:sz="4" w:space="0" w:color="auto"/>
              <w:left w:val="nil"/>
              <w:bottom w:val="nil"/>
              <w:right w:val="single" w:sz="4" w:space="0" w:color="808080"/>
            </w:tcBorders>
            <w:shd w:val="clear" w:color="auto" w:fill="auto"/>
            <w:noWrap/>
            <w:hideMark/>
          </w:tcPr>
          <w:p w14:paraId="7E3DAA5E"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722239104R00</w:t>
            </w:r>
          </w:p>
        </w:tc>
        <w:tc>
          <w:tcPr>
            <w:tcW w:w="6095" w:type="dxa"/>
            <w:tcBorders>
              <w:top w:val="single" w:sz="4" w:space="0" w:color="auto"/>
              <w:left w:val="nil"/>
              <w:bottom w:val="nil"/>
              <w:right w:val="single" w:sz="4" w:space="0" w:color="808080"/>
            </w:tcBorders>
            <w:shd w:val="clear" w:color="auto" w:fill="auto"/>
            <w:hideMark/>
          </w:tcPr>
          <w:p w14:paraId="1EBDDC8D"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Montáž armatury závitové se dvěma závity G 5/4"</w:t>
            </w:r>
          </w:p>
        </w:tc>
        <w:tc>
          <w:tcPr>
            <w:tcW w:w="765" w:type="dxa"/>
            <w:tcBorders>
              <w:top w:val="single" w:sz="4" w:space="0" w:color="auto"/>
              <w:left w:val="nil"/>
              <w:bottom w:val="nil"/>
              <w:right w:val="single" w:sz="4" w:space="0" w:color="808080"/>
            </w:tcBorders>
            <w:shd w:val="clear" w:color="auto" w:fill="auto"/>
            <w:noWrap/>
            <w:hideMark/>
          </w:tcPr>
          <w:p w14:paraId="74C2BF32"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kus</w:t>
            </w:r>
          </w:p>
        </w:tc>
        <w:tc>
          <w:tcPr>
            <w:tcW w:w="1134" w:type="dxa"/>
            <w:gridSpan w:val="2"/>
            <w:tcBorders>
              <w:top w:val="single" w:sz="4" w:space="0" w:color="auto"/>
              <w:left w:val="nil"/>
              <w:bottom w:val="nil"/>
              <w:right w:val="single" w:sz="4" w:space="0" w:color="808080"/>
            </w:tcBorders>
            <w:shd w:val="clear" w:color="auto" w:fill="auto"/>
            <w:noWrap/>
            <w:hideMark/>
          </w:tcPr>
          <w:p w14:paraId="6E2DE749"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4,00000</w:t>
            </w:r>
          </w:p>
        </w:tc>
        <w:tc>
          <w:tcPr>
            <w:tcW w:w="1276" w:type="dxa"/>
            <w:gridSpan w:val="2"/>
            <w:tcBorders>
              <w:top w:val="single" w:sz="4" w:space="0" w:color="auto"/>
              <w:left w:val="nil"/>
              <w:bottom w:val="nil"/>
              <w:right w:val="single" w:sz="4" w:space="0" w:color="808080"/>
            </w:tcBorders>
            <w:shd w:val="clear" w:color="000000" w:fill="99CCFF"/>
            <w:noWrap/>
            <w:hideMark/>
          </w:tcPr>
          <w:p w14:paraId="720EBAC0"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172,00</w:t>
            </w:r>
          </w:p>
        </w:tc>
        <w:tc>
          <w:tcPr>
            <w:tcW w:w="1283" w:type="dxa"/>
            <w:gridSpan w:val="3"/>
            <w:tcBorders>
              <w:top w:val="single" w:sz="4" w:space="0" w:color="auto"/>
              <w:left w:val="nil"/>
              <w:bottom w:val="nil"/>
              <w:right w:val="single" w:sz="4" w:space="0" w:color="808080"/>
            </w:tcBorders>
            <w:shd w:val="clear" w:color="auto" w:fill="auto"/>
            <w:noWrap/>
            <w:hideMark/>
          </w:tcPr>
          <w:p w14:paraId="3A1F52DC"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688,00</w:t>
            </w:r>
          </w:p>
        </w:tc>
        <w:tc>
          <w:tcPr>
            <w:tcW w:w="843" w:type="dxa"/>
            <w:gridSpan w:val="4"/>
            <w:tcBorders>
              <w:top w:val="single" w:sz="4" w:space="0" w:color="auto"/>
              <w:left w:val="nil"/>
              <w:bottom w:val="nil"/>
              <w:right w:val="single" w:sz="4" w:space="0" w:color="808080"/>
            </w:tcBorders>
            <w:shd w:val="clear" w:color="auto" w:fill="auto"/>
            <w:noWrap/>
            <w:hideMark/>
          </w:tcPr>
          <w:p w14:paraId="5EBA862E"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800-721</w:t>
            </w:r>
          </w:p>
        </w:tc>
        <w:tc>
          <w:tcPr>
            <w:tcW w:w="1179" w:type="dxa"/>
            <w:gridSpan w:val="2"/>
            <w:tcBorders>
              <w:top w:val="single" w:sz="4" w:space="0" w:color="auto"/>
              <w:left w:val="nil"/>
              <w:bottom w:val="nil"/>
              <w:right w:val="single" w:sz="4" w:space="0" w:color="808080"/>
            </w:tcBorders>
            <w:shd w:val="clear" w:color="auto" w:fill="auto"/>
            <w:noWrap/>
            <w:hideMark/>
          </w:tcPr>
          <w:p w14:paraId="34BA7EC2"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RTS 24/ II</w:t>
            </w:r>
          </w:p>
        </w:tc>
      </w:tr>
      <w:tr w:rsidR="008B58DC" w:rsidRPr="008B58DC" w14:paraId="1C0D1AD4" w14:textId="77777777" w:rsidTr="00F10FCA">
        <w:trPr>
          <w:trHeight w:val="170"/>
        </w:trPr>
        <w:tc>
          <w:tcPr>
            <w:tcW w:w="545" w:type="dxa"/>
            <w:gridSpan w:val="2"/>
            <w:tcBorders>
              <w:top w:val="single" w:sz="4" w:space="0" w:color="auto"/>
              <w:left w:val="single" w:sz="4" w:space="0" w:color="auto"/>
              <w:bottom w:val="nil"/>
              <w:right w:val="single" w:sz="4" w:space="0" w:color="808080"/>
            </w:tcBorders>
            <w:shd w:val="clear" w:color="auto" w:fill="auto"/>
            <w:noWrap/>
            <w:hideMark/>
          </w:tcPr>
          <w:p w14:paraId="49616403"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70</w:t>
            </w:r>
          </w:p>
        </w:tc>
        <w:tc>
          <w:tcPr>
            <w:tcW w:w="1481" w:type="dxa"/>
            <w:tcBorders>
              <w:top w:val="single" w:sz="4" w:space="0" w:color="auto"/>
              <w:left w:val="nil"/>
              <w:bottom w:val="nil"/>
              <w:right w:val="single" w:sz="4" w:space="0" w:color="808080"/>
            </w:tcBorders>
            <w:shd w:val="clear" w:color="auto" w:fill="auto"/>
            <w:noWrap/>
            <w:hideMark/>
          </w:tcPr>
          <w:p w14:paraId="3846A3A1"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722265114R00</w:t>
            </w:r>
          </w:p>
        </w:tc>
        <w:tc>
          <w:tcPr>
            <w:tcW w:w="6095" w:type="dxa"/>
            <w:tcBorders>
              <w:top w:val="single" w:sz="4" w:space="0" w:color="auto"/>
              <w:left w:val="nil"/>
              <w:bottom w:val="nil"/>
              <w:right w:val="single" w:sz="4" w:space="0" w:color="808080"/>
            </w:tcBorders>
            <w:shd w:val="clear" w:color="auto" w:fill="auto"/>
            <w:hideMark/>
          </w:tcPr>
          <w:p w14:paraId="0900177B"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Vodoměr domovní, závitový, vícevtokový, mokroběžný, DN 25, pro teplotu vody do 40 °C, montáž horizontálně , jmenovitý průtok 3,5 m3/hod, PN 16, délka 260 mm</w:t>
            </w:r>
          </w:p>
        </w:tc>
        <w:tc>
          <w:tcPr>
            <w:tcW w:w="765" w:type="dxa"/>
            <w:tcBorders>
              <w:top w:val="single" w:sz="4" w:space="0" w:color="auto"/>
              <w:left w:val="nil"/>
              <w:bottom w:val="nil"/>
              <w:right w:val="single" w:sz="4" w:space="0" w:color="808080"/>
            </w:tcBorders>
            <w:shd w:val="clear" w:color="auto" w:fill="auto"/>
            <w:noWrap/>
            <w:hideMark/>
          </w:tcPr>
          <w:p w14:paraId="639181CE"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kus</w:t>
            </w:r>
          </w:p>
        </w:tc>
        <w:tc>
          <w:tcPr>
            <w:tcW w:w="1134" w:type="dxa"/>
            <w:gridSpan w:val="2"/>
            <w:tcBorders>
              <w:top w:val="single" w:sz="4" w:space="0" w:color="auto"/>
              <w:left w:val="nil"/>
              <w:bottom w:val="nil"/>
              <w:right w:val="single" w:sz="4" w:space="0" w:color="808080"/>
            </w:tcBorders>
            <w:shd w:val="clear" w:color="auto" w:fill="auto"/>
            <w:noWrap/>
            <w:hideMark/>
          </w:tcPr>
          <w:p w14:paraId="602D978C"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1,00000</w:t>
            </w:r>
          </w:p>
        </w:tc>
        <w:tc>
          <w:tcPr>
            <w:tcW w:w="1276" w:type="dxa"/>
            <w:gridSpan w:val="2"/>
            <w:tcBorders>
              <w:top w:val="single" w:sz="4" w:space="0" w:color="auto"/>
              <w:left w:val="nil"/>
              <w:bottom w:val="nil"/>
              <w:right w:val="single" w:sz="4" w:space="0" w:color="808080"/>
            </w:tcBorders>
            <w:shd w:val="clear" w:color="000000" w:fill="99CCFF"/>
            <w:noWrap/>
            <w:hideMark/>
          </w:tcPr>
          <w:p w14:paraId="501BBC49"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4 737,60</w:t>
            </w:r>
          </w:p>
        </w:tc>
        <w:tc>
          <w:tcPr>
            <w:tcW w:w="1283" w:type="dxa"/>
            <w:gridSpan w:val="3"/>
            <w:tcBorders>
              <w:top w:val="single" w:sz="4" w:space="0" w:color="auto"/>
              <w:left w:val="nil"/>
              <w:bottom w:val="nil"/>
              <w:right w:val="single" w:sz="4" w:space="0" w:color="808080"/>
            </w:tcBorders>
            <w:shd w:val="clear" w:color="auto" w:fill="auto"/>
            <w:noWrap/>
            <w:hideMark/>
          </w:tcPr>
          <w:p w14:paraId="531321F9"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4 737,60</w:t>
            </w:r>
          </w:p>
        </w:tc>
        <w:tc>
          <w:tcPr>
            <w:tcW w:w="843" w:type="dxa"/>
            <w:gridSpan w:val="4"/>
            <w:tcBorders>
              <w:top w:val="single" w:sz="4" w:space="0" w:color="auto"/>
              <w:left w:val="nil"/>
              <w:bottom w:val="nil"/>
              <w:right w:val="single" w:sz="4" w:space="0" w:color="808080"/>
            </w:tcBorders>
            <w:shd w:val="clear" w:color="auto" w:fill="auto"/>
            <w:noWrap/>
            <w:hideMark/>
          </w:tcPr>
          <w:p w14:paraId="200B250D"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800-721</w:t>
            </w:r>
          </w:p>
        </w:tc>
        <w:tc>
          <w:tcPr>
            <w:tcW w:w="1179" w:type="dxa"/>
            <w:gridSpan w:val="2"/>
            <w:tcBorders>
              <w:top w:val="single" w:sz="4" w:space="0" w:color="auto"/>
              <w:left w:val="nil"/>
              <w:bottom w:val="nil"/>
              <w:right w:val="single" w:sz="4" w:space="0" w:color="808080"/>
            </w:tcBorders>
            <w:shd w:val="clear" w:color="auto" w:fill="auto"/>
            <w:noWrap/>
            <w:hideMark/>
          </w:tcPr>
          <w:p w14:paraId="66992429"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RTS 24/ II</w:t>
            </w:r>
          </w:p>
        </w:tc>
      </w:tr>
      <w:tr w:rsidR="008B58DC" w:rsidRPr="008B58DC" w14:paraId="6657C5C3" w14:textId="77777777" w:rsidTr="00F10FCA">
        <w:trPr>
          <w:trHeight w:val="170"/>
        </w:trPr>
        <w:tc>
          <w:tcPr>
            <w:tcW w:w="545" w:type="dxa"/>
            <w:gridSpan w:val="2"/>
            <w:tcBorders>
              <w:top w:val="single" w:sz="4" w:space="0" w:color="auto"/>
              <w:left w:val="single" w:sz="4" w:space="0" w:color="auto"/>
              <w:bottom w:val="nil"/>
              <w:right w:val="single" w:sz="4" w:space="0" w:color="808080"/>
            </w:tcBorders>
            <w:shd w:val="clear" w:color="auto" w:fill="auto"/>
            <w:noWrap/>
            <w:hideMark/>
          </w:tcPr>
          <w:p w14:paraId="3DCAFA01"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71</w:t>
            </w:r>
          </w:p>
        </w:tc>
        <w:tc>
          <w:tcPr>
            <w:tcW w:w="1481" w:type="dxa"/>
            <w:tcBorders>
              <w:top w:val="single" w:sz="4" w:space="0" w:color="auto"/>
              <w:left w:val="nil"/>
              <w:bottom w:val="nil"/>
              <w:right w:val="single" w:sz="4" w:space="0" w:color="808080"/>
            </w:tcBorders>
            <w:shd w:val="clear" w:color="auto" w:fill="auto"/>
            <w:noWrap/>
            <w:hideMark/>
          </w:tcPr>
          <w:p w14:paraId="2EE5BAAD"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722269114R00</w:t>
            </w:r>
          </w:p>
        </w:tc>
        <w:tc>
          <w:tcPr>
            <w:tcW w:w="6095" w:type="dxa"/>
            <w:tcBorders>
              <w:top w:val="single" w:sz="4" w:space="0" w:color="auto"/>
              <w:left w:val="nil"/>
              <w:bottom w:val="nil"/>
              <w:right w:val="single" w:sz="4" w:space="0" w:color="808080"/>
            </w:tcBorders>
            <w:shd w:val="clear" w:color="auto" w:fill="auto"/>
            <w:hideMark/>
          </w:tcPr>
          <w:p w14:paraId="3E374F2C"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Montáž vodoměru závitového jednovtokového suchoběžného, G 5/4"</w:t>
            </w:r>
          </w:p>
        </w:tc>
        <w:tc>
          <w:tcPr>
            <w:tcW w:w="765" w:type="dxa"/>
            <w:tcBorders>
              <w:top w:val="single" w:sz="4" w:space="0" w:color="auto"/>
              <w:left w:val="nil"/>
              <w:bottom w:val="nil"/>
              <w:right w:val="single" w:sz="4" w:space="0" w:color="808080"/>
            </w:tcBorders>
            <w:shd w:val="clear" w:color="auto" w:fill="auto"/>
            <w:noWrap/>
            <w:hideMark/>
          </w:tcPr>
          <w:p w14:paraId="6AE51A08"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kus</w:t>
            </w:r>
          </w:p>
        </w:tc>
        <w:tc>
          <w:tcPr>
            <w:tcW w:w="1134" w:type="dxa"/>
            <w:gridSpan w:val="2"/>
            <w:tcBorders>
              <w:top w:val="single" w:sz="4" w:space="0" w:color="auto"/>
              <w:left w:val="nil"/>
              <w:bottom w:val="nil"/>
              <w:right w:val="single" w:sz="4" w:space="0" w:color="808080"/>
            </w:tcBorders>
            <w:shd w:val="clear" w:color="auto" w:fill="auto"/>
            <w:noWrap/>
            <w:hideMark/>
          </w:tcPr>
          <w:p w14:paraId="722496F2"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1,00000</w:t>
            </w:r>
          </w:p>
        </w:tc>
        <w:tc>
          <w:tcPr>
            <w:tcW w:w="1276" w:type="dxa"/>
            <w:gridSpan w:val="2"/>
            <w:tcBorders>
              <w:top w:val="single" w:sz="4" w:space="0" w:color="auto"/>
              <w:left w:val="nil"/>
              <w:bottom w:val="nil"/>
              <w:right w:val="single" w:sz="4" w:space="0" w:color="808080"/>
            </w:tcBorders>
            <w:shd w:val="clear" w:color="000000" w:fill="99CCFF"/>
            <w:noWrap/>
            <w:hideMark/>
          </w:tcPr>
          <w:p w14:paraId="00BFAD71"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842,00</w:t>
            </w:r>
          </w:p>
        </w:tc>
        <w:tc>
          <w:tcPr>
            <w:tcW w:w="1283" w:type="dxa"/>
            <w:gridSpan w:val="3"/>
            <w:tcBorders>
              <w:top w:val="single" w:sz="4" w:space="0" w:color="auto"/>
              <w:left w:val="nil"/>
              <w:bottom w:val="nil"/>
              <w:right w:val="single" w:sz="4" w:space="0" w:color="808080"/>
            </w:tcBorders>
            <w:shd w:val="clear" w:color="auto" w:fill="auto"/>
            <w:noWrap/>
            <w:hideMark/>
          </w:tcPr>
          <w:p w14:paraId="546D6E57"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842,00</w:t>
            </w:r>
          </w:p>
        </w:tc>
        <w:tc>
          <w:tcPr>
            <w:tcW w:w="843" w:type="dxa"/>
            <w:gridSpan w:val="4"/>
            <w:tcBorders>
              <w:top w:val="single" w:sz="4" w:space="0" w:color="auto"/>
              <w:left w:val="nil"/>
              <w:bottom w:val="nil"/>
              <w:right w:val="single" w:sz="4" w:space="0" w:color="808080"/>
            </w:tcBorders>
            <w:shd w:val="clear" w:color="auto" w:fill="auto"/>
            <w:noWrap/>
            <w:hideMark/>
          </w:tcPr>
          <w:p w14:paraId="052ED27B"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800-721</w:t>
            </w:r>
          </w:p>
        </w:tc>
        <w:tc>
          <w:tcPr>
            <w:tcW w:w="1179" w:type="dxa"/>
            <w:gridSpan w:val="2"/>
            <w:tcBorders>
              <w:top w:val="single" w:sz="4" w:space="0" w:color="auto"/>
              <w:left w:val="nil"/>
              <w:bottom w:val="nil"/>
              <w:right w:val="single" w:sz="4" w:space="0" w:color="808080"/>
            </w:tcBorders>
            <w:shd w:val="clear" w:color="auto" w:fill="auto"/>
            <w:noWrap/>
            <w:hideMark/>
          </w:tcPr>
          <w:p w14:paraId="704D7393"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RTS 24/ II</w:t>
            </w:r>
          </w:p>
        </w:tc>
      </w:tr>
      <w:tr w:rsidR="008B58DC" w:rsidRPr="008B58DC" w14:paraId="3AFCEF29" w14:textId="77777777" w:rsidTr="00F10FCA">
        <w:trPr>
          <w:trHeight w:val="170"/>
        </w:trPr>
        <w:tc>
          <w:tcPr>
            <w:tcW w:w="545" w:type="dxa"/>
            <w:gridSpan w:val="2"/>
            <w:tcBorders>
              <w:top w:val="single" w:sz="4" w:space="0" w:color="auto"/>
              <w:left w:val="single" w:sz="4" w:space="0" w:color="auto"/>
              <w:bottom w:val="nil"/>
              <w:right w:val="single" w:sz="4" w:space="0" w:color="808080"/>
            </w:tcBorders>
            <w:shd w:val="clear" w:color="auto" w:fill="auto"/>
            <w:noWrap/>
            <w:hideMark/>
          </w:tcPr>
          <w:p w14:paraId="504AB151"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72</w:t>
            </w:r>
          </w:p>
        </w:tc>
        <w:tc>
          <w:tcPr>
            <w:tcW w:w="1481" w:type="dxa"/>
            <w:tcBorders>
              <w:top w:val="single" w:sz="4" w:space="0" w:color="auto"/>
              <w:left w:val="nil"/>
              <w:bottom w:val="nil"/>
              <w:right w:val="single" w:sz="4" w:space="0" w:color="808080"/>
            </w:tcBorders>
            <w:shd w:val="clear" w:color="auto" w:fill="auto"/>
            <w:noWrap/>
            <w:hideMark/>
          </w:tcPr>
          <w:p w14:paraId="5C814458"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732429111R00</w:t>
            </w:r>
          </w:p>
        </w:tc>
        <w:tc>
          <w:tcPr>
            <w:tcW w:w="6095" w:type="dxa"/>
            <w:tcBorders>
              <w:top w:val="single" w:sz="4" w:space="0" w:color="auto"/>
              <w:left w:val="nil"/>
              <w:bottom w:val="nil"/>
              <w:right w:val="single" w:sz="4" w:space="0" w:color="808080"/>
            </w:tcBorders>
            <w:shd w:val="clear" w:color="auto" w:fill="auto"/>
            <w:hideMark/>
          </w:tcPr>
          <w:p w14:paraId="6627CE97"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Čerpadla teplovodní Montáž čerpadel teplovodních oběhových spirálních DN 25</w:t>
            </w:r>
          </w:p>
        </w:tc>
        <w:tc>
          <w:tcPr>
            <w:tcW w:w="765" w:type="dxa"/>
            <w:tcBorders>
              <w:top w:val="single" w:sz="4" w:space="0" w:color="auto"/>
              <w:left w:val="nil"/>
              <w:bottom w:val="nil"/>
              <w:right w:val="single" w:sz="4" w:space="0" w:color="808080"/>
            </w:tcBorders>
            <w:shd w:val="clear" w:color="auto" w:fill="auto"/>
            <w:noWrap/>
            <w:hideMark/>
          </w:tcPr>
          <w:p w14:paraId="202D62E8"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soubor</w:t>
            </w:r>
          </w:p>
        </w:tc>
        <w:tc>
          <w:tcPr>
            <w:tcW w:w="1134" w:type="dxa"/>
            <w:gridSpan w:val="2"/>
            <w:tcBorders>
              <w:top w:val="single" w:sz="4" w:space="0" w:color="auto"/>
              <w:left w:val="nil"/>
              <w:bottom w:val="nil"/>
              <w:right w:val="single" w:sz="4" w:space="0" w:color="808080"/>
            </w:tcBorders>
            <w:shd w:val="clear" w:color="auto" w:fill="auto"/>
            <w:noWrap/>
            <w:hideMark/>
          </w:tcPr>
          <w:p w14:paraId="08380EEA"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1,00000</w:t>
            </w:r>
          </w:p>
        </w:tc>
        <w:tc>
          <w:tcPr>
            <w:tcW w:w="1276" w:type="dxa"/>
            <w:gridSpan w:val="2"/>
            <w:tcBorders>
              <w:top w:val="single" w:sz="4" w:space="0" w:color="auto"/>
              <w:left w:val="nil"/>
              <w:bottom w:val="nil"/>
              <w:right w:val="single" w:sz="4" w:space="0" w:color="808080"/>
            </w:tcBorders>
            <w:shd w:val="clear" w:color="000000" w:fill="99CCFF"/>
            <w:noWrap/>
            <w:hideMark/>
          </w:tcPr>
          <w:p w14:paraId="69A0D610"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1 330,00</w:t>
            </w:r>
          </w:p>
        </w:tc>
        <w:tc>
          <w:tcPr>
            <w:tcW w:w="1283" w:type="dxa"/>
            <w:gridSpan w:val="3"/>
            <w:tcBorders>
              <w:top w:val="single" w:sz="4" w:space="0" w:color="auto"/>
              <w:left w:val="nil"/>
              <w:bottom w:val="nil"/>
              <w:right w:val="single" w:sz="4" w:space="0" w:color="808080"/>
            </w:tcBorders>
            <w:shd w:val="clear" w:color="auto" w:fill="auto"/>
            <w:noWrap/>
            <w:hideMark/>
          </w:tcPr>
          <w:p w14:paraId="5A410059"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1 330,00</w:t>
            </w:r>
          </w:p>
        </w:tc>
        <w:tc>
          <w:tcPr>
            <w:tcW w:w="843" w:type="dxa"/>
            <w:gridSpan w:val="4"/>
            <w:tcBorders>
              <w:top w:val="single" w:sz="4" w:space="0" w:color="auto"/>
              <w:left w:val="nil"/>
              <w:bottom w:val="nil"/>
              <w:right w:val="single" w:sz="4" w:space="0" w:color="808080"/>
            </w:tcBorders>
            <w:shd w:val="clear" w:color="auto" w:fill="auto"/>
            <w:noWrap/>
            <w:hideMark/>
          </w:tcPr>
          <w:p w14:paraId="0AB73CB0"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800-731</w:t>
            </w:r>
          </w:p>
        </w:tc>
        <w:tc>
          <w:tcPr>
            <w:tcW w:w="1179" w:type="dxa"/>
            <w:gridSpan w:val="2"/>
            <w:tcBorders>
              <w:top w:val="single" w:sz="4" w:space="0" w:color="auto"/>
              <w:left w:val="nil"/>
              <w:bottom w:val="nil"/>
              <w:right w:val="single" w:sz="4" w:space="0" w:color="808080"/>
            </w:tcBorders>
            <w:shd w:val="clear" w:color="auto" w:fill="auto"/>
            <w:noWrap/>
            <w:hideMark/>
          </w:tcPr>
          <w:p w14:paraId="329FE40F"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RTS 24/ II</w:t>
            </w:r>
          </w:p>
        </w:tc>
      </w:tr>
      <w:tr w:rsidR="008B58DC" w:rsidRPr="008B58DC" w14:paraId="483264B6" w14:textId="77777777" w:rsidTr="00F10FCA">
        <w:trPr>
          <w:trHeight w:val="170"/>
        </w:trPr>
        <w:tc>
          <w:tcPr>
            <w:tcW w:w="545" w:type="dxa"/>
            <w:gridSpan w:val="2"/>
            <w:tcBorders>
              <w:top w:val="single" w:sz="4" w:space="0" w:color="auto"/>
              <w:left w:val="single" w:sz="4" w:space="0" w:color="auto"/>
              <w:bottom w:val="nil"/>
              <w:right w:val="single" w:sz="4" w:space="0" w:color="808080"/>
            </w:tcBorders>
            <w:shd w:val="clear" w:color="auto" w:fill="auto"/>
            <w:noWrap/>
            <w:hideMark/>
          </w:tcPr>
          <w:p w14:paraId="146FDE53"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73</w:t>
            </w:r>
          </w:p>
        </w:tc>
        <w:tc>
          <w:tcPr>
            <w:tcW w:w="1481" w:type="dxa"/>
            <w:tcBorders>
              <w:top w:val="single" w:sz="4" w:space="0" w:color="auto"/>
              <w:left w:val="nil"/>
              <w:bottom w:val="nil"/>
              <w:right w:val="single" w:sz="4" w:space="0" w:color="808080"/>
            </w:tcBorders>
            <w:shd w:val="clear" w:color="auto" w:fill="auto"/>
            <w:noWrap/>
            <w:hideMark/>
          </w:tcPr>
          <w:p w14:paraId="22B0D53E"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734253117R00</w:t>
            </w:r>
          </w:p>
        </w:tc>
        <w:tc>
          <w:tcPr>
            <w:tcW w:w="6095" w:type="dxa"/>
            <w:tcBorders>
              <w:top w:val="single" w:sz="4" w:space="0" w:color="auto"/>
              <w:left w:val="nil"/>
              <w:bottom w:val="nil"/>
              <w:right w:val="single" w:sz="4" w:space="0" w:color="808080"/>
            </w:tcBorders>
            <w:shd w:val="clear" w:color="auto" w:fill="auto"/>
            <w:hideMark/>
          </w:tcPr>
          <w:p w14:paraId="74F1831D"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Ventil pojistný závitový 6,0 bar, mosazný, DN 20, vnitřní-vnitřní závit, včetně dodávky materiálu</w:t>
            </w:r>
          </w:p>
        </w:tc>
        <w:tc>
          <w:tcPr>
            <w:tcW w:w="765" w:type="dxa"/>
            <w:tcBorders>
              <w:top w:val="single" w:sz="4" w:space="0" w:color="auto"/>
              <w:left w:val="nil"/>
              <w:bottom w:val="nil"/>
              <w:right w:val="single" w:sz="4" w:space="0" w:color="808080"/>
            </w:tcBorders>
            <w:shd w:val="clear" w:color="auto" w:fill="auto"/>
            <w:noWrap/>
            <w:hideMark/>
          </w:tcPr>
          <w:p w14:paraId="703FD656"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kus</w:t>
            </w:r>
          </w:p>
        </w:tc>
        <w:tc>
          <w:tcPr>
            <w:tcW w:w="1134" w:type="dxa"/>
            <w:gridSpan w:val="2"/>
            <w:tcBorders>
              <w:top w:val="single" w:sz="4" w:space="0" w:color="auto"/>
              <w:left w:val="nil"/>
              <w:bottom w:val="nil"/>
              <w:right w:val="single" w:sz="4" w:space="0" w:color="808080"/>
            </w:tcBorders>
            <w:shd w:val="clear" w:color="auto" w:fill="auto"/>
            <w:noWrap/>
            <w:hideMark/>
          </w:tcPr>
          <w:p w14:paraId="5C0E832C"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1,00000</w:t>
            </w:r>
          </w:p>
        </w:tc>
        <w:tc>
          <w:tcPr>
            <w:tcW w:w="1276" w:type="dxa"/>
            <w:gridSpan w:val="2"/>
            <w:tcBorders>
              <w:top w:val="single" w:sz="4" w:space="0" w:color="auto"/>
              <w:left w:val="nil"/>
              <w:bottom w:val="nil"/>
              <w:right w:val="single" w:sz="4" w:space="0" w:color="808080"/>
            </w:tcBorders>
            <w:shd w:val="clear" w:color="000000" w:fill="99CCFF"/>
            <w:noWrap/>
            <w:hideMark/>
          </w:tcPr>
          <w:p w14:paraId="33CB1869"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339,00</w:t>
            </w:r>
          </w:p>
        </w:tc>
        <w:tc>
          <w:tcPr>
            <w:tcW w:w="1283" w:type="dxa"/>
            <w:gridSpan w:val="3"/>
            <w:tcBorders>
              <w:top w:val="single" w:sz="4" w:space="0" w:color="auto"/>
              <w:left w:val="nil"/>
              <w:bottom w:val="nil"/>
              <w:right w:val="single" w:sz="4" w:space="0" w:color="808080"/>
            </w:tcBorders>
            <w:shd w:val="clear" w:color="auto" w:fill="auto"/>
            <w:noWrap/>
            <w:hideMark/>
          </w:tcPr>
          <w:p w14:paraId="11743D6D"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339,00</w:t>
            </w:r>
          </w:p>
        </w:tc>
        <w:tc>
          <w:tcPr>
            <w:tcW w:w="843" w:type="dxa"/>
            <w:gridSpan w:val="4"/>
            <w:tcBorders>
              <w:top w:val="single" w:sz="4" w:space="0" w:color="auto"/>
              <w:left w:val="nil"/>
              <w:bottom w:val="nil"/>
              <w:right w:val="single" w:sz="4" w:space="0" w:color="808080"/>
            </w:tcBorders>
            <w:shd w:val="clear" w:color="auto" w:fill="auto"/>
            <w:noWrap/>
            <w:hideMark/>
          </w:tcPr>
          <w:p w14:paraId="33654ACD"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800-731</w:t>
            </w:r>
          </w:p>
        </w:tc>
        <w:tc>
          <w:tcPr>
            <w:tcW w:w="1179" w:type="dxa"/>
            <w:gridSpan w:val="2"/>
            <w:tcBorders>
              <w:top w:val="single" w:sz="4" w:space="0" w:color="auto"/>
              <w:left w:val="nil"/>
              <w:bottom w:val="nil"/>
              <w:right w:val="single" w:sz="4" w:space="0" w:color="808080"/>
            </w:tcBorders>
            <w:shd w:val="clear" w:color="auto" w:fill="auto"/>
            <w:noWrap/>
            <w:hideMark/>
          </w:tcPr>
          <w:p w14:paraId="4FF369E5"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RTS 24/ II</w:t>
            </w:r>
          </w:p>
        </w:tc>
      </w:tr>
      <w:tr w:rsidR="008B58DC" w:rsidRPr="008B58DC" w14:paraId="03BFEEB9" w14:textId="77777777" w:rsidTr="00F10FCA">
        <w:trPr>
          <w:trHeight w:val="170"/>
        </w:trPr>
        <w:tc>
          <w:tcPr>
            <w:tcW w:w="545" w:type="dxa"/>
            <w:gridSpan w:val="2"/>
            <w:tcBorders>
              <w:top w:val="single" w:sz="4" w:space="0" w:color="auto"/>
              <w:left w:val="single" w:sz="4" w:space="0" w:color="auto"/>
              <w:bottom w:val="nil"/>
              <w:right w:val="single" w:sz="4" w:space="0" w:color="808080"/>
            </w:tcBorders>
            <w:shd w:val="clear" w:color="auto" w:fill="auto"/>
            <w:noWrap/>
            <w:hideMark/>
          </w:tcPr>
          <w:p w14:paraId="504E70E2"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74</w:t>
            </w:r>
          </w:p>
        </w:tc>
        <w:tc>
          <w:tcPr>
            <w:tcW w:w="1481" w:type="dxa"/>
            <w:tcBorders>
              <w:top w:val="single" w:sz="4" w:space="0" w:color="auto"/>
              <w:left w:val="nil"/>
              <w:bottom w:val="nil"/>
              <w:right w:val="single" w:sz="4" w:space="0" w:color="808080"/>
            </w:tcBorders>
            <w:shd w:val="clear" w:color="auto" w:fill="auto"/>
            <w:noWrap/>
            <w:hideMark/>
          </w:tcPr>
          <w:p w14:paraId="6C4D74FA"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721466.</w:t>
            </w:r>
          </w:p>
        </w:tc>
        <w:tc>
          <w:tcPr>
            <w:tcW w:w="6095" w:type="dxa"/>
            <w:tcBorders>
              <w:top w:val="single" w:sz="4" w:space="0" w:color="auto"/>
              <w:left w:val="nil"/>
              <w:bottom w:val="nil"/>
              <w:right w:val="single" w:sz="4" w:space="0" w:color="808080"/>
            </w:tcBorders>
            <w:shd w:val="clear" w:color="auto" w:fill="auto"/>
            <w:hideMark/>
          </w:tcPr>
          <w:p w14:paraId="728D83B8"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M-Bus modul pro vodoměr</w:t>
            </w:r>
          </w:p>
        </w:tc>
        <w:tc>
          <w:tcPr>
            <w:tcW w:w="765" w:type="dxa"/>
            <w:tcBorders>
              <w:top w:val="single" w:sz="4" w:space="0" w:color="auto"/>
              <w:left w:val="nil"/>
              <w:bottom w:val="nil"/>
              <w:right w:val="single" w:sz="4" w:space="0" w:color="808080"/>
            </w:tcBorders>
            <w:shd w:val="clear" w:color="auto" w:fill="auto"/>
            <w:noWrap/>
            <w:hideMark/>
          </w:tcPr>
          <w:p w14:paraId="3A030F13"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ks</w:t>
            </w:r>
          </w:p>
        </w:tc>
        <w:tc>
          <w:tcPr>
            <w:tcW w:w="1134" w:type="dxa"/>
            <w:gridSpan w:val="2"/>
            <w:tcBorders>
              <w:top w:val="single" w:sz="4" w:space="0" w:color="auto"/>
              <w:left w:val="nil"/>
              <w:bottom w:val="nil"/>
              <w:right w:val="single" w:sz="4" w:space="0" w:color="808080"/>
            </w:tcBorders>
            <w:shd w:val="clear" w:color="auto" w:fill="auto"/>
            <w:noWrap/>
            <w:hideMark/>
          </w:tcPr>
          <w:p w14:paraId="22660EAA"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1,00000</w:t>
            </w:r>
          </w:p>
        </w:tc>
        <w:tc>
          <w:tcPr>
            <w:tcW w:w="1276" w:type="dxa"/>
            <w:gridSpan w:val="2"/>
            <w:tcBorders>
              <w:top w:val="single" w:sz="4" w:space="0" w:color="auto"/>
              <w:left w:val="nil"/>
              <w:bottom w:val="nil"/>
              <w:right w:val="single" w:sz="4" w:space="0" w:color="808080"/>
            </w:tcBorders>
            <w:shd w:val="clear" w:color="000000" w:fill="99CCFF"/>
            <w:noWrap/>
            <w:hideMark/>
          </w:tcPr>
          <w:p w14:paraId="404D6387"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1 140,00</w:t>
            </w:r>
          </w:p>
        </w:tc>
        <w:tc>
          <w:tcPr>
            <w:tcW w:w="1283" w:type="dxa"/>
            <w:gridSpan w:val="3"/>
            <w:tcBorders>
              <w:top w:val="single" w:sz="4" w:space="0" w:color="auto"/>
              <w:left w:val="nil"/>
              <w:bottom w:val="nil"/>
              <w:right w:val="single" w:sz="4" w:space="0" w:color="808080"/>
            </w:tcBorders>
            <w:shd w:val="clear" w:color="auto" w:fill="auto"/>
            <w:noWrap/>
            <w:hideMark/>
          </w:tcPr>
          <w:p w14:paraId="73F00EBA"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1 140,00</w:t>
            </w:r>
          </w:p>
        </w:tc>
        <w:tc>
          <w:tcPr>
            <w:tcW w:w="843" w:type="dxa"/>
            <w:gridSpan w:val="4"/>
            <w:tcBorders>
              <w:top w:val="single" w:sz="4" w:space="0" w:color="auto"/>
              <w:left w:val="nil"/>
              <w:bottom w:val="nil"/>
              <w:right w:val="single" w:sz="4" w:space="0" w:color="808080"/>
            </w:tcBorders>
            <w:shd w:val="clear" w:color="auto" w:fill="auto"/>
            <w:noWrap/>
            <w:hideMark/>
          </w:tcPr>
          <w:p w14:paraId="5B71E9DC"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 </w:t>
            </w:r>
          </w:p>
        </w:tc>
        <w:tc>
          <w:tcPr>
            <w:tcW w:w="1179" w:type="dxa"/>
            <w:gridSpan w:val="2"/>
            <w:tcBorders>
              <w:top w:val="single" w:sz="4" w:space="0" w:color="auto"/>
              <w:left w:val="nil"/>
              <w:bottom w:val="nil"/>
              <w:right w:val="single" w:sz="4" w:space="0" w:color="808080"/>
            </w:tcBorders>
            <w:shd w:val="clear" w:color="auto" w:fill="auto"/>
            <w:noWrap/>
            <w:hideMark/>
          </w:tcPr>
          <w:p w14:paraId="3C25732A"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Vlastní</w:t>
            </w:r>
          </w:p>
        </w:tc>
      </w:tr>
      <w:tr w:rsidR="008B58DC" w:rsidRPr="008B58DC" w14:paraId="7D54074D" w14:textId="77777777" w:rsidTr="00F10FCA">
        <w:trPr>
          <w:trHeight w:val="170"/>
        </w:trPr>
        <w:tc>
          <w:tcPr>
            <w:tcW w:w="545" w:type="dxa"/>
            <w:gridSpan w:val="2"/>
            <w:tcBorders>
              <w:top w:val="single" w:sz="4" w:space="0" w:color="auto"/>
              <w:left w:val="single" w:sz="4" w:space="0" w:color="auto"/>
              <w:bottom w:val="nil"/>
              <w:right w:val="single" w:sz="4" w:space="0" w:color="808080"/>
            </w:tcBorders>
            <w:shd w:val="clear" w:color="auto" w:fill="auto"/>
            <w:noWrap/>
            <w:hideMark/>
          </w:tcPr>
          <w:p w14:paraId="7535E839"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75</w:t>
            </w:r>
          </w:p>
        </w:tc>
        <w:tc>
          <w:tcPr>
            <w:tcW w:w="1481" w:type="dxa"/>
            <w:tcBorders>
              <w:top w:val="single" w:sz="4" w:space="0" w:color="auto"/>
              <w:left w:val="nil"/>
              <w:bottom w:val="nil"/>
              <w:right w:val="single" w:sz="4" w:space="0" w:color="808080"/>
            </w:tcBorders>
            <w:shd w:val="clear" w:color="auto" w:fill="auto"/>
            <w:noWrap/>
            <w:hideMark/>
          </w:tcPr>
          <w:p w14:paraId="301ADBAD"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722R102</w:t>
            </w:r>
          </w:p>
        </w:tc>
        <w:tc>
          <w:tcPr>
            <w:tcW w:w="6095" w:type="dxa"/>
            <w:tcBorders>
              <w:top w:val="single" w:sz="4" w:space="0" w:color="auto"/>
              <w:left w:val="nil"/>
              <w:bottom w:val="nil"/>
              <w:right w:val="single" w:sz="4" w:space="0" w:color="808080"/>
            </w:tcBorders>
            <w:shd w:val="clear" w:color="auto" w:fill="auto"/>
            <w:hideMark/>
          </w:tcPr>
          <w:p w14:paraId="116A5730"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Plnoprůtočná armatura k exp. nádobě</w:t>
            </w:r>
          </w:p>
        </w:tc>
        <w:tc>
          <w:tcPr>
            <w:tcW w:w="765" w:type="dxa"/>
            <w:tcBorders>
              <w:top w:val="single" w:sz="4" w:space="0" w:color="auto"/>
              <w:left w:val="nil"/>
              <w:bottom w:val="nil"/>
              <w:right w:val="single" w:sz="4" w:space="0" w:color="808080"/>
            </w:tcBorders>
            <w:shd w:val="clear" w:color="auto" w:fill="auto"/>
            <w:noWrap/>
            <w:hideMark/>
          </w:tcPr>
          <w:p w14:paraId="379F9006"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ks</w:t>
            </w:r>
          </w:p>
        </w:tc>
        <w:tc>
          <w:tcPr>
            <w:tcW w:w="1134" w:type="dxa"/>
            <w:gridSpan w:val="2"/>
            <w:tcBorders>
              <w:top w:val="single" w:sz="4" w:space="0" w:color="auto"/>
              <w:left w:val="nil"/>
              <w:bottom w:val="nil"/>
              <w:right w:val="single" w:sz="4" w:space="0" w:color="808080"/>
            </w:tcBorders>
            <w:shd w:val="clear" w:color="auto" w:fill="auto"/>
            <w:noWrap/>
            <w:hideMark/>
          </w:tcPr>
          <w:p w14:paraId="7F6509DF"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1,00000</w:t>
            </w:r>
          </w:p>
        </w:tc>
        <w:tc>
          <w:tcPr>
            <w:tcW w:w="1276" w:type="dxa"/>
            <w:gridSpan w:val="2"/>
            <w:tcBorders>
              <w:top w:val="single" w:sz="4" w:space="0" w:color="auto"/>
              <w:left w:val="nil"/>
              <w:bottom w:val="nil"/>
              <w:right w:val="single" w:sz="4" w:space="0" w:color="808080"/>
            </w:tcBorders>
            <w:shd w:val="clear" w:color="000000" w:fill="99CCFF"/>
            <w:noWrap/>
            <w:hideMark/>
          </w:tcPr>
          <w:p w14:paraId="6238AC17"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592,80</w:t>
            </w:r>
          </w:p>
        </w:tc>
        <w:tc>
          <w:tcPr>
            <w:tcW w:w="1283" w:type="dxa"/>
            <w:gridSpan w:val="3"/>
            <w:tcBorders>
              <w:top w:val="single" w:sz="4" w:space="0" w:color="auto"/>
              <w:left w:val="nil"/>
              <w:bottom w:val="nil"/>
              <w:right w:val="single" w:sz="4" w:space="0" w:color="808080"/>
            </w:tcBorders>
            <w:shd w:val="clear" w:color="auto" w:fill="auto"/>
            <w:noWrap/>
            <w:hideMark/>
          </w:tcPr>
          <w:p w14:paraId="332EE6C4"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592,80</w:t>
            </w:r>
          </w:p>
        </w:tc>
        <w:tc>
          <w:tcPr>
            <w:tcW w:w="843" w:type="dxa"/>
            <w:gridSpan w:val="4"/>
            <w:tcBorders>
              <w:top w:val="single" w:sz="4" w:space="0" w:color="auto"/>
              <w:left w:val="nil"/>
              <w:bottom w:val="nil"/>
              <w:right w:val="single" w:sz="4" w:space="0" w:color="808080"/>
            </w:tcBorders>
            <w:shd w:val="clear" w:color="auto" w:fill="auto"/>
            <w:noWrap/>
            <w:hideMark/>
          </w:tcPr>
          <w:p w14:paraId="2957C313"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 </w:t>
            </w:r>
          </w:p>
        </w:tc>
        <w:tc>
          <w:tcPr>
            <w:tcW w:w="1179" w:type="dxa"/>
            <w:gridSpan w:val="2"/>
            <w:tcBorders>
              <w:top w:val="single" w:sz="4" w:space="0" w:color="auto"/>
              <w:left w:val="nil"/>
              <w:bottom w:val="nil"/>
              <w:right w:val="single" w:sz="4" w:space="0" w:color="808080"/>
            </w:tcBorders>
            <w:shd w:val="clear" w:color="auto" w:fill="auto"/>
            <w:noWrap/>
            <w:hideMark/>
          </w:tcPr>
          <w:p w14:paraId="26E36986"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Vlastní</w:t>
            </w:r>
          </w:p>
        </w:tc>
      </w:tr>
      <w:tr w:rsidR="008B58DC" w:rsidRPr="008B58DC" w14:paraId="61030155" w14:textId="77777777" w:rsidTr="00F10FCA">
        <w:trPr>
          <w:trHeight w:val="170"/>
        </w:trPr>
        <w:tc>
          <w:tcPr>
            <w:tcW w:w="545" w:type="dxa"/>
            <w:gridSpan w:val="2"/>
            <w:tcBorders>
              <w:top w:val="single" w:sz="4" w:space="0" w:color="auto"/>
              <w:left w:val="single" w:sz="4" w:space="0" w:color="auto"/>
              <w:bottom w:val="nil"/>
              <w:right w:val="single" w:sz="4" w:space="0" w:color="808080"/>
            </w:tcBorders>
            <w:shd w:val="clear" w:color="auto" w:fill="auto"/>
            <w:noWrap/>
            <w:hideMark/>
          </w:tcPr>
          <w:p w14:paraId="1BA91C12"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76</w:t>
            </w:r>
          </w:p>
        </w:tc>
        <w:tc>
          <w:tcPr>
            <w:tcW w:w="1481" w:type="dxa"/>
            <w:tcBorders>
              <w:top w:val="single" w:sz="4" w:space="0" w:color="auto"/>
              <w:left w:val="nil"/>
              <w:bottom w:val="nil"/>
              <w:right w:val="single" w:sz="4" w:space="0" w:color="808080"/>
            </w:tcBorders>
            <w:shd w:val="clear" w:color="auto" w:fill="auto"/>
            <w:noWrap/>
            <w:hideMark/>
          </w:tcPr>
          <w:p w14:paraId="41A6A532"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722R103</w:t>
            </w:r>
          </w:p>
        </w:tc>
        <w:tc>
          <w:tcPr>
            <w:tcW w:w="6095" w:type="dxa"/>
            <w:tcBorders>
              <w:top w:val="single" w:sz="4" w:space="0" w:color="auto"/>
              <w:left w:val="nil"/>
              <w:bottom w:val="nil"/>
              <w:right w:val="single" w:sz="4" w:space="0" w:color="808080"/>
            </w:tcBorders>
            <w:shd w:val="clear" w:color="auto" w:fill="auto"/>
            <w:hideMark/>
          </w:tcPr>
          <w:p w14:paraId="311C5405"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Cirkulační oběhové čerpadlo v nerezovém provedení, viz. STR 2.3</w:t>
            </w:r>
          </w:p>
        </w:tc>
        <w:tc>
          <w:tcPr>
            <w:tcW w:w="765" w:type="dxa"/>
            <w:tcBorders>
              <w:top w:val="single" w:sz="4" w:space="0" w:color="auto"/>
              <w:left w:val="nil"/>
              <w:bottom w:val="nil"/>
              <w:right w:val="single" w:sz="4" w:space="0" w:color="808080"/>
            </w:tcBorders>
            <w:shd w:val="clear" w:color="auto" w:fill="auto"/>
            <w:noWrap/>
            <w:hideMark/>
          </w:tcPr>
          <w:p w14:paraId="26D00A07"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ks</w:t>
            </w:r>
          </w:p>
        </w:tc>
        <w:tc>
          <w:tcPr>
            <w:tcW w:w="1134" w:type="dxa"/>
            <w:gridSpan w:val="2"/>
            <w:tcBorders>
              <w:top w:val="single" w:sz="4" w:space="0" w:color="auto"/>
              <w:left w:val="nil"/>
              <w:bottom w:val="nil"/>
              <w:right w:val="single" w:sz="4" w:space="0" w:color="808080"/>
            </w:tcBorders>
            <w:shd w:val="clear" w:color="auto" w:fill="auto"/>
            <w:noWrap/>
            <w:hideMark/>
          </w:tcPr>
          <w:p w14:paraId="161D6997"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1,00000</w:t>
            </w:r>
          </w:p>
        </w:tc>
        <w:tc>
          <w:tcPr>
            <w:tcW w:w="1276" w:type="dxa"/>
            <w:gridSpan w:val="2"/>
            <w:tcBorders>
              <w:top w:val="single" w:sz="4" w:space="0" w:color="auto"/>
              <w:left w:val="nil"/>
              <w:bottom w:val="nil"/>
              <w:right w:val="single" w:sz="4" w:space="0" w:color="808080"/>
            </w:tcBorders>
            <w:shd w:val="clear" w:color="000000" w:fill="99CCFF"/>
            <w:noWrap/>
            <w:hideMark/>
          </w:tcPr>
          <w:p w14:paraId="01687E6E"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28 030,80</w:t>
            </w:r>
          </w:p>
        </w:tc>
        <w:tc>
          <w:tcPr>
            <w:tcW w:w="1283" w:type="dxa"/>
            <w:gridSpan w:val="3"/>
            <w:tcBorders>
              <w:top w:val="single" w:sz="4" w:space="0" w:color="auto"/>
              <w:left w:val="nil"/>
              <w:bottom w:val="nil"/>
              <w:right w:val="single" w:sz="4" w:space="0" w:color="808080"/>
            </w:tcBorders>
            <w:shd w:val="clear" w:color="auto" w:fill="auto"/>
            <w:noWrap/>
            <w:hideMark/>
          </w:tcPr>
          <w:p w14:paraId="20C6FAC2"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28 030,80</w:t>
            </w:r>
          </w:p>
        </w:tc>
        <w:tc>
          <w:tcPr>
            <w:tcW w:w="843" w:type="dxa"/>
            <w:gridSpan w:val="4"/>
            <w:tcBorders>
              <w:top w:val="single" w:sz="4" w:space="0" w:color="auto"/>
              <w:left w:val="nil"/>
              <w:bottom w:val="nil"/>
              <w:right w:val="single" w:sz="4" w:space="0" w:color="808080"/>
            </w:tcBorders>
            <w:shd w:val="clear" w:color="auto" w:fill="auto"/>
            <w:noWrap/>
            <w:hideMark/>
          </w:tcPr>
          <w:p w14:paraId="0C8EB22F"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 </w:t>
            </w:r>
          </w:p>
        </w:tc>
        <w:tc>
          <w:tcPr>
            <w:tcW w:w="1179" w:type="dxa"/>
            <w:gridSpan w:val="2"/>
            <w:tcBorders>
              <w:top w:val="single" w:sz="4" w:space="0" w:color="auto"/>
              <w:left w:val="nil"/>
              <w:bottom w:val="nil"/>
              <w:right w:val="single" w:sz="4" w:space="0" w:color="808080"/>
            </w:tcBorders>
            <w:shd w:val="clear" w:color="auto" w:fill="auto"/>
            <w:noWrap/>
            <w:hideMark/>
          </w:tcPr>
          <w:p w14:paraId="59565B8C"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Vlastní</w:t>
            </w:r>
          </w:p>
        </w:tc>
      </w:tr>
      <w:tr w:rsidR="008B58DC" w:rsidRPr="008B58DC" w14:paraId="6DFF806B" w14:textId="77777777" w:rsidTr="00F10FCA">
        <w:trPr>
          <w:trHeight w:val="170"/>
        </w:trPr>
        <w:tc>
          <w:tcPr>
            <w:tcW w:w="545" w:type="dxa"/>
            <w:gridSpan w:val="2"/>
            <w:tcBorders>
              <w:top w:val="single" w:sz="4" w:space="0" w:color="auto"/>
              <w:left w:val="single" w:sz="4" w:space="0" w:color="auto"/>
              <w:bottom w:val="nil"/>
              <w:right w:val="single" w:sz="4" w:space="0" w:color="808080"/>
            </w:tcBorders>
            <w:shd w:val="clear" w:color="auto" w:fill="auto"/>
            <w:noWrap/>
            <w:hideMark/>
          </w:tcPr>
          <w:p w14:paraId="4B56F897"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77</w:t>
            </w:r>
          </w:p>
        </w:tc>
        <w:tc>
          <w:tcPr>
            <w:tcW w:w="1481" w:type="dxa"/>
            <w:tcBorders>
              <w:top w:val="single" w:sz="4" w:space="0" w:color="auto"/>
              <w:left w:val="nil"/>
              <w:bottom w:val="nil"/>
              <w:right w:val="single" w:sz="4" w:space="0" w:color="808080"/>
            </w:tcBorders>
            <w:shd w:val="clear" w:color="auto" w:fill="auto"/>
            <w:noWrap/>
            <w:hideMark/>
          </w:tcPr>
          <w:p w14:paraId="628B831C"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722R105</w:t>
            </w:r>
          </w:p>
        </w:tc>
        <w:tc>
          <w:tcPr>
            <w:tcW w:w="6095" w:type="dxa"/>
            <w:tcBorders>
              <w:top w:val="single" w:sz="4" w:space="0" w:color="auto"/>
              <w:left w:val="nil"/>
              <w:bottom w:val="nil"/>
              <w:right w:val="single" w:sz="4" w:space="0" w:color="808080"/>
            </w:tcBorders>
            <w:shd w:val="clear" w:color="auto" w:fill="auto"/>
            <w:hideMark/>
          </w:tcPr>
          <w:p w14:paraId="1D31A33D"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Nepřímotopný ohřívač teplé vody 500 litrů, včetně izolace, viz STR1.2</w:t>
            </w:r>
          </w:p>
        </w:tc>
        <w:tc>
          <w:tcPr>
            <w:tcW w:w="765" w:type="dxa"/>
            <w:tcBorders>
              <w:top w:val="single" w:sz="4" w:space="0" w:color="auto"/>
              <w:left w:val="nil"/>
              <w:bottom w:val="nil"/>
              <w:right w:val="single" w:sz="4" w:space="0" w:color="808080"/>
            </w:tcBorders>
            <w:shd w:val="clear" w:color="auto" w:fill="auto"/>
            <w:noWrap/>
            <w:hideMark/>
          </w:tcPr>
          <w:p w14:paraId="14501B60"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ks</w:t>
            </w:r>
          </w:p>
        </w:tc>
        <w:tc>
          <w:tcPr>
            <w:tcW w:w="1134" w:type="dxa"/>
            <w:gridSpan w:val="2"/>
            <w:tcBorders>
              <w:top w:val="single" w:sz="4" w:space="0" w:color="auto"/>
              <w:left w:val="nil"/>
              <w:bottom w:val="nil"/>
              <w:right w:val="single" w:sz="4" w:space="0" w:color="808080"/>
            </w:tcBorders>
            <w:shd w:val="clear" w:color="auto" w:fill="auto"/>
            <w:noWrap/>
            <w:hideMark/>
          </w:tcPr>
          <w:p w14:paraId="6036FEE6"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1,00000</w:t>
            </w:r>
          </w:p>
        </w:tc>
        <w:tc>
          <w:tcPr>
            <w:tcW w:w="1276" w:type="dxa"/>
            <w:gridSpan w:val="2"/>
            <w:tcBorders>
              <w:top w:val="single" w:sz="4" w:space="0" w:color="auto"/>
              <w:left w:val="nil"/>
              <w:bottom w:val="nil"/>
              <w:right w:val="single" w:sz="4" w:space="0" w:color="808080"/>
            </w:tcBorders>
            <w:shd w:val="clear" w:color="000000" w:fill="99CCFF"/>
            <w:noWrap/>
            <w:hideMark/>
          </w:tcPr>
          <w:p w14:paraId="38DDB345"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51 600,00</w:t>
            </w:r>
          </w:p>
        </w:tc>
        <w:tc>
          <w:tcPr>
            <w:tcW w:w="1283" w:type="dxa"/>
            <w:gridSpan w:val="3"/>
            <w:tcBorders>
              <w:top w:val="single" w:sz="4" w:space="0" w:color="auto"/>
              <w:left w:val="nil"/>
              <w:bottom w:val="nil"/>
              <w:right w:val="single" w:sz="4" w:space="0" w:color="808080"/>
            </w:tcBorders>
            <w:shd w:val="clear" w:color="auto" w:fill="auto"/>
            <w:noWrap/>
            <w:hideMark/>
          </w:tcPr>
          <w:p w14:paraId="2C331F41"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51 600,00</w:t>
            </w:r>
          </w:p>
        </w:tc>
        <w:tc>
          <w:tcPr>
            <w:tcW w:w="843" w:type="dxa"/>
            <w:gridSpan w:val="4"/>
            <w:tcBorders>
              <w:top w:val="single" w:sz="4" w:space="0" w:color="auto"/>
              <w:left w:val="nil"/>
              <w:bottom w:val="nil"/>
              <w:right w:val="single" w:sz="4" w:space="0" w:color="808080"/>
            </w:tcBorders>
            <w:shd w:val="clear" w:color="auto" w:fill="auto"/>
            <w:noWrap/>
            <w:hideMark/>
          </w:tcPr>
          <w:p w14:paraId="4042DB80"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 </w:t>
            </w:r>
          </w:p>
        </w:tc>
        <w:tc>
          <w:tcPr>
            <w:tcW w:w="1179" w:type="dxa"/>
            <w:gridSpan w:val="2"/>
            <w:tcBorders>
              <w:top w:val="single" w:sz="4" w:space="0" w:color="auto"/>
              <w:left w:val="nil"/>
              <w:bottom w:val="nil"/>
              <w:right w:val="single" w:sz="4" w:space="0" w:color="808080"/>
            </w:tcBorders>
            <w:shd w:val="clear" w:color="auto" w:fill="auto"/>
            <w:noWrap/>
            <w:hideMark/>
          </w:tcPr>
          <w:p w14:paraId="5FEBA400"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Vlastní</w:t>
            </w:r>
          </w:p>
        </w:tc>
      </w:tr>
      <w:tr w:rsidR="008B58DC" w:rsidRPr="008B58DC" w14:paraId="4DDA1F10" w14:textId="77777777" w:rsidTr="00F10FCA">
        <w:trPr>
          <w:trHeight w:val="170"/>
        </w:trPr>
        <w:tc>
          <w:tcPr>
            <w:tcW w:w="545" w:type="dxa"/>
            <w:gridSpan w:val="2"/>
            <w:tcBorders>
              <w:top w:val="single" w:sz="4" w:space="0" w:color="auto"/>
              <w:left w:val="single" w:sz="4" w:space="0" w:color="auto"/>
              <w:bottom w:val="nil"/>
              <w:right w:val="single" w:sz="4" w:space="0" w:color="808080"/>
            </w:tcBorders>
            <w:shd w:val="clear" w:color="auto" w:fill="auto"/>
            <w:noWrap/>
            <w:hideMark/>
          </w:tcPr>
          <w:p w14:paraId="7DEE82B3"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78</w:t>
            </w:r>
          </w:p>
        </w:tc>
        <w:tc>
          <w:tcPr>
            <w:tcW w:w="1481" w:type="dxa"/>
            <w:tcBorders>
              <w:top w:val="single" w:sz="4" w:space="0" w:color="auto"/>
              <w:left w:val="nil"/>
              <w:bottom w:val="nil"/>
              <w:right w:val="single" w:sz="4" w:space="0" w:color="808080"/>
            </w:tcBorders>
            <w:shd w:val="clear" w:color="auto" w:fill="auto"/>
            <w:noWrap/>
            <w:hideMark/>
          </w:tcPr>
          <w:p w14:paraId="42191AB8"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734261224R001</w:t>
            </w:r>
          </w:p>
        </w:tc>
        <w:tc>
          <w:tcPr>
            <w:tcW w:w="6095" w:type="dxa"/>
            <w:tcBorders>
              <w:top w:val="single" w:sz="4" w:space="0" w:color="auto"/>
              <w:left w:val="nil"/>
              <w:bottom w:val="nil"/>
              <w:right w:val="single" w:sz="4" w:space="0" w:color="808080"/>
            </w:tcBorders>
            <w:shd w:val="clear" w:color="auto" w:fill="auto"/>
            <w:hideMark/>
          </w:tcPr>
          <w:p w14:paraId="5822CAE7"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Šroubení přímé, G 3/4</w:t>
            </w:r>
          </w:p>
        </w:tc>
        <w:tc>
          <w:tcPr>
            <w:tcW w:w="765" w:type="dxa"/>
            <w:tcBorders>
              <w:top w:val="single" w:sz="4" w:space="0" w:color="auto"/>
              <w:left w:val="nil"/>
              <w:bottom w:val="nil"/>
              <w:right w:val="single" w:sz="4" w:space="0" w:color="808080"/>
            </w:tcBorders>
            <w:shd w:val="clear" w:color="auto" w:fill="auto"/>
            <w:noWrap/>
            <w:hideMark/>
          </w:tcPr>
          <w:p w14:paraId="49CED363"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kus</w:t>
            </w:r>
          </w:p>
        </w:tc>
        <w:tc>
          <w:tcPr>
            <w:tcW w:w="1134" w:type="dxa"/>
            <w:gridSpan w:val="2"/>
            <w:tcBorders>
              <w:top w:val="single" w:sz="4" w:space="0" w:color="auto"/>
              <w:left w:val="nil"/>
              <w:bottom w:val="nil"/>
              <w:right w:val="single" w:sz="4" w:space="0" w:color="808080"/>
            </w:tcBorders>
            <w:shd w:val="clear" w:color="auto" w:fill="auto"/>
            <w:noWrap/>
            <w:hideMark/>
          </w:tcPr>
          <w:p w14:paraId="1E906425"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2,00000</w:t>
            </w:r>
          </w:p>
        </w:tc>
        <w:tc>
          <w:tcPr>
            <w:tcW w:w="1276" w:type="dxa"/>
            <w:gridSpan w:val="2"/>
            <w:tcBorders>
              <w:top w:val="single" w:sz="4" w:space="0" w:color="auto"/>
              <w:left w:val="nil"/>
              <w:bottom w:val="nil"/>
              <w:right w:val="single" w:sz="4" w:space="0" w:color="808080"/>
            </w:tcBorders>
            <w:shd w:val="clear" w:color="000000" w:fill="99CCFF"/>
            <w:noWrap/>
            <w:hideMark/>
          </w:tcPr>
          <w:p w14:paraId="245E977D"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158,00</w:t>
            </w:r>
          </w:p>
        </w:tc>
        <w:tc>
          <w:tcPr>
            <w:tcW w:w="1283" w:type="dxa"/>
            <w:gridSpan w:val="3"/>
            <w:tcBorders>
              <w:top w:val="single" w:sz="4" w:space="0" w:color="auto"/>
              <w:left w:val="nil"/>
              <w:bottom w:val="nil"/>
              <w:right w:val="single" w:sz="4" w:space="0" w:color="808080"/>
            </w:tcBorders>
            <w:shd w:val="clear" w:color="auto" w:fill="auto"/>
            <w:noWrap/>
            <w:hideMark/>
          </w:tcPr>
          <w:p w14:paraId="5BE66B27"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316,00</w:t>
            </w:r>
          </w:p>
        </w:tc>
        <w:tc>
          <w:tcPr>
            <w:tcW w:w="843" w:type="dxa"/>
            <w:gridSpan w:val="4"/>
            <w:tcBorders>
              <w:top w:val="single" w:sz="4" w:space="0" w:color="auto"/>
              <w:left w:val="nil"/>
              <w:bottom w:val="nil"/>
              <w:right w:val="single" w:sz="4" w:space="0" w:color="808080"/>
            </w:tcBorders>
            <w:shd w:val="clear" w:color="auto" w:fill="auto"/>
            <w:noWrap/>
            <w:hideMark/>
          </w:tcPr>
          <w:p w14:paraId="31A9A1B8"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 </w:t>
            </w:r>
          </w:p>
        </w:tc>
        <w:tc>
          <w:tcPr>
            <w:tcW w:w="1179" w:type="dxa"/>
            <w:gridSpan w:val="2"/>
            <w:tcBorders>
              <w:top w:val="single" w:sz="4" w:space="0" w:color="auto"/>
              <w:left w:val="nil"/>
              <w:bottom w:val="nil"/>
              <w:right w:val="single" w:sz="4" w:space="0" w:color="808080"/>
            </w:tcBorders>
            <w:shd w:val="clear" w:color="auto" w:fill="auto"/>
            <w:noWrap/>
            <w:hideMark/>
          </w:tcPr>
          <w:p w14:paraId="53ADCE8F"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Vlastní</w:t>
            </w:r>
          </w:p>
        </w:tc>
      </w:tr>
      <w:tr w:rsidR="008B58DC" w:rsidRPr="008B58DC" w14:paraId="7CBBC0FE" w14:textId="77777777" w:rsidTr="00F10FCA">
        <w:trPr>
          <w:trHeight w:val="170"/>
        </w:trPr>
        <w:tc>
          <w:tcPr>
            <w:tcW w:w="545" w:type="dxa"/>
            <w:gridSpan w:val="2"/>
            <w:tcBorders>
              <w:top w:val="single" w:sz="4" w:space="0" w:color="auto"/>
              <w:left w:val="single" w:sz="4" w:space="0" w:color="auto"/>
              <w:bottom w:val="nil"/>
              <w:right w:val="single" w:sz="4" w:space="0" w:color="808080"/>
            </w:tcBorders>
            <w:shd w:val="clear" w:color="auto" w:fill="auto"/>
            <w:noWrap/>
            <w:hideMark/>
          </w:tcPr>
          <w:p w14:paraId="43E67DDB"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79</w:t>
            </w:r>
          </w:p>
        </w:tc>
        <w:tc>
          <w:tcPr>
            <w:tcW w:w="1481" w:type="dxa"/>
            <w:tcBorders>
              <w:top w:val="single" w:sz="4" w:space="0" w:color="auto"/>
              <w:left w:val="nil"/>
              <w:bottom w:val="nil"/>
              <w:right w:val="single" w:sz="4" w:space="0" w:color="808080"/>
            </w:tcBorders>
            <w:shd w:val="clear" w:color="auto" w:fill="auto"/>
            <w:noWrap/>
            <w:hideMark/>
          </w:tcPr>
          <w:p w14:paraId="7C771A9D"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734261225R001</w:t>
            </w:r>
          </w:p>
        </w:tc>
        <w:tc>
          <w:tcPr>
            <w:tcW w:w="6095" w:type="dxa"/>
            <w:tcBorders>
              <w:top w:val="single" w:sz="4" w:space="0" w:color="auto"/>
              <w:left w:val="nil"/>
              <w:bottom w:val="nil"/>
              <w:right w:val="single" w:sz="4" w:space="0" w:color="808080"/>
            </w:tcBorders>
            <w:shd w:val="clear" w:color="auto" w:fill="auto"/>
            <w:hideMark/>
          </w:tcPr>
          <w:p w14:paraId="0044F3FF"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Šroubení přímé, G 1</w:t>
            </w:r>
          </w:p>
        </w:tc>
        <w:tc>
          <w:tcPr>
            <w:tcW w:w="765" w:type="dxa"/>
            <w:tcBorders>
              <w:top w:val="single" w:sz="4" w:space="0" w:color="auto"/>
              <w:left w:val="nil"/>
              <w:bottom w:val="nil"/>
              <w:right w:val="single" w:sz="4" w:space="0" w:color="808080"/>
            </w:tcBorders>
            <w:shd w:val="clear" w:color="auto" w:fill="auto"/>
            <w:noWrap/>
            <w:hideMark/>
          </w:tcPr>
          <w:p w14:paraId="705133F5"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kus</w:t>
            </w:r>
          </w:p>
        </w:tc>
        <w:tc>
          <w:tcPr>
            <w:tcW w:w="1134" w:type="dxa"/>
            <w:gridSpan w:val="2"/>
            <w:tcBorders>
              <w:top w:val="single" w:sz="4" w:space="0" w:color="auto"/>
              <w:left w:val="nil"/>
              <w:bottom w:val="nil"/>
              <w:right w:val="single" w:sz="4" w:space="0" w:color="808080"/>
            </w:tcBorders>
            <w:shd w:val="clear" w:color="auto" w:fill="auto"/>
            <w:noWrap/>
            <w:hideMark/>
          </w:tcPr>
          <w:p w14:paraId="7643324B"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3,00000</w:t>
            </w:r>
          </w:p>
        </w:tc>
        <w:tc>
          <w:tcPr>
            <w:tcW w:w="1276" w:type="dxa"/>
            <w:gridSpan w:val="2"/>
            <w:tcBorders>
              <w:top w:val="single" w:sz="4" w:space="0" w:color="auto"/>
              <w:left w:val="nil"/>
              <w:bottom w:val="nil"/>
              <w:right w:val="single" w:sz="4" w:space="0" w:color="808080"/>
            </w:tcBorders>
            <w:shd w:val="clear" w:color="000000" w:fill="99CCFF"/>
            <w:noWrap/>
            <w:hideMark/>
          </w:tcPr>
          <w:p w14:paraId="0AED4BE1"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211,00</w:t>
            </w:r>
          </w:p>
        </w:tc>
        <w:tc>
          <w:tcPr>
            <w:tcW w:w="1283" w:type="dxa"/>
            <w:gridSpan w:val="3"/>
            <w:tcBorders>
              <w:top w:val="single" w:sz="4" w:space="0" w:color="auto"/>
              <w:left w:val="nil"/>
              <w:bottom w:val="nil"/>
              <w:right w:val="single" w:sz="4" w:space="0" w:color="808080"/>
            </w:tcBorders>
            <w:shd w:val="clear" w:color="auto" w:fill="auto"/>
            <w:noWrap/>
            <w:hideMark/>
          </w:tcPr>
          <w:p w14:paraId="4C84A81E"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633,00</w:t>
            </w:r>
          </w:p>
        </w:tc>
        <w:tc>
          <w:tcPr>
            <w:tcW w:w="843" w:type="dxa"/>
            <w:gridSpan w:val="4"/>
            <w:tcBorders>
              <w:top w:val="single" w:sz="4" w:space="0" w:color="auto"/>
              <w:left w:val="nil"/>
              <w:bottom w:val="nil"/>
              <w:right w:val="single" w:sz="4" w:space="0" w:color="808080"/>
            </w:tcBorders>
            <w:shd w:val="clear" w:color="auto" w:fill="auto"/>
            <w:noWrap/>
            <w:hideMark/>
          </w:tcPr>
          <w:p w14:paraId="18325547"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 </w:t>
            </w:r>
          </w:p>
        </w:tc>
        <w:tc>
          <w:tcPr>
            <w:tcW w:w="1179" w:type="dxa"/>
            <w:gridSpan w:val="2"/>
            <w:tcBorders>
              <w:top w:val="single" w:sz="4" w:space="0" w:color="auto"/>
              <w:left w:val="nil"/>
              <w:bottom w:val="nil"/>
              <w:right w:val="single" w:sz="4" w:space="0" w:color="808080"/>
            </w:tcBorders>
            <w:shd w:val="clear" w:color="auto" w:fill="auto"/>
            <w:noWrap/>
            <w:hideMark/>
          </w:tcPr>
          <w:p w14:paraId="5DFE381E"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Vlastní</w:t>
            </w:r>
          </w:p>
        </w:tc>
      </w:tr>
      <w:tr w:rsidR="008B58DC" w:rsidRPr="008B58DC" w14:paraId="0C7D877D" w14:textId="77777777" w:rsidTr="00F10FCA">
        <w:trPr>
          <w:trHeight w:val="170"/>
        </w:trPr>
        <w:tc>
          <w:tcPr>
            <w:tcW w:w="545" w:type="dxa"/>
            <w:gridSpan w:val="2"/>
            <w:tcBorders>
              <w:top w:val="single" w:sz="4" w:space="0" w:color="auto"/>
              <w:left w:val="single" w:sz="4" w:space="0" w:color="auto"/>
              <w:bottom w:val="nil"/>
              <w:right w:val="single" w:sz="4" w:space="0" w:color="808080"/>
            </w:tcBorders>
            <w:shd w:val="clear" w:color="auto" w:fill="auto"/>
            <w:noWrap/>
            <w:hideMark/>
          </w:tcPr>
          <w:p w14:paraId="49E7D845"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80</w:t>
            </w:r>
          </w:p>
        </w:tc>
        <w:tc>
          <w:tcPr>
            <w:tcW w:w="1481" w:type="dxa"/>
            <w:tcBorders>
              <w:top w:val="single" w:sz="4" w:space="0" w:color="auto"/>
              <w:left w:val="nil"/>
              <w:bottom w:val="nil"/>
              <w:right w:val="single" w:sz="4" w:space="0" w:color="808080"/>
            </w:tcBorders>
            <w:shd w:val="clear" w:color="auto" w:fill="auto"/>
            <w:noWrap/>
            <w:hideMark/>
          </w:tcPr>
          <w:p w14:paraId="5E609C9E"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734261226R001</w:t>
            </w:r>
          </w:p>
        </w:tc>
        <w:tc>
          <w:tcPr>
            <w:tcW w:w="6095" w:type="dxa"/>
            <w:tcBorders>
              <w:top w:val="single" w:sz="4" w:space="0" w:color="auto"/>
              <w:left w:val="nil"/>
              <w:bottom w:val="nil"/>
              <w:right w:val="single" w:sz="4" w:space="0" w:color="808080"/>
            </w:tcBorders>
            <w:shd w:val="clear" w:color="auto" w:fill="auto"/>
            <w:hideMark/>
          </w:tcPr>
          <w:p w14:paraId="3B65332A"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Šroubení přímé, G 5/4</w:t>
            </w:r>
          </w:p>
        </w:tc>
        <w:tc>
          <w:tcPr>
            <w:tcW w:w="765" w:type="dxa"/>
            <w:tcBorders>
              <w:top w:val="single" w:sz="4" w:space="0" w:color="auto"/>
              <w:left w:val="nil"/>
              <w:bottom w:val="nil"/>
              <w:right w:val="single" w:sz="4" w:space="0" w:color="808080"/>
            </w:tcBorders>
            <w:shd w:val="clear" w:color="auto" w:fill="auto"/>
            <w:noWrap/>
            <w:hideMark/>
          </w:tcPr>
          <w:p w14:paraId="34689CF6"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kus</w:t>
            </w:r>
          </w:p>
        </w:tc>
        <w:tc>
          <w:tcPr>
            <w:tcW w:w="1134" w:type="dxa"/>
            <w:gridSpan w:val="2"/>
            <w:tcBorders>
              <w:top w:val="single" w:sz="4" w:space="0" w:color="auto"/>
              <w:left w:val="nil"/>
              <w:bottom w:val="nil"/>
              <w:right w:val="single" w:sz="4" w:space="0" w:color="808080"/>
            </w:tcBorders>
            <w:shd w:val="clear" w:color="auto" w:fill="auto"/>
            <w:noWrap/>
            <w:hideMark/>
          </w:tcPr>
          <w:p w14:paraId="2C5A66E1"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2,00000</w:t>
            </w:r>
          </w:p>
        </w:tc>
        <w:tc>
          <w:tcPr>
            <w:tcW w:w="1276" w:type="dxa"/>
            <w:gridSpan w:val="2"/>
            <w:tcBorders>
              <w:top w:val="single" w:sz="4" w:space="0" w:color="auto"/>
              <w:left w:val="nil"/>
              <w:bottom w:val="nil"/>
              <w:right w:val="single" w:sz="4" w:space="0" w:color="808080"/>
            </w:tcBorders>
            <w:shd w:val="clear" w:color="000000" w:fill="99CCFF"/>
            <w:noWrap/>
            <w:hideMark/>
          </w:tcPr>
          <w:p w14:paraId="23299397"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326,00</w:t>
            </w:r>
          </w:p>
        </w:tc>
        <w:tc>
          <w:tcPr>
            <w:tcW w:w="1283" w:type="dxa"/>
            <w:gridSpan w:val="3"/>
            <w:tcBorders>
              <w:top w:val="single" w:sz="4" w:space="0" w:color="auto"/>
              <w:left w:val="nil"/>
              <w:bottom w:val="nil"/>
              <w:right w:val="single" w:sz="4" w:space="0" w:color="808080"/>
            </w:tcBorders>
            <w:shd w:val="clear" w:color="auto" w:fill="auto"/>
            <w:noWrap/>
            <w:hideMark/>
          </w:tcPr>
          <w:p w14:paraId="0D0FD722"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652,00</w:t>
            </w:r>
          </w:p>
        </w:tc>
        <w:tc>
          <w:tcPr>
            <w:tcW w:w="843" w:type="dxa"/>
            <w:gridSpan w:val="4"/>
            <w:tcBorders>
              <w:top w:val="single" w:sz="4" w:space="0" w:color="auto"/>
              <w:left w:val="nil"/>
              <w:bottom w:val="nil"/>
              <w:right w:val="single" w:sz="4" w:space="0" w:color="808080"/>
            </w:tcBorders>
            <w:shd w:val="clear" w:color="auto" w:fill="auto"/>
            <w:noWrap/>
            <w:hideMark/>
          </w:tcPr>
          <w:p w14:paraId="33BCED92"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 </w:t>
            </w:r>
          </w:p>
        </w:tc>
        <w:tc>
          <w:tcPr>
            <w:tcW w:w="1179" w:type="dxa"/>
            <w:gridSpan w:val="2"/>
            <w:tcBorders>
              <w:top w:val="single" w:sz="4" w:space="0" w:color="auto"/>
              <w:left w:val="nil"/>
              <w:bottom w:val="nil"/>
              <w:right w:val="single" w:sz="4" w:space="0" w:color="808080"/>
            </w:tcBorders>
            <w:shd w:val="clear" w:color="auto" w:fill="auto"/>
            <w:noWrap/>
            <w:hideMark/>
          </w:tcPr>
          <w:p w14:paraId="71F2D90C"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Vlastní</w:t>
            </w:r>
          </w:p>
        </w:tc>
      </w:tr>
      <w:tr w:rsidR="008B58DC" w:rsidRPr="008B58DC" w14:paraId="74150D3C" w14:textId="77777777" w:rsidTr="00F10FCA">
        <w:trPr>
          <w:trHeight w:val="170"/>
        </w:trPr>
        <w:tc>
          <w:tcPr>
            <w:tcW w:w="54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46C39011"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81</w:t>
            </w:r>
          </w:p>
        </w:tc>
        <w:tc>
          <w:tcPr>
            <w:tcW w:w="1481" w:type="dxa"/>
            <w:tcBorders>
              <w:top w:val="single" w:sz="4" w:space="0" w:color="auto"/>
              <w:left w:val="nil"/>
              <w:bottom w:val="single" w:sz="4" w:space="0" w:color="auto"/>
              <w:right w:val="single" w:sz="4" w:space="0" w:color="808080"/>
            </w:tcBorders>
            <w:shd w:val="clear" w:color="auto" w:fill="auto"/>
            <w:noWrap/>
            <w:hideMark/>
          </w:tcPr>
          <w:p w14:paraId="577AA4DB"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734421160R0011</w:t>
            </w:r>
          </w:p>
        </w:tc>
        <w:tc>
          <w:tcPr>
            <w:tcW w:w="6095" w:type="dxa"/>
            <w:tcBorders>
              <w:top w:val="single" w:sz="4" w:space="0" w:color="auto"/>
              <w:left w:val="nil"/>
              <w:bottom w:val="single" w:sz="4" w:space="0" w:color="auto"/>
              <w:right w:val="single" w:sz="4" w:space="0" w:color="808080"/>
            </w:tcBorders>
            <w:shd w:val="clear" w:color="auto" w:fill="auto"/>
            <w:hideMark/>
          </w:tcPr>
          <w:p w14:paraId="171346BE"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Tlakoměr deformační 0-10 MPa č. 03322, D 100</w:t>
            </w:r>
          </w:p>
        </w:tc>
        <w:tc>
          <w:tcPr>
            <w:tcW w:w="765" w:type="dxa"/>
            <w:tcBorders>
              <w:top w:val="single" w:sz="4" w:space="0" w:color="auto"/>
              <w:left w:val="nil"/>
              <w:bottom w:val="single" w:sz="4" w:space="0" w:color="auto"/>
              <w:right w:val="single" w:sz="4" w:space="0" w:color="808080"/>
            </w:tcBorders>
            <w:shd w:val="clear" w:color="auto" w:fill="auto"/>
            <w:noWrap/>
            <w:hideMark/>
          </w:tcPr>
          <w:p w14:paraId="598DB10D"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kus</w:t>
            </w:r>
          </w:p>
        </w:tc>
        <w:tc>
          <w:tcPr>
            <w:tcW w:w="1134" w:type="dxa"/>
            <w:gridSpan w:val="2"/>
            <w:tcBorders>
              <w:top w:val="single" w:sz="4" w:space="0" w:color="auto"/>
              <w:left w:val="nil"/>
              <w:bottom w:val="single" w:sz="4" w:space="0" w:color="auto"/>
              <w:right w:val="single" w:sz="4" w:space="0" w:color="808080"/>
            </w:tcBorders>
            <w:shd w:val="clear" w:color="auto" w:fill="auto"/>
            <w:noWrap/>
            <w:hideMark/>
          </w:tcPr>
          <w:p w14:paraId="2BCE2B3F"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1,00000</w:t>
            </w:r>
          </w:p>
        </w:tc>
        <w:tc>
          <w:tcPr>
            <w:tcW w:w="1276" w:type="dxa"/>
            <w:gridSpan w:val="2"/>
            <w:tcBorders>
              <w:top w:val="single" w:sz="4" w:space="0" w:color="auto"/>
              <w:left w:val="nil"/>
              <w:bottom w:val="single" w:sz="4" w:space="0" w:color="auto"/>
              <w:right w:val="single" w:sz="4" w:space="0" w:color="808080"/>
            </w:tcBorders>
            <w:shd w:val="clear" w:color="000000" w:fill="99CCFF"/>
            <w:noWrap/>
            <w:hideMark/>
          </w:tcPr>
          <w:p w14:paraId="1F5DDC77"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765,00</w:t>
            </w:r>
          </w:p>
        </w:tc>
        <w:tc>
          <w:tcPr>
            <w:tcW w:w="1283" w:type="dxa"/>
            <w:gridSpan w:val="3"/>
            <w:tcBorders>
              <w:top w:val="single" w:sz="4" w:space="0" w:color="auto"/>
              <w:left w:val="nil"/>
              <w:bottom w:val="single" w:sz="4" w:space="0" w:color="auto"/>
              <w:right w:val="single" w:sz="4" w:space="0" w:color="808080"/>
            </w:tcBorders>
            <w:shd w:val="clear" w:color="auto" w:fill="auto"/>
            <w:noWrap/>
            <w:hideMark/>
          </w:tcPr>
          <w:p w14:paraId="6EDF8D21"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765,00</w:t>
            </w:r>
          </w:p>
        </w:tc>
        <w:tc>
          <w:tcPr>
            <w:tcW w:w="843" w:type="dxa"/>
            <w:gridSpan w:val="4"/>
            <w:tcBorders>
              <w:top w:val="single" w:sz="4" w:space="0" w:color="auto"/>
              <w:left w:val="nil"/>
              <w:bottom w:val="single" w:sz="4" w:space="0" w:color="auto"/>
              <w:right w:val="single" w:sz="4" w:space="0" w:color="808080"/>
            </w:tcBorders>
            <w:shd w:val="clear" w:color="auto" w:fill="auto"/>
            <w:noWrap/>
            <w:hideMark/>
          </w:tcPr>
          <w:p w14:paraId="11362B45"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 </w:t>
            </w:r>
          </w:p>
        </w:tc>
        <w:tc>
          <w:tcPr>
            <w:tcW w:w="1179" w:type="dxa"/>
            <w:gridSpan w:val="2"/>
            <w:tcBorders>
              <w:top w:val="single" w:sz="4" w:space="0" w:color="auto"/>
              <w:left w:val="nil"/>
              <w:bottom w:val="single" w:sz="4" w:space="0" w:color="auto"/>
              <w:right w:val="single" w:sz="4" w:space="0" w:color="808080"/>
            </w:tcBorders>
            <w:shd w:val="clear" w:color="auto" w:fill="auto"/>
            <w:noWrap/>
            <w:hideMark/>
          </w:tcPr>
          <w:p w14:paraId="6626A857"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Vlastní</w:t>
            </w:r>
          </w:p>
        </w:tc>
      </w:tr>
      <w:tr w:rsidR="008B58DC" w:rsidRPr="008B58DC" w14:paraId="4637C629" w14:textId="77777777" w:rsidTr="00F10FCA">
        <w:trPr>
          <w:trHeight w:val="170"/>
        </w:trPr>
        <w:tc>
          <w:tcPr>
            <w:tcW w:w="54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66A9ABC2"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82</w:t>
            </w:r>
          </w:p>
        </w:tc>
        <w:tc>
          <w:tcPr>
            <w:tcW w:w="1481" w:type="dxa"/>
            <w:tcBorders>
              <w:top w:val="single" w:sz="4" w:space="0" w:color="auto"/>
              <w:left w:val="nil"/>
              <w:bottom w:val="single" w:sz="4" w:space="0" w:color="auto"/>
              <w:right w:val="single" w:sz="4" w:space="0" w:color="808080"/>
            </w:tcBorders>
            <w:shd w:val="clear" w:color="auto" w:fill="auto"/>
            <w:noWrap/>
            <w:hideMark/>
          </w:tcPr>
          <w:p w14:paraId="162F2026"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286151871R</w:t>
            </w:r>
          </w:p>
        </w:tc>
        <w:tc>
          <w:tcPr>
            <w:tcW w:w="6095" w:type="dxa"/>
            <w:tcBorders>
              <w:top w:val="single" w:sz="4" w:space="0" w:color="auto"/>
              <w:left w:val="nil"/>
              <w:bottom w:val="single" w:sz="4" w:space="0" w:color="auto"/>
              <w:right w:val="single" w:sz="4" w:space="0" w:color="808080"/>
            </w:tcBorders>
            <w:shd w:val="clear" w:color="auto" w:fill="auto"/>
            <w:hideMark/>
          </w:tcPr>
          <w:p w14:paraId="28F11026"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Trubka plastová skladba: PP-RCT - PP-RCT+BF - PP-RCT; ohebná; de = 25,0 mm; tl. stěny = 3,5 mm; SDR 7,4; teplota média do 90 °C</w:t>
            </w:r>
          </w:p>
        </w:tc>
        <w:tc>
          <w:tcPr>
            <w:tcW w:w="765" w:type="dxa"/>
            <w:tcBorders>
              <w:top w:val="single" w:sz="4" w:space="0" w:color="auto"/>
              <w:left w:val="nil"/>
              <w:bottom w:val="single" w:sz="4" w:space="0" w:color="auto"/>
              <w:right w:val="single" w:sz="4" w:space="0" w:color="808080"/>
            </w:tcBorders>
            <w:shd w:val="clear" w:color="auto" w:fill="auto"/>
            <w:noWrap/>
            <w:hideMark/>
          </w:tcPr>
          <w:p w14:paraId="43053A13"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m</w:t>
            </w:r>
          </w:p>
        </w:tc>
        <w:tc>
          <w:tcPr>
            <w:tcW w:w="1134" w:type="dxa"/>
            <w:gridSpan w:val="2"/>
            <w:tcBorders>
              <w:top w:val="single" w:sz="4" w:space="0" w:color="auto"/>
              <w:left w:val="nil"/>
              <w:bottom w:val="single" w:sz="4" w:space="0" w:color="auto"/>
              <w:right w:val="single" w:sz="4" w:space="0" w:color="808080"/>
            </w:tcBorders>
            <w:shd w:val="clear" w:color="auto" w:fill="auto"/>
            <w:noWrap/>
            <w:hideMark/>
          </w:tcPr>
          <w:p w14:paraId="3A91D48D"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28,00000</w:t>
            </w:r>
          </w:p>
        </w:tc>
        <w:tc>
          <w:tcPr>
            <w:tcW w:w="1276" w:type="dxa"/>
            <w:gridSpan w:val="2"/>
            <w:tcBorders>
              <w:top w:val="single" w:sz="4" w:space="0" w:color="auto"/>
              <w:left w:val="nil"/>
              <w:bottom w:val="single" w:sz="4" w:space="0" w:color="auto"/>
              <w:right w:val="single" w:sz="4" w:space="0" w:color="808080"/>
            </w:tcBorders>
            <w:shd w:val="clear" w:color="000000" w:fill="99CCFF"/>
            <w:noWrap/>
            <w:hideMark/>
          </w:tcPr>
          <w:p w14:paraId="07940369"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93,60</w:t>
            </w:r>
          </w:p>
        </w:tc>
        <w:tc>
          <w:tcPr>
            <w:tcW w:w="1283" w:type="dxa"/>
            <w:gridSpan w:val="3"/>
            <w:tcBorders>
              <w:top w:val="single" w:sz="4" w:space="0" w:color="auto"/>
              <w:left w:val="nil"/>
              <w:bottom w:val="single" w:sz="4" w:space="0" w:color="auto"/>
              <w:right w:val="single" w:sz="4" w:space="0" w:color="808080"/>
            </w:tcBorders>
            <w:shd w:val="clear" w:color="auto" w:fill="auto"/>
            <w:noWrap/>
            <w:hideMark/>
          </w:tcPr>
          <w:p w14:paraId="545392FC"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2 620,80</w:t>
            </w:r>
          </w:p>
        </w:tc>
        <w:tc>
          <w:tcPr>
            <w:tcW w:w="843" w:type="dxa"/>
            <w:gridSpan w:val="4"/>
            <w:tcBorders>
              <w:top w:val="single" w:sz="4" w:space="0" w:color="auto"/>
              <w:left w:val="nil"/>
              <w:bottom w:val="single" w:sz="4" w:space="0" w:color="auto"/>
              <w:right w:val="single" w:sz="4" w:space="0" w:color="808080"/>
            </w:tcBorders>
            <w:shd w:val="clear" w:color="auto" w:fill="auto"/>
            <w:noWrap/>
            <w:hideMark/>
          </w:tcPr>
          <w:p w14:paraId="253A9E19"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SPCM</w:t>
            </w:r>
          </w:p>
        </w:tc>
        <w:tc>
          <w:tcPr>
            <w:tcW w:w="1179" w:type="dxa"/>
            <w:gridSpan w:val="2"/>
            <w:tcBorders>
              <w:top w:val="single" w:sz="4" w:space="0" w:color="auto"/>
              <w:left w:val="nil"/>
              <w:bottom w:val="single" w:sz="4" w:space="0" w:color="auto"/>
              <w:right w:val="single" w:sz="4" w:space="0" w:color="808080"/>
            </w:tcBorders>
            <w:shd w:val="clear" w:color="auto" w:fill="auto"/>
            <w:noWrap/>
            <w:hideMark/>
          </w:tcPr>
          <w:p w14:paraId="54CFE2AC"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RTS 24/ II</w:t>
            </w:r>
          </w:p>
        </w:tc>
      </w:tr>
      <w:tr w:rsidR="008B58DC" w:rsidRPr="00CD29C8" w14:paraId="259C6BF8" w14:textId="77777777" w:rsidTr="00F10FCA">
        <w:trPr>
          <w:trHeight w:val="315"/>
        </w:trPr>
        <w:tc>
          <w:tcPr>
            <w:tcW w:w="12631" w:type="dxa"/>
            <w:gridSpan w:val="13"/>
            <w:tcBorders>
              <w:top w:val="nil"/>
              <w:left w:val="nil"/>
              <w:bottom w:val="nil"/>
              <w:right w:val="nil"/>
            </w:tcBorders>
            <w:shd w:val="clear" w:color="auto" w:fill="auto"/>
            <w:noWrap/>
            <w:vAlign w:val="bottom"/>
            <w:hideMark/>
          </w:tcPr>
          <w:p w14:paraId="7B8F0A5C" w14:textId="77777777" w:rsidR="00F10FCA" w:rsidRDefault="00F10FCA" w:rsidP="00AE6DFA">
            <w:pPr>
              <w:jc w:val="center"/>
              <w:rPr>
                <w:rFonts w:ascii="Arial CE" w:hAnsi="Arial CE" w:cs="Arial CE"/>
                <w:b/>
                <w:bCs/>
                <w:sz w:val="24"/>
                <w:szCs w:val="24"/>
              </w:rPr>
            </w:pPr>
          </w:p>
          <w:p w14:paraId="7708F3FC" w14:textId="5163C525" w:rsidR="008B58DC" w:rsidRPr="00CD29C8" w:rsidRDefault="008B58DC" w:rsidP="00AE6DFA">
            <w:pPr>
              <w:jc w:val="center"/>
              <w:rPr>
                <w:rFonts w:ascii="Arial CE" w:hAnsi="Arial CE" w:cs="Arial CE"/>
                <w:b/>
                <w:bCs/>
                <w:sz w:val="24"/>
                <w:szCs w:val="24"/>
              </w:rPr>
            </w:pPr>
            <w:r w:rsidRPr="00CD29C8">
              <w:rPr>
                <w:rFonts w:ascii="Arial CE" w:hAnsi="Arial CE" w:cs="Arial CE"/>
                <w:b/>
                <w:bCs/>
                <w:sz w:val="24"/>
                <w:szCs w:val="24"/>
              </w:rPr>
              <w:t>Položkový soupis prací a dodávek</w:t>
            </w:r>
          </w:p>
        </w:tc>
        <w:tc>
          <w:tcPr>
            <w:tcW w:w="827" w:type="dxa"/>
            <w:gridSpan w:val="4"/>
            <w:tcBorders>
              <w:top w:val="nil"/>
              <w:left w:val="nil"/>
              <w:bottom w:val="nil"/>
              <w:right w:val="nil"/>
            </w:tcBorders>
            <w:shd w:val="clear" w:color="auto" w:fill="auto"/>
            <w:noWrap/>
            <w:vAlign w:val="bottom"/>
            <w:hideMark/>
          </w:tcPr>
          <w:p w14:paraId="2D84F9E4" w14:textId="77777777" w:rsidR="008B58DC" w:rsidRPr="00CD29C8" w:rsidRDefault="008B58DC" w:rsidP="00AE6DFA">
            <w:pPr>
              <w:jc w:val="center"/>
              <w:rPr>
                <w:rFonts w:ascii="Arial CE" w:hAnsi="Arial CE" w:cs="Arial CE"/>
                <w:b/>
                <w:bCs/>
                <w:sz w:val="24"/>
                <w:szCs w:val="24"/>
              </w:rPr>
            </w:pPr>
          </w:p>
        </w:tc>
        <w:tc>
          <w:tcPr>
            <w:tcW w:w="1143" w:type="dxa"/>
            <w:tcBorders>
              <w:top w:val="nil"/>
              <w:left w:val="nil"/>
              <w:bottom w:val="nil"/>
              <w:right w:val="nil"/>
            </w:tcBorders>
            <w:shd w:val="clear" w:color="auto" w:fill="auto"/>
            <w:noWrap/>
            <w:vAlign w:val="bottom"/>
            <w:hideMark/>
          </w:tcPr>
          <w:p w14:paraId="617376AB" w14:textId="77777777" w:rsidR="008B58DC" w:rsidRPr="00CD29C8" w:rsidRDefault="008B58DC" w:rsidP="00AE6DFA"/>
        </w:tc>
      </w:tr>
      <w:tr w:rsidR="008B58DC" w:rsidRPr="00CD29C8" w14:paraId="7901E882" w14:textId="77777777" w:rsidTr="00F10FCA">
        <w:trPr>
          <w:trHeight w:val="340"/>
        </w:trPr>
        <w:tc>
          <w:tcPr>
            <w:tcW w:w="5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6C781" w14:textId="77777777" w:rsidR="008B58DC" w:rsidRPr="00CD29C8" w:rsidRDefault="008B58DC" w:rsidP="00AE6DFA">
            <w:pPr>
              <w:rPr>
                <w:rFonts w:ascii="Arial CE" w:hAnsi="Arial CE" w:cs="Arial CE"/>
              </w:rPr>
            </w:pPr>
            <w:r w:rsidRPr="00CD29C8">
              <w:rPr>
                <w:rFonts w:ascii="Arial CE" w:hAnsi="Arial CE" w:cs="Arial CE"/>
              </w:rPr>
              <w:t>S:</w:t>
            </w:r>
          </w:p>
        </w:tc>
        <w:tc>
          <w:tcPr>
            <w:tcW w:w="1481" w:type="dxa"/>
            <w:tcBorders>
              <w:top w:val="single" w:sz="4" w:space="0" w:color="auto"/>
              <w:left w:val="nil"/>
              <w:bottom w:val="single" w:sz="4" w:space="0" w:color="auto"/>
              <w:right w:val="nil"/>
            </w:tcBorders>
            <w:shd w:val="clear" w:color="auto" w:fill="auto"/>
            <w:noWrap/>
            <w:vAlign w:val="center"/>
            <w:hideMark/>
          </w:tcPr>
          <w:p w14:paraId="3C80ABD4" w14:textId="77777777" w:rsidR="008B58DC" w:rsidRPr="00CD29C8" w:rsidRDefault="008B58DC" w:rsidP="00AE6DFA">
            <w:pPr>
              <w:rPr>
                <w:rFonts w:ascii="Arial CE" w:hAnsi="Arial CE" w:cs="Arial CE"/>
              </w:rPr>
            </w:pPr>
            <w:r w:rsidRPr="00CD29C8">
              <w:rPr>
                <w:rFonts w:ascii="Arial CE" w:hAnsi="Arial CE" w:cs="Arial CE"/>
              </w:rPr>
              <w:t>235Z050</w:t>
            </w:r>
          </w:p>
        </w:tc>
        <w:tc>
          <w:tcPr>
            <w:tcW w:w="10605"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2F4CC98B" w14:textId="77777777" w:rsidR="008B58DC" w:rsidRPr="00CD29C8" w:rsidRDefault="008B58DC" w:rsidP="00AE6DFA">
            <w:pPr>
              <w:rPr>
                <w:rFonts w:ascii="Arial CE" w:hAnsi="Arial CE" w:cs="Arial CE"/>
              </w:rPr>
            </w:pPr>
            <w:r w:rsidRPr="00CD29C8">
              <w:rPr>
                <w:rFonts w:ascii="Arial CE" w:hAnsi="Arial CE" w:cs="Arial CE"/>
              </w:rPr>
              <w:t>Kotelna Uherský Brod</w:t>
            </w:r>
          </w:p>
        </w:tc>
        <w:tc>
          <w:tcPr>
            <w:tcW w:w="827" w:type="dxa"/>
            <w:gridSpan w:val="4"/>
            <w:tcBorders>
              <w:top w:val="nil"/>
              <w:left w:val="nil"/>
              <w:bottom w:val="nil"/>
              <w:right w:val="nil"/>
            </w:tcBorders>
            <w:shd w:val="clear" w:color="auto" w:fill="auto"/>
            <w:noWrap/>
            <w:vAlign w:val="bottom"/>
            <w:hideMark/>
          </w:tcPr>
          <w:p w14:paraId="2FDCB80F" w14:textId="77777777" w:rsidR="008B58DC" w:rsidRPr="00CD29C8" w:rsidRDefault="008B58DC" w:rsidP="00AE6DFA">
            <w:pPr>
              <w:rPr>
                <w:rFonts w:ascii="Arial CE" w:hAnsi="Arial CE" w:cs="Arial CE"/>
              </w:rPr>
            </w:pPr>
          </w:p>
        </w:tc>
        <w:tc>
          <w:tcPr>
            <w:tcW w:w="1143" w:type="dxa"/>
            <w:tcBorders>
              <w:top w:val="nil"/>
              <w:left w:val="nil"/>
              <w:bottom w:val="nil"/>
              <w:right w:val="nil"/>
            </w:tcBorders>
            <w:shd w:val="clear" w:color="auto" w:fill="auto"/>
            <w:noWrap/>
            <w:vAlign w:val="bottom"/>
            <w:hideMark/>
          </w:tcPr>
          <w:p w14:paraId="418DD3C4" w14:textId="77777777" w:rsidR="008B58DC" w:rsidRPr="00CD29C8" w:rsidRDefault="008B58DC" w:rsidP="00AE6DFA"/>
        </w:tc>
      </w:tr>
      <w:tr w:rsidR="008B58DC" w:rsidRPr="00CD29C8" w14:paraId="078B8225" w14:textId="77777777" w:rsidTr="00F10FCA">
        <w:trPr>
          <w:trHeight w:val="340"/>
        </w:trPr>
        <w:tc>
          <w:tcPr>
            <w:tcW w:w="545"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41A90E" w14:textId="77777777" w:rsidR="008B58DC" w:rsidRPr="00CD29C8" w:rsidRDefault="008B58DC" w:rsidP="00AE6DFA">
            <w:pPr>
              <w:rPr>
                <w:rFonts w:ascii="Arial CE" w:hAnsi="Arial CE" w:cs="Arial CE"/>
              </w:rPr>
            </w:pPr>
            <w:r w:rsidRPr="00CD29C8">
              <w:rPr>
                <w:rFonts w:ascii="Arial CE" w:hAnsi="Arial CE" w:cs="Arial CE"/>
              </w:rPr>
              <w:t>O:</w:t>
            </w:r>
          </w:p>
        </w:tc>
        <w:tc>
          <w:tcPr>
            <w:tcW w:w="1481" w:type="dxa"/>
            <w:tcBorders>
              <w:top w:val="nil"/>
              <w:left w:val="nil"/>
              <w:bottom w:val="single" w:sz="4" w:space="0" w:color="auto"/>
              <w:right w:val="nil"/>
            </w:tcBorders>
            <w:shd w:val="clear" w:color="auto" w:fill="auto"/>
            <w:noWrap/>
            <w:vAlign w:val="center"/>
            <w:hideMark/>
          </w:tcPr>
          <w:p w14:paraId="46FF523B" w14:textId="77777777" w:rsidR="008B58DC" w:rsidRPr="00CD29C8" w:rsidRDefault="008B58DC" w:rsidP="00AE6DFA">
            <w:pPr>
              <w:rPr>
                <w:rFonts w:ascii="Arial CE" w:hAnsi="Arial CE" w:cs="Arial CE"/>
              </w:rPr>
            </w:pPr>
            <w:r w:rsidRPr="00CD29C8">
              <w:rPr>
                <w:rFonts w:ascii="Arial CE" w:hAnsi="Arial CE" w:cs="Arial CE"/>
              </w:rPr>
              <w:t>2</w:t>
            </w:r>
          </w:p>
        </w:tc>
        <w:tc>
          <w:tcPr>
            <w:tcW w:w="10605"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4C027A99" w14:textId="77777777" w:rsidR="008B58DC" w:rsidRPr="00CD29C8" w:rsidRDefault="008B58DC" w:rsidP="00AE6DFA">
            <w:pPr>
              <w:rPr>
                <w:rFonts w:ascii="Arial CE" w:hAnsi="Arial CE" w:cs="Arial CE"/>
              </w:rPr>
            </w:pPr>
            <w:r w:rsidRPr="00CD29C8">
              <w:rPr>
                <w:rFonts w:ascii="Arial CE" w:hAnsi="Arial CE" w:cs="Arial CE"/>
              </w:rPr>
              <w:t>Kotelna_DPS</w:t>
            </w:r>
          </w:p>
        </w:tc>
        <w:tc>
          <w:tcPr>
            <w:tcW w:w="827" w:type="dxa"/>
            <w:gridSpan w:val="4"/>
            <w:tcBorders>
              <w:top w:val="nil"/>
              <w:left w:val="nil"/>
              <w:bottom w:val="nil"/>
              <w:right w:val="nil"/>
            </w:tcBorders>
            <w:shd w:val="clear" w:color="auto" w:fill="auto"/>
            <w:noWrap/>
            <w:vAlign w:val="bottom"/>
            <w:hideMark/>
          </w:tcPr>
          <w:p w14:paraId="16261F45" w14:textId="77777777" w:rsidR="008B58DC" w:rsidRPr="00CD29C8" w:rsidRDefault="008B58DC" w:rsidP="00AE6DFA">
            <w:pPr>
              <w:rPr>
                <w:rFonts w:ascii="Arial CE" w:hAnsi="Arial CE" w:cs="Arial CE"/>
              </w:rPr>
            </w:pPr>
          </w:p>
        </w:tc>
        <w:tc>
          <w:tcPr>
            <w:tcW w:w="1143" w:type="dxa"/>
            <w:tcBorders>
              <w:top w:val="nil"/>
              <w:left w:val="nil"/>
              <w:bottom w:val="nil"/>
              <w:right w:val="nil"/>
            </w:tcBorders>
            <w:shd w:val="clear" w:color="auto" w:fill="auto"/>
            <w:noWrap/>
            <w:vAlign w:val="bottom"/>
            <w:hideMark/>
          </w:tcPr>
          <w:p w14:paraId="4F8A4BD1" w14:textId="77777777" w:rsidR="008B58DC" w:rsidRPr="00CD29C8" w:rsidRDefault="008B58DC" w:rsidP="00AE6DFA"/>
        </w:tc>
      </w:tr>
      <w:tr w:rsidR="008B58DC" w:rsidRPr="00CD29C8" w14:paraId="584DE593" w14:textId="77777777" w:rsidTr="00F10FCA">
        <w:trPr>
          <w:trHeight w:val="340"/>
        </w:trPr>
        <w:tc>
          <w:tcPr>
            <w:tcW w:w="545" w:type="dxa"/>
            <w:gridSpan w:val="2"/>
            <w:tcBorders>
              <w:top w:val="nil"/>
              <w:left w:val="single" w:sz="4" w:space="0" w:color="auto"/>
              <w:bottom w:val="single" w:sz="4" w:space="0" w:color="auto"/>
              <w:right w:val="single" w:sz="4" w:space="0" w:color="auto"/>
            </w:tcBorders>
            <w:shd w:val="clear" w:color="000000" w:fill="D6E1EE"/>
            <w:noWrap/>
            <w:vAlign w:val="center"/>
            <w:hideMark/>
          </w:tcPr>
          <w:p w14:paraId="0E0C8A87" w14:textId="77777777" w:rsidR="008B58DC" w:rsidRPr="00CD29C8" w:rsidRDefault="008B58DC" w:rsidP="00AE6DFA">
            <w:pPr>
              <w:rPr>
                <w:rFonts w:ascii="Arial CE" w:hAnsi="Arial CE" w:cs="Arial CE"/>
              </w:rPr>
            </w:pPr>
            <w:r w:rsidRPr="00CD29C8">
              <w:rPr>
                <w:rFonts w:ascii="Arial CE" w:hAnsi="Arial CE" w:cs="Arial CE"/>
              </w:rPr>
              <w:t>R:</w:t>
            </w:r>
          </w:p>
        </w:tc>
        <w:tc>
          <w:tcPr>
            <w:tcW w:w="1481" w:type="dxa"/>
            <w:tcBorders>
              <w:top w:val="nil"/>
              <w:left w:val="nil"/>
              <w:bottom w:val="single" w:sz="4" w:space="0" w:color="auto"/>
              <w:right w:val="nil"/>
            </w:tcBorders>
            <w:shd w:val="clear" w:color="000000" w:fill="D6E1EE"/>
            <w:noWrap/>
            <w:vAlign w:val="center"/>
            <w:hideMark/>
          </w:tcPr>
          <w:p w14:paraId="122B22A8" w14:textId="77777777" w:rsidR="008B58DC" w:rsidRPr="00CD29C8" w:rsidRDefault="008B58DC" w:rsidP="00AE6DFA">
            <w:pPr>
              <w:rPr>
                <w:rFonts w:ascii="Arial CE" w:hAnsi="Arial CE" w:cs="Arial CE"/>
              </w:rPr>
            </w:pPr>
            <w:r w:rsidRPr="00CD29C8">
              <w:rPr>
                <w:rFonts w:ascii="Arial CE" w:hAnsi="Arial CE" w:cs="Arial CE"/>
              </w:rPr>
              <w:t>D14a</w:t>
            </w:r>
          </w:p>
        </w:tc>
        <w:tc>
          <w:tcPr>
            <w:tcW w:w="10605" w:type="dxa"/>
            <w:gridSpan w:val="10"/>
            <w:tcBorders>
              <w:top w:val="single" w:sz="4" w:space="0" w:color="auto"/>
              <w:left w:val="nil"/>
              <w:bottom w:val="single" w:sz="4" w:space="0" w:color="auto"/>
              <w:right w:val="single" w:sz="4" w:space="0" w:color="000000"/>
            </w:tcBorders>
            <w:shd w:val="clear" w:color="000000" w:fill="D6E1EE"/>
            <w:noWrap/>
            <w:vAlign w:val="center"/>
            <w:hideMark/>
          </w:tcPr>
          <w:p w14:paraId="1BDD30B2" w14:textId="77777777" w:rsidR="008B58DC" w:rsidRPr="00CD29C8" w:rsidRDefault="008B58DC" w:rsidP="00AE6DFA">
            <w:pPr>
              <w:rPr>
                <w:rFonts w:ascii="Arial CE" w:hAnsi="Arial CE" w:cs="Arial CE"/>
              </w:rPr>
            </w:pPr>
            <w:r w:rsidRPr="00CD29C8">
              <w:rPr>
                <w:rFonts w:ascii="Arial CE" w:hAnsi="Arial CE" w:cs="Arial CE"/>
              </w:rPr>
              <w:t>Strojní část</w:t>
            </w:r>
          </w:p>
        </w:tc>
        <w:tc>
          <w:tcPr>
            <w:tcW w:w="827" w:type="dxa"/>
            <w:gridSpan w:val="4"/>
            <w:tcBorders>
              <w:top w:val="nil"/>
              <w:left w:val="nil"/>
              <w:bottom w:val="nil"/>
              <w:right w:val="nil"/>
            </w:tcBorders>
            <w:shd w:val="clear" w:color="auto" w:fill="auto"/>
            <w:noWrap/>
            <w:vAlign w:val="bottom"/>
            <w:hideMark/>
          </w:tcPr>
          <w:p w14:paraId="0FA1CFD8" w14:textId="77777777" w:rsidR="008B58DC" w:rsidRPr="00CD29C8" w:rsidRDefault="008B58DC" w:rsidP="00AE6DFA">
            <w:pPr>
              <w:rPr>
                <w:rFonts w:ascii="Arial CE" w:hAnsi="Arial CE" w:cs="Arial CE"/>
              </w:rPr>
            </w:pPr>
          </w:p>
        </w:tc>
        <w:tc>
          <w:tcPr>
            <w:tcW w:w="1143" w:type="dxa"/>
            <w:tcBorders>
              <w:top w:val="nil"/>
              <w:left w:val="nil"/>
              <w:bottom w:val="nil"/>
              <w:right w:val="nil"/>
            </w:tcBorders>
            <w:shd w:val="clear" w:color="auto" w:fill="auto"/>
            <w:noWrap/>
            <w:vAlign w:val="bottom"/>
            <w:hideMark/>
          </w:tcPr>
          <w:p w14:paraId="4DAF4744" w14:textId="77777777" w:rsidR="008B58DC" w:rsidRPr="00CD29C8" w:rsidRDefault="008B58DC" w:rsidP="00AE6DFA"/>
        </w:tc>
      </w:tr>
      <w:tr w:rsidR="008B58DC" w:rsidRPr="00CD29C8" w14:paraId="62B73929" w14:textId="77777777" w:rsidTr="00F10FCA">
        <w:trPr>
          <w:trHeight w:val="255"/>
        </w:trPr>
        <w:tc>
          <w:tcPr>
            <w:tcW w:w="545" w:type="dxa"/>
            <w:gridSpan w:val="2"/>
            <w:tcBorders>
              <w:top w:val="nil"/>
              <w:left w:val="nil"/>
              <w:bottom w:val="nil"/>
              <w:right w:val="nil"/>
            </w:tcBorders>
            <w:shd w:val="clear" w:color="auto" w:fill="auto"/>
            <w:noWrap/>
            <w:vAlign w:val="bottom"/>
            <w:hideMark/>
          </w:tcPr>
          <w:p w14:paraId="3F6D2B7E" w14:textId="77777777" w:rsidR="008B58DC" w:rsidRPr="00CD29C8" w:rsidRDefault="008B58DC" w:rsidP="00AE6DFA"/>
        </w:tc>
        <w:tc>
          <w:tcPr>
            <w:tcW w:w="1481" w:type="dxa"/>
            <w:tcBorders>
              <w:top w:val="nil"/>
              <w:left w:val="nil"/>
              <w:bottom w:val="nil"/>
              <w:right w:val="nil"/>
            </w:tcBorders>
            <w:shd w:val="clear" w:color="auto" w:fill="auto"/>
            <w:noWrap/>
            <w:vAlign w:val="bottom"/>
            <w:hideMark/>
          </w:tcPr>
          <w:p w14:paraId="5A2A5A9C" w14:textId="77777777" w:rsidR="008B58DC" w:rsidRPr="00CD29C8" w:rsidRDefault="008B58DC" w:rsidP="00AE6DFA"/>
        </w:tc>
        <w:tc>
          <w:tcPr>
            <w:tcW w:w="6095" w:type="dxa"/>
            <w:tcBorders>
              <w:top w:val="nil"/>
              <w:left w:val="nil"/>
              <w:bottom w:val="nil"/>
              <w:right w:val="nil"/>
            </w:tcBorders>
            <w:shd w:val="clear" w:color="auto" w:fill="auto"/>
            <w:noWrap/>
            <w:vAlign w:val="bottom"/>
            <w:hideMark/>
          </w:tcPr>
          <w:p w14:paraId="25E30AB5" w14:textId="77777777" w:rsidR="008B58DC" w:rsidRPr="00CD29C8" w:rsidRDefault="008B58DC" w:rsidP="00AE6DFA"/>
        </w:tc>
        <w:tc>
          <w:tcPr>
            <w:tcW w:w="765" w:type="dxa"/>
            <w:tcBorders>
              <w:top w:val="nil"/>
              <w:left w:val="nil"/>
              <w:bottom w:val="nil"/>
              <w:right w:val="nil"/>
            </w:tcBorders>
            <w:shd w:val="clear" w:color="auto" w:fill="auto"/>
            <w:noWrap/>
            <w:vAlign w:val="bottom"/>
            <w:hideMark/>
          </w:tcPr>
          <w:p w14:paraId="121E9B26" w14:textId="77777777" w:rsidR="008B58DC" w:rsidRPr="00CD29C8" w:rsidRDefault="008B58DC" w:rsidP="00AE6DFA"/>
        </w:tc>
        <w:tc>
          <w:tcPr>
            <w:tcW w:w="1158" w:type="dxa"/>
            <w:gridSpan w:val="3"/>
            <w:tcBorders>
              <w:top w:val="nil"/>
              <w:left w:val="nil"/>
              <w:bottom w:val="nil"/>
              <w:right w:val="nil"/>
            </w:tcBorders>
            <w:shd w:val="clear" w:color="auto" w:fill="auto"/>
            <w:noWrap/>
            <w:vAlign w:val="bottom"/>
            <w:hideMark/>
          </w:tcPr>
          <w:p w14:paraId="3B32A8AB" w14:textId="77777777" w:rsidR="008B58DC" w:rsidRPr="00CD29C8" w:rsidRDefault="008B58DC" w:rsidP="00AE6DFA">
            <w:pPr>
              <w:jc w:val="center"/>
            </w:pPr>
          </w:p>
        </w:tc>
        <w:tc>
          <w:tcPr>
            <w:tcW w:w="1316" w:type="dxa"/>
            <w:gridSpan w:val="2"/>
            <w:tcBorders>
              <w:top w:val="nil"/>
              <w:left w:val="nil"/>
              <w:bottom w:val="nil"/>
              <w:right w:val="nil"/>
            </w:tcBorders>
            <w:shd w:val="clear" w:color="auto" w:fill="auto"/>
            <w:noWrap/>
            <w:vAlign w:val="bottom"/>
            <w:hideMark/>
          </w:tcPr>
          <w:p w14:paraId="217D73E0" w14:textId="77777777" w:rsidR="008B58DC" w:rsidRPr="00CD29C8" w:rsidRDefault="008B58DC" w:rsidP="00AE6DFA"/>
        </w:tc>
        <w:tc>
          <w:tcPr>
            <w:tcW w:w="1271" w:type="dxa"/>
            <w:gridSpan w:val="3"/>
            <w:tcBorders>
              <w:top w:val="nil"/>
              <w:left w:val="nil"/>
              <w:bottom w:val="nil"/>
              <w:right w:val="nil"/>
            </w:tcBorders>
            <w:shd w:val="clear" w:color="auto" w:fill="auto"/>
            <w:noWrap/>
            <w:vAlign w:val="bottom"/>
            <w:hideMark/>
          </w:tcPr>
          <w:p w14:paraId="64D3245A" w14:textId="77777777" w:rsidR="008B58DC" w:rsidRPr="00CD29C8" w:rsidRDefault="008B58DC" w:rsidP="00AE6DFA"/>
        </w:tc>
        <w:tc>
          <w:tcPr>
            <w:tcW w:w="827" w:type="dxa"/>
            <w:gridSpan w:val="4"/>
            <w:tcBorders>
              <w:top w:val="nil"/>
              <w:left w:val="nil"/>
              <w:bottom w:val="nil"/>
              <w:right w:val="nil"/>
            </w:tcBorders>
            <w:shd w:val="clear" w:color="auto" w:fill="auto"/>
            <w:noWrap/>
            <w:vAlign w:val="bottom"/>
            <w:hideMark/>
          </w:tcPr>
          <w:p w14:paraId="13267195" w14:textId="77777777" w:rsidR="008B58DC" w:rsidRPr="00CD29C8" w:rsidRDefault="008B58DC" w:rsidP="00AE6DFA"/>
        </w:tc>
        <w:tc>
          <w:tcPr>
            <w:tcW w:w="1143" w:type="dxa"/>
            <w:tcBorders>
              <w:top w:val="nil"/>
              <w:left w:val="nil"/>
              <w:bottom w:val="nil"/>
              <w:right w:val="nil"/>
            </w:tcBorders>
            <w:shd w:val="clear" w:color="auto" w:fill="auto"/>
            <w:noWrap/>
            <w:vAlign w:val="bottom"/>
            <w:hideMark/>
          </w:tcPr>
          <w:p w14:paraId="44E00F49" w14:textId="77777777" w:rsidR="008B58DC" w:rsidRPr="00CD29C8" w:rsidRDefault="008B58DC" w:rsidP="00AE6DFA"/>
        </w:tc>
      </w:tr>
      <w:tr w:rsidR="008B58DC" w:rsidRPr="00CD29C8" w14:paraId="523FB39E" w14:textId="77777777" w:rsidTr="00F10FCA">
        <w:trPr>
          <w:trHeight w:val="680"/>
        </w:trPr>
        <w:tc>
          <w:tcPr>
            <w:tcW w:w="545" w:type="dxa"/>
            <w:gridSpan w:val="2"/>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2A18CB56" w14:textId="77777777" w:rsidR="008B58DC" w:rsidRPr="00CD29C8" w:rsidRDefault="008B58DC" w:rsidP="00AE6DFA">
            <w:pPr>
              <w:rPr>
                <w:rFonts w:ascii="Arial CE" w:hAnsi="Arial CE" w:cs="Arial CE"/>
              </w:rPr>
            </w:pPr>
            <w:r w:rsidRPr="00CD29C8">
              <w:rPr>
                <w:rFonts w:ascii="Arial CE" w:hAnsi="Arial CE" w:cs="Arial CE"/>
              </w:rPr>
              <w:t>P.č.</w:t>
            </w:r>
          </w:p>
        </w:tc>
        <w:tc>
          <w:tcPr>
            <w:tcW w:w="1481" w:type="dxa"/>
            <w:tcBorders>
              <w:top w:val="single" w:sz="4" w:space="0" w:color="auto"/>
              <w:left w:val="nil"/>
              <w:bottom w:val="single" w:sz="4" w:space="0" w:color="auto"/>
              <w:right w:val="single" w:sz="4" w:space="0" w:color="auto"/>
            </w:tcBorders>
            <w:shd w:val="clear" w:color="000000" w:fill="DBDBDB"/>
            <w:noWrap/>
            <w:vAlign w:val="bottom"/>
            <w:hideMark/>
          </w:tcPr>
          <w:p w14:paraId="143D7C3C" w14:textId="77777777" w:rsidR="008B58DC" w:rsidRPr="00CD29C8" w:rsidRDefault="008B58DC" w:rsidP="00AE6DFA">
            <w:pPr>
              <w:rPr>
                <w:rFonts w:ascii="Arial CE" w:hAnsi="Arial CE" w:cs="Arial CE"/>
              </w:rPr>
            </w:pPr>
            <w:r w:rsidRPr="00CD29C8">
              <w:rPr>
                <w:rFonts w:ascii="Arial CE" w:hAnsi="Arial CE" w:cs="Arial CE"/>
              </w:rPr>
              <w:t>Číslo položky</w:t>
            </w:r>
          </w:p>
        </w:tc>
        <w:tc>
          <w:tcPr>
            <w:tcW w:w="6095" w:type="dxa"/>
            <w:tcBorders>
              <w:top w:val="single" w:sz="4" w:space="0" w:color="auto"/>
              <w:left w:val="nil"/>
              <w:bottom w:val="single" w:sz="4" w:space="0" w:color="auto"/>
              <w:right w:val="single" w:sz="4" w:space="0" w:color="auto"/>
            </w:tcBorders>
            <w:shd w:val="clear" w:color="000000" w:fill="DBDBDB"/>
            <w:noWrap/>
            <w:vAlign w:val="bottom"/>
            <w:hideMark/>
          </w:tcPr>
          <w:p w14:paraId="15D3C30C" w14:textId="77777777" w:rsidR="008B58DC" w:rsidRPr="00CD29C8" w:rsidRDefault="008B58DC" w:rsidP="00AE6DFA">
            <w:pPr>
              <w:rPr>
                <w:rFonts w:ascii="Arial CE" w:hAnsi="Arial CE" w:cs="Arial CE"/>
              </w:rPr>
            </w:pPr>
            <w:r w:rsidRPr="00CD29C8">
              <w:rPr>
                <w:rFonts w:ascii="Arial CE" w:hAnsi="Arial CE" w:cs="Arial CE"/>
              </w:rPr>
              <w:t>Název položky</w:t>
            </w:r>
          </w:p>
        </w:tc>
        <w:tc>
          <w:tcPr>
            <w:tcW w:w="765" w:type="dxa"/>
            <w:tcBorders>
              <w:top w:val="single" w:sz="4" w:space="0" w:color="auto"/>
              <w:left w:val="nil"/>
              <w:bottom w:val="single" w:sz="4" w:space="0" w:color="auto"/>
              <w:right w:val="single" w:sz="4" w:space="0" w:color="auto"/>
            </w:tcBorders>
            <w:shd w:val="clear" w:color="000000" w:fill="DBDBDB"/>
            <w:noWrap/>
            <w:vAlign w:val="bottom"/>
            <w:hideMark/>
          </w:tcPr>
          <w:p w14:paraId="77EE4E24" w14:textId="77777777" w:rsidR="008B58DC" w:rsidRPr="00CD29C8" w:rsidRDefault="008B58DC" w:rsidP="00AE6DFA">
            <w:pPr>
              <w:jc w:val="center"/>
              <w:rPr>
                <w:rFonts w:ascii="Arial CE" w:hAnsi="Arial CE" w:cs="Arial CE"/>
              </w:rPr>
            </w:pPr>
            <w:r w:rsidRPr="00CD29C8">
              <w:rPr>
                <w:rFonts w:ascii="Arial CE" w:hAnsi="Arial CE" w:cs="Arial CE"/>
              </w:rPr>
              <w:t>MJ</w:t>
            </w:r>
          </w:p>
        </w:tc>
        <w:tc>
          <w:tcPr>
            <w:tcW w:w="1158" w:type="dxa"/>
            <w:gridSpan w:val="3"/>
            <w:tcBorders>
              <w:top w:val="single" w:sz="4" w:space="0" w:color="auto"/>
              <w:left w:val="nil"/>
              <w:bottom w:val="single" w:sz="4" w:space="0" w:color="auto"/>
              <w:right w:val="single" w:sz="4" w:space="0" w:color="auto"/>
            </w:tcBorders>
            <w:shd w:val="clear" w:color="000000" w:fill="DBDBDB"/>
            <w:noWrap/>
            <w:vAlign w:val="bottom"/>
            <w:hideMark/>
          </w:tcPr>
          <w:p w14:paraId="0C38B06B" w14:textId="77777777" w:rsidR="008B58DC" w:rsidRPr="00CD29C8" w:rsidRDefault="008B58DC" w:rsidP="00AE6DFA">
            <w:pPr>
              <w:rPr>
                <w:rFonts w:ascii="Arial CE" w:hAnsi="Arial CE" w:cs="Arial CE"/>
              </w:rPr>
            </w:pPr>
            <w:r w:rsidRPr="00CD29C8">
              <w:rPr>
                <w:rFonts w:ascii="Arial CE" w:hAnsi="Arial CE" w:cs="Arial CE"/>
              </w:rPr>
              <w:t>Množství</w:t>
            </w:r>
          </w:p>
        </w:tc>
        <w:tc>
          <w:tcPr>
            <w:tcW w:w="1316" w:type="dxa"/>
            <w:gridSpan w:val="2"/>
            <w:tcBorders>
              <w:top w:val="single" w:sz="4" w:space="0" w:color="auto"/>
              <w:left w:val="nil"/>
              <w:bottom w:val="single" w:sz="4" w:space="0" w:color="auto"/>
              <w:right w:val="nil"/>
            </w:tcBorders>
            <w:shd w:val="clear" w:color="000000" w:fill="DBDBDB"/>
            <w:noWrap/>
            <w:vAlign w:val="bottom"/>
            <w:hideMark/>
          </w:tcPr>
          <w:p w14:paraId="75D4BDBA" w14:textId="77777777" w:rsidR="008B58DC" w:rsidRPr="00CD29C8" w:rsidRDefault="008B58DC" w:rsidP="00AE6DFA">
            <w:pPr>
              <w:rPr>
                <w:rFonts w:ascii="Arial CE" w:hAnsi="Arial CE" w:cs="Arial CE"/>
              </w:rPr>
            </w:pPr>
            <w:r w:rsidRPr="00CD29C8">
              <w:rPr>
                <w:rFonts w:ascii="Arial CE" w:hAnsi="Arial CE" w:cs="Arial CE"/>
              </w:rPr>
              <w:t>Cena / MJ</w:t>
            </w:r>
          </w:p>
        </w:tc>
        <w:tc>
          <w:tcPr>
            <w:tcW w:w="1271" w:type="dxa"/>
            <w:gridSpan w:val="3"/>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7D7F85FF" w14:textId="77777777" w:rsidR="008B58DC" w:rsidRPr="00CD29C8" w:rsidRDefault="008B58DC" w:rsidP="00AE6DFA">
            <w:pPr>
              <w:rPr>
                <w:rFonts w:ascii="Arial CE" w:hAnsi="Arial CE" w:cs="Arial CE"/>
              </w:rPr>
            </w:pPr>
            <w:r w:rsidRPr="00CD29C8">
              <w:rPr>
                <w:rFonts w:ascii="Arial CE" w:hAnsi="Arial CE" w:cs="Arial CE"/>
              </w:rPr>
              <w:t>Celkem</w:t>
            </w:r>
          </w:p>
        </w:tc>
        <w:tc>
          <w:tcPr>
            <w:tcW w:w="827" w:type="dxa"/>
            <w:gridSpan w:val="4"/>
            <w:tcBorders>
              <w:top w:val="single" w:sz="4" w:space="0" w:color="auto"/>
              <w:left w:val="nil"/>
              <w:bottom w:val="single" w:sz="4" w:space="0" w:color="auto"/>
              <w:right w:val="single" w:sz="4" w:space="0" w:color="auto"/>
            </w:tcBorders>
            <w:shd w:val="clear" w:color="000000" w:fill="DBDBDB"/>
            <w:vAlign w:val="bottom"/>
            <w:hideMark/>
          </w:tcPr>
          <w:p w14:paraId="20448A8A" w14:textId="77777777" w:rsidR="008B58DC" w:rsidRPr="00CD29C8" w:rsidRDefault="008B58DC" w:rsidP="00AE6DFA">
            <w:pPr>
              <w:rPr>
                <w:rFonts w:ascii="Arial CE" w:hAnsi="Arial CE" w:cs="Arial CE"/>
              </w:rPr>
            </w:pPr>
            <w:r w:rsidRPr="00CD29C8">
              <w:rPr>
                <w:rFonts w:ascii="Arial CE" w:hAnsi="Arial CE" w:cs="Arial CE"/>
              </w:rPr>
              <w:t>Ceník</w:t>
            </w:r>
          </w:p>
        </w:tc>
        <w:tc>
          <w:tcPr>
            <w:tcW w:w="1143" w:type="dxa"/>
            <w:tcBorders>
              <w:top w:val="single" w:sz="4" w:space="0" w:color="auto"/>
              <w:left w:val="nil"/>
              <w:bottom w:val="single" w:sz="4" w:space="0" w:color="auto"/>
              <w:right w:val="single" w:sz="4" w:space="0" w:color="auto"/>
            </w:tcBorders>
            <w:shd w:val="clear" w:color="000000" w:fill="DBDBDB"/>
            <w:vAlign w:val="bottom"/>
            <w:hideMark/>
          </w:tcPr>
          <w:p w14:paraId="00839033" w14:textId="77777777" w:rsidR="008B58DC" w:rsidRPr="00CD29C8" w:rsidRDefault="008B58DC" w:rsidP="00AE6DFA">
            <w:pPr>
              <w:rPr>
                <w:rFonts w:ascii="Arial CE" w:hAnsi="Arial CE" w:cs="Arial CE"/>
              </w:rPr>
            </w:pPr>
            <w:r w:rsidRPr="00CD29C8">
              <w:rPr>
                <w:rFonts w:ascii="Arial CE" w:hAnsi="Arial CE" w:cs="Arial CE"/>
              </w:rPr>
              <w:t>Cen. soustava / platnost</w:t>
            </w:r>
          </w:p>
        </w:tc>
      </w:tr>
      <w:tr w:rsidR="008B58DC" w:rsidRPr="008B58DC" w14:paraId="4EEEB7F3" w14:textId="77777777" w:rsidTr="00F10FCA">
        <w:trPr>
          <w:trHeight w:val="170"/>
        </w:trPr>
        <w:tc>
          <w:tcPr>
            <w:tcW w:w="463" w:type="dxa"/>
            <w:tcBorders>
              <w:top w:val="single" w:sz="4" w:space="0" w:color="auto"/>
              <w:left w:val="single" w:sz="4" w:space="0" w:color="auto"/>
              <w:bottom w:val="nil"/>
              <w:right w:val="single" w:sz="4" w:space="0" w:color="808080"/>
            </w:tcBorders>
            <w:shd w:val="clear" w:color="auto" w:fill="auto"/>
            <w:noWrap/>
            <w:hideMark/>
          </w:tcPr>
          <w:p w14:paraId="39C31C5C"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83</w:t>
            </w:r>
          </w:p>
        </w:tc>
        <w:tc>
          <w:tcPr>
            <w:tcW w:w="1563" w:type="dxa"/>
            <w:gridSpan w:val="2"/>
            <w:tcBorders>
              <w:top w:val="single" w:sz="4" w:space="0" w:color="auto"/>
              <w:left w:val="nil"/>
              <w:bottom w:val="nil"/>
              <w:right w:val="single" w:sz="4" w:space="0" w:color="808080"/>
            </w:tcBorders>
            <w:shd w:val="clear" w:color="auto" w:fill="auto"/>
            <w:noWrap/>
            <w:hideMark/>
          </w:tcPr>
          <w:p w14:paraId="0D23D688"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286151872R</w:t>
            </w:r>
          </w:p>
        </w:tc>
        <w:tc>
          <w:tcPr>
            <w:tcW w:w="6095" w:type="dxa"/>
            <w:tcBorders>
              <w:top w:val="single" w:sz="4" w:space="0" w:color="auto"/>
              <w:left w:val="nil"/>
              <w:bottom w:val="nil"/>
              <w:right w:val="single" w:sz="4" w:space="0" w:color="808080"/>
            </w:tcBorders>
            <w:shd w:val="clear" w:color="auto" w:fill="auto"/>
            <w:hideMark/>
          </w:tcPr>
          <w:p w14:paraId="32E9E278"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Trubka plastová skladba: PP-RCT - PP-RCT+BF - PP-RCT; ohebná; de = 32,0 mm; tl. stěny = 4,4 mm; SDR 7,4; teplota média do 90 °C</w:t>
            </w:r>
          </w:p>
        </w:tc>
        <w:tc>
          <w:tcPr>
            <w:tcW w:w="765" w:type="dxa"/>
            <w:tcBorders>
              <w:top w:val="single" w:sz="4" w:space="0" w:color="auto"/>
              <w:left w:val="nil"/>
              <w:bottom w:val="nil"/>
              <w:right w:val="single" w:sz="4" w:space="0" w:color="808080"/>
            </w:tcBorders>
            <w:shd w:val="clear" w:color="auto" w:fill="auto"/>
            <w:noWrap/>
            <w:hideMark/>
          </w:tcPr>
          <w:p w14:paraId="51A1DEDF"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m</w:t>
            </w:r>
          </w:p>
        </w:tc>
        <w:tc>
          <w:tcPr>
            <w:tcW w:w="1120" w:type="dxa"/>
            <w:tcBorders>
              <w:top w:val="single" w:sz="4" w:space="0" w:color="auto"/>
              <w:left w:val="nil"/>
              <w:bottom w:val="nil"/>
              <w:right w:val="single" w:sz="4" w:space="0" w:color="808080"/>
            </w:tcBorders>
            <w:shd w:val="clear" w:color="auto" w:fill="auto"/>
            <w:noWrap/>
            <w:hideMark/>
          </w:tcPr>
          <w:p w14:paraId="49F00394"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14,00000</w:t>
            </w:r>
          </w:p>
        </w:tc>
        <w:tc>
          <w:tcPr>
            <w:tcW w:w="1375" w:type="dxa"/>
            <w:gridSpan w:val="5"/>
            <w:tcBorders>
              <w:top w:val="single" w:sz="4" w:space="0" w:color="auto"/>
              <w:left w:val="nil"/>
              <w:bottom w:val="nil"/>
              <w:right w:val="single" w:sz="4" w:space="0" w:color="808080"/>
            </w:tcBorders>
            <w:shd w:val="clear" w:color="000000" w:fill="99CCFF"/>
            <w:noWrap/>
            <w:hideMark/>
          </w:tcPr>
          <w:p w14:paraId="17C61431"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140,40</w:t>
            </w:r>
          </w:p>
        </w:tc>
        <w:tc>
          <w:tcPr>
            <w:tcW w:w="1276" w:type="dxa"/>
            <w:gridSpan w:val="3"/>
            <w:tcBorders>
              <w:top w:val="single" w:sz="4" w:space="0" w:color="auto"/>
              <w:left w:val="nil"/>
              <w:bottom w:val="nil"/>
              <w:right w:val="single" w:sz="4" w:space="0" w:color="808080"/>
            </w:tcBorders>
            <w:shd w:val="clear" w:color="auto" w:fill="auto"/>
            <w:noWrap/>
            <w:hideMark/>
          </w:tcPr>
          <w:p w14:paraId="250163F5"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1 965,60</w:t>
            </w:r>
          </w:p>
        </w:tc>
        <w:tc>
          <w:tcPr>
            <w:tcW w:w="709" w:type="dxa"/>
            <w:tcBorders>
              <w:top w:val="single" w:sz="4" w:space="0" w:color="auto"/>
              <w:left w:val="nil"/>
              <w:bottom w:val="nil"/>
              <w:right w:val="single" w:sz="4" w:space="0" w:color="808080"/>
            </w:tcBorders>
            <w:shd w:val="clear" w:color="auto" w:fill="auto"/>
            <w:noWrap/>
            <w:hideMark/>
          </w:tcPr>
          <w:p w14:paraId="416484C5"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SPCM</w:t>
            </w:r>
          </w:p>
        </w:tc>
        <w:tc>
          <w:tcPr>
            <w:tcW w:w="1235" w:type="dxa"/>
            <w:gridSpan w:val="3"/>
            <w:tcBorders>
              <w:top w:val="single" w:sz="4" w:space="0" w:color="auto"/>
              <w:left w:val="nil"/>
              <w:bottom w:val="nil"/>
              <w:right w:val="single" w:sz="4" w:space="0" w:color="808080"/>
            </w:tcBorders>
            <w:shd w:val="clear" w:color="auto" w:fill="auto"/>
            <w:noWrap/>
            <w:hideMark/>
          </w:tcPr>
          <w:p w14:paraId="48466071"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RTS 24/ II</w:t>
            </w:r>
          </w:p>
        </w:tc>
      </w:tr>
      <w:tr w:rsidR="008B58DC" w:rsidRPr="008B58DC" w14:paraId="5187DE96" w14:textId="77777777" w:rsidTr="00F10FCA">
        <w:trPr>
          <w:trHeight w:val="170"/>
        </w:trPr>
        <w:tc>
          <w:tcPr>
            <w:tcW w:w="463" w:type="dxa"/>
            <w:tcBorders>
              <w:top w:val="single" w:sz="4" w:space="0" w:color="auto"/>
              <w:left w:val="single" w:sz="4" w:space="0" w:color="auto"/>
              <w:bottom w:val="nil"/>
              <w:right w:val="single" w:sz="4" w:space="0" w:color="808080"/>
            </w:tcBorders>
            <w:shd w:val="clear" w:color="auto" w:fill="auto"/>
            <w:noWrap/>
            <w:hideMark/>
          </w:tcPr>
          <w:p w14:paraId="3713CA82"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84</w:t>
            </w:r>
          </w:p>
        </w:tc>
        <w:tc>
          <w:tcPr>
            <w:tcW w:w="1563" w:type="dxa"/>
            <w:gridSpan w:val="2"/>
            <w:tcBorders>
              <w:top w:val="single" w:sz="4" w:space="0" w:color="auto"/>
              <w:left w:val="nil"/>
              <w:bottom w:val="nil"/>
              <w:right w:val="single" w:sz="4" w:space="0" w:color="808080"/>
            </w:tcBorders>
            <w:shd w:val="clear" w:color="auto" w:fill="auto"/>
            <w:noWrap/>
            <w:hideMark/>
          </w:tcPr>
          <w:p w14:paraId="0D4C9FEB"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286151873R</w:t>
            </w:r>
          </w:p>
        </w:tc>
        <w:tc>
          <w:tcPr>
            <w:tcW w:w="6095" w:type="dxa"/>
            <w:tcBorders>
              <w:top w:val="single" w:sz="4" w:space="0" w:color="auto"/>
              <w:left w:val="nil"/>
              <w:bottom w:val="nil"/>
              <w:right w:val="single" w:sz="4" w:space="0" w:color="808080"/>
            </w:tcBorders>
            <w:shd w:val="clear" w:color="auto" w:fill="auto"/>
            <w:hideMark/>
          </w:tcPr>
          <w:p w14:paraId="4F9FA0CF"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Trubka plastová skladba: PP-RCT - PP-RCT+BF - PP-RCT; ohebná; de = 40,0 mm; tl. stěny = 5,5 mm; SDR 7,4; teplota média do 90 °C</w:t>
            </w:r>
          </w:p>
        </w:tc>
        <w:tc>
          <w:tcPr>
            <w:tcW w:w="765" w:type="dxa"/>
            <w:tcBorders>
              <w:top w:val="single" w:sz="4" w:space="0" w:color="auto"/>
              <w:left w:val="nil"/>
              <w:bottom w:val="nil"/>
              <w:right w:val="single" w:sz="4" w:space="0" w:color="808080"/>
            </w:tcBorders>
            <w:shd w:val="clear" w:color="auto" w:fill="auto"/>
            <w:noWrap/>
            <w:hideMark/>
          </w:tcPr>
          <w:p w14:paraId="39E90602"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m</w:t>
            </w:r>
          </w:p>
        </w:tc>
        <w:tc>
          <w:tcPr>
            <w:tcW w:w="1120" w:type="dxa"/>
            <w:tcBorders>
              <w:top w:val="single" w:sz="4" w:space="0" w:color="auto"/>
              <w:left w:val="nil"/>
              <w:bottom w:val="nil"/>
              <w:right w:val="single" w:sz="4" w:space="0" w:color="808080"/>
            </w:tcBorders>
            <w:shd w:val="clear" w:color="auto" w:fill="auto"/>
            <w:noWrap/>
            <w:hideMark/>
          </w:tcPr>
          <w:p w14:paraId="3B984847"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34,00000</w:t>
            </w:r>
          </w:p>
        </w:tc>
        <w:tc>
          <w:tcPr>
            <w:tcW w:w="1375" w:type="dxa"/>
            <w:gridSpan w:val="5"/>
            <w:tcBorders>
              <w:top w:val="single" w:sz="4" w:space="0" w:color="auto"/>
              <w:left w:val="nil"/>
              <w:bottom w:val="nil"/>
              <w:right w:val="single" w:sz="4" w:space="0" w:color="808080"/>
            </w:tcBorders>
            <w:shd w:val="clear" w:color="000000" w:fill="99CCFF"/>
            <w:noWrap/>
            <w:hideMark/>
          </w:tcPr>
          <w:p w14:paraId="5C19A58E"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212,40</w:t>
            </w:r>
          </w:p>
        </w:tc>
        <w:tc>
          <w:tcPr>
            <w:tcW w:w="1276" w:type="dxa"/>
            <w:gridSpan w:val="3"/>
            <w:tcBorders>
              <w:top w:val="single" w:sz="4" w:space="0" w:color="auto"/>
              <w:left w:val="nil"/>
              <w:bottom w:val="nil"/>
              <w:right w:val="single" w:sz="4" w:space="0" w:color="808080"/>
            </w:tcBorders>
            <w:shd w:val="clear" w:color="auto" w:fill="auto"/>
            <w:noWrap/>
            <w:hideMark/>
          </w:tcPr>
          <w:p w14:paraId="5EF129A7"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7 221,60</w:t>
            </w:r>
          </w:p>
        </w:tc>
        <w:tc>
          <w:tcPr>
            <w:tcW w:w="709" w:type="dxa"/>
            <w:tcBorders>
              <w:top w:val="single" w:sz="4" w:space="0" w:color="auto"/>
              <w:left w:val="nil"/>
              <w:bottom w:val="nil"/>
              <w:right w:val="single" w:sz="4" w:space="0" w:color="808080"/>
            </w:tcBorders>
            <w:shd w:val="clear" w:color="auto" w:fill="auto"/>
            <w:noWrap/>
            <w:hideMark/>
          </w:tcPr>
          <w:p w14:paraId="64D7C92D"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SPCM</w:t>
            </w:r>
          </w:p>
        </w:tc>
        <w:tc>
          <w:tcPr>
            <w:tcW w:w="1235" w:type="dxa"/>
            <w:gridSpan w:val="3"/>
            <w:tcBorders>
              <w:top w:val="single" w:sz="4" w:space="0" w:color="auto"/>
              <w:left w:val="nil"/>
              <w:bottom w:val="nil"/>
              <w:right w:val="single" w:sz="4" w:space="0" w:color="808080"/>
            </w:tcBorders>
            <w:shd w:val="clear" w:color="auto" w:fill="auto"/>
            <w:noWrap/>
            <w:hideMark/>
          </w:tcPr>
          <w:p w14:paraId="454DB790"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RTS 24/ II</w:t>
            </w:r>
          </w:p>
        </w:tc>
      </w:tr>
      <w:tr w:rsidR="008B58DC" w:rsidRPr="008B58DC" w14:paraId="76DB34BA" w14:textId="77777777" w:rsidTr="00F10FCA">
        <w:trPr>
          <w:trHeight w:val="170"/>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64730113"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85</w:t>
            </w:r>
          </w:p>
        </w:tc>
        <w:tc>
          <w:tcPr>
            <w:tcW w:w="1563" w:type="dxa"/>
            <w:gridSpan w:val="2"/>
            <w:tcBorders>
              <w:top w:val="single" w:sz="4" w:space="0" w:color="auto"/>
              <w:left w:val="nil"/>
              <w:bottom w:val="single" w:sz="4" w:space="0" w:color="auto"/>
              <w:right w:val="single" w:sz="4" w:space="0" w:color="808080"/>
            </w:tcBorders>
            <w:shd w:val="clear" w:color="auto" w:fill="auto"/>
            <w:noWrap/>
            <w:hideMark/>
          </w:tcPr>
          <w:p w14:paraId="2AFD14EA"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48466605R</w:t>
            </w:r>
          </w:p>
        </w:tc>
        <w:tc>
          <w:tcPr>
            <w:tcW w:w="6095" w:type="dxa"/>
            <w:tcBorders>
              <w:top w:val="single" w:sz="4" w:space="0" w:color="auto"/>
              <w:left w:val="nil"/>
              <w:bottom w:val="single" w:sz="4" w:space="0" w:color="auto"/>
              <w:right w:val="single" w:sz="4" w:space="0" w:color="808080"/>
            </w:tcBorders>
            <w:shd w:val="clear" w:color="auto" w:fill="auto"/>
            <w:hideMark/>
          </w:tcPr>
          <w:p w14:paraId="4A1814C6"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Nádoba expanzní s membránou; provedení: stojaté; objem = 33 l; v = 520 mm; d = 354 mm; připojení: G 3/4"; max. provozní tlak = 10 bar</w:t>
            </w:r>
          </w:p>
        </w:tc>
        <w:tc>
          <w:tcPr>
            <w:tcW w:w="765" w:type="dxa"/>
            <w:tcBorders>
              <w:top w:val="single" w:sz="4" w:space="0" w:color="auto"/>
              <w:left w:val="nil"/>
              <w:bottom w:val="single" w:sz="4" w:space="0" w:color="auto"/>
              <w:right w:val="single" w:sz="4" w:space="0" w:color="808080"/>
            </w:tcBorders>
            <w:shd w:val="clear" w:color="auto" w:fill="auto"/>
            <w:noWrap/>
            <w:hideMark/>
          </w:tcPr>
          <w:p w14:paraId="18E1B983"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kus</w:t>
            </w:r>
          </w:p>
        </w:tc>
        <w:tc>
          <w:tcPr>
            <w:tcW w:w="1120" w:type="dxa"/>
            <w:tcBorders>
              <w:top w:val="single" w:sz="4" w:space="0" w:color="auto"/>
              <w:left w:val="nil"/>
              <w:bottom w:val="single" w:sz="4" w:space="0" w:color="auto"/>
              <w:right w:val="single" w:sz="4" w:space="0" w:color="808080"/>
            </w:tcBorders>
            <w:shd w:val="clear" w:color="auto" w:fill="auto"/>
            <w:noWrap/>
            <w:hideMark/>
          </w:tcPr>
          <w:p w14:paraId="2696984E"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1,00000</w:t>
            </w:r>
          </w:p>
        </w:tc>
        <w:tc>
          <w:tcPr>
            <w:tcW w:w="1375" w:type="dxa"/>
            <w:gridSpan w:val="5"/>
            <w:tcBorders>
              <w:top w:val="single" w:sz="4" w:space="0" w:color="auto"/>
              <w:left w:val="nil"/>
              <w:bottom w:val="single" w:sz="4" w:space="0" w:color="auto"/>
              <w:right w:val="single" w:sz="4" w:space="0" w:color="808080"/>
            </w:tcBorders>
            <w:shd w:val="clear" w:color="000000" w:fill="99CCFF"/>
            <w:noWrap/>
            <w:hideMark/>
          </w:tcPr>
          <w:p w14:paraId="7A5DA746"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4 120,00</w:t>
            </w:r>
          </w:p>
        </w:tc>
        <w:tc>
          <w:tcPr>
            <w:tcW w:w="1276" w:type="dxa"/>
            <w:gridSpan w:val="3"/>
            <w:tcBorders>
              <w:top w:val="single" w:sz="4" w:space="0" w:color="auto"/>
              <w:left w:val="nil"/>
              <w:bottom w:val="single" w:sz="4" w:space="0" w:color="auto"/>
              <w:right w:val="single" w:sz="4" w:space="0" w:color="808080"/>
            </w:tcBorders>
            <w:shd w:val="clear" w:color="auto" w:fill="auto"/>
            <w:noWrap/>
            <w:hideMark/>
          </w:tcPr>
          <w:p w14:paraId="75E71872"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4 120,00</w:t>
            </w:r>
          </w:p>
        </w:tc>
        <w:tc>
          <w:tcPr>
            <w:tcW w:w="709" w:type="dxa"/>
            <w:tcBorders>
              <w:top w:val="single" w:sz="4" w:space="0" w:color="auto"/>
              <w:left w:val="nil"/>
              <w:bottom w:val="single" w:sz="4" w:space="0" w:color="auto"/>
              <w:right w:val="single" w:sz="4" w:space="0" w:color="808080"/>
            </w:tcBorders>
            <w:shd w:val="clear" w:color="auto" w:fill="auto"/>
            <w:noWrap/>
            <w:hideMark/>
          </w:tcPr>
          <w:p w14:paraId="3DA1BC88"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SPCM</w:t>
            </w:r>
          </w:p>
        </w:tc>
        <w:tc>
          <w:tcPr>
            <w:tcW w:w="1235" w:type="dxa"/>
            <w:gridSpan w:val="3"/>
            <w:tcBorders>
              <w:top w:val="single" w:sz="4" w:space="0" w:color="auto"/>
              <w:left w:val="nil"/>
              <w:bottom w:val="single" w:sz="4" w:space="0" w:color="auto"/>
              <w:right w:val="single" w:sz="4" w:space="0" w:color="808080"/>
            </w:tcBorders>
            <w:shd w:val="clear" w:color="auto" w:fill="auto"/>
            <w:noWrap/>
            <w:hideMark/>
          </w:tcPr>
          <w:p w14:paraId="00CA95A3"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RTS 24/ II</w:t>
            </w:r>
          </w:p>
        </w:tc>
      </w:tr>
      <w:tr w:rsidR="008B58DC" w:rsidRPr="008B58DC" w14:paraId="7CB9BC57" w14:textId="77777777" w:rsidTr="00F10FCA">
        <w:trPr>
          <w:trHeight w:val="170"/>
        </w:trPr>
        <w:tc>
          <w:tcPr>
            <w:tcW w:w="463" w:type="dxa"/>
            <w:tcBorders>
              <w:top w:val="nil"/>
              <w:left w:val="nil"/>
              <w:bottom w:val="nil"/>
              <w:right w:val="nil"/>
            </w:tcBorders>
            <w:shd w:val="clear" w:color="auto" w:fill="auto"/>
            <w:noWrap/>
            <w:hideMark/>
          </w:tcPr>
          <w:p w14:paraId="5282AB59"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86</w:t>
            </w:r>
          </w:p>
        </w:tc>
        <w:tc>
          <w:tcPr>
            <w:tcW w:w="1563" w:type="dxa"/>
            <w:gridSpan w:val="2"/>
            <w:tcBorders>
              <w:top w:val="nil"/>
              <w:left w:val="nil"/>
              <w:bottom w:val="nil"/>
              <w:right w:val="nil"/>
            </w:tcBorders>
            <w:shd w:val="clear" w:color="auto" w:fill="auto"/>
            <w:noWrap/>
            <w:hideMark/>
          </w:tcPr>
          <w:p w14:paraId="79F44A5F"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998722201R00</w:t>
            </w:r>
          </w:p>
        </w:tc>
        <w:tc>
          <w:tcPr>
            <w:tcW w:w="6095" w:type="dxa"/>
            <w:tcBorders>
              <w:top w:val="nil"/>
              <w:left w:val="nil"/>
              <w:bottom w:val="nil"/>
              <w:right w:val="nil"/>
            </w:tcBorders>
            <w:shd w:val="clear" w:color="auto" w:fill="auto"/>
            <w:hideMark/>
          </w:tcPr>
          <w:p w14:paraId="2BD624EF"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Přesun hmot pro vnitřní vodovod v objektech výšky do 6 m</w:t>
            </w:r>
          </w:p>
        </w:tc>
        <w:tc>
          <w:tcPr>
            <w:tcW w:w="765" w:type="dxa"/>
            <w:tcBorders>
              <w:top w:val="nil"/>
              <w:left w:val="nil"/>
              <w:bottom w:val="nil"/>
              <w:right w:val="nil"/>
            </w:tcBorders>
            <w:shd w:val="clear" w:color="auto" w:fill="auto"/>
            <w:noWrap/>
            <w:hideMark/>
          </w:tcPr>
          <w:p w14:paraId="5153B991"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w:t>
            </w:r>
          </w:p>
        </w:tc>
        <w:tc>
          <w:tcPr>
            <w:tcW w:w="1120" w:type="dxa"/>
            <w:tcBorders>
              <w:top w:val="nil"/>
              <w:left w:val="nil"/>
              <w:bottom w:val="nil"/>
              <w:right w:val="nil"/>
            </w:tcBorders>
            <w:shd w:val="clear" w:color="000000" w:fill="99CCFF"/>
            <w:noWrap/>
            <w:hideMark/>
          </w:tcPr>
          <w:p w14:paraId="1402DA3A"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1,00000</w:t>
            </w:r>
          </w:p>
        </w:tc>
        <w:tc>
          <w:tcPr>
            <w:tcW w:w="1375" w:type="dxa"/>
            <w:gridSpan w:val="5"/>
            <w:tcBorders>
              <w:top w:val="nil"/>
              <w:left w:val="nil"/>
              <w:bottom w:val="nil"/>
              <w:right w:val="nil"/>
            </w:tcBorders>
            <w:shd w:val="clear" w:color="000000" w:fill="99CCFF"/>
            <w:noWrap/>
            <w:hideMark/>
          </w:tcPr>
          <w:p w14:paraId="4C7AA1C9"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598,00</w:t>
            </w:r>
          </w:p>
        </w:tc>
        <w:tc>
          <w:tcPr>
            <w:tcW w:w="1276" w:type="dxa"/>
            <w:gridSpan w:val="3"/>
            <w:tcBorders>
              <w:top w:val="nil"/>
              <w:left w:val="nil"/>
              <w:bottom w:val="nil"/>
              <w:right w:val="nil"/>
            </w:tcBorders>
            <w:shd w:val="clear" w:color="auto" w:fill="auto"/>
            <w:noWrap/>
            <w:hideMark/>
          </w:tcPr>
          <w:p w14:paraId="179D7723"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598,00</w:t>
            </w:r>
          </w:p>
        </w:tc>
        <w:tc>
          <w:tcPr>
            <w:tcW w:w="709" w:type="dxa"/>
            <w:tcBorders>
              <w:top w:val="nil"/>
              <w:left w:val="nil"/>
              <w:bottom w:val="nil"/>
              <w:right w:val="nil"/>
            </w:tcBorders>
            <w:shd w:val="clear" w:color="auto" w:fill="auto"/>
            <w:noWrap/>
            <w:hideMark/>
          </w:tcPr>
          <w:p w14:paraId="0EF02866"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800-721</w:t>
            </w:r>
          </w:p>
        </w:tc>
        <w:tc>
          <w:tcPr>
            <w:tcW w:w="1235" w:type="dxa"/>
            <w:gridSpan w:val="3"/>
            <w:tcBorders>
              <w:top w:val="nil"/>
              <w:left w:val="nil"/>
              <w:bottom w:val="nil"/>
              <w:right w:val="nil"/>
            </w:tcBorders>
            <w:shd w:val="clear" w:color="auto" w:fill="auto"/>
            <w:noWrap/>
            <w:hideMark/>
          </w:tcPr>
          <w:p w14:paraId="2E4A8AC0"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RTS 24/ II</w:t>
            </w:r>
          </w:p>
        </w:tc>
      </w:tr>
      <w:tr w:rsidR="008B58DC" w:rsidRPr="008B58DC" w14:paraId="0A546563" w14:textId="77777777" w:rsidTr="00F10FCA">
        <w:trPr>
          <w:trHeight w:val="170"/>
        </w:trPr>
        <w:tc>
          <w:tcPr>
            <w:tcW w:w="463" w:type="dxa"/>
            <w:tcBorders>
              <w:top w:val="nil"/>
              <w:left w:val="nil"/>
              <w:bottom w:val="nil"/>
              <w:right w:val="nil"/>
            </w:tcBorders>
            <w:shd w:val="clear" w:color="auto" w:fill="auto"/>
            <w:noWrap/>
            <w:hideMark/>
          </w:tcPr>
          <w:p w14:paraId="7C7B5894" w14:textId="77777777" w:rsidR="008B58DC" w:rsidRPr="008B58DC" w:rsidRDefault="008B58DC" w:rsidP="008B58DC">
            <w:pPr>
              <w:outlineLvl w:val="0"/>
              <w:rPr>
                <w:rFonts w:ascii="Arial CE" w:hAnsi="Arial CE" w:cs="Arial CE"/>
                <w:sz w:val="16"/>
                <w:szCs w:val="16"/>
              </w:rPr>
            </w:pPr>
          </w:p>
        </w:tc>
        <w:tc>
          <w:tcPr>
            <w:tcW w:w="1563" w:type="dxa"/>
            <w:gridSpan w:val="2"/>
            <w:tcBorders>
              <w:top w:val="nil"/>
              <w:left w:val="nil"/>
              <w:bottom w:val="nil"/>
              <w:right w:val="nil"/>
            </w:tcBorders>
            <w:shd w:val="clear" w:color="auto" w:fill="auto"/>
            <w:noWrap/>
            <w:hideMark/>
          </w:tcPr>
          <w:p w14:paraId="23021317" w14:textId="77777777" w:rsidR="008B58DC" w:rsidRPr="008B58DC" w:rsidRDefault="008B58DC" w:rsidP="008B58DC">
            <w:pPr>
              <w:outlineLvl w:val="1"/>
            </w:pPr>
          </w:p>
        </w:tc>
        <w:tc>
          <w:tcPr>
            <w:tcW w:w="10631" w:type="dxa"/>
            <w:gridSpan w:val="11"/>
            <w:tcBorders>
              <w:top w:val="nil"/>
              <w:left w:val="nil"/>
              <w:bottom w:val="nil"/>
              <w:right w:val="nil"/>
            </w:tcBorders>
            <w:shd w:val="clear" w:color="auto" w:fill="auto"/>
            <w:hideMark/>
          </w:tcPr>
          <w:p w14:paraId="21A30D6F" w14:textId="77777777" w:rsidR="008B58DC" w:rsidRPr="008B58DC" w:rsidRDefault="008B58DC" w:rsidP="008B58DC">
            <w:pPr>
              <w:outlineLvl w:val="1"/>
              <w:rPr>
                <w:rFonts w:ascii="Arial CE" w:hAnsi="Arial CE" w:cs="Arial CE"/>
                <w:sz w:val="16"/>
                <w:szCs w:val="16"/>
              </w:rPr>
            </w:pPr>
            <w:r w:rsidRPr="008B58DC">
              <w:rPr>
                <w:rFonts w:ascii="Arial CE" w:hAnsi="Arial CE" w:cs="Arial CE"/>
                <w:sz w:val="16"/>
                <w:szCs w:val="16"/>
              </w:rPr>
              <w:t>vodorovně do 50 m</w:t>
            </w:r>
          </w:p>
        </w:tc>
        <w:tc>
          <w:tcPr>
            <w:tcW w:w="709" w:type="dxa"/>
            <w:tcBorders>
              <w:top w:val="nil"/>
              <w:left w:val="nil"/>
              <w:bottom w:val="nil"/>
              <w:right w:val="nil"/>
            </w:tcBorders>
            <w:shd w:val="clear" w:color="auto" w:fill="auto"/>
            <w:noWrap/>
            <w:hideMark/>
          </w:tcPr>
          <w:p w14:paraId="07471805" w14:textId="77777777" w:rsidR="008B58DC" w:rsidRPr="008B58DC" w:rsidRDefault="008B58DC" w:rsidP="008B58DC">
            <w:pPr>
              <w:outlineLvl w:val="1"/>
              <w:rPr>
                <w:rFonts w:ascii="Arial CE" w:hAnsi="Arial CE" w:cs="Arial CE"/>
                <w:sz w:val="16"/>
                <w:szCs w:val="16"/>
              </w:rPr>
            </w:pPr>
          </w:p>
        </w:tc>
        <w:tc>
          <w:tcPr>
            <w:tcW w:w="1235" w:type="dxa"/>
            <w:gridSpan w:val="3"/>
            <w:tcBorders>
              <w:top w:val="nil"/>
              <w:left w:val="nil"/>
              <w:bottom w:val="nil"/>
              <w:right w:val="nil"/>
            </w:tcBorders>
            <w:shd w:val="clear" w:color="auto" w:fill="auto"/>
            <w:noWrap/>
            <w:hideMark/>
          </w:tcPr>
          <w:p w14:paraId="4D71303D" w14:textId="77777777" w:rsidR="008B58DC" w:rsidRPr="008B58DC" w:rsidRDefault="008B58DC" w:rsidP="008B58DC">
            <w:pPr>
              <w:outlineLvl w:val="1"/>
            </w:pPr>
          </w:p>
        </w:tc>
      </w:tr>
      <w:tr w:rsidR="008B58DC" w:rsidRPr="008B58DC" w14:paraId="719D6D34" w14:textId="77777777" w:rsidTr="00F10FCA">
        <w:trPr>
          <w:trHeight w:val="170"/>
        </w:trPr>
        <w:tc>
          <w:tcPr>
            <w:tcW w:w="463" w:type="dxa"/>
            <w:tcBorders>
              <w:top w:val="single" w:sz="4" w:space="0" w:color="auto"/>
              <w:left w:val="single" w:sz="4" w:space="0" w:color="auto"/>
              <w:bottom w:val="nil"/>
              <w:right w:val="nil"/>
            </w:tcBorders>
            <w:shd w:val="clear" w:color="000000" w:fill="D6E1EE"/>
            <w:noWrap/>
            <w:hideMark/>
          </w:tcPr>
          <w:p w14:paraId="62C2368B" w14:textId="77777777" w:rsidR="008B58DC" w:rsidRPr="008B58DC" w:rsidRDefault="008B58DC" w:rsidP="008B58DC">
            <w:pPr>
              <w:rPr>
                <w:rFonts w:ascii="Arial CE" w:hAnsi="Arial CE" w:cs="Arial CE"/>
                <w:b/>
                <w:bCs/>
              </w:rPr>
            </w:pPr>
            <w:r w:rsidRPr="008B58DC">
              <w:rPr>
                <w:rFonts w:ascii="Arial CE" w:hAnsi="Arial CE" w:cs="Arial CE"/>
                <w:b/>
                <w:bCs/>
              </w:rPr>
              <w:t>Díl:</w:t>
            </w:r>
          </w:p>
        </w:tc>
        <w:tc>
          <w:tcPr>
            <w:tcW w:w="1563" w:type="dxa"/>
            <w:gridSpan w:val="2"/>
            <w:tcBorders>
              <w:top w:val="single" w:sz="4" w:space="0" w:color="auto"/>
              <w:left w:val="nil"/>
              <w:bottom w:val="nil"/>
              <w:right w:val="nil"/>
            </w:tcBorders>
            <w:shd w:val="clear" w:color="000000" w:fill="D6E1EE"/>
            <w:noWrap/>
            <w:hideMark/>
          </w:tcPr>
          <w:p w14:paraId="4FB35972" w14:textId="77777777" w:rsidR="008B58DC" w:rsidRPr="008B58DC" w:rsidRDefault="008B58DC" w:rsidP="008B58DC">
            <w:pPr>
              <w:rPr>
                <w:rFonts w:ascii="Arial CE" w:hAnsi="Arial CE" w:cs="Arial CE"/>
                <w:b/>
                <w:bCs/>
              </w:rPr>
            </w:pPr>
            <w:r w:rsidRPr="008B58DC">
              <w:rPr>
                <w:rFonts w:ascii="Arial CE" w:hAnsi="Arial CE" w:cs="Arial CE"/>
                <w:b/>
                <w:bCs/>
              </w:rPr>
              <w:t>728</w:t>
            </w:r>
          </w:p>
        </w:tc>
        <w:tc>
          <w:tcPr>
            <w:tcW w:w="6095" w:type="dxa"/>
            <w:tcBorders>
              <w:top w:val="single" w:sz="4" w:space="0" w:color="auto"/>
              <w:left w:val="nil"/>
              <w:bottom w:val="nil"/>
              <w:right w:val="nil"/>
            </w:tcBorders>
            <w:shd w:val="clear" w:color="000000" w:fill="D6E1EE"/>
            <w:hideMark/>
          </w:tcPr>
          <w:p w14:paraId="2E7B5A49" w14:textId="77777777" w:rsidR="008B58DC" w:rsidRPr="008B58DC" w:rsidRDefault="008B58DC" w:rsidP="008B58DC">
            <w:pPr>
              <w:rPr>
                <w:rFonts w:ascii="Arial CE" w:hAnsi="Arial CE" w:cs="Arial CE"/>
                <w:b/>
                <w:bCs/>
              </w:rPr>
            </w:pPr>
            <w:r w:rsidRPr="008B58DC">
              <w:rPr>
                <w:rFonts w:ascii="Arial CE" w:hAnsi="Arial CE" w:cs="Arial CE"/>
                <w:b/>
                <w:bCs/>
              </w:rPr>
              <w:t>Vzduchotechnika</w:t>
            </w:r>
          </w:p>
        </w:tc>
        <w:tc>
          <w:tcPr>
            <w:tcW w:w="765" w:type="dxa"/>
            <w:tcBorders>
              <w:top w:val="single" w:sz="4" w:space="0" w:color="auto"/>
              <w:left w:val="nil"/>
              <w:bottom w:val="nil"/>
              <w:right w:val="nil"/>
            </w:tcBorders>
            <w:shd w:val="clear" w:color="000000" w:fill="D6E1EE"/>
            <w:noWrap/>
            <w:hideMark/>
          </w:tcPr>
          <w:p w14:paraId="4D435D43" w14:textId="77777777" w:rsidR="008B58DC" w:rsidRPr="008B58DC" w:rsidRDefault="008B58DC" w:rsidP="008B58DC">
            <w:pPr>
              <w:jc w:val="center"/>
              <w:rPr>
                <w:rFonts w:ascii="Arial CE" w:hAnsi="Arial CE" w:cs="Arial CE"/>
                <w:b/>
                <w:bCs/>
              </w:rPr>
            </w:pPr>
            <w:r w:rsidRPr="008B58DC">
              <w:rPr>
                <w:rFonts w:ascii="Arial CE" w:hAnsi="Arial CE" w:cs="Arial CE"/>
                <w:b/>
                <w:bCs/>
              </w:rPr>
              <w:t> </w:t>
            </w:r>
          </w:p>
        </w:tc>
        <w:tc>
          <w:tcPr>
            <w:tcW w:w="1120" w:type="dxa"/>
            <w:tcBorders>
              <w:top w:val="single" w:sz="4" w:space="0" w:color="auto"/>
              <w:left w:val="nil"/>
              <w:bottom w:val="nil"/>
              <w:right w:val="nil"/>
            </w:tcBorders>
            <w:shd w:val="clear" w:color="000000" w:fill="D6E1EE"/>
            <w:noWrap/>
            <w:hideMark/>
          </w:tcPr>
          <w:p w14:paraId="2C5DBCC4" w14:textId="77777777" w:rsidR="008B58DC" w:rsidRPr="008B58DC" w:rsidRDefault="008B58DC" w:rsidP="008B58DC">
            <w:pPr>
              <w:rPr>
                <w:rFonts w:ascii="Arial CE" w:hAnsi="Arial CE" w:cs="Arial CE"/>
                <w:b/>
                <w:bCs/>
              </w:rPr>
            </w:pPr>
            <w:r w:rsidRPr="008B58DC">
              <w:rPr>
                <w:rFonts w:ascii="Arial CE" w:hAnsi="Arial CE" w:cs="Arial CE"/>
                <w:b/>
                <w:bCs/>
              </w:rPr>
              <w:t> </w:t>
            </w:r>
          </w:p>
        </w:tc>
        <w:tc>
          <w:tcPr>
            <w:tcW w:w="1375" w:type="dxa"/>
            <w:gridSpan w:val="5"/>
            <w:tcBorders>
              <w:top w:val="single" w:sz="4" w:space="0" w:color="auto"/>
              <w:left w:val="nil"/>
              <w:bottom w:val="nil"/>
              <w:right w:val="nil"/>
            </w:tcBorders>
            <w:shd w:val="clear" w:color="000000" w:fill="D6E1EE"/>
            <w:noWrap/>
            <w:hideMark/>
          </w:tcPr>
          <w:p w14:paraId="231F747C" w14:textId="77777777" w:rsidR="008B58DC" w:rsidRPr="008B58DC" w:rsidRDefault="008B58DC" w:rsidP="008B58DC">
            <w:pPr>
              <w:rPr>
                <w:rFonts w:ascii="Arial CE" w:hAnsi="Arial CE" w:cs="Arial CE"/>
                <w:b/>
                <w:bCs/>
              </w:rPr>
            </w:pPr>
            <w:r w:rsidRPr="008B58DC">
              <w:rPr>
                <w:rFonts w:ascii="Arial CE" w:hAnsi="Arial CE" w:cs="Arial CE"/>
                <w:b/>
                <w:bCs/>
              </w:rPr>
              <w:t> </w:t>
            </w:r>
          </w:p>
        </w:tc>
        <w:tc>
          <w:tcPr>
            <w:tcW w:w="1276" w:type="dxa"/>
            <w:gridSpan w:val="3"/>
            <w:tcBorders>
              <w:top w:val="single" w:sz="4" w:space="0" w:color="auto"/>
              <w:left w:val="nil"/>
              <w:bottom w:val="nil"/>
              <w:right w:val="nil"/>
            </w:tcBorders>
            <w:shd w:val="clear" w:color="000000" w:fill="D6E1EE"/>
            <w:noWrap/>
            <w:hideMark/>
          </w:tcPr>
          <w:p w14:paraId="08C48541" w14:textId="77777777" w:rsidR="008B58DC" w:rsidRPr="008B58DC" w:rsidRDefault="008B58DC" w:rsidP="008B58DC">
            <w:pPr>
              <w:jc w:val="right"/>
              <w:rPr>
                <w:rFonts w:ascii="Arial CE" w:hAnsi="Arial CE" w:cs="Arial CE"/>
                <w:b/>
                <w:bCs/>
              </w:rPr>
            </w:pPr>
            <w:r w:rsidRPr="008B58DC">
              <w:rPr>
                <w:rFonts w:ascii="Arial CE" w:hAnsi="Arial CE" w:cs="Arial CE"/>
                <w:b/>
                <w:bCs/>
              </w:rPr>
              <w:t>34 800,00</w:t>
            </w:r>
          </w:p>
        </w:tc>
        <w:tc>
          <w:tcPr>
            <w:tcW w:w="709" w:type="dxa"/>
            <w:tcBorders>
              <w:top w:val="single" w:sz="4" w:space="0" w:color="auto"/>
              <w:left w:val="nil"/>
              <w:bottom w:val="nil"/>
              <w:right w:val="nil"/>
            </w:tcBorders>
            <w:shd w:val="clear" w:color="000000" w:fill="D6E1EE"/>
            <w:noWrap/>
            <w:hideMark/>
          </w:tcPr>
          <w:p w14:paraId="7638B7AC" w14:textId="77777777" w:rsidR="008B58DC" w:rsidRPr="008B58DC" w:rsidRDefault="008B58DC" w:rsidP="008B58DC">
            <w:pPr>
              <w:rPr>
                <w:rFonts w:ascii="Arial CE" w:hAnsi="Arial CE" w:cs="Arial CE"/>
                <w:b/>
                <w:bCs/>
              </w:rPr>
            </w:pPr>
            <w:r w:rsidRPr="008B58DC">
              <w:rPr>
                <w:rFonts w:ascii="Arial CE" w:hAnsi="Arial CE" w:cs="Arial CE"/>
                <w:b/>
                <w:bCs/>
              </w:rPr>
              <w:t> </w:t>
            </w:r>
          </w:p>
        </w:tc>
        <w:tc>
          <w:tcPr>
            <w:tcW w:w="1235" w:type="dxa"/>
            <w:gridSpan w:val="3"/>
            <w:tcBorders>
              <w:top w:val="single" w:sz="4" w:space="0" w:color="auto"/>
              <w:left w:val="nil"/>
              <w:bottom w:val="nil"/>
              <w:right w:val="nil"/>
            </w:tcBorders>
            <w:shd w:val="clear" w:color="000000" w:fill="D6E1EE"/>
            <w:noWrap/>
            <w:hideMark/>
          </w:tcPr>
          <w:p w14:paraId="78EB3000" w14:textId="77777777" w:rsidR="008B58DC" w:rsidRPr="008B58DC" w:rsidRDefault="008B58DC" w:rsidP="008B58DC">
            <w:pPr>
              <w:rPr>
                <w:rFonts w:ascii="Arial CE" w:hAnsi="Arial CE" w:cs="Arial CE"/>
                <w:b/>
                <w:bCs/>
              </w:rPr>
            </w:pPr>
            <w:r w:rsidRPr="008B58DC">
              <w:rPr>
                <w:rFonts w:ascii="Arial CE" w:hAnsi="Arial CE" w:cs="Arial CE"/>
                <w:b/>
                <w:bCs/>
              </w:rPr>
              <w:t> </w:t>
            </w:r>
          </w:p>
        </w:tc>
      </w:tr>
      <w:tr w:rsidR="008B58DC" w:rsidRPr="008B58DC" w14:paraId="2B574A20" w14:textId="77777777" w:rsidTr="00F10FCA">
        <w:trPr>
          <w:trHeight w:val="170"/>
        </w:trPr>
        <w:tc>
          <w:tcPr>
            <w:tcW w:w="463" w:type="dxa"/>
            <w:tcBorders>
              <w:top w:val="single" w:sz="4" w:space="0" w:color="auto"/>
              <w:left w:val="single" w:sz="4" w:space="0" w:color="auto"/>
              <w:bottom w:val="nil"/>
              <w:right w:val="single" w:sz="4" w:space="0" w:color="808080"/>
            </w:tcBorders>
            <w:shd w:val="clear" w:color="auto" w:fill="auto"/>
            <w:noWrap/>
            <w:hideMark/>
          </w:tcPr>
          <w:p w14:paraId="3F7351D0"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87</w:t>
            </w:r>
          </w:p>
        </w:tc>
        <w:tc>
          <w:tcPr>
            <w:tcW w:w="1563" w:type="dxa"/>
            <w:gridSpan w:val="2"/>
            <w:tcBorders>
              <w:top w:val="single" w:sz="4" w:space="0" w:color="auto"/>
              <w:left w:val="nil"/>
              <w:bottom w:val="nil"/>
              <w:right w:val="single" w:sz="4" w:space="0" w:color="808080"/>
            </w:tcBorders>
            <w:shd w:val="clear" w:color="auto" w:fill="auto"/>
            <w:noWrap/>
            <w:hideMark/>
          </w:tcPr>
          <w:p w14:paraId="46165E05"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728314113R00</w:t>
            </w:r>
          </w:p>
        </w:tc>
        <w:tc>
          <w:tcPr>
            <w:tcW w:w="6095" w:type="dxa"/>
            <w:tcBorders>
              <w:top w:val="single" w:sz="4" w:space="0" w:color="auto"/>
              <w:left w:val="nil"/>
              <w:bottom w:val="nil"/>
              <w:right w:val="single" w:sz="4" w:space="0" w:color="808080"/>
            </w:tcBorders>
            <w:shd w:val="clear" w:color="auto" w:fill="auto"/>
            <w:hideMark/>
          </w:tcPr>
          <w:p w14:paraId="6321CE44"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Montáž protidešťové žaluzie do čtyřhranného potrubí, do průřezu 0,45 m2</w:t>
            </w:r>
          </w:p>
        </w:tc>
        <w:tc>
          <w:tcPr>
            <w:tcW w:w="765" w:type="dxa"/>
            <w:tcBorders>
              <w:top w:val="single" w:sz="4" w:space="0" w:color="auto"/>
              <w:left w:val="nil"/>
              <w:bottom w:val="nil"/>
              <w:right w:val="single" w:sz="4" w:space="0" w:color="808080"/>
            </w:tcBorders>
            <w:shd w:val="clear" w:color="auto" w:fill="auto"/>
            <w:noWrap/>
            <w:hideMark/>
          </w:tcPr>
          <w:p w14:paraId="22F2E87D"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kus</w:t>
            </w:r>
          </w:p>
        </w:tc>
        <w:tc>
          <w:tcPr>
            <w:tcW w:w="1120" w:type="dxa"/>
            <w:tcBorders>
              <w:top w:val="single" w:sz="4" w:space="0" w:color="auto"/>
              <w:left w:val="nil"/>
              <w:bottom w:val="nil"/>
              <w:right w:val="single" w:sz="4" w:space="0" w:color="808080"/>
            </w:tcBorders>
            <w:shd w:val="clear" w:color="auto" w:fill="auto"/>
            <w:noWrap/>
            <w:hideMark/>
          </w:tcPr>
          <w:p w14:paraId="5BCDB875"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3,00000</w:t>
            </w:r>
          </w:p>
        </w:tc>
        <w:tc>
          <w:tcPr>
            <w:tcW w:w="1375" w:type="dxa"/>
            <w:gridSpan w:val="5"/>
            <w:tcBorders>
              <w:top w:val="single" w:sz="4" w:space="0" w:color="auto"/>
              <w:left w:val="nil"/>
              <w:bottom w:val="nil"/>
              <w:right w:val="single" w:sz="4" w:space="0" w:color="808080"/>
            </w:tcBorders>
            <w:shd w:val="clear" w:color="000000" w:fill="99CCFF"/>
            <w:noWrap/>
            <w:hideMark/>
          </w:tcPr>
          <w:p w14:paraId="7E2A516B"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1 500,00</w:t>
            </w:r>
          </w:p>
        </w:tc>
        <w:tc>
          <w:tcPr>
            <w:tcW w:w="1276" w:type="dxa"/>
            <w:gridSpan w:val="3"/>
            <w:tcBorders>
              <w:top w:val="single" w:sz="4" w:space="0" w:color="auto"/>
              <w:left w:val="nil"/>
              <w:bottom w:val="nil"/>
              <w:right w:val="single" w:sz="4" w:space="0" w:color="808080"/>
            </w:tcBorders>
            <w:shd w:val="clear" w:color="auto" w:fill="auto"/>
            <w:noWrap/>
            <w:hideMark/>
          </w:tcPr>
          <w:p w14:paraId="38826BCF"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4 500,00</w:t>
            </w:r>
          </w:p>
        </w:tc>
        <w:tc>
          <w:tcPr>
            <w:tcW w:w="709" w:type="dxa"/>
            <w:tcBorders>
              <w:top w:val="single" w:sz="4" w:space="0" w:color="auto"/>
              <w:left w:val="nil"/>
              <w:bottom w:val="nil"/>
              <w:right w:val="single" w:sz="4" w:space="0" w:color="808080"/>
            </w:tcBorders>
            <w:shd w:val="clear" w:color="auto" w:fill="auto"/>
            <w:noWrap/>
            <w:hideMark/>
          </w:tcPr>
          <w:p w14:paraId="7E6EBA70"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800-728</w:t>
            </w:r>
          </w:p>
        </w:tc>
        <w:tc>
          <w:tcPr>
            <w:tcW w:w="1235" w:type="dxa"/>
            <w:gridSpan w:val="3"/>
            <w:tcBorders>
              <w:top w:val="single" w:sz="4" w:space="0" w:color="auto"/>
              <w:left w:val="nil"/>
              <w:bottom w:val="nil"/>
              <w:right w:val="single" w:sz="4" w:space="0" w:color="808080"/>
            </w:tcBorders>
            <w:shd w:val="clear" w:color="auto" w:fill="auto"/>
            <w:noWrap/>
            <w:hideMark/>
          </w:tcPr>
          <w:p w14:paraId="78F35D82"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RTS 24/ II</w:t>
            </w:r>
          </w:p>
        </w:tc>
      </w:tr>
      <w:tr w:rsidR="008B58DC" w:rsidRPr="008B58DC" w14:paraId="03CCFEFA" w14:textId="77777777" w:rsidTr="00F10FCA">
        <w:trPr>
          <w:trHeight w:val="170"/>
        </w:trPr>
        <w:tc>
          <w:tcPr>
            <w:tcW w:w="463" w:type="dxa"/>
            <w:tcBorders>
              <w:top w:val="single" w:sz="4" w:space="0" w:color="auto"/>
              <w:left w:val="single" w:sz="4" w:space="0" w:color="auto"/>
              <w:bottom w:val="nil"/>
              <w:right w:val="single" w:sz="4" w:space="0" w:color="808080"/>
            </w:tcBorders>
            <w:shd w:val="clear" w:color="auto" w:fill="auto"/>
            <w:noWrap/>
            <w:hideMark/>
          </w:tcPr>
          <w:p w14:paraId="4EC377E1"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88</w:t>
            </w:r>
          </w:p>
        </w:tc>
        <w:tc>
          <w:tcPr>
            <w:tcW w:w="1563" w:type="dxa"/>
            <w:gridSpan w:val="2"/>
            <w:tcBorders>
              <w:top w:val="single" w:sz="4" w:space="0" w:color="auto"/>
              <w:left w:val="nil"/>
              <w:bottom w:val="nil"/>
              <w:right w:val="single" w:sz="4" w:space="0" w:color="808080"/>
            </w:tcBorders>
            <w:shd w:val="clear" w:color="auto" w:fill="auto"/>
            <w:noWrap/>
            <w:hideMark/>
          </w:tcPr>
          <w:p w14:paraId="3BDACCCD"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728614615R00</w:t>
            </w:r>
          </w:p>
        </w:tc>
        <w:tc>
          <w:tcPr>
            <w:tcW w:w="6095" w:type="dxa"/>
            <w:tcBorders>
              <w:top w:val="single" w:sz="4" w:space="0" w:color="auto"/>
              <w:left w:val="nil"/>
              <w:bottom w:val="nil"/>
              <w:right w:val="single" w:sz="4" w:space="0" w:color="808080"/>
            </w:tcBorders>
            <w:shd w:val="clear" w:color="auto" w:fill="auto"/>
            <w:hideMark/>
          </w:tcPr>
          <w:p w14:paraId="53EFBB0C"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Montáž axiálního nízkotlakého ventilátoru nástěnného, do průměru d 500 mm</w:t>
            </w:r>
          </w:p>
        </w:tc>
        <w:tc>
          <w:tcPr>
            <w:tcW w:w="765" w:type="dxa"/>
            <w:tcBorders>
              <w:top w:val="single" w:sz="4" w:space="0" w:color="auto"/>
              <w:left w:val="nil"/>
              <w:bottom w:val="nil"/>
              <w:right w:val="single" w:sz="4" w:space="0" w:color="808080"/>
            </w:tcBorders>
            <w:shd w:val="clear" w:color="auto" w:fill="auto"/>
            <w:noWrap/>
            <w:hideMark/>
          </w:tcPr>
          <w:p w14:paraId="2EE7AEC0"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kus</w:t>
            </w:r>
          </w:p>
        </w:tc>
        <w:tc>
          <w:tcPr>
            <w:tcW w:w="1120" w:type="dxa"/>
            <w:tcBorders>
              <w:top w:val="single" w:sz="4" w:space="0" w:color="auto"/>
              <w:left w:val="nil"/>
              <w:bottom w:val="nil"/>
              <w:right w:val="single" w:sz="4" w:space="0" w:color="808080"/>
            </w:tcBorders>
            <w:shd w:val="clear" w:color="auto" w:fill="auto"/>
            <w:noWrap/>
            <w:hideMark/>
          </w:tcPr>
          <w:p w14:paraId="0927CB1A"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1,00000</w:t>
            </w:r>
          </w:p>
        </w:tc>
        <w:tc>
          <w:tcPr>
            <w:tcW w:w="1375" w:type="dxa"/>
            <w:gridSpan w:val="5"/>
            <w:tcBorders>
              <w:top w:val="single" w:sz="4" w:space="0" w:color="auto"/>
              <w:left w:val="nil"/>
              <w:bottom w:val="nil"/>
              <w:right w:val="single" w:sz="4" w:space="0" w:color="808080"/>
            </w:tcBorders>
            <w:shd w:val="clear" w:color="000000" w:fill="99CCFF"/>
            <w:noWrap/>
            <w:hideMark/>
          </w:tcPr>
          <w:p w14:paraId="56A765A2"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3 000,00</w:t>
            </w:r>
          </w:p>
        </w:tc>
        <w:tc>
          <w:tcPr>
            <w:tcW w:w="1276" w:type="dxa"/>
            <w:gridSpan w:val="3"/>
            <w:tcBorders>
              <w:top w:val="single" w:sz="4" w:space="0" w:color="auto"/>
              <w:left w:val="nil"/>
              <w:bottom w:val="nil"/>
              <w:right w:val="single" w:sz="4" w:space="0" w:color="808080"/>
            </w:tcBorders>
            <w:shd w:val="clear" w:color="auto" w:fill="auto"/>
            <w:noWrap/>
            <w:hideMark/>
          </w:tcPr>
          <w:p w14:paraId="6EF2D2BD"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3 000,00</w:t>
            </w:r>
          </w:p>
        </w:tc>
        <w:tc>
          <w:tcPr>
            <w:tcW w:w="709" w:type="dxa"/>
            <w:tcBorders>
              <w:top w:val="single" w:sz="4" w:space="0" w:color="auto"/>
              <w:left w:val="nil"/>
              <w:bottom w:val="nil"/>
              <w:right w:val="single" w:sz="4" w:space="0" w:color="808080"/>
            </w:tcBorders>
            <w:shd w:val="clear" w:color="auto" w:fill="auto"/>
            <w:noWrap/>
            <w:hideMark/>
          </w:tcPr>
          <w:p w14:paraId="748B8329"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800-728</w:t>
            </w:r>
          </w:p>
        </w:tc>
        <w:tc>
          <w:tcPr>
            <w:tcW w:w="1235" w:type="dxa"/>
            <w:gridSpan w:val="3"/>
            <w:tcBorders>
              <w:top w:val="single" w:sz="4" w:space="0" w:color="auto"/>
              <w:left w:val="nil"/>
              <w:bottom w:val="nil"/>
              <w:right w:val="single" w:sz="4" w:space="0" w:color="808080"/>
            </w:tcBorders>
            <w:shd w:val="clear" w:color="auto" w:fill="auto"/>
            <w:noWrap/>
            <w:hideMark/>
          </w:tcPr>
          <w:p w14:paraId="2733A851"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RTS 24/ II</w:t>
            </w:r>
          </w:p>
        </w:tc>
      </w:tr>
      <w:tr w:rsidR="008B58DC" w:rsidRPr="008B58DC" w14:paraId="6740CB36" w14:textId="77777777" w:rsidTr="00F10FCA">
        <w:trPr>
          <w:trHeight w:val="170"/>
        </w:trPr>
        <w:tc>
          <w:tcPr>
            <w:tcW w:w="463" w:type="dxa"/>
            <w:tcBorders>
              <w:top w:val="single" w:sz="4" w:space="0" w:color="auto"/>
              <w:left w:val="single" w:sz="4" w:space="0" w:color="auto"/>
              <w:bottom w:val="nil"/>
              <w:right w:val="single" w:sz="4" w:space="0" w:color="808080"/>
            </w:tcBorders>
            <w:shd w:val="clear" w:color="auto" w:fill="auto"/>
            <w:noWrap/>
            <w:hideMark/>
          </w:tcPr>
          <w:p w14:paraId="6A5E5E3C"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89</w:t>
            </w:r>
          </w:p>
        </w:tc>
        <w:tc>
          <w:tcPr>
            <w:tcW w:w="1563" w:type="dxa"/>
            <w:gridSpan w:val="2"/>
            <w:tcBorders>
              <w:top w:val="single" w:sz="4" w:space="0" w:color="auto"/>
              <w:left w:val="nil"/>
              <w:bottom w:val="nil"/>
              <w:right w:val="single" w:sz="4" w:space="0" w:color="808080"/>
            </w:tcBorders>
            <w:shd w:val="clear" w:color="auto" w:fill="auto"/>
            <w:noWrap/>
            <w:hideMark/>
          </w:tcPr>
          <w:p w14:paraId="41522473"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02</w:t>
            </w:r>
          </w:p>
        </w:tc>
        <w:tc>
          <w:tcPr>
            <w:tcW w:w="6095" w:type="dxa"/>
            <w:tcBorders>
              <w:top w:val="single" w:sz="4" w:space="0" w:color="auto"/>
              <w:left w:val="nil"/>
              <w:bottom w:val="nil"/>
              <w:right w:val="single" w:sz="4" w:space="0" w:color="808080"/>
            </w:tcBorders>
            <w:shd w:val="clear" w:color="auto" w:fill="auto"/>
            <w:hideMark/>
          </w:tcPr>
          <w:p w14:paraId="074D24E6"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Protidešťová žaluzie 250x250 mm, pozinkovaná vč. síta a pozedního rámu, D+ M</w:t>
            </w:r>
          </w:p>
        </w:tc>
        <w:tc>
          <w:tcPr>
            <w:tcW w:w="765" w:type="dxa"/>
            <w:tcBorders>
              <w:top w:val="single" w:sz="4" w:space="0" w:color="auto"/>
              <w:left w:val="nil"/>
              <w:bottom w:val="nil"/>
              <w:right w:val="single" w:sz="4" w:space="0" w:color="808080"/>
            </w:tcBorders>
            <w:shd w:val="clear" w:color="auto" w:fill="auto"/>
            <w:noWrap/>
            <w:hideMark/>
          </w:tcPr>
          <w:p w14:paraId="358D4C38"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ks</w:t>
            </w:r>
          </w:p>
        </w:tc>
        <w:tc>
          <w:tcPr>
            <w:tcW w:w="1120" w:type="dxa"/>
            <w:tcBorders>
              <w:top w:val="single" w:sz="4" w:space="0" w:color="auto"/>
              <w:left w:val="nil"/>
              <w:bottom w:val="nil"/>
              <w:right w:val="single" w:sz="4" w:space="0" w:color="808080"/>
            </w:tcBorders>
            <w:shd w:val="clear" w:color="auto" w:fill="auto"/>
            <w:noWrap/>
            <w:hideMark/>
          </w:tcPr>
          <w:p w14:paraId="08B1D0D2"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2,00000</w:t>
            </w:r>
          </w:p>
        </w:tc>
        <w:tc>
          <w:tcPr>
            <w:tcW w:w="1375" w:type="dxa"/>
            <w:gridSpan w:val="5"/>
            <w:tcBorders>
              <w:top w:val="single" w:sz="4" w:space="0" w:color="auto"/>
              <w:left w:val="nil"/>
              <w:bottom w:val="nil"/>
              <w:right w:val="single" w:sz="4" w:space="0" w:color="808080"/>
            </w:tcBorders>
            <w:shd w:val="clear" w:color="000000" w:fill="99CCFF"/>
            <w:noWrap/>
            <w:hideMark/>
          </w:tcPr>
          <w:p w14:paraId="28A4BEEA"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3 500,00</w:t>
            </w:r>
          </w:p>
        </w:tc>
        <w:tc>
          <w:tcPr>
            <w:tcW w:w="1276" w:type="dxa"/>
            <w:gridSpan w:val="3"/>
            <w:tcBorders>
              <w:top w:val="single" w:sz="4" w:space="0" w:color="auto"/>
              <w:left w:val="nil"/>
              <w:bottom w:val="nil"/>
              <w:right w:val="single" w:sz="4" w:space="0" w:color="808080"/>
            </w:tcBorders>
            <w:shd w:val="clear" w:color="auto" w:fill="auto"/>
            <w:noWrap/>
            <w:hideMark/>
          </w:tcPr>
          <w:p w14:paraId="533CDA71"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7 000,00</w:t>
            </w:r>
          </w:p>
        </w:tc>
        <w:tc>
          <w:tcPr>
            <w:tcW w:w="709" w:type="dxa"/>
            <w:tcBorders>
              <w:top w:val="single" w:sz="4" w:space="0" w:color="auto"/>
              <w:left w:val="nil"/>
              <w:bottom w:val="nil"/>
              <w:right w:val="single" w:sz="4" w:space="0" w:color="808080"/>
            </w:tcBorders>
            <w:shd w:val="clear" w:color="auto" w:fill="auto"/>
            <w:noWrap/>
            <w:hideMark/>
          </w:tcPr>
          <w:p w14:paraId="60950D2C"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 </w:t>
            </w:r>
          </w:p>
        </w:tc>
        <w:tc>
          <w:tcPr>
            <w:tcW w:w="1235" w:type="dxa"/>
            <w:gridSpan w:val="3"/>
            <w:tcBorders>
              <w:top w:val="single" w:sz="4" w:space="0" w:color="auto"/>
              <w:left w:val="nil"/>
              <w:bottom w:val="nil"/>
              <w:right w:val="single" w:sz="4" w:space="0" w:color="808080"/>
            </w:tcBorders>
            <w:shd w:val="clear" w:color="auto" w:fill="auto"/>
            <w:noWrap/>
            <w:hideMark/>
          </w:tcPr>
          <w:p w14:paraId="51272EF2"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Vlastní</w:t>
            </w:r>
          </w:p>
        </w:tc>
      </w:tr>
      <w:tr w:rsidR="008B58DC" w:rsidRPr="008B58DC" w14:paraId="58818914" w14:textId="77777777" w:rsidTr="00F10FCA">
        <w:trPr>
          <w:trHeight w:val="170"/>
        </w:trPr>
        <w:tc>
          <w:tcPr>
            <w:tcW w:w="463" w:type="dxa"/>
            <w:tcBorders>
              <w:top w:val="single" w:sz="4" w:space="0" w:color="auto"/>
              <w:left w:val="single" w:sz="4" w:space="0" w:color="auto"/>
              <w:bottom w:val="nil"/>
              <w:right w:val="single" w:sz="4" w:space="0" w:color="808080"/>
            </w:tcBorders>
            <w:shd w:val="clear" w:color="auto" w:fill="auto"/>
            <w:noWrap/>
            <w:hideMark/>
          </w:tcPr>
          <w:p w14:paraId="3BC0B387"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90</w:t>
            </w:r>
          </w:p>
        </w:tc>
        <w:tc>
          <w:tcPr>
            <w:tcW w:w="1563" w:type="dxa"/>
            <w:gridSpan w:val="2"/>
            <w:tcBorders>
              <w:top w:val="single" w:sz="4" w:space="0" w:color="auto"/>
              <w:left w:val="nil"/>
              <w:bottom w:val="nil"/>
              <w:right w:val="single" w:sz="4" w:space="0" w:color="808080"/>
            </w:tcBorders>
            <w:shd w:val="clear" w:color="auto" w:fill="auto"/>
            <w:noWrap/>
            <w:hideMark/>
          </w:tcPr>
          <w:p w14:paraId="6AB424DF"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08</w:t>
            </w:r>
          </w:p>
        </w:tc>
        <w:tc>
          <w:tcPr>
            <w:tcW w:w="6095" w:type="dxa"/>
            <w:tcBorders>
              <w:top w:val="single" w:sz="4" w:space="0" w:color="auto"/>
              <w:left w:val="nil"/>
              <w:bottom w:val="nil"/>
              <w:right w:val="single" w:sz="4" w:space="0" w:color="808080"/>
            </w:tcBorders>
            <w:shd w:val="clear" w:color="auto" w:fill="auto"/>
            <w:hideMark/>
          </w:tcPr>
          <w:p w14:paraId="1BF76F42"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Protidešťová žaluzie 450x450 mm, pozinkovaná vč. síta a pozedního rámu, D+ M</w:t>
            </w:r>
          </w:p>
        </w:tc>
        <w:tc>
          <w:tcPr>
            <w:tcW w:w="765" w:type="dxa"/>
            <w:tcBorders>
              <w:top w:val="single" w:sz="4" w:space="0" w:color="auto"/>
              <w:left w:val="nil"/>
              <w:bottom w:val="nil"/>
              <w:right w:val="single" w:sz="4" w:space="0" w:color="808080"/>
            </w:tcBorders>
            <w:shd w:val="clear" w:color="auto" w:fill="auto"/>
            <w:noWrap/>
            <w:hideMark/>
          </w:tcPr>
          <w:p w14:paraId="7E73EE32"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ks</w:t>
            </w:r>
          </w:p>
        </w:tc>
        <w:tc>
          <w:tcPr>
            <w:tcW w:w="1120" w:type="dxa"/>
            <w:tcBorders>
              <w:top w:val="single" w:sz="4" w:space="0" w:color="auto"/>
              <w:left w:val="nil"/>
              <w:bottom w:val="nil"/>
              <w:right w:val="single" w:sz="4" w:space="0" w:color="808080"/>
            </w:tcBorders>
            <w:shd w:val="clear" w:color="auto" w:fill="auto"/>
            <w:noWrap/>
            <w:hideMark/>
          </w:tcPr>
          <w:p w14:paraId="4085EF59"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1,00000</w:t>
            </w:r>
          </w:p>
        </w:tc>
        <w:tc>
          <w:tcPr>
            <w:tcW w:w="1375" w:type="dxa"/>
            <w:gridSpan w:val="5"/>
            <w:tcBorders>
              <w:top w:val="single" w:sz="4" w:space="0" w:color="auto"/>
              <w:left w:val="nil"/>
              <w:bottom w:val="nil"/>
              <w:right w:val="single" w:sz="4" w:space="0" w:color="808080"/>
            </w:tcBorders>
            <w:shd w:val="clear" w:color="000000" w:fill="99CCFF"/>
            <w:noWrap/>
            <w:hideMark/>
          </w:tcPr>
          <w:p w14:paraId="6D3BF47C"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5 000,00</w:t>
            </w:r>
          </w:p>
        </w:tc>
        <w:tc>
          <w:tcPr>
            <w:tcW w:w="1276" w:type="dxa"/>
            <w:gridSpan w:val="3"/>
            <w:tcBorders>
              <w:top w:val="single" w:sz="4" w:space="0" w:color="auto"/>
              <w:left w:val="nil"/>
              <w:bottom w:val="nil"/>
              <w:right w:val="single" w:sz="4" w:space="0" w:color="808080"/>
            </w:tcBorders>
            <w:shd w:val="clear" w:color="auto" w:fill="auto"/>
            <w:noWrap/>
            <w:hideMark/>
          </w:tcPr>
          <w:p w14:paraId="301F1A01"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5 000,00</w:t>
            </w:r>
          </w:p>
        </w:tc>
        <w:tc>
          <w:tcPr>
            <w:tcW w:w="709" w:type="dxa"/>
            <w:tcBorders>
              <w:top w:val="single" w:sz="4" w:space="0" w:color="auto"/>
              <w:left w:val="nil"/>
              <w:bottom w:val="nil"/>
              <w:right w:val="single" w:sz="4" w:space="0" w:color="808080"/>
            </w:tcBorders>
            <w:shd w:val="clear" w:color="auto" w:fill="auto"/>
            <w:noWrap/>
            <w:hideMark/>
          </w:tcPr>
          <w:p w14:paraId="34357400"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 </w:t>
            </w:r>
          </w:p>
        </w:tc>
        <w:tc>
          <w:tcPr>
            <w:tcW w:w="1235" w:type="dxa"/>
            <w:gridSpan w:val="3"/>
            <w:tcBorders>
              <w:top w:val="single" w:sz="4" w:space="0" w:color="auto"/>
              <w:left w:val="nil"/>
              <w:bottom w:val="nil"/>
              <w:right w:val="single" w:sz="4" w:space="0" w:color="808080"/>
            </w:tcBorders>
            <w:shd w:val="clear" w:color="auto" w:fill="auto"/>
            <w:noWrap/>
            <w:hideMark/>
          </w:tcPr>
          <w:p w14:paraId="01B00376"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Vlastní</w:t>
            </w:r>
          </w:p>
        </w:tc>
      </w:tr>
      <w:tr w:rsidR="008B58DC" w:rsidRPr="008B58DC" w14:paraId="79D288FF" w14:textId="77777777" w:rsidTr="00F10FCA">
        <w:trPr>
          <w:trHeight w:val="170"/>
        </w:trPr>
        <w:tc>
          <w:tcPr>
            <w:tcW w:w="463" w:type="dxa"/>
            <w:tcBorders>
              <w:top w:val="single" w:sz="4" w:space="0" w:color="auto"/>
              <w:left w:val="single" w:sz="4" w:space="0" w:color="auto"/>
              <w:bottom w:val="nil"/>
              <w:right w:val="single" w:sz="4" w:space="0" w:color="808080"/>
            </w:tcBorders>
            <w:shd w:val="clear" w:color="auto" w:fill="auto"/>
            <w:noWrap/>
            <w:hideMark/>
          </w:tcPr>
          <w:p w14:paraId="7C749B7B"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91</w:t>
            </w:r>
          </w:p>
        </w:tc>
        <w:tc>
          <w:tcPr>
            <w:tcW w:w="1563" w:type="dxa"/>
            <w:gridSpan w:val="2"/>
            <w:tcBorders>
              <w:top w:val="single" w:sz="4" w:space="0" w:color="auto"/>
              <w:left w:val="nil"/>
              <w:bottom w:val="nil"/>
              <w:right w:val="single" w:sz="4" w:space="0" w:color="808080"/>
            </w:tcBorders>
            <w:shd w:val="clear" w:color="auto" w:fill="auto"/>
            <w:noWrap/>
            <w:hideMark/>
          </w:tcPr>
          <w:p w14:paraId="207DBF03"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09</w:t>
            </w:r>
          </w:p>
        </w:tc>
        <w:tc>
          <w:tcPr>
            <w:tcW w:w="6095" w:type="dxa"/>
            <w:tcBorders>
              <w:top w:val="single" w:sz="4" w:space="0" w:color="auto"/>
              <w:left w:val="nil"/>
              <w:bottom w:val="nil"/>
              <w:right w:val="single" w:sz="4" w:space="0" w:color="808080"/>
            </w:tcBorders>
            <w:shd w:val="clear" w:color="auto" w:fill="auto"/>
            <w:hideMark/>
          </w:tcPr>
          <w:p w14:paraId="13159D5A"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Spiro potrubí DN 200 vč. tvarovek, D+M</w:t>
            </w:r>
          </w:p>
        </w:tc>
        <w:tc>
          <w:tcPr>
            <w:tcW w:w="765" w:type="dxa"/>
            <w:tcBorders>
              <w:top w:val="single" w:sz="4" w:space="0" w:color="auto"/>
              <w:left w:val="nil"/>
              <w:bottom w:val="nil"/>
              <w:right w:val="single" w:sz="4" w:space="0" w:color="808080"/>
            </w:tcBorders>
            <w:shd w:val="clear" w:color="auto" w:fill="auto"/>
            <w:noWrap/>
            <w:hideMark/>
          </w:tcPr>
          <w:p w14:paraId="3F422F35"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bm</w:t>
            </w:r>
          </w:p>
        </w:tc>
        <w:tc>
          <w:tcPr>
            <w:tcW w:w="1120" w:type="dxa"/>
            <w:tcBorders>
              <w:top w:val="single" w:sz="4" w:space="0" w:color="auto"/>
              <w:left w:val="nil"/>
              <w:bottom w:val="nil"/>
              <w:right w:val="single" w:sz="4" w:space="0" w:color="808080"/>
            </w:tcBorders>
            <w:shd w:val="clear" w:color="auto" w:fill="auto"/>
            <w:noWrap/>
            <w:hideMark/>
          </w:tcPr>
          <w:p w14:paraId="6919CFDB"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4,00000</w:t>
            </w:r>
          </w:p>
        </w:tc>
        <w:tc>
          <w:tcPr>
            <w:tcW w:w="1375" w:type="dxa"/>
            <w:gridSpan w:val="5"/>
            <w:tcBorders>
              <w:top w:val="single" w:sz="4" w:space="0" w:color="auto"/>
              <w:left w:val="nil"/>
              <w:bottom w:val="nil"/>
              <w:right w:val="single" w:sz="4" w:space="0" w:color="808080"/>
            </w:tcBorders>
            <w:shd w:val="clear" w:color="000000" w:fill="99CCFF"/>
            <w:noWrap/>
            <w:hideMark/>
          </w:tcPr>
          <w:p w14:paraId="1E47E8F7"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1 100,00</w:t>
            </w:r>
          </w:p>
        </w:tc>
        <w:tc>
          <w:tcPr>
            <w:tcW w:w="1276" w:type="dxa"/>
            <w:gridSpan w:val="3"/>
            <w:tcBorders>
              <w:top w:val="single" w:sz="4" w:space="0" w:color="auto"/>
              <w:left w:val="nil"/>
              <w:bottom w:val="nil"/>
              <w:right w:val="single" w:sz="4" w:space="0" w:color="808080"/>
            </w:tcBorders>
            <w:shd w:val="clear" w:color="auto" w:fill="auto"/>
            <w:noWrap/>
            <w:hideMark/>
          </w:tcPr>
          <w:p w14:paraId="47C10E7E"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4 400,00</w:t>
            </w:r>
          </w:p>
        </w:tc>
        <w:tc>
          <w:tcPr>
            <w:tcW w:w="709" w:type="dxa"/>
            <w:tcBorders>
              <w:top w:val="single" w:sz="4" w:space="0" w:color="auto"/>
              <w:left w:val="nil"/>
              <w:bottom w:val="nil"/>
              <w:right w:val="single" w:sz="4" w:space="0" w:color="808080"/>
            </w:tcBorders>
            <w:shd w:val="clear" w:color="auto" w:fill="auto"/>
            <w:noWrap/>
            <w:hideMark/>
          </w:tcPr>
          <w:p w14:paraId="5455CB8B"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 </w:t>
            </w:r>
          </w:p>
        </w:tc>
        <w:tc>
          <w:tcPr>
            <w:tcW w:w="1235" w:type="dxa"/>
            <w:gridSpan w:val="3"/>
            <w:tcBorders>
              <w:top w:val="single" w:sz="4" w:space="0" w:color="auto"/>
              <w:left w:val="nil"/>
              <w:bottom w:val="nil"/>
              <w:right w:val="single" w:sz="4" w:space="0" w:color="808080"/>
            </w:tcBorders>
            <w:shd w:val="clear" w:color="auto" w:fill="auto"/>
            <w:noWrap/>
            <w:hideMark/>
          </w:tcPr>
          <w:p w14:paraId="7A6E702E"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Vlastní</w:t>
            </w:r>
          </w:p>
        </w:tc>
      </w:tr>
      <w:tr w:rsidR="008B58DC" w:rsidRPr="008B58DC" w14:paraId="2B172A95" w14:textId="77777777" w:rsidTr="00F10FCA">
        <w:trPr>
          <w:trHeight w:val="170"/>
        </w:trPr>
        <w:tc>
          <w:tcPr>
            <w:tcW w:w="463" w:type="dxa"/>
            <w:tcBorders>
              <w:top w:val="single" w:sz="4" w:space="0" w:color="auto"/>
              <w:left w:val="single" w:sz="4" w:space="0" w:color="auto"/>
              <w:bottom w:val="nil"/>
              <w:right w:val="single" w:sz="4" w:space="0" w:color="808080"/>
            </w:tcBorders>
            <w:shd w:val="clear" w:color="auto" w:fill="auto"/>
            <w:noWrap/>
            <w:hideMark/>
          </w:tcPr>
          <w:p w14:paraId="1CDE9B3F"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92</w:t>
            </w:r>
          </w:p>
        </w:tc>
        <w:tc>
          <w:tcPr>
            <w:tcW w:w="1563" w:type="dxa"/>
            <w:gridSpan w:val="2"/>
            <w:tcBorders>
              <w:top w:val="single" w:sz="4" w:space="0" w:color="auto"/>
              <w:left w:val="nil"/>
              <w:bottom w:val="nil"/>
              <w:right w:val="single" w:sz="4" w:space="0" w:color="808080"/>
            </w:tcBorders>
            <w:shd w:val="clear" w:color="auto" w:fill="auto"/>
            <w:noWrap/>
            <w:hideMark/>
          </w:tcPr>
          <w:p w14:paraId="22F67610"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03</w:t>
            </w:r>
          </w:p>
        </w:tc>
        <w:tc>
          <w:tcPr>
            <w:tcW w:w="6095" w:type="dxa"/>
            <w:tcBorders>
              <w:top w:val="single" w:sz="4" w:space="0" w:color="auto"/>
              <w:left w:val="nil"/>
              <w:bottom w:val="nil"/>
              <w:right w:val="single" w:sz="4" w:space="0" w:color="808080"/>
            </w:tcBorders>
            <w:shd w:val="clear" w:color="auto" w:fill="auto"/>
            <w:hideMark/>
          </w:tcPr>
          <w:p w14:paraId="641C03CD"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Sít proti vniknutí hmyzu do potrubí DN 200</w:t>
            </w:r>
          </w:p>
        </w:tc>
        <w:tc>
          <w:tcPr>
            <w:tcW w:w="765" w:type="dxa"/>
            <w:tcBorders>
              <w:top w:val="single" w:sz="4" w:space="0" w:color="auto"/>
              <w:left w:val="nil"/>
              <w:bottom w:val="nil"/>
              <w:right w:val="single" w:sz="4" w:space="0" w:color="808080"/>
            </w:tcBorders>
            <w:shd w:val="clear" w:color="auto" w:fill="auto"/>
            <w:noWrap/>
            <w:hideMark/>
          </w:tcPr>
          <w:p w14:paraId="21CAADF6"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ks</w:t>
            </w:r>
          </w:p>
        </w:tc>
        <w:tc>
          <w:tcPr>
            <w:tcW w:w="1120" w:type="dxa"/>
            <w:tcBorders>
              <w:top w:val="single" w:sz="4" w:space="0" w:color="auto"/>
              <w:left w:val="nil"/>
              <w:bottom w:val="nil"/>
              <w:right w:val="single" w:sz="4" w:space="0" w:color="808080"/>
            </w:tcBorders>
            <w:shd w:val="clear" w:color="auto" w:fill="auto"/>
            <w:noWrap/>
            <w:hideMark/>
          </w:tcPr>
          <w:p w14:paraId="77806BB7"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1,00000</w:t>
            </w:r>
          </w:p>
        </w:tc>
        <w:tc>
          <w:tcPr>
            <w:tcW w:w="1375" w:type="dxa"/>
            <w:gridSpan w:val="5"/>
            <w:tcBorders>
              <w:top w:val="single" w:sz="4" w:space="0" w:color="auto"/>
              <w:left w:val="nil"/>
              <w:bottom w:val="nil"/>
              <w:right w:val="single" w:sz="4" w:space="0" w:color="808080"/>
            </w:tcBorders>
            <w:shd w:val="clear" w:color="000000" w:fill="99CCFF"/>
            <w:noWrap/>
            <w:hideMark/>
          </w:tcPr>
          <w:p w14:paraId="14B131E9"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350,00</w:t>
            </w:r>
          </w:p>
        </w:tc>
        <w:tc>
          <w:tcPr>
            <w:tcW w:w="1276" w:type="dxa"/>
            <w:gridSpan w:val="3"/>
            <w:tcBorders>
              <w:top w:val="single" w:sz="4" w:space="0" w:color="auto"/>
              <w:left w:val="nil"/>
              <w:bottom w:val="nil"/>
              <w:right w:val="single" w:sz="4" w:space="0" w:color="808080"/>
            </w:tcBorders>
            <w:shd w:val="clear" w:color="auto" w:fill="auto"/>
            <w:noWrap/>
            <w:hideMark/>
          </w:tcPr>
          <w:p w14:paraId="6CD476CF"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350,00</w:t>
            </w:r>
          </w:p>
        </w:tc>
        <w:tc>
          <w:tcPr>
            <w:tcW w:w="709" w:type="dxa"/>
            <w:tcBorders>
              <w:top w:val="single" w:sz="4" w:space="0" w:color="auto"/>
              <w:left w:val="nil"/>
              <w:bottom w:val="nil"/>
              <w:right w:val="single" w:sz="4" w:space="0" w:color="808080"/>
            </w:tcBorders>
            <w:shd w:val="clear" w:color="auto" w:fill="auto"/>
            <w:noWrap/>
            <w:hideMark/>
          </w:tcPr>
          <w:p w14:paraId="2DDEC1C3"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 </w:t>
            </w:r>
          </w:p>
        </w:tc>
        <w:tc>
          <w:tcPr>
            <w:tcW w:w="1235" w:type="dxa"/>
            <w:gridSpan w:val="3"/>
            <w:tcBorders>
              <w:top w:val="single" w:sz="4" w:space="0" w:color="auto"/>
              <w:left w:val="nil"/>
              <w:bottom w:val="nil"/>
              <w:right w:val="single" w:sz="4" w:space="0" w:color="808080"/>
            </w:tcBorders>
            <w:shd w:val="clear" w:color="auto" w:fill="auto"/>
            <w:noWrap/>
            <w:hideMark/>
          </w:tcPr>
          <w:p w14:paraId="55BC124E"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Vlastní</w:t>
            </w:r>
          </w:p>
        </w:tc>
      </w:tr>
      <w:tr w:rsidR="008B58DC" w:rsidRPr="008B58DC" w14:paraId="5B09DD3B" w14:textId="77777777" w:rsidTr="00F10FCA">
        <w:trPr>
          <w:trHeight w:val="170"/>
        </w:trPr>
        <w:tc>
          <w:tcPr>
            <w:tcW w:w="463" w:type="dxa"/>
            <w:tcBorders>
              <w:top w:val="single" w:sz="4" w:space="0" w:color="auto"/>
              <w:left w:val="single" w:sz="4" w:space="0" w:color="auto"/>
              <w:bottom w:val="nil"/>
              <w:right w:val="single" w:sz="4" w:space="0" w:color="808080"/>
            </w:tcBorders>
            <w:shd w:val="clear" w:color="auto" w:fill="auto"/>
            <w:noWrap/>
            <w:hideMark/>
          </w:tcPr>
          <w:p w14:paraId="32C94D5A"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93</w:t>
            </w:r>
          </w:p>
        </w:tc>
        <w:tc>
          <w:tcPr>
            <w:tcW w:w="1563" w:type="dxa"/>
            <w:gridSpan w:val="2"/>
            <w:tcBorders>
              <w:top w:val="single" w:sz="4" w:space="0" w:color="auto"/>
              <w:left w:val="nil"/>
              <w:bottom w:val="nil"/>
              <w:right w:val="single" w:sz="4" w:space="0" w:color="808080"/>
            </w:tcBorders>
            <w:shd w:val="clear" w:color="auto" w:fill="auto"/>
            <w:noWrap/>
            <w:hideMark/>
          </w:tcPr>
          <w:p w14:paraId="6FA94A83"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04</w:t>
            </w:r>
          </w:p>
        </w:tc>
        <w:tc>
          <w:tcPr>
            <w:tcW w:w="6095" w:type="dxa"/>
            <w:tcBorders>
              <w:top w:val="single" w:sz="4" w:space="0" w:color="auto"/>
              <w:left w:val="nil"/>
              <w:bottom w:val="nil"/>
              <w:right w:val="single" w:sz="4" w:space="0" w:color="808080"/>
            </w:tcBorders>
            <w:shd w:val="clear" w:color="auto" w:fill="auto"/>
            <w:hideMark/>
          </w:tcPr>
          <w:p w14:paraId="4C9C751B"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Čtyřhranné potrubí pozinkované vč. tvarovek, D+ M</w:t>
            </w:r>
          </w:p>
        </w:tc>
        <w:tc>
          <w:tcPr>
            <w:tcW w:w="765" w:type="dxa"/>
            <w:tcBorders>
              <w:top w:val="single" w:sz="4" w:space="0" w:color="auto"/>
              <w:left w:val="nil"/>
              <w:bottom w:val="nil"/>
              <w:right w:val="single" w:sz="4" w:space="0" w:color="808080"/>
            </w:tcBorders>
            <w:shd w:val="clear" w:color="auto" w:fill="auto"/>
            <w:noWrap/>
            <w:hideMark/>
          </w:tcPr>
          <w:p w14:paraId="29456DD8"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m2</w:t>
            </w:r>
          </w:p>
        </w:tc>
        <w:tc>
          <w:tcPr>
            <w:tcW w:w="1120" w:type="dxa"/>
            <w:tcBorders>
              <w:top w:val="single" w:sz="4" w:space="0" w:color="auto"/>
              <w:left w:val="nil"/>
              <w:bottom w:val="nil"/>
              <w:right w:val="single" w:sz="4" w:space="0" w:color="808080"/>
            </w:tcBorders>
            <w:shd w:val="clear" w:color="auto" w:fill="auto"/>
            <w:noWrap/>
            <w:hideMark/>
          </w:tcPr>
          <w:p w14:paraId="6793B38F"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0,50000</w:t>
            </w:r>
          </w:p>
        </w:tc>
        <w:tc>
          <w:tcPr>
            <w:tcW w:w="1375" w:type="dxa"/>
            <w:gridSpan w:val="5"/>
            <w:tcBorders>
              <w:top w:val="single" w:sz="4" w:space="0" w:color="auto"/>
              <w:left w:val="nil"/>
              <w:bottom w:val="nil"/>
              <w:right w:val="single" w:sz="4" w:space="0" w:color="808080"/>
            </w:tcBorders>
            <w:shd w:val="clear" w:color="000000" w:fill="99CCFF"/>
            <w:noWrap/>
            <w:hideMark/>
          </w:tcPr>
          <w:p w14:paraId="285C68B7"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2 000,00</w:t>
            </w:r>
          </w:p>
        </w:tc>
        <w:tc>
          <w:tcPr>
            <w:tcW w:w="1276" w:type="dxa"/>
            <w:gridSpan w:val="3"/>
            <w:tcBorders>
              <w:top w:val="single" w:sz="4" w:space="0" w:color="auto"/>
              <w:left w:val="nil"/>
              <w:bottom w:val="nil"/>
              <w:right w:val="single" w:sz="4" w:space="0" w:color="808080"/>
            </w:tcBorders>
            <w:shd w:val="clear" w:color="auto" w:fill="auto"/>
            <w:noWrap/>
            <w:hideMark/>
          </w:tcPr>
          <w:p w14:paraId="7C2A004E"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1 000,00</w:t>
            </w:r>
          </w:p>
        </w:tc>
        <w:tc>
          <w:tcPr>
            <w:tcW w:w="709" w:type="dxa"/>
            <w:tcBorders>
              <w:top w:val="single" w:sz="4" w:space="0" w:color="auto"/>
              <w:left w:val="nil"/>
              <w:bottom w:val="nil"/>
              <w:right w:val="single" w:sz="4" w:space="0" w:color="808080"/>
            </w:tcBorders>
            <w:shd w:val="clear" w:color="auto" w:fill="auto"/>
            <w:noWrap/>
            <w:hideMark/>
          </w:tcPr>
          <w:p w14:paraId="725AA9A4"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 </w:t>
            </w:r>
          </w:p>
        </w:tc>
        <w:tc>
          <w:tcPr>
            <w:tcW w:w="1235" w:type="dxa"/>
            <w:gridSpan w:val="3"/>
            <w:tcBorders>
              <w:top w:val="single" w:sz="4" w:space="0" w:color="auto"/>
              <w:left w:val="nil"/>
              <w:bottom w:val="nil"/>
              <w:right w:val="single" w:sz="4" w:space="0" w:color="808080"/>
            </w:tcBorders>
            <w:shd w:val="clear" w:color="auto" w:fill="auto"/>
            <w:noWrap/>
            <w:hideMark/>
          </w:tcPr>
          <w:p w14:paraId="1B2AFBC8"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Vlastní</w:t>
            </w:r>
          </w:p>
        </w:tc>
      </w:tr>
      <w:tr w:rsidR="008B58DC" w:rsidRPr="008B58DC" w14:paraId="427D2E1B" w14:textId="77777777" w:rsidTr="00F10FCA">
        <w:trPr>
          <w:trHeight w:val="170"/>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2478F567"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94</w:t>
            </w:r>
          </w:p>
        </w:tc>
        <w:tc>
          <w:tcPr>
            <w:tcW w:w="1563" w:type="dxa"/>
            <w:gridSpan w:val="2"/>
            <w:tcBorders>
              <w:top w:val="single" w:sz="4" w:space="0" w:color="auto"/>
              <w:left w:val="nil"/>
              <w:bottom w:val="single" w:sz="4" w:space="0" w:color="auto"/>
              <w:right w:val="single" w:sz="4" w:space="0" w:color="808080"/>
            </w:tcBorders>
            <w:shd w:val="clear" w:color="auto" w:fill="auto"/>
            <w:noWrap/>
            <w:hideMark/>
          </w:tcPr>
          <w:p w14:paraId="4F6B4982"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42911714R.1</w:t>
            </w:r>
          </w:p>
        </w:tc>
        <w:tc>
          <w:tcPr>
            <w:tcW w:w="6095" w:type="dxa"/>
            <w:tcBorders>
              <w:top w:val="single" w:sz="4" w:space="0" w:color="auto"/>
              <w:left w:val="nil"/>
              <w:bottom w:val="single" w:sz="4" w:space="0" w:color="auto"/>
              <w:right w:val="single" w:sz="4" w:space="0" w:color="808080"/>
            </w:tcBorders>
            <w:shd w:val="clear" w:color="auto" w:fill="auto"/>
            <w:hideMark/>
          </w:tcPr>
          <w:p w14:paraId="61EFD8F1"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Ventilátor axiální nástěnný, 250 mm pro odvod vzduchu, průtok 1130 m3/h, 84W</w:t>
            </w:r>
          </w:p>
        </w:tc>
        <w:tc>
          <w:tcPr>
            <w:tcW w:w="765" w:type="dxa"/>
            <w:tcBorders>
              <w:top w:val="single" w:sz="4" w:space="0" w:color="auto"/>
              <w:left w:val="nil"/>
              <w:bottom w:val="single" w:sz="4" w:space="0" w:color="auto"/>
              <w:right w:val="single" w:sz="4" w:space="0" w:color="808080"/>
            </w:tcBorders>
            <w:shd w:val="clear" w:color="auto" w:fill="auto"/>
            <w:noWrap/>
            <w:hideMark/>
          </w:tcPr>
          <w:p w14:paraId="496271CA"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kus</w:t>
            </w:r>
          </w:p>
        </w:tc>
        <w:tc>
          <w:tcPr>
            <w:tcW w:w="1120" w:type="dxa"/>
            <w:tcBorders>
              <w:top w:val="single" w:sz="4" w:space="0" w:color="auto"/>
              <w:left w:val="nil"/>
              <w:bottom w:val="single" w:sz="4" w:space="0" w:color="auto"/>
              <w:right w:val="single" w:sz="4" w:space="0" w:color="808080"/>
            </w:tcBorders>
            <w:shd w:val="clear" w:color="auto" w:fill="auto"/>
            <w:noWrap/>
            <w:hideMark/>
          </w:tcPr>
          <w:p w14:paraId="60B41CDC"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1,00000</w:t>
            </w:r>
          </w:p>
        </w:tc>
        <w:tc>
          <w:tcPr>
            <w:tcW w:w="1375" w:type="dxa"/>
            <w:gridSpan w:val="5"/>
            <w:tcBorders>
              <w:top w:val="single" w:sz="4" w:space="0" w:color="auto"/>
              <w:left w:val="nil"/>
              <w:bottom w:val="single" w:sz="4" w:space="0" w:color="auto"/>
              <w:right w:val="single" w:sz="4" w:space="0" w:color="808080"/>
            </w:tcBorders>
            <w:shd w:val="clear" w:color="000000" w:fill="99CCFF"/>
            <w:noWrap/>
            <w:hideMark/>
          </w:tcPr>
          <w:p w14:paraId="78C412E3"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9 000,00</w:t>
            </w:r>
          </w:p>
        </w:tc>
        <w:tc>
          <w:tcPr>
            <w:tcW w:w="1276" w:type="dxa"/>
            <w:gridSpan w:val="3"/>
            <w:tcBorders>
              <w:top w:val="single" w:sz="4" w:space="0" w:color="auto"/>
              <w:left w:val="nil"/>
              <w:bottom w:val="single" w:sz="4" w:space="0" w:color="auto"/>
              <w:right w:val="single" w:sz="4" w:space="0" w:color="808080"/>
            </w:tcBorders>
            <w:shd w:val="clear" w:color="auto" w:fill="auto"/>
            <w:noWrap/>
            <w:hideMark/>
          </w:tcPr>
          <w:p w14:paraId="15158F0B"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9 000,00</w:t>
            </w:r>
          </w:p>
        </w:tc>
        <w:tc>
          <w:tcPr>
            <w:tcW w:w="709" w:type="dxa"/>
            <w:tcBorders>
              <w:top w:val="single" w:sz="4" w:space="0" w:color="auto"/>
              <w:left w:val="nil"/>
              <w:bottom w:val="single" w:sz="4" w:space="0" w:color="auto"/>
              <w:right w:val="single" w:sz="4" w:space="0" w:color="808080"/>
            </w:tcBorders>
            <w:shd w:val="clear" w:color="auto" w:fill="auto"/>
            <w:noWrap/>
            <w:hideMark/>
          </w:tcPr>
          <w:p w14:paraId="771D6725"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 </w:t>
            </w:r>
          </w:p>
        </w:tc>
        <w:tc>
          <w:tcPr>
            <w:tcW w:w="1235" w:type="dxa"/>
            <w:gridSpan w:val="3"/>
            <w:tcBorders>
              <w:top w:val="single" w:sz="4" w:space="0" w:color="auto"/>
              <w:left w:val="nil"/>
              <w:bottom w:val="single" w:sz="4" w:space="0" w:color="auto"/>
              <w:right w:val="single" w:sz="4" w:space="0" w:color="808080"/>
            </w:tcBorders>
            <w:shd w:val="clear" w:color="auto" w:fill="auto"/>
            <w:noWrap/>
            <w:hideMark/>
          </w:tcPr>
          <w:p w14:paraId="3E0AE197"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Vlastní</w:t>
            </w:r>
          </w:p>
        </w:tc>
      </w:tr>
      <w:tr w:rsidR="008B58DC" w:rsidRPr="008B58DC" w14:paraId="412246CC" w14:textId="77777777" w:rsidTr="00F10FCA">
        <w:trPr>
          <w:trHeight w:val="170"/>
        </w:trPr>
        <w:tc>
          <w:tcPr>
            <w:tcW w:w="463" w:type="dxa"/>
            <w:tcBorders>
              <w:top w:val="nil"/>
              <w:left w:val="nil"/>
              <w:bottom w:val="nil"/>
              <w:right w:val="nil"/>
            </w:tcBorders>
            <w:shd w:val="clear" w:color="auto" w:fill="auto"/>
            <w:noWrap/>
            <w:hideMark/>
          </w:tcPr>
          <w:p w14:paraId="575E89E3"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95</w:t>
            </w:r>
          </w:p>
        </w:tc>
        <w:tc>
          <w:tcPr>
            <w:tcW w:w="1563" w:type="dxa"/>
            <w:gridSpan w:val="2"/>
            <w:tcBorders>
              <w:top w:val="nil"/>
              <w:left w:val="nil"/>
              <w:bottom w:val="nil"/>
              <w:right w:val="nil"/>
            </w:tcBorders>
            <w:shd w:val="clear" w:color="auto" w:fill="auto"/>
            <w:noWrap/>
            <w:hideMark/>
          </w:tcPr>
          <w:p w14:paraId="60DCBFA0"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998728201R00</w:t>
            </w:r>
          </w:p>
        </w:tc>
        <w:tc>
          <w:tcPr>
            <w:tcW w:w="6095" w:type="dxa"/>
            <w:tcBorders>
              <w:top w:val="nil"/>
              <w:left w:val="nil"/>
              <w:bottom w:val="nil"/>
              <w:right w:val="nil"/>
            </w:tcBorders>
            <w:shd w:val="clear" w:color="auto" w:fill="auto"/>
            <w:hideMark/>
          </w:tcPr>
          <w:p w14:paraId="0FB04820"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Přesun hmot pro vzduchotechniku v objektech výšky do 6 m</w:t>
            </w:r>
          </w:p>
        </w:tc>
        <w:tc>
          <w:tcPr>
            <w:tcW w:w="765" w:type="dxa"/>
            <w:tcBorders>
              <w:top w:val="nil"/>
              <w:left w:val="nil"/>
              <w:bottom w:val="nil"/>
              <w:right w:val="nil"/>
            </w:tcBorders>
            <w:shd w:val="clear" w:color="auto" w:fill="auto"/>
            <w:noWrap/>
            <w:hideMark/>
          </w:tcPr>
          <w:p w14:paraId="78CBB5C9"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w:t>
            </w:r>
          </w:p>
        </w:tc>
        <w:tc>
          <w:tcPr>
            <w:tcW w:w="1120" w:type="dxa"/>
            <w:tcBorders>
              <w:top w:val="nil"/>
              <w:left w:val="nil"/>
              <w:bottom w:val="nil"/>
              <w:right w:val="nil"/>
            </w:tcBorders>
            <w:shd w:val="clear" w:color="000000" w:fill="99CCFF"/>
            <w:noWrap/>
            <w:hideMark/>
          </w:tcPr>
          <w:p w14:paraId="3A09C8C5"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1,00000</w:t>
            </w:r>
          </w:p>
        </w:tc>
        <w:tc>
          <w:tcPr>
            <w:tcW w:w="1375" w:type="dxa"/>
            <w:gridSpan w:val="5"/>
            <w:tcBorders>
              <w:top w:val="nil"/>
              <w:left w:val="nil"/>
              <w:bottom w:val="nil"/>
              <w:right w:val="nil"/>
            </w:tcBorders>
            <w:shd w:val="clear" w:color="000000" w:fill="99CCFF"/>
            <w:noWrap/>
            <w:hideMark/>
          </w:tcPr>
          <w:p w14:paraId="24680502"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550,00</w:t>
            </w:r>
          </w:p>
        </w:tc>
        <w:tc>
          <w:tcPr>
            <w:tcW w:w="1276" w:type="dxa"/>
            <w:gridSpan w:val="3"/>
            <w:tcBorders>
              <w:top w:val="nil"/>
              <w:left w:val="nil"/>
              <w:bottom w:val="nil"/>
              <w:right w:val="nil"/>
            </w:tcBorders>
            <w:shd w:val="clear" w:color="auto" w:fill="auto"/>
            <w:noWrap/>
            <w:hideMark/>
          </w:tcPr>
          <w:p w14:paraId="4594F697"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550,00</w:t>
            </w:r>
          </w:p>
        </w:tc>
        <w:tc>
          <w:tcPr>
            <w:tcW w:w="709" w:type="dxa"/>
            <w:tcBorders>
              <w:top w:val="nil"/>
              <w:left w:val="nil"/>
              <w:bottom w:val="nil"/>
              <w:right w:val="nil"/>
            </w:tcBorders>
            <w:shd w:val="clear" w:color="auto" w:fill="auto"/>
            <w:noWrap/>
            <w:hideMark/>
          </w:tcPr>
          <w:p w14:paraId="7EC4E906"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800-728</w:t>
            </w:r>
          </w:p>
        </w:tc>
        <w:tc>
          <w:tcPr>
            <w:tcW w:w="1235" w:type="dxa"/>
            <w:gridSpan w:val="3"/>
            <w:tcBorders>
              <w:top w:val="nil"/>
              <w:left w:val="nil"/>
              <w:bottom w:val="nil"/>
              <w:right w:val="nil"/>
            </w:tcBorders>
            <w:shd w:val="clear" w:color="auto" w:fill="auto"/>
            <w:noWrap/>
            <w:hideMark/>
          </w:tcPr>
          <w:p w14:paraId="632C9A24"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RTS 24/ II</w:t>
            </w:r>
          </w:p>
        </w:tc>
      </w:tr>
      <w:tr w:rsidR="008B58DC" w:rsidRPr="008B58DC" w14:paraId="61ADCC2A" w14:textId="77777777" w:rsidTr="00F10FCA">
        <w:trPr>
          <w:trHeight w:val="170"/>
        </w:trPr>
        <w:tc>
          <w:tcPr>
            <w:tcW w:w="463" w:type="dxa"/>
            <w:tcBorders>
              <w:top w:val="nil"/>
              <w:left w:val="nil"/>
              <w:bottom w:val="nil"/>
              <w:right w:val="nil"/>
            </w:tcBorders>
            <w:shd w:val="clear" w:color="auto" w:fill="auto"/>
            <w:noWrap/>
            <w:hideMark/>
          </w:tcPr>
          <w:p w14:paraId="5B02D347" w14:textId="77777777" w:rsidR="008B58DC" w:rsidRPr="008B58DC" w:rsidRDefault="008B58DC" w:rsidP="008B58DC">
            <w:pPr>
              <w:outlineLvl w:val="0"/>
              <w:rPr>
                <w:rFonts w:ascii="Arial CE" w:hAnsi="Arial CE" w:cs="Arial CE"/>
                <w:sz w:val="16"/>
                <w:szCs w:val="16"/>
              </w:rPr>
            </w:pPr>
          </w:p>
        </w:tc>
        <w:tc>
          <w:tcPr>
            <w:tcW w:w="1563" w:type="dxa"/>
            <w:gridSpan w:val="2"/>
            <w:tcBorders>
              <w:top w:val="nil"/>
              <w:left w:val="nil"/>
              <w:bottom w:val="nil"/>
              <w:right w:val="nil"/>
            </w:tcBorders>
            <w:shd w:val="clear" w:color="auto" w:fill="auto"/>
            <w:noWrap/>
            <w:hideMark/>
          </w:tcPr>
          <w:p w14:paraId="16703C76" w14:textId="77777777" w:rsidR="008B58DC" w:rsidRPr="008B58DC" w:rsidRDefault="008B58DC" w:rsidP="008B58DC">
            <w:pPr>
              <w:outlineLvl w:val="1"/>
            </w:pPr>
          </w:p>
        </w:tc>
        <w:tc>
          <w:tcPr>
            <w:tcW w:w="10631" w:type="dxa"/>
            <w:gridSpan w:val="11"/>
            <w:tcBorders>
              <w:top w:val="nil"/>
              <w:left w:val="nil"/>
              <w:bottom w:val="nil"/>
              <w:right w:val="nil"/>
            </w:tcBorders>
            <w:shd w:val="clear" w:color="auto" w:fill="auto"/>
            <w:hideMark/>
          </w:tcPr>
          <w:p w14:paraId="6ACC4365" w14:textId="77777777" w:rsidR="008B58DC" w:rsidRPr="008B58DC" w:rsidRDefault="008B58DC" w:rsidP="008B58DC">
            <w:pPr>
              <w:outlineLvl w:val="1"/>
              <w:rPr>
                <w:rFonts w:ascii="Arial CE" w:hAnsi="Arial CE" w:cs="Arial CE"/>
                <w:sz w:val="16"/>
                <w:szCs w:val="16"/>
              </w:rPr>
            </w:pPr>
            <w:r w:rsidRPr="008B58DC">
              <w:rPr>
                <w:rFonts w:ascii="Arial CE" w:hAnsi="Arial CE" w:cs="Arial CE"/>
                <w:sz w:val="16"/>
                <w:szCs w:val="16"/>
              </w:rPr>
              <w:t>vodorovně do 50 m</w:t>
            </w:r>
          </w:p>
        </w:tc>
        <w:tc>
          <w:tcPr>
            <w:tcW w:w="709" w:type="dxa"/>
            <w:tcBorders>
              <w:top w:val="nil"/>
              <w:left w:val="nil"/>
              <w:bottom w:val="nil"/>
              <w:right w:val="nil"/>
            </w:tcBorders>
            <w:shd w:val="clear" w:color="auto" w:fill="auto"/>
            <w:noWrap/>
            <w:hideMark/>
          </w:tcPr>
          <w:p w14:paraId="3942734D" w14:textId="77777777" w:rsidR="008B58DC" w:rsidRPr="008B58DC" w:rsidRDefault="008B58DC" w:rsidP="008B58DC">
            <w:pPr>
              <w:outlineLvl w:val="1"/>
              <w:rPr>
                <w:rFonts w:ascii="Arial CE" w:hAnsi="Arial CE" w:cs="Arial CE"/>
                <w:sz w:val="16"/>
                <w:szCs w:val="16"/>
              </w:rPr>
            </w:pPr>
          </w:p>
        </w:tc>
        <w:tc>
          <w:tcPr>
            <w:tcW w:w="1235" w:type="dxa"/>
            <w:gridSpan w:val="3"/>
            <w:tcBorders>
              <w:top w:val="nil"/>
              <w:left w:val="nil"/>
              <w:bottom w:val="nil"/>
              <w:right w:val="nil"/>
            </w:tcBorders>
            <w:shd w:val="clear" w:color="auto" w:fill="auto"/>
            <w:noWrap/>
            <w:hideMark/>
          </w:tcPr>
          <w:p w14:paraId="454E2352" w14:textId="77777777" w:rsidR="008B58DC" w:rsidRPr="008B58DC" w:rsidRDefault="008B58DC" w:rsidP="008B58DC">
            <w:pPr>
              <w:outlineLvl w:val="1"/>
            </w:pPr>
          </w:p>
        </w:tc>
      </w:tr>
      <w:tr w:rsidR="008B58DC" w:rsidRPr="008B58DC" w14:paraId="1EFCEBF7" w14:textId="77777777" w:rsidTr="00F10FCA">
        <w:trPr>
          <w:trHeight w:val="170"/>
        </w:trPr>
        <w:tc>
          <w:tcPr>
            <w:tcW w:w="463" w:type="dxa"/>
            <w:tcBorders>
              <w:top w:val="single" w:sz="4" w:space="0" w:color="auto"/>
              <w:left w:val="single" w:sz="4" w:space="0" w:color="auto"/>
              <w:bottom w:val="nil"/>
              <w:right w:val="nil"/>
            </w:tcBorders>
            <w:shd w:val="clear" w:color="000000" w:fill="D6E1EE"/>
            <w:noWrap/>
            <w:hideMark/>
          </w:tcPr>
          <w:p w14:paraId="637E5D1E" w14:textId="77777777" w:rsidR="008B58DC" w:rsidRPr="008B58DC" w:rsidRDefault="008B58DC" w:rsidP="008B58DC">
            <w:pPr>
              <w:rPr>
                <w:rFonts w:ascii="Arial CE" w:hAnsi="Arial CE" w:cs="Arial CE"/>
                <w:b/>
                <w:bCs/>
              </w:rPr>
            </w:pPr>
            <w:r w:rsidRPr="008B58DC">
              <w:rPr>
                <w:rFonts w:ascii="Arial CE" w:hAnsi="Arial CE" w:cs="Arial CE"/>
                <w:b/>
                <w:bCs/>
              </w:rPr>
              <w:t>Díl:</w:t>
            </w:r>
          </w:p>
        </w:tc>
        <w:tc>
          <w:tcPr>
            <w:tcW w:w="1563" w:type="dxa"/>
            <w:gridSpan w:val="2"/>
            <w:tcBorders>
              <w:top w:val="single" w:sz="4" w:space="0" w:color="auto"/>
              <w:left w:val="nil"/>
              <w:bottom w:val="nil"/>
              <w:right w:val="nil"/>
            </w:tcBorders>
            <w:shd w:val="clear" w:color="000000" w:fill="D6E1EE"/>
            <w:noWrap/>
            <w:hideMark/>
          </w:tcPr>
          <w:p w14:paraId="01C73D64" w14:textId="77777777" w:rsidR="008B58DC" w:rsidRPr="008B58DC" w:rsidRDefault="008B58DC" w:rsidP="008B58DC">
            <w:pPr>
              <w:rPr>
                <w:rFonts w:ascii="Arial CE" w:hAnsi="Arial CE" w:cs="Arial CE"/>
                <w:b/>
                <w:bCs/>
              </w:rPr>
            </w:pPr>
            <w:r w:rsidRPr="008B58DC">
              <w:rPr>
                <w:rFonts w:ascii="Arial CE" w:hAnsi="Arial CE" w:cs="Arial CE"/>
                <w:b/>
                <w:bCs/>
              </w:rPr>
              <w:t>731</w:t>
            </w:r>
          </w:p>
        </w:tc>
        <w:tc>
          <w:tcPr>
            <w:tcW w:w="6095" w:type="dxa"/>
            <w:tcBorders>
              <w:top w:val="single" w:sz="4" w:space="0" w:color="auto"/>
              <w:left w:val="nil"/>
              <w:bottom w:val="nil"/>
              <w:right w:val="nil"/>
            </w:tcBorders>
            <w:shd w:val="clear" w:color="000000" w:fill="D6E1EE"/>
            <w:hideMark/>
          </w:tcPr>
          <w:p w14:paraId="538AD19C" w14:textId="77777777" w:rsidR="008B58DC" w:rsidRPr="008B58DC" w:rsidRDefault="008B58DC" w:rsidP="008B58DC">
            <w:pPr>
              <w:rPr>
                <w:rFonts w:ascii="Arial CE" w:hAnsi="Arial CE" w:cs="Arial CE"/>
                <w:b/>
                <w:bCs/>
              </w:rPr>
            </w:pPr>
            <w:r w:rsidRPr="008B58DC">
              <w:rPr>
                <w:rFonts w:ascii="Arial CE" w:hAnsi="Arial CE" w:cs="Arial CE"/>
                <w:b/>
                <w:bCs/>
              </w:rPr>
              <w:t>Kotelny</w:t>
            </w:r>
          </w:p>
        </w:tc>
        <w:tc>
          <w:tcPr>
            <w:tcW w:w="765" w:type="dxa"/>
            <w:tcBorders>
              <w:top w:val="single" w:sz="4" w:space="0" w:color="auto"/>
              <w:left w:val="nil"/>
              <w:bottom w:val="nil"/>
              <w:right w:val="nil"/>
            </w:tcBorders>
            <w:shd w:val="clear" w:color="000000" w:fill="D6E1EE"/>
            <w:noWrap/>
            <w:hideMark/>
          </w:tcPr>
          <w:p w14:paraId="0F9834EE" w14:textId="77777777" w:rsidR="008B58DC" w:rsidRPr="008B58DC" w:rsidRDefault="008B58DC" w:rsidP="008B58DC">
            <w:pPr>
              <w:jc w:val="center"/>
              <w:rPr>
                <w:rFonts w:ascii="Arial CE" w:hAnsi="Arial CE" w:cs="Arial CE"/>
                <w:b/>
                <w:bCs/>
              </w:rPr>
            </w:pPr>
            <w:r w:rsidRPr="008B58DC">
              <w:rPr>
                <w:rFonts w:ascii="Arial CE" w:hAnsi="Arial CE" w:cs="Arial CE"/>
                <w:b/>
                <w:bCs/>
              </w:rPr>
              <w:t> </w:t>
            </w:r>
          </w:p>
        </w:tc>
        <w:tc>
          <w:tcPr>
            <w:tcW w:w="1120" w:type="dxa"/>
            <w:tcBorders>
              <w:top w:val="single" w:sz="4" w:space="0" w:color="auto"/>
              <w:left w:val="nil"/>
              <w:bottom w:val="nil"/>
              <w:right w:val="nil"/>
            </w:tcBorders>
            <w:shd w:val="clear" w:color="000000" w:fill="D6E1EE"/>
            <w:noWrap/>
            <w:hideMark/>
          </w:tcPr>
          <w:p w14:paraId="5D333E1D" w14:textId="77777777" w:rsidR="008B58DC" w:rsidRPr="008B58DC" w:rsidRDefault="008B58DC" w:rsidP="008B58DC">
            <w:pPr>
              <w:rPr>
                <w:rFonts w:ascii="Arial CE" w:hAnsi="Arial CE" w:cs="Arial CE"/>
                <w:b/>
                <w:bCs/>
              </w:rPr>
            </w:pPr>
            <w:r w:rsidRPr="008B58DC">
              <w:rPr>
                <w:rFonts w:ascii="Arial CE" w:hAnsi="Arial CE" w:cs="Arial CE"/>
                <w:b/>
                <w:bCs/>
              </w:rPr>
              <w:t> </w:t>
            </w:r>
          </w:p>
        </w:tc>
        <w:tc>
          <w:tcPr>
            <w:tcW w:w="1375" w:type="dxa"/>
            <w:gridSpan w:val="5"/>
            <w:tcBorders>
              <w:top w:val="single" w:sz="4" w:space="0" w:color="auto"/>
              <w:left w:val="nil"/>
              <w:bottom w:val="nil"/>
              <w:right w:val="nil"/>
            </w:tcBorders>
            <w:shd w:val="clear" w:color="000000" w:fill="D6E1EE"/>
            <w:noWrap/>
            <w:hideMark/>
          </w:tcPr>
          <w:p w14:paraId="11E2CC75" w14:textId="77777777" w:rsidR="008B58DC" w:rsidRPr="008B58DC" w:rsidRDefault="008B58DC" w:rsidP="008B58DC">
            <w:pPr>
              <w:rPr>
                <w:rFonts w:ascii="Arial CE" w:hAnsi="Arial CE" w:cs="Arial CE"/>
                <w:b/>
                <w:bCs/>
              </w:rPr>
            </w:pPr>
            <w:r w:rsidRPr="008B58DC">
              <w:rPr>
                <w:rFonts w:ascii="Arial CE" w:hAnsi="Arial CE" w:cs="Arial CE"/>
                <w:b/>
                <w:bCs/>
              </w:rPr>
              <w:t> </w:t>
            </w:r>
          </w:p>
        </w:tc>
        <w:tc>
          <w:tcPr>
            <w:tcW w:w="1276" w:type="dxa"/>
            <w:gridSpan w:val="3"/>
            <w:tcBorders>
              <w:top w:val="single" w:sz="4" w:space="0" w:color="auto"/>
              <w:left w:val="nil"/>
              <w:bottom w:val="nil"/>
              <w:right w:val="nil"/>
            </w:tcBorders>
            <w:shd w:val="clear" w:color="000000" w:fill="D6E1EE"/>
            <w:noWrap/>
            <w:hideMark/>
          </w:tcPr>
          <w:p w14:paraId="44CA69E3" w14:textId="77777777" w:rsidR="008B58DC" w:rsidRPr="008B58DC" w:rsidRDefault="008B58DC" w:rsidP="008B58DC">
            <w:pPr>
              <w:jc w:val="right"/>
              <w:rPr>
                <w:rFonts w:ascii="Arial CE" w:hAnsi="Arial CE" w:cs="Arial CE"/>
                <w:b/>
                <w:bCs/>
              </w:rPr>
            </w:pPr>
            <w:r w:rsidRPr="008B58DC">
              <w:rPr>
                <w:rFonts w:ascii="Arial CE" w:hAnsi="Arial CE" w:cs="Arial CE"/>
                <w:b/>
                <w:bCs/>
              </w:rPr>
              <w:t>516 154,50</w:t>
            </w:r>
          </w:p>
        </w:tc>
        <w:tc>
          <w:tcPr>
            <w:tcW w:w="709" w:type="dxa"/>
            <w:tcBorders>
              <w:top w:val="single" w:sz="4" w:space="0" w:color="auto"/>
              <w:left w:val="nil"/>
              <w:bottom w:val="nil"/>
              <w:right w:val="nil"/>
            </w:tcBorders>
            <w:shd w:val="clear" w:color="000000" w:fill="D6E1EE"/>
            <w:noWrap/>
            <w:hideMark/>
          </w:tcPr>
          <w:p w14:paraId="244D0AF3" w14:textId="77777777" w:rsidR="008B58DC" w:rsidRPr="008B58DC" w:rsidRDefault="008B58DC" w:rsidP="008B58DC">
            <w:pPr>
              <w:rPr>
                <w:rFonts w:ascii="Arial CE" w:hAnsi="Arial CE" w:cs="Arial CE"/>
                <w:b/>
                <w:bCs/>
              </w:rPr>
            </w:pPr>
            <w:r w:rsidRPr="008B58DC">
              <w:rPr>
                <w:rFonts w:ascii="Arial CE" w:hAnsi="Arial CE" w:cs="Arial CE"/>
                <w:b/>
                <w:bCs/>
              </w:rPr>
              <w:t> </w:t>
            </w:r>
          </w:p>
        </w:tc>
        <w:tc>
          <w:tcPr>
            <w:tcW w:w="1235" w:type="dxa"/>
            <w:gridSpan w:val="3"/>
            <w:tcBorders>
              <w:top w:val="single" w:sz="4" w:space="0" w:color="auto"/>
              <w:left w:val="nil"/>
              <w:bottom w:val="nil"/>
              <w:right w:val="nil"/>
            </w:tcBorders>
            <w:shd w:val="clear" w:color="000000" w:fill="D6E1EE"/>
            <w:noWrap/>
            <w:hideMark/>
          </w:tcPr>
          <w:p w14:paraId="3AA9CBD1" w14:textId="77777777" w:rsidR="008B58DC" w:rsidRPr="008B58DC" w:rsidRDefault="008B58DC" w:rsidP="008B58DC">
            <w:pPr>
              <w:rPr>
                <w:rFonts w:ascii="Arial CE" w:hAnsi="Arial CE" w:cs="Arial CE"/>
                <w:b/>
                <w:bCs/>
              </w:rPr>
            </w:pPr>
            <w:r w:rsidRPr="008B58DC">
              <w:rPr>
                <w:rFonts w:ascii="Arial CE" w:hAnsi="Arial CE" w:cs="Arial CE"/>
                <w:b/>
                <w:bCs/>
              </w:rPr>
              <w:t> </w:t>
            </w:r>
          </w:p>
        </w:tc>
      </w:tr>
      <w:tr w:rsidR="008B58DC" w:rsidRPr="008B58DC" w14:paraId="6133743B" w14:textId="77777777" w:rsidTr="00F10FCA">
        <w:trPr>
          <w:trHeight w:val="170"/>
        </w:trPr>
        <w:tc>
          <w:tcPr>
            <w:tcW w:w="463" w:type="dxa"/>
            <w:tcBorders>
              <w:top w:val="single" w:sz="4" w:space="0" w:color="auto"/>
              <w:left w:val="single" w:sz="4" w:space="0" w:color="auto"/>
              <w:bottom w:val="nil"/>
              <w:right w:val="single" w:sz="4" w:space="0" w:color="808080"/>
            </w:tcBorders>
            <w:shd w:val="clear" w:color="auto" w:fill="auto"/>
            <w:noWrap/>
            <w:hideMark/>
          </w:tcPr>
          <w:p w14:paraId="67F530CE"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96</w:t>
            </w:r>
          </w:p>
        </w:tc>
        <w:tc>
          <w:tcPr>
            <w:tcW w:w="1563" w:type="dxa"/>
            <w:gridSpan w:val="2"/>
            <w:tcBorders>
              <w:top w:val="single" w:sz="4" w:space="0" w:color="auto"/>
              <w:left w:val="nil"/>
              <w:bottom w:val="nil"/>
              <w:right w:val="single" w:sz="4" w:space="0" w:color="808080"/>
            </w:tcBorders>
            <w:shd w:val="clear" w:color="auto" w:fill="auto"/>
            <w:noWrap/>
            <w:hideMark/>
          </w:tcPr>
          <w:p w14:paraId="445E3304"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731249211R00</w:t>
            </w:r>
          </w:p>
        </w:tc>
        <w:tc>
          <w:tcPr>
            <w:tcW w:w="6095" w:type="dxa"/>
            <w:tcBorders>
              <w:top w:val="single" w:sz="4" w:space="0" w:color="auto"/>
              <w:left w:val="nil"/>
              <w:bottom w:val="nil"/>
              <w:right w:val="single" w:sz="4" w:space="0" w:color="808080"/>
            </w:tcBorders>
            <w:shd w:val="clear" w:color="auto" w:fill="auto"/>
            <w:hideMark/>
          </w:tcPr>
          <w:p w14:paraId="6CD7F4AC"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Montáž ocelových kotlů do 50 kW (100 kW) rychlovyhřívacích agregátů plynových  bez TUV</w:t>
            </w:r>
          </w:p>
        </w:tc>
        <w:tc>
          <w:tcPr>
            <w:tcW w:w="765" w:type="dxa"/>
            <w:tcBorders>
              <w:top w:val="single" w:sz="4" w:space="0" w:color="auto"/>
              <w:left w:val="nil"/>
              <w:bottom w:val="nil"/>
              <w:right w:val="single" w:sz="4" w:space="0" w:color="808080"/>
            </w:tcBorders>
            <w:shd w:val="clear" w:color="auto" w:fill="auto"/>
            <w:noWrap/>
            <w:hideMark/>
          </w:tcPr>
          <w:p w14:paraId="33D24A9E"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soubor</w:t>
            </w:r>
          </w:p>
        </w:tc>
        <w:tc>
          <w:tcPr>
            <w:tcW w:w="1120" w:type="dxa"/>
            <w:tcBorders>
              <w:top w:val="single" w:sz="4" w:space="0" w:color="auto"/>
              <w:left w:val="nil"/>
              <w:bottom w:val="nil"/>
              <w:right w:val="single" w:sz="4" w:space="0" w:color="808080"/>
            </w:tcBorders>
            <w:shd w:val="clear" w:color="auto" w:fill="auto"/>
            <w:noWrap/>
            <w:hideMark/>
          </w:tcPr>
          <w:p w14:paraId="25856B0A"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2,00000</w:t>
            </w:r>
          </w:p>
        </w:tc>
        <w:tc>
          <w:tcPr>
            <w:tcW w:w="1375" w:type="dxa"/>
            <w:gridSpan w:val="5"/>
            <w:tcBorders>
              <w:top w:val="single" w:sz="4" w:space="0" w:color="auto"/>
              <w:left w:val="nil"/>
              <w:bottom w:val="nil"/>
              <w:right w:val="single" w:sz="4" w:space="0" w:color="808080"/>
            </w:tcBorders>
            <w:shd w:val="clear" w:color="000000" w:fill="99CCFF"/>
            <w:noWrap/>
            <w:hideMark/>
          </w:tcPr>
          <w:p w14:paraId="0A6817BB"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5 170,00</w:t>
            </w:r>
          </w:p>
        </w:tc>
        <w:tc>
          <w:tcPr>
            <w:tcW w:w="1276" w:type="dxa"/>
            <w:gridSpan w:val="3"/>
            <w:tcBorders>
              <w:top w:val="single" w:sz="4" w:space="0" w:color="auto"/>
              <w:left w:val="nil"/>
              <w:bottom w:val="nil"/>
              <w:right w:val="single" w:sz="4" w:space="0" w:color="808080"/>
            </w:tcBorders>
            <w:shd w:val="clear" w:color="auto" w:fill="auto"/>
            <w:noWrap/>
            <w:hideMark/>
          </w:tcPr>
          <w:p w14:paraId="56632425"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10 340,00</w:t>
            </w:r>
          </w:p>
        </w:tc>
        <w:tc>
          <w:tcPr>
            <w:tcW w:w="709" w:type="dxa"/>
            <w:tcBorders>
              <w:top w:val="single" w:sz="4" w:space="0" w:color="auto"/>
              <w:left w:val="nil"/>
              <w:bottom w:val="nil"/>
              <w:right w:val="single" w:sz="4" w:space="0" w:color="808080"/>
            </w:tcBorders>
            <w:shd w:val="clear" w:color="auto" w:fill="auto"/>
            <w:noWrap/>
            <w:hideMark/>
          </w:tcPr>
          <w:p w14:paraId="346E76A9"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800-731</w:t>
            </w:r>
          </w:p>
        </w:tc>
        <w:tc>
          <w:tcPr>
            <w:tcW w:w="1235" w:type="dxa"/>
            <w:gridSpan w:val="3"/>
            <w:tcBorders>
              <w:top w:val="single" w:sz="4" w:space="0" w:color="auto"/>
              <w:left w:val="nil"/>
              <w:bottom w:val="nil"/>
              <w:right w:val="single" w:sz="4" w:space="0" w:color="808080"/>
            </w:tcBorders>
            <w:shd w:val="clear" w:color="auto" w:fill="auto"/>
            <w:noWrap/>
            <w:hideMark/>
          </w:tcPr>
          <w:p w14:paraId="0CCAF55C"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RTS 24/ II</w:t>
            </w:r>
          </w:p>
        </w:tc>
      </w:tr>
      <w:tr w:rsidR="008B58DC" w:rsidRPr="008B58DC" w14:paraId="04F36662" w14:textId="77777777" w:rsidTr="00F10FCA">
        <w:trPr>
          <w:trHeight w:val="170"/>
        </w:trPr>
        <w:tc>
          <w:tcPr>
            <w:tcW w:w="463" w:type="dxa"/>
            <w:tcBorders>
              <w:top w:val="single" w:sz="4" w:space="0" w:color="auto"/>
              <w:left w:val="single" w:sz="4" w:space="0" w:color="auto"/>
              <w:bottom w:val="nil"/>
              <w:right w:val="single" w:sz="4" w:space="0" w:color="808080"/>
            </w:tcBorders>
            <w:shd w:val="clear" w:color="auto" w:fill="auto"/>
            <w:noWrap/>
            <w:hideMark/>
          </w:tcPr>
          <w:p w14:paraId="0DFEE2EA"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97</w:t>
            </w:r>
          </w:p>
        </w:tc>
        <w:tc>
          <w:tcPr>
            <w:tcW w:w="1563" w:type="dxa"/>
            <w:gridSpan w:val="2"/>
            <w:tcBorders>
              <w:top w:val="single" w:sz="4" w:space="0" w:color="auto"/>
              <w:left w:val="nil"/>
              <w:bottom w:val="nil"/>
              <w:right w:val="single" w:sz="4" w:space="0" w:color="808080"/>
            </w:tcBorders>
            <w:shd w:val="clear" w:color="auto" w:fill="auto"/>
            <w:noWrap/>
            <w:hideMark/>
          </w:tcPr>
          <w:p w14:paraId="0653D891"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73101R1</w:t>
            </w:r>
          </w:p>
        </w:tc>
        <w:tc>
          <w:tcPr>
            <w:tcW w:w="6095" w:type="dxa"/>
            <w:tcBorders>
              <w:top w:val="single" w:sz="4" w:space="0" w:color="auto"/>
              <w:left w:val="nil"/>
              <w:bottom w:val="nil"/>
              <w:right w:val="single" w:sz="4" w:space="0" w:color="808080"/>
            </w:tcBorders>
            <w:shd w:val="clear" w:color="auto" w:fill="auto"/>
            <w:hideMark/>
          </w:tcPr>
          <w:p w14:paraId="59A7F6EF"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Plynový kondenzační kotel o výkonu v rozsahu 92-97 kW,  (80/60°C), nerez. komora, viz. legenda STR1.1</w:t>
            </w:r>
          </w:p>
        </w:tc>
        <w:tc>
          <w:tcPr>
            <w:tcW w:w="765" w:type="dxa"/>
            <w:tcBorders>
              <w:top w:val="single" w:sz="4" w:space="0" w:color="auto"/>
              <w:left w:val="nil"/>
              <w:bottom w:val="nil"/>
              <w:right w:val="single" w:sz="4" w:space="0" w:color="808080"/>
            </w:tcBorders>
            <w:shd w:val="clear" w:color="auto" w:fill="auto"/>
            <w:noWrap/>
            <w:hideMark/>
          </w:tcPr>
          <w:p w14:paraId="1BB91AE0"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ks</w:t>
            </w:r>
          </w:p>
        </w:tc>
        <w:tc>
          <w:tcPr>
            <w:tcW w:w="1120" w:type="dxa"/>
            <w:tcBorders>
              <w:top w:val="single" w:sz="4" w:space="0" w:color="auto"/>
              <w:left w:val="nil"/>
              <w:bottom w:val="nil"/>
              <w:right w:val="single" w:sz="4" w:space="0" w:color="808080"/>
            </w:tcBorders>
            <w:shd w:val="clear" w:color="auto" w:fill="auto"/>
            <w:noWrap/>
            <w:hideMark/>
          </w:tcPr>
          <w:p w14:paraId="2748B401"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2,00000</w:t>
            </w:r>
          </w:p>
        </w:tc>
        <w:tc>
          <w:tcPr>
            <w:tcW w:w="1375" w:type="dxa"/>
            <w:gridSpan w:val="5"/>
            <w:tcBorders>
              <w:top w:val="single" w:sz="4" w:space="0" w:color="auto"/>
              <w:left w:val="nil"/>
              <w:bottom w:val="nil"/>
              <w:right w:val="single" w:sz="4" w:space="0" w:color="808080"/>
            </w:tcBorders>
            <w:shd w:val="clear" w:color="000000" w:fill="99CCFF"/>
            <w:noWrap/>
            <w:hideMark/>
          </w:tcPr>
          <w:p w14:paraId="2B2E5FC8"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226 155,40</w:t>
            </w:r>
          </w:p>
        </w:tc>
        <w:tc>
          <w:tcPr>
            <w:tcW w:w="1276" w:type="dxa"/>
            <w:gridSpan w:val="3"/>
            <w:tcBorders>
              <w:top w:val="single" w:sz="4" w:space="0" w:color="auto"/>
              <w:left w:val="nil"/>
              <w:bottom w:val="nil"/>
              <w:right w:val="single" w:sz="4" w:space="0" w:color="808080"/>
            </w:tcBorders>
            <w:shd w:val="clear" w:color="auto" w:fill="auto"/>
            <w:noWrap/>
            <w:hideMark/>
          </w:tcPr>
          <w:p w14:paraId="2D1D5832"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452 310,80</w:t>
            </w:r>
          </w:p>
        </w:tc>
        <w:tc>
          <w:tcPr>
            <w:tcW w:w="709" w:type="dxa"/>
            <w:tcBorders>
              <w:top w:val="single" w:sz="4" w:space="0" w:color="auto"/>
              <w:left w:val="nil"/>
              <w:bottom w:val="nil"/>
              <w:right w:val="single" w:sz="4" w:space="0" w:color="808080"/>
            </w:tcBorders>
            <w:shd w:val="clear" w:color="auto" w:fill="auto"/>
            <w:noWrap/>
            <w:hideMark/>
          </w:tcPr>
          <w:p w14:paraId="59CD3627"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 </w:t>
            </w:r>
          </w:p>
        </w:tc>
        <w:tc>
          <w:tcPr>
            <w:tcW w:w="1235" w:type="dxa"/>
            <w:gridSpan w:val="3"/>
            <w:tcBorders>
              <w:top w:val="single" w:sz="4" w:space="0" w:color="auto"/>
              <w:left w:val="nil"/>
              <w:bottom w:val="nil"/>
              <w:right w:val="single" w:sz="4" w:space="0" w:color="808080"/>
            </w:tcBorders>
            <w:shd w:val="clear" w:color="auto" w:fill="auto"/>
            <w:noWrap/>
            <w:hideMark/>
          </w:tcPr>
          <w:p w14:paraId="30A354A7"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Vlastní</w:t>
            </w:r>
          </w:p>
        </w:tc>
      </w:tr>
      <w:tr w:rsidR="008B58DC" w:rsidRPr="008B58DC" w14:paraId="5C129B62" w14:textId="77777777" w:rsidTr="00F10FCA">
        <w:trPr>
          <w:trHeight w:val="170"/>
        </w:trPr>
        <w:tc>
          <w:tcPr>
            <w:tcW w:w="463" w:type="dxa"/>
            <w:tcBorders>
              <w:top w:val="single" w:sz="4" w:space="0" w:color="auto"/>
              <w:left w:val="single" w:sz="4" w:space="0" w:color="auto"/>
              <w:bottom w:val="nil"/>
              <w:right w:val="single" w:sz="4" w:space="0" w:color="808080"/>
            </w:tcBorders>
            <w:shd w:val="clear" w:color="auto" w:fill="auto"/>
            <w:noWrap/>
            <w:hideMark/>
          </w:tcPr>
          <w:p w14:paraId="08AB7DAB"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98</w:t>
            </w:r>
          </w:p>
        </w:tc>
        <w:tc>
          <w:tcPr>
            <w:tcW w:w="1563" w:type="dxa"/>
            <w:gridSpan w:val="2"/>
            <w:tcBorders>
              <w:top w:val="single" w:sz="4" w:space="0" w:color="auto"/>
              <w:left w:val="nil"/>
              <w:bottom w:val="nil"/>
              <w:right w:val="single" w:sz="4" w:space="0" w:color="808080"/>
            </w:tcBorders>
            <w:shd w:val="clear" w:color="auto" w:fill="auto"/>
            <w:noWrap/>
            <w:hideMark/>
          </w:tcPr>
          <w:p w14:paraId="3600C836"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73101R2</w:t>
            </w:r>
          </w:p>
        </w:tc>
        <w:tc>
          <w:tcPr>
            <w:tcW w:w="6095" w:type="dxa"/>
            <w:tcBorders>
              <w:top w:val="single" w:sz="4" w:space="0" w:color="auto"/>
              <w:left w:val="nil"/>
              <w:bottom w:val="nil"/>
              <w:right w:val="single" w:sz="4" w:space="0" w:color="808080"/>
            </w:tcBorders>
            <w:shd w:val="clear" w:color="auto" w:fill="auto"/>
            <w:hideMark/>
          </w:tcPr>
          <w:p w14:paraId="570D9735"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rozdělení C100/150 na 2x E100 PPs, součást dodávky kotle</w:t>
            </w:r>
          </w:p>
        </w:tc>
        <w:tc>
          <w:tcPr>
            <w:tcW w:w="765" w:type="dxa"/>
            <w:tcBorders>
              <w:top w:val="single" w:sz="4" w:space="0" w:color="auto"/>
              <w:left w:val="nil"/>
              <w:bottom w:val="nil"/>
              <w:right w:val="single" w:sz="4" w:space="0" w:color="808080"/>
            </w:tcBorders>
            <w:shd w:val="clear" w:color="auto" w:fill="auto"/>
            <w:noWrap/>
            <w:hideMark/>
          </w:tcPr>
          <w:p w14:paraId="3F6EB30E"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ks</w:t>
            </w:r>
          </w:p>
        </w:tc>
        <w:tc>
          <w:tcPr>
            <w:tcW w:w="1120" w:type="dxa"/>
            <w:tcBorders>
              <w:top w:val="single" w:sz="4" w:space="0" w:color="auto"/>
              <w:left w:val="nil"/>
              <w:bottom w:val="nil"/>
              <w:right w:val="single" w:sz="4" w:space="0" w:color="808080"/>
            </w:tcBorders>
            <w:shd w:val="clear" w:color="auto" w:fill="auto"/>
            <w:noWrap/>
            <w:hideMark/>
          </w:tcPr>
          <w:p w14:paraId="14D80205"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2,00000</w:t>
            </w:r>
          </w:p>
        </w:tc>
        <w:tc>
          <w:tcPr>
            <w:tcW w:w="1375" w:type="dxa"/>
            <w:gridSpan w:val="5"/>
            <w:tcBorders>
              <w:top w:val="single" w:sz="4" w:space="0" w:color="auto"/>
              <w:left w:val="nil"/>
              <w:bottom w:val="nil"/>
              <w:right w:val="single" w:sz="4" w:space="0" w:color="808080"/>
            </w:tcBorders>
            <w:shd w:val="clear" w:color="000000" w:fill="99CCFF"/>
            <w:noWrap/>
            <w:hideMark/>
          </w:tcPr>
          <w:p w14:paraId="3DD23CCE"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2 341,40</w:t>
            </w:r>
          </w:p>
        </w:tc>
        <w:tc>
          <w:tcPr>
            <w:tcW w:w="1276" w:type="dxa"/>
            <w:gridSpan w:val="3"/>
            <w:tcBorders>
              <w:top w:val="single" w:sz="4" w:space="0" w:color="auto"/>
              <w:left w:val="nil"/>
              <w:bottom w:val="nil"/>
              <w:right w:val="single" w:sz="4" w:space="0" w:color="808080"/>
            </w:tcBorders>
            <w:shd w:val="clear" w:color="auto" w:fill="auto"/>
            <w:noWrap/>
            <w:hideMark/>
          </w:tcPr>
          <w:p w14:paraId="45736D26"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4 682,80</w:t>
            </w:r>
          </w:p>
        </w:tc>
        <w:tc>
          <w:tcPr>
            <w:tcW w:w="709" w:type="dxa"/>
            <w:tcBorders>
              <w:top w:val="single" w:sz="4" w:space="0" w:color="auto"/>
              <w:left w:val="nil"/>
              <w:bottom w:val="nil"/>
              <w:right w:val="single" w:sz="4" w:space="0" w:color="808080"/>
            </w:tcBorders>
            <w:shd w:val="clear" w:color="auto" w:fill="auto"/>
            <w:noWrap/>
            <w:hideMark/>
          </w:tcPr>
          <w:p w14:paraId="782F1B20"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 </w:t>
            </w:r>
          </w:p>
        </w:tc>
        <w:tc>
          <w:tcPr>
            <w:tcW w:w="1235" w:type="dxa"/>
            <w:gridSpan w:val="3"/>
            <w:tcBorders>
              <w:top w:val="single" w:sz="4" w:space="0" w:color="auto"/>
              <w:left w:val="nil"/>
              <w:bottom w:val="nil"/>
              <w:right w:val="single" w:sz="4" w:space="0" w:color="808080"/>
            </w:tcBorders>
            <w:shd w:val="clear" w:color="auto" w:fill="auto"/>
            <w:noWrap/>
            <w:hideMark/>
          </w:tcPr>
          <w:p w14:paraId="4230900A"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Vlastní</w:t>
            </w:r>
          </w:p>
        </w:tc>
      </w:tr>
      <w:tr w:rsidR="008B58DC" w:rsidRPr="008B58DC" w14:paraId="2C4B4B50" w14:textId="77777777" w:rsidTr="00F10FCA">
        <w:trPr>
          <w:trHeight w:val="170"/>
        </w:trPr>
        <w:tc>
          <w:tcPr>
            <w:tcW w:w="463" w:type="dxa"/>
            <w:tcBorders>
              <w:top w:val="single" w:sz="4" w:space="0" w:color="auto"/>
              <w:left w:val="single" w:sz="4" w:space="0" w:color="auto"/>
              <w:bottom w:val="nil"/>
              <w:right w:val="single" w:sz="4" w:space="0" w:color="808080"/>
            </w:tcBorders>
            <w:shd w:val="clear" w:color="auto" w:fill="auto"/>
            <w:noWrap/>
            <w:hideMark/>
          </w:tcPr>
          <w:p w14:paraId="50DFF0F1"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99</w:t>
            </w:r>
          </w:p>
        </w:tc>
        <w:tc>
          <w:tcPr>
            <w:tcW w:w="1563" w:type="dxa"/>
            <w:gridSpan w:val="2"/>
            <w:tcBorders>
              <w:top w:val="single" w:sz="4" w:space="0" w:color="auto"/>
              <w:left w:val="nil"/>
              <w:bottom w:val="nil"/>
              <w:right w:val="single" w:sz="4" w:space="0" w:color="808080"/>
            </w:tcBorders>
            <w:shd w:val="clear" w:color="auto" w:fill="auto"/>
            <w:noWrap/>
            <w:hideMark/>
          </w:tcPr>
          <w:p w14:paraId="3A2B2E6F"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73101R3</w:t>
            </w:r>
          </w:p>
        </w:tc>
        <w:tc>
          <w:tcPr>
            <w:tcW w:w="6095" w:type="dxa"/>
            <w:tcBorders>
              <w:top w:val="single" w:sz="4" w:space="0" w:color="auto"/>
              <w:left w:val="nil"/>
              <w:bottom w:val="nil"/>
              <w:right w:val="single" w:sz="4" w:space="0" w:color="808080"/>
            </w:tcBorders>
            <w:shd w:val="clear" w:color="auto" w:fill="auto"/>
            <w:hideMark/>
          </w:tcPr>
          <w:p w14:paraId="25A12CD8"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Pojistná sada DN 20 - 1, součást dodávky kotle</w:t>
            </w:r>
          </w:p>
        </w:tc>
        <w:tc>
          <w:tcPr>
            <w:tcW w:w="765" w:type="dxa"/>
            <w:tcBorders>
              <w:top w:val="single" w:sz="4" w:space="0" w:color="auto"/>
              <w:left w:val="nil"/>
              <w:bottom w:val="nil"/>
              <w:right w:val="single" w:sz="4" w:space="0" w:color="808080"/>
            </w:tcBorders>
            <w:shd w:val="clear" w:color="auto" w:fill="auto"/>
            <w:noWrap/>
            <w:hideMark/>
          </w:tcPr>
          <w:p w14:paraId="3342301D"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ks</w:t>
            </w:r>
          </w:p>
        </w:tc>
        <w:tc>
          <w:tcPr>
            <w:tcW w:w="1120" w:type="dxa"/>
            <w:tcBorders>
              <w:top w:val="single" w:sz="4" w:space="0" w:color="auto"/>
              <w:left w:val="nil"/>
              <w:bottom w:val="nil"/>
              <w:right w:val="single" w:sz="4" w:space="0" w:color="808080"/>
            </w:tcBorders>
            <w:shd w:val="clear" w:color="auto" w:fill="auto"/>
            <w:noWrap/>
            <w:hideMark/>
          </w:tcPr>
          <w:p w14:paraId="0D3C939E"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2,00000</w:t>
            </w:r>
          </w:p>
        </w:tc>
        <w:tc>
          <w:tcPr>
            <w:tcW w:w="1375" w:type="dxa"/>
            <w:gridSpan w:val="5"/>
            <w:tcBorders>
              <w:top w:val="single" w:sz="4" w:space="0" w:color="auto"/>
              <w:left w:val="nil"/>
              <w:bottom w:val="nil"/>
              <w:right w:val="single" w:sz="4" w:space="0" w:color="808080"/>
            </w:tcBorders>
            <w:shd w:val="clear" w:color="000000" w:fill="99CCFF"/>
            <w:noWrap/>
            <w:hideMark/>
          </w:tcPr>
          <w:p w14:paraId="67F7C806"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2 255,20</w:t>
            </w:r>
          </w:p>
        </w:tc>
        <w:tc>
          <w:tcPr>
            <w:tcW w:w="1276" w:type="dxa"/>
            <w:gridSpan w:val="3"/>
            <w:tcBorders>
              <w:top w:val="single" w:sz="4" w:space="0" w:color="auto"/>
              <w:left w:val="nil"/>
              <w:bottom w:val="nil"/>
              <w:right w:val="single" w:sz="4" w:space="0" w:color="808080"/>
            </w:tcBorders>
            <w:shd w:val="clear" w:color="auto" w:fill="auto"/>
            <w:noWrap/>
            <w:hideMark/>
          </w:tcPr>
          <w:p w14:paraId="27C16DCA"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4 510,40</w:t>
            </w:r>
          </w:p>
        </w:tc>
        <w:tc>
          <w:tcPr>
            <w:tcW w:w="709" w:type="dxa"/>
            <w:tcBorders>
              <w:top w:val="single" w:sz="4" w:space="0" w:color="auto"/>
              <w:left w:val="nil"/>
              <w:bottom w:val="nil"/>
              <w:right w:val="single" w:sz="4" w:space="0" w:color="808080"/>
            </w:tcBorders>
            <w:shd w:val="clear" w:color="auto" w:fill="auto"/>
            <w:noWrap/>
            <w:hideMark/>
          </w:tcPr>
          <w:p w14:paraId="429DAF88"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 </w:t>
            </w:r>
          </w:p>
        </w:tc>
        <w:tc>
          <w:tcPr>
            <w:tcW w:w="1235" w:type="dxa"/>
            <w:gridSpan w:val="3"/>
            <w:tcBorders>
              <w:top w:val="single" w:sz="4" w:space="0" w:color="auto"/>
              <w:left w:val="nil"/>
              <w:bottom w:val="nil"/>
              <w:right w:val="single" w:sz="4" w:space="0" w:color="808080"/>
            </w:tcBorders>
            <w:shd w:val="clear" w:color="auto" w:fill="auto"/>
            <w:noWrap/>
            <w:hideMark/>
          </w:tcPr>
          <w:p w14:paraId="3663C362"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Vlastní</w:t>
            </w:r>
          </w:p>
        </w:tc>
      </w:tr>
      <w:tr w:rsidR="008B58DC" w:rsidRPr="008B58DC" w14:paraId="65CA90C2" w14:textId="77777777" w:rsidTr="00F10FCA">
        <w:trPr>
          <w:trHeight w:val="170"/>
        </w:trPr>
        <w:tc>
          <w:tcPr>
            <w:tcW w:w="463" w:type="dxa"/>
            <w:tcBorders>
              <w:top w:val="single" w:sz="4" w:space="0" w:color="auto"/>
              <w:left w:val="single" w:sz="4" w:space="0" w:color="auto"/>
              <w:bottom w:val="nil"/>
              <w:right w:val="single" w:sz="4" w:space="0" w:color="808080"/>
            </w:tcBorders>
            <w:shd w:val="clear" w:color="auto" w:fill="auto"/>
            <w:noWrap/>
            <w:hideMark/>
          </w:tcPr>
          <w:p w14:paraId="5F950531"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100</w:t>
            </w:r>
          </w:p>
        </w:tc>
        <w:tc>
          <w:tcPr>
            <w:tcW w:w="1563" w:type="dxa"/>
            <w:gridSpan w:val="2"/>
            <w:tcBorders>
              <w:top w:val="single" w:sz="4" w:space="0" w:color="auto"/>
              <w:left w:val="nil"/>
              <w:bottom w:val="nil"/>
              <w:right w:val="single" w:sz="4" w:space="0" w:color="808080"/>
            </w:tcBorders>
            <w:shd w:val="clear" w:color="auto" w:fill="auto"/>
            <w:noWrap/>
            <w:hideMark/>
          </w:tcPr>
          <w:p w14:paraId="72F50D6D"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73101R6</w:t>
            </w:r>
          </w:p>
        </w:tc>
        <w:tc>
          <w:tcPr>
            <w:tcW w:w="6095" w:type="dxa"/>
            <w:tcBorders>
              <w:top w:val="single" w:sz="4" w:space="0" w:color="auto"/>
              <w:left w:val="nil"/>
              <w:bottom w:val="nil"/>
              <w:right w:val="single" w:sz="4" w:space="0" w:color="808080"/>
            </w:tcBorders>
            <w:shd w:val="clear" w:color="auto" w:fill="auto"/>
            <w:hideMark/>
          </w:tcPr>
          <w:p w14:paraId="3E110CA1"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Systémový snímač výstupní teploty, součást dodávky kotle</w:t>
            </w:r>
          </w:p>
        </w:tc>
        <w:tc>
          <w:tcPr>
            <w:tcW w:w="765" w:type="dxa"/>
            <w:tcBorders>
              <w:top w:val="single" w:sz="4" w:space="0" w:color="auto"/>
              <w:left w:val="nil"/>
              <w:bottom w:val="nil"/>
              <w:right w:val="single" w:sz="4" w:space="0" w:color="808080"/>
            </w:tcBorders>
            <w:shd w:val="clear" w:color="auto" w:fill="auto"/>
            <w:noWrap/>
            <w:hideMark/>
          </w:tcPr>
          <w:p w14:paraId="2F1E440C"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ks</w:t>
            </w:r>
          </w:p>
        </w:tc>
        <w:tc>
          <w:tcPr>
            <w:tcW w:w="1120" w:type="dxa"/>
            <w:tcBorders>
              <w:top w:val="single" w:sz="4" w:space="0" w:color="auto"/>
              <w:left w:val="nil"/>
              <w:bottom w:val="nil"/>
              <w:right w:val="single" w:sz="4" w:space="0" w:color="808080"/>
            </w:tcBorders>
            <w:shd w:val="clear" w:color="auto" w:fill="auto"/>
            <w:noWrap/>
            <w:hideMark/>
          </w:tcPr>
          <w:p w14:paraId="372545BE"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3,00000</w:t>
            </w:r>
          </w:p>
        </w:tc>
        <w:tc>
          <w:tcPr>
            <w:tcW w:w="1375" w:type="dxa"/>
            <w:gridSpan w:val="5"/>
            <w:tcBorders>
              <w:top w:val="single" w:sz="4" w:space="0" w:color="auto"/>
              <w:left w:val="nil"/>
              <w:bottom w:val="nil"/>
              <w:right w:val="single" w:sz="4" w:space="0" w:color="808080"/>
            </w:tcBorders>
            <w:shd w:val="clear" w:color="000000" w:fill="99CCFF"/>
            <w:noWrap/>
            <w:hideMark/>
          </w:tcPr>
          <w:p w14:paraId="2BF16B82"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2 311,50</w:t>
            </w:r>
          </w:p>
        </w:tc>
        <w:tc>
          <w:tcPr>
            <w:tcW w:w="1276" w:type="dxa"/>
            <w:gridSpan w:val="3"/>
            <w:tcBorders>
              <w:top w:val="single" w:sz="4" w:space="0" w:color="auto"/>
              <w:left w:val="nil"/>
              <w:bottom w:val="nil"/>
              <w:right w:val="single" w:sz="4" w:space="0" w:color="808080"/>
            </w:tcBorders>
            <w:shd w:val="clear" w:color="auto" w:fill="auto"/>
            <w:noWrap/>
            <w:hideMark/>
          </w:tcPr>
          <w:p w14:paraId="67B619C3"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6 934,50</w:t>
            </w:r>
          </w:p>
        </w:tc>
        <w:tc>
          <w:tcPr>
            <w:tcW w:w="709" w:type="dxa"/>
            <w:tcBorders>
              <w:top w:val="single" w:sz="4" w:space="0" w:color="auto"/>
              <w:left w:val="nil"/>
              <w:bottom w:val="nil"/>
              <w:right w:val="single" w:sz="4" w:space="0" w:color="808080"/>
            </w:tcBorders>
            <w:shd w:val="clear" w:color="auto" w:fill="auto"/>
            <w:noWrap/>
            <w:hideMark/>
          </w:tcPr>
          <w:p w14:paraId="50074F3E"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 </w:t>
            </w:r>
          </w:p>
        </w:tc>
        <w:tc>
          <w:tcPr>
            <w:tcW w:w="1235" w:type="dxa"/>
            <w:gridSpan w:val="3"/>
            <w:tcBorders>
              <w:top w:val="single" w:sz="4" w:space="0" w:color="auto"/>
              <w:left w:val="nil"/>
              <w:bottom w:val="nil"/>
              <w:right w:val="single" w:sz="4" w:space="0" w:color="808080"/>
            </w:tcBorders>
            <w:shd w:val="clear" w:color="auto" w:fill="auto"/>
            <w:noWrap/>
            <w:hideMark/>
          </w:tcPr>
          <w:p w14:paraId="4377CB99"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Vlastní</w:t>
            </w:r>
          </w:p>
        </w:tc>
      </w:tr>
      <w:tr w:rsidR="008B58DC" w:rsidRPr="008B58DC" w14:paraId="001AEBFC" w14:textId="77777777" w:rsidTr="00F10FCA">
        <w:trPr>
          <w:trHeight w:val="170"/>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27205D10"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101</w:t>
            </w:r>
          </w:p>
        </w:tc>
        <w:tc>
          <w:tcPr>
            <w:tcW w:w="1563" w:type="dxa"/>
            <w:gridSpan w:val="2"/>
            <w:tcBorders>
              <w:top w:val="single" w:sz="4" w:space="0" w:color="auto"/>
              <w:left w:val="nil"/>
              <w:bottom w:val="single" w:sz="4" w:space="0" w:color="auto"/>
              <w:right w:val="single" w:sz="4" w:space="0" w:color="808080"/>
            </w:tcBorders>
            <w:shd w:val="clear" w:color="auto" w:fill="auto"/>
            <w:noWrap/>
            <w:hideMark/>
          </w:tcPr>
          <w:p w14:paraId="1F9EE896"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73101R7</w:t>
            </w:r>
          </w:p>
        </w:tc>
        <w:tc>
          <w:tcPr>
            <w:tcW w:w="6095" w:type="dxa"/>
            <w:tcBorders>
              <w:top w:val="single" w:sz="4" w:space="0" w:color="auto"/>
              <w:left w:val="nil"/>
              <w:bottom w:val="single" w:sz="4" w:space="0" w:color="auto"/>
              <w:right w:val="single" w:sz="4" w:space="0" w:color="808080"/>
            </w:tcBorders>
            <w:shd w:val="clear" w:color="auto" w:fill="auto"/>
            <w:hideMark/>
          </w:tcPr>
          <w:p w14:paraId="2E4D77B1"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2-TTE sada GLT Modul 0-10V, součást dodávky kotle</w:t>
            </w:r>
          </w:p>
        </w:tc>
        <w:tc>
          <w:tcPr>
            <w:tcW w:w="765" w:type="dxa"/>
            <w:tcBorders>
              <w:top w:val="single" w:sz="4" w:space="0" w:color="auto"/>
              <w:left w:val="nil"/>
              <w:bottom w:val="single" w:sz="4" w:space="0" w:color="auto"/>
              <w:right w:val="single" w:sz="4" w:space="0" w:color="808080"/>
            </w:tcBorders>
            <w:shd w:val="clear" w:color="auto" w:fill="auto"/>
            <w:noWrap/>
            <w:hideMark/>
          </w:tcPr>
          <w:p w14:paraId="6CF599CA"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ks</w:t>
            </w:r>
          </w:p>
        </w:tc>
        <w:tc>
          <w:tcPr>
            <w:tcW w:w="1120" w:type="dxa"/>
            <w:tcBorders>
              <w:top w:val="single" w:sz="4" w:space="0" w:color="auto"/>
              <w:left w:val="nil"/>
              <w:bottom w:val="single" w:sz="4" w:space="0" w:color="auto"/>
              <w:right w:val="single" w:sz="4" w:space="0" w:color="808080"/>
            </w:tcBorders>
            <w:shd w:val="clear" w:color="auto" w:fill="auto"/>
            <w:noWrap/>
            <w:hideMark/>
          </w:tcPr>
          <w:p w14:paraId="2519C814"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2,00000</w:t>
            </w:r>
          </w:p>
        </w:tc>
        <w:tc>
          <w:tcPr>
            <w:tcW w:w="1375" w:type="dxa"/>
            <w:gridSpan w:val="5"/>
            <w:tcBorders>
              <w:top w:val="single" w:sz="4" w:space="0" w:color="auto"/>
              <w:left w:val="nil"/>
              <w:bottom w:val="single" w:sz="4" w:space="0" w:color="auto"/>
              <w:right w:val="single" w:sz="4" w:space="0" w:color="808080"/>
            </w:tcBorders>
            <w:shd w:val="clear" w:color="000000" w:fill="99CCFF"/>
            <w:noWrap/>
            <w:hideMark/>
          </w:tcPr>
          <w:p w14:paraId="691D7E1B"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7 392,20</w:t>
            </w:r>
          </w:p>
        </w:tc>
        <w:tc>
          <w:tcPr>
            <w:tcW w:w="1276" w:type="dxa"/>
            <w:gridSpan w:val="3"/>
            <w:tcBorders>
              <w:top w:val="single" w:sz="4" w:space="0" w:color="auto"/>
              <w:left w:val="nil"/>
              <w:bottom w:val="single" w:sz="4" w:space="0" w:color="auto"/>
              <w:right w:val="single" w:sz="4" w:space="0" w:color="808080"/>
            </w:tcBorders>
            <w:shd w:val="clear" w:color="auto" w:fill="auto"/>
            <w:noWrap/>
            <w:hideMark/>
          </w:tcPr>
          <w:p w14:paraId="2B7BBFA8"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14 784,40</w:t>
            </w:r>
          </w:p>
        </w:tc>
        <w:tc>
          <w:tcPr>
            <w:tcW w:w="709" w:type="dxa"/>
            <w:tcBorders>
              <w:top w:val="single" w:sz="4" w:space="0" w:color="auto"/>
              <w:left w:val="nil"/>
              <w:bottom w:val="single" w:sz="4" w:space="0" w:color="auto"/>
              <w:right w:val="single" w:sz="4" w:space="0" w:color="808080"/>
            </w:tcBorders>
            <w:shd w:val="clear" w:color="auto" w:fill="auto"/>
            <w:noWrap/>
            <w:hideMark/>
          </w:tcPr>
          <w:p w14:paraId="45744E72"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 </w:t>
            </w:r>
          </w:p>
        </w:tc>
        <w:tc>
          <w:tcPr>
            <w:tcW w:w="1235" w:type="dxa"/>
            <w:gridSpan w:val="3"/>
            <w:tcBorders>
              <w:top w:val="single" w:sz="4" w:space="0" w:color="auto"/>
              <w:left w:val="nil"/>
              <w:bottom w:val="single" w:sz="4" w:space="0" w:color="auto"/>
              <w:right w:val="single" w:sz="4" w:space="0" w:color="808080"/>
            </w:tcBorders>
            <w:shd w:val="clear" w:color="auto" w:fill="auto"/>
            <w:noWrap/>
            <w:hideMark/>
          </w:tcPr>
          <w:p w14:paraId="19F25105"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Vlastní</w:t>
            </w:r>
          </w:p>
        </w:tc>
      </w:tr>
      <w:tr w:rsidR="008B58DC" w:rsidRPr="008B58DC" w14:paraId="632468CA" w14:textId="77777777" w:rsidTr="00F10FCA">
        <w:trPr>
          <w:trHeight w:val="170"/>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23DBDABF"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102</w:t>
            </w:r>
          </w:p>
        </w:tc>
        <w:tc>
          <w:tcPr>
            <w:tcW w:w="1563" w:type="dxa"/>
            <w:gridSpan w:val="2"/>
            <w:tcBorders>
              <w:top w:val="single" w:sz="4" w:space="0" w:color="auto"/>
              <w:left w:val="nil"/>
              <w:bottom w:val="single" w:sz="4" w:space="0" w:color="auto"/>
              <w:right w:val="single" w:sz="4" w:space="0" w:color="808080"/>
            </w:tcBorders>
            <w:shd w:val="clear" w:color="auto" w:fill="auto"/>
            <w:noWrap/>
            <w:hideMark/>
          </w:tcPr>
          <w:p w14:paraId="44638DB5"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73101R8</w:t>
            </w:r>
          </w:p>
        </w:tc>
        <w:tc>
          <w:tcPr>
            <w:tcW w:w="6095" w:type="dxa"/>
            <w:tcBorders>
              <w:top w:val="single" w:sz="4" w:space="0" w:color="auto"/>
              <w:left w:val="nil"/>
              <w:bottom w:val="single" w:sz="4" w:space="0" w:color="auto"/>
              <w:right w:val="single" w:sz="4" w:space="0" w:color="808080"/>
            </w:tcBorders>
            <w:shd w:val="clear" w:color="auto" w:fill="auto"/>
            <w:hideMark/>
          </w:tcPr>
          <w:p w14:paraId="3A402315"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2-TTE Gateway WLAN</w:t>
            </w:r>
          </w:p>
        </w:tc>
        <w:tc>
          <w:tcPr>
            <w:tcW w:w="765" w:type="dxa"/>
            <w:tcBorders>
              <w:top w:val="single" w:sz="4" w:space="0" w:color="auto"/>
              <w:left w:val="nil"/>
              <w:bottom w:val="single" w:sz="4" w:space="0" w:color="auto"/>
              <w:right w:val="single" w:sz="4" w:space="0" w:color="808080"/>
            </w:tcBorders>
            <w:shd w:val="clear" w:color="auto" w:fill="auto"/>
            <w:noWrap/>
            <w:hideMark/>
          </w:tcPr>
          <w:p w14:paraId="498EBDA9"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ks</w:t>
            </w:r>
          </w:p>
        </w:tc>
        <w:tc>
          <w:tcPr>
            <w:tcW w:w="1120" w:type="dxa"/>
            <w:tcBorders>
              <w:top w:val="single" w:sz="4" w:space="0" w:color="auto"/>
              <w:left w:val="nil"/>
              <w:bottom w:val="single" w:sz="4" w:space="0" w:color="auto"/>
              <w:right w:val="single" w:sz="4" w:space="0" w:color="808080"/>
            </w:tcBorders>
            <w:shd w:val="clear" w:color="auto" w:fill="auto"/>
            <w:noWrap/>
            <w:hideMark/>
          </w:tcPr>
          <w:p w14:paraId="040EDEDB"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1,00000</w:t>
            </w:r>
          </w:p>
        </w:tc>
        <w:tc>
          <w:tcPr>
            <w:tcW w:w="1375" w:type="dxa"/>
            <w:gridSpan w:val="5"/>
            <w:tcBorders>
              <w:top w:val="single" w:sz="4" w:space="0" w:color="auto"/>
              <w:left w:val="nil"/>
              <w:bottom w:val="single" w:sz="4" w:space="0" w:color="auto"/>
              <w:right w:val="single" w:sz="4" w:space="0" w:color="808080"/>
            </w:tcBorders>
            <w:shd w:val="clear" w:color="000000" w:fill="99CCFF"/>
            <w:noWrap/>
            <w:hideMark/>
          </w:tcPr>
          <w:p w14:paraId="49881E99"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9 020,60</w:t>
            </w:r>
          </w:p>
        </w:tc>
        <w:tc>
          <w:tcPr>
            <w:tcW w:w="1276" w:type="dxa"/>
            <w:gridSpan w:val="3"/>
            <w:tcBorders>
              <w:top w:val="single" w:sz="4" w:space="0" w:color="auto"/>
              <w:left w:val="nil"/>
              <w:bottom w:val="single" w:sz="4" w:space="0" w:color="auto"/>
              <w:right w:val="single" w:sz="4" w:space="0" w:color="808080"/>
            </w:tcBorders>
            <w:shd w:val="clear" w:color="auto" w:fill="auto"/>
            <w:noWrap/>
            <w:hideMark/>
          </w:tcPr>
          <w:p w14:paraId="060A9F6A"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9 020,60</w:t>
            </w:r>
          </w:p>
        </w:tc>
        <w:tc>
          <w:tcPr>
            <w:tcW w:w="709" w:type="dxa"/>
            <w:tcBorders>
              <w:top w:val="single" w:sz="4" w:space="0" w:color="auto"/>
              <w:left w:val="nil"/>
              <w:bottom w:val="single" w:sz="4" w:space="0" w:color="auto"/>
              <w:right w:val="single" w:sz="4" w:space="0" w:color="808080"/>
            </w:tcBorders>
            <w:shd w:val="clear" w:color="auto" w:fill="auto"/>
            <w:noWrap/>
            <w:hideMark/>
          </w:tcPr>
          <w:p w14:paraId="60925217"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 </w:t>
            </w:r>
          </w:p>
        </w:tc>
        <w:tc>
          <w:tcPr>
            <w:tcW w:w="1235" w:type="dxa"/>
            <w:gridSpan w:val="3"/>
            <w:tcBorders>
              <w:top w:val="single" w:sz="4" w:space="0" w:color="auto"/>
              <w:left w:val="nil"/>
              <w:bottom w:val="single" w:sz="4" w:space="0" w:color="auto"/>
              <w:right w:val="single" w:sz="4" w:space="0" w:color="808080"/>
            </w:tcBorders>
            <w:shd w:val="clear" w:color="auto" w:fill="auto"/>
            <w:noWrap/>
            <w:hideMark/>
          </w:tcPr>
          <w:p w14:paraId="6864191D"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Vlastní</w:t>
            </w:r>
          </w:p>
        </w:tc>
      </w:tr>
    </w:tbl>
    <w:p w14:paraId="0B395B2E" w14:textId="77777777" w:rsidR="008B58DC" w:rsidRDefault="008B58DC" w:rsidP="006E4E7C"/>
    <w:tbl>
      <w:tblPr>
        <w:tblW w:w="14619" w:type="dxa"/>
        <w:tblInd w:w="70" w:type="dxa"/>
        <w:tblCellMar>
          <w:left w:w="70" w:type="dxa"/>
          <w:right w:w="70" w:type="dxa"/>
        </w:tblCellMar>
        <w:tblLook w:val="04A0" w:firstRow="1" w:lastRow="0" w:firstColumn="1" w:lastColumn="0" w:noHBand="0" w:noVBand="1"/>
      </w:tblPr>
      <w:tblGrid>
        <w:gridCol w:w="508"/>
        <w:gridCol w:w="59"/>
        <w:gridCol w:w="1235"/>
        <w:gridCol w:w="206"/>
        <w:gridCol w:w="6091"/>
        <w:gridCol w:w="8"/>
        <w:gridCol w:w="46"/>
        <w:gridCol w:w="723"/>
        <w:gridCol w:w="78"/>
        <w:gridCol w:w="1042"/>
        <w:gridCol w:w="38"/>
        <w:gridCol w:w="54"/>
        <w:gridCol w:w="1262"/>
        <w:gridCol w:w="18"/>
        <w:gridCol w:w="1253"/>
        <w:gridCol w:w="23"/>
        <w:gridCol w:w="709"/>
        <w:gridCol w:w="96"/>
        <w:gridCol w:w="46"/>
        <w:gridCol w:w="1134"/>
        <w:gridCol w:w="9"/>
      </w:tblGrid>
      <w:tr w:rsidR="008B58DC" w:rsidRPr="00CD29C8" w14:paraId="223BCF76" w14:textId="77777777" w:rsidTr="0075754F">
        <w:trPr>
          <w:trHeight w:val="315"/>
        </w:trPr>
        <w:tc>
          <w:tcPr>
            <w:tcW w:w="12602" w:type="dxa"/>
            <w:gridSpan w:val="15"/>
            <w:tcBorders>
              <w:top w:val="nil"/>
              <w:left w:val="nil"/>
              <w:bottom w:val="nil"/>
              <w:right w:val="nil"/>
            </w:tcBorders>
            <w:shd w:val="clear" w:color="auto" w:fill="auto"/>
            <w:noWrap/>
            <w:vAlign w:val="bottom"/>
            <w:hideMark/>
          </w:tcPr>
          <w:p w14:paraId="14F840E7" w14:textId="77777777" w:rsidR="008B58DC" w:rsidRPr="00CD29C8" w:rsidRDefault="008B58DC" w:rsidP="00AE6DFA">
            <w:pPr>
              <w:jc w:val="center"/>
              <w:rPr>
                <w:rFonts w:ascii="Arial CE" w:hAnsi="Arial CE" w:cs="Arial CE"/>
                <w:b/>
                <w:bCs/>
                <w:sz w:val="24"/>
                <w:szCs w:val="24"/>
              </w:rPr>
            </w:pPr>
            <w:r w:rsidRPr="00CD29C8">
              <w:rPr>
                <w:rFonts w:ascii="Arial CE" w:hAnsi="Arial CE" w:cs="Arial CE"/>
                <w:b/>
                <w:bCs/>
                <w:sz w:val="24"/>
                <w:szCs w:val="24"/>
              </w:rPr>
              <w:t>Položkový soupis prací a dodávek</w:t>
            </w:r>
          </w:p>
        </w:tc>
        <w:tc>
          <w:tcPr>
            <w:tcW w:w="828" w:type="dxa"/>
            <w:gridSpan w:val="3"/>
            <w:tcBorders>
              <w:top w:val="nil"/>
              <w:left w:val="nil"/>
              <w:bottom w:val="nil"/>
              <w:right w:val="nil"/>
            </w:tcBorders>
            <w:shd w:val="clear" w:color="auto" w:fill="auto"/>
            <w:noWrap/>
            <w:vAlign w:val="bottom"/>
            <w:hideMark/>
          </w:tcPr>
          <w:p w14:paraId="12DE98BD" w14:textId="77777777" w:rsidR="008B58DC" w:rsidRPr="00CD29C8" w:rsidRDefault="008B58DC" w:rsidP="00AE6DFA">
            <w:pPr>
              <w:jc w:val="center"/>
              <w:rPr>
                <w:rFonts w:ascii="Arial CE" w:hAnsi="Arial CE" w:cs="Arial CE"/>
                <w:b/>
                <w:bCs/>
                <w:sz w:val="24"/>
                <w:szCs w:val="24"/>
              </w:rPr>
            </w:pPr>
          </w:p>
        </w:tc>
        <w:tc>
          <w:tcPr>
            <w:tcW w:w="1189" w:type="dxa"/>
            <w:gridSpan w:val="3"/>
            <w:tcBorders>
              <w:top w:val="nil"/>
              <w:left w:val="nil"/>
              <w:bottom w:val="nil"/>
              <w:right w:val="nil"/>
            </w:tcBorders>
            <w:shd w:val="clear" w:color="auto" w:fill="auto"/>
            <w:noWrap/>
            <w:vAlign w:val="bottom"/>
            <w:hideMark/>
          </w:tcPr>
          <w:p w14:paraId="009654B2" w14:textId="77777777" w:rsidR="008B58DC" w:rsidRPr="00CD29C8" w:rsidRDefault="008B58DC" w:rsidP="00AE6DFA"/>
        </w:tc>
      </w:tr>
      <w:tr w:rsidR="008B58DC" w:rsidRPr="00CD29C8" w14:paraId="5E0B4A56" w14:textId="77777777" w:rsidTr="0075754F">
        <w:trPr>
          <w:trHeight w:val="340"/>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2AE71" w14:textId="77777777" w:rsidR="008B58DC" w:rsidRPr="00CD29C8" w:rsidRDefault="008B58DC" w:rsidP="00AE6DFA">
            <w:pPr>
              <w:rPr>
                <w:rFonts w:ascii="Arial CE" w:hAnsi="Arial CE" w:cs="Arial CE"/>
              </w:rPr>
            </w:pPr>
            <w:r w:rsidRPr="00CD29C8">
              <w:rPr>
                <w:rFonts w:ascii="Arial CE" w:hAnsi="Arial CE" w:cs="Arial CE"/>
              </w:rPr>
              <w:t>S:</w:t>
            </w:r>
          </w:p>
        </w:tc>
        <w:tc>
          <w:tcPr>
            <w:tcW w:w="1481" w:type="dxa"/>
            <w:gridSpan w:val="3"/>
            <w:tcBorders>
              <w:top w:val="single" w:sz="4" w:space="0" w:color="auto"/>
              <w:left w:val="nil"/>
              <w:bottom w:val="single" w:sz="4" w:space="0" w:color="auto"/>
              <w:right w:val="nil"/>
            </w:tcBorders>
            <w:shd w:val="clear" w:color="auto" w:fill="auto"/>
            <w:noWrap/>
            <w:vAlign w:val="center"/>
            <w:hideMark/>
          </w:tcPr>
          <w:p w14:paraId="753B22D1" w14:textId="77777777" w:rsidR="008B58DC" w:rsidRPr="00CD29C8" w:rsidRDefault="008B58DC" w:rsidP="00AE6DFA">
            <w:pPr>
              <w:rPr>
                <w:rFonts w:ascii="Arial CE" w:hAnsi="Arial CE" w:cs="Arial CE"/>
              </w:rPr>
            </w:pPr>
            <w:r w:rsidRPr="00CD29C8">
              <w:rPr>
                <w:rFonts w:ascii="Arial CE" w:hAnsi="Arial CE" w:cs="Arial CE"/>
              </w:rPr>
              <w:t>235Z050</w:t>
            </w:r>
          </w:p>
        </w:tc>
        <w:tc>
          <w:tcPr>
            <w:tcW w:w="10613"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78B39499" w14:textId="77777777" w:rsidR="008B58DC" w:rsidRPr="00CD29C8" w:rsidRDefault="008B58DC" w:rsidP="00AE6DFA">
            <w:pPr>
              <w:rPr>
                <w:rFonts w:ascii="Arial CE" w:hAnsi="Arial CE" w:cs="Arial CE"/>
              </w:rPr>
            </w:pPr>
            <w:r w:rsidRPr="00CD29C8">
              <w:rPr>
                <w:rFonts w:ascii="Arial CE" w:hAnsi="Arial CE" w:cs="Arial CE"/>
              </w:rPr>
              <w:t>Kotelna Uherský Brod</w:t>
            </w:r>
          </w:p>
        </w:tc>
        <w:tc>
          <w:tcPr>
            <w:tcW w:w="828" w:type="dxa"/>
            <w:gridSpan w:val="3"/>
            <w:tcBorders>
              <w:top w:val="nil"/>
              <w:left w:val="nil"/>
              <w:bottom w:val="nil"/>
              <w:right w:val="nil"/>
            </w:tcBorders>
            <w:shd w:val="clear" w:color="auto" w:fill="auto"/>
            <w:noWrap/>
            <w:vAlign w:val="bottom"/>
            <w:hideMark/>
          </w:tcPr>
          <w:p w14:paraId="1C58A859" w14:textId="77777777" w:rsidR="008B58DC" w:rsidRPr="00CD29C8" w:rsidRDefault="008B58DC" w:rsidP="00AE6DFA">
            <w:pPr>
              <w:rPr>
                <w:rFonts w:ascii="Arial CE" w:hAnsi="Arial CE" w:cs="Arial CE"/>
              </w:rPr>
            </w:pPr>
          </w:p>
        </w:tc>
        <w:tc>
          <w:tcPr>
            <w:tcW w:w="1189" w:type="dxa"/>
            <w:gridSpan w:val="3"/>
            <w:tcBorders>
              <w:top w:val="nil"/>
              <w:left w:val="nil"/>
              <w:bottom w:val="nil"/>
              <w:right w:val="nil"/>
            </w:tcBorders>
            <w:shd w:val="clear" w:color="auto" w:fill="auto"/>
            <w:noWrap/>
            <w:vAlign w:val="bottom"/>
            <w:hideMark/>
          </w:tcPr>
          <w:p w14:paraId="103F0E11" w14:textId="77777777" w:rsidR="008B58DC" w:rsidRPr="00CD29C8" w:rsidRDefault="008B58DC" w:rsidP="00AE6DFA"/>
        </w:tc>
      </w:tr>
      <w:tr w:rsidR="008B58DC" w:rsidRPr="00CD29C8" w14:paraId="11A475A5" w14:textId="77777777" w:rsidTr="0075754F">
        <w:trPr>
          <w:trHeight w:val="34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22FACDE" w14:textId="77777777" w:rsidR="008B58DC" w:rsidRPr="00CD29C8" w:rsidRDefault="008B58DC" w:rsidP="00AE6DFA">
            <w:pPr>
              <w:rPr>
                <w:rFonts w:ascii="Arial CE" w:hAnsi="Arial CE" w:cs="Arial CE"/>
              </w:rPr>
            </w:pPr>
            <w:r w:rsidRPr="00CD29C8">
              <w:rPr>
                <w:rFonts w:ascii="Arial CE" w:hAnsi="Arial CE" w:cs="Arial CE"/>
              </w:rPr>
              <w:t>O:</w:t>
            </w:r>
          </w:p>
        </w:tc>
        <w:tc>
          <w:tcPr>
            <w:tcW w:w="1481" w:type="dxa"/>
            <w:gridSpan w:val="3"/>
            <w:tcBorders>
              <w:top w:val="nil"/>
              <w:left w:val="nil"/>
              <w:bottom w:val="single" w:sz="4" w:space="0" w:color="auto"/>
              <w:right w:val="nil"/>
            </w:tcBorders>
            <w:shd w:val="clear" w:color="auto" w:fill="auto"/>
            <w:noWrap/>
            <w:vAlign w:val="center"/>
            <w:hideMark/>
          </w:tcPr>
          <w:p w14:paraId="2A07A282" w14:textId="77777777" w:rsidR="008B58DC" w:rsidRPr="00CD29C8" w:rsidRDefault="008B58DC" w:rsidP="00AE6DFA">
            <w:pPr>
              <w:rPr>
                <w:rFonts w:ascii="Arial CE" w:hAnsi="Arial CE" w:cs="Arial CE"/>
              </w:rPr>
            </w:pPr>
            <w:r w:rsidRPr="00CD29C8">
              <w:rPr>
                <w:rFonts w:ascii="Arial CE" w:hAnsi="Arial CE" w:cs="Arial CE"/>
              </w:rPr>
              <w:t>2</w:t>
            </w:r>
          </w:p>
        </w:tc>
        <w:tc>
          <w:tcPr>
            <w:tcW w:w="10613"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01F21166" w14:textId="77777777" w:rsidR="008B58DC" w:rsidRPr="00CD29C8" w:rsidRDefault="008B58DC" w:rsidP="00AE6DFA">
            <w:pPr>
              <w:rPr>
                <w:rFonts w:ascii="Arial CE" w:hAnsi="Arial CE" w:cs="Arial CE"/>
              </w:rPr>
            </w:pPr>
            <w:r w:rsidRPr="00CD29C8">
              <w:rPr>
                <w:rFonts w:ascii="Arial CE" w:hAnsi="Arial CE" w:cs="Arial CE"/>
              </w:rPr>
              <w:t>Kotelna_DPS</w:t>
            </w:r>
          </w:p>
        </w:tc>
        <w:tc>
          <w:tcPr>
            <w:tcW w:w="828" w:type="dxa"/>
            <w:gridSpan w:val="3"/>
            <w:tcBorders>
              <w:top w:val="nil"/>
              <w:left w:val="nil"/>
              <w:bottom w:val="nil"/>
              <w:right w:val="nil"/>
            </w:tcBorders>
            <w:shd w:val="clear" w:color="auto" w:fill="auto"/>
            <w:noWrap/>
            <w:vAlign w:val="bottom"/>
            <w:hideMark/>
          </w:tcPr>
          <w:p w14:paraId="3E922410" w14:textId="77777777" w:rsidR="008B58DC" w:rsidRPr="00CD29C8" w:rsidRDefault="008B58DC" w:rsidP="00AE6DFA">
            <w:pPr>
              <w:rPr>
                <w:rFonts w:ascii="Arial CE" w:hAnsi="Arial CE" w:cs="Arial CE"/>
              </w:rPr>
            </w:pPr>
          </w:p>
        </w:tc>
        <w:tc>
          <w:tcPr>
            <w:tcW w:w="1189" w:type="dxa"/>
            <w:gridSpan w:val="3"/>
            <w:tcBorders>
              <w:top w:val="nil"/>
              <w:left w:val="nil"/>
              <w:bottom w:val="nil"/>
              <w:right w:val="nil"/>
            </w:tcBorders>
            <w:shd w:val="clear" w:color="auto" w:fill="auto"/>
            <w:noWrap/>
            <w:vAlign w:val="bottom"/>
            <w:hideMark/>
          </w:tcPr>
          <w:p w14:paraId="077E4186" w14:textId="77777777" w:rsidR="008B58DC" w:rsidRPr="00CD29C8" w:rsidRDefault="008B58DC" w:rsidP="00AE6DFA"/>
        </w:tc>
      </w:tr>
      <w:tr w:rsidR="008B58DC" w:rsidRPr="00CD29C8" w14:paraId="2DFADB56" w14:textId="77777777" w:rsidTr="0075754F">
        <w:trPr>
          <w:trHeight w:val="340"/>
        </w:trPr>
        <w:tc>
          <w:tcPr>
            <w:tcW w:w="508" w:type="dxa"/>
            <w:tcBorders>
              <w:top w:val="nil"/>
              <w:left w:val="single" w:sz="4" w:space="0" w:color="auto"/>
              <w:bottom w:val="single" w:sz="4" w:space="0" w:color="auto"/>
              <w:right w:val="single" w:sz="4" w:space="0" w:color="auto"/>
            </w:tcBorders>
            <w:shd w:val="clear" w:color="000000" w:fill="D6E1EE"/>
            <w:noWrap/>
            <w:vAlign w:val="center"/>
            <w:hideMark/>
          </w:tcPr>
          <w:p w14:paraId="6D41E4C0" w14:textId="77777777" w:rsidR="008B58DC" w:rsidRPr="00CD29C8" w:rsidRDefault="008B58DC" w:rsidP="00AE6DFA">
            <w:pPr>
              <w:rPr>
                <w:rFonts w:ascii="Arial CE" w:hAnsi="Arial CE" w:cs="Arial CE"/>
              </w:rPr>
            </w:pPr>
            <w:r w:rsidRPr="00CD29C8">
              <w:rPr>
                <w:rFonts w:ascii="Arial CE" w:hAnsi="Arial CE" w:cs="Arial CE"/>
              </w:rPr>
              <w:t>R:</w:t>
            </w:r>
          </w:p>
        </w:tc>
        <w:tc>
          <w:tcPr>
            <w:tcW w:w="1481" w:type="dxa"/>
            <w:gridSpan w:val="3"/>
            <w:tcBorders>
              <w:top w:val="nil"/>
              <w:left w:val="nil"/>
              <w:bottom w:val="single" w:sz="4" w:space="0" w:color="auto"/>
              <w:right w:val="nil"/>
            </w:tcBorders>
            <w:shd w:val="clear" w:color="000000" w:fill="D6E1EE"/>
            <w:noWrap/>
            <w:vAlign w:val="center"/>
            <w:hideMark/>
          </w:tcPr>
          <w:p w14:paraId="13F1813B" w14:textId="77777777" w:rsidR="008B58DC" w:rsidRPr="00CD29C8" w:rsidRDefault="008B58DC" w:rsidP="00AE6DFA">
            <w:pPr>
              <w:rPr>
                <w:rFonts w:ascii="Arial CE" w:hAnsi="Arial CE" w:cs="Arial CE"/>
              </w:rPr>
            </w:pPr>
            <w:r w:rsidRPr="00CD29C8">
              <w:rPr>
                <w:rFonts w:ascii="Arial CE" w:hAnsi="Arial CE" w:cs="Arial CE"/>
              </w:rPr>
              <w:t>D14a</w:t>
            </w:r>
          </w:p>
        </w:tc>
        <w:tc>
          <w:tcPr>
            <w:tcW w:w="10613" w:type="dxa"/>
            <w:gridSpan w:val="11"/>
            <w:tcBorders>
              <w:top w:val="single" w:sz="4" w:space="0" w:color="auto"/>
              <w:left w:val="nil"/>
              <w:bottom w:val="single" w:sz="4" w:space="0" w:color="auto"/>
              <w:right w:val="single" w:sz="4" w:space="0" w:color="000000"/>
            </w:tcBorders>
            <w:shd w:val="clear" w:color="000000" w:fill="D6E1EE"/>
            <w:noWrap/>
            <w:vAlign w:val="center"/>
            <w:hideMark/>
          </w:tcPr>
          <w:p w14:paraId="32F76211" w14:textId="77777777" w:rsidR="008B58DC" w:rsidRPr="00CD29C8" w:rsidRDefault="008B58DC" w:rsidP="00AE6DFA">
            <w:pPr>
              <w:rPr>
                <w:rFonts w:ascii="Arial CE" w:hAnsi="Arial CE" w:cs="Arial CE"/>
              </w:rPr>
            </w:pPr>
            <w:r w:rsidRPr="00CD29C8">
              <w:rPr>
                <w:rFonts w:ascii="Arial CE" w:hAnsi="Arial CE" w:cs="Arial CE"/>
              </w:rPr>
              <w:t>Strojní část</w:t>
            </w:r>
          </w:p>
        </w:tc>
        <w:tc>
          <w:tcPr>
            <w:tcW w:w="828" w:type="dxa"/>
            <w:gridSpan w:val="3"/>
            <w:tcBorders>
              <w:top w:val="nil"/>
              <w:left w:val="nil"/>
              <w:bottom w:val="nil"/>
              <w:right w:val="nil"/>
            </w:tcBorders>
            <w:shd w:val="clear" w:color="auto" w:fill="auto"/>
            <w:noWrap/>
            <w:vAlign w:val="bottom"/>
            <w:hideMark/>
          </w:tcPr>
          <w:p w14:paraId="5779F167" w14:textId="77777777" w:rsidR="008B58DC" w:rsidRPr="00CD29C8" w:rsidRDefault="008B58DC" w:rsidP="00AE6DFA">
            <w:pPr>
              <w:rPr>
                <w:rFonts w:ascii="Arial CE" w:hAnsi="Arial CE" w:cs="Arial CE"/>
              </w:rPr>
            </w:pPr>
          </w:p>
        </w:tc>
        <w:tc>
          <w:tcPr>
            <w:tcW w:w="1189" w:type="dxa"/>
            <w:gridSpan w:val="3"/>
            <w:tcBorders>
              <w:top w:val="nil"/>
              <w:left w:val="nil"/>
              <w:bottom w:val="nil"/>
              <w:right w:val="nil"/>
            </w:tcBorders>
            <w:shd w:val="clear" w:color="auto" w:fill="auto"/>
            <w:noWrap/>
            <w:vAlign w:val="bottom"/>
            <w:hideMark/>
          </w:tcPr>
          <w:p w14:paraId="7C2EE457" w14:textId="77777777" w:rsidR="008B58DC" w:rsidRPr="00CD29C8" w:rsidRDefault="008B58DC" w:rsidP="00AE6DFA"/>
        </w:tc>
      </w:tr>
      <w:tr w:rsidR="008B58DC" w:rsidRPr="00CD29C8" w14:paraId="3A29A1A4" w14:textId="77777777" w:rsidTr="0075754F">
        <w:trPr>
          <w:trHeight w:val="255"/>
        </w:trPr>
        <w:tc>
          <w:tcPr>
            <w:tcW w:w="508" w:type="dxa"/>
            <w:tcBorders>
              <w:top w:val="nil"/>
              <w:left w:val="nil"/>
              <w:bottom w:val="nil"/>
              <w:right w:val="nil"/>
            </w:tcBorders>
            <w:shd w:val="clear" w:color="auto" w:fill="auto"/>
            <w:noWrap/>
            <w:vAlign w:val="bottom"/>
            <w:hideMark/>
          </w:tcPr>
          <w:p w14:paraId="0BBD444B" w14:textId="77777777" w:rsidR="008B58DC" w:rsidRPr="00CD29C8" w:rsidRDefault="008B58DC" w:rsidP="00AE6DFA"/>
        </w:tc>
        <w:tc>
          <w:tcPr>
            <w:tcW w:w="1481" w:type="dxa"/>
            <w:gridSpan w:val="3"/>
            <w:tcBorders>
              <w:top w:val="nil"/>
              <w:left w:val="nil"/>
              <w:bottom w:val="nil"/>
              <w:right w:val="nil"/>
            </w:tcBorders>
            <w:shd w:val="clear" w:color="auto" w:fill="auto"/>
            <w:noWrap/>
            <w:vAlign w:val="bottom"/>
            <w:hideMark/>
          </w:tcPr>
          <w:p w14:paraId="76F1A0BF" w14:textId="77777777" w:rsidR="008B58DC" w:rsidRPr="00CD29C8" w:rsidRDefault="008B58DC" w:rsidP="00AE6DFA"/>
        </w:tc>
        <w:tc>
          <w:tcPr>
            <w:tcW w:w="6099" w:type="dxa"/>
            <w:gridSpan w:val="2"/>
            <w:tcBorders>
              <w:top w:val="nil"/>
              <w:left w:val="nil"/>
              <w:bottom w:val="nil"/>
              <w:right w:val="nil"/>
            </w:tcBorders>
            <w:shd w:val="clear" w:color="auto" w:fill="auto"/>
            <w:noWrap/>
            <w:vAlign w:val="bottom"/>
            <w:hideMark/>
          </w:tcPr>
          <w:p w14:paraId="2EB0C5BC" w14:textId="77777777" w:rsidR="008B58DC" w:rsidRPr="00CD29C8" w:rsidRDefault="008B58DC" w:rsidP="00AE6DFA"/>
        </w:tc>
        <w:tc>
          <w:tcPr>
            <w:tcW w:w="769" w:type="dxa"/>
            <w:gridSpan w:val="2"/>
            <w:tcBorders>
              <w:top w:val="nil"/>
              <w:left w:val="nil"/>
              <w:bottom w:val="nil"/>
              <w:right w:val="nil"/>
            </w:tcBorders>
            <w:shd w:val="clear" w:color="auto" w:fill="auto"/>
            <w:noWrap/>
            <w:vAlign w:val="bottom"/>
            <w:hideMark/>
          </w:tcPr>
          <w:p w14:paraId="4E9E8AFF" w14:textId="77777777" w:rsidR="008B58DC" w:rsidRPr="00CD29C8" w:rsidRDefault="008B58DC" w:rsidP="00AE6DFA"/>
        </w:tc>
        <w:tc>
          <w:tcPr>
            <w:tcW w:w="1158" w:type="dxa"/>
            <w:gridSpan w:val="3"/>
            <w:tcBorders>
              <w:top w:val="nil"/>
              <w:left w:val="nil"/>
              <w:bottom w:val="nil"/>
              <w:right w:val="nil"/>
            </w:tcBorders>
            <w:shd w:val="clear" w:color="auto" w:fill="auto"/>
            <w:noWrap/>
            <w:vAlign w:val="bottom"/>
            <w:hideMark/>
          </w:tcPr>
          <w:p w14:paraId="33474057" w14:textId="77777777" w:rsidR="008B58DC" w:rsidRPr="00CD29C8" w:rsidRDefault="008B58DC" w:rsidP="00AE6DFA">
            <w:pPr>
              <w:jc w:val="center"/>
            </w:pPr>
          </w:p>
        </w:tc>
        <w:tc>
          <w:tcPr>
            <w:tcW w:w="1316" w:type="dxa"/>
            <w:gridSpan w:val="2"/>
            <w:tcBorders>
              <w:top w:val="nil"/>
              <w:left w:val="nil"/>
              <w:bottom w:val="nil"/>
              <w:right w:val="nil"/>
            </w:tcBorders>
            <w:shd w:val="clear" w:color="auto" w:fill="auto"/>
            <w:noWrap/>
            <w:vAlign w:val="bottom"/>
            <w:hideMark/>
          </w:tcPr>
          <w:p w14:paraId="4F7C0C11" w14:textId="77777777" w:rsidR="008B58DC" w:rsidRPr="00CD29C8" w:rsidRDefault="008B58DC" w:rsidP="00AE6DFA"/>
        </w:tc>
        <w:tc>
          <w:tcPr>
            <w:tcW w:w="1271" w:type="dxa"/>
            <w:gridSpan w:val="2"/>
            <w:tcBorders>
              <w:top w:val="nil"/>
              <w:left w:val="nil"/>
              <w:bottom w:val="nil"/>
              <w:right w:val="nil"/>
            </w:tcBorders>
            <w:shd w:val="clear" w:color="auto" w:fill="auto"/>
            <w:noWrap/>
            <w:vAlign w:val="bottom"/>
            <w:hideMark/>
          </w:tcPr>
          <w:p w14:paraId="64E7C66F" w14:textId="77777777" w:rsidR="008B58DC" w:rsidRPr="00CD29C8" w:rsidRDefault="008B58DC" w:rsidP="00AE6DFA"/>
        </w:tc>
        <w:tc>
          <w:tcPr>
            <w:tcW w:w="828" w:type="dxa"/>
            <w:gridSpan w:val="3"/>
            <w:tcBorders>
              <w:top w:val="nil"/>
              <w:left w:val="nil"/>
              <w:bottom w:val="nil"/>
              <w:right w:val="nil"/>
            </w:tcBorders>
            <w:shd w:val="clear" w:color="auto" w:fill="auto"/>
            <w:noWrap/>
            <w:vAlign w:val="bottom"/>
            <w:hideMark/>
          </w:tcPr>
          <w:p w14:paraId="2AB47D7F" w14:textId="77777777" w:rsidR="008B58DC" w:rsidRPr="00CD29C8" w:rsidRDefault="008B58DC" w:rsidP="00AE6DFA"/>
        </w:tc>
        <w:tc>
          <w:tcPr>
            <w:tcW w:w="1189" w:type="dxa"/>
            <w:gridSpan w:val="3"/>
            <w:tcBorders>
              <w:top w:val="nil"/>
              <w:left w:val="nil"/>
              <w:bottom w:val="nil"/>
              <w:right w:val="nil"/>
            </w:tcBorders>
            <w:shd w:val="clear" w:color="auto" w:fill="auto"/>
            <w:noWrap/>
            <w:vAlign w:val="bottom"/>
            <w:hideMark/>
          </w:tcPr>
          <w:p w14:paraId="693F3D90" w14:textId="77777777" w:rsidR="008B58DC" w:rsidRPr="00CD29C8" w:rsidRDefault="008B58DC" w:rsidP="00AE6DFA"/>
        </w:tc>
      </w:tr>
      <w:tr w:rsidR="008B58DC" w:rsidRPr="00CD29C8" w14:paraId="45B54BE5" w14:textId="77777777" w:rsidTr="0075754F">
        <w:trPr>
          <w:trHeight w:val="680"/>
        </w:trPr>
        <w:tc>
          <w:tcPr>
            <w:tcW w:w="508"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6A2AF2BB" w14:textId="77777777" w:rsidR="008B58DC" w:rsidRPr="00CD29C8" w:rsidRDefault="008B58DC" w:rsidP="00AE6DFA">
            <w:pPr>
              <w:rPr>
                <w:rFonts w:ascii="Arial CE" w:hAnsi="Arial CE" w:cs="Arial CE"/>
              </w:rPr>
            </w:pPr>
            <w:r w:rsidRPr="00CD29C8">
              <w:rPr>
                <w:rFonts w:ascii="Arial CE" w:hAnsi="Arial CE" w:cs="Arial CE"/>
              </w:rPr>
              <w:t>P.č.</w:t>
            </w:r>
          </w:p>
        </w:tc>
        <w:tc>
          <w:tcPr>
            <w:tcW w:w="1481" w:type="dxa"/>
            <w:gridSpan w:val="3"/>
            <w:tcBorders>
              <w:top w:val="single" w:sz="4" w:space="0" w:color="auto"/>
              <w:left w:val="nil"/>
              <w:bottom w:val="single" w:sz="4" w:space="0" w:color="auto"/>
              <w:right w:val="single" w:sz="4" w:space="0" w:color="auto"/>
            </w:tcBorders>
            <w:shd w:val="clear" w:color="000000" w:fill="DBDBDB"/>
            <w:noWrap/>
            <w:vAlign w:val="bottom"/>
            <w:hideMark/>
          </w:tcPr>
          <w:p w14:paraId="0CAEEE31" w14:textId="77777777" w:rsidR="008B58DC" w:rsidRPr="00CD29C8" w:rsidRDefault="008B58DC" w:rsidP="00AE6DFA">
            <w:pPr>
              <w:rPr>
                <w:rFonts w:ascii="Arial CE" w:hAnsi="Arial CE" w:cs="Arial CE"/>
              </w:rPr>
            </w:pPr>
            <w:r w:rsidRPr="00CD29C8">
              <w:rPr>
                <w:rFonts w:ascii="Arial CE" w:hAnsi="Arial CE" w:cs="Arial CE"/>
              </w:rPr>
              <w:t>Číslo položky</w:t>
            </w:r>
          </w:p>
        </w:tc>
        <w:tc>
          <w:tcPr>
            <w:tcW w:w="6099"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2DF483C0" w14:textId="77777777" w:rsidR="008B58DC" w:rsidRPr="00CD29C8" w:rsidRDefault="008B58DC" w:rsidP="00AE6DFA">
            <w:pPr>
              <w:rPr>
                <w:rFonts w:ascii="Arial CE" w:hAnsi="Arial CE" w:cs="Arial CE"/>
              </w:rPr>
            </w:pPr>
            <w:r w:rsidRPr="00CD29C8">
              <w:rPr>
                <w:rFonts w:ascii="Arial CE" w:hAnsi="Arial CE" w:cs="Arial CE"/>
              </w:rPr>
              <w:t>Název položky</w:t>
            </w:r>
          </w:p>
        </w:tc>
        <w:tc>
          <w:tcPr>
            <w:tcW w:w="769"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186F2E33" w14:textId="77777777" w:rsidR="008B58DC" w:rsidRPr="00CD29C8" w:rsidRDefault="008B58DC" w:rsidP="00AE6DFA">
            <w:pPr>
              <w:jc w:val="center"/>
              <w:rPr>
                <w:rFonts w:ascii="Arial CE" w:hAnsi="Arial CE" w:cs="Arial CE"/>
              </w:rPr>
            </w:pPr>
            <w:r w:rsidRPr="00CD29C8">
              <w:rPr>
                <w:rFonts w:ascii="Arial CE" w:hAnsi="Arial CE" w:cs="Arial CE"/>
              </w:rPr>
              <w:t>MJ</w:t>
            </w:r>
          </w:p>
        </w:tc>
        <w:tc>
          <w:tcPr>
            <w:tcW w:w="1158" w:type="dxa"/>
            <w:gridSpan w:val="3"/>
            <w:tcBorders>
              <w:top w:val="single" w:sz="4" w:space="0" w:color="auto"/>
              <w:left w:val="nil"/>
              <w:bottom w:val="single" w:sz="4" w:space="0" w:color="auto"/>
              <w:right w:val="single" w:sz="4" w:space="0" w:color="auto"/>
            </w:tcBorders>
            <w:shd w:val="clear" w:color="000000" w:fill="DBDBDB"/>
            <w:noWrap/>
            <w:vAlign w:val="bottom"/>
            <w:hideMark/>
          </w:tcPr>
          <w:p w14:paraId="7C4C1F02" w14:textId="77777777" w:rsidR="008B58DC" w:rsidRPr="00CD29C8" w:rsidRDefault="008B58DC" w:rsidP="00AE6DFA">
            <w:pPr>
              <w:rPr>
                <w:rFonts w:ascii="Arial CE" w:hAnsi="Arial CE" w:cs="Arial CE"/>
              </w:rPr>
            </w:pPr>
            <w:r w:rsidRPr="00CD29C8">
              <w:rPr>
                <w:rFonts w:ascii="Arial CE" w:hAnsi="Arial CE" w:cs="Arial CE"/>
              </w:rPr>
              <w:t>Množství</w:t>
            </w:r>
          </w:p>
        </w:tc>
        <w:tc>
          <w:tcPr>
            <w:tcW w:w="1316" w:type="dxa"/>
            <w:gridSpan w:val="2"/>
            <w:tcBorders>
              <w:top w:val="single" w:sz="4" w:space="0" w:color="auto"/>
              <w:left w:val="nil"/>
              <w:bottom w:val="single" w:sz="4" w:space="0" w:color="auto"/>
              <w:right w:val="nil"/>
            </w:tcBorders>
            <w:shd w:val="clear" w:color="000000" w:fill="DBDBDB"/>
            <w:noWrap/>
            <w:vAlign w:val="bottom"/>
            <w:hideMark/>
          </w:tcPr>
          <w:p w14:paraId="0F4E90AE" w14:textId="77777777" w:rsidR="008B58DC" w:rsidRPr="00CD29C8" w:rsidRDefault="008B58DC" w:rsidP="00AE6DFA">
            <w:pPr>
              <w:rPr>
                <w:rFonts w:ascii="Arial CE" w:hAnsi="Arial CE" w:cs="Arial CE"/>
              </w:rPr>
            </w:pPr>
            <w:r w:rsidRPr="00CD29C8">
              <w:rPr>
                <w:rFonts w:ascii="Arial CE" w:hAnsi="Arial CE" w:cs="Arial CE"/>
              </w:rPr>
              <w:t>Cena / MJ</w:t>
            </w:r>
          </w:p>
        </w:tc>
        <w:tc>
          <w:tcPr>
            <w:tcW w:w="1271" w:type="dxa"/>
            <w:gridSpan w:val="2"/>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54112DEA" w14:textId="77777777" w:rsidR="008B58DC" w:rsidRPr="00CD29C8" w:rsidRDefault="008B58DC" w:rsidP="00AE6DFA">
            <w:pPr>
              <w:rPr>
                <w:rFonts w:ascii="Arial CE" w:hAnsi="Arial CE" w:cs="Arial CE"/>
              </w:rPr>
            </w:pPr>
            <w:r w:rsidRPr="00CD29C8">
              <w:rPr>
                <w:rFonts w:ascii="Arial CE" w:hAnsi="Arial CE" w:cs="Arial CE"/>
              </w:rPr>
              <w:t>Celkem</w:t>
            </w:r>
          </w:p>
        </w:tc>
        <w:tc>
          <w:tcPr>
            <w:tcW w:w="828" w:type="dxa"/>
            <w:gridSpan w:val="3"/>
            <w:tcBorders>
              <w:top w:val="single" w:sz="4" w:space="0" w:color="auto"/>
              <w:left w:val="nil"/>
              <w:bottom w:val="single" w:sz="4" w:space="0" w:color="auto"/>
              <w:right w:val="single" w:sz="4" w:space="0" w:color="auto"/>
            </w:tcBorders>
            <w:shd w:val="clear" w:color="000000" w:fill="DBDBDB"/>
            <w:vAlign w:val="bottom"/>
            <w:hideMark/>
          </w:tcPr>
          <w:p w14:paraId="321B4785" w14:textId="77777777" w:rsidR="008B58DC" w:rsidRPr="00CD29C8" w:rsidRDefault="008B58DC" w:rsidP="00AE6DFA">
            <w:pPr>
              <w:rPr>
                <w:rFonts w:ascii="Arial CE" w:hAnsi="Arial CE" w:cs="Arial CE"/>
              </w:rPr>
            </w:pPr>
            <w:r w:rsidRPr="00CD29C8">
              <w:rPr>
                <w:rFonts w:ascii="Arial CE" w:hAnsi="Arial CE" w:cs="Arial CE"/>
              </w:rPr>
              <w:t>Ceník</w:t>
            </w:r>
          </w:p>
        </w:tc>
        <w:tc>
          <w:tcPr>
            <w:tcW w:w="1189" w:type="dxa"/>
            <w:gridSpan w:val="3"/>
            <w:tcBorders>
              <w:top w:val="single" w:sz="4" w:space="0" w:color="auto"/>
              <w:left w:val="nil"/>
              <w:bottom w:val="single" w:sz="4" w:space="0" w:color="auto"/>
              <w:right w:val="single" w:sz="4" w:space="0" w:color="auto"/>
            </w:tcBorders>
            <w:shd w:val="clear" w:color="000000" w:fill="DBDBDB"/>
            <w:vAlign w:val="bottom"/>
            <w:hideMark/>
          </w:tcPr>
          <w:p w14:paraId="5B93872A" w14:textId="77777777" w:rsidR="008B58DC" w:rsidRPr="00CD29C8" w:rsidRDefault="008B58DC" w:rsidP="00AE6DFA">
            <w:pPr>
              <w:rPr>
                <w:rFonts w:ascii="Arial CE" w:hAnsi="Arial CE" w:cs="Arial CE"/>
              </w:rPr>
            </w:pPr>
            <w:r w:rsidRPr="00CD29C8">
              <w:rPr>
                <w:rFonts w:ascii="Arial CE" w:hAnsi="Arial CE" w:cs="Arial CE"/>
              </w:rPr>
              <w:t>Cen. soustava / platnost</w:t>
            </w:r>
          </w:p>
        </w:tc>
      </w:tr>
      <w:tr w:rsidR="008B58DC" w:rsidRPr="008B58DC" w14:paraId="271135E4" w14:textId="77777777" w:rsidTr="00917614">
        <w:trPr>
          <w:trHeight w:val="170"/>
        </w:trPr>
        <w:tc>
          <w:tcPr>
            <w:tcW w:w="567" w:type="dxa"/>
            <w:gridSpan w:val="2"/>
            <w:tcBorders>
              <w:top w:val="single" w:sz="4" w:space="0" w:color="auto"/>
              <w:left w:val="single" w:sz="4" w:space="0" w:color="auto"/>
              <w:bottom w:val="nil"/>
              <w:right w:val="single" w:sz="4" w:space="0" w:color="808080"/>
            </w:tcBorders>
            <w:shd w:val="clear" w:color="auto" w:fill="auto"/>
            <w:noWrap/>
            <w:hideMark/>
          </w:tcPr>
          <w:p w14:paraId="1D323CEC"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103</w:t>
            </w:r>
          </w:p>
        </w:tc>
        <w:tc>
          <w:tcPr>
            <w:tcW w:w="1422" w:type="dxa"/>
            <w:gridSpan w:val="2"/>
            <w:tcBorders>
              <w:top w:val="single" w:sz="4" w:space="0" w:color="auto"/>
              <w:left w:val="nil"/>
              <w:bottom w:val="nil"/>
              <w:right w:val="single" w:sz="4" w:space="0" w:color="808080"/>
            </w:tcBorders>
            <w:shd w:val="clear" w:color="auto" w:fill="auto"/>
            <w:noWrap/>
            <w:hideMark/>
          </w:tcPr>
          <w:p w14:paraId="2B57F32A"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73101R9</w:t>
            </w:r>
          </w:p>
        </w:tc>
        <w:tc>
          <w:tcPr>
            <w:tcW w:w="6099" w:type="dxa"/>
            <w:gridSpan w:val="2"/>
            <w:tcBorders>
              <w:top w:val="single" w:sz="4" w:space="0" w:color="auto"/>
              <w:left w:val="nil"/>
              <w:bottom w:val="nil"/>
              <w:right w:val="single" w:sz="4" w:space="0" w:color="808080"/>
            </w:tcBorders>
            <w:shd w:val="clear" w:color="auto" w:fill="auto"/>
            <w:hideMark/>
          </w:tcPr>
          <w:p w14:paraId="68186C65"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Neutralizační box, součást dodávky kotle</w:t>
            </w:r>
          </w:p>
        </w:tc>
        <w:tc>
          <w:tcPr>
            <w:tcW w:w="769" w:type="dxa"/>
            <w:gridSpan w:val="2"/>
            <w:tcBorders>
              <w:top w:val="single" w:sz="4" w:space="0" w:color="auto"/>
              <w:left w:val="nil"/>
              <w:bottom w:val="nil"/>
              <w:right w:val="single" w:sz="4" w:space="0" w:color="808080"/>
            </w:tcBorders>
            <w:shd w:val="clear" w:color="auto" w:fill="auto"/>
            <w:noWrap/>
            <w:hideMark/>
          </w:tcPr>
          <w:p w14:paraId="0C034C3D"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ks</w:t>
            </w:r>
          </w:p>
        </w:tc>
        <w:tc>
          <w:tcPr>
            <w:tcW w:w="1120" w:type="dxa"/>
            <w:gridSpan w:val="2"/>
            <w:tcBorders>
              <w:top w:val="single" w:sz="4" w:space="0" w:color="auto"/>
              <w:left w:val="nil"/>
              <w:bottom w:val="nil"/>
              <w:right w:val="single" w:sz="4" w:space="0" w:color="808080"/>
            </w:tcBorders>
            <w:shd w:val="clear" w:color="auto" w:fill="auto"/>
            <w:noWrap/>
            <w:hideMark/>
          </w:tcPr>
          <w:p w14:paraId="75908910"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2,00000</w:t>
            </w:r>
          </w:p>
        </w:tc>
        <w:tc>
          <w:tcPr>
            <w:tcW w:w="1372" w:type="dxa"/>
            <w:gridSpan w:val="4"/>
            <w:tcBorders>
              <w:top w:val="single" w:sz="4" w:space="0" w:color="auto"/>
              <w:left w:val="nil"/>
              <w:bottom w:val="nil"/>
              <w:right w:val="single" w:sz="4" w:space="0" w:color="808080"/>
            </w:tcBorders>
            <w:shd w:val="clear" w:color="000000" w:fill="99CCFF"/>
            <w:noWrap/>
            <w:hideMark/>
          </w:tcPr>
          <w:p w14:paraId="44E720E6"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4 099,80</w:t>
            </w:r>
          </w:p>
        </w:tc>
        <w:tc>
          <w:tcPr>
            <w:tcW w:w="1276" w:type="dxa"/>
            <w:gridSpan w:val="2"/>
            <w:tcBorders>
              <w:top w:val="single" w:sz="4" w:space="0" w:color="auto"/>
              <w:left w:val="nil"/>
              <w:bottom w:val="nil"/>
              <w:right w:val="single" w:sz="4" w:space="0" w:color="808080"/>
            </w:tcBorders>
            <w:shd w:val="clear" w:color="auto" w:fill="auto"/>
            <w:noWrap/>
            <w:hideMark/>
          </w:tcPr>
          <w:p w14:paraId="71E5FB95"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8 199,60</w:t>
            </w:r>
          </w:p>
        </w:tc>
        <w:tc>
          <w:tcPr>
            <w:tcW w:w="851" w:type="dxa"/>
            <w:gridSpan w:val="3"/>
            <w:tcBorders>
              <w:top w:val="single" w:sz="4" w:space="0" w:color="auto"/>
              <w:left w:val="nil"/>
              <w:bottom w:val="nil"/>
              <w:right w:val="single" w:sz="4" w:space="0" w:color="808080"/>
            </w:tcBorders>
            <w:shd w:val="clear" w:color="auto" w:fill="auto"/>
            <w:noWrap/>
            <w:hideMark/>
          </w:tcPr>
          <w:p w14:paraId="1EF16FC7"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 </w:t>
            </w:r>
          </w:p>
        </w:tc>
        <w:tc>
          <w:tcPr>
            <w:tcW w:w="1143" w:type="dxa"/>
            <w:gridSpan w:val="2"/>
            <w:tcBorders>
              <w:top w:val="single" w:sz="4" w:space="0" w:color="auto"/>
              <w:left w:val="nil"/>
              <w:bottom w:val="nil"/>
              <w:right w:val="single" w:sz="4" w:space="0" w:color="808080"/>
            </w:tcBorders>
            <w:shd w:val="clear" w:color="auto" w:fill="auto"/>
            <w:noWrap/>
            <w:hideMark/>
          </w:tcPr>
          <w:p w14:paraId="2F59E775"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Vlastní</w:t>
            </w:r>
          </w:p>
        </w:tc>
      </w:tr>
      <w:tr w:rsidR="008B58DC" w:rsidRPr="008B58DC" w14:paraId="4D0C1630" w14:textId="77777777" w:rsidTr="00917614">
        <w:trPr>
          <w:trHeight w:val="170"/>
        </w:trPr>
        <w:tc>
          <w:tcPr>
            <w:tcW w:w="567" w:type="dxa"/>
            <w:gridSpan w:val="2"/>
            <w:tcBorders>
              <w:top w:val="single" w:sz="4" w:space="0" w:color="auto"/>
              <w:left w:val="single" w:sz="4" w:space="0" w:color="auto"/>
              <w:bottom w:val="nil"/>
              <w:right w:val="single" w:sz="4" w:space="0" w:color="808080"/>
            </w:tcBorders>
            <w:shd w:val="clear" w:color="auto" w:fill="auto"/>
            <w:noWrap/>
            <w:hideMark/>
          </w:tcPr>
          <w:p w14:paraId="5A4D431E"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104</w:t>
            </w:r>
          </w:p>
        </w:tc>
        <w:tc>
          <w:tcPr>
            <w:tcW w:w="1422" w:type="dxa"/>
            <w:gridSpan w:val="2"/>
            <w:tcBorders>
              <w:top w:val="single" w:sz="4" w:space="0" w:color="auto"/>
              <w:left w:val="nil"/>
              <w:bottom w:val="nil"/>
              <w:right w:val="single" w:sz="4" w:space="0" w:color="808080"/>
            </w:tcBorders>
            <w:shd w:val="clear" w:color="auto" w:fill="auto"/>
            <w:noWrap/>
            <w:hideMark/>
          </w:tcPr>
          <w:p w14:paraId="6114C730"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953941312R00</w:t>
            </w:r>
          </w:p>
        </w:tc>
        <w:tc>
          <w:tcPr>
            <w:tcW w:w="6099" w:type="dxa"/>
            <w:gridSpan w:val="2"/>
            <w:tcBorders>
              <w:top w:val="single" w:sz="4" w:space="0" w:color="auto"/>
              <w:left w:val="nil"/>
              <w:bottom w:val="nil"/>
              <w:right w:val="single" w:sz="4" w:space="0" w:color="808080"/>
            </w:tcBorders>
            <w:shd w:val="clear" w:color="auto" w:fill="auto"/>
            <w:hideMark/>
          </w:tcPr>
          <w:p w14:paraId="752A6EDA"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osazení hasicího přístroje</w:t>
            </w:r>
          </w:p>
        </w:tc>
        <w:tc>
          <w:tcPr>
            <w:tcW w:w="769" w:type="dxa"/>
            <w:gridSpan w:val="2"/>
            <w:tcBorders>
              <w:top w:val="single" w:sz="4" w:space="0" w:color="auto"/>
              <w:left w:val="nil"/>
              <w:bottom w:val="nil"/>
              <w:right w:val="single" w:sz="4" w:space="0" w:color="808080"/>
            </w:tcBorders>
            <w:shd w:val="clear" w:color="auto" w:fill="auto"/>
            <w:noWrap/>
            <w:hideMark/>
          </w:tcPr>
          <w:p w14:paraId="77EB890B"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kus</w:t>
            </w:r>
          </w:p>
        </w:tc>
        <w:tc>
          <w:tcPr>
            <w:tcW w:w="1120" w:type="dxa"/>
            <w:gridSpan w:val="2"/>
            <w:tcBorders>
              <w:top w:val="single" w:sz="4" w:space="0" w:color="auto"/>
              <w:left w:val="nil"/>
              <w:bottom w:val="nil"/>
              <w:right w:val="single" w:sz="4" w:space="0" w:color="808080"/>
            </w:tcBorders>
            <w:shd w:val="clear" w:color="auto" w:fill="auto"/>
            <w:noWrap/>
            <w:hideMark/>
          </w:tcPr>
          <w:p w14:paraId="21F561E9"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2,00000</w:t>
            </w:r>
          </w:p>
        </w:tc>
        <w:tc>
          <w:tcPr>
            <w:tcW w:w="1372" w:type="dxa"/>
            <w:gridSpan w:val="4"/>
            <w:tcBorders>
              <w:top w:val="single" w:sz="4" w:space="0" w:color="auto"/>
              <w:left w:val="nil"/>
              <w:bottom w:val="nil"/>
              <w:right w:val="single" w:sz="4" w:space="0" w:color="808080"/>
            </w:tcBorders>
            <w:shd w:val="clear" w:color="000000" w:fill="99CCFF"/>
            <w:noWrap/>
            <w:hideMark/>
          </w:tcPr>
          <w:p w14:paraId="5DB9E54F"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405,00</w:t>
            </w:r>
          </w:p>
        </w:tc>
        <w:tc>
          <w:tcPr>
            <w:tcW w:w="1276" w:type="dxa"/>
            <w:gridSpan w:val="2"/>
            <w:tcBorders>
              <w:top w:val="single" w:sz="4" w:space="0" w:color="auto"/>
              <w:left w:val="nil"/>
              <w:bottom w:val="nil"/>
              <w:right w:val="single" w:sz="4" w:space="0" w:color="808080"/>
            </w:tcBorders>
            <w:shd w:val="clear" w:color="auto" w:fill="auto"/>
            <w:noWrap/>
            <w:hideMark/>
          </w:tcPr>
          <w:p w14:paraId="3F9EF458"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810,00</w:t>
            </w:r>
          </w:p>
        </w:tc>
        <w:tc>
          <w:tcPr>
            <w:tcW w:w="851" w:type="dxa"/>
            <w:gridSpan w:val="3"/>
            <w:tcBorders>
              <w:top w:val="single" w:sz="4" w:space="0" w:color="auto"/>
              <w:left w:val="nil"/>
              <w:bottom w:val="nil"/>
              <w:right w:val="single" w:sz="4" w:space="0" w:color="808080"/>
            </w:tcBorders>
            <w:shd w:val="clear" w:color="auto" w:fill="auto"/>
            <w:noWrap/>
            <w:hideMark/>
          </w:tcPr>
          <w:p w14:paraId="5010BC58"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 </w:t>
            </w:r>
          </w:p>
        </w:tc>
        <w:tc>
          <w:tcPr>
            <w:tcW w:w="1143" w:type="dxa"/>
            <w:gridSpan w:val="2"/>
            <w:tcBorders>
              <w:top w:val="single" w:sz="4" w:space="0" w:color="auto"/>
              <w:left w:val="nil"/>
              <w:bottom w:val="nil"/>
              <w:right w:val="single" w:sz="4" w:space="0" w:color="808080"/>
            </w:tcBorders>
            <w:shd w:val="clear" w:color="auto" w:fill="auto"/>
            <w:noWrap/>
            <w:hideMark/>
          </w:tcPr>
          <w:p w14:paraId="2D1656C9"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RTS 24/ II</w:t>
            </w:r>
          </w:p>
        </w:tc>
      </w:tr>
      <w:tr w:rsidR="008B58DC" w:rsidRPr="008B58DC" w14:paraId="09FA51AB" w14:textId="77777777" w:rsidTr="00917614">
        <w:trPr>
          <w:trHeight w:val="170"/>
        </w:trPr>
        <w:tc>
          <w:tcPr>
            <w:tcW w:w="567" w:type="dxa"/>
            <w:gridSpan w:val="2"/>
            <w:tcBorders>
              <w:top w:val="single" w:sz="4" w:space="0" w:color="auto"/>
              <w:left w:val="single" w:sz="4" w:space="0" w:color="auto"/>
              <w:bottom w:val="nil"/>
              <w:right w:val="single" w:sz="4" w:space="0" w:color="808080"/>
            </w:tcBorders>
            <w:shd w:val="clear" w:color="auto" w:fill="auto"/>
            <w:noWrap/>
            <w:hideMark/>
          </w:tcPr>
          <w:p w14:paraId="63BC1FFA"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105</w:t>
            </w:r>
          </w:p>
        </w:tc>
        <w:tc>
          <w:tcPr>
            <w:tcW w:w="1422" w:type="dxa"/>
            <w:gridSpan w:val="2"/>
            <w:tcBorders>
              <w:top w:val="single" w:sz="4" w:space="0" w:color="auto"/>
              <w:left w:val="nil"/>
              <w:bottom w:val="nil"/>
              <w:right w:val="single" w:sz="4" w:space="0" w:color="808080"/>
            </w:tcBorders>
            <w:shd w:val="clear" w:color="auto" w:fill="auto"/>
            <w:noWrap/>
            <w:hideMark/>
          </w:tcPr>
          <w:p w14:paraId="4323B347"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44984124R</w:t>
            </w:r>
          </w:p>
        </w:tc>
        <w:tc>
          <w:tcPr>
            <w:tcW w:w="6099" w:type="dxa"/>
            <w:gridSpan w:val="2"/>
            <w:tcBorders>
              <w:top w:val="single" w:sz="4" w:space="0" w:color="auto"/>
              <w:left w:val="nil"/>
              <w:bottom w:val="nil"/>
              <w:right w:val="single" w:sz="4" w:space="0" w:color="808080"/>
            </w:tcBorders>
            <w:shd w:val="clear" w:color="auto" w:fill="auto"/>
            <w:hideMark/>
          </w:tcPr>
          <w:p w14:paraId="4BA1957E"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přístoj hasicí práškový; PG6PDC; výtlačný prostředek dusík; náplň 6 kg; dostřik 5 m; doba činnosti 23 s</w:t>
            </w:r>
          </w:p>
        </w:tc>
        <w:tc>
          <w:tcPr>
            <w:tcW w:w="769" w:type="dxa"/>
            <w:gridSpan w:val="2"/>
            <w:tcBorders>
              <w:top w:val="single" w:sz="4" w:space="0" w:color="auto"/>
              <w:left w:val="nil"/>
              <w:bottom w:val="nil"/>
              <w:right w:val="single" w:sz="4" w:space="0" w:color="808080"/>
            </w:tcBorders>
            <w:shd w:val="clear" w:color="auto" w:fill="auto"/>
            <w:noWrap/>
            <w:hideMark/>
          </w:tcPr>
          <w:p w14:paraId="10F0CF6E"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kus</w:t>
            </w:r>
          </w:p>
        </w:tc>
        <w:tc>
          <w:tcPr>
            <w:tcW w:w="1120" w:type="dxa"/>
            <w:gridSpan w:val="2"/>
            <w:tcBorders>
              <w:top w:val="single" w:sz="4" w:space="0" w:color="auto"/>
              <w:left w:val="nil"/>
              <w:bottom w:val="nil"/>
              <w:right w:val="single" w:sz="4" w:space="0" w:color="808080"/>
            </w:tcBorders>
            <w:shd w:val="clear" w:color="auto" w:fill="auto"/>
            <w:noWrap/>
            <w:hideMark/>
          </w:tcPr>
          <w:p w14:paraId="01525B79"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1,00000</w:t>
            </w:r>
          </w:p>
        </w:tc>
        <w:tc>
          <w:tcPr>
            <w:tcW w:w="1372" w:type="dxa"/>
            <w:gridSpan w:val="4"/>
            <w:tcBorders>
              <w:top w:val="single" w:sz="4" w:space="0" w:color="auto"/>
              <w:left w:val="nil"/>
              <w:bottom w:val="nil"/>
              <w:right w:val="single" w:sz="4" w:space="0" w:color="808080"/>
            </w:tcBorders>
            <w:shd w:val="clear" w:color="000000" w:fill="99CCFF"/>
            <w:noWrap/>
            <w:hideMark/>
          </w:tcPr>
          <w:p w14:paraId="4F8BE063"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1 046,40</w:t>
            </w:r>
          </w:p>
        </w:tc>
        <w:tc>
          <w:tcPr>
            <w:tcW w:w="1276" w:type="dxa"/>
            <w:gridSpan w:val="2"/>
            <w:tcBorders>
              <w:top w:val="single" w:sz="4" w:space="0" w:color="auto"/>
              <w:left w:val="nil"/>
              <w:bottom w:val="nil"/>
              <w:right w:val="single" w:sz="4" w:space="0" w:color="808080"/>
            </w:tcBorders>
            <w:shd w:val="clear" w:color="auto" w:fill="auto"/>
            <w:noWrap/>
            <w:hideMark/>
          </w:tcPr>
          <w:p w14:paraId="442C0EFB"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1 046,40</w:t>
            </w:r>
          </w:p>
        </w:tc>
        <w:tc>
          <w:tcPr>
            <w:tcW w:w="851" w:type="dxa"/>
            <w:gridSpan w:val="3"/>
            <w:tcBorders>
              <w:top w:val="single" w:sz="4" w:space="0" w:color="auto"/>
              <w:left w:val="nil"/>
              <w:bottom w:val="nil"/>
              <w:right w:val="single" w:sz="4" w:space="0" w:color="808080"/>
            </w:tcBorders>
            <w:shd w:val="clear" w:color="auto" w:fill="auto"/>
            <w:noWrap/>
            <w:hideMark/>
          </w:tcPr>
          <w:p w14:paraId="69479064"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SPCM</w:t>
            </w:r>
          </w:p>
        </w:tc>
        <w:tc>
          <w:tcPr>
            <w:tcW w:w="1143" w:type="dxa"/>
            <w:gridSpan w:val="2"/>
            <w:tcBorders>
              <w:top w:val="single" w:sz="4" w:space="0" w:color="auto"/>
              <w:left w:val="nil"/>
              <w:bottom w:val="nil"/>
              <w:right w:val="single" w:sz="4" w:space="0" w:color="808080"/>
            </w:tcBorders>
            <w:shd w:val="clear" w:color="auto" w:fill="auto"/>
            <w:noWrap/>
            <w:hideMark/>
          </w:tcPr>
          <w:p w14:paraId="797B4B07"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RTS 24/ II</w:t>
            </w:r>
          </w:p>
        </w:tc>
      </w:tr>
      <w:tr w:rsidR="008B58DC" w:rsidRPr="008B58DC" w14:paraId="6D2AB9AF" w14:textId="77777777" w:rsidTr="00917614">
        <w:trPr>
          <w:trHeight w:val="170"/>
        </w:trPr>
        <w:tc>
          <w:tcPr>
            <w:tcW w:w="567"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631BC5FD"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106</w:t>
            </w:r>
          </w:p>
        </w:tc>
        <w:tc>
          <w:tcPr>
            <w:tcW w:w="1422" w:type="dxa"/>
            <w:gridSpan w:val="2"/>
            <w:tcBorders>
              <w:top w:val="single" w:sz="4" w:space="0" w:color="auto"/>
              <w:left w:val="nil"/>
              <w:bottom w:val="single" w:sz="4" w:space="0" w:color="auto"/>
              <w:right w:val="single" w:sz="4" w:space="0" w:color="808080"/>
            </w:tcBorders>
            <w:shd w:val="clear" w:color="auto" w:fill="auto"/>
            <w:noWrap/>
            <w:hideMark/>
          </w:tcPr>
          <w:p w14:paraId="3B8775F1"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44984140R1</w:t>
            </w:r>
          </w:p>
        </w:tc>
        <w:tc>
          <w:tcPr>
            <w:tcW w:w="6099" w:type="dxa"/>
            <w:gridSpan w:val="2"/>
            <w:tcBorders>
              <w:top w:val="single" w:sz="4" w:space="0" w:color="auto"/>
              <w:left w:val="nil"/>
              <w:bottom w:val="single" w:sz="4" w:space="0" w:color="auto"/>
              <w:right w:val="single" w:sz="4" w:space="0" w:color="808080"/>
            </w:tcBorders>
            <w:shd w:val="clear" w:color="auto" w:fill="auto"/>
            <w:hideMark/>
          </w:tcPr>
          <w:p w14:paraId="56C48221"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Přístroj hasicí CO2, 55B</w:t>
            </w:r>
          </w:p>
        </w:tc>
        <w:tc>
          <w:tcPr>
            <w:tcW w:w="769" w:type="dxa"/>
            <w:gridSpan w:val="2"/>
            <w:tcBorders>
              <w:top w:val="single" w:sz="4" w:space="0" w:color="auto"/>
              <w:left w:val="nil"/>
              <w:bottom w:val="single" w:sz="4" w:space="0" w:color="auto"/>
              <w:right w:val="single" w:sz="4" w:space="0" w:color="808080"/>
            </w:tcBorders>
            <w:shd w:val="clear" w:color="auto" w:fill="auto"/>
            <w:noWrap/>
            <w:hideMark/>
          </w:tcPr>
          <w:p w14:paraId="4BC11530"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kus</w:t>
            </w:r>
          </w:p>
        </w:tc>
        <w:tc>
          <w:tcPr>
            <w:tcW w:w="1120" w:type="dxa"/>
            <w:gridSpan w:val="2"/>
            <w:tcBorders>
              <w:top w:val="single" w:sz="4" w:space="0" w:color="auto"/>
              <w:left w:val="nil"/>
              <w:bottom w:val="single" w:sz="4" w:space="0" w:color="auto"/>
              <w:right w:val="single" w:sz="4" w:space="0" w:color="808080"/>
            </w:tcBorders>
            <w:shd w:val="clear" w:color="auto" w:fill="auto"/>
            <w:noWrap/>
            <w:hideMark/>
          </w:tcPr>
          <w:p w14:paraId="4956AD2D"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1,00000</w:t>
            </w:r>
          </w:p>
        </w:tc>
        <w:tc>
          <w:tcPr>
            <w:tcW w:w="1372" w:type="dxa"/>
            <w:gridSpan w:val="4"/>
            <w:tcBorders>
              <w:top w:val="single" w:sz="4" w:space="0" w:color="auto"/>
              <w:left w:val="nil"/>
              <w:bottom w:val="single" w:sz="4" w:space="0" w:color="auto"/>
              <w:right w:val="single" w:sz="4" w:space="0" w:color="808080"/>
            </w:tcBorders>
            <w:shd w:val="clear" w:color="000000" w:fill="99CCFF"/>
            <w:noWrap/>
            <w:hideMark/>
          </w:tcPr>
          <w:p w14:paraId="1D3E6FEA"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1 842,00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7F58324E"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1 842,00</w:t>
            </w:r>
          </w:p>
        </w:tc>
        <w:tc>
          <w:tcPr>
            <w:tcW w:w="851" w:type="dxa"/>
            <w:gridSpan w:val="3"/>
            <w:tcBorders>
              <w:top w:val="single" w:sz="4" w:space="0" w:color="auto"/>
              <w:left w:val="nil"/>
              <w:bottom w:val="single" w:sz="4" w:space="0" w:color="auto"/>
              <w:right w:val="single" w:sz="4" w:space="0" w:color="808080"/>
            </w:tcBorders>
            <w:shd w:val="clear" w:color="auto" w:fill="auto"/>
            <w:noWrap/>
            <w:hideMark/>
          </w:tcPr>
          <w:p w14:paraId="758ED36B"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 </w:t>
            </w:r>
          </w:p>
        </w:tc>
        <w:tc>
          <w:tcPr>
            <w:tcW w:w="1143" w:type="dxa"/>
            <w:gridSpan w:val="2"/>
            <w:tcBorders>
              <w:top w:val="single" w:sz="4" w:space="0" w:color="auto"/>
              <w:left w:val="nil"/>
              <w:bottom w:val="single" w:sz="4" w:space="0" w:color="auto"/>
              <w:right w:val="single" w:sz="4" w:space="0" w:color="808080"/>
            </w:tcBorders>
            <w:shd w:val="clear" w:color="auto" w:fill="auto"/>
            <w:noWrap/>
            <w:hideMark/>
          </w:tcPr>
          <w:p w14:paraId="03519E18"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Vlastní</w:t>
            </w:r>
          </w:p>
        </w:tc>
      </w:tr>
      <w:tr w:rsidR="008B58DC" w:rsidRPr="008B58DC" w14:paraId="55CF15B0" w14:textId="77777777" w:rsidTr="00917614">
        <w:trPr>
          <w:trHeight w:val="170"/>
        </w:trPr>
        <w:tc>
          <w:tcPr>
            <w:tcW w:w="567" w:type="dxa"/>
            <w:gridSpan w:val="2"/>
            <w:tcBorders>
              <w:top w:val="nil"/>
              <w:left w:val="nil"/>
              <w:bottom w:val="nil"/>
              <w:right w:val="nil"/>
            </w:tcBorders>
            <w:shd w:val="clear" w:color="auto" w:fill="auto"/>
            <w:noWrap/>
            <w:hideMark/>
          </w:tcPr>
          <w:p w14:paraId="1B226CE9"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107</w:t>
            </w:r>
          </w:p>
        </w:tc>
        <w:tc>
          <w:tcPr>
            <w:tcW w:w="1422" w:type="dxa"/>
            <w:gridSpan w:val="2"/>
            <w:tcBorders>
              <w:top w:val="nil"/>
              <w:left w:val="nil"/>
              <w:bottom w:val="nil"/>
              <w:right w:val="nil"/>
            </w:tcBorders>
            <w:shd w:val="clear" w:color="auto" w:fill="auto"/>
            <w:noWrap/>
            <w:hideMark/>
          </w:tcPr>
          <w:p w14:paraId="12B8D447"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998731201R00</w:t>
            </w:r>
          </w:p>
        </w:tc>
        <w:tc>
          <w:tcPr>
            <w:tcW w:w="6099" w:type="dxa"/>
            <w:gridSpan w:val="2"/>
            <w:tcBorders>
              <w:top w:val="nil"/>
              <w:left w:val="nil"/>
              <w:bottom w:val="nil"/>
              <w:right w:val="nil"/>
            </w:tcBorders>
            <w:shd w:val="clear" w:color="auto" w:fill="auto"/>
            <w:hideMark/>
          </w:tcPr>
          <w:p w14:paraId="57B47305"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Přesun hmot pro kotelny umístěné ve výšce (hloubce) do 6 m</w:t>
            </w:r>
          </w:p>
        </w:tc>
        <w:tc>
          <w:tcPr>
            <w:tcW w:w="769" w:type="dxa"/>
            <w:gridSpan w:val="2"/>
            <w:tcBorders>
              <w:top w:val="nil"/>
              <w:left w:val="nil"/>
              <w:bottom w:val="nil"/>
              <w:right w:val="nil"/>
            </w:tcBorders>
            <w:shd w:val="clear" w:color="auto" w:fill="auto"/>
            <w:noWrap/>
            <w:hideMark/>
          </w:tcPr>
          <w:p w14:paraId="40AD6EBE"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w:t>
            </w:r>
          </w:p>
        </w:tc>
        <w:tc>
          <w:tcPr>
            <w:tcW w:w="1120" w:type="dxa"/>
            <w:gridSpan w:val="2"/>
            <w:tcBorders>
              <w:top w:val="nil"/>
              <w:left w:val="nil"/>
              <w:bottom w:val="nil"/>
              <w:right w:val="nil"/>
            </w:tcBorders>
            <w:shd w:val="clear" w:color="000000" w:fill="99CCFF"/>
            <w:noWrap/>
            <w:hideMark/>
          </w:tcPr>
          <w:p w14:paraId="587E4663"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1,00000</w:t>
            </w:r>
          </w:p>
        </w:tc>
        <w:tc>
          <w:tcPr>
            <w:tcW w:w="1372" w:type="dxa"/>
            <w:gridSpan w:val="4"/>
            <w:tcBorders>
              <w:top w:val="nil"/>
              <w:left w:val="nil"/>
              <w:bottom w:val="nil"/>
              <w:right w:val="nil"/>
            </w:tcBorders>
            <w:shd w:val="clear" w:color="000000" w:fill="99CCFF"/>
            <w:noWrap/>
            <w:hideMark/>
          </w:tcPr>
          <w:p w14:paraId="7F5F3C39"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1 673,00</w:t>
            </w:r>
          </w:p>
        </w:tc>
        <w:tc>
          <w:tcPr>
            <w:tcW w:w="1276" w:type="dxa"/>
            <w:gridSpan w:val="2"/>
            <w:tcBorders>
              <w:top w:val="nil"/>
              <w:left w:val="nil"/>
              <w:bottom w:val="nil"/>
              <w:right w:val="nil"/>
            </w:tcBorders>
            <w:shd w:val="clear" w:color="auto" w:fill="auto"/>
            <w:noWrap/>
            <w:hideMark/>
          </w:tcPr>
          <w:p w14:paraId="03964501"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1 673,00</w:t>
            </w:r>
          </w:p>
        </w:tc>
        <w:tc>
          <w:tcPr>
            <w:tcW w:w="851" w:type="dxa"/>
            <w:gridSpan w:val="3"/>
            <w:tcBorders>
              <w:top w:val="nil"/>
              <w:left w:val="nil"/>
              <w:bottom w:val="nil"/>
              <w:right w:val="nil"/>
            </w:tcBorders>
            <w:shd w:val="clear" w:color="auto" w:fill="auto"/>
            <w:noWrap/>
            <w:hideMark/>
          </w:tcPr>
          <w:p w14:paraId="36E1F93A"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800-731</w:t>
            </w:r>
          </w:p>
        </w:tc>
        <w:tc>
          <w:tcPr>
            <w:tcW w:w="1143" w:type="dxa"/>
            <w:gridSpan w:val="2"/>
            <w:tcBorders>
              <w:top w:val="nil"/>
              <w:left w:val="nil"/>
              <w:bottom w:val="nil"/>
              <w:right w:val="nil"/>
            </w:tcBorders>
            <w:shd w:val="clear" w:color="auto" w:fill="auto"/>
            <w:noWrap/>
            <w:hideMark/>
          </w:tcPr>
          <w:p w14:paraId="1622F2F3"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RTS 24/ II</w:t>
            </w:r>
          </w:p>
        </w:tc>
      </w:tr>
      <w:tr w:rsidR="00E735A0" w:rsidRPr="008B58DC" w14:paraId="03B036D4" w14:textId="77777777" w:rsidTr="00917614">
        <w:trPr>
          <w:trHeight w:val="170"/>
        </w:trPr>
        <w:tc>
          <w:tcPr>
            <w:tcW w:w="567" w:type="dxa"/>
            <w:gridSpan w:val="2"/>
            <w:tcBorders>
              <w:top w:val="nil"/>
              <w:left w:val="nil"/>
              <w:bottom w:val="nil"/>
              <w:right w:val="nil"/>
            </w:tcBorders>
            <w:shd w:val="clear" w:color="auto" w:fill="auto"/>
            <w:noWrap/>
            <w:hideMark/>
          </w:tcPr>
          <w:p w14:paraId="047FF0BC" w14:textId="77777777" w:rsidR="008B58DC" w:rsidRPr="008B58DC" w:rsidRDefault="008B58DC" w:rsidP="008B58DC">
            <w:pPr>
              <w:outlineLvl w:val="0"/>
              <w:rPr>
                <w:rFonts w:ascii="Arial CE" w:hAnsi="Arial CE" w:cs="Arial CE"/>
                <w:sz w:val="16"/>
                <w:szCs w:val="16"/>
              </w:rPr>
            </w:pPr>
          </w:p>
        </w:tc>
        <w:tc>
          <w:tcPr>
            <w:tcW w:w="1422" w:type="dxa"/>
            <w:gridSpan w:val="2"/>
            <w:tcBorders>
              <w:top w:val="nil"/>
              <w:left w:val="nil"/>
              <w:bottom w:val="nil"/>
              <w:right w:val="nil"/>
            </w:tcBorders>
            <w:shd w:val="clear" w:color="auto" w:fill="auto"/>
            <w:noWrap/>
            <w:hideMark/>
          </w:tcPr>
          <w:p w14:paraId="3B431013" w14:textId="77777777" w:rsidR="008B58DC" w:rsidRPr="008B58DC" w:rsidRDefault="008B58DC" w:rsidP="008B58DC">
            <w:pPr>
              <w:outlineLvl w:val="1"/>
            </w:pPr>
          </w:p>
        </w:tc>
        <w:tc>
          <w:tcPr>
            <w:tcW w:w="10636" w:type="dxa"/>
            <w:gridSpan w:val="12"/>
            <w:tcBorders>
              <w:top w:val="nil"/>
              <w:left w:val="nil"/>
              <w:bottom w:val="nil"/>
              <w:right w:val="nil"/>
            </w:tcBorders>
            <w:shd w:val="clear" w:color="auto" w:fill="auto"/>
            <w:hideMark/>
          </w:tcPr>
          <w:p w14:paraId="16CC7016" w14:textId="77777777" w:rsidR="008B58DC" w:rsidRPr="008B58DC" w:rsidRDefault="008B58DC" w:rsidP="008B58DC">
            <w:pPr>
              <w:outlineLvl w:val="1"/>
              <w:rPr>
                <w:rFonts w:ascii="Arial CE" w:hAnsi="Arial CE" w:cs="Arial CE"/>
                <w:sz w:val="16"/>
                <w:szCs w:val="16"/>
              </w:rPr>
            </w:pPr>
            <w:r w:rsidRPr="008B58DC">
              <w:rPr>
                <w:rFonts w:ascii="Arial CE" w:hAnsi="Arial CE" w:cs="Arial CE"/>
                <w:sz w:val="16"/>
                <w:szCs w:val="16"/>
              </w:rPr>
              <w:t>vodorovně do 50 m</w:t>
            </w:r>
          </w:p>
        </w:tc>
        <w:tc>
          <w:tcPr>
            <w:tcW w:w="851" w:type="dxa"/>
            <w:gridSpan w:val="3"/>
            <w:tcBorders>
              <w:top w:val="nil"/>
              <w:left w:val="nil"/>
              <w:bottom w:val="nil"/>
              <w:right w:val="nil"/>
            </w:tcBorders>
            <w:shd w:val="clear" w:color="auto" w:fill="auto"/>
            <w:noWrap/>
            <w:hideMark/>
          </w:tcPr>
          <w:p w14:paraId="3BF4C4E6" w14:textId="77777777" w:rsidR="008B58DC" w:rsidRPr="008B58DC" w:rsidRDefault="008B58DC" w:rsidP="008B58DC">
            <w:pPr>
              <w:outlineLvl w:val="1"/>
              <w:rPr>
                <w:rFonts w:ascii="Arial CE" w:hAnsi="Arial CE" w:cs="Arial CE"/>
                <w:sz w:val="16"/>
                <w:szCs w:val="16"/>
              </w:rPr>
            </w:pPr>
          </w:p>
        </w:tc>
        <w:tc>
          <w:tcPr>
            <w:tcW w:w="1143" w:type="dxa"/>
            <w:gridSpan w:val="2"/>
            <w:tcBorders>
              <w:top w:val="nil"/>
              <w:left w:val="nil"/>
              <w:bottom w:val="nil"/>
              <w:right w:val="nil"/>
            </w:tcBorders>
            <w:shd w:val="clear" w:color="auto" w:fill="auto"/>
            <w:noWrap/>
            <w:hideMark/>
          </w:tcPr>
          <w:p w14:paraId="38327B47" w14:textId="77777777" w:rsidR="008B58DC" w:rsidRPr="008B58DC" w:rsidRDefault="008B58DC" w:rsidP="008B58DC">
            <w:pPr>
              <w:outlineLvl w:val="1"/>
            </w:pPr>
          </w:p>
        </w:tc>
      </w:tr>
      <w:tr w:rsidR="008B58DC" w:rsidRPr="008B58DC" w14:paraId="3BBAA844" w14:textId="77777777" w:rsidTr="00917614">
        <w:trPr>
          <w:trHeight w:val="170"/>
        </w:trPr>
        <w:tc>
          <w:tcPr>
            <w:tcW w:w="567" w:type="dxa"/>
            <w:gridSpan w:val="2"/>
            <w:tcBorders>
              <w:top w:val="single" w:sz="4" w:space="0" w:color="auto"/>
              <w:left w:val="single" w:sz="4" w:space="0" w:color="auto"/>
              <w:bottom w:val="nil"/>
              <w:right w:val="nil"/>
            </w:tcBorders>
            <w:shd w:val="clear" w:color="000000" w:fill="D6E1EE"/>
            <w:noWrap/>
            <w:hideMark/>
          </w:tcPr>
          <w:p w14:paraId="1A3402F0" w14:textId="77777777" w:rsidR="008B58DC" w:rsidRPr="008B58DC" w:rsidRDefault="008B58DC" w:rsidP="008B58DC">
            <w:pPr>
              <w:rPr>
                <w:rFonts w:ascii="Arial CE" w:hAnsi="Arial CE" w:cs="Arial CE"/>
                <w:b/>
                <w:bCs/>
              </w:rPr>
            </w:pPr>
            <w:r w:rsidRPr="008B58DC">
              <w:rPr>
                <w:rFonts w:ascii="Arial CE" w:hAnsi="Arial CE" w:cs="Arial CE"/>
                <w:b/>
                <w:bCs/>
              </w:rPr>
              <w:t>Díl:</w:t>
            </w:r>
          </w:p>
        </w:tc>
        <w:tc>
          <w:tcPr>
            <w:tcW w:w="1422" w:type="dxa"/>
            <w:gridSpan w:val="2"/>
            <w:tcBorders>
              <w:top w:val="single" w:sz="4" w:space="0" w:color="auto"/>
              <w:left w:val="nil"/>
              <w:bottom w:val="nil"/>
              <w:right w:val="nil"/>
            </w:tcBorders>
            <w:shd w:val="clear" w:color="000000" w:fill="D6E1EE"/>
            <w:noWrap/>
            <w:hideMark/>
          </w:tcPr>
          <w:p w14:paraId="58617333" w14:textId="77777777" w:rsidR="008B58DC" w:rsidRPr="008B58DC" w:rsidRDefault="008B58DC" w:rsidP="008B58DC">
            <w:pPr>
              <w:rPr>
                <w:rFonts w:ascii="Arial CE" w:hAnsi="Arial CE" w:cs="Arial CE"/>
                <w:b/>
                <w:bCs/>
              </w:rPr>
            </w:pPr>
            <w:r w:rsidRPr="008B58DC">
              <w:rPr>
                <w:rFonts w:ascii="Arial CE" w:hAnsi="Arial CE" w:cs="Arial CE"/>
                <w:b/>
                <w:bCs/>
              </w:rPr>
              <w:t>731_A</w:t>
            </w:r>
          </w:p>
        </w:tc>
        <w:tc>
          <w:tcPr>
            <w:tcW w:w="6099" w:type="dxa"/>
            <w:gridSpan w:val="2"/>
            <w:tcBorders>
              <w:top w:val="single" w:sz="4" w:space="0" w:color="auto"/>
              <w:left w:val="nil"/>
              <w:bottom w:val="nil"/>
              <w:right w:val="nil"/>
            </w:tcBorders>
            <w:shd w:val="clear" w:color="000000" w:fill="D6E1EE"/>
            <w:hideMark/>
          </w:tcPr>
          <w:p w14:paraId="2D8D4658" w14:textId="77777777" w:rsidR="008B58DC" w:rsidRPr="008B58DC" w:rsidRDefault="008B58DC" w:rsidP="008B58DC">
            <w:pPr>
              <w:rPr>
                <w:rFonts w:ascii="Arial CE" w:hAnsi="Arial CE" w:cs="Arial CE"/>
                <w:b/>
                <w:bCs/>
              </w:rPr>
            </w:pPr>
            <w:r w:rsidRPr="008B58DC">
              <w:rPr>
                <w:rFonts w:ascii="Arial CE" w:hAnsi="Arial CE" w:cs="Arial CE"/>
                <w:b/>
                <w:bCs/>
              </w:rPr>
              <w:t>Odvod spalin</w:t>
            </w:r>
          </w:p>
        </w:tc>
        <w:tc>
          <w:tcPr>
            <w:tcW w:w="769" w:type="dxa"/>
            <w:gridSpan w:val="2"/>
            <w:tcBorders>
              <w:top w:val="single" w:sz="4" w:space="0" w:color="auto"/>
              <w:left w:val="nil"/>
              <w:bottom w:val="nil"/>
              <w:right w:val="nil"/>
            </w:tcBorders>
            <w:shd w:val="clear" w:color="000000" w:fill="D6E1EE"/>
            <w:noWrap/>
            <w:hideMark/>
          </w:tcPr>
          <w:p w14:paraId="1FD05724" w14:textId="77777777" w:rsidR="008B58DC" w:rsidRPr="008B58DC" w:rsidRDefault="008B58DC" w:rsidP="008B58DC">
            <w:pPr>
              <w:jc w:val="center"/>
              <w:rPr>
                <w:rFonts w:ascii="Arial CE" w:hAnsi="Arial CE" w:cs="Arial CE"/>
                <w:b/>
                <w:bCs/>
              </w:rPr>
            </w:pPr>
            <w:r w:rsidRPr="008B58DC">
              <w:rPr>
                <w:rFonts w:ascii="Arial CE" w:hAnsi="Arial CE" w:cs="Arial CE"/>
                <w:b/>
                <w:bCs/>
              </w:rPr>
              <w:t> </w:t>
            </w:r>
          </w:p>
        </w:tc>
        <w:tc>
          <w:tcPr>
            <w:tcW w:w="1120" w:type="dxa"/>
            <w:gridSpan w:val="2"/>
            <w:tcBorders>
              <w:top w:val="single" w:sz="4" w:space="0" w:color="auto"/>
              <w:left w:val="nil"/>
              <w:bottom w:val="nil"/>
              <w:right w:val="nil"/>
            </w:tcBorders>
            <w:shd w:val="clear" w:color="000000" w:fill="D6E1EE"/>
            <w:noWrap/>
            <w:hideMark/>
          </w:tcPr>
          <w:p w14:paraId="16ABCA43" w14:textId="77777777" w:rsidR="008B58DC" w:rsidRPr="008B58DC" w:rsidRDefault="008B58DC" w:rsidP="008B58DC">
            <w:pPr>
              <w:rPr>
                <w:rFonts w:ascii="Arial CE" w:hAnsi="Arial CE" w:cs="Arial CE"/>
                <w:b/>
                <w:bCs/>
              </w:rPr>
            </w:pPr>
            <w:r w:rsidRPr="008B58DC">
              <w:rPr>
                <w:rFonts w:ascii="Arial CE" w:hAnsi="Arial CE" w:cs="Arial CE"/>
                <w:b/>
                <w:bCs/>
              </w:rPr>
              <w:t> </w:t>
            </w:r>
          </w:p>
        </w:tc>
        <w:tc>
          <w:tcPr>
            <w:tcW w:w="1372" w:type="dxa"/>
            <w:gridSpan w:val="4"/>
            <w:tcBorders>
              <w:top w:val="single" w:sz="4" w:space="0" w:color="auto"/>
              <w:left w:val="nil"/>
              <w:bottom w:val="nil"/>
              <w:right w:val="nil"/>
            </w:tcBorders>
            <w:shd w:val="clear" w:color="000000" w:fill="D6E1EE"/>
            <w:noWrap/>
            <w:hideMark/>
          </w:tcPr>
          <w:p w14:paraId="577B1912" w14:textId="77777777" w:rsidR="008B58DC" w:rsidRPr="008B58DC" w:rsidRDefault="008B58DC" w:rsidP="008B58DC">
            <w:pPr>
              <w:rPr>
                <w:rFonts w:ascii="Arial CE" w:hAnsi="Arial CE" w:cs="Arial CE"/>
                <w:b/>
                <w:bCs/>
              </w:rPr>
            </w:pPr>
            <w:r w:rsidRPr="008B58DC">
              <w:rPr>
                <w:rFonts w:ascii="Arial CE" w:hAnsi="Arial CE" w:cs="Arial CE"/>
                <w:b/>
                <w:bCs/>
              </w:rPr>
              <w:t> </w:t>
            </w:r>
          </w:p>
        </w:tc>
        <w:tc>
          <w:tcPr>
            <w:tcW w:w="1276" w:type="dxa"/>
            <w:gridSpan w:val="2"/>
            <w:tcBorders>
              <w:top w:val="single" w:sz="4" w:space="0" w:color="auto"/>
              <w:left w:val="nil"/>
              <w:bottom w:val="nil"/>
              <w:right w:val="nil"/>
            </w:tcBorders>
            <w:shd w:val="clear" w:color="000000" w:fill="D6E1EE"/>
            <w:noWrap/>
            <w:hideMark/>
          </w:tcPr>
          <w:p w14:paraId="287DB23D" w14:textId="77777777" w:rsidR="008B58DC" w:rsidRPr="008B58DC" w:rsidRDefault="008B58DC" w:rsidP="008B58DC">
            <w:pPr>
              <w:jc w:val="right"/>
              <w:rPr>
                <w:rFonts w:ascii="Arial CE" w:hAnsi="Arial CE" w:cs="Arial CE"/>
                <w:b/>
                <w:bCs/>
              </w:rPr>
            </w:pPr>
            <w:r w:rsidRPr="008B58DC">
              <w:rPr>
                <w:rFonts w:ascii="Arial CE" w:hAnsi="Arial CE" w:cs="Arial CE"/>
                <w:b/>
                <w:bCs/>
              </w:rPr>
              <w:t>98 987,00</w:t>
            </w:r>
          </w:p>
        </w:tc>
        <w:tc>
          <w:tcPr>
            <w:tcW w:w="851" w:type="dxa"/>
            <w:gridSpan w:val="3"/>
            <w:tcBorders>
              <w:top w:val="single" w:sz="4" w:space="0" w:color="auto"/>
              <w:left w:val="nil"/>
              <w:bottom w:val="nil"/>
              <w:right w:val="nil"/>
            </w:tcBorders>
            <w:shd w:val="clear" w:color="000000" w:fill="D6E1EE"/>
            <w:noWrap/>
            <w:hideMark/>
          </w:tcPr>
          <w:p w14:paraId="792B9ACF" w14:textId="77777777" w:rsidR="008B58DC" w:rsidRPr="008B58DC" w:rsidRDefault="008B58DC" w:rsidP="008B58DC">
            <w:pPr>
              <w:rPr>
                <w:rFonts w:ascii="Arial CE" w:hAnsi="Arial CE" w:cs="Arial CE"/>
                <w:b/>
                <w:bCs/>
              </w:rPr>
            </w:pPr>
            <w:r w:rsidRPr="008B58DC">
              <w:rPr>
                <w:rFonts w:ascii="Arial CE" w:hAnsi="Arial CE" w:cs="Arial CE"/>
                <w:b/>
                <w:bCs/>
              </w:rPr>
              <w:t> </w:t>
            </w:r>
          </w:p>
        </w:tc>
        <w:tc>
          <w:tcPr>
            <w:tcW w:w="1143" w:type="dxa"/>
            <w:gridSpan w:val="2"/>
            <w:tcBorders>
              <w:top w:val="single" w:sz="4" w:space="0" w:color="auto"/>
              <w:left w:val="nil"/>
              <w:bottom w:val="nil"/>
              <w:right w:val="nil"/>
            </w:tcBorders>
            <w:shd w:val="clear" w:color="000000" w:fill="D6E1EE"/>
            <w:noWrap/>
            <w:hideMark/>
          </w:tcPr>
          <w:p w14:paraId="18DEF070" w14:textId="77777777" w:rsidR="008B58DC" w:rsidRPr="008B58DC" w:rsidRDefault="008B58DC" w:rsidP="008B58DC">
            <w:pPr>
              <w:rPr>
                <w:rFonts w:ascii="Arial CE" w:hAnsi="Arial CE" w:cs="Arial CE"/>
                <w:b/>
                <w:bCs/>
              </w:rPr>
            </w:pPr>
            <w:r w:rsidRPr="008B58DC">
              <w:rPr>
                <w:rFonts w:ascii="Arial CE" w:hAnsi="Arial CE" w:cs="Arial CE"/>
                <w:b/>
                <w:bCs/>
              </w:rPr>
              <w:t> </w:t>
            </w:r>
          </w:p>
        </w:tc>
      </w:tr>
      <w:tr w:rsidR="008B58DC" w:rsidRPr="008B58DC" w14:paraId="6B18E177" w14:textId="77777777" w:rsidTr="00917614">
        <w:trPr>
          <w:trHeight w:val="170"/>
        </w:trPr>
        <w:tc>
          <w:tcPr>
            <w:tcW w:w="567" w:type="dxa"/>
            <w:gridSpan w:val="2"/>
            <w:tcBorders>
              <w:top w:val="single" w:sz="4" w:space="0" w:color="auto"/>
              <w:left w:val="single" w:sz="4" w:space="0" w:color="auto"/>
              <w:bottom w:val="nil"/>
              <w:right w:val="single" w:sz="4" w:space="0" w:color="808080"/>
            </w:tcBorders>
            <w:shd w:val="clear" w:color="auto" w:fill="auto"/>
            <w:noWrap/>
            <w:hideMark/>
          </w:tcPr>
          <w:p w14:paraId="02D61FA9"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108</w:t>
            </w:r>
          </w:p>
        </w:tc>
        <w:tc>
          <w:tcPr>
            <w:tcW w:w="1422" w:type="dxa"/>
            <w:gridSpan w:val="2"/>
            <w:tcBorders>
              <w:top w:val="single" w:sz="4" w:space="0" w:color="auto"/>
              <w:left w:val="nil"/>
              <w:bottom w:val="nil"/>
              <w:right w:val="single" w:sz="4" w:space="0" w:color="808080"/>
            </w:tcBorders>
            <w:shd w:val="clear" w:color="auto" w:fill="auto"/>
            <w:noWrap/>
            <w:hideMark/>
          </w:tcPr>
          <w:p w14:paraId="6B893989"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1.16</w:t>
            </w:r>
          </w:p>
        </w:tc>
        <w:tc>
          <w:tcPr>
            <w:tcW w:w="6099" w:type="dxa"/>
            <w:gridSpan w:val="2"/>
            <w:tcBorders>
              <w:top w:val="single" w:sz="4" w:space="0" w:color="auto"/>
              <w:left w:val="nil"/>
              <w:bottom w:val="nil"/>
              <w:right w:val="single" w:sz="4" w:space="0" w:color="808080"/>
            </w:tcBorders>
            <w:shd w:val="clear" w:color="auto" w:fill="auto"/>
            <w:hideMark/>
          </w:tcPr>
          <w:p w14:paraId="0A711DE2"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Rozdělovač 100/150 - 2x110</w:t>
            </w:r>
          </w:p>
        </w:tc>
        <w:tc>
          <w:tcPr>
            <w:tcW w:w="769" w:type="dxa"/>
            <w:gridSpan w:val="2"/>
            <w:tcBorders>
              <w:top w:val="single" w:sz="4" w:space="0" w:color="auto"/>
              <w:left w:val="nil"/>
              <w:bottom w:val="nil"/>
              <w:right w:val="single" w:sz="4" w:space="0" w:color="808080"/>
            </w:tcBorders>
            <w:shd w:val="clear" w:color="auto" w:fill="auto"/>
            <w:noWrap/>
            <w:hideMark/>
          </w:tcPr>
          <w:p w14:paraId="30941AE1"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ks</w:t>
            </w:r>
          </w:p>
        </w:tc>
        <w:tc>
          <w:tcPr>
            <w:tcW w:w="1120" w:type="dxa"/>
            <w:gridSpan w:val="2"/>
            <w:tcBorders>
              <w:top w:val="single" w:sz="4" w:space="0" w:color="auto"/>
              <w:left w:val="nil"/>
              <w:bottom w:val="nil"/>
              <w:right w:val="single" w:sz="4" w:space="0" w:color="808080"/>
            </w:tcBorders>
            <w:shd w:val="clear" w:color="auto" w:fill="auto"/>
            <w:noWrap/>
            <w:hideMark/>
          </w:tcPr>
          <w:p w14:paraId="3CD7F0EC"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2,00000</w:t>
            </w:r>
          </w:p>
        </w:tc>
        <w:tc>
          <w:tcPr>
            <w:tcW w:w="1372" w:type="dxa"/>
            <w:gridSpan w:val="4"/>
            <w:tcBorders>
              <w:top w:val="single" w:sz="4" w:space="0" w:color="auto"/>
              <w:left w:val="nil"/>
              <w:bottom w:val="nil"/>
              <w:right w:val="single" w:sz="4" w:space="0" w:color="808080"/>
            </w:tcBorders>
            <w:shd w:val="clear" w:color="000000" w:fill="99CCFF"/>
            <w:noWrap/>
            <w:hideMark/>
          </w:tcPr>
          <w:p w14:paraId="434256A4"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2 060,00</w:t>
            </w:r>
          </w:p>
        </w:tc>
        <w:tc>
          <w:tcPr>
            <w:tcW w:w="1276" w:type="dxa"/>
            <w:gridSpan w:val="2"/>
            <w:tcBorders>
              <w:top w:val="single" w:sz="4" w:space="0" w:color="auto"/>
              <w:left w:val="nil"/>
              <w:bottom w:val="nil"/>
              <w:right w:val="single" w:sz="4" w:space="0" w:color="808080"/>
            </w:tcBorders>
            <w:shd w:val="clear" w:color="auto" w:fill="auto"/>
            <w:noWrap/>
            <w:hideMark/>
          </w:tcPr>
          <w:p w14:paraId="6302A14D"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4 120,00</w:t>
            </w:r>
          </w:p>
        </w:tc>
        <w:tc>
          <w:tcPr>
            <w:tcW w:w="851" w:type="dxa"/>
            <w:gridSpan w:val="3"/>
            <w:tcBorders>
              <w:top w:val="single" w:sz="4" w:space="0" w:color="auto"/>
              <w:left w:val="nil"/>
              <w:bottom w:val="nil"/>
              <w:right w:val="single" w:sz="4" w:space="0" w:color="808080"/>
            </w:tcBorders>
            <w:shd w:val="clear" w:color="auto" w:fill="auto"/>
            <w:noWrap/>
            <w:hideMark/>
          </w:tcPr>
          <w:p w14:paraId="76F2EB00"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 </w:t>
            </w:r>
          </w:p>
        </w:tc>
        <w:tc>
          <w:tcPr>
            <w:tcW w:w="1143" w:type="dxa"/>
            <w:gridSpan w:val="2"/>
            <w:tcBorders>
              <w:top w:val="single" w:sz="4" w:space="0" w:color="auto"/>
              <w:left w:val="nil"/>
              <w:bottom w:val="nil"/>
              <w:right w:val="single" w:sz="4" w:space="0" w:color="808080"/>
            </w:tcBorders>
            <w:shd w:val="clear" w:color="auto" w:fill="auto"/>
            <w:noWrap/>
            <w:hideMark/>
          </w:tcPr>
          <w:p w14:paraId="602E4BA5"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Vlastní</w:t>
            </w:r>
          </w:p>
        </w:tc>
      </w:tr>
      <w:tr w:rsidR="008B58DC" w:rsidRPr="008B58DC" w14:paraId="7BB6A1F0" w14:textId="77777777" w:rsidTr="00917614">
        <w:trPr>
          <w:trHeight w:val="170"/>
        </w:trPr>
        <w:tc>
          <w:tcPr>
            <w:tcW w:w="567" w:type="dxa"/>
            <w:gridSpan w:val="2"/>
            <w:tcBorders>
              <w:top w:val="single" w:sz="4" w:space="0" w:color="auto"/>
              <w:left w:val="single" w:sz="4" w:space="0" w:color="auto"/>
              <w:bottom w:val="nil"/>
              <w:right w:val="single" w:sz="4" w:space="0" w:color="808080"/>
            </w:tcBorders>
            <w:shd w:val="clear" w:color="auto" w:fill="auto"/>
            <w:noWrap/>
            <w:hideMark/>
          </w:tcPr>
          <w:p w14:paraId="348E7AFB"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109</w:t>
            </w:r>
          </w:p>
        </w:tc>
        <w:tc>
          <w:tcPr>
            <w:tcW w:w="1422" w:type="dxa"/>
            <w:gridSpan w:val="2"/>
            <w:tcBorders>
              <w:top w:val="single" w:sz="4" w:space="0" w:color="auto"/>
              <w:left w:val="nil"/>
              <w:bottom w:val="nil"/>
              <w:right w:val="single" w:sz="4" w:space="0" w:color="808080"/>
            </w:tcBorders>
            <w:shd w:val="clear" w:color="auto" w:fill="auto"/>
            <w:noWrap/>
            <w:hideMark/>
          </w:tcPr>
          <w:p w14:paraId="5910C6A0"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1.17</w:t>
            </w:r>
          </w:p>
        </w:tc>
        <w:tc>
          <w:tcPr>
            <w:tcW w:w="6099" w:type="dxa"/>
            <w:gridSpan w:val="2"/>
            <w:tcBorders>
              <w:top w:val="single" w:sz="4" w:space="0" w:color="auto"/>
              <w:left w:val="nil"/>
              <w:bottom w:val="nil"/>
              <w:right w:val="single" w:sz="4" w:space="0" w:color="808080"/>
            </w:tcBorders>
            <w:shd w:val="clear" w:color="auto" w:fill="auto"/>
            <w:hideMark/>
          </w:tcPr>
          <w:p w14:paraId="73A0C0FD"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nerezové sedlo</w:t>
            </w:r>
          </w:p>
        </w:tc>
        <w:tc>
          <w:tcPr>
            <w:tcW w:w="769" w:type="dxa"/>
            <w:gridSpan w:val="2"/>
            <w:tcBorders>
              <w:top w:val="single" w:sz="4" w:space="0" w:color="auto"/>
              <w:left w:val="nil"/>
              <w:bottom w:val="nil"/>
              <w:right w:val="single" w:sz="4" w:space="0" w:color="808080"/>
            </w:tcBorders>
            <w:shd w:val="clear" w:color="auto" w:fill="auto"/>
            <w:noWrap/>
            <w:hideMark/>
          </w:tcPr>
          <w:p w14:paraId="79189415"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ks</w:t>
            </w:r>
          </w:p>
        </w:tc>
        <w:tc>
          <w:tcPr>
            <w:tcW w:w="1120" w:type="dxa"/>
            <w:gridSpan w:val="2"/>
            <w:tcBorders>
              <w:top w:val="single" w:sz="4" w:space="0" w:color="auto"/>
              <w:left w:val="nil"/>
              <w:bottom w:val="nil"/>
              <w:right w:val="single" w:sz="4" w:space="0" w:color="808080"/>
            </w:tcBorders>
            <w:shd w:val="clear" w:color="auto" w:fill="auto"/>
            <w:noWrap/>
            <w:hideMark/>
          </w:tcPr>
          <w:p w14:paraId="3EF5D24E"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1,00000</w:t>
            </w:r>
          </w:p>
        </w:tc>
        <w:tc>
          <w:tcPr>
            <w:tcW w:w="1372" w:type="dxa"/>
            <w:gridSpan w:val="4"/>
            <w:tcBorders>
              <w:top w:val="single" w:sz="4" w:space="0" w:color="auto"/>
              <w:left w:val="nil"/>
              <w:bottom w:val="nil"/>
              <w:right w:val="single" w:sz="4" w:space="0" w:color="808080"/>
            </w:tcBorders>
            <w:shd w:val="clear" w:color="000000" w:fill="99CCFF"/>
            <w:noWrap/>
            <w:hideMark/>
          </w:tcPr>
          <w:p w14:paraId="7791CABB"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1 720,00</w:t>
            </w:r>
          </w:p>
        </w:tc>
        <w:tc>
          <w:tcPr>
            <w:tcW w:w="1276" w:type="dxa"/>
            <w:gridSpan w:val="2"/>
            <w:tcBorders>
              <w:top w:val="single" w:sz="4" w:space="0" w:color="auto"/>
              <w:left w:val="nil"/>
              <w:bottom w:val="nil"/>
              <w:right w:val="single" w:sz="4" w:space="0" w:color="808080"/>
            </w:tcBorders>
            <w:shd w:val="clear" w:color="auto" w:fill="auto"/>
            <w:noWrap/>
            <w:hideMark/>
          </w:tcPr>
          <w:p w14:paraId="2F1B6451"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1 720,00</w:t>
            </w:r>
          </w:p>
        </w:tc>
        <w:tc>
          <w:tcPr>
            <w:tcW w:w="851" w:type="dxa"/>
            <w:gridSpan w:val="3"/>
            <w:tcBorders>
              <w:top w:val="single" w:sz="4" w:space="0" w:color="auto"/>
              <w:left w:val="nil"/>
              <w:bottom w:val="nil"/>
              <w:right w:val="single" w:sz="4" w:space="0" w:color="808080"/>
            </w:tcBorders>
            <w:shd w:val="clear" w:color="auto" w:fill="auto"/>
            <w:noWrap/>
            <w:hideMark/>
          </w:tcPr>
          <w:p w14:paraId="48E43EFB"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 </w:t>
            </w:r>
          </w:p>
        </w:tc>
        <w:tc>
          <w:tcPr>
            <w:tcW w:w="1143" w:type="dxa"/>
            <w:gridSpan w:val="2"/>
            <w:tcBorders>
              <w:top w:val="single" w:sz="4" w:space="0" w:color="auto"/>
              <w:left w:val="nil"/>
              <w:bottom w:val="nil"/>
              <w:right w:val="single" w:sz="4" w:space="0" w:color="808080"/>
            </w:tcBorders>
            <w:shd w:val="clear" w:color="auto" w:fill="auto"/>
            <w:noWrap/>
            <w:hideMark/>
          </w:tcPr>
          <w:p w14:paraId="77510EED"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Vlastní</w:t>
            </w:r>
          </w:p>
        </w:tc>
      </w:tr>
      <w:tr w:rsidR="008B58DC" w:rsidRPr="008B58DC" w14:paraId="291560FD" w14:textId="77777777" w:rsidTr="00917614">
        <w:trPr>
          <w:trHeight w:val="170"/>
        </w:trPr>
        <w:tc>
          <w:tcPr>
            <w:tcW w:w="567" w:type="dxa"/>
            <w:gridSpan w:val="2"/>
            <w:tcBorders>
              <w:top w:val="single" w:sz="4" w:space="0" w:color="auto"/>
              <w:left w:val="single" w:sz="4" w:space="0" w:color="auto"/>
              <w:bottom w:val="nil"/>
              <w:right w:val="single" w:sz="4" w:space="0" w:color="808080"/>
            </w:tcBorders>
            <w:shd w:val="clear" w:color="auto" w:fill="auto"/>
            <w:noWrap/>
            <w:hideMark/>
          </w:tcPr>
          <w:p w14:paraId="286F8088"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110</w:t>
            </w:r>
          </w:p>
        </w:tc>
        <w:tc>
          <w:tcPr>
            <w:tcW w:w="1422" w:type="dxa"/>
            <w:gridSpan w:val="2"/>
            <w:tcBorders>
              <w:top w:val="single" w:sz="4" w:space="0" w:color="auto"/>
              <w:left w:val="nil"/>
              <w:bottom w:val="nil"/>
              <w:right w:val="single" w:sz="4" w:space="0" w:color="808080"/>
            </w:tcBorders>
            <w:shd w:val="clear" w:color="auto" w:fill="auto"/>
            <w:noWrap/>
            <w:hideMark/>
          </w:tcPr>
          <w:p w14:paraId="58A29D1F"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1.18</w:t>
            </w:r>
          </w:p>
        </w:tc>
        <w:tc>
          <w:tcPr>
            <w:tcW w:w="6099" w:type="dxa"/>
            <w:gridSpan w:val="2"/>
            <w:tcBorders>
              <w:top w:val="single" w:sz="4" w:space="0" w:color="auto"/>
              <w:left w:val="nil"/>
              <w:bottom w:val="nil"/>
              <w:right w:val="single" w:sz="4" w:space="0" w:color="808080"/>
            </w:tcBorders>
            <w:shd w:val="clear" w:color="auto" w:fill="auto"/>
            <w:hideMark/>
          </w:tcPr>
          <w:p w14:paraId="7172A58B"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Nerezové konzole pro kotvení třísl. komínů</w:t>
            </w:r>
          </w:p>
        </w:tc>
        <w:tc>
          <w:tcPr>
            <w:tcW w:w="769" w:type="dxa"/>
            <w:gridSpan w:val="2"/>
            <w:tcBorders>
              <w:top w:val="single" w:sz="4" w:space="0" w:color="auto"/>
              <w:left w:val="nil"/>
              <w:bottom w:val="nil"/>
              <w:right w:val="single" w:sz="4" w:space="0" w:color="808080"/>
            </w:tcBorders>
            <w:shd w:val="clear" w:color="auto" w:fill="auto"/>
            <w:noWrap/>
            <w:hideMark/>
          </w:tcPr>
          <w:p w14:paraId="5645CC4B"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ks</w:t>
            </w:r>
          </w:p>
        </w:tc>
        <w:tc>
          <w:tcPr>
            <w:tcW w:w="1120" w:type="dxa"/>
            <w:gridSpan w:val="2"/>
            <w:tcBorders>
              <w:top w:val="single" w:sz="4" w:space="0" w:color="auto"/>
              <w:left w:val="nil"/>
              <w:bottom w:val="nil"/>
              <w:right w:val="single" w:sz="4" w:space="0" w:color="808080"/>
            </w:tcBorders>
            <w:shd w:val="clear" w:color="auto" w:fill="auto"/>
            <w:noWrap/>
            <w:hideMark/>
          </w:tcPr>
          <w:p w14:paraId="4EBB2A65"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4,00000</w:t>
            </w:r>
          </w:p>
        </w:tc>
        <w:tc>
          <w:tcPr>
            <w:tcW w:w="1372" w:type="dxa"/>
            <w:gridSpan w:val="4"/>
            <w:tcBorders>
              <w:top w:val="single" w:sz="4" w:space="0" w:color="auto"/>
              <w:left w:val="nil"/>
              <w:bottom w:val="nil"/>
              <w:right w:val="single" w:sz="4" w:space="0" w:color="808080"/>
            </w:tcBorders>
            <w:shd w:val="clear" w:color="000000" w:fill="99CCFF"/>
            <w:noWrap/>
            <w:hideMark/>
          </w:tcPr>
          <w:p w14:paraId="7D5633AA"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1 220,00</w:t>
            </w:r>
          </w:p>
        </w:tc>
        <w:tc>
          <w:tcPr>
            <w:tcW w:w="1276" w:type="dxa"/>
            <w:gridSpan w:val="2"/>
            <w:tcBorders>
              <w:top w:val="single" w:sz="4" w:space="0" w:color="auto"/>
              <w:left w:val="nil"/>
              <w:bottom w:val="nil"/>
              <w:right w:val="single" w:sz="4" w:space="0" w:color="808080"/>
            </w:tcBorders>
            <w:shd w:val="clear" w:color="auto" w:fill="auto"/>
            <w:noWrap/>
            <w:hideMark/>
          </w:tcPr>
          <w:p w14:paraId="6F08EBD4"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4 880,00</w:t>
            </w:r>
          </w:p>
        </w:tc>
        <w:tc>
          <w:tcPr>
            <w:tcW w:w="851" w:type="dxa"/>
            <w:gridSpan w:val="3"/>
            <w:tcBorders>
              <w:top w:val="single" w:sz="4" w:space="0" w:color="auto"/>
              <w:left w:val="nil"/>
              <w:bottom w:val="nil"/>
              <w:right w:val="single" w:sz="4" w:space="0" w:color="808080"/>
            </w:tcBorders>
            <w:shd w:val="clear" w:color="auto" w:fill="auto"/>
            <w:noWrap/>
            <w:hideMark/>
          </w:tcPr>
          <w:p w14:paraId="444C1395"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 </w:t>
            </w:r>
          </w:p>
        </w:tc>
        <w:tc>
          <w:tcPr>
            <w:tcW w:w="1143" w:type="dxa"/>
            <w:gridSpan w:val="2"/>
            <w:tcBorders>
              <w:top w:val="single" w:sz="4" w:space="0" w:color="auto"/>
              <w:left w:val="nil"/>
              <w:bottom w:val="nil"/>
              <w:right w:val="single" w:sz="4" w:space="0" w:color="808080"/>
            </w:tcBorders>
            <w:shd w:val="clear" w:color="auto" w:fill="auto"/>
            <w:noWrap/>
            <w:hideMark/>
          </w:tcPr>
          <w:p w14:paraId="359826CD"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Vlastní</w:t>
            </w:r>
          </w:p>
        </w:tc>
      </w:tr>
      <w:tr w:rsidR="008B58DC" w:rsidRPr="008B58DC" w14:paraId="47C03CDA" w14:textId="77777777" w:rsidTr="00917614">
        <w:trPr>
          <w:trHeight w:val="170"/>
        </w:trPr>
        <w:tc>
          <w:tcPr>
            <w:tcW w:w="567" w:type="dxa"/>
            <w:gridSpan w:val="2"/>
            <w:tcBorders>
              <w:top w:val="single" w:sz="4" w:space="0" w:color="auto"/>
              <w:left w:val="single" w:sz="4" w:space="0" w:color="auto"/>
              <w:bottom w:val="nil"/>
              <w:right w:val="single" w:sz="4" w:space="0" w:color="808080"/>
            </w:tcBorders>
            <w:shd w:val="clear" w:color="auto" w:fill="auto"/>
            <w:noWrap/>
            <w:hideMark/>
          </w:tcPr>
          <w:p w14:paraId="34368D92"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111</w:t>
            </w:r>
          </w:p>
        </w:tc>
        <w:tc>
          <w:tcPr>
            <w:tcW w:w="1422" w:type="dxa"/>
            <w:gridSpan w:val="2"/>
            <w:tcBorders>
              <w:top w:val="single" w:sz="4" w:space="0" w:color="auto"/>
              <w:left w:val="nil"/>
              <w:bottom w:val="nil"/>
              <w:right w:val="single" w:sz="4" w:space="0" w:color="808080"/>
            </w:tcBorders>
            <w:shd w:val="clear" w:color="auto" w:fill="auto"/>
            <w:noWrap/>
            <w:hideMark/>
          </w:tcPr>
          <w:p w14:paraId="2BE1F4B4"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1.1</w:t>
            </w:r>
          </w:p>
        </w:tc>
        <w:tc>
          <w:tcPr>
            <w:tcW w:w="6099" w:type="dxa"/>
            <w:gridSpan w:val="2"/>
            <w:tcBorders>
              <w:top w:val="single" w:sz="4" w:space="0" w:color="auto"/>
              <w:left w:val="nil"/>
              <w:bottom w:val="nil"/>
              <w:right w:val="single" w:sz="4" w:space="0" w:color="808080"/>
            </w:tcBorders>
            <w:shd w:val="clear" w:color="auto" w:fill="auto"/>
            <w:hideMark/>
          </w:tcPr>
          <w:p w14:paraId="16756EFE"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Kaskáda 110/160 pro dva kotle</w:t>
            </w:r>
          </w:p>
        </w:tc>
        <w:tc>
          <w:tcPr>
            <w:tcW w:w="769" w:type="dxa"/>
            <w:gridSpan w:val="2"/>
            <w:tcBorders>
              <w:top w:val="single" w:sz="4" w:space="0" w:color="auto"/>
              <w:left w:val="nil"/>
              <w:bottom w:val="nil"/>
              <w:right w:val="single" w:sz="4" w:space="0" w:color="808080"/>
            </w:tcBorders>
            <w:shd w:val="clear" w:color="auto" w:fill="auto"/>
            <w:noWrap/>
            <w:hideMark/>
          </w:tcPr>
          <w:p w14:paraId="322FB255"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ks</w:t>
            </w:r>
          </w:p>
        </w:tc>
        <w:tc>
          <w:tcPr>
            <w:tcW w:w="1120" w:type="dxa"/>
            <w:gridSpan w:val="2"/>
            <w:tcBorders>
              <w:top w:val="single" w:sz="4" w:space="0" w:color="auto"/>
              <w:left w:val="nil"/>
              <w:bottom w:val="nil"/>
              <w:right w:val="single" w:sz="4" w:space="0" w:color="808080"/>
            </w:tcBorders>
            <w:shd w:val="clear" w:color="auto" w:fill="auto"/>
            <w:noWrap/>
            <w:hideMark/>
          </w:tcPr>
          <w:p w14:paraId="6AD93939"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1,00000</w:t>
            </w:r>
          </w:p>
        </w:tc>
        <w:tc>
          <w:tcPr>
            <w:tcW w:w="1372" w:type="dxa"/>
            <w:gridSpan w:val="4"/>
            <w:tcBorders>
              <w:top w:val="single" w:sz="4" w:space="0" w:color="auto"/>
              <w:left w:val="nil"/>
              <w:bottom w:val="nil"/>
              <w:right w:val="single" w:sz="4" w:space="0" w:color="808080"/>
            </w:tcBorders>
            <w:shd w:val="clear" w:color="000000" w:fill="99CCFF"/>
            <w:noWrap/>
            <w:hideMark/>
          </w:tcPr>
          <w:p w14:paraId="2A753173"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15 600,00</w:t>
            </w:r>
          </w:p>
        </w:tc>
        <w:tc>
          <w:tcPr>
            <w:tcW w:w="1276" w:type="dxa"/>
            <w:gridSpan w:val="2"/>
            <w:tcBorders>
              <w:top w:val="single" w:sz="4" w:space="0" w:color="auto"/>
              <w:left w:val="nil"/>
              <w:bottom w:val="nil"/>
              <w:right w:val="single" w:sz="4" w:space="0" w:color="808080"/>
            </w:tcBorders>
            <w:shd w:val="clear" w:color="auto" w:fill="auto"/>
            <w:noWrap/>
            <w:hideMark/>
          </w:tcPr>
          <w:p w14:paraId="6CF6D86C"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15 600,00</w:t>
            </w:r>
          </w:p>
        </w:tc>
        <w:tc>
          <w:tcPr>
            <w:tcW w:w="851" w:type="dxa"/>
            <w:gridSpan w:val="3"/>
            <w:tcBorders>
              <w:top w:val="single" w:sz="4" w:space="0" w:color="auto"/>
              <w:left w:val="nil"/>
              <w:bottom w:val="nil"/>
              <w:right w:val="single" w:sz="4" w:space="0" w:color="808080"/>
            </w:tcBorders>
            <w:shd w:val="clear" w:color="auto" w:fill="auto"/>
            <w:noWrap/>
            <w:hideMark/>
          </w:tcPr>
          <w:p w14:paraId="54D9AAA8"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 </w:t>
            </w:r>
          </w:p>
        </w:tc>
        <w:tc>
          <w:tcPr>
            <w:tcW w:w="1143" w:type="dxa"/>
            <w:gridSpan w:val="2"/>
            <w:tcBorders>
              <w:top w:val="single" w:sz="4" w:space="0" w:color="auto"/>
              <w:left w:val="nil"/>
              <w:bottom w:val="nil"/>
              <w:right w:val="single" w:sz="4" w:space="0" w:color="808080"/>
            </w:tcBorders>
            <w:shd w:val="clear" w:color="auto" w:fill="auto"/>
            <w:noWrap/>
            <w:hideMark/>
          </w:tcPr>
          <w:p w14:paraId="3D74DFF3"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Vlastní</w:t>
            </w:r>
          </w:p>
        </w:tc>
      </w:tr>
      <w:tr w:rsidR="008B58DC" w:rsidRPr="008B58DC" w14:paraId="7F574E4C" w14:textId="77777777" w:rsidTr="00917614">
        <w:trPr>
          <w:trHeight w:val="170"/>
        </w:trPr>
        <w:tc>
          <w:tcPr>
            <w:tcW w:w="567" w:type="dxa"/>
            <w:gridSpan w:val="2"/>
            <w:tcBorders>
              <w:top w:val="single" w:sz="4" w:space="0" w:color="auto"/>
              <w:left w:val="single" w:sz="4" w:space="0" w:color="auto"/>
              <w:bottom w:val="nil"/>
              <w:right w:val="single" w:sz="4" w:space="0" w:color="808080"/>
            </w:tcBorders>
            <w:shd w:val="clear" w:color="auto" w:fill="auto"/>
            <w:noWrap/>
            <w:hideMark/>
          </w:tcPr>
          <w:p w14:paraId="34EB4D4A"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112</w:t>
            </w:r>
          </w:p>
        </w:tc>
        <w:tc>
          <w:tcPr>
            <w:tcW w:w="1422" w:type="dxa"/>
            <w:gridSpan w:val="2"/>
            <w:tcBorders>
              <w:top w:val="single" w:sz="4" w:space="0" w:color="auto"/>
              <w:left w:val="nil"/>
              <w:bottom w:val="nil"/>
              <w:right w:val="single" w:sz="4" w:space="0" w:color="808080"/>
            </w:tcBorders>
            <w:shd w:val="clear" w:color="auto" w:fill="auto"/>
            <w:noWrap/>
            <w:hideMark/>
          </w:tcPr>
          <w:p w14:paraId="4200DE68"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1.10</w:t>
            </w:r>
          </w:p>
        </w:tc>
        <w:tc>
          <w:tcPr>
            <w:tcW w:w="6099" w:type="dxa"/>
            <w:gridSpan w:val="2"/>
            <w:tcBorders>
              <w:top w:val="single" w:sz="4" w:space="0" w:color="auto"/>
              <w:left w:val="nil"/>
              <w:bottom w:val="nil"/>
              <w:right w:val="single" w:sz="4" w:space="0" w:color="808080"/>
            </w:tcBorders>
            <w:shd w:val="clear" w:color="auto" w:fill="auto"/>
            <w:hideMark/>
          </w:tcPr>
          <w:p w14:paraId="36612368"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Nahlížecí otvor s dvířky</w:t>
            </w:r>
          </w:p>
        </w:tc>
        <w:tc>
          <w:tcPr>
            <w:tcW w:w="769" w:type="dxa"/>
            <w:gridSpan w:val="2"/>
            <w:tcBorders>
              <w:top w:val="single" w:sz="4" w:space="0" w:color="auto"/>
              <w:left w:val="nil"/>
              <w:bottom w:val="nil"/>
              <w:right w:val="single" w:sz="4" w:space="0" w:color="808080"/>
            </w:tcBorders>
            <w:shd w:val="clear" w:color="auto" w:fill="auto"/>
            <w:noWrap/>
            <w:hideMark/>
          </w:tcPr>
          <w:p w14:paraId="47982EA3"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ks</w:t>
            </w:r>
          </w:p>
        </w:tc>
        <w:tc>
          <w:tcPr>
            <w:tcW w:w="1120" w:type="dxa"/>
            <w:gridSpan w:val="2"/>
            <w:tcBorders>
              <w:top w:val="single" w:sz="4" w:space="0" w:color="auto"/>
              <w:left w:val="nil"/>
              <w:bottom w:val="nil"/>
              <w:right w:val="single" w:sz="4" w:space="0" w:color="808080"/>
            </w:tcBorders>
            <w:shd w:val="clear" w:color="auto" w:fill="auto"/>
            <w:noWrap/>
            <w:hideMark/>
          </w:tcPr>
          <w:p w14:paraId="34420599"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1,00000</w:t>
            </w:r>
          </w:p>
        </w:tc>
        <w:tc>
          <w:tcPr>
            <w:tcW w:w="1372" w:type="dxa"/>
            <w:gridSpan w:val="4"/>
            <w:tcBorders>
              <w:top w:val="single" w:sz="4" w:space="0" w:color="auto"/>
              <w:left w:val="nil"/>
              <w:bottom w:val="nil"/>
              <w:right w:val="single" w:sz="4" w:space="0" w:color="808080"/>
            </w:tcBorders>
            <w:shd w:val="clear" w:color="000000" w:fill="99CCFF"/>
            <w:noWrap/>
            <w:hideMark/>
          </w:tcPr>
          <w:p w14:paraId="63DD8503"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2 250,00</w:t>
            </w:r>
          </w:p>
        </w:tc>
        <w:tc>
          <w:tcPr>
            <w:tcW w:w="1276" w:type="dxa"/>
            <w:gridSpan w:val="2"/>
            <w:tcBorders>
              <w:top w:val="single" w:sz="4" w:space="0" w:color="auto"/>
              <w:left w:val="nil"/>
              <w:bottom w:val="nil"/>
              <w:right w:val="single" w:sz="4" w:space="0" w:color="808080"/>
            </w:tcBorders>
            <w:shd w:val="clear" w:color="auto" w:fill="auto"/>
            <w:noWrap/>
            <w:hideMark/>
          </w:tcPr>
          <w:p w14:paraId="4444BA67"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2 250,00</w:t>
            </w:r>
          </w:p>
        </w:tc>
        <w:tc>
          <w:tcPr>
            <w:tcW w:w="851" w:type="dxa"/>
            <w:gridSpan w:val="3"/>
            <w:tcBorders>
              <w:top w:val="single" w:sz="4" w:space="0" w:color="auto"/>
              <w:left w:val="nil"/>
              <w:bottom w:val="nil"/>
              <w:right w:val="single" w:sz="4" w:space="0" w:color="808080"/>
            </w:tcBorders>
            <w:shd w:val="clear" w:color="auto" w:fill="auto"/>
            <w:noWrap/>
            <w:hideMark/>
          </w:tcPr>
          <w:p w14:paraId="1BAFD3FE"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 </w:t>
            </w:r>
          </w:p>
        </w:tc>
        <w:tc>
          <w:tcPr>
            <w:tcW w:w="1143" w:type="dxa"/>
            <w:gridSpan w:val="2"/>
            <w:tcBorders>
              <w:top w:val="single" w:sz="4" w:space="0" w:color="auto"/>
              <w:left w:val="nil"/>
              <w:bottom w:val="nil"/>
              <w:right w:val="single" w:sz="4" w:space="0" w:color="808080"/>
            </w:tcBorders>
            <w:shd w:val="clear" w:color="auto" w:fill="auto"/>
            <w:noWrap/>
            <w:hideMark/>
          </w:tcPr>
          <w:p w14:paraId="43647131"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Vlastní</w:t>
            </w:r>
          </w:p>
        </w:tc>
      </w:tr>
      <w:tr w:rsidR="008B58DC" w:rsidRPr="008B58DC" w14:paraId="36F07B17" w14:textId="77777777" w:rsidTr="00917614">
        <w:trPr>
          <w:trHeight w:val="170"/>
        </w:trPr>
        <w:tc>
          <w:tcPr>
            <w:tcW w:w="567" w:type="dxa"/>
            <w:gridSpan w:val="2"/>
            <w:tcBorders>
              <w:top w:val="single" w:sz="4" w:space="0" w:color="auto"/>
              <w:left w:val="single" w:sz="4" w:space="0" w:color="auto"/>
              <w:bottom w:val="nil"/>
              <w:right w:val="single" w:sz="4" w:space="0" w:color="808080"/>
            </w:tcBorders>
            <w:shd w:val="clear" w:color="auto" w:fill="auto"/>
            <w:noWrap/>
            <w:hideMark/>
          </w:tcPr>
          <w:p w14:paraId="5363B038"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113</w:t>
            </w:r>
          </w:p>
        </w:tc>
        <w:tc>
          <w:tcPr>
            <w:tcW w:w="1422" w:type="dxa"/>
            <w:gridSpan w:val="2"/>
            <w:tcBorders>
              <w:top w:val="single" w:sz="4" w:space="0" w:color="auto"/>
              <w:left w:val="nil"/>
              <w:bottom w:val="nil"/>
              <w:right w:val="single" w:sz="4" w:space="0" w:color="808080"/>
            </w:tcBorders>
            <w:shd w:val="clear" w:color="auto" w:fill="auto"/>
            <w:noWrap/>
            <w:hideMark/>
          </w:tcPr>
          <w:p w14:paraId="326C42DD"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1.11</w:t>
            </w:r>
          </w:p>
        </w:tc>
        <w:tc>
          <w:tcPr>
            <w:tcW w:w="6099" w:type="dxa"/>
            <w:gridSpan w:val="2"/>
            <w:tcBorders>
              <w:top w:val="single" w:sz="4" w:space="0" w:color="auto"/>
              <w:left w:val="nil"/>
              <w:bottom w:val="nil"/>
              <w:right w:val="single" w:sz="4" w:space="0" w:color="808080"/>
            </w:tcBorders>
            <w:shd w:val="clear" w:color="auto" w:fill="auto"/>
            <w:hideMark/>
          </w:tcPr>
          <w:p w14:paraId="7E4DEF0C"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Konzole kaskády</w:t>
            </w:r>
          </w:p>
        </w:tc>
        <w:tc>
          <w:tcPr>
            <w:tcW w:w="769" w:type="dxa"/>
            <w:gridSpan w:val="2"/>
            <w:tcBorders>
              <w:top w:val="single" w:sz="4" w:space="0" w:color="auto"/>
              <w:left w:val="nil"/>
              <w:bottom w:val="nil"/>
              <w:right w:val="single" w:sz="4" w:space="0" w:color="808080"/>
            </w:tcBorders>
            <w:shd w:val="clear" w:color="auto" w:fill="auto"/>
            <w:noWrap/>
            <w:hideMark/>
          </w:tcPr>
          <w:p w14:paraId="0ED8AC9A"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ks</w:t>
            </w:r>
          </w:p>
        </w:tc>
        <w:tc>
          <w:tcPr>
            <w:tcW w:w="1120" w:type="dxa"/>
            <w:gridSpan w:val="2"/>
            <w:tcBorders>
              <w:top w:val="single" w:sz="4" w:space="0" w:color="auto"/>
              <w:left w:val="nil"/>
              <w:bottom w:val="nil"/>
              <w:right w:val="single" w:sz="4" w:space="0" w:color="808080"/>
            </w:tcBorders>
            <w:shd w:val="clear" w:color="auto" w:fill="auto"/>
            <w:noWrap/>
            <w:hideMark/>
          </w:tcPr>
          <w:p w14:paraId="2962528F"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3,00000</w:t>
            </w:r>
          </w:p>
        </w:tc>
        <w:tc>
          <w:tcPr>
            <w:tcW w:w="1372" w:type="dxa"/>
            <w:gridSpan w:val="4"/>
            <w:tcBorders>
              <w:top w:val="single" w:sz="4" w:space="0" w:color="auto"/>
              <w:left w:val="nil"/>
              <w:bottom w:val="nil"/>
              <w:right w:val="single" w:sz="4" w:space="0" w:color="808080"/>
            </w:tcBorders>
            <w:shd w:val="clear" w:color="000000" w:fill="99CCFF"/>
            <w:noWrap/>
            <w:hideMark/>
          </w:tcPr>
          <w:p w14:paraId="3C05FDC8"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366,00</w:t>
            </w:r>
          </w:p>
        </w:tc>
        <w:tc>
          <w:tcPr>
            <w:tcW w:w="1276" w:type="dxa"/>
            <w:gridSpan w:val="2"/>
            <w:tcBorders>
              <w:top w:val="single" w:sz="4" w:space="0" w:color="auto"/>
              <w:left w:val="nil"/>
              <w:bottom w:val="nil"/>
              <w:right w:val="single" w:sz="4" w:space="0" w:color="808080"/>
            </w:tcBorders>
            <w:shd w:val="clear" w:color="auto" w:fill="auto"/>
            <w:noWrap/>
            <w:hideMark/>
          </w:tcPr>
          <w:p w14:paraId="4CE5C696"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1 098,00</w:t>
            </w:r>
          </w:p>
        </w:tc>
        <w:tc>
          <w:tcPr>
            <w:tcW w:w="851" w:type="dxa"/>
            <w:gridSpan w:val="3"/>
            <w:tcBorders>
              <w:top w:val="single" w:sz="4" w:space="0" w:color="auto"/>
              <w:left w:val="nil"/>
              <w:bottom w:val="nil"/>
              <w:right w:val="single" w:sz="4" w:space="0" w:color="808080"/>
            </w:tcBorders>
            <w:shd w:val="clear" w:color="auto" w:fill="auto"/>
            <w:noWrap/>
            <w:hideMark/>
          </w:tcPr>
          <w:p w14:paraId="260035AC"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 </w:t>
            </w:r>
          </w:p>
        </w:tc>
        <w:tc>
          <w:tcPr>
            <w:tcW w:w="1143" w:type="dxa"/>
            <w:gridSpan w:val="2"/>
            <w:tcBorders>
              <w:top w:val="single" w:sz="4" w:space="0" w:color="auto"/>
              <w:left w:val="nil"/>
              <w:bottom w:val="nil"/>
              <w:right w:val="single" w:sz="4" w:space="0" w:color="808080"/>
            </w:tcBorders>
            <w:shd w:val="clear" w:color="auto" w:fill="auto"/>
            <w:noWrap/>
            <w:hideMark/>
          </w:tcPr>
          <w:p w14:paraId="7117BE67"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Vlastní</w:t>
            </w:r>
          </w:p>
        </w:tc>
      </w:tr>
      <w:tr w:rsidR="008B58DC" w:rsidRPr="008B58DC" w14:paraId="51F5D793" w14:textId="77777777" w:rsidTr="00917614">
        <w:trPr>
          <w:trHeight w:val="170"/>
        </w:trPr>
        <w:tc>
          <w:tcPr>
            <w:tcW w:w="567" w:type="dxa"/>
            <w:gridSpan w:val="2"/>
            <w:tcBorders>
              <w:top w:val="single" w:sz="4" w:space="0" w:color="auto"/>
              <w:left w:val="single" w:sz="4" w:space="0" w:color="auto"/>
              <w:bottom w:val="nil"/>
              <w:right w:val="single" w:sz="4" w:space="0" w:color="808080"/>
            </w:tcBorders>
            <w:shd w:val="clear" w:color="auto" w:fill="auto"/>
            <w:noWrap/>
            <w:hideMark/>
          </w:tcPr>
          <w:p w14:paraId="42AEFCFE"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114</w:t>
            </w:r>
          </w:p>
        </w:tc>
        <w:tc>
          <w:tcPr>
            <w:tcW w:w="1422" w:type="dxa"/>
            <w:gridSpan w:val="2"/>
            <w:tcBorders>
              <w:top w:val="single" w:sz="4" w:space="0" w:color="auto"/>
              <w:left w:val="nil"/>
              <w:bottom w:val="nil"/>
              <w:right w:val="single" w:sz="4" w:space="0" w:color="808080"/>
            </w:tcBorders>
            <w:shd w:val="clear" w:color="auto" w:fill="auto"/>
            <w:noWrap/>
            <w:hideMark/>
          </w:tcPr>
          <w:p w14:paraId="4E2C7BBB"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1.12</w:t>
            </w:r>
          </w:p>
        </w:tc>
        <w:tc>
          <w:tcPr>
            <w:tcW w:w="6099" w:type="dxa"/>
            <w:gridSpan w:val="2"/>
            <w:tcBorders>
              <w:top w:val="single" w:sz="4" w:space="0" w:color="auto"/>
              <w:left w:val="nil"/>
              <w:bottom w:val="nil"/>
              <w:right w:val="single" w:sz="4" w:space="0" w:color="808080"/>
            </w:tcBorders>
            <w:shd w:val="clear" w:color="auto" w:fill="auto"/>
            <w:hideMark/>
          </w:tcPr>
          <w:p w14:paraId="1B939E83"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Zednické práce</w:t>
            </w:r>
          </w:p>
        </w:tc>
        <w:tc>
          <w:tcPr>
            <w:tcW w:w="769" w:type="dxa"/>
            <w:gridSpan w:val="2"/>
            <w:tcBorders>
              <w:top w:val="single" w:sz="4" w:space="0" w:color="auto"/>
              <w:left w:val="nil"/>
              <w:bottom w:val="nil"/>
              <w:right w:val="single" w:sz="4" w:space="0" w:color="808080"/>
            </w:tcBorders>
            <w:shd w:val="clear" w:color="auto" w:fill="auto"/>
            <w:noWrap/>
            <w:hideMark/>
          </w:tcPr>
          <w:p w14:paraId="0934B872"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h</w:t>
            </w:r>
          </w:p>
        </w:tc>
        <w:tc>
          <w:tcPr>
            <w:tcW w:w="1120" w:type="dxa"/>
            <w:gridSpan w:val="2"/>
            <w:tcBorders>
              <w:top w:val="single" w:sz="4" w:space="0" w:color="auto"/>
              <w:left w:val="nil"/>
              <w:bottom w:val="nil"/>
              <w:right w:val="single" w:sz="4" w:space="0" w:color="808080"/>
            </w:tcBorders>
            <w:shd w:val="clear" w:color="auto" w:fill="auto"/>
            <w:noWrap/>
            <w:hideMark/>
          </w:tcPr>
          <w:p w14:paraId="4694B160"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3,00000</w:t>
            </w:r>
          </w:p>
        </w:tc>
        <w:tc>
          <w:tcPr>
            <w:tcW w:w="1372" w:type="dxa"/>
            <w:gridSpan w:val="4"/>
            <w:tcBorders>
              <w:top w:val="single" w:sz="4" w:space="0" w:color="auto"/>
              <w:left w:val="nil"/>
              <w:bottom w:val="nil"/>
              <w:right w:val="single" w:sz="4" w:space="0" w:color="808080"/>
            </w:tcBorders>
            <w:shd w:val="clear" w:color="000000" w:fill="99CCFF"/>
            <w:noWrap/>
            <w:hideMark/>
          </w:tcPr>
          <w:p w14:paraId="5165800C"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961,00</w:t>
            </w:r>
          </w:p>
        </w:tc>
        <w:tc>
          <w:tcPr>
            <w:tcW w:w="1276" w:type="dxa"/>
            <w:gridSpan w:val="2"/>
            <w:tcBorders>
              <w:top w:val="single" w:sz="4" w:space="0" w:color="auto"/>
              <w:left w:val="nil"/>
              <w:bottom w:val="nil"/>
              <w:right w:val="single" w:sz="4" w:space="0" w:color="808080"/>
            </w:tcBorders>
            <w:shd w:val="clear" w:color="auto" w:fill="auto"/>
            <w:noWrap/>
            <w:hideMark/>
          </w:tcPr>
          <w:p w14:paraId="3DEE33D6"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2 883,00</w:t>
            </w:r>
          </w:p>
        </w:tc>
        <w:tc>
          <w:tcPr>
            <w:tcW w:w="851" w:type="dxa"/>
            <w:gridSpan w:val="3"/>
            <w:tcBorders>
              <w:top w:val="single" w:sz="4" w:space="0" w:color="auto"/>
              <w:left w:val="nil"/>
              <w:bottom w:val="nil"/>
              <w:right w:val="single" w:sz="4" w:space="0" w:color="808080"/>
            </w:tcBorders>
            <w:shd w:val="clear" w:color="auto" w:fill="auto"/>
            <w:noWrap/>
            <w:hideMark/>
          </w:tcPr>
          <w:p w14:paraId="76476CA9"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 </w:t>
            </w:r>
          </w:p>
        </w:tc>
        <w:tc>
          <w:tcPr>
            <w:tcW w:w="1143" w:type="dxa"/>
            <w:gridSpan w:val="2"/>
            <w:tcBorders>
              <w:top w:val="single" w:sz="4" w:space="0" w:color="auto"/>
              <w:left w:val="nil"/>
              <w:bottom w:val="nil"/>
              <w:right w:val="single" w:sz="4" w:space="0" w:color="808080"/>
            </w:tcBorders>
            <w:shd w:val="clear" w:color="auto" w:fill="auto"/>
            <w:noWrap/>
            <w:hideMark/>
          </w:tcPr>
          <w:p w14:paraId="2D207A05"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Vlastní</w:t>
            </w:r>
          </w:p>
        </w:tc>
      </w:tr>
      <w:tr w:rsidR="008B58DC" w:rsidRPr="008B58DC" w14:paraId="63303D18" w14:textId="77777777" w:rsidTr="00917614">
        <w:trPr>
          <w:trHeight w:val="170"/>
        </w:trPr>
        <w:tc>
          <w:tcPr>
            <w:tcW w:w="567" w:type="dxa"/>
            <w:gridSpan w:val="2"/>
            <w:tcBorders>
              <w:top w:val="single" w:sz="4" w:space="0" w:color="auto"/>
              <w:left w:val="single" w:sz="4" w:space="0" w:color="auto"/>
              <w:bottom w:val="nil"/>
              <w:right w:val="single" w:sz="4" w:space="0" w:color="808080"/>
            </w:tcBorders>
            <w:shd w:val="clear" w:color="auto" w:fill="auto"/>
            <w:noWrap/>
            <w:hideMark/>
          </w:tcPr>
          <w:p w14:paraId="5F5C005C"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115</w:t>
            </w:r>
          </w:p>
        </w:tc>
        <w:tc>
          <w:tcPr>
            <w:tcW w:w="1422" w:type="dxa"/>
            <w:gridSpan w:val="2"/>
            <w:tcBorders>
              <w:top w:val="single" w:sz="4" w:space="0" w:color="auto"/>
              <w:left w:val="nil"/>
              <w:bottom w:val="nil"/>
              <w:right w:val="single" w:sz="4" w:space="0" w:color="808080"/>
            </w:tcBorders>
            <w:shd w:val="clear" w:color="auto" w:fill="auto"/>
            <w:noWrap/>
            <w:hideMark/>
          </w:tcPr>
          <w:p w14:paraId="6786C115"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1.13</w:t>
            </w:r>
          </w:p>
        </w:tc>
        <w:tc>
          <w:tcPr>
            <w:tcW w:w="6099" w:type="dxa"/>
            <w:gridSpan w:val="2"/>
            <w:tcBorders>
              <w:top w:val="single" w:sz="4" w:space="0" w:color="auto"/>
              <w:left w:val="nil"/>
              <w:bottom w:val="nil"/>
              <w:right w:val="single" w:sz="4" w:space="0" w:color="808080"/>
            </w:tcBorders>
            <w:shd w:val="clear" w:color="auto" w:fill="auto"/>
            <w:hideMark/>
          </w:tcPr>
          <w:p w14:paraId="37AA1F8A"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Montáž kaskády a kouřovodu</w:t>
            </w:r>
          </w:p>
        </w:tc>
        <w:tc>
          <w:tcPr>
            <w:tcW w:w="769" w:type="dxa"/>
            <w:gridSpan w:val="2"/>
            <w:tcBorders>
              <w:top w:val="single" w:sz="4" w:space="0" w:color="auto"/>
              <w:left w:val="nil"/>
              <w:bottom w:val="nil"/>
              <w:right w:val="single" w:sz="4" w:space="0" w:color="808080"/>
            </w:tcBorders>
            <w:shd w:val="clear" w:color="auto" w:fill="auto"/>
            <w:noWrap/>
            <w:hideMark/>
          </w:tcPr>
          <w:p w14:paraId="1488D3F7"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ks</w:t>
            </w:r>
          </w:p>
        </w:tc>
        <w:tc>
          <w:tcPr>
            <w:tcW w:w="1120" w:type="dxa"/>
            <w:gridSpan w:val="2"/>
            <w:tcBorders>
              <w:top w:val="single" w:sz="4" w:space="0" w:color="auto"/>
              <w:left w:val="nil"/>
              <w:bottom w:val="nil"/>
              <w:right w:val="single" w:sz="4" w:space="0" w:color="808080"/>
            </w:tcBorders>
            <w:shd w:val="clear" w:color="auto" w:fill="auto"/>
            <w:noWrap/>
            <w:hideMark/>
          </w:tcPr>
          <w:p w14:paraId="6038749C"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1,00000</w:t>
            </w:r>
          </w:p>
        </w:tc>
        <w:tc>
          <w:tcPr>
            <w:tcW w:w="1372" w:type="dxa"/>
            <w:gridSpan w:val="4"/>
            <w:tcBorders>
              <w:top w:val="single" w:sz="4" w:space="0" w:color="auto"/>
              <w:left w:val="nil"/>
              <w:bottom w:val="nil"/>
              <w:right w:val="single" w:sz="4" w:space="0" w:color="808080"/>
            </w:tcBorders>
            <w:shd w:val="clear" w:color="000000" w:fill="99CCFF"/>
            <w:noWrap/>
            <w:hideMark/>
          </w:tcPr>
          <w:p w14:paraId="70DE6241"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8 030,00</w:t>
            </w:r>
          </w:p>
        </w:tc>
        <w:tc>
          <w:tcPr>
            <w:tcW w:w="1276" w:type="dxa"/>
            <w:gridSpan w:val="2"/>
            <w:tcBorders>
              <w:top w:val="single" w:sz="4" w:space="0" w:color="auto"/>
              <w:left w:val="nil"/>
              <w:bottom w:val="nil"/>
              <w:right w:val="single" w:sz="4" w:space="0" w:color="808080"/>
            </w:tcBorders>
            <w:shd w:val="clear" w:color="auto" w:fill="auto"/>
            <w:noWrap/>
            <w:hideMark/>
          </w:tcPr>
          <w:p w14:paraId="1E6C52CC"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8 030,00</w:t>
            </w:r>
          </w:p>
        </w:tc>
        <w:tc>
          <w:tcPr>
            <w:tcW w:w="851" w:type="dxa"/>
            <w:gridSpan w:val="3"/>
            <w:tcBorders>
              <w:top w:val="single" w:sz="4" w:space="0" w:color="auto"/>
              <w:left w:val="nil"/>
              <w:bottom w:val="nil"/>
              <w:right w:val="single" w:sz="4" w:space="0" w:color="808080"/>
            </w:tcBorders>
            <w:shd w:val="clear" w:color="auto" w:fill="auto"/>
            <w:noWrap/>
            <w:hideMark/>
          </w:tcPr>
          <w:p w14:paraId="3CB12743"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 </w:t>
            </w:r>
          </w:p>
        </w:tc>
        <w:tc>
          <w:tcPr>
            <w:tcW w:w="1143" w:type="dxa"/>
            <w:gridSpan w:val="2"/>
            <w:tcBorders>
              <w:top w:val="single" w:sz="4" w:space="0" w:color="auto"/>
              <w:left w:val="nil"/>
              <w:bottom w:val="nil"/>
              <w:right w:val="single" w:sz="4" w:space="0" w:color="808080"/>
            </w:tcBorders>
            <w:shd w:val="clear" w:color="auto" w:fill="auto"/>
            <w:noWrap/>
            <w:hideMark/>
          </w:tcPr>
          <w:p w14:paraId="733C164B"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Vlastní</w:t>
            </w:r>
          </w:p>
        </w:tc>
      </w:tr>
      <w:tr w:rsidR="008B58DC" w:rsidRPr="008B58DC" w14:paraId="45B09274" w14:textId="77777777" w:rsidTr="00917614">
        <w:trPr>
          <w:trHeight w:val="170"/>
        </w:trPr>
        <w:tc>
          <w:tcPr>
            <w:tcW w:w="567" w:type="dxa"/>
            <w:gridSpan w:val="2"/>
            <w:tcBorders>
              <w:top w:val="single" w:sz="4" w:space="0" w:color="auto"/>
              <w:left w:val="single" w:sz="4" w:space="0" w:color="auto"/>
              <w:bottom w:val="nil"/>
              <w:right w:val="single" w:sz="4" w:space="0" w:color="808080"/>
            </w:tcBorders>
            <w:shd w:val="clear" w:color="auto" w:fill="auto"/>
            <w:noWrap/>
            <w:hideMark/>
          </w:tcPr>
          <w:p w14:paraId="4CA4B9AE"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116</w:t>
            </w:r>
          </w:p>
        </w:tc>
        <w:tc>
          <w:tcPr>
            <w:tcW w:w="1422" w:type="dxa"/>
            <w:gridSpan w:val="2"/>
            <w:tcBorders>
              <w:top w:val="single" w:sz="4" w:space="0" w:color="auto"/>
              <w:left w:val="nil"/>
              <w:bottom w:val="nil"/>
              <w:right w:val="single" w:sz="4" w:space="0" w:color="808080"/>
            </w:tcBorders>
            <w:shd w:val="clear" w:color="auto" w:fill="auto"/>
            <w:noWrap/>
            <w:hideMark/>
          </w:tcPr>
          <w:p w14:paraId="66741AA1"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1.14</w:t>
            </w:r>
          </w:p>
        </w:tc>
        <w:tc>
          <w:tcPr>
            <w:tcW w:w="6099" w:type="dxa"/>
            <w:gridSpan w:val="2"/>
            <w:tcBorders>
              <w:top w:val="single" w:sz="4" w:space="0" w:color="auto"/>
              <w:left w:val="nil"/>
              <w:bottom w:val="nil"/>
              <w:right w:val="single" w:sz="4" w:space="0" w:color="808080"/>
            </w:tcBorders>
            <w:shd w:val="clear" w:color="auto" w:fill="auto"/>
            <w:hideMark/>
          </w:tcPr>
          <w:p w14:paraId="0F2E8B33"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Vystředění vložky v komínu</w:t>
            </w:r>
          </w:p>
        </w:tc>
        <w:tc>
          <w:tcPr>
            <w:tcW w:w="769" w:type="dxa"/>
            <w:gridSpan w:val="2"/>
            <w:tcBorders>
              <w:top w:val="single" w:sz="4" w:space="0" w:color="auto"/>
              <w:left w:val="nil"/>
              <w:bottom w:val="nil"/>
              <w:right w:val="single" w:sz="4" w:space="0" w:color="808080"/>
            </w:tcBorders>
            <w:shd w:val="clear" w:color="auto" w:fill="auto"/>
            <w:noWrap/>
            <w:hideMark/>
          </w:tcPr>
          <w:p w14:paraId="079EEEE9"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ks</w:t>
            </w:r>
          </w:p>
        </w:tc>
        <w:tc>
          <w:tcPr>
            <w:tcW w:w="1120" w:type="dxa"/>
            <w:gridSpan w:val="2"/>
            <w:tcBorders>
              <w:top w:val="single" w:sz="4" w:space="0" w:color="auto"/>
              <w:left w:val="nil"/>
              <w:bottom w:val="nil"/>
              <w:right w:val="single" w:sz="4" w:space="0" w:color="808080"/>
            </w:tcBorders>
            <w:shd w:val="clear" w:color="auto" w:fill="auto"/>
            <w:noWrap/>
            <w:hideMark/>
          </w:tcPr>
          <w:p w14:paraId="774009C7"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1,00000</w:t>
            </w:r>
          </w:p>
        </w:tc>
        <w:tc>
          <w:tcPr>
            <w:tcW w:w="1372" w:type="dxa"/>
            <w:gridSpan w:val="4"/>
            <w:tcBorders>
              <w:top w:val="single" w:sz="4" w:space="0" w:color="auto"/>
              <w:left w:val="nil"/>
              <w:bottom w:val="nil"/>
              <w:right w:val="single" w:sz="4" w:space="0" w:color="808080"/>
            </w:tcBorders>
            <w:shd w:val="clear" w:color="000000" w:fill="99CCFF"/>
            <w:noWrap/>
            <w:hideMark/>
          </w:tcPr>
          <w:p w14:paraId="6EC40CC7"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935,00</w:t>
            </w:r>
          </w:p>
        </w:tc>
        <w:tc>
          <w:tcPr>
            <w:tcW w:w="1276" w:type="dxa"/>
            <w:gridSpan w:val="2"/>
            <w:tcBorders>
              <w:top w:val="single" w:sz="4" w:space="0" w:color="auto"/>
              <w:left w:val="nil"/>
              <w:bottom w:val="nil"/>
              <w:right w:val="single" w:sz="4" w:space="0" w:color="808080"/>
            </w:tcBorders>
            <w:shd w:val="clear" w:color="auto" w:fill="auto"/>
            <w:noWrap/>
            <w:hideMark/>
          </w:tcPr>
          <w:p w14:paraId="722B274D"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935,00</w:t>
            </w:r>
          </w:p>
        </w:tc>
        <w:tc>
          <w:tcPr>
            <w:tcW w:w="851" w:type="dxa"/>
            <w:gridSpan w:val="3"/>
            <w:tcBorders>
              <w:top w:val="single" w:sz="4" w:space="0" w:color="auto"/>
              <w:left w:val="nil"/>
              <w:bottom w:val="nil"/>
              <w:right w:val="single" w:sz="4" w:space="0" w:color="808080"/>
            </w:tcBorders>
            <w:shd w:val="clear" w:color="auto" w:fill="auto"/>
            <w:noWrap/>
            <w:hideMark/>
          </w:tcPr>
          <w:p w14:paraId="7C8F9C4C"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 </w:t>
            </w:r>
          </w:p>
        </w:tc>
        <w:tc>
          <w:tcPr>
            <w:tcW w:w="1143" w:type="dxa"/>
            <w:gridSpan w:val="2"/>
            <w:tcBorders>
              <w:top w:val="single" w:sz="4" w:space="0" w:color="auto"/>
              <w:left w:val="nil"/>
              <w:bottom w:val="nil"/>
              <w:right w:val="single" w:sz="4" w:space="0" w:color="808080"/>
            </w:tcBorders>
            <w:shd w:val="clear" w:color="auto" w:fill="auto"/>
            <w:noWrap/>
            <w:hideMark/>
          </w:tcPr>
          <w:p w14:paraId="2C6BFC08"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Vlastní</w:t>
            </w:r>
          </w:p>
        </w:tc>
      </w:tr>
      <w:tr w:rsidR="008B58DC" w:rsidRPr="008B58DC" w14:paraId="39044C92" w14:textId="77777777" w:rsidTr="00917614">
        <w:trPr>
          <w:trHeight w:val="170"/>
        </w:trPr>
        <w:tc>
          <w:tcPr>
            <w:tcW w:w="567" w:type="dxa"/>
            <w:gridSpan w:val="2"/>
            <w:tcBorders>
              <w:top w:val="single" w:sz="4" w:space="0" w:color="auto"/>
              <w:left w:val="single" w:sz="4" w:space="0" w:color="auto"/>
              <w:bottom w:val="nil"/>
              <w:right w:val="single" w:sz="4" w:space="0" w:color="808080"/>
            </w:tcBorders>
            <w:shd w:val="clear" w:color="auto" w:fill="auto"/>
            <w:noWrap/>
            <w:hideMark/>
          </w:tcPr>
          <w:p w14:paraId="21EF33ED"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117</w:t>
            </w:r>
          </w:p>
        </w:tc>
        <w:tc>
          <w:tcPr>
            <w:tcW w:w="1422" w:type="dxa"/>
            <w:gridSpan w:val="2"/>
            <w:tcBorders>
              <w:top w:val="single" w:sz="4" w:space="0" w:color="auto"/>
              <w:left w:val="nil"/>
              <w:bottom w:val="nil"/>
              <w:right w:val="single" w:sz="4" w:space="0" w:color="808080"/>
            </w:tcBorders>
            <w:shd w:val="clear" w:color="auto" w:fill="auto"/>
            <w:noWrap/>
            <w:hideMark/>
          </w:tcPr>
          <w:p w14:paraId="70A7BF05"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1.15</w:t>
            </w:r>
          </w:p>
        </w:tc>
        <w:tc>
          <w:tcPr>
            <w:tcW w:w="6099" w:type="dxa"/>
            <w:gridSpan w:val="2"/>
            <w:tcBorders>
              <w:top w:val="single" w:sz="4" w:space="0" w:color="auto"/>
              <w:left w:val="nil"/>
              <w:bottom w:val="nil"/>
              <w:right w:val="single" w:sz="4" w:space="0" w:color="808080"/>
            </w:tcBorders>
            <w:shd w:val="clear" w:color="auto" w:fill="auto"/>
            <w:hideMark/>
          </w:tcPr>
          <w:p w14:paraId="6E581E4C"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Výškové práce, manipulační technika atd</w:t>
            </w:r>
          </w:p>
        </w:tc>
        <w:tc>
          <w:tcPr>
            <w:tcW w:w="769" w:type="dxa"/>
            <w:gridSpan w:val="2"/>
            <w:tcBorders>
              <w:top w:val="single" w:sz="4" w:space="0" w:color="auto"/>
              <w:left w:val="nil"/>
              <w:bottom w:val="nil"/>
              <w:right w:val="single" w:sz="4" w:space="0" w:color="808080"/>
            </w:tcBorders>
            <w:shd w:val="clear" w:color="auto" w:fill="auto"/>
            <w:noWrap/>
            <w:hideMark/>
          </w:tcPr>
          <w:p w14:paraId="458F30A3"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ks</w:t>
            </w:r>
          </w:p>
        </w:tc>
        <w:tc>
          <w:tcPr>
            <w:tcW w:w="1120" w:type="dxa"/>
            <w:gridSpan w:val="2"/>
            <w:tcBorders>
              <w:top w:val="single" w:sz="4" w:space="0" w:color="auto"/>
              <w:left w:val="nil"/>
              <w:bottom w:val="nil"/>
              <w:right w:val="single" w:sz="4" w:space="0" w:color="808080"/>
            </w:tcBorders>
            <w:shd w:val="clear" w:color="auto" w:fill="auto"/>
            <w:noWrap/>
            <w:hideMark/>
          </w:tcPr>
          <w:p w14:paraId="2149ADC4"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1,00000</w:t>
            </w:r>
          </w:p>
        </w:tc>
        <w:tc>
          <w:tcPr>
            <w:tcW w:w="1372" w:type="dxa"/>
            <w:gridSpan w:val="4"/>
            <w:tcBorders>
              <w:top w:val="single" w:sz="4" w:space="0" w:color="auto"/>
              <w:left w:val="nil"/>
              <w:bottom w:val="nil"/>
              <w:right w:val="single" w:sz="4" w:space="0" w:color="808080"/>
            </w:tcBorders>
            <w:shd w:val="clear" w:color="000000" w:fill="99CCFF"/>
            <w:noWrap/>
            <w:hideMark/>
          </w:tcPr>
          <w:p w14:paraId="229BF5CC"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3 660,00</w:t>
            </w:r>
          </w:p>
        </w:tc>
        <w:tc>
          <w:tcPr>
            <w:tcW w:w="1276" w:type="dxa"/>
            <w:gridSpan w:val="2"/>
            <w:tcBorders>
              <w:top w:val="single" w:sz="4" w:space="0" w:color="auto"/>
              <w:left w:val="nil"/>
              <w:bottom w:val="nil"/>
              <w:right w:val="single" w:sz="4" w:space="0" w:color="808080"/>
            </w:tcBorders>
            <w:shd w:val="clear" w:color="auto" w:fill="auto"/>
            <w:noWrap/>
            <w:hideMark/>
          </w:tcPr>
          <w:p w14:paraId="5431526C"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3 660,00</w:t>
            </w:r>
          </w:p>
        </w:tc>
        <w:tc>
          <w:tcPr>
            <w:tcW w:w="851" w:type="dxa"/>
            <w:gridSpan w:val="3"/>
            <w:tcBorders>
              <w:top w:val="single" w:sz="4" w:space="0" w:color="auto"/>
              <w:left w:val="nil"/>
              <w:bottom w:val="nil"/>
              <w:right w:val="single" w:sz="4" w:space="0" w:color="808080"/>
            </w:tcBorders>
            <w:shd w:val="clear" w:color="auto" w:fill="auto"/>
            <w:noWrap/>
            <w:hideMark/>
          </w:tcPr>
          <w:p w14:paraId="0333E5BC"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 </w:t>
            </w:r>
          </w:p>
        </w:tc>
        <w:tc>
          <w:tcPr>
            <w:tcW w:w="1143" w:type="dxa"/>
            <w:gridSpan w:val="2"/>
            <w:tcBorders>
              <w:top w:val="single" w:sz="4" w:space="0" w:color="auto"/>
              <w:left w:val="nil"/>
              <w:bottom w:val="nil"/>
              <w:right w:val="single" w:sz="4" w:space="0" w:color="808080"/>
            </w:tcBorders>
            <w:shd w:val="clear" w:color="auto" w:fill="auto"/>
            <w:noWrap/>
            <w:hideMark/>
          </w:tcPr>
          <w:p w14:paraId="7901115E"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Vlastní</w:t>
            </w:r>
          </w:p>
        </w:tc>
      </w:tr>
      <w:tr w:rsidR="008B58DC" w:rsidRPr="008B58DC" w14:paraId="18DF1EEF" w14:textId="77777777" w:rsidTr="00917614">
        <w:trPr>
          <w:trHeight w:val="170"/>
        </w:trPr>
        <w:tc>
          <w:tcPr>
            <w:tcW w:w="567" w:type="dxa"/>
            <w:gridSpan w:val="2"/>
            <w:tcBorders>
              <w:top w:val="single" w:sz="4" w:space="0" w:color="auto"/>
              <w:left w:val="single" w:sz="4" w:space="0" w:color="auto"/>
              <w:bottom w:val="nil"/>
              <w:right w:val="single" w:sz="4" w:space="0" w:color="808080"/>
            </w:tcBorders>
            <w:shd w:val="clear" w:color="auto" w:fill="auto"/>
            <w:noWrap/>
            <w:hideMark/>
          </w:tcPr>
          <w:p w14:paraId="74FA4C89"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118</w:t>
            </w:r>
          </w:p>
        </w:tc>
        <w:tc>
          <w:tcPr>
            <w:tcW w:w="1422" w:type="dxa"/>
            <w:gridSpan w:val="2"/>
            <w:tcBorders>
              <w:top w:val="single" w:sz="4" w:space="0" w:color="auto"/>
              <w:left w:val="nil"/>
              <w:bottom w:val="nil"/>
              <w:right w:val="single" w:sz="4" w:space="0" w:color="808080"/>
            </w:tcBorders>
            <w:shd w:val="clear" w:color="auto" w:fill="auto"/>
            <w:noWrap/>
            <w:hideMark/>
          </w:tcPr>
          <w:p w14:paraId="41571942"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1.2</w:t>
            </w:r>
          </w:p>
        </w:tc>
        <w:tc>
          <w:tcPr>
            <w:tcW w:w="6099" w:type="dxa"/>
            <w:gridSpan w:val="2"/>
            <w:tcBorders>
              <w:top w:val="single" w:sz="4" w:space="0" w:color="auto"/>
              <w:left w:val="nil"/>
              <w:bottom w:val="nil"/>
              <w:right w:val="single" w:sz="4" w:space="0" w:color="808080"/>
            </w:tcBorders>
            <w:shd w:val="clear" w:color="auto" w:fill="auto"/>
            <w:hideMark/>
          </w:tcPr>
          <w:p w14:paraId="4570CB9F"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Trubka - prodloužení 1000mm DN 160</w:t>
            </w:r>
          </w:p>
        </w:tc>
        <w:tc>
          <w:tcPr>
            <w:tcW w:w="769" w:type="dxa"/>
            <w:gridSpan w:val="2"/>
            <w:tcBorders>
              <w:top w:val="single" w:sz="4" w:space="0" w:color="auto"/>
              <w:left w:val="nil"/>
              <w:bottom w:val="nil"/>
              <w:right w:val="single" w:sz="4" w:space="0" w:color="808080"/>
            </w:tcBorders>
            <w:shd w:val="clear" w:color="auto" w:fill="auto"/>
            <w:noWrap/>
            <w:hideMark/>
          </w:tcPr>
          <w:p w14:paraId="13407A04"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ks</w:t>
            </w:r>
          </w:p>
        </w:tc>
        <w:tc>
          <w:tcPr>
            <w:tcW w:w="1120" w:type="dxa"/>
            <w:gridSpan w:val="2"/>
            <w:tcBorders>
              <w:top w:val="single" w:sz="4" w:space="0" w:color="auto"/>
              <w:left w:val="nil"/>
              <w:bottom w:val="nil"/>
              <w:right w:val="single" w:sz="4" w:space="0" w:color="808080"/>
            </w:tcBorders>
            <w:shd w:val="clear" w:color="auto" w:fill="auto"/>
            <w:noWrap/>
            <w:hideMark/>
          </w:tcPr>
          <w:p w14:paraId="2B95AA78"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2,00000</w:t>
            </w:r>
          </w:p>
        </w:tc>
        <w:tc>
          <w:tcPr>
            <w:tcW w:w="1372" w:type="dxa"/>
            <w:gridSpan w:val="4"/>
            <w:tcBorders>
              <w:top w:val="single" w:sz="4" w:space="0" w:color="auto"/>
              <w:left w:val="nil"/>
              <w:bottom w:val="nil"/>
              <w:right w:val="single" w:sz="4" w:space="0" w:color="808080"/>
            </w:tcBorders>
            <w:shd w:val="clear" w:color="000000" w:fill="99CCFF"/>
            <w:noWrap/>
            <w:hideMark/>
          </w:tcPr>
          <w:p w14:paraId="27B98E38"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780,00</w:t>
            </w:r>
          </w:p>
        </w:tc>
        <w:tc>
          <w:tcPr>
            <w:tcW w:w="1276" w:type="dxa"/>
            <w:gridSpan w:val="2"/>
            <w:tcBorders>
              <w:top w:val="single" w:sz="4" w:space="0" w:color="auto"/>
              <w:left w:val="nil"/>
              <w:bottom w:val="nil"/>
              <w:right w:val="single" w:sz="4" w:space="0" w:color="808080"/>
            </w:tcBorders>
            <w:shd w:val="clear" w:color="auto" w:fill="auto"/>
            <w:noWrap/>
            <w:hideMark/>
          </w:tcPr>
          <w:p w14:paraId="1491BEE8"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1 560,00</w:t>
            </w:r>
          </w:p>
        </w:tc>
        <w:tc>
          <w:tcPr>
            <w:tcW w:w="851" w:type="dxa"/>
            <w:gridSpan w:val="3"/>
            <w:tcBorders>
              <w:top w:val="single" w:sz="4" w:space="0" w:color="auto"/>
              <w:left w:val="nil"/>
              <w:bottom w:val="nil"/>
              <w:right w:val="single" w:sz="4" w:space="0" w:color="808080"/>
            </w:tcBorders>
            <w:shd w:val="clear" w:color="auto" w:fill="auto"/>
            <w:noWrap/>
            <w:hideMark/>
          </w:tcPr>
          <w:p w14:paraId="3655857A"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 </w:t>
            </w:r>
          </w:p>
        </w:tc>
        <w:tc>
          <w:tcPr>
            <w:tcW w:w="1143" w:type="dxa"/>
            <w:gridSpan w:val="2"/>
            <w:tcBorders>
              <w:top w:val="single" w:sz="4" w:space="0" w:color="auto"/>
              <w:left w:val="nil"/>
              <w:bottom w:val="nil"/>
              <w:right w:val="single" w:sz="4" w:space="0" w:color="808080"/>
            </w:tcBorders>
            <w:shd w:val="clear" w:color="auto" w:fill="auto"/>
            <w:noWrap/>
            <w:hideMark/>
          </w:tcPr>
          <w:p w14:paraId="09EE5FD5"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Vlastní</w:t>
            </w:r>
          </w:p>
        </w:tc>
      </w:tr>
      <w:tr w:rsidR="008B58DC" w:rsidRPr="008B58DC" w14:paraId="0B807F80" w14:textId="77777777" w:rsidTr="00917614">
        <w:trPr>
          <w:trHeight w:val="170"/>
        </w:trPr>
        <w:tc>
          <w:tcPr>
            <w:tcW w:w="567" w:type="dxa"/>
            <w:gridSpan w:val="2"/>
            <w:tcBorders>
              <w:top w:val="single" w:sz="4" w:space="0" w:color="auto"/>
              <w:left w:val="single" w:sz="4" w:space="0" w:color="auto"/>
              <w:bottom w:val="nil"/>
              <w:right w:val="single" w:sz="4" w:space="0" w:color="808080"/>
            </w:tcBorders>
            <w:shd w:val="clear" w:color="auto" w:fill="auto"/>
            <w:noWrap/>
            <w:hideMark/>
          </w:tcPr>
          <w:p w14:paraId="42B28546"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119</w:t>
            </w:r>
          </w:p>
        </w:tc>
        <w:tc>
          <w:tcPr>
            <w:tcW w:w="1422" w:type="dxa"/>
            <w:gridSpan w:val="2"/>
            <w:tcBorders>
              <w:top w:val="single" w:sz="4" w:space="0" w:color="auto"/>
              <w:left w:val="nil"/>
              <w:bottom w:val="nil"/>
              <w:right w:val="single" w:sz="4" w:space="0" w:color="808080"/>
            </w:tcBorders>
            <w:shd w:val="clear" w:color="auto" w:fill="auto"/>
            <w:noWrap/>
            <w:hideMark/>
          </w:tcPr>
          <w:p w14:paraId="55AFAF16"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1.3</w:t>
            </w:r>
          </w:p>
        </w:tc>
        <w:tc>
          <w:tcPr>
            <w:tcW w:w="6099" w:type="dxa"/>
            <w:gridSpan w:val="2"/>
            <w:tcBorders>
              <w:top w:val="single" w:sz="4" w:space="0" w:color="auto"/>
              <w:left w:val="nil"/>
              <w:bottom w:val="nil"/>
              <w:right w:val="single" w:sz="4" w:space="0" w:color="808080"/>
            </w:tcBorders>
            <w:shd w:val="clear" w:color="auto" w:fill="auto"/>
            <w:hideMark/>
          </w:tcPr>
          <w:p w14:paraId="4FDCC4F8"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Revizní koleno 87st DN 160</w:t>
            </w:r>
          </w:p>
        </w:tc>
        <w:tc>
          <w:tcPr>
            <w:tcW w:w="769" w:type="dxa"/>
            <w:gridSpan w:val="2"/>
            <w:tcBorders>
              <w:top w:val="single" w:sz="4" w:space="0" w:color="auto"/>
              <w:left w:val="nil"/>
              <w:bottom w:val="nil"/>
              <w:right w:val="single" w:sz="4" w:space="0" w:color="808080"/>
            </w:tcBorders>
            <w:shd w:val="clear" w:color="auto" w:fill="auto"/>
            <w:noWrap/>
            <w:hideMark/>
          </w:tcPr>
          <w:p w14:paraId="637D4019"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ks</w:t>
            </w:r>
          </w:p>
        </w:tc>
        <w:tc>
          <w:tcPr>
            <w:tcW w:w="1120" w:type="dxa"/>
            <w:gridSpan w:val="2"/>
            <w:tcBorders>
              <w:top w:val="single" w:sz="4" w:space="0" w:color="auto"/>
              <w:left w:val="nil"/>
              <w:bottom w:val="nil"/>
              <w:right w:val="single" w:sz="4" w:space="0" w:color="808080"/>
            </w:tcBorders>
            <w:shd w:val="clear" w:color="auto" w:fill="auto"/>
            <w:noWrap/>
            <w:hideMark/>
          </w:tcPr>
          <w:p w14:paraId="5710EF66"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1,00000</w:t>
            </w:r>
          </w:p>
        </w:tc>
        <w:tc>
          <w:tcPr>
            <w:tcW w:w="1372" w:type="dxa"/>
            <w:gridSpan w:val="4"/>
            <w:tcBorders>
              <w:top w:val="single" w:sz="4" w:space="0" w:color="auto"/>
              <w:left w:val="nil"/>
              <w:bottom w:val="nil"/>
              <w:right w:val="single" w:sz="4" w:space="0" w:color="808080"/>
            </w:tcBorders>
            <w:shd w:val="clear" w:color="000000" w:fill="99CCFF"/>
            <w:noWrap/>
            <w:hideMark/>
          </w:tcPr>
          <w:p w14:paraId="3FBD009C"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547,00</w:t>
            </w:r>
          </w:p>
        </w:tc>
        <w:tc>
          <w:tcPr>
            <w:tcW w:w="1276" w:type="dxa"/>
            <w:gridSpan w:val="2"/>
            <w:tcBorders>
              <w:top w:val="single" w:sz="4" w:space="0" w:color="auto"/>
              <w:left w:val="nil"/>
              <w:bottom w:val="nil"/>
              <w:right w:val="single" w:sz="4" w:space="0" w:color="808080"/>
            </w:tcBorders>
            <w:shd w:val="clear" w:color="auto" w:fill="auto"/>
            <w:noWrap/>
            <w:hideMark/>
          </w:tcPr>
          <w:p w14:paraId="50CD315E"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547,00</w:t>
            </w:r>
          </w:p>
        </w:tc>
        <w:tc>
          <w:tcPr>
            <w:tcW w:w="851" w:type="dxa"/>
            <w:gridSpan w:val="3"/>
            <w:tcBorders>
              <w:top w:val="single" w:sz="4" w:space="0" w:color="auto"/>
              <w:left w:val="nil"/>
              <w:bottom w:val="nil"/>
              <w:right w:val="single" w:sz="4" w:space="0" w:color="808080"/>
            </w:tcBorders>
            <w:shd w:val="clear" w:color="auto" w:fill="auto"/>
            <w:noWrap/>
            <w:hideMark/>
          </w:tcPr>
          <w:p w14:paraId="6AEBD50A"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 </w:t>
            </w:r>
          </w:p>
        </w:tc>
        <w:tc>
          <w:tcPr>
            <w:tcW w:w="1143" w:type="dxa"/>
            <w:gridSpan w:val="2"/>
            <w:tcBorders>
              <w:top w:val="single" w:sz="4" w:space="0" w:color="auto"/>
              <w:left w:val="nil"/>
              <w:bottom w:val="nil"/>
              <w:right w:val="single" w:sz="4" w:space="0" w:color="808080"/>
            </w:tcBorders>
            <w:shd w:val="clear" w:color="auto" w:fill="auto"/>
            <w:noWrap/>
            <w:hideMark/>
          </w:tcPr>
          <w:p w14:paraId="7458BE11"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Vlastní</w:t>
            </w:r>
          </w:p>
        </w:tc>
      </w:tr>
      <w:tr w:rsidR="008B58DC" w:rsidRPr="008B58DC" w14:paraId="6D39968C" w14:textId="77777777" w:rsidTr="00917614">
        <w:trPr>
          <w:trHeight w:val="170"/>
        </w:trPr>
        <w:tc>
          <w:tcPr>
            <w:tcW w:w="567" w:type="dxa"/>
            <w:gridSpan w:val="2"/>
            <w:tcBorders>
              <w:top w:val="single" w:sz="4" w:space="0" w:color="auto"/>
              <w:left w:val="single" w:sz="4" w:space="0" w:color="auto"/>
              <w:bottom w:val="nil"/>
              <w:right w:val="single" w:sz="4" w:space="0" w:color="808080"/>
            </w:tcBorders>
            <w:shd w:val="clear" w:color="auto" w:fill="auto"/>
            <w:noWrap/>
            <w:hideMark/>
          </w:tcPr>
          <w:p w14:paraId="5BA80593"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120</w:t>
            </w:r>
          </w:p>
        </w:tc>
        <w:tc>
          <w:tcPr>
            <w:tcW w:w="1422" w:type="dxa"/>
            <w:gridSpan w:val="2"/>
            <w:tcBorders>
              <w:top w:val="single" w:sz="4" w:space="0" w:color="auto"/>
              <w:left w:val="nil"/>
              <w:bottom w:val="nil"/>
              <w:right w:val="single" w:sz="4" w:space="0" w:color="808080"/>
            </w:tcBorders>
            <w:shd w:val="clear" w:color="auto" w:fill="auto"/>
            <w:noWrap/>
            <w:hideMark/>
          </w:tcPr>
          <w:p w14:paraId="57EABB75"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1.4</w:t>
            </w:r>
          </w:p>
        </w:tc>
        <w:tc>
          <w:tcPr>
            <w:tcW w:w="6099" w:type="dxa"/>
            <w:gridSpan w:val="2"/>
            <w:tcBorders>
              <w:top w:val="single" w:sz="4" w:space="0" w:color="auto"/>
              <w:left w:val="nil"/>
              <w:bottom w:val="nil"/>
              <w:right w:val="single" w:sz="4" w:space="0" w:color="808080"/>
            </w:tcBorders>
            <w:shd w:val="clear" w:color="auto" w:fill="auto"/>
            <w:hideMark/>
          </w:tcPr>
          <w:p w14:paraId="63265649"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Trubka - prodloužení 500mm DN 160</w:t>
            </w:r>
          </w:p>
        </w:tc>
        <w:tc>
          <w:tcPr>
            <w:tcW w:w="769" w:type="dxa"/>
            <w:gridSpan w:val="2"/>
            <w:tcBorders>
              <w:top w:val="single" w:sz="4" w:space="0" w:color="auto"/>
              <w:left w:val="nil"/>
              <w:bottom w:val="nil"/>
              <w:right w:val="single" w:sz="4" w:space="0" w:color="808080"/>
            </w:tcBorders>
            <w:shd w:val="clear" w:color="auto" w:fill="auto"/>
            <w:noWrap/>
            <w:hideMark/>
          </w:tcPr>
          <w:p w14:paraId="50C9261B"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ks</w:t>
            </w:r>
          </w:p>
        </w:tc>
        <w:tc>
          <w:tcPr>
            <w:tcW w:w="1120" w:type="dxa"/>
            <w:gridSpan w:val="2"/>
            <w:tcBorders>
              <w:top w:val="single" w:sz="4" w:space="0" w:color="auto"/>
              <w:left w:val="nil"/>
              <w:bottom w:val="nil"/>
              <w:right w:val="single" w:sz="4" w:space="0" w:color="808080"/>
            </w:tcBorders>
            <w:shd w:val="clear" w:color="auto" w:fill="auto"/>
            <w:noWrap/>
            <w:hideMark/>
          </w:tcPr>
          <w:p w14:paraId="4FC7AFC0"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1,00000</w:t>
            </w:r>
          </w:p>
        </w:tc>
        <w:tc>
          <w:tcPr>
            <w:tcW w:w="1372" w:type="dxa"/>
            <w:gridSpan w:val="4"/>
            <w:tcBorders>
              <w:top w:val="single" w:sz="4" w:space="0" w:color="auto"/>
              <w:left w:val="nil"/>
              <w:bottom w:val="nil"/>
              <w:right w:val="single" w:sz="4" w:space="0" w:color="808080"/>
            </w:tcBorders>
            <w:shd w:val="clear" w:color="000000" w:fill="99CCFF"/>
            <w:noWrap/>
            <w:hideMark/>
          </w:tcPr>
          <w:p w14:paraId="3AAE3FB4"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519,00</w:t>
            </w:r>
          </w:p>
        </w:tc>
        <w:tc>
          <w:tcPr>
            <w:tcW w:w="1276" w:type="dxa"/>
            <w:gridSpan w:val="2"/>
            <w:tcBorders>
              <w:top w:val="single" w:sz="4" w:space="0" w:color="auto"/>
              <w:left w:val="nil"/>
              <w:bottom w:val="nil"/>
              <w:right w:val="single" w:sz="4" w:space="0" w:color="808080"/>
            </w:tcBorders>
            <w:shd w:val="clear" w:color="auto" w:fill="auto"/>
            <w:noWrap/>
            <w:hideMark/>
          </w:tcPr>
          <w:p w14:paraId="49CEA5E5"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519,00</w:t>
            </w:r>
          </w:p>
        </w:tc>
        <w:tc>
          <w:tcPr>
            <w:tcW w:w="851" w:type="dxa"/>
            <w:gridSpan w:val="3"/>
            <w:tcBorders>
              <w:top w:val="single" w:sz="4" w:space="0" w:color="auto"/>
              <w:left w:val="nil"/>
              <w:bottom w:val="nil"/>
              <w:right w:val="single" w:sz="4" w:space="0" w:color="808080"/>
            </w:tcBorders>
            <w:shd w:val="clear" w:color="auto" w:fill="auto"/>
            <w:noWrap/>
            <w:hideMark/>
          </w:tcPr>
          <w:p w14:paraId="17BF234D"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 </w:t>
            </w:r>
          </w:p>
        </w:tc>
        <w:tc>
          <w:tcPr>
            <w:tcW w:w="1143" w:type="dxa"/>
            <w:gridSpan w:val="2"/>
            <w:tcBorders>
              <w:top w:val="single" w:sz="4" w:space="0" w:color="auto"/>
              <w:left w:val="nil"/>
              <w:bottom w:val="nil"/>
              <w:right w:val="single" w:sz="4" w:space="0" w:color="808080"/>
            </w:tcBorders>
            <w:shd w:val="clear" w:color="auto" w:fill="auto"/>
            <w:noWrap/>
            <w:hideMark/>
          </w:tcPr>
          <w:p w14:paraId="1ABA0409"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Vlastní</w:t>
            </w:r>
          </w:p>
        </w:tc>
      </w:tr>
      <w:tr w:rsidR="008B58DC" w:rsidRPr="008B58DC" w14:paraId="609178C3" w14:textId="77777777" w:rsidTr="00917614">
        <w:trPr>
          <w:trHeight w:val="170"/>
        </w:trPr>
        <w:tc>
          <w:tcPr>
            <w:tcW w:w="567" w:type="dxa"/>
            <w:gridSpan w:val="2"/>
            <w:tcBorders>
              <w:top w:val="single" w:sz="4" w:space="0" w:color="auto"/>
              <w:left w:val="single" w:sz="4" w:space="0" w:color="auto"/>
              <w:bottom w:val="nil"/>
              <w:right w:val="single" w:sz="4" w:space="0" w:color="808080"/>
            </w:tcBorders>
            <w:shd w:val="clear" w:color="auto" w:fill="auto"/>
            <w:noWrap/>
            <w:hideMark/>
          </w:tcPr>
          <w:p w14:paraId="55516B6C"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121</w:t>
            </w:r>
          </w:p>
        </w:tc>
        <w:tc>
          <w:tcPr>
            <w:tcW w:w="1422" w:type="dxa"/>
            <w:gridSpan w:val="2"/>
            <w:tcBorders>
              <w:top w:val="single" w:sz="4" w:space="0" w:color="auto"/>
              <w:left w:val="nil"/>
              <w:bottom w:val="nil"/>
              <w:right w:val="single" w:sz="4" w:space="0" w:color="808080"/>
            </w:tcBorders>
            <w:shd w:val="clear" w:color="auto" w:fill="auto"/>
            <w:noWrap/>
            <w:hideMark/>
          </w:tcPr>
          <w:p w14:paraId="2F930419"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1.5</w:t>
            </w:r>
          </w:p>
        </w:tc>
        <w:tc>
          <w:tcPr>
            <w:tcW w:w="6099" w:type="dxa"/>
            <w:gridSpan w:val="2"/>
            <w:tcBorders>
              <w:top w:val="single" w:sz="4" w:space="0" w:color="auto"/>
              <w:left w:val="nil"/>
              <w:bottom w:val="nil"/>
              <w:right w:val="single" w:sz="4" w:space="0" w:color="808080"/>
            </w:tcBorders>
            <w:shd w:val="clear" w:color="auto" w:fill="auto"/>
            <w:hideMark/>
          </w:tcPr>
          <w:p w14:paraId="36110235"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Sifon DN 28 včetně napojení do kanalizace do 3 m</w:t>
            </w:r>
          </w:p>
        </w:tc>
        <w:tc>
          <w:tcPr>
            <w:tcW w:w="769" w:type="dxa"/>
            <w:gridSpan w:val="2"/>
            <w:tcBorders>
              <w:top w:val="single" w:sz="4" w:space="0" w:color="auto"/>
              <w:left w:val="nil"/>
              <w:bottom w:val="nil"/>
              <w:right w:val="single" w:sz="4" w:space="0" w:color="808080"/>
            </w:tcBorders>
            <w:shd w:val="clear" w:color="auto" w:fill="auto"/>
            <w:noWrap/>
            <w:hideMark/>
          </w:tcPr>
          <w:p w14:paraId="458E7DE6"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ks</w:t>
            </w:r>
          </w:p>
        </w:tc>
        <w:tc>
          <w:tcPr>
            <w:tcW w:w="1120" w:type="dxa"/>
            <w:gridSpan w:val="2"/>
            <w:tcBorders>
              <w:top w:val="single" w:sz="4" w:space="0" w:color="auto"/>
              <w:left w:val="nil"/>
              <w:bottom w:val="nil"/>
              <w:right w:val="single" w:sz="4" w:space="0" w:color="808080"/>
            </w:tcBorders>
            <w:shd w:val="clear" w:color="auto" w:fill="auto"/>
            <w:noWrap/>
            <w:hideMark/>
          </w:tcPr>
          <w:p w14:paraId="0680C7CF"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1,00000</w:t>
            </w:r>
          </w:p>
        </w:tc>
        <w:tc>
          <w:tcPr>
            <w:tcW w:w="1372" w:type="dxa"/>
            <w:gridSpan w:val="4"/>
            <w:tcBorders>
              <w:top w:val="single" w:sz="4" w:space="0" w:color="auto"/>
              <w:left w:val="nil"/>
              <w:bottom w:val="nil"/>
              <w:right w:val="single" w:sz="4" w:space="0" w:color="808080"/>
            </w:tcBorders>
            <w:shd w:val="clear" w:color="000000" w:fill="99CCFF"/>
            <w:noWrap/>
            <w:hideMark/>
          </w:tcPr>
          <w:p w14:paraId="157E0F38"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713,00</w:t>
            </w:r>
          </w:p>
        </w:tc>
        <w:tc>
          <w:tcPr>
            <w:tcW w:w="1276" w:type="dxa"/>
            <w:gridSpan w:val="2"/>
            <w:tcBorders>
              <w:top w:val="single" w:sz="4" w:space="0" w:color="auto"/>
              <w:left w:val="nil"/>
              <w:bottom w:val="nil"/>
              <w:right w:val="single" w:sz="4" w:space="0" w:color="808080"/>
            </w:tcBorders>
            <w:shd w:val="clear" w:color="auto" w:fill="auto"/>
            <w:noWrap/>
            <w:hideMark/>
          </w:tcPr>
          <w:p w14:paraId="201A819B"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713,00</w:t>
            </w:r>
          </w:p>
        </w:tc>
        <w:tc>
          <w:tcPr>
            <w:tcW w:w="851" w:type="dxa"/>
            <w:gridSpan w:val="3"/>
            <w:tcBorders>
              <w:top w:val="single" w:sz="4" w:space="0" w:color="auto"/>
              <w:left w:val="nil"/>
              <w:bottom w:val="nil"/>
              <w:right w:val="single" w:sz="4" w:space="0" w:color="808080"/>
            </w:tcBorders>
            <w:shd w:val="clear" w:color="auto" w:fill="auto"/>
            <w:noWrap/>
            <w:hideMark/>
          </w:tcPr>
          <w:p w14:paraId="33EADBDE"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 </w:t>
            </w:r>
          </w:p>
        </w:tc>
        <w:tc>
          <w:tcPr>
            <w:tcW w:w="1143" w:type="dxa"/>
            <w:gridSpan w:val="2"/>
            <w:tcBorders>
              <w:top w:val="single" w:sz="4" w:space="0" w:color="auto"/>
              <w:left w:val="nil"/>
              <w:bottom w:val="nil"/>
              <w:right w:val="single" w:sz="4" w:space="0" w:color="808080"/>
            </w:tcBorders>
            <w:shd w:val="clear" w:color="auto" w:fill="auto"/>
            <w:noWrap/>
            <w:hideMark/>
          </w:tcPr>
          <w:p w14:paraId="5401B534"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Vlastní</w:t>
            </w:r>
          </w:p>
        </w:tc>
      </w:tr>
      <w:tr w:rsidR="008B58DC" w:rsidRPr="008B58DC" w14:paraId="0438DDE9" w14:textId="77777777" w:rsidTr="00917614">
        <w:trPr>
          <w:trHeight w:val="170"/>
        </w:trPr>
        <w:tc>
          <w:tcPr>
            <w:tcW w:w="567" w:type="dxa"/>
            <w:gridSpan w:val="2"/>
            <w:tcBorders>
              <w:top w:val="single" w:sz="4" w:space="0" w:color="auto"/>
              <w:left w:val="single" w:sz="4" w:space="0" w:color="auto"/>
              <w:bottom w:val="nil"/>
              <w:right w:val="single" w:sz="4" w:space="0" w:color="808080"/>
            </w:tcBorders>
            <w:shd w:val="clear" w:color="auto" w:fill="auto"/>
            <w:noWrap/>
            <w:hideMark/>
          </w:tcPr>
          <w:p w14:paraId="47D2A7C2"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122</w:t>
            </w:r>
          </w:p>
        </w:tc>
        <w:tc>
          <w:tcPr>
            <w:tcW w:w="1422" w:type="dxa"/>
            <w:gridSpan w:val="2"/>
            <w:tcBorders>
              <w:top w:val="single" w:sz="4" w:space="0" w:color="auto"/>
              <w:left w:val="nil"/>
              <w:bottom w:val="nil"/>
              <w:right w:val="single" w:sz="4" w:space="0" w:color="808080"/>
            </w:tcBorders>
            <w:shd w:val="clear" w:color="auto" w:fill="auto"/>
            <w:noWrap/>
            <w:hideMark/>
          </w:tcPr>
          <w:p w14:paraId="777A8BEC"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1.6</w:t>
            </w:r>
          </w:p>
        </w:tc>
        <w:tc>
          <w:tcPr>
            <w:tcW w:w="6099" w:type="dxa"/>
            <w:gridSpan w:val="2"/>
            <w:tcBorders>
              <w:top w:val="single" w:sz="4" w:space="0" w:color="auto"/>
              <w:left w:val="nil"/>
              <w:bottom w:val="nil"/>
              <w:right w:val="single" w:sz="4" w:space="0" w:color="808080"/>
            </w:tcBorders>
            <w:shd w:val="clear" w:color="auto" w:fill="auto"/>
            <w:hideMark/>
          </w:tcPr>
          <w:p w14:paraId="3356E3C2"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Třísl. komín nerez/nerez o vnitřním průměru 160 mm</w:t>
            </w:r>
          </w:p>
        </w:tc>
        <w:tc>
          <w:tcPr>
            <w:tcW w:w="769" w:type="dxa"/>
            <w:gridSpan w:val="2"/>
            <w:tcBorders>
              <w:top w:val="single" w:sz="4" w:space="0" w:color="auto"/>
              <w:left w:val="nil"/>
              <w:bottom w:val="nil"/>
              <w:right w:val="single" w:sz="4" w:space="0" w:color="808080"/>
            </w:tcBorders>
            <w:shd w:val="clear" w:color="auto" w:fill="auto"/>
            <w:noWrap/>
            <w:hideMark/>
          </w:tcPr>
          <w:p w14:paraId="276C493E"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m</w:t>
            </w:r>
          </w:p>
        </w:tc>
        <w:tc>
          <w:tcPr>
            <w:tcW w:w="1120" w:type="dxa"/>
            <w:gridSpan w:val="2"/>
            <w:tcBorders>
              <w:top w:val="single" w:sz="4" w:space="0" w:color="auto"/>
              <w:left w:val="nil"/>
              <w:bottom w:val="nil"/>
              <w:right w:val="single" w:sz="4" w:space="0" w:color="808080"/>
            </w:tcBorders>
            <w:shd w:val="clear" w:color="auto" w:fill="auto"/>
            <w:noWrap/>
            <w:hideMark/>
          </w:tcPr>
          <w:p w14:paraId="0042991B"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12,00000</w:t>
            </w:r>
          </w:p>
        </w:tc>
        <w:tc>
          <w:tcPr>
            <w:tcW w:w="1372" w:type="dxa"/>
            <w:gridSpan w:val="4"/>
            <w:tcBorders>
              <w:top w:val="single" w:sz="4" w:space="0" w:color="auto"/>
              <w:left w:val="nil"/>
              <w:bottom w:val="nil"/>
              <w:right w:val="single" w:sz="4" w:space="0" w:color="808080"/>
            </w:tcBorders>
            <w:shd w:val="clear" w:color="000000" w:fill="99CCFF"/>
            <w:noWrap/>
            <w:hideMark/>
          </w:tcPr>
          <w:p w14:paraId="15F86286"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3 450,00</w:t>
            </w:r>
          </w:p>
        </w:tc>
        <w:tc>
          <w:tcPr>
            <w:tcW w:w="1276" w:type="dxa"/>
            <w:gridSpan w:val="2"/>
            <w:tcBorders>
              <w:top w:val="single" w:sz="4" w:space="0" w:color="auto"/>
              <w:left w:val="nil"/>
              <w:bottom w:val="nil"/>
              <w:right w:val="single" w:sz="4" w:space="0" w:color="808080"/>
            </w:tcBorders>
            <w:shd w:val="clear" w:color="auto" w:fill="auto"/>
            <w:noWrap/>
            <w:hideMark/>
          </w:tcPr>
          <w:p w14:paraId="74E86D9E"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41 400,00</w:t>
            </w:r>
          </w:p>
        </w:tc>
        <w:tc>
          <w:tcPr>
            <w:tcW w:w="851" w:type="dxa"/>
            <w:gridSpan w:val="3"/>
            <w:tcBorders>
              <w:top w:val="single" w:sz="4" w:space="0" w:color="auto"/>
              <w:left w:val="nil"/>
              <w:bottom w:val="nil"/>
              <w:right w:val="single" w:sz="4" w:space="0" w:color="808080"/>
            </w:tcBorders>
            <w:shd w:val="clear" w:color="auto" w:fill="auto"/>
            <w:noWrap/>
            <w:hideMark/>
          </w:tcPr>
          <w:p w14:paraId="13C244C9"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 </w:t>
            </w:r>
          </w:p>
        </w:tc>
        <w:tc>
          <w:tcPr>
            <w:tcW w:w="1143" w:type="dxa"/>
            <w:gridSpan w:val="2"/>
            <w:tcBorders>
              <w:top w:val="single" w:sz="4" w:space="0" w:color="auto"/>
              <w:left w:val="nil"/>
              <w:bottom w:val="nil"/>
              <w:right w:val="single" w:sz="4" w:space="0" w:color="808080"/>
            </w:tcBorders>
            <w:shd w:val="clear" w:color="auto" w:fill="auto"/>
            <w:noWrap/>
            <w:hideMark/>
          </w:tcPr>
          <w:p w14:paraId="1ED59EC6"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Vlastní</w:t>
            </w:r>
          </w:p>
        </w:tc>
      </w:tr>
      <w:tr w:rsidR="008B58DC" w:rsidRPr="008B58DC" w14:paraId="1667C7E4" w14:textId="77777777" w:rsidTr="00917614">
        <w:trPr>
          <w:trHeight w:val="170"/>
        </w:trPr>
        <w:tc>
          <w:tcPr>
            <w:tcW w:w="567" w:type="dxa"/>
            <w:gridSpan w:val="2"/>
            <w:tcBorders>
              <w:top w:val="single" w:sz="4" w:space="0" w:color="auto"/>
              <w:left w:val="single" w:sz="4" w:space="0" w:color="auto"/>
              <w:bottom w:val="nil"/>
              <w:right w:val="single" w:sz="4" w:space="0" w:color="808080"/>
            </w:tcBorders>
            <w:shd w:val="clear" w:color="auto" w:fill="auto"/>
            <w:noWrap/>
            <w:hideMark/>
          </w:tcPr>
          <w:p w14:paraId="14A5EE2B"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123</w:t>
            </w:r>
          </w:p>
        </w:tc>
        <w:tc>
          <w:tcPr>
            <w:tcW w:w="1422" w:type="dxa"/>
            <w:gridSpan w:val="2"/>
            <w:tcBorders>
              <w:top w:val="single" w:sz="4" w:space="0" w:color="auto"/>
              <w:left w:val="nil"/>
              <w:bottom w:val="nil"/>
              <w:right w:val="single" w:sz="4" w:space="0" w:color="808080"/>
            </w:tcBorders>
            <w:shd w:val="clear" w:color="auto" w:fill="auto"/>
            <w:noWrap/>
            <w:hideMark/>
          </w:tcPr>
          <w:p w14:paraId="3CAE95C7"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1.7</w:t>
            </w:r>
          </w:p>
        </w:tc>
        <w:tc>
          <w:tcPr>
            <w:tcW w:w="6099" w:type="dxa"/>
            <w:gridSpan w:val="2"/>
            <w:tcBorders>
              <w:top w:val="single" w:sz="4" w:space="0" w:color="auto"/>
              <w:left w:val="nil"/>
              <w:bottom w:val="nil"/>
              <w:right w:val="single" w:sz="4" w:space="0" w:color="808080"/>
            </w:tcBorders>
            <w:shd w:val="clear" w:color="auto" w:fill="auto"/>
            <w:hideMark/>
          </w:tcPr>
          <w:p w14:paraId="10B4C8F0"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Režie (přesuny, …)</w:t>
            </w:r>
          </w:p>
        </w:tc>
        <w:tc>
          <w:tcPr>
            <w:tcW w:w="769" w:type="dxa"/>
            <w:gridSpan w:val="2"/>
            <w:tcBorders>
              <w:top w:val="single" w:sz="4" w:space="0" w:color="auto"/>
              <w:left w:val="nil"/>
              <w:bottom w:val="nil"/>
              <w:right w:val="single" w:sz="4" w:space="0" w:color="808080"/>
            </w:tcBorders>
            <w:shd w:val="clear" w:color="auto" w:fill="auto"/>
            <w:noWrap/>
            <w:hideMark/>
          </w:tcPr>
          <w:p w14:paraId="028D6A45"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h</w:t>
            </w:r>
          </w:p>
        </w:tc>
        <w:tc>
          <w:tcPr>
            <w:tcW w:w="1120" w:type="dxa"/>
            <w:gridSpan w:val="2"/>
            <w:tcBorders>
              <w:top w:val="single" w:sz="4" w:space="0" w:color="auto"/>
              <w:left w:val="nil"/>
              <w:bottom w:val="nil"/>
              <w:right w:val="single" w:sz="4" w:space="0" w:color="808080"/>
            </w:tcBorders>
            <w:shd w:val="clear" w:color="auto" w:fill="auto"/>
            <w:noWrap/>
            <w:hideMark/>
          </w:tcPr>
          <w:p w14:paraId="06328CB2"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5,00000</w:t>
            </w:r>
          </w:p>
        </w:tc>
        <w:tc>
          <w:tcPr>
            <w:tcW w:w="1372" w:type="dxa"/>
            <w:gridSpan w:val="4"/>
            <w:tcBorders>
              <w:top w:val="single" w:sz="4" w:space="0" w:color="auto"/>
              <w:left w:val="nil"/>
              <w:bottom w:val="nil"/>
              <w:right w:val="single" w:sz="4" w:space="0" w:color="808080"/>
            </w:tcBorders>
            <w:shd w:val="clear" w:color="000000" w:fill="99CCFF"/>
            <w:noWrap/>
            <w:hideMark/>
          </w:tcPr>
          <w:p w14:paraId="5C4C41E9"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690,00</w:t>
            </w:r>
          </w:p>
        </w:tc>
        <w:tc>
          <w:tcPr>
            <w:tcW w:w="1276" w:type="dxa"/>
            <w:gridSpan w:val="2"/>
            <w:tcBorders>
              <w:top w:val="single" w:sz="4" w:space="0" w:color="auto"/>
              <w:left w:val="nil"/>
              <w:bottom w:val="nil"/>
              <w:right w:val="single" w:sz="4" w:space="0" w:color="808080"/>
            </w:tcBorders>
            <w:shd w:val="clear" w:color="auto" w:fill="auto"/>
            <w:noWrap/>
            <w:hideMark/>
          </w:tcPr>
          <w:p w14:paraId="74896FC8"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3 450,00</w:t>
            </w:r>
          </w:p>
        </w:tc>
        <w:tc>
          <w:tcPr>
            <w:tcW w:w="851" w:type="dxa"/>
            <w:gridSpan w:val="3"/>
            <w:tcBorders>
              <w:top w:val="single" w:sz="4" w:space="0" w:color="auto"/>
              <w:left w:val="nil"/>
              <w:bottom w:val="nil"/>
              <w:right w:val="single" w:sz="4" w:space="0" w:color="808080"/>
            </w:tcBorders>
            <w:shd w:val="clear" w:color="auto" w:fill="auto"/>
            <w:noWrap/>
            <w:hideMark/>
          </w:tcPr>
          <w:p w14:paraId="57924F01"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 </w:t>
            </w:r>
          </w:p>
        </w:tc>
        <w:tc>
          <w:tcPr>
            <w:tcW w:w="1143" w:type="dxa"/>
            <w:gridSpan w:val="2"/>
            <w:tcBorders>
              <w:top w:val="single" w:sz="4" w:space="0" w:color="auto"/>
              <w:left w:val="nil"/>
              <w:bottom w:val="nil"/>
              <w:right w:val="single" w:sz="4" w:space="0" w:color="808080"/>
            </w:tcBorders>
            <w:shd w:val="clear" w:color="auto" w:fill="auto"/>
            <w:noWrap/>
            <w:hideMark/>
          </w:tcPr>
          <w:p w14:paraId="22EDC33D"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Vlastní</w:t>
            </w:r>
          </w:p>
        </w:tc>
      </w:tr>
      <w:tr w:rsidR="008B58DC" w:rsidRPr="008B58DC" w14:paraId="484ECFC3" w14:textId="77777777" w:rsidTr="00917614">
        <w:trPr>
          <w:trHeight w:val="170"/>
        </w:trPr>
        <w:tc>
          <w:tcPr>
            <w:tcW w:w="567" w:type="dxa"/>
            <w:gridSpan w:val="2"/>
            <w:tcBorders>
              <w:top w:val="single" w:sz="4" w:space="0" w:color="auto"/>
              <w:left w:val="single" w:sz="4" w:space="0" w:color="auto"/>
              <w:bottom w:val="nil"/>
              <w:right w:val="single" w:sz="4" w:space="0" w:color="808080"/>
            </w:tcBorders>
            <w:shd w:val="clear" w:color="auto" w:fill="auto"/>
            <w:noWrap/>
            <w:hideMark/>
          </w:tcPr>
          <w:p w14:paraId="266C294E"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124</w:t>
            </w:r>
          </w:p>
        </w:tc>
        <w:tc>
          <w:tcPr>
            <w:tcW w:w="1422" w:type="dxa"/>
            <w:gridSpan w:val="2"/>
            <w:tcBorders>
              <w:top w:val="single" w:sz="4" w:space="0" w:color="auto"/>
              <w:left w:val="nil"/>
              <w:bottom w:val="nil"/>
              <w:right w:val="single" w:sz="4" w:space="0" w:color="808080"/>
            </w:tcBorders>
            <w:shd w:val="clear" w:color="auto" w:fill="auto"/>
            <w:noWrap/>
            <w:hideMark/>
          </w:tcPr>
          <w:p w14:paraId="1E796703"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1.8</w:t>
            </w:r>
          </w:p>
        </w:tc>
        <w:tc>
          <w:tcPr>
            <w:tcW w:w="6099" w:type="dxa"/>
            <w:gridSpan w:val="2"/>
            <w:tcBorders>
              <w:top w:val="single" w:sz="4" w:space="0" w:color="auto"/>
              <w:left w:val="nil"/>
              <w:bottom w:val="nil"/>
              <w:right w:val="single" w:sz="4" w:space="0" w:color="808080"/>
            </w:tcBorders>
            <w:shd w:val="clear" w:color="auto" w:fill="auto"/>
            <w:hideMark/>
          </w:tcPr>
          <w:p w14:paraId="3271911E"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Revize</w:t>
            </w:r>
          </w:p>
        </w:tc>
        <w:tc>
          <w:tcPr>
            <w:tcW w:w="769" w:type="dxa"/>
            <w:gridSpan w:val="2"/>
            <w:tcBorders>
              <w:top w:val="single" w:sz="4" w:space="0" w:color="auto"/>
              <w:left w:val="nil"/>
              <w:bottom w:val="nil"/>
              <w:right w:val="single" w:sz="4" w:space="0" w:color="808080"/>
            </w:tcBorders>
            <w:shd w:val="clear" w:color="auto" w:fill="auto"/>
            <w:noWrap/>
            <w:hideMark/>
          </w:tcPr>
          <w:p w14:paraId="49D8FA20"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ks</w:t>
            </w:r>
          </w:p>
        </w:tc>
        <w:tc>
          <w:tcPr>
            <w:tcW w:w="1120" w:type="dxa"/>
            <w:gridSpan w:val="2"/>
            <w:tcBorders>
              <w:top w:val="single" w:sz="4" w:space="0" w:color="auto"/>
              <w:left w:val="nil"/>
              <w:bottom w:val="nil"/>
              <w:right w:val="single" w:sz="4" w:space="0" w:color="808080"/>
            </w:tcBorders>
            <w:shd w:val="clear" w:color="auto" w:fill="auto"/>
            <w:noWrap/>
            <w:hideMark/>
          </w:tcPr>
          <w:p w14:paraId="24006961"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1,00000</w:t>
            </w:r>
          </w:p>
        </w:tc>
        <w:tc>
          <w:tcPr>
            <w:tcW w:w="1372" w:type="dxa"/>
            <w:gridSpan w:val="4"/>
            <w:tcBorders>
              <w:top w:val="single" w:sz="4" w:space="0" w:color="auto"/>
              <w:left w:val="nil"/>
              <w:bottom w:val="nil"/>
              <w:right w:val="single" w:sz="4" w:space="0" w:color="808080"/>
            </w:tcBorders>
            <w:shd w:val="clear" w:color="000000" w:fill="99CCFF"/>
            <w:noWrap/>
            <w:hideMark/>
          </w:tcPr>
          <w:p w14:paraId="3ED77A37"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1 570,00</w:t>
            </w:r>
          </w:p>
        </w:tc>
        <w:tc>
          <w:tcPr>
            <w:tcW w:w="1276" w:type="dxa"/>
            <w:gridSpan w:val="2"/>
            <w:tcBorders>
              <w:top w:val="single" w:sz="4" w:space="0" w:color="auto"/>
              <w:left w:val="nil"/>
              <w:bottom w:val="nil"/>
              <w:right w:val="single" w:sz="4" w:space="0" w:color="808080"/>
            </w:tcBorders>
            <w:shd w:val="clear" w:color="auto" w:fill="auto"/>
            <w:noWrap/>
            <w:hideMark/>
          </w:tcPr>
          <w:p w14:paraId="6B7870DC"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1 570,00</w:t>
            </w:r>
          </w:p>
        </w:tc>
        <w:tc>
          <w:tcPr>
            <w:tcW w:w="851" w:type="dxa"/>
            <w:gridSpan w:val="3"/>
            <w:tcBorders>
              <w:top w:val="single" w:sz="4" w:space="0" w:color="auto"/>
              <w:left w:val="nil"/>
              <w:bottom w:val="nil"/>
              <w:right w:val="single" w:sz="4" w:space="0" w:color="808080"/>
            </w:tcBorders>
            <w:shd w:val="clear" w:color="auto" w:fill="auto"/>
            <w:noWrap/>
            <w:hideMark/>
          </w:tcPr>
          <w:p w14:paraId="068EA2CF"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 </w:t>
            </w:r>
          </w:p>
        </w:tc>
        <w:tc>
          <w:tcPr>
            <w:tcW w:w="1143" w:type="dxa"/>
            <w:gridSpan w:val="2"/>
            <w:tcBorders>
              <w:top w:val="single" w:sz="4" w:space="0" w:color="auto"/>
              <w:left w:val="nil"/>
              <w:bottom w:val="nil"/>
              <w:right w:val="single" w:sz="4" w:space="0" w:color="808080"/>
            </w:tcBorders>
            <w:shd w:val="clear" w:color="auto" w:fill="auto"/>
            <w:noWrap/>
            <w:hideMark/>
          </w:tcPr>
          <w:p w14:paraId="29088E7B"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Vlastní</w:t>
            </w:r>
          </w:p>
        </w:tc>
      </w:tr>
      <w:tr w:rsidR="008B58DC" w:rsidRPr="008B58DC" w14:paraId="27E31AF5" w14:textId="77777777" w:rsidTr="00917614">
        <w:trPr>
          <w:trHeight w:val="170"/>
        </w:trPr>
        <w:tc>
          <w:tcPr>
            <w:tcW w:w="567"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128545D5"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125</w:t>
            </w:r>
          </w:p>
        </w:tc>
        <w:tc>
          <w:tcPr>
            <w:tcW w:w="1422" w:type="dxa"/>
            <w:gridSpan w:val="2"/>
            <w:tcBorders>
              <w:top w:val="single" w:sz="4" w:space="0" w:color="auto"/>
              <w:left w:val="nil"/>
              <w:bottom w:val="single" w:sz="4" w:space="0" w:color="auto"/>
              <w:right w:val="single" w:sz="4" w:space="0" w:color="808080"/>
            </w:tcBorders>
            <w:shd w:val="clear" w:color="auto" w:fill="auto"/>
            <w:noWrap/>
            <w:hideMark/>
          </w:tcPr>
          <w:p w14:paraId="1DD4B5A0"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1.9</w:t>
            </w:r>
          </w:p>
        </w:tc>
        <w:tc>
          <w:tcPr>
            <w:tcW w:w="6099" w:type="dxa"/>
            <w:gridSpan w:val="2"/>
            <w:tcBorders>
              <w:top w:val="single" w:sz="4" w:space="0" w:color="auto"/>
              <w:left w:val="nil"/>
              <w:bottom w:val="single" w:sz="4" w:space="0" w:color="auto"/>
              <w:right w:val="single" w:sz="4" w:space="0" w:color="808080"/>
            </w:tcBorders>
            <w:shd w:val="clear" w:color="auto" w:fill="auto"/>
            <w:hideMark/>
          </w:tcPr>
          <w:p w14:paraId="04488C47"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Nerez komponenty</w:t>
            </w:r>
          </w:p>
        </w:tc>
        <w:tc>
          <w:tcPr>
            <w:tcW w:w="769" w:type="dxa"/>
            <w:gridSpan w:val="2"/>
            <w:tcBorders>
              <w:top w:val="single" w:sz="4" w:space="0" w:color="auto"/>
              <w:left w:val="nil"/>
              <w:bottom w:val="single" w:sz="4" w:space="0" w:color="auto"/>
              <w:right w:val="single" w:sz="4" w:space="0" w:color="808080"/>
            </w:tcBorders>
            <w:shd w:val="clear" w:color="auto" w:fill="auto"/>
            <w:noWrap/>
            <w:hideMark/>
          </w:tcPr>
          <w:p w14:paraId="6E3A2867"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ks</w:t>
            </w:r>
          </w:p>
        </w:tc>
        <w:tc>
          <w:tcPr>
            <w:tcW w:w="1120" w:type="dxa"/>
            <w:gridSpan w:val="2"/>
            <w:tcBorders>
              <w:top w:val="single" w:sz="4" w:space="0" w:color="auto"/>
              <w:left w:val="nil"/>
              <w:bottom w:val="single" w:sz="4" w:space="0" w:color="auto"/>
              <w:right w:val="single" w:sz="4" w:space="0" w:color="808080"/>
            </w:tcBorders>
            <w:shd w:val="clear" w:color="auto" w:fill="auto"/>
            <w:noWrap/>
            <w:hideMark/>
          </w:tcPr>
          <w:p w14:paraId="482CE27E"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1,00000</w:t>
            </w:r>
          </w:p>
        </w:tc>
        <w:tc>
          <w:tcPr>
            <w:tcW w:w="1372" w:type="dxa"/>
            <w:gridSpan w:val="4"/>
            <w:tcBorders>
              <w:top w:val="single" w:sz="4" w:space="0" w:color="auto"/>
              <w:left w:val="nil"/>
              <w:bottom w:val="single" w:sz="4" w:space="0" w:color="auto"/>
              <w:right w:val="single" w:sz="4" w:space="0" w:color="808080"/>
            </w:tcBorders>
            <w:shd w:val="clear" w:color="000000" w:fill="99CCFF"/>
            <w:noWrap/>
            <w:hideMark/>
          </w:tcPr>
          <w:p w14:paraId="7CF9C4FA"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3 450,00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1506966C"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3 450,00</w:t>
            </w:r>
          </w:p>
        </w:tc>
        <w:tc>
          <w:tcPr>
            <w:tcW w:w="851" w:type="dxa"/>
            <w:gridSpan w:val="3"/>
            <w:tcBorders>
              <w:top w:val="single" w:sz="4" w:space="0" w:color="auto"/>
              <w:left w:val="nil"/>
              <w:bottom w:val="single" w:sz="4" w:space="0" w:color="auto"/>
              <w:right w:val="single" w:sz="4" w:space="0" w:color="808080"/>
            </w:tcBorders>
            <w:shd w:val="clear" w:color="auto" w:fill="auto"/>
            <w:noWrap/>
            <w:hideMark/>
          </w:tcPr>
          <w:p w14:paraId="38C55A6B"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 </w:t>
            </w:r>
          </w:p>
        </w:tc>
        <w:tc>
          <w:tcPr>
            <w:tcW w:w="1143" w:type="dxa"/>
            <w:gridSpan w:val="2"/>
            <w:tcBorders>
              <w:top w:val="single" w:sz="4" w:space="0" w:color="auto"/>
              <w:left w:val="nil"/>
              <w:bottom w:val="single" w:sz="4" w:space="0" w:color="auto"/>
              <w:right w:val="single" w:sz="4" w:space="0" w:color="808080"/>
            </w:tcBorders>
            <w:shd w:val="clear" w:color="auto" w:fill="auto"/>
            <w:noWrap/>
            <w:hideMark/>
          </w:tcPr>
          <w:p w14:paraId="062A82A8"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Vlastní</w:t>
            </w:r>
          </w:p>
        </w:tc>
      </w:tr>
      <w:tr w:rsidR="008B58DC" w:rsidRPr="008B58DC" w14:paraId="6156A631" w14:textId="77777777" w:rsidTr="00917614">
        <w:trPr>
          <w:trHeight w:val="170"/>
        </w:trPr>
        <w:tc>
          <w:tcPr>
            <w:tcW w:w="567" w:type="dxa"/>
            <w:gridSpan w:val="2"/>
            <w:tcBorders>
              <w:top w:val="nil"/>
              <w:left w:val="nil"/>
              <w:bottom w:val="nil"/>
              <w:right w:val="nil"/>
            </w:tcBorders>
            <w:shd w:val="clear" w:color="auto" w:fill="auto"/>
            <w:noWrap/>
            <w:hideMark/>
          </w:tcPr>
          <w:p w14:paraId="4E8DFE1F"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126</w:t>
            </w:r>
          </w:p>
        </w:tc>
        <w:tc>
          <w:tcPr>
            <w:tcW w:w="1422" w:type="dxa"/>
            <w:gridSpan w:val="2"/>
            <w:tcBorders>
              <w:top w:val="nil"/>
              <w:left w:val="nil"/>
              <w:bottom w:val="nil"/>
              <w:right w:val="nil"/>
            </w:tcBorders>
            <w:shd w:val="clear" w:color="auto" w:fill="auto"/>
            <w:noWrap/>
            <w:hideMark/>
          </w:tcPr>
          <w:p w14:paraId="385AD24A"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998731201R00</w:t>
            </w:r>
          </w:p>
        </w:tc>
        <w:tc>
          <w:tcPr>
            <w:tcW w:w="6099" w:type="dxa"/>
            <w:gridSpan w:val="2"/>
            <w:tcBorders>
              <w:top w:val="nil"/>
              <w:left w:val="nil"/>
              <w:bottom w:val="nil"/>
              <w:right w:val="nil"/>
            </w:tcBorders>
            <w:shd w:val="clear" w:color="auto" w:fill="auto"/>
            <w:hideMark/>
          </w:tcPr>
          <w:p w14:paraId="0F42315C"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Přesun hmot pro kotelny umístěné ve výšce (hloubce) do 6 m</w:t>
            </w:r>
          </w:p>
        </w:tc>
        <w:tc>
          <w:tcPr>
            <w:tcW w:w="769" w:type="dxa"/>
            <w:gridSpan w:val="2"/>
            <w:tcBorders>
              <w:top w:val="nil"/>
              <w:left w:val="nil"/>
              <w:bottom w:val="nil"/>
              <w:right w:val="nil"/>
            </w:tcBorders>
            <w:shd w:val="clear" w:color="auto" w:fill="auto"/>
            <w:noWrap/>
            <w:hideMark/>
          </w:tcPr>
          <w:p w14:paraId="796C4D0B" w14:textId="77777777" w:rsidR="008B58DC" w:rsidRPr="008B58DC" w:rsidRDefault="008B58DC" w:rsidP="008B58DC">
            <w:pPr>
              <w:jc w:val="center"/>
              <w:outlineLvl w:val="0"/>
              <w:rPr>
                <w:rFonts w:ascii="Arial CE" w:hAnsi="Arial CE" w:cs="Arial CE"/>
                <w:sz w:val="16"/>
                <w:szCs w:val="16"/>
              </w:rPr>
            </w:pPr>
            <w:r w:rsidRPr="008B58DC">
              <w:rPr>
                <w:rFonts w:ascii="Arial CE" w:hAnsi="Arial CE" w:cs="Arial CE"/>
                <w:sz w:val="16"/>
                <w:szCs w:val="16"/>
              </w:rPr>
              <w:t>%</w:t>
            </w:r>
          </w:p>
        </w:tc>
        <w:tc>
          <w:tcPr>
            <w:tcW w:w="1120" w:type="dxa"/>
            <w:gridSpan w:val="2"/>
            <w:tcBorders>
              <w:top w:val="nil"/>
              <w:left w:val="nil"/>
              <w:bottom w:val="nil"/>
              <w:right w:val="nil"/>
            </w:tcBorders>
            <w:shd w:val="clear" w:color="000000" w:fill="99CCFF"/>
            <w:noWrap/>
            <w:hideMark/>
          </w:tcPr>
          <w:p w14:paraId="4AD488CB"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1,00000</w:t>
            </w:r>
          </w:p>
        </w:tc>
        <w:tc>
          <w:tcPr>
            <w:tcW w:w="1372" w:type="dxa"/>
            <w:gridSpan w:val="4"/>
            <w:tcBorders>
              <w:top w:val="nil"/>
              <w:left w:val="nil"/>
              <w:bottom w:val="nil"/>
              <w:right w:val="nil"/>
            </w:tcBorders>
            <w:shd w:val="clear" w:color="000000" w:fill="99CCFF"/>
            <w:noWrap/>
            <w:hideMark/>
          </w:tcPr>
          <w:p w14:paraId="5690BFDE"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602,00</w:t>
            </w:r>
          </w:p>
        </w:tc>
        <w:tc>
          <w:tcPr>
            <w:tcW w:w="1276" w:type="dxa"/>
            <w:gridSpan w:val="2"/>
            <w:tcBorders>
              <w:top w:val="nil"/>
              <w:left w:val="nil"/>
              <w:bottom w:val="nil"/>
              <w:right w:val="nil"/>
            </w:tcBorders>
            <w:shd w:val="clear" w:color="auto" w:fill="auto"/>
            <w:noWrap/>
            <w:hideMark/>
          </w:tcPr>
          <w:p w14:paraId="0A1D859D" w14:textId="77777777" w:rsidR="008B58DC" w:rsidRPr="008B58DC" w:rsidRDefault="008B58DC" w:rsidP="008B58DC">
            <w:pPr>
              <w:jc w:val="right"/>
              <w:outlineLvl w:val="0"/>
              <w:rPr>
                <w:rFonts w:ascii="Arial CE" w:hAnsi="Arial CE" w:cs="Arial CE"/>
                <w:sz w:val="16"/>
                <w:szCs w:val="16"/>
              </w:rPr>
            </w:pPr>
            <w:r w:rsidRPr="008B58DC">
              <w:rPr>
                <w:rFonts w:ascii="Arial CE" w:hAnsi="Arial CE" w:cs="Arial CE"/>
                <w:sz w:val="16"/>
                <w:szCs w:val="16"/>
              </w:rPr>
              <w:t>602,00</w:t>
            </w:r>
          </w:p>
        </w:tc>
        <w:tc>
          <w:tcPr>
            <w:tcW w:w="851" w:type="dxa"/>
            <w:gridSpan w:val="3"/>
            <w:tcBorders>
              <w:top w:val="nil"/>
              <w:left w:val="nil"/>
              <w:bottom w:val="nil"/>
              <w:right w:val="nil"/>
            </w:tcBorders>
            <w:shd w:val="clear" w:color="auto" w:fill="auto"/>
            <w:noWrap/>
            <w:hideMark/>
          </w:tcPr>
          <w:p w14:paraId="299B82F9"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800-731</w:t>
            </w:r>
          </w:p>
        </w:tc>
        <w:tc>
          <w:tcPr>
            <w:tcW w:w="1143" w:type="dxa"/>
            <w:gridSpan w:val="2"/>
            <w:tcBorders>
              <w:top w:val="nil"/>
              <w:left w:val="nil"/>
              <w:bottom w:val="nil"/>
              <w:right w:val="nil"/>
            </w:tcBorders>
            <w:shd w:val="clear" w:color="auto" w:fill="auto"/>
            <w:noWrap/>
            <w:hideMark/>
          </w:tcPr>
          <w:p w14:paraId="4DFC4101" w14:textId="77777777" w:rsidR="008B58DC" w:rsidRPr="008B58DC" w:rsidRDefault="008B58DC" w:rsidP="008B58DC">
            <w:pPr>
              <w:outlineLvl w:val="0"/>
              <w:rPr>
                <w:rFonts w:ascii="Arial CE" w:hAnsi="Arial CE" w:cs="Arial CE"/>
                <w:sz w:val="16"/>
                <w:szCs w:val="16"/>
              </w:rPr>
            </w:pPr>
            <w:r w:rsidRPr="008B58DC">
              <w:rPr>
                <w:rFonts w:ascii="Arial CE" w:hAnsi="Arial CE" w:cs="Arial CE"/>
                <w:sz w:val="16"/>
                <w:szCs w:val="16"/>
              </w:rPr>
              <w:t>RTS 24/ II</w:t>
            </w:r>
          </w:p>
        </w:tc>
      </w:tr>
      <w:tr w:rsidR="00E735A0" w:rsidRPr="008B58DC" w14:paraId="5AC394BA" w14:textId="77777777" w:rsidTr="00917614">
        <w:trPr>
          <w:trHeight w:val="170"/>
        </w:trPr>
        <w:tc>
          <w:tcPr>
            <w:tcW w:w="567" w:type="dxa"/>
            <w:gridSpan w:val="2"/>
            <w:tcBorders>
              <w:top w:val="nil"/>
              <w:left w:val="nil"/>
              <w:bottom w:val="nil"/>
              <w:right w:val="nil"/>
            </w:tcBorders>
            <w:shd w:val="clear" w:color="auto" w:fill="auto"/>
            <w:noWrap/>
            <w:hideMark/>
          </w:tcPr>
          <w:p w14:paraId="5432960B" w14:textId="77777777" w:rsidR="008B58DC" w:rsidRPr="008B58DC" w:rsidRDefault="008B58DC" w:rsidP="008B58DC">
            <w:pPr>
              <w:outlineLvl w:val="0"/>
              <w:rPr>
                <w:rFonts w:ascii="Arial CE" w:hAnsi="Arial CE" w:cs="Arial CE"/>
                <w:sz w:val="16"/>
                <w:szCs w:val="16"/>
              </w:rPr>
            </w:pPr>
          </w:p>
        </w:tc>
        <w:tc>
          <w:tcPr>
            <w:tcW w:w="1422" w:type="dxa"/>
            <w:gridSpan w:val="2"/>
            <w:tcBorders>
              <w:top w:val="nil"/>
              <w:left w:val="nil"/>
              <w:bottom w:val="nil"/>
              <w:right w:val="nil"/>
            </w:tcBorders>
            <w:shd w:val="clear" w:color="auto" w:fill="auto"/>
            <w:noWrap/>
            <w:hideMark/>
          </w:tcPr>
          <w:p w14:paraId="33B30195" w14:textId="77777777" w:rsidR="008B58DC" w:rsidRPr="008B58DC" w:rsidRDefault="008B58DC" w:rsidP="008B58DC">
            <w:pPr>
              <w:outlineLvl w:val="1"/>
            </w:pPr>
          </w:p>
        </w:tc>
        <w:tc>
          <w:tcPr>
            <w:tcW w:w="10636" w:type="dxa"/>
            <w:gridSpan w:val="12"/>
            <w:tcBorders>
              <w:top w:val="nil"/>
              <w:left w:val="nil"/>
              <w:bottom w:val="nil"/>
              <w:right w:val="nil"/>
            </w:tcBorders>
            <w:shd w:val="clear" w:color="auto" w:fill="auto"/>
            <w:hideMark/>
          </w:tcPr>
          <w:p w14:paraId="7DC2B30F" w14:textId="77777777" w:rsidR="008B58DC" w:rsidRDefault="008B58DC" w:rsidP="008B58DC">
            <w:pPr>
              <w:outlineLvl w:val="1"/>
              <w:rPr>
                <w:rFonts w:ascii="Arial CE" w:hAnsi="Arial CE" w:cs="Arial CE"/>
                <w:sz w:val="16"/>
                <w:szCs w:val="16"/>
              </w:rPr>
            </w:pPr>
            <w:r w:rsidRPr="008B58DC">
              <w:rPr>
                <w:rFonts w:ascii="Arial CE" w:hAnsi="Arial CE" w:cs="Arial CE"/>
                <w:sz w:val="16"/>
                <w:szCs w:val="16"/>
              </w:rPr>
              <w:t>vodorovně do 50 m</w:t>
            </w:r>
          </w:p>
          <w:p w14:paraId="755085F2" w14:textId="35F1DEE0" w:rsidR="00917614" w:rsidRPr="008B58DC" w:rsidRDefault="00917614" w:rsidP="00917614">
            <w:pPr>
              <w:outlineLvl w:val="1"/>
              <w:rPr>
                <w:rFonts w:ascii="Arial CE" w:hAnsi="Arial CE" w:cs="Arial CE"/>
                <w:sz w:val="16"/>
                <w:szCs w:val="16"/>
              </w:rPr>
            </w:pPr>
          </w:p>
        </w:tc>
        <w:tc>
          <w:tcPr>
            <w:tcW w:w="851" w:type="dxa"/>
            <w:gridSpan w:val="3"/>
            <w:tcBorders>
              <w:top w:val="nil"/>
              <w:left w:val="nil"/>
              <w:bottom w:val="nil"/>
              <w:right w:val="nil"/>
            </w:tcBorders>
            <w:shd w:val="clear" w:color="auto" w:fill="auto"/>
            <w:noWrap/>
            <w:hideMark/>
          </w:tcPr>
          <w:p w14:paraId="2D2F866F" w14:textId="77777777" w:rsidR="008B58DC" w:rsidRPr="008B58DC" w:rsidRDefault="008B58DC" w:rsidP="008B58DC">
            <w:pPr>
              <w:outlineLvl w:val="1"/>
              <w:rPr>
                <w:rFonts w:ascii="Arial CE" w:hAnsi="Arial CE" w:cs="Arial CE"/>
                <w:sz w:val="16"/>
                <w:szCs w:val="16"/>
              </w:rPr>
            </w:pPr>
          </w:p>
        </w:tc>
        <w:tc>
          <w:tcPr>
            <w:tcW w:w="1143" w:type="dxa"/>
            <w:gridSpan w:val="2"/>
            <w:tcBorders>
              <w:top w:val="nil"/>
              <w:left w:val="nil"/>
              <w:bottom w:val="nil"/>
              <w:right w:val="nil"/>
            </w:tcBorders>
            <w:shd w:val="clear" w:color="auto" w:fill="auto"/>
            <w:noWrap/>
            <w:hideMark/>
          </w:tcPr>
          <w:p w14:paraId="13450AFF" w14:textId="77777777" w:rsidR="008B58DC" w:rsidRPr="008B58DC" w:rsidRDefault="008B58DC" w:rsidP="008B58DC">
            <w:pPr>
              <w:outlineLvl w:val="1"/>
            </w:pPr>
          </w:p>
        </w:tc>
      </w:tr>
      <w:tr w:rsidR="00F10FCA" w:rsidRPr="00CD29C8" w14:paraId="51E1C256" w14:textId="77777777" w:rsidTr="0075754F">
        <w:trPr>
          <w:trHeight w:val="315"/>
        </w:trPr>
        <w:tc>
          <w:tcPr>
            <w:tcW w:w="12602" w:type="dxa"/>
            <w:gridSpan w:val="15"/>
            <w:tcBorders>
              <w:top w:val="nil"/>
              <w:left w:val="nil"/>
              <w:bottom w:val="nil"/>
              <w:right w:val="nil"/>
            </w:tcBorders>
            <w:shd w:val="clear" w:color="auto" w:fill="auto"/>
            <w:noWrap/>
            <w:vAlign w:val="bottom"/>
            <w:hideMark/>
          </w:tcPr>
          <w:p w14:paraId="652DB2FF" w14:textId="77777777" w:rsidR="00917614" w:rsidRDefault="00917614" w:rsidP="00AE6DFA">
            <w:pPr>
              <w:jc w:val="center"/>
              <w:rPr>
                <w:rFonts w:ascii="Arial CE" w:hAnsi="Arial CE" w:cs="Arial CE"/>
                <w:b/>
                <w:bCs/>
                <w:sz w:val="24"/>
                <w:szCs w:val="24"/>
              </w:rPr>
            </w:pPr>
          </w:p>
          <w:p w14:paraId="102DBFC4" w14:textId="77777777" w:rsidR="00917614" w:rsidRDefault="00917614" w:rsidP="00AE6DFA">
            <w:pPr>
              <w:jc w:val="center"/>
              <w:rPr>
                <w:rFonts w:ascii="Arial CE" w:hAnsi="Arial CE" w:cs="Arial CE"/>
                <w:b/>
                <w:bCs/>
                <w:sz w:val="24"/>
                <w:szCs w:val="24"/>
              </w:rPr>
            </w:pPr>
          </w:p>
          <w:p w14:paraId="34795555" w14:textId="77777777" w:rsidR="00917614" w:rsidRDefault="00917614" w:rsidP="00AE6DFA">
            <w:pPr>
              <w:jc w:val="center"/>
              <w:rPr>
                <w:rFonts w:ascii="Arial CE" w:hAnsi="Arial CE" w:cs="Arial CE"/>
                <w:b/>
                <w:bCs/>
                <w:sz w:val="24"/>
                <w:szCs w:val="24"/>
              </w:rPr>
            </w:pPr>
          </w:p>
          <w:p w14:paraId="049A095C" w14:textId="46227F45" w:rsidR="00F10FCA" w:rsidRPr="00CD29C8" w:rsidRDefault="00F10FCA" w:rsidP="00AE6DFA">
            <w:pPr>
              <w:jc w:val="center"/>
              <w:rPr>
                <w:rFonts w:ascii="Arial CE" w:hAnsi="Arial CE" w:cs="Arial CE"/>
                <w:b/>
                <w:bCs/>
                <w:sz w:val="24"/>
                <w:szCs w:val="24"/>
              </w:rPr>
            </w:pPr>
            <w:r w:rsidRPr="00CD29C8">
              <w:rPr>
                <w:rFonts w:ascii="Arial CE" w:hAnsi="Arial CE" w:cs="Arial CE"/>
                <w:b/>
                <w:bCs/>
                <w:sz w:val="24"/>
                <w:szCs w:val="24"/>
              </w:rPr>
              <w:lastRenderedPageBreak/>
              <w:t>Položkový soupis prací a dodávek</w:t>
            </w:r>
          </w:p>
        </w:tc>
        <w:tc>
          <w:tcPr>
            <w:tcW w:w="828" w:type="dxa"/>
            <w:gridSpan w:val="3"/>
            <w:tcBorders>
              <w:top w:val="nil"/>
              <w:left w:val="nil"/>
              <w:bottom w:val="nil"/>
              <w:right w:val="nil"/>
            </w:tcBorders>
            <w:shd w:val="clear" w:color="auto" w:fill="auto"/>
            <w:noWrap/>
            <w:vAlign w:val="bottom"/>
            <w:hideMark/>
          </w:tcPr>
          <w:p w14:paraId="2465C618" w14:textId="77777777" w:rsidR="00F10FCA" w:rsidRPr="00CD29C8" w:rsidRDefault="00F10FCA" w:rsidP="00AE6DFA">
            <w:pPr>
              <w:jc w:val="center"/>
              <w:rPr>
                <w:rFonts w:ascii="Arial CE" w:hAnsi="Arial CE" w:cs="Arial CE"/>
                <w:b/>
                <w:bCs/>
                <w:sz w:val="24"/>
                <w:szCs w:val="24"/>
              </w:rPr>
            </w:pPr>
          </w:p>
        </w:tc>
        <w:tc>
          <w:tcPr>
            <w:tcW w:w="1189" w:type="dxa"/>
            <w:gridSpan w:val="3"/>
            <w:tcBorders>
              <w:top w:val="nil"/>
              <w:left w:val="nil"/>
              <w:bottom w:val="nil"/>
              <w:right w:val="nil"/>
            </w:tcBorders>
            <w:shd w:val="clear" w:color="auto" w:fill="auto"/>
            <w:noWrap/>
            <w:vAlign w:val="bottom"/>
            <w:hideMark/>
          </w:tcPr>
          <w:p w14:paraId="6F6D5EFB" w14:textId="77777777" w:rsidR="00F10FCA" w:rsidRPr="00CD29C8" w:rsidRDefault="00F10FCA" w:rsidP="00AE6DFA"/>
        </w:tc>
      </w:tr>
      <w:tr w:rsidR="00F10FCA" w:rsidRPr="00CD29C8" w14:paraId="7B98B78C" w14:textId="77777777" w:rsidTr="0075754F">
        <w:trPr>
          <w:trHeight w:val="340"/>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94085" w14:textId="77777777" w:rsidR="00F10FCA" w:rsidRPr="00CD29C8" w:rsidRDefault="00F10FCA" w:rsidP="00AE6DFA">
            <w:pPr>
              <w:rPr>
                <w:rFonts w:ascii="Arial CE" w:hAnsi="Arial CE" w:cs="Arial CE"/>
              </w:rPr>
            </w:pPr>
            <w:r w:rsidRPr="00CD29C8">
              <w:rPr>
                <w:rFonts w:ascii="Arial CE" w:hAnsi="Arial CE" w:cs="Arial CE"/>
              </w:rPr>
              <w:t>S:</w:t>
            </w:r>
          </w:p>
        </w:tc>
        <w:tc>
          <w:tcPr>
            <w:tcW w:w="1481" w:type="dxa"/>
            <w:gridSpan w:val="3"/>
            <w:tcBorders>
              <w:top w:val="single" w:sz="4" w:space="0" w:color="auto"/>
              <w:left w:val="nil"/>
              <w:bottom w:val="single" w:sz="4" w:space="0" w:color="auto"/>
              <w:right w:val="nil"/>
            </w:tcBorders>
            <w:shd w:val="clear" w:color="auto" w:fill="auto"/>
            <w:noWrap/>
            <w:vAlign w:val="center"/>
            <w:hideMark/>
          </w:tcPr>
          <w:p w14:paraId="7B5D2201" w14:textId="77777777" w:rsidR="00F10FCA" w:rsidRPr="00CD29C8" w:rsidRDefault="00F10FCA" w:rsidP="00AE6DFA">
            <w:pPr>
              <w:rPr>
                <w:rFonts w:ascii="Arial CE" w:hAnsi="Arial CE" w:cs="Arial CE"/>
              </w:rPr>
            </w:pPr>
            <w:r w:rsidRPr="00CD29C8">
              <w:rPr>
                <w:rFonts w:ascii="Arial CE" w:hAnsi="Arial CE" w:cs="Arial CE"/>
              </w:rPr>
              <w:t>235Z050</w:t>
            </w:r>
          </w:p>
        </w:tc>
        <w:tc>
          <w:tcPr>
            <w:tcW w:w="10613"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3EEE6B96" w14:textId="77777777" w:rsidR="00F10FCA" w:rsidRPr="00CD29C8" w:rsidRDefault="00F10FCA" w:rsidP="00AE6DFA">
            <w:pPr>
              <w:rPr>
                <w:rFonts w:ascii="Arial CE" w:hAnsi="Arial CE" w:cs="Arial CE"/>
              </w:rPr>
            </w:pPr>
            <w:r w:rsidRPr="00CD29C8">
              <w:rPr>
                <w:rFonts w:ascii="Arial CE" w:hAnsi="Arial CE" w:cs="Arial CE"/>
              </w:rPr>
              <w:t>Kotelna Uherský Brod</w:t>
            </w:r>
          </w:p>
        </w:tc>
        <w:tc>
          <w:tcPr>
            <w:tcW w:w="828" w:type="dxa"/>
            <w:gridSpan w:val="3"/>
            <w:tcBorders>
              <w:top w:val="nil"/>
              <w:left w:val="nil"/>
              <w:bottom w:val="nil"/>
              <w:right w:val="nil"/>
            </w:tcBorders>
            <w:shd w:val="clear" w:color="auto" w:fill="auto"/>
            <w:noWrap/>
            <w:vAlign w:val="bottom"/>
            <w:hideMark/>
          </w:tcPr>
          <w:p w14:paraId="5BA230A2" w14:textId="77777777" w:rsidR="00F10FCA" w:rsidRPr="00CD29C8" w:rsidRDefault="00F10FCA" w:rsidP="00AE6DFA">
            <w:pPr>
              <w:rPr>
                <w:rFonts w:ascii="Arial CE" w:hAnsi="Arial CE" w:cs="Arial CE"/>
              </w:rPr>
            </w:pPr>
          </w:p>
        </w:tc>
        <w:tc>
          <w:tcPr>
            <w:tcW w:w="1189" w:type="dxa"/>
            <w:gridSpan w:val="3"/>
            <w:tcBorders>
              <w:top w:val="nil"/>
              <w:left w:val="nil"/>
              <w:bottom w:val="nil"/>
              <w:right w:val="nil"/>
            </w:tcBorders>
            <w:shd w:val="clear" w:color="auto" w:fill="auto"/>
            <w:noWrap/>
            <w:vAlign w:val="bottom"/>
            <w:hideMark/>
          </w:tcPr>
          <w:p w14:paraId="78309A34" w14:textId="77777777" w:rsidR="00F10FCA" w:rsidRPr="00CD29C8" w:rsidRDefault="00F10FCA" w:rsidP="00AE6DFA"/>
        </w:tc>
      </w:tr>
      <w:tr w:rsidR="00F10FCA" w:rsidRPr="00CD29C8" w14:paraId="6FE08E95" w14:textId="77777777" w:rsidTr="0075754F">
        <w:trPr>
          <w:trHeight w:val="34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CC65D0A" w14:textId="77777777" w:rsidR="00F10FCA" w:rsidRPr="00CD29C8" w:rsidRDefault="00F10FCA" w:rsidP="00AE6DFA">
            <w:pPr>
              <w:rPr>
                <w:rFonts w:ascii="Arial CE" w:hAnsi="Arial CE" w:cs="Arial CE"/>
              </w:rPr>
            </w:pPr>
            <w:r w:rsidRPr="00CD29C8">
              <w:rPr>
                <w:rFonts w:ascii="Arial CE" w:hAnsi="Arial CE" w:cs="Arial CE"/>
              </w:rPr>
              <w:t>O:</w:t>
            </w:r>
          </w:p>
        </w:tc>
        <w:tc>
          <w:tcPr>
            <w:tcW w:w="1481" w:type="dxa"/>
            <w:gridSpan w:val="3"/>
            <w:tcBorders>
              <w:top w:val="nil"/>
              <w:left w:val="nil"/>
              <w:bottom w:val="single" w:sz="4" w:space="0" w:color="auto"/>
              <w:right w:val="nil"/>
            </w:tcBorders>
            <w:shd w:val="clear" w:color="auto" w:fill="auto"/>
            <w:noWrap/>
            <w:vAlign w:val="center"/>
            <w:hideMark/>
          </w:tcPr>
          <w:p w14:paraId="50EC00C1" w14:textId="77777777" w:rsidR="00F10FCA" w:rsidRPr="00CD29C8" w:rsidRDefault="00F10FCA" w:rsidP="00AE6DFA">
            <w:pPr>
              <w:rPr>
                <w:rFonts w:ascii="Arial CE" w:hAnsi="Arial CE" w:cs="Arial CE"/>
              </w:rPr>
            </w:pPr>
            <w:r w:rsidRPr="00CD29C8">
              <w:rPr>
                <w:rFonts w:ascii="Arial CE" w:hAnsi="Arial CE" w:cs="Arial CE"/>
              </w:rPr>
              <w:t>2</w:t>
            </w:r>
          </w:p>
        </w:tc>
        <w:tc>
          <w:tcPr>
            <w:tcW w:w="10613"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08E5C7D4" w14:textId="77777777" w:rsidR="00F10FCA" w:rsidRPr="00CD29C8" w:rsidRDefault="00F10FCA" w:rsidP="00AE6DFA">
            <w:pPr>
              <w:rPr>
                <w:rFonts w:ascii="Arial CE" w:hAnsi="Arial CE" w:cs="Arial CE"/>
              </w:rPr>
            </w:pPr>
            <w:r w:rsidRPr="00CD29C8">
              <w:rPr>
                <w:rFonts w:ascii="Arial CE" w:hAnsi="Arial CE" w:cs="Arial CE"/>
              </w:rPr>
              <w:t>Kotelna_DPS</w:t>
            </w:r>
          </w:p>
        </w:tc>
        <w:tc>
          <w:tcPr>
            <w:tcW w:w="828" w:type="dxa"/>
            <w:gridSpan w:val="3"/>
            <w:tcBorders>
              <w:top w:val="nil"/>
              <w:left w:val="nil"/>
              <w:bottom w:val="nil"/>
              <w:right w:val="nil"/>
            </w:tcBorders>
            <w:shd w:val="clear" w:color="auto" w:fill="auto"/>
            <w:noWrap/>
            <w:vAlign w:val="bottom"/>
            <w:hideMark/>
          </w:tcPr>
          <w:p w14:paraId="722FD014" w14:textId="77777777" w:rsidR="00F10FCA" w:rsidRPr="00CD29C8" w:rsidRDefault="00F10FCA" w:rsidP="00AE6DFA">
            <w:pPr>
              <w:rPr>
                <w:rFonts w:ascii="Arial CE" w:hAnsi="Arial CE" w:cs="Arial CE"/>
              </w:rPr>
            </w:pPr>
          </w:p>
        </w:tc>
        <w:tc>
          <w:tcPr>
            <w:tcW w:w="1189" w:type="dxa"/>
            <w:gridSpan w:val="3"/>
            <w:tcBorders>
              <w:top w:val="nil"/>
              <w:left w:val="nil"/>
              <w:bottom w:val="nil"/>
              <w:right w:val="nil"/>
            </w:tcBorders>
            <w:shd w:val="clear" w:color="auto" w:fill="auto"/>
            <w:noWrap/>
            <w:vAlign w:val="bottom"/>
            <w:hideMark/>
          </w:tcPr>
          <w:p w14:paraId="2F4E74B8" w14:textId="77777777" w:rsidR="00F10FCA" w:rsidRPr="00CD29C8" w:rsidRDefault="00F10FCA" w:rsidP="00AE6DFA"/>
        </w:tc>
      </w:tr>
      <w:tr w:rsidR="00F10FCA" w:rsidRPr="00CD29C8" w14:paraId="443703C0" w14:textId="77777777" w:rsidTr="0075754F">
        <w:trPr>
          <w:trHeight w:val="340"/>
        </w:trPr>
        <w:tc>
          <w:tcPr>
            <w:tcW w:w="508" w:type="dxa"/>
            <w:tcBorders>
              <w:top w:val="nil"/>
              <w:left w:val="single" w:sz="4" w:space="0" w:color="auto"/>
              <w:bottom w:val="single" w:sz="4" w:space="0" w:color="auto"/>
              <w:right w:val="single" w:sz="4" w:space="0" w:color="auto"/>
            </w:tcBorders>
            <w:shd w:val="clear" w:color="000000" w:fill="D6E1EE"/>
            <w:noWrap/>
            <w:vAlign w:val="center"/>
            <w:hideMark/>
          </w:tcPr>
          <w:p w14:paraId="14CADEDF" w14:textId="77777777" w:rsidR="00F10FCA" w:rsidRPr="00CD29C8" w:rsidRDefault="00F10FCA" w:rsidP="00AE6DFA">
            <w:pPr>
              <w:rPr>
                <w:rFonts w:ascii="Arial CE" w:hAnsi="Arial CE" w:cs="Arial CE"/>
              </w:rPr>
            </w:pPr>
            <w:r w:rsidRPr="00CD29C8">
              <w:rPr>
                <w:rFonts w:ascii="Arial CE" w:hAnsi="Arial CE" w:cs="Arial CE"/>
              </w:rPr>
              <w:t>R:</w:t>
            </w:r>
          </w:p>
        </w:tc>
        <w:tc>
          <w:tcPr>
            <w:tcW w:w="1481" w:type="dxa"/>
            <w:gridSpan w:val="3"/>
            <w:tcBorders>
              <w:top w:val="nil"/>
              <w:left w:val="nil"/>
              <w:bottom w:val="single" w:sz="4" w:space="0" w:color="auto"/>
              <w:right w:val="nil"/>
            </w:tcBorders>
            <w:shd w:val="clear" w:color="000000" w:fill="D6E1EE"/>
            <w:noWrap/>
            <w:vAlign w:val="center"/>
            <w:hideMark/>
          </w:tcPr>
          <w:p w14:paraId="45D4C47D" w14:textId="77777777" w:rsidR="00F10FCA" w:rsidRPr="00CD29C8" w:rsidRDefault="00F10FCA" w:rsidP="00AE6DFA">
            <w:pPr>
              <w:rPr>
                <w:rFonts w:ascii="Arial CE" w:hAnsi="Arial CE" w:cs="Arial CE"/>
              </w:rPr>
            </w:pPr>
            <w:r w:rsidRPr="00CD29C8">
              <w:rPr>
                <w:rFonts w:ascii="Arial CE" w:hAnsi="Arial CE" w:cs="Arial CE"/>
              </w:rPr>
              <w:t>D14a</w:t>
            </w:r>
          </w:p>
        </w:tc>
        <w:tc>
          <w:tcPr>
            <w:tcW w:w="10613" w:type="dxa"/>
            <w:gridSpan w:val="11"/>
            <w:tcBorders>
              <w:top w:val="single" w:sz="4" w:space="0" w:color="auto"/>
              <w:left w:val="nil"/>
              <w:bottom w:val="single" w:sz="4" w:space="0" w:color="auto"/>
              <w:right w:val="single" w:sz="4" w:space="0" w:color="000000"/>
            </w:tcBorders>
            <w:shd w:val="clear" w:color="000000" w:fill="D6E1EE"/>
            <w:noWrap/>
            <w:vAlign w:val="center"/>
            <w:hideMark/>
          </w:tcPr>
          <w:p w14:paraId="0E82C116" w14:textId="77777777" w:rsidR="00F10FCA" w:rsidRPr="00CD29C8" w:rsidRDefault="00F10FCA" w:rsidP="00AE6DFA">
            <w:pPr>
              <w:rPr>
                <w:rFonts w:ascii="Arial CE" w:hAnsi="Arial CE" w:cs="Arial CE"/>
              </w:rPr>
            </w:pPr>
            <w:r w:rsidRPr="00CD29C8">
              <w:rPr>
                <w:rFonts w:ascii="Arial CE" w:hAnsi="Arial CE" w:cs="Arial CE"/>
              </w:rPr>
              <w:t>Strojní část</w:t>
            </w:r>
          </w:p>
        </w:tc>
        <w:tc>
          <w:tcPr>
            <w:tcW w:w="828" w:type="dxa"/>
            <w:gridSpan w:val="3"/>
            <w:tcBorders>
              <w:top w:val="nil"/>
              <w:left w:val="nil"/>
              <w:bottom w:val="nil"/>
              <w:right w:val="nil"/>
            </w:tcBorders>
            <w:shd w:val="clear" w:color="auto" w:fill="auto"/>
            <w:noWrap/>
            <w:vAlign w:val="bottom"/>
            <w:hideMark/>
          </w:tcPr>
          <w:p w14:paraId="49361C05" w14:textId="77777777" w:rsidR="00F10FCA" w:rsidRPr="00CD29C8" w:rsidRDefault="00F10FCA" w:rsidP="00AE6DFA">
            <w:pPr>
              <w:rPr>
                <w:rFonts w:ascii="Arial CE" w:hAnsi="Arial CE" w:cs="Arial CE"/>
              </w:rPr>
            </w:pPr>
          </w:p>
        </w:tc>
        <w:tc>
          <w:tcPr>
            <w:tcW w:w="1189" w:type="dxa"/>
            <w:gridSpan w:val="3"/>
            <w:tcBorders>
              <w:top w:val="nil"/>
              <w:left w:val="nil"/>
              <w:bottom w:val="nil"/>
              <w:right w:val="nil"/>
            </w:tcBorders>
            <w:shd w:val="clear" w:color="auto" w:fill="auto"/>
            <w:noWrap/>
            <w:vAlign w:val="bottom"/>
            <w:hideMark/>
          </w:tcPr>
          <w:p w14:paraId="3BDDBA0B" w14:textId="77777777" w:rsidR="00F10FCA" w:rsidRPr="00CD29C8" w:rsidRDefault="00F10FCA" w:rsidP="00AE6DFA"/>
        </w:tc>
      </w:tr>
      <w:tr w:rsidR="00F10FCA" w:rsidRPr="00CD29C8" w14:paraId="48E981CD" w14:textId="77777777" w:rsidTr="0075754F">
        <w:trPr>
          <w:trHeight w:val="255"/>
        </w:trPr>
        <w:tc>
          <w:tcPr>
            <w:tcW w:w="508" w:type="dxa"/>
            <w:tcBorders>
              <w:top w:val="nil"/>
              <w:left w:val="nil"/>
              <w:bottom w:val="nil"/>
              <w:right w:val="nil"/>
            </w:tcBorders>
            <w:shd w:val="clear" w:color="auto" w:fill="auto"/>
            <w:noWrap/>
            <w:vAlign w:val="bottom"/>
            <w:hideMark/>
          </w:tcPr>
          <w:p w14:paraId="0D97A8BB" w14:textId="77777777" w:rsidR="00F10FCA" w:rsidRPr="00CD29C8" w:rsidRDefault="00F10FCA" w:rsidP="00AE6DFA"/>
        </w:tc>
        <w:tc>
          <w:tcPr>
            <w:tcW w:w="1481" w:type="dxa"/>
            <w:gridSpan w:val="3"/>
            <w:tcBorders>
              <w:top w:val="nil"/>
              <w:left w:val="nil"/>
              <w:bottom w:val="nil"/>
              <w:right w:val="nil"/>
            </w:tcBorders>
            <w:shd w:val="clear" w:color="auto" w:fill="auto"/>
            <w:noWrap/>
            <w:vAlign w:val="bottom"/>
            <w:hideMark/>
          </w:tcPr>
          <w:p w14:paraId="0E30C875" w14:textId="77777777" w:rsidR="00F10FCA" w:rsidRPr="00CD29C8" w:rsidRDefault="00F10FCA" w:rsidP="00AE6DFA"/>
        </w:tc>
        <w:tc>
          <w:tcPr>
            <w:tcW w:w="6099" w:type="dxa"/>
            <w:gridSpan w:val="2"/>
            <w:tcBorders>
              <w:top w:val="nil"/>
              <w:left w:val="nil"/>
              <w:bottom w:val="nil"/>
              <w:right w:val="nil"/>
            </w:tcBorders>
            <w:shd w:val="clear" w:color="auto" w:fill="auto"/>
            <w:noWrap/>
            <w:vAlign w:val="bottom"/>
            <w:hideMark/>
          </w:tcPr>
          <w:p w14:paraId="0086DEAA" w14:textId="77777777" w:rsidR="00F10FCA" w:rsidRPr="00CD29C8" w:rsidRDefault="00F10FCA" w:rsidP="00AE6DFA"/>
        </w:tc>
        <w:tc>
          <w:tcPr>
            <w:tcW w:w="769" w:type="dxa"/>
            <w:gridSpan w:val="2"/>
            <w:tcBorders>
              <w:top w:val="nil"/>
              <w:left w:val="nil"/>
              <w:bottom w:val="nil"/>
              <w:right w:val="nil"/>
            </w:tcBorders>
            <w:shd w:val="clear" w:color="auto" w:fill="auto"/>
            <w:noWrap/>
            <w:vAlign w:val="bottom"/>
            <w:hideMark/>
          </w:tcPr>
          <w:p w14:paraId="5118CF09" w14:textId="77777777" w:rsidR="00F10FCA" w:rsidRPr="00CD29C8" w:rsidRDefault="00F10FCA" w:rsidP="00AE6DFA"/>
        </w:tc>
        <w:tc>
          <w:tcPr>
            <w:tcW w:w="1158" w:type="dxa"/>
            <w:gridSpan w:val="3"/>
            <w:tcBorders>
              <w:top w:val="nil"/>
              <w:left w:val="nil"/>
              <w:bottom w:val="nil"/>
              <w:right w:val="nil"/>
            </w:tcBorders>
            <w:shd w:val="clear" w:color="auto" w:fill="auto"/>
            <w:noWrap/>
            <w:vAlign w:val="bottom"/>
            <w:hideMark/>
          </w:tcPr>
          <w:p w14:paraId="3FCB7DB6" w14:textId="77777777" w:rsidR="00F10FCA" w:rsidRPr="00CD29C8" w:rsidRDefault="00F10FCA" w:rsidP="00AE6DFA">
            <w:pPr>
              <w:jc w:val="center"/>
            </w:pPr>
          </w:p>
        </w:tc>
        <w:tc>
          <w:tcPr>
            <w:tcW w:w="1316" w:type="dxa"/>
            <w:gridSpan w:val="2"/>
            <w:tcBorders>
              <w:top w:val="nil"/>
              <w:left w:val="nil"/>
              <w:bottom w:val="nil"/>
              <w:right w:val="nil"/>
            </w:tcBorders>
            <w:shd w:val="clear" w:color="auto" w:fill="auto"/>
            <w:noWrap/>
            <w:vAlign w:val="bottom"/>
            <w:hideMark/>
          </w:tcPr>
          <w:p w14:paraId="7CA29491" w14:textId="77777777" w:rsidR="00F10FCA" w:rsidRPr="00CD29C8" w:rsidRDefault="00F10FCA" w:rsidP="00AE6DFA"/>
        </w:tc>
        <w:tc>
          <w:tcPr>
            <w:tcW w:w="1271" w:type="dxa"/>
            <w:gridSpan w:val="2"/>
            <w:tcBorders>
              <w:top w:val="nil"/>
              <w:left w:val="nil"/>
              <w:bottom w:val="nil"/>
              <w:right w:val="nil"/>
            </w:tcBorders>
            <w:shd w:val="clear" w:color="auto" w:fill="auto"/>
            <w:noWrap/>
            <w:vAlign w:val="bottom"/>
            <w:hideMark/>
          </w:tcPr>
          <w:p w14:paraId="042A7CA2" w14:textId="77777777" w:rsidR="00F10FCA" w:rsidRPr="00CD29C8" w:rsidRDefault="00F10FCA" w:rsidP="00AE6DFA"/>
        </w:tc>
        <w:tc>
          <w:tcPr>
            <w:tcW w:w="828" w:type="dxa"/>
            <w:gridSpan w:val="3"/>
            <w:tcBorders>
              <w:top w:val="nil"/>
              <w:left w:val="nil"/>
              <w:bottom w:val="nil"/>
              <w:right w:val="nil"/>
            </w:tcBorders>
            <w:shd w:val="clear" w:color="auto" w:fill="auto"/>
            <w:noWrap/>
            <w:vAlign w:val="bottom"/>
            <w:hideMark/>
          </w:tcPr>
          <w:p w14:paraId="6CFC135D" w14:textId="77777777" w:rsidR="00F10FCA" w:rsidRPr="00CD29C8" w:rsidRDefault="00F10FCA" w:rsidP="00AE6DFA"/>
        </w:tc>
        <w:tc>
          <w:tcPr>
            <w:tcW w:w="1189" w:type="dxa"/>
            <w:gridSpan w:val="3"/>
            <w:tcBorders>
              <w:top w:val="nil"/>
              <w:left w:val="nil"/>
              <w:bottom w:val="nil"/>
              <w:right w:val="nil"/>
            </w:tcBorders>
            <w:shd w:val="clear" w:color="auto" w:fill="auto"/>
            <w:noWrap/>
            <w:vAlign w:val="bottom"/>
            <w:hideMark/>
          </w:tcPr>
          <w:p w14:paraId="1D7FBFB0" w14:textId="77777777" w:rsidR="00F10FCA" w:rsidRPr="00CD29C8" w:rsidRDefault="00F10FCA" w:rsidP="00AE6DFA"/>
        </w:tc>
      </w:tr>
      <w:tr w:rsidR="00F10FCA" w:rsidRPr="00CD29C8" w14:paraId="487A01FC" w14:textId="77777777" w:rsidTr="0075754F">
        <w:trPr>
          <w:trHeight w:val="680"/>
        </w:trPr>
        <w:tc>
          <w:tcPr>
            <w:tcW w:w="508"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41257E86" w14:textId="77777777" w:rsidR="00F10FCA" w:rsidRPr="00CD29C8" w:rsidRDefault="00F10FCA" w:rsidP="00AE6DFA">
            <w:pPr>
              <w:rPr>
                <w:rFonts w:ascii="Arial CE" w:hAnsi="Arial CE" w:cs="Arial CE"/>
              </w:rPr>
            </w:pPr>
            <w:r w:rsidRPr="00CD29C8">
              <w:rPr>
                <w:rFonts w:ascii="Arial CE" w:hAnsi="Arial CE" w:cs="Arial CE"/>
              </w:rPr>
              <w:t>P.č.</w:t>
            </w:r>
          </w:p>
        </w:tc>
        <w:tc>
          <w:tcPr>
            <w:tcW w:w="1481" w:type="dxa"/>
            <w:gridSpan w:val="3"/>
            <w:tcBorders>
              <w:top w:val="single" w:sz="4" w:space="0" w:color="auto"/>
              <w:left w:val="nil"/>
              <w:bottom w:val="single" w:sz="4" w:space="0" w:color="auto"/>
              <w:right w:val="single" w:sz="4" w:space="0" w:color="auto"/>
            </w:tcBorders>
            <w:shd w:val="clear" w:color="000000" w:fill="DBDBDB"/>
            <w:noWrap/>
            <w:vAlign w:val="bottom"/>
            <w:hideMark/>
          </w:tcPr>
          <w:p w14:paraId="5673A77B" w14:textId="77777777" w:rsidR="00F10FCA" w:rsidRPr="00CD29C8" w:rsidRDefault="00F10FCA" w:rsidP="00AE6DFA">
            <w:pPr>
              <w:rPr>
                <w:rFonts w:ascii="Arial CE" w:hAnsi="Arial CE" w:cs="Arial CE"/>
              </w:rPr>
            </w:pPr>
            <w:r w:rsidRPr="00CD29C8">
              <w:rPr>
                <w:rFonts w:ascii="Arial CE" w:hAnsi="Arial CE" w:cs="Arial CE"/>
              </w:rPr>
              <w:t>Číslo položky</w:t>
            </w:r>
          </w:p>
        </w:tc>
        <w:tc>
          <w:tcPr>
            <w:tcW w:w="6099"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2DECFA7E" w14:textId="77777777" w:rsidR="00F10FCA" w:rsidRPr="00CD29C8" w:rsidRDefault="00F10FCA" w:rsidP="00AE6DFA">
            <w:pPr>
              <w:rPr>
                <w:rFonts w:ascii="Arial CE" w:hAnsi="Arial CE" w:cs="Arial CE"/>
              </w:rPr>
            </w:pPr>
            <w:r w:rsidRPr="00CD29C8">
              <w:rPr>
                <w:rFonts w:ascii="Arial CE" w:hAnsi="Arial CE" w:cs="Arial CE"/>
              </w:rPr>
              <w:t>Název položky</w:t>
            </w:r>
          </w:p>
        </w:tc>
        <w:tc>
          <w:tcPr>
            <w:tcW w:w="769"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77528152" w14:textId="77777777" w:rsidR="00F10FCA" w:rsidRPr="00CD29C8" w:rsidRDefault="00F10FCA" w:rsidP="00AE6DFA">
            <w:pPr>
              <w:jc w:val="center"/>
              <w:rPr>
                <w:rFonts w:ascii="Arial CE" w:hAnsi="Arial CE" w:cs="Arial CE"/>
              </w:rPr>
            </w:pPr>
            <w:r w:rsidRPr="00CD29C8">
              <w:rPr>
                <w:rFonts w:ascii="Arial CE" w:hAnsi="Arial CE" w:cs="Arial CE"/>
              </w:rPr>
              <w:t>MJ</w:t>
            </w:r>
          </w:p>
        </w:tc>
        <w:tc>
          <w:tcPr>
            <w:tcW w:w="1158" w:type="dxa"/>
            <w:gridSpan w:val="3"/>
            <w:tcBorders>
              <w:top w:val="single" w:sz="4" w:space="0" w:color="auto"/>
              <w:left w:val="nil"/>
              <w:bottom w:val="single" w:sz="4" w:space="0" w:color="auto"/>
              <w:right w:val="single" w:sz="4" w:space="0" w:color="auto"/>
            </w:tcBorders>
            <w:shd w:val="clear" w:color="000000" w:fill="DBDBDB"/>
            <w:noWrap/>
            <w:vAlign w:val="bottom"/>
            <w:hideMark/>
          </w:tcPr>
          <w:p w14:paraId="333826EB" w14:textId="77777777" w:rsidR="00F10FCA" w:rsidRPr="00CD29C8" w:rsidRDefault="00F10FCA" w:rsidP="00AE6DFA">
            <w:pPr>
              <w:rPr>
                <w:rFonts w:ascii="Arial CE" w:hAnsi="Arial CE" w:cs="Arial CE"/>
              </w:rPr>
            </w:pPr>
            <w:r w:rsidRPr="00CD29C8">
              <w:rPr>
                <w:rFonts w:ascii="Arial CE" w:hAnsi="Arial CE" w:cs="Arial CE"/>
              </w:rPr>
              <w:t>Množství</w:t>
            </w:r>
          </w:p>
        </w:tc>
        <w:tc>
          <w:tcPr>
            <w:tcW w:w="1316" w:type="dxa"/>
            <w:gridSpan w:val="2"/>
            <w:tcBorders>
              <w:top w:val="single" w:sz="4" w:space="0" w:color="auto"/>
              <w:left w:val="nil"/>
              <w:bottom w:val="single" w:sz="4" w:space="0" w:color="auto"/>
              <w:right w:val="nil"/>
            </w:tcBorders>
            <w:shd w:val="clear" w:color="000000" w:fill="DBDBDB"/>
            <w:noWrap/>
            <w:vAlign w:val="bottom"/>
            <w:hideMark/>
          </w:tcPr>
          <w:p w14:paraId="0C39D03A" w14:textId="77777777" w:rsidR="00F10FCA" w:rsidRPr="00CD29C8" w:rsidRDefault="00F10FCA" w:rsidP="00AE6DFA">
            <w:pPr>
              <w:rPr>
                <w:rFonts w:ascii="Arial CE" w:hAnsi="Arial CE" w:cs="Arial CE"/>
              </w:rPr>
            </w:pPr>
            <w:r w:rsidRPr="00CD29C8">
              <w:rPr>
                <w:rFonts w:ascii="Arial CE" w:hAnsi="Arial CE" w:cs="Arial CE"/>
              </w:rPr>
              <w:t>Cena / MJ</w:t>
            </w:r>
          </w:p>
        </w:tc>
        <w:tc>
          <w:tcPr>
            <w:tcW w:w="1271" w:type="dxa"/>
            <w:gridSpan w:val="2"/>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20F60628" w14:textId="77777777" w:rsidR="00F10FCA" w:rsidRPr="00CD29C8" w:rsidRDefault="00F10FCA" w:rsidP="00AE6DFA">
            <w:pPr>
              <w:rPr>
                <w:rFonts w:ascii="Arial CE" w:hAnsi="Arial CE" w:cs="Arial CE"/>
              </w:rPr>
            </w:pPr>
            <w:r w:rsidRPr="00CD29C8">
              <w:rPr>
                <w:rFonts w:ascii="Arial CE" w:hAnsi="Arial CE" w:cs="Arial CE"/>
              </w:rPr>
              <w:t>Celkem</w:t>
            </w:r>
          </w:p>
        </w:tc>
        <w:tc>
          <w:tcPr>
            <w:tcW w:w="828" w:type="dxa"/>
            <w:gridSpan w:val="3"/>
            <w:tcBorders>
              <w:top w:val="single" w:sz="4" w:space="0" w:color="auto"/>
              <w:left w:val="nil"/>
              <w:bottom w:val="single" w:sz="4" w:space="0" w:color="auto"/>
              <w:right w:val="single" w:sz="4" w:space="0" w:color="auto"/>
            </w:tcBorders>
            <w:shd w:val="clear" w:color="000000" w:fill="DBDBDB"/>
            <w:vAlign w:val="bottom"/>
            <w:hideMark/>
          </w:tcPr>
          <w:p w14:paraId="1956F224" w14:textId="77777777" w:rsidR="00F10FCA" w:rsidRPr="00CD29C8" w:rsidRDefault="00F10FCA" w:rsidP="00AE6DFA">
            <w:pPr>
              <w:rPr>
                <w:rFonts w:ascii="Arial CE" w:hAnsi="Arial CE" w:cs="Arial CE"/>
              </w:rPr>
            </w:pPr>
            <w:r w:rsidRPr="00CD29C8">
              <w:rPr>
                <w:rFonts w:ascii="Arial CE" w:hAnsi="Arial CE" w:cs="Arial CE"/>
              </w:rPr>
              <w:t>Ceník</w:t>
            </w:r>
          </w:p>
        </w:tc>
        <w:tc>
          <w:tcPr>
            <w:tcW w:w="1189" w:type="dxa"/>
            <w:gridSpan w:val="3"/>
            <w:tcBorders>
              <w:top w:val="single" w:sz="4" w:space="0" w:color="auto"/>
              <w:left w:val="nil"/>
              <w:bottom w:val="single" w:sz="4" w:space="0" w:color="auto"/>
              <w:right w:val="single" w:sz="4" w:space="0" w:color="auto"/>
            </w:tcBorders>
            <w:shd w:val="clear" w:color="000000" w:fill="DBDBDB"/>
            <w:vAlign w:val="bottom"/>
            <w:hideMark/>
          </w:tcPr>
          <w:p w14:paraId="37941F1A" w14:textId="77777777" w:rsidR="00F10FCA" w:rsidRPr="00CD29C8" w:rsidRDefault="00F10FCA" w:rsidP="00AE6DFA">
            <w:pPr>
              <w:rPr>
                <w:rFonts w:ascii="Arial CE" w:hAnsi="Arial CE" w:cs="Arial CE"/>
              </w:rPr>
            </w:pPr>
            <w:r w:rsidRPr="00CD29C8">
              <w:rPr>
                <w:rFonts w:ascii="Arial CE" w:hAnsi="Arial CE" w:cs="Arial CE"/>
              </w:rPr>
              <w:t>Cen. soustava / platnost</w:t>
            </w:r>
          </w:p>
        </w:tc>
      </w:tr>
      <w:tr w:rsidR="00E735A0" w:rsidRPr="00E735A0" w14:paraId="534A1432" w14:textId="77777777" w:rsidTr="0075754F">
        <w:trPr>
          <w:trHeight w:val="227"/>
        </w:trPr>
        <w:tc>
          <w:tcPr>
            <w:tcW w:w="567" w:type="dxa"/>
            <w:gridSpan w:val="2"/>
            <w:tcBorders>
              <w:top w:val="single" w:sz="4" w:space="0" w:color="auto"/>
              <w:left w:val="single" w:sz="4" w:space="0" w:color="auto"/>
              <w:bottom w:val="nil"/>
              <w:right w:val="nil"/>
            </w:tcBorders>
            <w:shd w:val="clear" w:color="000000" w:fill="D6E1EE"/>
            <w:noWrap/>
            <w:hideMark/>
          </w:tcPr>
          <w:p w14:paraId="285F48B0" w14:textId="77777777" w:rsidR="00E735A0" w:rsidRPr="00E735A0" w:rsidRDefault="00E735A0" w:rsidP="00E735A0">
            <w:pPr>
              <w:rPr>
                <w:rFonts w:ascii="Arial CE" w:hAnsi="Arial CE" w:cs="Arial CE"/>
                <w:b/>
                <w:bCs/>
              </w:rPr>
            </w:pPr>
            <w:r w:rsidRPr="00E735A0">
              <w:rPr>
                <w:rFonts w:ascii="Arial CE" w:hAnsi="Arial CE" w:cs="Arial CE"/>
                <w:b/>
                <w:bCs/>
              </w:rPr>
              <w:t>Díl:</w:t>
            </w:r>
          </w:p>
        </w:tc>
        <w:tc>
          <w:tcPr>
            <w:tcW w:w="1422" w:type="dxa"/>
            <w:gridSpan w:val="2"/>
            <w:tcBorders>
              <w:top w:val="single" w:sz="4" w:space="0" w:color="auto"/>
              <w:left w:val="nil"/>
              <w:bottom w:val="nil"/>
              <w:right w:val="nil"/>
            </w:tcBorders>
            <w:shd w:val="clear" w:color="000000" w:fill="D6E1EE"/>
            <w:noWrap/>
            <w:hideMark/>
          </w:tcPr>
          <w:p w14:paraId="6A7448C0" w14:textId="77777777" w:rsidR="00E735A0" w:rsidRPr="00E735A0" w:rsidRDefault="00E735A0" w:rsidP="00E735A0">
            <w:pPr>
              <w:rPr>
                <w:rFonts w:ascii="Arial CE" w:hAnsi="Arial CE" w:cs="Arial CE"/>
                <w:b/>
                <w:bCs/>
              </w:rPr>
            </w:pPr>
            <w:r w:rsidRPr="00E735A0">
              <w:rPr>
                <w:rFonts w:ascii="Arial CE" w:hAnsi="Arial CE" w:cs="Arial CE"/>
                <w:b/>
                <w:bCs/>
              </w:rPr>
              <w:t>731_B</w:t>
            </w:r>
          </w:p>
        </w:tc>
        <w:tc>
          <w:tcPr>
            <w:tcW w:w="6145" w:type="dxa"/>
            <w:gridSpan w:val="3"/>
            <w:tcBorders>
              <w:top w:val="single" w:sz="4" w:space="0" w:color="auto"/>
              <w:left w:val="nil"/>
              <w:bottom w:val="nil"/>
              <w:right w:val="nil"/>
            </w:tcBorders>
            <w:shd w:val="clear" w:color="000000" w:fill="D6E1EE"/>
            <w:hideMark/>
          </w:tcPr>
          <w:p w14:paraId="0A17CC2A" w14:textId="77777777" w:rsidR="00E735A0" w:rsidRPr="00E735A0" w:rsidRDefault="00E735A0" w:rsidP="00E735A0">
            <w:pPr>
              <w:rPr>
                <w:rFonts w:ascii="Arial CE" w:hAnsi="Arial CE" w:cs="Arial CE"/>
                <w:b/>
                <w:bCs/>
              </w:rPr>
            </w:pPr>
            <w:r w:rsidRPr="00E735A0">
              <w:rPr>
                <w:rFonts w:ascii="Arial CE" w:hAnsi="Arial CE" w:cs="Arial CE"/>
                <w:b/>
                <w:bCs/>
              </w:rPr>
              <w:t>Přívod spalovacího vzduchu</w:t>
            </w:r>
          </w:p>
        </w:tc>
        <w:tc>
          <w:tcPr>
            <w:tcW w:w="801" w:type="dxa"/>
            <w:gridSpan w:val="2"/>
            <w:tcBorders>
              <w:top w:val="single" w:sz="4" w:space="0" w:color="auto"/>
              <w:left w:val="nil"/>
              <w:bottom w:val="nil"/>
              <w:right w:val="nil"/>
            </w:tcBorders>
            <w:shd w:val="clear" w:color="000000" w:fill="D6E1EE"/>
            <w:noWrap/>
            <w:hideMark/>
          </w:tcPr>
          <w:p w14:paraId="4E0015A3" w14:textId="77777777" w:rsidR="00E735A0" w:rsidRPr="00E735A0" w:rsidRDefault="00E735A0" w:rsidP="00E735A0">
            <w:pPr>
              <w:jc w:val="center"/>
              <w:rPr>
                <w:rFonts w:ascii="Arial CE" w:hAnsi="Arial CE" w:cs="Arial CE"/>
                <w:b/>
                <w:bCs/>
              </w:rPr>
            </w:pPr>
            <w:r w:rsidRPr="00E735A0">
              <w:rPr>
                <w:rFonts w:ascii="Arial CE" w:hAnsi="Arial CE" w:cs="Arial CE"/>
                <w:b/>
                <w:bCs/>
              </w:rPr>
              <w:t> </w:t>
            </w:r>
          </w:p>
        </w:tc>
        <w:tc>
          <w:tcPr>
            <w:tcW w:w="1134" w:type="dxa"/>
            <w:gridSpan w:val="3"/>
            <w:tcBorders>
              <w:top w:val="single" w:sz="4" w:space="0" w:color="auto"/>
              <w:left w:val="nil"/>
              <w:bottom w:val="nil"/>
              <w:right w:val="nil"/>
            </w:tcBorders>
            <w:shd w:val="clear" w:color="000000" w:fill="D6E1EE"/>
            <w:noWrap/>
            <w:hideMark/>
          </w:tcPr>
          <w:p w14:paraId="744AF8C3" w14:textId="77777777" w:rsidR="00E735A0" w:rsidRPr="00E735A0" w:rsidRDefault="00E735A0" w:rsidP="00E735A0">
            <w:pPr>
              <w:rPr>
                <w:rFonts w:ascii="Arial CE" w:hAnsi="Arial CE" w:cs="Arial CE"/>
                <w:b/>
                <w:bCs/>
              </w:rPr>
            </w:pPr>
            <w:r w:rsidRPr="00E735A0">
              <w:rPr>
                <w:rFonts w:ascii="Arial CE" w:hAnsi="Arial CE" w:cs="Arial CE"/>
                <w:b/>
                <w:bCs/>
              </w:rPr>
              <w:t> </w:t>
            </w:r>
          </w:p>
        </w:tc>
        <w:tc>
          <w:tcPr>
            <w:tcW w:w="1280" w:type="dxa"/>
            <w:gridSpan w:val="2"/>
            <w:tcBorders>
              <w:top w:val="single" w:sz="4" w:space="0" w:color="auto"/>
              <w:left w:val="nil"/>
              <w:bottom w:val="nil"/>
              <w:right w:val="nil"/>
            </w:tcBorders>
            <w:shd w:val="clear" w:color="000000" w:fill="D6E1EE"/>
            <w:noWrap/>
            <w:hideMark/>
          </w:tcPr>
          <w:p w14:paraId="7B3635EA" w14:textId="77777777" w:rsidR="00E735A0" w:rsidRPr="00E735A0" w:rsidRDefault="00E735A0" w:rsidP="00E735A0">
            <w:pPr>
              <w:rPr>
                <w:rFonts w:ascii="Arial CE" w:hAnsi="Arial CE" w:cs="Arial CE"/>
                <w:b/>
                <w:bCs/>
              </w:rPr>
            </w:pPr>
            <w:r w:rsidRPr="00E735A0">
              <w:rPr>
                <w:rFonts w:ascii="Arial CE" w:hAnsi="Arial CE" w:cs="Arial CE"/>
                <w:b/>
                <w:bCs/>
              </w:rPr>
              <w:t> </w:t>
            </w:r>
          </w:p>
        </w:tc>
        <w:tc>
          <w:tcPr>
            <w:tcW w:w="1276" w:type="dxa"/>
            <w:gridSpan w:val="2"/>
            <w:tcBorders>
              <w:top w:val="single" w:sz="4" w:space="0" w:color="auto"/>
              <w:left w:val="nil"/>
              <w:bottom w:val="nil"/>
              <w:right w:val="nil"/>
            </w:tcBorders>
            <w:shd w:val="clear" w:color="000000" w:fill="D6E1EE"/>
            <w:noWrap/>
            <w:hideMark/>
          </w:tcPr>
          <w:p w14:paraId="69BF538E" w14:textId="77777777" w:rsidR="00E735A0" w:rsidRPr="00E735A0" w:rsidRDefault="00E735A0" w:rsidP="00E735A0">
            <w:pPr>
              <w:jc w:val="right"/>
              <w:rPr>
                <w:rFonts w:ascii="Arial CE" w:hAnsi="Arial CE" w:cs="Arial CE"/>
                <w:b/>
                <w:bCs/>
              </w:rPr>
            </w:pPr>
            <w:r w:rsidRPr="00E735A0">
              <w:rPr>
                <w:rFonts w:ascii="Arial CE" w:hAnsi="Arial CE" w:cs="Arial CE"/>
                <w:b/>
                <w:bCs/>
              </w:rPr>
              <w:t>22 739,00</w:t>
            </w:r>
          </w:p>
        </w:tc>
        <w:tc>
          <w:tcPr>
            <w:tcW w:w="851" w:type="dxa"/>
            <w:gridSpan w:val="3"/>
            <w:tcBorders>
              <w:top w:val="single" w:sz="4" w:space="0" w:color="auto"/>
              <w:left w:val="nil"/>
              <w:bottom w:val="nil"/>
              <w:right w:val="nil"/>
            </w:tcBorders>
            <w:shd w:val="clear" w:color="000000" w:fill="D6E1EE"/>
            <w:noWrap/>
            <w:hideMark/>
          </w:tcPr>
          <w:p w14:paraId="6BF57109" w14:textId="77777777" w:rsidR="00E735A0" w:rsidRPr="00E735A0" w:rsidRDefault="00E735A0" w:rsidP="00E735A0">
            <w:pPr>
              <w:rPr>
                <w:rFonts w:ascii="Arial CE" w:hAnsi="Arial CE" w:cs="Arial CE"/>
                <w:b/>
                <w:bCs/>
              </w:rPr>
            </w:pPr>
            <w:r w:rsidRPr="00E735A0">
              <w:rPr>
                <w:rFonts w:ascii="Arial CE" w:hAnsi="Arial CE" w:cs="Arial CE"/>
                <w:b/>
                <w:bCs/>
              </w:rPr>
              <w:t> </w:t>
            </w:r>
          </w:p>
        </w:tc>
        <w:tc>
          <w:tcPr>
            <w:tcW w:w="1143" w:type="dxa"/>
            <w:gridSpan w:val="2"/>
            <w:tcBorders>
              <w:top w:val="single" w:sz="4" w:space="0" w:color="auto"/>
              <w:left w:val="nil"/>
              <w:bottom w:val="nil"/>
              <w:right w:val="nil"/>
            </w:tcBorders>
            <w:shd w:val="clear" w:color="000000" w:fill="D6E1EE"/>
            <w:noWrap/>
            <w:hideMark/>
          </w:tcPr>
          <w:p w14:paraId="41FE492D" w14:textId="77777777" w:rsidR="00E735A0" w:rsidRPr="00E735A0" w:rsidRDefault="00E735A0" w:rsidP="00E735A0">
            <w:pPr>
              <w:rPr>
                <w:rFonts w:ascii="Arial CE" w:hAnsi="Arial CE" w:cs="Arial CE"/>
                <w:b/>
                <w:bCs/>
              </w:rPr>
            </w:pPr>
            <w:r w:rsidRPr="00E735A0">
              <w:rPr>
                <w:rFonts w:ascii="Arial CE" w:hAnsi="Arial CE" w:cs="Arial CE"/>
                <w:b/>
                <w:bCs/>
              </w:rPr>
              <w:t> </w:t>
            </w:r>
          </w:p>
        </w:tc>
      </w:tr>
      <w:tr w:rsidR="00E735A0" w:rsidRPr="00E735A0" w14:paraId="27786AFE" w14:textId="77777777" w:rsidTr="0075754F">
        <w:trPr>
          <w:trHeight w:val="227"/>
        </w:trPr>
        <w:tc>
          <w:tcPr>
            <w:tcW w:w="567" w:type="dxa"/>
            <w:gridSpan w:val="2"/>
            <w:tcBorders>
              <w:top w:val="single" w:sz="4" w:space="0" w:color="auto"/>
              <w:left w:val="single" w:sz="4" w:space="0" w:color="auto"/>
              <w:bottom w:val="nil"/>
              <w:right w:val="single" w:sz="4" w:space="0" w:color="808080"/>
            </w:tcBorders>
            <w:shd w:val="clear" w:color="auto" w:fill="auto"/>
            <w:noWrap/>
            <w:hideMark/>
          </w:tcPr>
          <w:p w14:paraId="5BF59BA1"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127</w:t>
            </w:r>
          </w:p>
        </w:tc>
        <w:tc>
          <w:tcPr>
            <w:tcW w:w="1422" w:type="dxa"/>
            <w:gridSpan w:val="2"/>
            <w:tcBorders>
              <w:top w:val="single" w:sz="4" w:space="0" w:color="auto"/>
              <w:left w:val="nil"/>
              <w:bottom w:val="nil"/>
              <w:right w:val="single" w:sz="4" w:space="0" w:color="808080"/>
            </w:tcBorders>
            <w:shd w:val="clear" w:color="auto" w:fill="auto"/>
            <w:noWrap/>
            <w:hideMark/>
          </w:tcPr>
          <w:p w14:paraId="786044AE"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2.11</w:t>
            </w:r>
          </w:p>
        </w:tc>
        <w:tc>
          <w:tcPr>
            <w:tcW w:w="6145" w:type="dxa"/>
            <w:gridSpan w:val="3"/>
            <w:tcBorders>
              <w:top w:val="single" w:sz="4" w:space="0" w:color="auto"/>
              <w:left w:val="nil"/>
              <w:bottom w:val="nil"/>
              <w:right w:val="single" w:sz="4" w:space="0" w:color="808080"/>
            </w:tcBorders>
            <w:shd w:val="clear" w:color="auto" w:fill="auto"/>
            <w:hideMark/>
          </w:tcPr>
          <w:p w14:paraId="2037B535"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Montáž přívodu vzduchu</w:t>
            </w:r>
          </w:p>
        </w:tc>
        <w:tc>
          <w:tcPr>
            <w:tcW w:w="801" w:type="dxa"/>
            <w:gridSpan w:val="2"/>
            <w:tcBorders>
              <w:top w:val="single" w:sz="4" w:space="0" w:color="auto"/>
              <w:left w:val="nil"/>
              <w:bottom w:val="nil"/>
              <w:right w:val="single" w:sz="4" w:space="0" w:color="808080"/>
            </w:tcBorders>
            <w:shd w:val="clear" w:color="auto" w:fill="auto"/>
            <w:noWrap/>
            <w:hideMark/>
          </w:tcPr>
          <w:p w14:paraId="142F7E9C" w14:textId="77777777" w:rsidR="00E735A0" w:rsidRPr="00E735A0" w:rsidRDefault="00E735A0" w:rsidP="00E735A0">
            <w:pPr>
              <w:jc w:val="center"/>
              <w:outlineLvl w:val="0"/>
              <w:rPr>
                <w:rFonts w:ascii="Arial CE" w:hAnsi="Arial CE" w:cs="Arial CE"/>
                <w:sz w:val="16"/>
                <w:szCs w:val="16"/>
              </w:rPr>
            </w:pPr>
            <w:r w:rsidRPr="00E735A0">
              <w:rPr>
                <w:rFonts w:ascii="Arial CE" w:hAnsi="Arial CE" w:cs="Arial CE"/>
                <w:sz w:val="16"/>
                <w:szCs w:val="16"/>
              </w:rPr>
              <w:t>h</w:t>
            </w:r>
          </w:p>
        </w:tc>
        <w:tc>
          <w:tcPr>
            <w:tcW w:w="1134" w:type="dxa"/>
            <w:gridSpan w:val="3"/>
            <w:tcBorders>
              <w:top w:val="single" w:sz="4" w:space="0" w:color="auto"/>
              <w:left w:val="nil"/>
              <w:bottom w:val="nil"/>
              <w:right w:val="single" w:sz="4" w:space="0" w:color="808080"/>
            </w:tcBorders>
            <w:shd w:val="clear" w:color="auto" w:fill="auto"/>
            <w:noWrap/>
            <w:hideMark/>
          </w:tcPr>
          <w:p w14:paraId="7D18DDAA"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10,00000</w:t>
            </w:r>
          </w:p>
        </w:tc>
        <w:tc>
          <w:tcPr>
            <w:tcW w:w="1280" w:type="dxa"/>
            <w:gridSpan w:val="2"/>
            <w:tcBorders>
              <w:top w:val="single" w:sz="4" w:space="0" w:color="auto"/>
              <w:left w:val="nil"/>
              <w:bottom w:val="nil"/>
              <w:right w:val="single" w:sz="4" w:space="0" w:color="808080"/>
            </w:tcBorders>
            <w:shd w:val="clear" w:color="000000" w:fill="99CCFF"/>
            <w:noWrap/>
            <w:hideMark/>
          </w:tcPr>
          <w:p w14:paraId="3DFCCF66"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314,00</w:t>
            </w:r>
          </w:p>
        </w:tc>
        <w:tc>
          <w:tcPr>
            <w:tcW w:w="1276" w:type="dxa"/>
            <w:gridSpan w:val="2"/>
            <w:tcBorders>
              <w:top w:val="single" w:sz="4" w:space="0" w:color="auto"/>
              <w:left w:val="nil"/>
              <w:bottom w:val="nil"/>
              <w:right w:val="single" w:sz="4" w:space="0" w:color="808080"/>
            </w:tcBorders>
            <w:shd w:val="clear" w:color="auto" w:fill="auto"/>
            <w:noWrap/>
            <w:hideMark/>
          </w:tcPr>
          <w:p w14:paraId="26AD53A6"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3 140,00</w:t>
            </w:r>
          </w:p>
        </w:tc>
        <w:tc>
          <w:tcPr>
            <w:tcW w:w="851" w:type="dxa"/>
            <w:gridSpan w:val="3"/>
            <w:tcBorders>
              <w:top w:val="single" w:sz="4" w:space="0" w:color="auto"/>
              <w:left w:val="nil"/>
              <w:bottom w:val="nil"/>
              <w:right w:val="single" w:sz="4" w:space="0" w:color="808080"/>
            </w:tcBorders>
            <w:shd w:val="clear" w:color="auto" w:fill="auto"/>
            <w:noWrap/>
            <w:hideMark/>
          </w:tcPr>
          <w:p w14:paraId="626EC7BE"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 </w:t>
            </w:r>
          </w:p>
        </w:tc>
        <w:tc>
          <w:tcPr>
            <w:tcW w:w="1143" w:type="dxa"/>
            <w:gridSpan w:val="2"/>
            <w:tcBorders>
              <w:top w:val="single" w:sz="4" w:space="0" w:color="auto"/>
              <w:left w:val="nil"/>
              <w:bottom w:val="nil"/>
              <w:right w:val="single" w:sz="4" w:space="0" w:color="808080"/>
            </w:tcBorders>
            <w:shd w:val="clear" w:color="auto" w:fill="auto"/>
            <w:noWrap/>
            <w:hideMark/>
          </w:tcPr>
          <w:p w14:paraId="4EF1A5F4"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Vlastní</w:t>
            </w:r>
          </w:p>
        </w:tc>
      </w:tr>
      <w:tr w:rsidR="00E735A0" w:rsidRPr="00E735A0" w14:paraId="49E7C926" w14:textId="77777777" w:rsidTr="0075754F">
        <w:trPr>
          <w:trHeight w:val="227"/>
        </w:trPr>
        <w:tc>
          <w:tcPr>
            <w:tcW w:w="567" w:type="dxa"/>
            <w:gridSpan w:val="2"/>
            <w:tcBorders>
              <w:top w:val="single" w:sz="4" w:space="0" w:color="auto"/>
              <w:left w:val="single" w:sz="4" w:space="0" w:color="auto"/>
              <w:bottom w:val="nil"/>
              <w:right w:val="single" w:sz="4" w:space="0" w:color="808080"/>
            </w:tcBorders>
            <w:shd w:val="clear" w:color="auto" w:fill="auto"/>
            <w:noWrap/>
            <w:hideMark/>
          </w:tcPr>
          <w:p w14:paraId="51AD5496"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128</w:t>
            </w:r>
          </w:p>
        </w:tc>
        <w:tc>
          <w:tcPr>
            <w:tcW w:w="1422" w:type="dxa"/>
            <w:gridSpan w:val="2"/>
            <w:tcBorders>
              <w:top w:val="single" w:sz="4" w:space="0" w:color="auto"/>
              <w:left w:val="nil"/>
              <w:bottom w:val="nil"/>
              <w:right w:val="single" w:sz="4" w:space="0" w:color="808080"/>
            </w:tcBorders>
            <w:shd w:val="clear" w:color="auto" w:fill="auto"/>
            <w:noWrap/>
            <w:hideMark/>
          </w:tcPr>
          <w:p w14:paraId="0192CED2"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2.10</w:t>
            </w:r>
          </w:p>
        </w:tc>
        <w:tc>
          <w:tcPr>
            <w:tcW w:w="6145" w:type="dxa"/>
            <w:gridSpan w:val="3"/>
            <w:tcBorders>
              <w:top w:val="single" w:sz="4" w:space="0" w:color="auto"/>
              <w:left w:val="nil"/>
              <w:bottom w:val="nil"/>
              <w:right w:val="single" w:sz="4" w:space="0" w:color="808080"/>
            </w:tcBorders>
            <w:shd w:val="clear" w:color="auto" w:fill="auto"/>
            <w:hideMark/>
          </w:tcPr>
          <w:p w14:paraId="7814F6F9"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Plastová fasádní mřížka</w:t>
            </w:r>
          </w:p>
        </w:tc>
        <w:tc>
          <w:tcPr>
            <w:tcW w:w="801" w:type="dxa"/>
            <w:gridSpan w:val="2"/>
            <w:tcBorders>
              <w:top w:val="single" w:sz="4" w:space="0" w:color="auto"/>
              <w:left w:val="nil"/>
              <w:bottom w:val="nil"/>
              <w:right w:val="single" w:sz="4" w:space="0" w:color="808080"/>
            </w:tcBorders>
            <w:shd w:val="clear" w:color="auto" w:fill="auto"/>
            <w:noWrap/>
            <w:hideMark/>
          </w:tcPr>
          <w:p w14:paraId="5753A07F" w14:textId="77777777" w:rsidR="00E735A0" w:rsidRPr="00E735A0" w:rsidRDefault="00E735A0" w:rsidP="00E735A0">
            <w:pPr>
              <w:jc w:val="center"/>
              <w:outlineLvl w:val="0"/>
              <w:rPr>
                <w:rFonts w:ascii="Arial CE" w:hAnsi="Arial CE" w:cs="Arial CE"/>
                <w:sz w:val="16"/>
                <w:szCs w:val="16"/>
              </w:rPr>
            </w:pPr>
            <w:r w:rsidRPr="00E735A0">
              <w:rPr>
                <w:rFonts w:ascii="Arial CE" w:hAnsi="Arial CE" w:cs="Arial CE"/>
                <w:sz w:val="16"/>
                <w:szCs w:val="16"/>
              </w:rPr>
              <w:t>ks</w:t>
            </w:r>
          </w:p>
        </w:tc>
        <w:tc>
          <w:tcPr>
            <w:tcW w:w="1134" w:type="dxa"/>
            <w:gridSpan w:val="3"/>
            <w:tcBorders>
              <w:top w:val="single" w:sz="4" w:space="0" w:color="auto"/>
              <w:left w:val="nil"/>
              <w:bottom w:val="nil"/>
              <w:right w:val="single" w:sz="4" w:space="0" w:color="808080"/>
            </w:tcBorders>
            <w:shd w:val="clear" w:color="auto" w:fill="auto"/>
            <w:noWrap/>
            <w:hideMark/>
          </w:tcPr>
          <w:p w14:paraId="3E411F0C"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1,00000</w:t>
            </w:r>
          </w:p>
        </w:tc>
        <w:tc>
          <w:tcPr>
            <w:tcW w:w="1280" w:type="dxa"/>
            <w:gridSpan w:val="2"/>
            <w:tcBorders>
              <w:top w:val="single" w:sz="4" w:space="0" w:color="auto"/>
              <w:left w:val="nil"/>
              <w:bottom w:val="nil"/>
              <w:right w:val="single" w:sz="4" w:space="0" w:color="808080"/>
            </w:tcBorders>
            <w:shd w:val="clear" w:color="000000" w:fill="99CCFF"/>
            <w:noWrap/>
            <w:hideMark/>
          </w:tcPr>
          <w:p w14:paraId="6350F350"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376,00</w:t>
            </w:r>
          </w:p>
        </w:tc>
        <w:tc>
          <w:tcPr>
            <w:tcW w:w="1276" w:type="dxa"/>
            <w:gridSpan w:val="2"/>
            <w:tcBorders>
              <w:top w:val="single" w:sz="4" w:space="0" w:color="auto"/>
              <w:left w:val="nil"/>
              <w:bottom w:val="nil"/>
              <w:right w:val="single" w:sz="4" w:space="0" w:color="808080"/>
            </w:tcBorders>
            <w:shd w:val="clear" w:color="auto" w:fill="auto"/>
            <w:noWrap/>
            <w:hideMark/>
          </w:tcPr>
          <w:p w14:paraId="339329BE"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376,00</w:t>
            </w:r>
          </w:p>
        </w:tc>
        <w:tc>
          <w:tcPr>
            <w:tcW w:w="851" w:type="dxa"/>
            <w:gridSpan w:val="3"/>
            <w:tcBorders>
              <w:top w:val="single" w:sz="4" w:space="0" w:color="auto"/>
              <w:left w:val="nil"/>
              <w:bottom w:val="nil"/>
              <w:right w:val="single" w:sz="4" w:space="0" w:color="808080"/>
            </w:tcBorders>
            <w:shd w:val="clear" w:color="auto" w:fill="auto"/>
            <w:noWrap/>
            <w:hideMark/>
          </w:tcPr>
          <w:p w14:paraId="2FB52428"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 </w:t>
            </w:r>
          </w:p>
        </w:tc>
        <w:tc>
          <w:tcPr>
            <w:tcW w:w="1143" w:type="dxa"/>
            <w:gridSpan w:val="2"/>
            <w:tcBorders>
              <w:top w:val="single" w:sz="4" w:space="0" w:color="auto"/>
              <w:left w:val="nil"/>
              <w:bottom w:val="nil"/>
              <w:right w:val="single" w:sz="4" w:space="0" w:color="808080"/>
            </w:tcBorders>
            <w:shd w:val="clear" w:color="auto" w:fill="auto"/>
            <w:noWrap/>
            <w:hideMark/>
          </w:tcPr>
          <w:p w14:paraId="5338ECF8"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Vlastní</w:t>
            </w:r>
          </w:p>
        </w:tc>
      </w:tr>
      <w:tr w:rsidR="00E735A0" w:rsidRPr="00E735A0" w14:paraId="3ABB0E83" w14:textId="77777777" w:rsidTr="0075754F">
        <w:trPr>
          <w:trHeight w:val="227"/>
        </w:trPr>
        <w:tc>
          <w:tcPr>
            <w:tcW w:w="567" w:type="dxa"/>
            <w:gridSpan w:val="2"/>
            <w:tcBorders>
              <w:top w:val="single" w:sz="4" w:space="0" w:color="auto"/>
              <w:left w:val="single" w:sz="4" w:space="0" w:color="auto"/>
              <w:bottom w:val="nil"/>
              <w:right w:val="single" w:sz="4" w:space="0" w:color="808080"/>
            </w:tcBorders>
            <w:shd w:val="clear" w:color="auto" w:fill="auto"/>
            <w:noWrap/>
            <w:hideMark/>
          </w:tcPr>
          <w:p w14:paraId="5C1C9596"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129</w:t>
            </w:r>
          </w:p>
        </w:tc>
        <w:tc>
          <w:tcPr>
            <w:tcW w:w="1422" w:type="dxa"/>
            <w:gridSpan w:val="2"/>
            <w:tcBorders>
              <w:top w:val="single" w:sz="4" w:space="0" w:color="auto"/>
              <w:left w:val="nil"/>
              <w:bottom w:val="nil"/>
              <w:right w:val="single" w:sz="4" w:space="0" w:color="808080"/>
            </w:tcBorders>
            <w:shd w:val="clear" w:color="auto" w:fill="auto"/>
            <w:noWrap/>
            <w:hideMark/>
          </w:tcPr>
          <w:p w14:paraId="4FA39314"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2.2</w:t>
            </w:r>
          </w:p>
        </w:tc>
        <w:tc>
          <w:tcPr>
            <w:tcW w:w="6145" w:type="dxa"/>
            <w:gridSpan w:val="3"/>
            <w:tcBorders>
              <w:top w:val="single" w:sz="4" w:space="0" w:color="auto"/>
              <w:left w:val="nil"/>
              <w:bottom w:val="nil"/>
              <w:right w:val="single" w:sz="4" w:space="0" w:color="808080"/>
            </w:tcBorders>
            <w:shd w:val="clear" w:color="auto" w:fill="auto"/>
            <w:hideMark/>
          </w:tcPr>
          <w:p w14:paraId="514E3C35"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Kaskáda 110/160 pro dva kotle</w:t>
            </w:r>
          </w:p>
        </w:tc>
        <w:tc>
          <w:tcPr>
            <w:tcW w:w="801" w:type="dxa"/>
            <w:gridSpan w:val="2"/>
            <w:tcBorders>
              <w:top w:val="single" w:sz="4" w:space="0" w:color="auto"/>
              <w:left w:val="nil"/>
              <w:bottom w:val="nil"/>
              <w:right w:val="single" w:sz="4" w:space="0" w:color="808080"/>
            </w:tcBorders>
            <w:shd w:val="clear" w:color="auto" w:fill="auto"/>
            <w:noWrap/>
            <w:hideMark/>
          </w:tcPr>
          <w:p w14:paraId="4168A435" w14:textId="77777777" w:rsidR="00E735A0" w:rsidRPr="00E735A0" w:rsidRDefault="00E735A0" w:rsidP="00E735A0">
            <w:pPr>
              <w:jc w:val="center"/>
              <w:outlineLvl w:val="0"/>
              <w:rPr>
                <w:rFonts w:ascii="Arial CE" w:hAnsi="Arial CE" w:cs="Arial CE"/>
                <w:sz w:val="16"/>
                <w:szCs w:val="16"/>
              </w:rPr>
            </w:pPr>
            <w:r w:rsidRPr="00E735A0">
              <w:rPr>
                <w:rFonts w:ascii="Arial CE" w:hAnsi="Arial CE" w:cs="Arial CE"/>
                <w:sz w:val="16"/>
                <w:szCs w:val="16"/>
              </w:rPr>
              <w:t>ks</w:t>
            </w:r>
          </w:p>
        </w:tc>
        <w:tc>
          <w:tcPr>
            <w:tcW w:w="1134" w:type="dxa"/>
            <w:gridSpan w:val="3"/>
            <w:tcBorders>
              <w:top w:val="single" w:sz="4" w:space="0" w:color="auto"/>
              <w:left w:val="nil"/>
              <w:bottom w:val="nil"/>
              <w:right w:val="single" w:sz="4" w:space="0" w:color="808080"/>
            </w:tcBorders>
            <w:shd w:val="clear" w:color="auto" w:fill="auto"/>
            <w:noWrap/>
            <w:hideMark/>
          </w:tcPr>
          <w:p w14:paraId="66704EC2"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1,00000</w:t>
            </w:r>
          </w:p>
        </w:tc>
        <w:tc>
          <w:tcPr>
            <w:tcW w:w="1280" w:type="dxa"/>
            <w:gridSpan w:val="2"/>
            <w:tcBorders>
              <w:top w:val="single" w:sz="4" w:space="0" w:color="auto"/>
              <w:left w:val="nil"/>
              <w:bottom w:val="nil"/>
              <w:right w:val="single" w:sz="4" w:space="0" w:color="808080"/>
            </w:tcBorders>
            <w:shd w:val="clear" w:color="000000" w:fill="99CCFF"/>
            <w:noWrap/>
            <w:hideMark/>
          </w:tcPr>
          <w:p w14:paraId="7D8A4995"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15 200,00</w:t>
            </w:r>
          </w:p>
        </w:tc>
        <w:tc>
          <w:tcPr>
            <w:tcW w:w="1276" w:type="dxa"/>
            <w:gridSpan w:val="2"/>
            <w:tcBorders>
              <w:top w:val="single" w:sz="4" w:space="0" w:color="auto"/>
              <w:left w:val="nil"/>
              <w:bottom w:val="nil"/>
              <w:right w:val="single" w:sz="4" w:space="0" w:color="808080"/>
            </w:tcBorders>
            <w:shd w:val="clear" w:color="auto" w:fill="auto"/>
            <w:noWrap/>
            <w:hideMark/>
          </w:tcPr>
          <w:p w14:paraId="3D35C28E"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15 200,00</w:t>
            </w:r>
          </w:p>
        </w:tc>
        <w:tc>
          <w:tcPr>
            <w:tcW w:w="851" w:type="dxa"/>
            <w:gridSpan w:val="3"/>
            <w:tcBorders>
              <w:top w:val="single" w:sz="4" w:space="0" w:color="auto"/>
              <w:left w:val="nil"/>
              <w:bottom w:val="nil"/>
              <w:right w:val="single" w:sz="4" w:space="0" w:color="808080"/>
            </w:tcBorders>
            <w:shd w:val="clear" w:color="auto" w:fill="auto"/>
            <w:noWrap/>
            <w:hideMark/>
          </w:tcPr>
          <w:p w14:paraId="52758AF1"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 </w:t>
            </w:r>
          </w:p>
        </w:tc>
        <w:tc>
          <w:tcPr>
            <w:tcW w:w="1143" w:type="dxa"/>
            <w:gridSpan w:val="2"/>
            <w:tcBorders>
              <w:top w:val="single" w:sz="4" w:space="0" w:color="auto"/>
              <w:left w:val="nil"/>
              <w:bottom w:val="nil"/>
              <w:right w:val="single" w:sz="4" w:space="0" w:color="808080"/>
            </w:tcBorders>
            <w:shd w:val="clear" w:color="auto" w:fill="auto"/>
            <w:noWrap/>
            <w:hideMark/>
          </w:tcPr>
          <w:p w14:paraId="026012BA"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Vlastní</w:t>
            </w:r>
          </w:p>
        </w:tc>
      </w:tr>
      <w:tr w:rsidR="00E735A0" w:rsidRPr="00E735A0" w14:paraId="60A779A7" w14:textId="77777777" w:rsidTr="0075754F">
        <w:trPr>
          <w:trHeight w:val="227"/>
        </w:trPr>
        <w:tc>
          <w:tcPr>
            <w:tcW w:w="567" w:type="dxa"/>
            <w:gridSpan w:val="2"/>
            <w:tcBorders>
              <w:top w:val="single" w:sz="4" w:space="0" w:color="auto"/>
              <w:left w:val="single" w:sz="4" w:space="0" w:color="auto"/>
              <w:bottom w:val="nil"/>
              <w:right w:val="single" w:sz="4" w:space="0" w:color="808080"/>
            </w:tcBorders>
            <w:shd w:val="clear" w:color="auto" w:fill="auto"/>
            <w:noWrap/>
            <w:hideMark/>
          </w:tcPr>
          <w:p w14:paraId="35288020"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130</w:t>
            </w:r>
          </w:p>
        </w:tc>
        <w:tc>
          <w:tcPr>
            <w:tcW w:w="1422" w:type="dxa"/>
            <w:gridSpan w:val="2"/>
            <w:tcBorders>
              <w:top w:val="single" w:sz="4" w:space="0" w:color="auto"/>
              <w:left w:val="nil"/>
              <w:bottom w:val="nil"/>
              <w:right w:val="single" w:sz="4" w:space="0" w:color="808080"/>
            </w:tcBorders>
            <w:shd w:val="clear" w:color="auto" w:fill="auto"/>
            <w:noWrap/>
            <w:hideMark/>
          </w:tcPr>
          <w:p w14:paraId="6DC80F82"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2.3</w:t>
            </w:r>
          </w:p>
        </w:tc>
        <w:tc>
          <w:tcPr>
            <w:tcW w:w="6145" w:type="dxa"/>
            <w:gridSpan w:val="3"/>
            <w:tcBorders>
              <w:top w:val="single" w:sz="4" w:space="0" w:color="auto"/>
              <w:left w:val="nil"/>
              <w:bottom w:val="nil"/>
              <w:right w:val="single" w:sz="4" w:space="0" w:color="808080"/>
            </w:tcBorders>
            <w:shd w:val="clear" w:color="auto" w:fill="auto"/>
            <w:hideMark/>
          </w:tcPr>
          <w:p w14:paraId="2F07DDCC"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Ocelové konzole pro kotvení kouřovodu</w:t>
            </w:r>
          </w:p>
        </w:tc>
        <w:tc>
          <w:tcPr>
            <w:tcW w:w="801" w:type="dxa"/>
            <w:gridSpan w:val="2"/>
            <w:tcBorders>
              <w:top w:val="single" w:sz="4" w:space="0" w:color="auto"/>
              <w:left w:val="nil"/>
              <w:bottom w:val="nil"/>
              <w:right w:val="single" w:sz="4" w:space="0" w:color="808080"/>
            </w:tcBorders>
            <w:shd w:val="clear" w:color="auto" w:fill="auto"/>
            <w:noWrap/>
            <w:hideMark/>
          </w:tcPr>
          <w:p w14:paraId="5BD4A06B" w14:textId="77777777" w:rsidR="00E735A0" w:rsidRPr="00E735A0" w:rsidRDefault="00E735A0" w:rsidP="00E735A0">
            <w:pPr>
              <w:jc w:val="center"/>
              <w:outlineLvl w:val="0"/>
              <w:rPr>
                <w:rFonts w:ascii="Arial CE" w:hAnsi="Arial CE" w:cs="Arial CE"/>
                <w:sz w:val="16"/>
                <w:szCs w:val="16"/>
              </w:rPr>
            </w:pPr>
            <w:r w:rsidRPr="00E735A0">
              <w:rPr>
                <w:rFonts w:ascii="Arial CE" w:hAnsi="Arial CE" w:cs="Arial CE"/>
                <w:sz w:val="16"/>
                <w:szCs w:val="16"/>
              </w:rPr>
              <w:t>ks</w:t>
            </w:r>
          </w:p>
        </w:tc>
        <w:tc>
          <w:tcPr>
            <w:tcW w:w="1134" w:type="dxa"/>
            <w:gridSpan w:val="3"/>
            <w:tcBorders>
              <w:top w:val="single" w:sz="4" w:space="0" w:color="auto"/>
              <w:left w:val="nil"/>
              <w:bottom w:val="nil"/>
              <w:right w:val="single" w:sz="4" w:space="0" w:color="808080"/>
            </w:tcBorders>
            <w:shd w:val="clear" w:color="auto" w:fill="auto"/>
            <w:noWrap/>
            <w:hideMark/>
          </w:tcPr>
          <w:p w14:paraId="071B0363"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3,00000</w:t>
            </w:r>
          </w:p>
        </w:tc>
        <w:tc>
          <w:tcPr>
            <w:tcW w:w="1280" w:type="dxa"/>
            <w:gridSpan w:val="2"/>
            <w:tcBorders>
              <w:top w:val="single" w:sz="4" w:space="0" w:color="auto"/>
              <w:left w:val="nil"/>
              <w:bottom w:val="nil"/>
              <w:right w:val="single" w:sz="4" w:space="0" w:color="808080"/>
            </w:tcBorders>
            <w:shd w:val="clear" w:color="000000" w:fill="99CCFF"/>
            <w:noWrap/>
            <w:hideMark/>
          </w:tcPr>
          <w:p w14:paraId="325DB0A0"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366,00</w:t>
            </w:r>
          </w:p>
        </w:tc>
        <w:tc>
          <w:tcPr>
            <w:tcW w:w="1276" w:type="dxa"/>
            <w:gridSpan w:val="2"/>
            <w:tcBorders>
              <w:top w:val="single" w:sz="4" w:space="0" w:color="auto"/>
              <w:left w:val="nil"/>
              <w:bottom w:val="nil"/>
              <w:right w:val="single" w:sz="4" w:space="0" w:color="808080"/>
            </w:tcBorders>
            <w:shd w:val="clear" w:color="auto" w:fill="auto"/>
            <w:noWrap/>
            <w:hideMark/>
          </w:tcPr>
          <w:p w14:paraId="4F4DC4CA"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1 098,00</w:t>
            </w:r>
          </w:p>
        </w:tc>
        <w:tc>
          <w:tcPr>
            <w:tcW w:w="851" w:type="dxa"/>
            <w:gridSpan w:val="3"/>
            <w:tcBorders>
              <w:top w:val="single" w:sz="4" w:space="0" w:color="auto"/>
              <w:left w:val="nil"/>
              <w:bottom w:val="nil"/>
              <w:right w:val="single" w:sz="4" w:space="0" w:color="808080"/>
            </w:tcBorders>
            <w:shd w:val="clear" w:color="auto" w:fill="auto"/>
            <w:noWrap/>
            <w:hideMark/>
          </w:tcPr>
          <w:p w14:paraId="75834AFA"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 </w:t>
            </w:r>
          </w:p>
        </w:tc>
        <w:tc>
          <w:tcPr>
            <w:tcW w:w="1143" w:type="dxa"/>
            <w:gridSpan w:val="2"/>
            <w:tcBorders>
              <w:top w:val="single" w:sz="4" w:space="0" w:color="auto"/>
              <w:left w:val="nil"/>
              <w:bottom w:val="nil"/>
              <w:right w:val="single" w:sz="4" w:space="0" w:color="808080"/>
            </w:tcBorders>
            <w:shd w:val="clear" w:color="auto" w:fill="auto"/>
            <w:noWrap/>
            <w:hideMark/>
          </w:tcPr>
          <w:p w14:paraId="48E0519B"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Vlastní</w:t>
            </w:r>
          </w:p>
        </w:tc>
      </w:tr>
      <w:tr w:rsidR="00E735A0" w:rsidRPr="00E735A0" w14:paraId="253706AA" w14:textId="77777777" w:rsidTr="0075754F">
        <w:trPr>
          <w:trHeight w:val="227"/>
        </w:trPr>
        <w:tc>
          <w:tcPr>
            <w:tcW w:w="567" w:type="dxa"/>
            <w:gridSpan w:val="2"/>
            <w:tcBorders>
              <w:top w:val="single" w:sz="4" w:space="0" w:color="auto"/>
              <w:left w:val="single" w:sz="4" w:space="0" w:color="auto"/>
              <w:bottom w:val="nil"/>
              <w:right w:val="single" w:sz="4" w:space="0" w:color="808080"/>
            </w:tcBorders>
            <w:shd w:val="clear" w:color="auto" w:fill="auto"/>
            <w:noWrap/>
            <w:hideMark/>
          </w:tcPr>
          <w:p w14:paraId="13F2ED6A"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131</w:t>
            </w:r>
          </w:p>
        </w:tc>
        <w:tc>
          <w:tcPr>
            <w:tcW w:w="1422" w:type="dxa"/>
            <w:gridSpan w:val="2"/>
            <w:tcBorders>
              <w:top w:val="single" w:sz="4" w:space="0" w:color="auto"/>
              <w:left w:val="nil"/>
              <w:bottom w:val="nil"/>
              <w:right w:val="single" w:sz="4" w:space="0" w:color="808080"/>
            </w:tcBorders>
            <w:shd w:val="clear" w:color="auto" w:fill="auto"/>
            <w:noWrap/>
            <w:hideMark/>
          </w:tcPr>
          <w:p w14:paraId="698AA4A4"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2.8</w:t>
            </w:r>
          </w:p>
        </w:tc>
        <w:tc>
          <w:tcPr>
            <w:tcW w:w="6145" w:type="dxa"/>
            <w:gridSpan w:val="3"/>
            <w:tcBorders>
              <w:top w:val="single" w:sz="4" w:space="0" w:color="auto"/>
              <w:left w:val="nil"/>
              <w:bottom w:val="nil"/>
              <w:right w:val="single" w:sz="4" w:space="0" w:color="808080"/>
            </w:tcBorders>
            <w:shd w:val="clear" w:color="auto" w:fill="auto"/>
            <w:hideMark/>
          </w:tcPr>
          <w:p w14:paraId="06DB1D12"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Trubka - prodloužení 2000mm DN 160</w:t>
            </w:r>
          </w:p>
        </w:tc>
        <w:tc>
          <w:tcPr>
            <w:tcW w:w="801" w:type="dxa"/>
            <w:gridSpan w:val="2"/>
            <w:tcBorders>
              <w:top w:val="single" w:sz="4" w:space="0" w:color="auto"/>
              <w:left w:val="nil"/>
              <w:bottom w:val="nil"/>
              <w:right w:val="single" w:sz="4" w:space="0" w:color="808080"/>
            </w:tcBorders>
            <w:shd w:val="clear" w:color="auto" w:fill="auto"/>
            <w:noWrap/>
            <w:hideMark/>
          </w:tcPr>
          <w:p w14:paraId="1EF6E7D3" w14:textId="77777777" w:rsidR="00E735A0" w:rsidRPr="00E735A0" w:rsidRDefault="00E735A0" w:rsidP="00E735A0">
            <w:pPr>
              <w:jc w:val="center"/>
              <w:outlineLvl w:val="0"/>
              <w:rPr>
                <w:rFonts w:ascii="Arial CE" w:hAnsi="Arial CE" w:cs="Arial CE"/>
                <w:sz w:val="16"/>
                <w:szCs w:val="16"/>
              </w:rPr>
            </w:pPr>
            <w:r w:rsidRPr="00E735A0">
              <w:rPr>
                <w:rFonts w:ascii="Arial CE" w:hAnsi="Arial CE" w:cs="Arial CE"/>
                <w:sz w:val="16"/>
                <w:szCs w:val="16"/>
              </w:rPr>
              <w:t>ks</w:t>
            </w:r>
          </w:p>
        </w:tc>
        <w:tc>
          <w:tcPr>
            <w:tcW w:w="1134" w:type="dxa"/>
            <w:gridSpan w:val="3"/>
            <w:tcBorders>
              <w:top w:val="single" w:sz="4" w:space="0" w:color="auto"/>
              <w:left w:val="nil"/>
              <w:bottom w:val="nil"/>
              <w:right w:val="single" w:sz="4" w:space="0" w:color="808080"/>
            </w:tcBorders>
            <w:shd w:val="clear" w:color="auto" w:fill="auto"/>
            <w:noWrap/>
            <w:hideMark/>
          </w:tcPr>
          <w:p w14:paraId="01284A8B"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1,00000</w:t>
            </w:r>
          </w:p>
        </w:tc>
        <w:tc>
          <w:tcPr>
            <w:tcW w:w="1280" w:type="dxa"/>
            <w:gridSpan w:val="2"/>
            <w:tcBorders>
              <w:top w:val="single" w:sz="4" w:space="0" w:color="auto"/>
              <w:left w:val="nil"/>
              <w:bottom w:val="nil"/>
              <w:right w:val="single" w:sz="4" w:space="0" w:color="808080"/>
            </w:tcBorders>
            <w:shd w:val="clear" w:color="000000" w:fill="99CCFF"/>
            <w:noWrap/>
            <w:hideMark/>
          </w:tcPr>
          <w:p w14:paraId="01C07584"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1 560,00</w:t>
            </w:r>
          </w:p>
        </w:tc>
        <w:tc>
          <w:tcPr>
            <w:tcW w:w="1276" w:type="dxa"/>
            <w:gridSpan w:val="2"/>
            <w:tcBorders>
              <w:top w:val="single" w:sz="4" w:space="0" w:color="auto"/>
              <w:left w:val="nil"/>
              <w:bottom w:val="nil"/>
              <w:right w:val="single" w:sz="4" w:space="0" w:color="808080"/>
            </w:tcBorders>
            <w:shd w:val="clear" w:color="auto" w:fill="auto"/>
            <w:noWrap/>
            <w:hideMark/>
          </w:tcPr>
          <w:p w14:paraId="4F68F337"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1 560,00</w:t>
            </w:r>
          </w:p>
        </w:tc>
        <w:tc>
          <w:tcPr>
            <w:tcW w:w="851" w:type="dxa"/>
            <w:gridSpan w:val="3"/>
            <w:tcBorders>
              <w:top w:val="single" w:sz="4" w:space="0" w:color="auto"/>
              <w:left w:val="nil"/>
              <w:bottom w:val="nil"/>
              <w:right w:val="single" w:sz="4" w:space="0" w:color="808080"/>
            </w:tcBorders>
            <w:shd w:val="clear" w:color="auto" w:fill="auto"/>
            <w:noWrap/>
            <w:hideMark/>
          </w:tcPr>
          <w:p w14:paraId="0847550B"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 </w:t>
            </w:r>
          </w:p>
        </w:tc>
        <w:tc>
          <w:tcPr>
            <w:tcW w:w="1143" w:type="dxa"/>
            <w:gridSpan w:val="2"/>
            <w:tcBorders>
              <w:top w:val="single" w:sz="4" w:space="0" w:color="auto"/>
              <w:left w:val="nil"/>
              <w:bottom w:val="nil"/>
              <w:right w:val="single" w:sz="4" w:space="0" w:color="808080"/>
            </w:tcBorders>
            <w:shd w:val="clear" w:color="auto" w:fill="auto"/>
            <w:noWrap/>
            <w:hideMark/>
          </w:tcPr>
          <w:p w14:paraId="339639E0"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Vlastní</w:t>
            </w:r>
          </w:p>
        </w:tc>
      </w:tr>
      <w:tr w:rsidR="00E735A0" w:rsidRPr="00E735A0" w14:paraId="292AE775" w14:textId="77777777" w:rsidTr="0075754F">
        <w:trPr>
          <w:trHeight w:val="227"/>
        </w:trPr>
        <w:tc>
          <w:tcPr>
            <w:tcW w:w="567"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4B077BC1"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132</w:t>
            </w:r>
          </w:p>
        </w:tc>
        <w:tc>
          <w:tcPr>
            <w:tcW w:w="1422" w:type="dxa"/>
            <w:gridSpan w:val="2"/>
            <w:tcBorders>
              <w:top w:val="single" w:sz="4" w:space="0" w:color="auto"/>
              <w:left w:val="nil"/>
              <w:bottom w:val="single" w:sz="4" w:space="0" w:color="auto"/>
              <w:right w:val="single" w:sz="4" w:space="0" w:color="808080"/>
            </w:tcBorders>
            <w:shd w:val="clear" w:color="auto" w:fill="auto"/>
            <w:noWrap/>
            <w:hideMark/>
          </w:tcPr>
          <w:p w14:paraId="79236657"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2.9</w:t>
            </w:r>
          </w:p>
        </w:tc>
        <w:tc>
          <w:tcPr>
            <w:tcW w:w="6145" w:type="dxa"/>
            <w:gridSpan w:val="3"/>
            <w:tcBorders>
              <w:top w:val="single" w:sz="4" w:space="0" w:color="auto"/>
              <w:left w:val="nil"/>
              <w:bottom w:val="single" w:sz="4" w:space="0" w:color="auto"/>
              <w:right w:val="single" w:sz="4" w:space="0" w:color="808080"/>
            </w:tcBorders>
            <w:shd w:val="clear" w:color="auto" w:fill="auto"/>
            <w:hideMark/>
          </w:tcPr>
          <w:p w14:paraId="5E19FF88"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Zednické práce</w:t>
            </w:r>
          </w:p>
        </w:tc>
        <w:tc>
          <w:tcPr>
            <w:tcW w:w="801" w:type="dxa"/>
            <w:gridSpan w:val="2"/>
            <w:tcBorders>
              <w:top w:val="single" w:sz="4" w:space="0" w:color="auto"/>
              <w:left w:val="nil"/>
              <w:bottom w:val="single" w:sz="4" w:space="0" w:color="auto"/>
              <w:right w:val="single" w:sz="4" w:space="0" w:color="808080"/>
            </w:tcBorders>
            <w:shd w:val="clear" w:color="auto" w:fill="auto"/>
            <w:noWrap/>
            <w:hideMark/>
          </w:tcPr>
          <w:p w14:paraId="266CDBD9" w14:textId="77777777" w:rsidR="00E735A0" w:rsidRPr="00E735A0" w:rsidRDefault="00E735A0" w:rsidP="00E735A0">
            <w:pPr>
              <w:jc w:val="center"/>
              <w:outlineLvl w:val="0"/>
              <w:rPr>
                <w:rFonts w:ascii="Arial CE" w:hAnsi="Arial CE" w:cs="Arial CE"/>
                <w:sz w:val="16"/>
                <w:szCs w:val="16"/>
              </w:rPr>
            </w:pPr>
            <w:r w:rsidRPr="00E735A0">
              <w:rPr>
                <w:rFonts w:ascii="Arial CE" w:hAnsi="Arial CE" w:cs="Arial CE"/>
                <w:sz w:val="16"/>
                <w:szCs w:val="16"/>
              </w:rPr>
              <w:t>h</w:t>
            </w:r>
          </w:p>
        </w:tc>
        <w:tc>
          <w:tcPr>
            <w:tcW w:w="1134" w:type="dxa"/>
            <w:gridSpan w:val="3"/>
            <w:tcBorders>
              <w:top w:val="single" w:sz="4" w:space="0" w:color="auto"/>
              <w:left w:val="nil"/>
              <w:bottom w:val="single" w:sz="4" w:space="0" w:color="auto"/>
              <w:right w:val="single" w:sz="4" w:space="0" w:color="808080"/>
            </w:tcBorders>
            <w:shd w:val="clear" w:color="auto" w:fill="auto"/>
            <w:noWrap/>
            <w:hideMark/>
          </w:tcPr>
          <w:p w14:paraId="393AECB3"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3,00000</w:t>
            </w:r>
          </w:p>
        </w:tc>
        <w:tc>
          <w:tcPr>
            <w:tcW w:w="1280" w:type="dxa"/>
            <w:gridSpan w:val="2"/>
            <w:tcBorders>
              <w:top w:val="single" w:sz="4" w:space="0" w:color="auto"/>
              <w:left w:val="nil"/>
              <w:bottom w:val="single" w:sz="4" w:space="0" w:color="auto"/>
              <w:right w:val="single" w:sz="4" w:space="0" w:color="808080"/>
            </w:tcBorders>
            <w:shd w:val="clear" w:color="000000" w:fill="99CCFF"/>
            <w:noWrap/>
            <w:hideMark/>
          </w:tcPr>
          <w:p w14:paraId="249752D7"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321,00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5C51C457"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963,00</w:t>
            </w:r>
          </w:p>
        </w:tc>
        <w:tc>
          <w:tcPr>
            <w:tcW w:w="851" w:type="dxa"/>
            <w:gridSpan w:val="3"/>
            <w:tcBorders>
              <w:top w:val="single" w:sz="4" w:space="0" w:color="auto"/>
              <w:left w:val="nil"/>
              <w:bottom w:val="single" w:sz="4" w:space="0" w:color="auto"/>
              <w:right w:val="single" w:sz="4" w:space="0" w:color="808080"/>
            </w:tcBorders>
            <w:shd w:val="clear" w:color="auto" w:fill="auto"/>
            <w:noWrap/>
            <w:hideMark/>
          </w:tcPr>
          <w:p w14:paraId="47E62D53"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 </w:t>
            </w:r>
          </w:p>
        </w:tc>
        <w:tc>
          <w:tcPr>
            <w:tcW w:w="1143" w:type="dxa"/>
            <w:gridSpan w:val="2"/>
            <w:tcBorders>
              <w:top w:val="single" w:sz="4" w:space="0" w:color="auto"/>
              <w:left w:val="nil"/>
              <w:bottom w:val="single" w:sz="4" w:space="0" w:color="auto"/>
              <w:right w:val="single" w:sz="4" w:space="0" w:color="808080"/>
            </w:tcBorders>
            <w:shd w:val="clear" w:color="auto" w:fill="auto"/>
            <w:noWrap/>
            <w:hideMark/>
          </w:tcPr>
          <w:p w14:paraId="64659C52"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Vlastní</w:t>
            </w:r>
          </w:p>
        </w:tc>
      </w:tr>
      <w:tr w:rsidR="00E735A0" w:rsidRPr="00E735A0" w14:paraId="3DB883C0" w14:textId="77777777" w:rsidTr="0075754F">
        <w:trPr>
          <w:trHeight w:val="227"/>
        </w:trPr>
        <w:tc>
          <w:tcPr>
            <w:tcW w:w="567" w:type="dxa"/>
            <w:gridSpan w:val="2"/>
            <w:tcBorders>
              <w:top w:val="nil"/>
              <w:left w:val="nil"/>
              <w:bottom w:val="nil"/>
              <w:right w:val="nil"/>
            </w:tcBorders>
            <w:shd w:val="clear" w:color="auto" w:fill="auto"/>
            <w:noWrap/>
            <w:hideMark/>
          </w:tcPr>
          <w:p w14:paraId="6DFE3C08"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133</w:t>
            </w:r>
          </w:p>
        </w:tc>
        <w:tc>
          <w:tcPr>
            <w:tcW w:w="1422" w:type="dxa"/>
            <w:gridSpan w:val="2"/>
            <w:tcBorders>
              <w:top w:val="nil"/>
              <w:left w:val="nil"/>
              <w:bottom w:val="nil"/>
              <w:right w:val="nil"/>
            </w:tcBorders>
            <w:shd w:val="clear" w:color="auto" w:fill="auto"/>
            <w:noWrap/>
            <w:hideMark/>
          </w:tcPr>
          <w:p w14:paraId="4D51F884"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998731201R00</w:t>
            </w:r>
          </w:p>
        </w:tc>
        <w:tc>
          <w:tcPr>
            <w:tcW w:w="6145" w:type="dxa"/>
            <w:gridSpan w:val="3"/>
            <w:tcBorders>
              <w:top w:val="nil"/>
              <w:left w:val="nil"/>
              <w:bottom w:val="nil"/>
              <w:right w:val="nil"/>
            </w:tcBorders>
            <w:shd w:val="clear" w:color="auto" w:fill="auto"/>
            <w:hideMark/>
          </w:tcPr>
          <w:p w14:paraId="5CB7B24C"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Přesun hmot pro kotelny umístěné ve výšce (hloubce) do 6 m</w:t>
            </w:r>
          </w:p>
        </w:tc>
        <w:tc>
          <w:tcPr>
            <w:tcW w:w="801" w:type="dxa"/>
            <w:gridSpan w:val="2"/>
            <w:tcBorders>
              <w:top w:val="nil"/>
              <w:left w:val="nil"/>
              <w:bottom w:val="nil"/>
              <w:right w:val="nil"/>
            </w:tcBorders>
            <w:shd w:val="clear" w:color="auto" w:fill="auto"/>
            <w:noWrap/>
            <w:hideMark/>
          </w:tcPr>
          <w:p w14:paraId="0E3FFF5B" w14:textId="77777777" w:rsidR="00E735A0" w:rsidRPr="00E735A0" w:rsidRDefault="00E735A0" w:rsidP="00E735A0">
            <w:pPr>
              <w:jc w:val="center"/>
              <w:outlineLvl w:val="0"/>
              <w:rPr>
                <w:rFonts w:ascii="Arial CE" w:hAnsi="Arial CE" w:cs="Arial CE"/>
                <w:sz w:val="16"/>
                <w:szCs w:val="16"/>
              </w:rPr>
            </w:pPr>
            <w:r w:rsidRPr="00E735A0">
              <w:rPr>
                <w:rFonts w:ascii="Arial CE" w:hAnsi="Arial CE" w:cs="Arial CE"/>
                <w:sz w:val="16"/>
                <w:szCs w:val="16"/>
              </w:rPr>
              <w:t>%</w:t>
            </w:r>
          </w:p>
        </w:tc>
        <w:tc>
          <w:tcPr>
            <w:tcW w:w="1134" w:type="dxa"/>
            <w:gridSpan w:val="3"/>
            <w:tcBorders>
              <w:top w:val="nil"/>
              <w:left w:val="nil"/>
              <w:bottom w:val="nil"/>
              <w:right w:val="nil"/>
            </w:tcBorders>
            <w:shd w:val="clear" w:color="000000" w:fill="99CCFF"/>
            <w:noWrap/>
            <w:hideMark/>
          </w:tcPr>
          <w:p w14:paraId="4833EF32"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1,00000</w:t>
            </w:r>
          </w:p>
        </w:tc>
        <w:tc>
          <w:tcPr>
            <w:tcW w:w="1280" w:type="dxa"/>
            <w:gridSpan w:val="2"/>
            <w:tcBorders>
              <w:top w:val="nil"/>
              <w:left w:val="nil"/>
              <w:bottom w:val="nil"/>
              <w:right w:val="nil"/>
            </w:tcBorders>
            <w:shd w:val="clear" w:color="000000" w:fill="99CCFF"/>
            <w:noWrap/>
            <w:hideMark/>
          </w:tcPr>
          <w:p w14:paraId="0B6C204B"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402,00</w:t>
            </w:r>
          </w:p>
        </w:tc>
        <w:tc>
          <w:tcPr>
            <w:tcW w:w="1276" w:type="dxa"/>
            <w:gridSpan w:val="2"/>
            <w:tcBorders>
              <w:top w:val="nil"/>
              <w:left w:val="nil"/>
              <w:bottom w:val="nil"/>
              <w:right w:val="nil"/>
            </w:tcBorders>
            <w:shd w:val="clear" w:color="auto" w:fill="auto"/>
            <w:noWrap/>
            <w:hideMark/>
          </w:tcPr>
          <w:p w14:paraId="4E1F8987"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402,00</w:t>
            </w:r>
          </w:p>
        </w:tc>
        <w:tc>
          <w:tcPr>
            <w:tcW w:w="851" w:type="dxa"/>
            <w:gridSpan w:val="3"/>
            <w:tcBorders>
              <w:top w:val="nil"/>
              <w:left w:val="nil"/>
              <w:bottom w:val="nil"/>
              <w:right w:val="nil"/>
            </w:tcBorders>
            <w:shd w:val="clear" w:color="auto" w:fill="auto"/>
            <w:noWrap/>
            <w:hideMark/>
          </w:tcPr>
          <w:p w14:paraId="2AEBE74C"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800-731</w:t>
            </w:r>
          </w:p>
        </w:tc>
        <w:tc>
          <w:tcPr>
            <w:tcW w:w="1143" w:type="dxa"/>
            <w:gridSpan w:val="2"/>
            <w:tcBorders>
              <w:top w:val="nil"/>
              <w:left w:val="nil"/>
              <w:bottom w:val="nil"/>
              <w:right w:val="nil"/>
            </w:tcBorders>
            <w:shd w:val="clear" w:color="auto" w:fill="auto"/>
            <w:noWrap/>
            <w:hideMark/>
          </w:tcPr>
          <w:p w14:paraId="37150DA0"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RTS 24/ II</w:t>
            </w:r>
          </w:p>
        </w:tc>
      </w:tr>
      <w:tr w:rsidR="00E735A0" w:rsidRPr="00E735A0" w14:paraId="12BC295F" w14:textId="77777777" w:rsidTr="0075754F">
        <w:trPr>
          <w:trHeight w:val="227"/>
        </w:trPr>
        <w:tc>
          <w:tcPr>
            <w:tcW w:w="567" w:type="dxa"/>
            <w:gridSpan w:val="2"/>
            <w:tcBorders>
              <w:top w:val="nil"/>
              <w:left w:val="nil"/>
              <w:bottom w:val="nil"/>
              <w:right w:val="nil"/>
            </w:tcBorders>
            <w:shd w:val="clear" w:color="auto" w:fill="auto"/>
            <w:noWrap/>
            <w:hideMark/>
          </w:tcPr>
          <w:p w14:paraId="6AA3214F" w14:textId="77777777" w:rsidR="00E735A0" w:rsidRPr="00E735A0" w:rsidRDefault="00E735A0" w:rsidP="00E735A0">
            <w:pPr>
              <w:outlineLvl w:val="0"/>
              <w:rPr>
                <w:rFonts w:ascii="Arial CE" w:hAnsi="Arial CE" w:cs="Arial CE"/>
                <w:sz w:val="16"/>
                <w:szCs w:val="16"/>
              </w:rPr>
            </w:pPr>
          </w:p>
        </w:tc>
        <w:tc>
          <w:tcPr>
            <w:tcW w:w="1422" w:type="dxa"/>
            <w:gridSpan w:val="2"/>
            <w:tcBorders>
              <w:top w:val="nil"/>
              <w:left w:val="nil"/>
              <w:bottom w:val="nil"/>
              <w:right w:val="nil"/>
            </w:tcBorders>
            <w:shd w:val="clear" w:color="auto" w:fill="auto"/>
            <w:noWrap/>
            <w:hideMark/>
          </w:tcPr>
          <w:p w14:paraId="0F41B542" w14:textId="77777777" w:rsidR="00E735A0" w:rsidRPr="00E735A0" w:rsidRDefault="00E735A0" w:rsidP="00E735A0">
            <w:pPr>
              <w:outlineLvl w:val="1"/>
            </w:pPr>
          </w:p>
        </w:tc>
        <w:tc>
          <w:tcPr>
            <w:tcW w:w="10636" w:type="dxa"/>
            <w:gridSpan w:val="12"/>
            <w:tcBorders>
              <w:top w:val="nil"/>
              <w:left w:val="nil"/>
              <w:bottom w:val="nil"/>
              <w:right w:val="nil"/>
            </w:tcBorders>
            <w:shd w:val="clear" w:color="auto" w:fill="auto"/>
            <w:hideMark/>
          </w:tcPr>
          <w:p w14:paraId="66D36B7B" w14:textId="77777777" w:rsidR="00E735A0" w:rsidRPr="00E735A0" w:rsidRDefault="00E735A0" w:rsidP="00E735A0">
            <w:pPr>
              <w:outlineLvl w:val="1"/>
              <w:rPr>
                <w:rFonts w:ascii="Arial CE" w:hAnsi="Arial CE" w:cs="Arial CE"/>
                <w:sz w:val="16"/>
                <w:szCs w:val="16"/>
              </w:rPr>
            </w:pPr>
            <w:r w:rsidRPr="00E735A0">
              <w:rPr>
                <w:rFonts w:ascii="Arial CE" w:hAnsi="Arial CE" w:cs="Arial CE"/>
                <w:sz w:val="16"/>
                <w:szCs w:val="16"/>
              </w:rPr>
              <w:t>vodorovně do 50 m</w:t>
            </w:r>
          </w:p>
        </w:tc>
        <w:tc>
          <w:tcPr>
            <w:tcW w:w="851" w:type="dxa"/>
            <w:gridSpan w:val="3"/>
            <w:tcBorders>
              <w:top w:val="nil"/>
              <w:left w:val="nil"/>
              <w:bottom w:val="nil"/>
              <w:right w:val="nil"/>
            </w:tcBorders>
            <w:shd w:val="clear" w:color="auto" w:fill="auto"/>
            <w:noWrap/>
            <w:hideMark/>
          </w:tcPr>
          <w:p w14:paraId="57CF4AF6" w14:textId="77777777" w:rsidR="00E735A0" w:rsidRPr="00E735A0" w:rsidRDefault="00E735A0" w:rsidP="00E735A0">
            <w:pPr>
              <w:outlineLvl w:val="1"/>
              <w:rPr>
                <w:rFonts w:ascii="Arial CE" w:hAnsi="Arial CE" w:cs="Arial CE"/>
                <w:sz w:val="16"/>
                <w:szCs w:val="16"/>
              </w:rPr>
            </w:pPr>
          </w:p>
        </w:tc>
        <w:tc>
          <w:tcPr>
            <w:tcW w:w="1143" w:type="dxa"/>
            <w:gridSpan w:val="2"/>
            <w:tcBorders>
              <w:top w:val="nil"/>
              <w:left w:val="nil"/>
              <w:bottom w:val="nil"/>
              <w:right w:val="nil"/>
            </w:tcBorders>
            <w:shd w:val="clear" w:color="auto" w:fill="auto"/>
            <w:noWrap/>
            <w:hideMark/>
          </w:tcPr>
          <w:p w14:paraId="467BB42E" w14:textId="77777777" w:rsidR="00E735A0" w:rsidRPr="00E735A0" w:rsidRDefault="00E735A0" w:rsidP="00E735A0">
            <w:pPr>
              <w:outlineLvl w:val="1"/>
            </w:pPr>
          </w:p>
        </w:tc>
      </w:tr>
      <w:tr w:rsidR="00E735A0" w:rsidRPr="00E735A0" w14:paraId="5DA4E0EE" w14:textId="77777777" w:rsidTr="0075754F">
        <w:trPr>
          <w:trHeight w:val="227"/>
        </w:trPr>
        <w:tc>
          <w:tcPr>
            <w:tcW w:w="567" w:type="dxa"/>
            <w:gridSpan w:val="2"/>
            <w:tcBorders>
              <w:top w:val="single" w:sz="4" w:space="0" w:color="auto"/>
              <w:left w:val="single" w:sz="4" w:space="0" w:color="auto"/>
              <w:bottom w:val="nil"/>
              <w:right w:val="nil"/>
            </w:tcBorders>
            <w:shd w:val="clear" w:color="000000" w:fill="D6E1EE"/>
            <w:noWrap/>
            <w:hideMark/>
          </w:tcPr>
          <w:p w14:paraId="578BE120" w14:textId="77777777" w:rsidR="00E735A0" w:rsidRPr="00E735A0" w:rsidRDefault="00E735A0" w:rsidP="00E735A0">
            <w:pPr>
              <w:rPr>
                <w:rFonts w:ascii="Arial CE" w:hAnsi="Arial CE" w:cs="Arial CE"/>
                <w:b/>
                <w:bCs/>
              </w:rPr>
            </w:pPr>
            <w:r w:rsidRPr="00E735A0">
              <w:rPr>
                <w:rFonts w:ascii="Arial CE" w:hAnsi="Arial CE" w:cs="Arial CE"/>
                <w:b/>
                <w:bCs/>
              </w:rPr>
              <w:t>Díl:</w:t>
            </w:r>
          </w:p>
        </w:tc>
        <w:tc>
          <w:tcPr>
            <w:tcW w:w="1422" w:type="dxa"/>
            <w:gridSpan w:val="2"/>
            <w:tcBorders>
              <w:top w:val="single" w:sz="4" w:space="0" w:color="auto"/>
              <w:left w:val="nil"/>
              <w:bottom w:val="nil"/>
              <w:right w:val="nil"/>
            </w:tcBorders>
            <w:shd w:val="clear" w:color="000000" w:fill="D6E1EE"/>
            <w:noWrap/>
            <w:hideMark/>
          </w:tcPr>
          <w:p w14:paraId="2C486AA2" w14:textId="77777777" w:rsidR="00E735A0" w:rsidRPr="00E735A0" w:rsidRDefault="00E735A0" w:rsidP="00E735A0">
            <w:pPr>
              <w:rPr>
                <w:rFonts w:ascii="Arial CE" w:hAnsi="Arial CE" w:cs="Arial CE"/>
                <w:b/>
                <w:bCs/>
              </w:rPr>
            </w:pPr>
            <w:r w:rsidRPr="00E735A0">
              <w:rPr>
                <w:rFonts w:ascii="Arial CE" w:hAnsi="Arial CE" w:cs="Arial CE"/>
                <w:b/>
                <w:bCs/>
              </w:rPr>
              <w:t>732</w:t>
            </w:r>
          </w:p>
        </w:tc>
        <w:tc>
          <w:tcPr>
            <w:tcW w:w="6145" w:type="dxa"/>
            <w:gridSpan w:val="3"/>
            <w:tcBorders>
              <w:top w:val="single" w:sz="4" w:space="0" w:color="auto"/>
              <w:left w:val="nil"/>
              <w:bottom w:val="nil"/>
              <w:right w:val="nil"/>
            </w:tcBorders>
            <w:shd w:val="clear" w:color="000000" w:fill="D6E1EE"/>
            <w:hideMark/>
          </w:tcPr>
          <w:p w14:paraId="712F92CE" w14:textId="77777777" w:rsidR="00E735A0" w:rsidRPr="00E735A0" w:rsidRDefault="00E735A0" w:rsidP="00E735A0">
            <w:pPr>
              <w:rPr>
                <w:rFonts w:ascii="Arial CE" w:hAnsi="Arial CE" w:cs="Arial CE"/>
                <w:b/>
                <w:bCs/>
              </w:rPr>
            </w:pPr>
            <w:r w:rsidRPr="00E735A0">
              <w:rPr>
                <w:rFonts w:ascii="Arial CE" w:hAnsi="Arial CE" w:cs="Arial CE"/>
                <w:b/>
                <w:bCs/>
              </w:rPr>
              <w:t>Strojovny</w:t>
            </w:r>
          </w:p>
        </w:tc>
        <w:tc>
          <w:tcPr>
            <w:tcW w:w="801" w:type="dxa"/>
            <w:gridSpan w:val="2"/>
            <w:tcBorders>
              <w:top w:val="single" w:sz="4" w:space="0" w:color="auto"/>
              <w:left w:val="nil"/>
              <w:bottom w:val="nil"/>
              <w:right w:val="nil"/>
            </w:tcBorders>
            <w:shd w:val="clear" w:color="000000" w:fill="D6E1EE"/>
            <w:noWrap/>
            <w:hideMark/>
          </w:tcPr>
          <w:p w14:paraId="491FCD64" w14:textId="77777777" w:rsidR="00E735A0" w:rsidRPr="00E735A0" w:rsidRDefault="00E735A0" w:rsidP="00E735A0">
            <w:pPr>
              <w:jc w:val="center"/>
              <w:rPr>
                <w:rFonts w:ascii="Arial CE" w:hAnsi="Arial CE" w:cs="Arial CE"/>
                <w:b/>
                <w:bCs/>
              </w:rPr>
            </w:pPr>
            <w:r w:rsidRPr="00E735A0">
              <w:rPr>
                <w:rFonts w:ascii="Arial CE" w:hAnsi="Arial CE" w:cs="Arial CE"/>
                <w:b/>
                <w:bCs/>
              </w:rPr>
              <w:t> </w:t>
            </w:r>
          </w:p>
        </w:tc>
        <w:tc>
          <w:tcPr>
            <w:tcW w:w="1134" w:type="dxa"/>
            <w:gridSpan w:val="3"/>
            <w:tcBorders>
              <w:top w:val="single" w:sz="4" w:space="0" w:color="auto"/>
              <w:left w:val="nil"/>
              <w:bottom w:val="nil"/>
              <w:right w:val="nil"/>
            </w:tcBorders>
            <w:shd w:val="clear" w:color="000000" w:fill="D6E1EE"/>
            <w:noWrap/>
            <w:hideMark/>
          </w:tcPr>
          <w:p w14:paraId="6417462D" w14:textId="77777777" w:rsidR="00E735A0" w:rsidRPr="00E735A0" w:rsidRDefault="00E735A0" w:rsidP="00E735A0">
            <w:pPr>
              <w:rPr>
                <w:rFonts w:ascii="Arial CE" w:hAnsi="Arial CE" w:cs="Arial CE"/>
                <w:b/>
                <w:bCs/>
              </w:rPr>
            </w:pPr>
            <w:r w:rsidRPr="00E735A0">
              <w:rPr>
                <w:rFonts w:ascii="Arial CE" w:hAnsi="Arial CE" w:cs="Arial CE"/>
                <w:b/>
                <w:bCs/>
              </w:rPr>
              <w:t> </w:t>
            </w:r>
          </w:p>
        </w:tc>
        <w:tc>
          <w:tcPr>
            <w:tcW w:w="1280" w:type="dxa"/>
            <w:gridSpan w:val="2"/>
            <w:tcBorders>
              <w:top w:val="single" w:sz="4" w:space="0" w:color="auto"/>
              <w:left w:val="nil"/>
              <w:bottom w:val="nil"/>
              <w:right w:val="nil"/>
            </w:tcBorders>
            <w:shd w:val="clear" w:color="000000" w:fill="D6E1EE"/>
            <w:noWrap/>
            <w:hideMark/>
          </w:tcPr>
          <w:p w14:paraId="6BEC05CF" w14:textId="77777777" w:rsidR="00E735A0" w:rsidRPr="00E735A0" w:rsidRDefault="00E735A0" w:rsidP="00E735A0">
            <w:pPr>
              <w:rPr>
                <w:rFonts w:ascii="Arial CE" w:hAnsi="Arial CE" w:cs="Arial CE"/>
                <w:b/>
                <w:bCs/>
              </w:rPr>
            </w:pPr>
            <w:r w:rsidRPr="00E735A0">
              <w:rPr>
                <w:rFonts w:ascii="Arial CE" w:hAnsi="Arial CE" w:cs="Arial CE"/>
                <w:b/>
                <w:bCs/>
              </w:rPr>
              <w:t> </w:t>
            </w:r>
          </w:p>
        </w:tc>
        <w:tc>
          <w:tcPr>
            <w:tcW w:w="1276" w:type="dxa"/>
            <w:gridSpan w:val="2"/>
            <w:tcBorders>
              <w:top w:val="single" w:sz="4" w:space="0" w:color="auto"/>
              <w:left w:val="nil"/>
              <w:bottom w:val="nil"/>
              <w:right w:val="nil"/>
            </w:tcBorders>
            <w:shd w:val="clear" w:color="000000" w:fill="D6E1EE"/>
            <w:noWrap/>
            <w:hideMark/>
          </w:tcPr>
          <w:p w14:paraId="58A7D1C1" w14:textId="77777777" w:rsidR="00E735A0" w:rsidRPr="00E735A0" w:rsidRDefault="00E735A0" w:rsidP="00E735A0">
            <w:pPr>
              <w:jc w:val="right"/>
              <w:rPr>
                <w:rFonts w:ascii="Arial CE" w:hAnsi="Arial CE" w:cs="Arial CE"/>
                <w:b/>
                <w:bCs/>
              </w:rPr>
            </w:pPr>
            <w:r w:rsidRPr="00E735A0">
              <w:rPr>
                <w:rFonts w:ascii="Arial CE" w:hAnsi="Arial CE" w:cs="Arial CE"/>
                <w:b/>
                <w:bCs/>
              </w:rPr>
              <w:t>316 944,70</w:t>
            </w:r>
          </w:p>
        </w:tc>
        <w:tc>
          <w:tcPr>
            <w:tcW w:w="851" w:type="dxa"/>
            <w:gridSpan w:val="3"/>
            <w:tcBorders>
              <w:top w:val="single" w:sz="4" w:space="0" w:color="auto"/>
              <w:left w:val="nil"/>
              <w:bottom w:val="nil"/>
              <w:right w:val="nil"/>
            </w:tcBorders>
            <w:shd w:val="clear" w:color="000000" w:fill="D6E1EE"/>
            <w:noWrap/>
            <w:hideMark/>
          </w:tcPr>
          <w:p w14:paraId="3926C72F" w14:textId="77777777" w:rsidR="00E735A0" w:rsidRPr="00E735A0" w:rsidRDefault="00E735A0" w:rsidP="00E735A0">
            <w:pPr>
              <w:rPr>
                <w:rFonts w:ascii="Arial CE" w:hAnsi="Arial CE" w:cs="Arial CE"/>
                <w:b/>
                <w:bCs/>
              </w:rPr>
            </w:pPr>
            <w:r w:rsidRPr="00E735A0">
              <w:rPr>
                <w:rFonts w:ascii="Arial CE" w:hAnsi="Arial CE" w:cs="Arial CE"/>
                <w:b/>
                <w:bCs/>
              </w:rPr>
              <w:t> </w:t>
            </w:r>
          </w:p>
        </w:tc>
        <w:tc>
          <w:tcPr>
            <w:tcW w:w="1143" w:type="dxa"/>
            <w:gridSpan w:val="2"/>
            <w:tcBorders>
              <w:top w:val="single" w:sz="4" w:space="0" w:color="auto"/>
              <w:left w:val="nil"/>
              <w:bottom w:val="nil"/>
              <w:right w:val="nil"/>
            </w:tcBorders>
            <w:shd w:val="clear" w:color="000000" w:fill="D6E1EE"/>
            <w:noWrap/>
            <w:hideMark/>
          </w:tcPr>
          <w:p w14:paraId="1FB42966" w14:textId="77777777" w:rsidR="00E735A0" w:rsidRPr="00E735A0" w:rsidRDefault="00E735A0" w:rsidP="00E735A0">
            <w:pPr>
              <w:rPr>
                <w:rFonts w:ascii="Arial CE" w:hAnsi="Arial CE" w:cs="Arial CE"/>
                <w:b/>
                <w:bCs/>
              </w:rPr>
            </w:pPr>
            <w:r w:rsidRPr="00E735A0">
              <w:rPr>
                <w:rFonts w:ascii="Arial CE" w:hAnsi="Arial CE" w:cs="Arial CE"/>
                <w:b/>
                <w:bCs/>
              </w:rPr>
              <w:t> </w:t>
            </w:r>
          </w:p>
        </w:tc>
      </w:tr>
      <w:tr w:rsidR="00E735A0" w:rsidRPr="00E735A0" w14:paraId="2E7D1B92" w14:textId="77777777" w:rsidTr="0075754F">
        <w:trPr>
          <w:trHeight w:val="227"/>
        </w:trPr>
        <w:tc>
          <w:tcPr>
            <w:tcW w:w="567" w:type="dxa"/>
            <w:gridSpan w:val="2"/>
            <w:tcBorders>
              <w:top w:val="single" w:sz="4" w:space="0" w:color="auto"/>
              <w:left w:val="single" w:sz="4" w:space="0" w:color="auto"/>
              <w:bottom w:val="nil"/>
              <w:right w:val="single" w:sz="4" w:space="0" w:color="808080"/>
            </w:tcBorders>
            <w:shd w:val="clear" w:color="auto" w:fill="auto"/>
            <w:noWrap/>
            <w:hideMark/>
          </w:tcPr>
          <w:p w14:paraId="1955F11E"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134</w:t>
            </w:r>
          </w:p>
        </w:tc>
        <w:tc>
          <w:tcPr>
            <w:tcW w:w="1422" w:type="dxa"/>
            <w:gridSpan w:val="2"/>
            <w:tcBorders>
              <w:top w:val="single" w:sz="4" w:space="0" w:color="auto"/>
              <w:left w:val="nil"/>
              <w:bottom w:val="nil"/>
              <w:right w:val="single" w:sz="4" w:space="0" w:color="808080"/>
            </w:tcBorders>
            <w:shd w:val="clear" w:color="auto" w:fill="auto"/>
            <w:noWrap/>
            <w:hideMark/>
          </w:tcPr>
          <w:p w14:paraId="110FB988"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732339112R00</w:t>
            </w:r>
          </w:p>
        </w:tc>
        <w:tc>
          <w:tcPr>
            <w:tcW w:w="6145" w:type="dxa"/>
            <w:gridSpan w:val="3"/>
            <w:tcBorders>
              <w:top w:val="single" w:sz="4" w:space="0" w:color="auto"/>
              <w:left w:val="nil"/>
              <w:bottom w:val="nil"/>
              <w:right w:val="single" w:sz="4" w:space="0" w:color="808080"/>
            </w:tcBorders>
            <w:shd w:val="clear" w:color="auto" w:fill="auto"/>
            <w:hideMark/>
          </w:tcPr>
          <w:p w14:paraId="234D61A3"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Nádoby expanzní tlakové Montáž nádob expanzních tlakových o obsahu 600 l</w:t>
            </w:r>
          </w:p>
        </w:tc>
        <w:tc>
          <w:tcPr>
            <w:tcW w:w="801" w:type="dxa"/>
            <w:gridSpan w:val="2"/>
            <w:tcBorders>
              <w:top w:val="single" w:sz="4" w:space="0" w:color="auto"/>
              <w:left w:val="nil"/>
              <w:bottom w:val="nil"/>
              <w:right w:val="single" w:sz="4" w:space="0" w:color="808080"/>
            </w:tcBorders>
            <w:shd w:val="clear" w:color="auto" w:fill="auto"/>
            <w:noWrap/>
            <w:hideMark/>
          </w:tcPr>
          <w:p w14:paraId="6AA76BC6" w14:textId="77777777" w:rsidR="00E735A0" w:rsidRPr="00E735A0" w:rsidRDefault="00E735A0" w:rsidP="00E735A0">
            <w:pPr>
              <w:jc w:val="center"/>
              <w:outlineLvl w:val="0"/>
              <w:rPr>
                <w:rFonts w:ascii="Arial CE" w:hAnsi="Arial CE" w:cs="Arial CE"/>
                <w:sz w:val="16"/>
                <w:szCs w:val="16"/>
              </w:rPr>
            </w:pPr>
            <w:r w:rsidRPr="00E735A0">
              <w:rPr>
                <w:rFonts w:ascii="Arial CE" w:hAnsi="Arial CE" w:cs="Arial CE"/>
                <w:sz w:val="16"/>
                <w:szCs w:val="16"/>
              </w:rPr>
              <w:t>soubor</w:t>
            </w:r>
          </w:p>
        </w:tc>
        <w:tc>
          <w:tcPr>
            <w:tcW w:w="1134" w:type="dxa"/>
            <w:gridSpan w:val="3"/>
            <w:tcBorders>
              <w:top w:val="single" w:sz="4" w:space="0" w:color="auto"/>
              <w:left w:val="nil"/>
              <w:bottom w:val="nil"/>
              <w:right w:val="single" w:sz="4" w:space="0" w:color="808080"/>
            </w:tcBorders>
            <w:shd w:val="clear" w:color="auto" w:fill="auto"/>
            <w:noWrap/>
            <w:hideMark/>
          </w:tcPr>
          <w:p w14:paraId="33DE88A9"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1,00000</w:t>
            </w:r>
          </w:p>
        </w:tc>
        <w:tc>
          <w:tcPr>
            <w:tcW w:w="1280" w:type="dxa"/>
            <w:gridSpan w:val="2"/>
            <w:tcBorders>
              <w:top w:val="single" w:sz="4" w:space="0" w:color="auto"/>
              <w:left w:val="nil"/>
              <w:bottom w:val="nil"/>
              <w:right w:val="single" w:sz="4" w:space="0" w:color="808080"/>
            </w:tcBorders>
            <w:shd w:val="clear" w:color="000000" w:fill="99CCFF"/>
            <w:noWrap/>
            <w:hideMark/>
          </w:tcPr>
          <w:p w14:paraId="7B2D8D4A"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860,00</w:t>
            </w:r>
          </w:p>
        </w:tc>
        <w:tc>
          <w:tcPr>
            <w:tcW w:w="1276" w:type="dxa"/>
            <w:gridSpan w:val="2"/>
            <w:tcBorders>
              <w:top w:val="single" w:sz="4" w:space="0" w:color="auto"/>
              <w:left w:val="nil"/>
              <w:bottom w:val="nil"/>
              <w:right w:val="single" w:sz="4" w:space="0" w:color="808080"/>
            </w:tcBorders>
            <w:shd w:val="clear" w:color="auto" w:fill="auto"/>
            <w:noWrap/>
            <w:hideMark/>
          </w:tcPr>
          <w:p w14:paraId="1D923E2E"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860,00</w:t>
            </w:r>
          </w:p>
        </w:tc>
        <w:tc>
          <w:tcPr>
            <w:tcW w:w="851" w:type="dxa"/>
            <w:gridSpan w:val="3"/>
            <w:tcBorders>
              <w:top w:val="single" w:sz="4" w:space="0" w:color="auto"/>
              <w:left w:val="nil"/>
              <w:bottom w:val="nil"/>
              <w:right w:val="single" w:sz="4" w:space="0" w:color="808080"/>
            </w:tcBorders>
            <w:shd w:val="clear" w:color="auto" w:fill="auto"/>
            <w:noWrap/>
            <w:hideMark/>
          </w:tcPr>
          <w:p w14:paraId="0E682C94"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800-731</w:t>
            </w:r>
          </w:p>
        </w:tc>
        <w:tc>
          <w:tcPr>
            <w:tcW w:w="1143" w:type="dxa"/>
            <w:gridSpan w:val="2"/>
            <w:tcBorders>
              <w:top w:val="single" w:sz="4" w:space="0" w:color="auto"/>
              <w:left w:val="nil"/>
              <w:bottom w:val="nil"/>
              <w:right w:val="single" w:sz="4" w:space="0" w:color="808080"/>
            </w:tcBorders>
            <w:shd w:val="clear" w:color="auto" w:fill="auto"/>
            <w:noWrap/>
            <w:hideMark/>
          </w:tcPr>
          <w:p w14:paraId="4D82D047"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RTS 24/ II</w:t>
            </w:r>
          </w:p>
        </w:tc>
      </w:tr>
      <w:tr w:rsidR="00E735A0" w:rsidRPr="00E735A0" w14:paraId="5FEA2734" w14:textId="77777777" w:rsidTr="0075754F">
        <w:trPr>
          <w:trHeight w:val="227"/>
        </w:trPr>
        <w:tc>
          <w:tcPr>
            <w:tcW w:w="567" w:type="dxa"/>
            <w:gridSpan w:val="2"/>
            <w:tcBorders>
              <w:top w:val="single" w:sz="4" w:space="0" w:color="auto"/>
              <w:left w:val="single" w:sz="4" w:space="0" w:color="auto"/>
              <w:bottom w:val="nil"/>
              <w:right w:val="single" w:sz="4" w:space="0" w:color="808080"/>
            </w:tcBorders>
            <w:shd w:val="clear" w:color="auto" w:fill="auto"/>
            <w:noWrap/>
            <w:hideMark/>
          </w:tcPr>
          <w:p w14:paraId="10977979"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135</w:t>
            </w:r>
          </w:p>
        </w:tc>
        <w:tc>
          <w:tcPr>
            <w:tcW w:w="1422" w:type="dxa"/>
            <w:gridSpan w:val="2"/>
            <w:tcBorders>
              <w:top w:val="single" w:sz="4" w:space="0" w:color="auto"/>
              <w:left w:val="nil"/>
              <w:bottom w:val="nil"/>
              <w:right w:val="single" w:sz="4" w:space="0" w:color="808080"/>
            </w:tcBorders>
            <w:shd w:val="clear" w:color="auto" w:fill="auto"/>
            <w:noWrap/>
            <w:hideMark/>
          </w:tcPr>
          <w:p w14:paraId="1E1BCABC"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732339994R00</w:t>
            </w:r>
          </w:p>
        </w:tc>
        <w:tc>
          <w:tcPr>
            <w:tcW w:w="6145" w:type="dxa"/>
            <w:gridSpan w:val="3"/>
            <w:tcBorders>
              <w:top w:val="single" w:sz="4" w:space="0" w:color="auto"/>
              <w:left w:val="nil"/>
              <w:bottom w:val="nil"/>
              <w:right w:val="single" w:sz="4" w:space="0" w:color="808080"/>
            </w:tcBorders>
            <w:shd w:val="clear" w:color="auto" w:fill="auto"/>
            <w:hideMark/>
          </w:tcPr>
          <w:p w14:paraId="2B3D557B"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Nádoby expanzní tlakové Zkoušky a revize revize expanzní tlakové nádoby nad 500 l</w:t>
            </w:r>
          </w:p>
        </w:tc>
        <w:tc>
          <w:tcPr>
            <w:tcW w:w="801" w:type="dxa"/>
            <w:gridSpan w:val="2"/>
            <w:tcBorders>
              <w:top w:val="single" w:sz="4" w:space="0" w:color="auto"/>
              <w:left w:val="nil"/>
              <w:bottom w:val="nil"/>
              <w:right w:val="single" w:sz="4" w:space="0" w:color="808080"/>
            </w:tcBorders>
            <w:shd w:val="clear" w:color="auto" w:fill="auto"/>
            <w:noWrap/>
            <w:hideMark/>
          </w:tcPr>
          <w:p w14:paraId="6B051896" w14:textId="77777777" w:rsidR="00E735A0" w:rsidRPr="00E735A0" w:rsidRDefault="00E735A0" w:rsidP="00E735A0">
            <w:pPr>
              <w:jc w:val="center"/>
              <w:outlineLvl w:val="0"/>
              <w:rPr>
                <w:rFonts w:ascii="Arial CE" w:hAnsi="Arial CE" w:cs="Arial CE"/>
                <w:sz w:val="16"/>
                <w:szCs w:val="16"/>
              </w:rPr>
            </w:pPr>
            <w:r w:rsidRPr="00E735A0">
              <w:rPr>
                <w:rFonts w:ascii="Arial CE" w:hAnsi="Arial CE" w:cs="Arial CE"/>
                <w:sz w:val="16"/>
                <w:szCs w:val="16"/>
              </w:rPr>
              <w:t>kus</w:t>
            </w:r>
          </w:p>
        </w:tc>
        <w:tc>
          <w:tcPr>
            <w:tcW w:w="1134" w:type="dxa"/>
            <w:gridSpan w:val="3"/>
            <w:tcBorders>
              <w:top w:val="single" w:sz="4" w:space="0" w:color="auto"/>
              <w:left w:val="nil"/>
              <w:bottom w:val="nil"/>
              <w:right w:val="single" w:sz="4" w:space="0" w:color="808080"/>
            </w:tcBorders>
            <w:shd w:val="clear" w:color="auto" w:fill="auto"/>
            <w:noWrap/>
            <w:hideMark/>
          </w:tcPr>
          <w:p w14:paraId="3D8D2894"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1,00000</w:t>
            </w:r>
          </w:p>
        </w:tc>
        <w:tc>
          <w:tcPr>
            <w:tcW w:w="1280" w:type="dxa"/>
            <w:gridSpan w:val="2"/>
            <w:tcBorders>
              <w:top w:val="single" w:sz="4" w:space="0" w:color="auto"/>
              <w:left w:val="nil"/>
              <w:bottom w:val="nil"/>
              <w:right w:val="single" w:sz="4" w:space="0" w:color="808080"/>
            </w:tcBorders>
            <w:shd w:val="clear" w:color="000000" w:fill="99CCFF"/>
            <w:noWrap/>
            <w:hideMark/>
          </w:tcPr>
          <w:p w14:paraId="6B5A99CB"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1 500,00</w:t>
            </w:r>
          </w:p>
        </w:tc>
        <w:tc>
          <w:tcPr>
            <w:tcW w:w="1276" w:type="dxa"/>
            <w:gridSpan w:val="2"/>
            <w:tcBorders>
              <w:top w:val="single" w:sz="4" w:space="0" w:color="auto"/>
              <w:left w:val="nil"/>
              <w:bottom w:val="nil"/>
              <w:right w:val="single" w:sz="4" w:space="0" w:color="808080"/>
            </w:tcBorders>
            <w:shd w:val="clear" w:color="auto" w:fill="auto"/>
            <w:noWrap/>
            <w:hideMark/>
          </w:tcPr>
          <w:p w14:paraId="0DCAED65"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1 500,00</w:t>
            </w:r>
          </w:p>
        </w:tc>
        <w:tc>
          <w:tcPr>
            <w:tcW w:w="851" w:type="dxa"/>
            <w:gridSpan w:val="3"/>
            <w:tcBorders>
              <w:top w:val="single" w:sz="4" w:space="0" w:color="auto"/>
              <w:left w:val="nil"/>
              <w:bottom w:val="nil"/>
              <w:right w:val="single" w:sz="4" w:space="0" w:color="808080"/>
            </w:tcBorders>
            <w:shd w:val="clear" w:color="auto" w:fill="auto"/>
            <w:noWrap/>
            <w:hideMark/>
          </w:tcPr>
          <w:p w14:paraId="3D01FDDB"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800-731</w:t>
            </w:r>
          </w:p>
        </w:tc>
        <w:tc>
          <w:tcPr>
            <w:tcW w:w="1143" w:type="dxa"/>
            <w:gridSpan w:val="2"/>
            <w:tcBorders>
              <w:top w:val="single" w:sz="4" w:space="0" w:color="auto"/>
              <w:left w:val="nil"/>
              <w:bottom w:val="nil"/>
              <w:right w:val="single" w:sz="4" w:space="0" w:color="808080"/>
            </w:tcBorders>
            <w:shd w:val="clear" w:color="auto" w:fill="auto"/>
            <w:noWrap/>
            <w:hideMark/>
          </w:tcPr>
          <w:p w14:paraId="10747CF3"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RTS 24/ II</w:t>
            </w:r>
          </w:p>
        </w:tc>
      </w:tr>
      <w:tr w:rsidR="00E735A0" w:rsidRPr="00E735A0" w14:paraId="62A39FB8" w14:textId="77777777" w:rsidTr="0075754F">
        <w:trPr>
          <w:trHeight w:val="227"/>
        </w:trPr>
        <w:tc>
          <w:tcPr>
            <w:tcW w:w="567" w:type="dxa"/>
            <w:gridSpan w:val="2"/>
            <w:tcBorders>
              <w:top w:val="single" w:sz="4" w:space="0" w:color="auto"/>
              <w:left w:val="single" w:sz="4" w:space="0" w:color="auto"/>
              <w:bottom w:val="nil"/>
              <w:right w:val="single" w:sz="4" w:space="0" w:color="808080"/>
            </w:tcBorders>
            <w:shd w:val="clear" w:color="auto" w:fill="auto"/>
            <w:noWrap/>
            <w:hideMark/>
          </w:tcPr>
          <w:p w14:paraId="34EEE72F"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136</w:t>
            </w:r>
          </w:p>
        </w:tc>
        <w:tc>
          <w:tcPr>
            <w:tcW w:w="1422" w:type="dxa"/>
            <w:gridSpan w:val="2"/>
            <w:tcBorders>
              <w:top w:val="single" w:sz="4" w:space="0" w:color="auto"/>
              <w:left w:val="nil"/>
              <w:bottom w:val="nil"/>
              <w:right w:val="single" w:sz="4" w:space="0" w:color="808080"/>
            </w:tcBorders>
            <w:shd w:val="clear" w:color="auto" w:fill="auto"/>
            <w:noWrap/>
            <w:hideMark/>
          </w:tcPr>
          <w:p w14:paraId="4C27C220"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732429112R00</w:t>
            </w:r>
          </w:p>
        </w:tc>
        <w:tc>
          <w:tcPr>
            <w:tcW w:w="6145" w:type="dxa"/>
            <w:gridSpan w:val="3"/>
            <w:tcBorders>
              <w:top w:val="single" w:sz="4" w:space="0" w:color="auto"/>
              <w:left w:val="nil"/>
              <w:bottom w:val="nil"/>
              <w:right w:val="single" w:sz="4" w:space="0" w:color="808080"/>
            </w:tcBorders>
            <w:shd w:val="clear" w:color="auto" w:fill="auto"/>
            <w:hideMark/>
          </w:tcPr>
          <w:p w14:paraId="2C4F2D7A"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Čerpadla teplovodní Montáž čerpadel teplovodních oběhových spirálních DN 40</w:t>
            </w:r>
          </w:p>
        </w:tc>
        <w:tc>
          <w:tcPr>
            <w:tcW w:w="801" w:type="dxa"/>
            <w:gridSpan w:val="2"/>
            <w:tcBorders>
              <w:top w:val="single" w:sz="4" w:space="0" w:color="auto"/>
              <w:left w:val="nil"/>
              <w:bottom w:val="nil"/>
              <w:right w:val="single" w:sz="4" w:space="0" w:color="808080"/>
            </w:tcBorders>
            <w:shd w:val="clear" w:color="auto" w:fill="auto"/>
            <w:noWrap/>
            <w:hideMark/>
          </w:tcPr>
          <w:p w14:paraId="749071B7" w14:textId="77777777" w:rsidR="00E735A0" w:rsidRPr="00E735A0" w:rsidRDefault="00E735A0" w:rsidP="00E735A0">
            <w:pPr>
              <w:jc w:val="center"/>
              <w:outlineLvl w:val="0"/>
              <w:rPr>
                <w:rFonts w:ascii="Arial CE" w:hAnsi="Arial CE" w:cs="Arial CE"/>
                <w:sz w:val="16"/>
                <w:szCs w:val="16"/>
              </w:rPr>
            </w:pPr>
            <w:r w:rsidRPr="00E735A0">
              <w:rPr>
                <w:rFonts w:ascii="Arial CE" w:hAnsi="Arial CE" w:cs="Arial CE"/>
                <w:sz w:val="16"/>
                <w:szCs w:val="16"/>
              </w:rPr>
              <w:t>soubor</w:t>
            </w:r>
          </w:p>
        </w:tc>
        <w:tc>
          <w:tcPr>
            <w:tcW w:w="1134" w:type="dxa"/>
            <w:gridSpan w:val="3"/>
            <w:tcBorders>
              <w:top w:val="single" w:sz="4" w:space="0" w:color="auto"/>
              <w:left w:val="nil"/>
              <w:bottom w:val="nil"/>
              <w:right w:val="single" w:sz="4" w:space="0" w:color="808080"/>
            </w:tcBorders>
            <w:shd w:val="clear" w:color="auto" w:fill="auto"/>
            <w:noWrap/>
            <w:hideMark/>
          </w:tcPr>
          <w:p w14:paraId="646775DC"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2,00000</w:t>
            </w:r>
          </w:p>
        </w:tc>
        <w:tc>
          <w:tcPr>
            <w:tcW w:w="1280" w:type="dxa"/>
            <w:gridSpan w:val="2"/>
            <w:tcBorders>
              <w:top w:val="single" w:sz="4" w:space="0" w:color="auto"/>
              <w:left w:val="nil"/>
              <w:bottom w:val="nil"/>
              <w:right w:val="single" w:sz="4" w:space="0" w:color="808080"/>
            </w:tcBorders>
            <w:shd w:val="clear" w:color="000000" w:fill="99CCFF"/>
            <w:noWrap/>
            <w:hideMark/>
          </w:tcPr>
          <w:p w14:paraId="702166D7"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1 330,00</w:t>
            </w:r>
          </w:p>
        </w:tc>
        <w:tc>
          <w:tcPr>
            <w:tcW w:w="1276" w:type="dxa"/>
            <w:gridSpan w:val="2"/>
            <w:tcBorders>
              <w:top w:val="single" w:sz="4" w:space="0" w:color="auto"/>
              <w:left w:val="nil"/>
              <w:bottom w:val="nil"/>
              <w:right w:val="single" w:sz="4" w:space="0" w:color="808080"/>
            </w:tcBorders>
            <w:shd w:val="clear" w:color="auto" w:fill="auto"/>
            <w:noWrap/>
            <w:hideMark/>
          </w:tcPr>
          <w:p w14:paraId="4C7331DA"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2 660,00</w:t>
            </w:r>
          </w:p>
        </w:tc>
        <w:tc>
          <w:tcPr>
            <w:tcW w:w="851" w:type="dxa"/>
            <w:gridSpan w:val="3"/>
            <w:tcBorders>
              <w:top w:val="single" w:sz="4" w:space="0" w:color="auto"/>
              <w:left w:val="nil"/>
              <w:bottom w:val="nil"/>
              <w:right w:val="single" w:sz="4" w:space="0" w:color="808080"/>
            </w:tcBorders>
            <w:shd w:val="clear" w:color="auto" w:fill="auto"/>
            <w:noWrap/>
            <w:hideMark/>
          </w:tcPr>
          <w:p w14:paraId="7A4C59D3"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800-731</w:t>
            </w:r>
          </w:p>
        </w:tc>
        <w:tc>
          <w:tcPr>
            <w:tcW w:w="1143" w:type="dxa"/>
            <w:gridSpan w:val="2"/>
            <w:tcBorders>
              <w:top w:val="single" w:sz="4" w:space="0" w:color="auto"/>
              <w:left w:val="nil"/>
              <w:bottom w:val="nil"/>
              <w:right w:val="single" w:sz="4" w:space="0" w:color="808080"/>
            </w:tcBorders>
            <w:shd w:val="clear" w:color="auto" w:fill="auto"/>
            <w:noWrap/>
            <w:hideMark/>
          </w:tcPr>
          <w:p w14:paraId="5E1EE77D"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RTS 24/ II</w:t>
            </w:r>
          </w:p>
        </w:tc>
      </w:tr>
      <w:tr w:rsidR="00E735A0" w:rsidRPr="00E735A0" w14:paraId="4B416A59" w14:textId="77777777" w:rsidTr="0075754F">
        <w:trPr>
          <w:trHeight w:val="227"/>
        </w:trPr>
        <w:tc>
          <w:tcPr>
            <w:tcW w:w="567" w:type="dxa"/>
            <w:gridSpan w:val="2"/>
            <w:tcBorders>
              <w:top w:val="single" w:sz="4" w:space="0" w:color="auto"/>
              <w:left w:val="single" w:sz="4" w:space="0" w:color="auto"/>
              <w:bottom w:val="nil"/>
              <w:right w:val="single" w:sz="4" w:space="0" w:color="808080"/>
            </w:tcBorders>
            <w:shd w:val="clear" w:color="auto" w:fill="auto"/>
            <w:noWrap/>
            <w:hideMark/>
          </w:tcPr>
          <w:p w14:paraId="3A33329B"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137</w:t>
            </w:r>
          </w:p>
        </w:tc>
        <w:tc>
          <w:tcPr>
            <w:tcW w:w="1422" w:type="dxa"/>
            <w:gridSpan w:val="2"/>
            <w:tcBorders>
              <w:top w:val="single" w:sz="4" w:space="0" w:color="auto"/>
              <w:left w:val="nil"/>
              <w:bottom w:val="nil"/>
              <w:right w:val="single" w:sz="4" w:space="0" w:color="808080"/>
            </w:tcBorders>
            <w:shd w:val="clear" w:color="auto" w:fill="auto"/>
            <w:noWrap/>
            <w:hideMark/>
          </w:tcPr>
          <w:p w14:paraId="59293933"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724399102R00.1</w:t>
            </w:r>
          </w:p>
        </w:tc>
        <w:tc>
          <w:tcPr>
            <w:tcW w:w="6145" w:type="dxa"/>
            <w:gridSpan w:val="3"/>
            <w:tcBorders>
              <w:top w:val="single" w:sz="4" w:space="0" w:color="auto"/>
              <w:left w:val="nil"/>
              <w:bottom w:val="nil"/>
              <w:right w:val="single" w:sz="4" w:space="0" w:color="808080"/>
            </w:tcBorders>
            <w:shd w:val="clear" w:color="auto" w:fill="auto"/>
            <w:hideMark/>
          </w:tcPr>
          <w:p w14:paraId="1D845204"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Montáž úpravny vody</w:t>
            </w:r>
          </w:p>
        </w:tc>
        <w:tc>
          <w:tcPr>
            <w:tcW w:w="801" w:type="dxa"/>
            <w:gridSpan w:val="2"/>
            <w:tcBorders>
              <w:top w:val="single" w:sz="4" w:space="0" w:color="auto"/>
              <w:left w:val="nil"/>
              <w:bottom w:val="nil"/>
              <w:right w:val="single" w:sz="4" w:space="0" w:color="808080"/>
            </w:tcBorders>
            <w:shd w:val="clear" w:color="auto" w:fill="auto"/>
            <w:noWrap/>
            <w:hideMark/>
          </w:tcPr>
          <w:p w14:paraId="784B19EC" w14:textId="77777777" w:rsidR="00E735A0" w:rsidRPr="00E735A0" w:rsidRDefault="00E735A0" w:rsidP="00E735A0">
            <w:pPr>
              <w:jc w:val="center"/>
              <w:outlineLvl w:val="0"/>
              <w:rPr>
                <w:rFonts w:ascii="Arial CE" w:hAnsi="Arial CE" w:cs="Arial CE"/>
                <w:sz w:val="16"/>
                <w:szCs w:val="16"/>
              </w:rPr>
            </w:pPr>
            <w:r w:rsidRPr="00E735A0">
              <w:rPr>
                <w:rFonts w:ascii="Arial CE" w:hAnsi="Arial CE" w:cs="Arial CE"/>
                <w:sz w:val="16"/>
                <w:szCs w:val="16"/>
              </w:rPr>
              <w:t>soubor</w:t>
            </w:r>
          </w:p>
        </w:tc>
        <w:tc>
          <w:tcPr>
            <w:tcW w:w="1134" w:type="dxa"/>
            <w:gridSpan w:val="3"/>
            <w:tcBorders>
              <w:top w:val="single" w:sz="4" w:space="0" w:color="auto"/>
              <w:left w:val="nil"/>
              <w:bottom w:val="nil"/>
              <w:right w:val="single" w:sz="4" w:space="0" w:color="808080"/>
            </w:tcBorders>
            <w:shd w:val="clear" w:color="auto" w:fill="auto"/>
            <w:noWrap/>
            <w:hideMark/>
          </w:tcPr>
          <w:p w14:paraId="742E74F5"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1,00000</w:t>
            </w:r>
          </w:p>
        </w:tc>
        <w:tc>
          <w:tcPr>
            <w:tcW w:w="1280" w:type="dxa"/>
            <w:gridSpan w:val="2"/>
            <w:tcBorders>
              <w:top w:val="single" w:sz="4" w:space="0" w:color="auto"/>
              <w:left w:val="nil"/>
              <w:bottom w:val="nil"/>
              <w:right w:val="single" w:sz="4" w:space="0" w:color="808080"/>
            </w:tcBorders>
            <w:shd w:val="clear" w:color="000000" w:fill="99CCFF"/>
            <w:noWrap/>
            <w:hideMark/>
          </w:tcPr>
          <w:p w14:paraId="3549CF85"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1 310,00</w:t>
            </w:r>
          </w:p>
        </w:tc>
        <w:tc>
          <w:tcPr>
            <w:tcW w:w="1276" w:type="dxa"/>
            <w:gridSpan w:val="2"/>
            <w:tcBorders>
              <w:top w:val="single" w:sz="4" w:space="0" w:color="auto"/>
              <w:left w:val="nil"/>
              <w:bottom w:val="nil"/>
              <w:right w:val="single" w:sz="4" w:space="0" w:color="808080"/>
            </w:tcBorders>
            <w:shd w:val="clear" w:color="auto" w:fill="auto"/>
            <w:noWrap/>
            <w:hideMark/>
          </w:tcPr>
          <w:p w14:paraId="6BAAE62C"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1 310,00</w:t>
            </w:r>
          </w:p>
        </w:tc>
        <w:tc>
          <w:tcPr>
            <w:tcW w:w="851" w:type="dxa"/>
            <w:gridSpan w:val="3"/>
            <w:tcBorders>
              <w:top w:val="single" w:sz="4" w:space="0" w:color="auto"/>
              <w:left w:val="nil"/>
              <w:bottom w:val="nil"/>
              <w:right w:val="single" w:sz="4" w:space="0" w:color="808080"/>
            </w:tcBorders>
            <w:shd w:val="clear" w:color="auto" w:fill="auto"/>
            <w:noWrap/>
            <w:hideMark/>
          </w:tcPr>
          <w:p w14:paraId="164D236B"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 </w:t>
            </w:r>
          </w:p>
        </w:tc>
        <w:tc>
          <w:tcPr>
            <w:tcW w:w="1143" w:type="dxa"/>
            <w:gridSpan w:val="2"/>
            <w:tcBorders>
              <w:top w:val="single" w:sz="4" w:space="0" w:color="auto"/>
              <w:left w:val="nil"/>
              <w:bottom w:val="nil"/>
              <w:right w:val="single" w:sz="4" w:space="0" w:color="808080"/>
            </w:tcBorders>
            <w:shd w:val="clear" w:color="auto" w:fill="auto"/>
            <w:noWrap/>
            <w:hideMark/>
          </w:tcPr>
          <w:p w14:paraId="2854760C"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Vlastní</w:t>
            </w:r>
          </w:p>
        </w:tc>
      </w:tr>
      <w:tr w:rsidR="00E735A0" w:rsidRPr="00E735A0" w14:paraId="0A13F9A4" w14:textId="77777777" w:rsidTr="0075754F">
        <w:trPr>
          <w:trHeight w:val="227"/>
        </w:trPr>
        <w:tc>
          <w:tcPr>
            <w:tcW w:w="567" w:type="dxa"/>
            <w:gridSpan w:val="2"/>
            <w:tcBorders>
              <w:top w:val="single" w:sz="4" w:space="0" w:color="auto"/>
              <w:left w:val="single" w:sz="4" w:space="0" w:color="auto"/>
              <w:bottom w:val="nil"/>
              <w:right w:val="single" w:sz="4" w:space="0" w:color="808080"/>
            </w:tcBorders>
            <w:shd w:val="clear" w:color="auto" w:fill="auto"/>
            <w:noWrap/>
            <w:hideMark/>
          </w:tcPr>
          <w:p w14:paraId="2799B6D2"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138</w:t>
            </w:r>
          </w:p>
        </w:tc>
        <w:tc>
          <w:tcPr>
            <w:tcW w:w="1422" w:type="dxa"/>
            <w:gridSpan w:val="2"/>
            <w:tcBorders>
              <w:top w:val="single" w:sz="4" w:space="0" w:color="auto"/>
              <w:left w:val="nil"/>
              <w:bottom w:val="nil"/>
              <w:right w:val="single" w:sz="4" w:space="0" w:color="808080"/>
            </w:tcBorders>
            <w:shd w:val="clear" w:color="auto" w:fill="auto"/>
            <w:noWrap/>
            <w:hideMark/>
          </w:tcPr>
          <w:p w14:paraId="4F074BA3"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732119197R0011</w:t>
            </w:r>
          </w:p>
        </w:tc>
        <w:tc>
          <w:tcPr>
            <w:tcW w:w="6145" w:type="dxa"/>
            <w:gridSpan w:val="3"/>
            <w:tcBorders>
              <w:top w:val="single" w:sz="4" w:space="0" w:color="auto"/>
              <w:left w:val="nil"/>
              <w:bottom w:val="nil"/>
              <w:right w:val="single" w:sz="4" w:space="0" w:color="808080"/>
            </w:tcBorders>
            <w:shd w:val="clear" w:color="auto" w:fill="auto"/>
            <w:hideMark/>
          </w:tcPr>
          <w:p w14:paraId="65ED92A4"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Montáž R+S Kombi dl 1m nodul 150</w:t>
            </w:r>
          </w:p>
        </w:tc>
        <w:tc>
          <w:tcPr>
            <w:tcW w:w="801" w:type="dxa"/>
            <w:gridSpan w:val="2"/>
            <w:tcBorders>
              <w:top w:val="single" w:sz="4" w:space="0" w:color="auto"/>
              <w:left w:val="nil"/>
              <w:bottom w:val="nil"/>
              <w:right w:val="single" w:sz="4" w:space="0" w:color="808080"/>
            </w:tcBorders>
            <w:shd w:val="clear" w:color="auto" w:fill="auto"/>
            <w:noWrap/>
            <w:hideMark/>
          </w:tcPr>
          <w:p w14:paraId="661F8307" w14:textId="77777777" w:rsidR="00E735A0" w:rsidRPr="00E735A0" w:rsidRDefault="00E735A0" w:rsidP="00E735A0">
            <w:pPr>
              <w:jc w:val="center"/>
              <w:outlineLvl w:val="0"/>
              <w:rPr>
                <w:rFonts w:ascii="Arial CE" w:hAnsi="Arial CE" w:cs="Arial CE"/>
                <w:sz w:val="16"/>
                <w:szCs w:val="16"/>
              </w:rPr>
            </w:pPr>
            <w:r w:rsidRPr="00E735A0">
              <w:rPr>
                <w:rFonts w:ascii="Arial CE" w:hAnsi="Arial CE" w:cs="Arial CE"/>
                <w:sz w:val="16"/>
                <w:szCs w:val="16"/>
              </w:rPr>
              <w:t>m</w:t>
            </w:r>
          </w:p>
        </w:tc>
        <w:tc>
          <w:tcPr>
            <w:tcW w:w="1134" w:type="dxa"/>
            <w:gridSpan w:val="3"/>
            <w:tcBorders>
              <w:top w:val="single" w:sz="4" w:space="0" w:color="auto"/>
              <w:left w:val="nil"/>
              <w:bottom w:val="nil"/>
              <w:right w:val="single" w:sz="4" w:space="0" w:color="808080"/>
            </w:tcBorders>
            <w:shd w:val="clear" w:color="auto" w:fill="auto"/>
            <w:noWrap/>
            <w:hideMark/>
          </w:tcPr>
          <w:p w14:paraId="61F2A17F"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1,85000</w:t>
            </w:r>
          </w:p>
        </w:tc>
        <w:tc>
          <w:tcPr>
            <w:tcW w:w="1280" w:type="dxa"/>
            <w:gridSpan w:val="2"/>
            <w:tcBorders>
              <w:top w:val="single" w:sz="4" w:space="0" w:color="auto"/>
              <w:left w:val="nil"/>
              <w:bottom w:val="nil"/>
              <w:right w:val="single" w:sz="4" w:space="0" w:color="808080"/>
            </w:tcBorders>
            <w:shd w:val="clear" w:color="000000" w:fill="99CCFF"/>
            <w:noWrap/>
            <w:hideMark/>
          </w:tcPr>
          <w:p w14:paraId="342A6BF0"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4 836,00</w:t>
            </w:r>
          </w:p>
        </w:tc>
        <w:tc>
          <w:tcPr>
            <w:tcW w:w="1276" w:type="dxa"/>
            <w:gridSpan w:val="2"/>
            <w:tcBorders>
              <w:top w:val="single" w:sz="4" w:space="0" w:color="auto"/>
              <w:left w:val="nil"/>
              <w:bottom w:val="nil"/>
              <w:right w:val="single" w:sz="4" w:space="0" w:color="808080"/>
            </w:tcBorders>
            <w:shd w:val="clear" w:color="auto" w:fill="auto"/>
            <w:noWrap/>
            <w:hideMark/>
          </w:tcPr>
          <w:p w14:paraId="5A7BB81E"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8 946,60</w:t>
            </w:r>
          </w:p>
        </w:tc>
        <w:tc>
          <w:tcPr>
            <w:tcW w:w="851" w:type="dxa"/>
            <w:gridSpan w:val="3"/>
            <w:tcBorders>
              <w:top w:val="single" w:sz="4" w:space="0" w:color="auto"/>
              <w:left w:val="nil"/>
              <w:bottom w:val="nil"/>
              <w:right w:val="single" w:sz="4" w:space="0" w:color="808080"/>
            </w:tcBorders>
            <w:shd w:val="clear" w:color="auto" w:fill="auto"/>
            <w:noWrap/>
            <w:hideMark/>
          </w:tcPr>
          <w:p w14:paraId="5753403F"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 </w:t>
            </w:r>
          </w:p>
        </w:tc>
        <w:tc>
          <w:tcPr>
            <w:tcW w:w="1143" w:type="dxa"/>
            <w:gridSpan w:val="2"/>
            <w:tcBorders>
              <w:top w:val="single" w:sz="4" w:space="0" w:color="auto"/>
              <w:left w:val="nil"/>
              <w:bottom w:val="nil"/>
              <w:right w:val="single" w:sz="4" w:space="0" w:color="808080"/>
            </w:tcBorders>
            <w:shd w:val="clear" w:color="auto" w:fill="auto"/>
            <w:noWrap/>
            <w:hideMark/>
          </w:tcPr>
          <w:p w14:paraId="2FD49990"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Vlastní</w:t>
            </w:r>
          </w:p>
        </w:tc>
      </w:tr>
      <w:tr w:rsidR="00E735A0" w:rsidRPr="00E735A0" w14:paraId="10B8427B" w14:textId="77777777" w:rsidTr="0075754F">
        <w:trPr>
          <w:trHeight w:val="227"/>
        </w:trPr>
        <w:tc>
          <w:tcPr>
            <w:tcW w:w="567" w:type="dxa"/>
            <w:gridSpan w:val="2"/>
            <w:tcBorders>
              <w:top w:val="single" w:sz="4" w:space="0" w:color="auto"/>
              <w:left w:val="single" w:sz="4" w:space="0" w:color="auto"/>
              <w:bottom w:val="nil"/>
              <w:right w:val="single" w:sz="4" w:space="0" w:color="808080"/>
            </w:tcBorders>
            <w:shd w:val="clear" w:color="auto" w:fill="auto"/>
            <w:noWrap/>
            <w:hideMark/>
          </w:tcPr>
          <w:p w14:paraId="3B5CB144"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139</w:t>
            </w:r>
          </w:p>
        </w:tc>
        <w:tc>
          <w:tcPr>
            <w:tcW w:w="1422" w:type="dxa"/>
            <w:gridSpan w:val="2"/>
            <w:tcBorders>
              <w:top w:val="single" w:sz="4" w:space="0" w:color="auto"/>
              <w:left w:val="nil"/>
              <w:bottom w:val="nil"/>
              <w:right w:val="single" w:sz="4" w:space="0" w:color="808080"/>
            </w:tcBorders>
            <w:shd w:val="clear" w:color="auto" w:fill="auto"/>
            <w:noWrap/>
            <w:hideMark/>
          </w:tcPr>
          <w:p w14:paraId="6E094961"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48466214R</w:t>
            </w:r>
          </w:p>
        </w:tc>
        <w:tc>
          <w:tcPr>
            <w:tcW w:w="6145" w:type="dxa"/>
            <w:gridSpan w:val="3"/>
            <w:tcBorders>
              <w:top w:val="single" w:sz="4" w:space="0" w:color="auto"/>
              <w:left w:val="nil"/>
              <w:bottom w:val="nil"/>
              <w:right w:val="single" w:sz="4" w:space="0" w:color="808080"/>
            </w:tcBorders>
            <w:shd w:val="clear" w:color="auto" w:fill="auto"/>
            <w:hideMark/>
          </w:tcPr>
          <w:p w14:paraId="7550F99C"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Nádoba expanzní s membránou; provedení: stojaté; objem = 600 l; v = 1 531 mm; d = 740 mm; připojení: R 1"; max. provozní tlak = 6 bar</w:t>
            </w:r>
          </w:p>
        </w:tc>
        <w:tc>
          <w:tcPr>
            <w:tcW w:w="801" w:type="dxa"/>
            <w:gridSpan w:val="2"/>
            <w:tcBorders>
              <w:top w:val="single" w:sz="4" w:space="0" w:color="auto"/>
              <w:left w:val="nil"/>
              <w:bottom w:val="nil"/>
              <w:right w:val="single" w:sz="4" w:space="0" w:color="808080"/>
            </w:tcBorders>
            <w:shd w:val="clear" w:color="auto" w:fill="auto"/>
            <w:noWrap/>
            <w:hideMark/>
          </w:tcPr>
          <w:p w14:paraId="3E84BAC0" w14:textId="77777777" w:rsidR="00E735A0" w:rsidRPr="00E735A0" w:rsidRDefault="00E735A0" w:rsidP="00E735A0">
            <w:pPr>
              <w:jc w:val="center"/>
              <w:outlineLvl w:val="0"/>
              <w:rPr>
                <w:rFonts w:ascii="Arial CE" w:hAnsi="Arial CE" w:cs="Arial CE"/>
                <w:sz w:val="16"/>
                <w:szCs w:val="16"/>
              </w:rPr>
            </w:pPr>
            <w:r w:rsidRPr="00E735A0">
              <w:rPr>
                <w:rFonts w:ascii="Arial CE" w:hAnsi="Arial CE" w:cs="Arial CE"/>
                <w:sz w:val="16"/>
                <w:szCs w:val="16"/>
              </w:rPr>
              <w:t>kus</w:t>
            </w:r>
          </w:p>
        </w:tc>
        <w:tc>
          <w:tcPr>
            <w:tcW w:w="1134" w:type="dxa"/>
            <w:gridSpan w:val="3"/>
            <w:tcBorders>
              <w:top w:val="single" w:sz="4" w:space="0" w:color="auto"/>
              <w:left w:val="nil"/>
              <w:bottom w:val="nil"/>
              <w:right w:val="single" w:sz="4" w:space="0" w:color="808080"/>
            </w:tcBorders>
            <w:shd w:val="clear" w:color="auto" w:fill="auto"/>
            <w:noWrap/>
            <w:hideMark/>
          </w:tcPr>
          <w:p w14:paraId="04FD32F1"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1,00000</w:t>
            </w:r>
          </w:p>
        </w:tc>
        <w:tc>
          <w:tcPr>
            <w:tcW w:w="1280" w:type="dxa"/>
            <w:gridSpan w:val="2"/>
            <w:tcBorders>
              <w:top w:val="single" w:sz="4" w:space="0" w:color="auto"/>
              <w:left w:val="nil"/>
              <w:bottom w:val="nil"/>
              <w:right w:val="single" w:sz="4" w:space="0" w:color="808080"/>
            </w:tcBorders>
            <w:shd w:val="clear" w:color="000000" w:fill="99CCFF"/>
            <w:noWrap/>
            <w:hideMark/>
          </w:tcPr>
          <w:p w14:paraId="0097FD34"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16 209,60</w:t>
            </w:r>
          </w:p>
        </w:tc>
        <w:tc>
          <w:tcPr>
            <w:tcW w:w="1276" w:type="dxa"/>
            <w:gridSpan w:val="2"/>
            <w:tcBorders>
              <w:top w:val="single" w:sz="4" w:space="0" w:color="auto"/>
              <w:left w:val="nil"/>
              <w:bottom w:val="nil"/>
              <w:right w:val="single" w:sz="4" w:space="0" w:color="808080"/>
            </w:tcBorders>
            <w:shd w:val="clear" w:color="auto" w:fill="auto"/>
            <w:noWrap/>
            <w:hideMark/>
          </w:tcPr>
          <w:p w14:paraId="61D96976"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16 209,60</w:t>
            </w:r>
          </w:p>
        </w:tc>
        <w:tc>
          <w:tcPr>
            <w:tcW w:w="851" w:type="dxa"/>
            <w:gridSpan w:val="3"/>
            <w:tcBorders>
              <w:top w:val="single" w:sz="4" w:space="0" w:color="auto"/>
              <w:left w:val="nil"/>
              <w:bottom w:val="nil"/>
              <w:right w:val="single" w:sz="4" w:space="0" w:color="808080"/>
            </w:tcBorders>
            <w:shd w:val="clear" w:color="auto" w:fill="auto"/>
            <w:noWrap/>
            <w:hideMark/>
          </w:tcPr>
          <w:p w14:paraId="6CAFCF33"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SPCM</w:t>
            </w:r>
          </w:p>
        </w:tc>
        <w:tc>
          <w:tcPr>
            <w:tcW w:w="1143" w:type="dxa"/>
            <w:gridSpan w:val="2"/>
            <w:tcBorders>
              <w:top w:val="single" w:sz="4" w:space="0" w:color="auto"/>
              <w:left w:val="nil"/>
              <w:bottom w:val="nil"/>
              <w:right w:val="single" w:sz="4" w:space="0" w:color="808080"/>
            </w:tcBorders>
            <w:shd w:val="clear" w:color="auto" w:fill="auto"/>
            <w:noWrap/>
            <w:hideMark/>
          </w:tcPr>
          <w:p w14:paraId="2FACBC15"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RTS 24/ II</w:t>
            </w:r>
          </w:p>
        </w:tc>
      </w:tr>
      <w:tr w:rsidR="00E735A0" w:rsidRPr="00E735A0" w14:paraId="65E2ADA8" w14:textId="77777777" w:rsidTr="0075754F">
        <w:trPr>
          <w:trHeight w:val="227"/>
        </w:trPr>
        <w:tc>
          <w:tcPr>
            <w:tcW w:w="567" w:type="dxa"/>
            <w:gridSpan w:val="2"/>
            <w:tcBorders>
              <w:top w:val="single" w:sz="4" w:space="0" w:color="auto"/>
              <w:left w:val="single" w:sz="4" w:space="0" w:color="auto"/>
              <w:bottom w:val="nil"/>
              <w:right w:val="single" w:sz="4" w:space="0" w:color="808080"/>
            </w:tcBorders>
            <w:shd w:val="clear" w:color="auto" w:fill="auto"/>
            <w:noWrap/>
            <w:hideMark/>
          </w:tcPr>
          <w:p w14:paraId="07DB1BCA"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140</w:t>
            </w:r>
          </w:p>
        </w:tc>
        <w:tc>
          <w:tcPr>
            <w:tcW w:w="1422" w:type="dxa"/>
            <w:gridSpan w:val="2"/>
            <w:tcBorders>
              <w:top w:val="single" w:sz="4" w:space="0" w:color="auto"/>
              <w:left w:val="nil"/>
              <w:bottom w:val="nil"/>
              <w:right w:val="single" w:sz="4" w:space="0" w:color="808080"/>
            </w:tcBorders>
            <w:shd w:val="clear" w:color="auto" w:fill="auto"/>
            <w:noWrap/>
            <w:hideMark/>
          </w:tcPr>
          <w:p w14:paraId="7BC5C336"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732001R</w:t>
            </w:r>
          </w:p>
        </w:tc>
        <w:tc>
          <w:tcPr>
            <w:tcW w:w="6145" w:type="dxa"/>
            <w:gridSpan w:val="3"/>
            <w:tcBorders>
              <w:top w:val="single" w:sz="4" w:space="0" w:color="auto"/>
              <w:left w:val="nil"/>
              <w:bottom w:val="nil"/>
              <w:right w:val="single" w:sz="4" w:space="0" w:color="808080"/>
            </w:tcBorders>
            <w:shd w:val="clear" w:color="auto" w:fill="auto"/>
            <w:hideMark/>
          </w:tcPr>
          <w:p w14:paraId="6CDEDC9C"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Nerezový mechanický magnetický filtr DN65, viz STR1.4</w:t>
            </w:r>
          </w:p>
        </w:tc>
        <w:tc>
          <w:tcPr>
            <w:tcW w:w="801" w:type="dxa"/>
            <w:gridSpan w:val="2"/>
            <w:tcBorders>
              <w:top w:val="single" w:sz="4" w:space="0" w:color="auto"/>
              <w:left w:val="nil"/>
              <w:bottom w:val="nil"/>
              <w:right w:val="single" w:sz="4" w:space="0" w:color="808080"/>
            </w:tcBorders>
            <w:shd w:val="clear" w:color="auto" w:fill="auto"/>
            <w:noWrap/>
            <w:hideMark/>
          </w:tcPr>
          <w:p w14:paraId="3CC23F63" w14:textId="77777777" w:rsidR="00E735A0" w:rsidRPr="00E735A0" w:rsidRDefault="00E735A0" w:rsidP="00E735A0">
            <w:pPr>
              <w:jc w:val="center"/>
              <w:outlineLvl w:val="0"/>
              <w:rPr>
                <w:rFonts w:ascii="Arial CE" w:hAnsi="Arial CE" w:cs="Arial CE"/>
                <w:sz w:val="16"/>
                <w:szCs w:val="16"/>
              </w:rPr>
            </w:pPr>
            <w:r w:rsidRPr="00E735A0">
              <w:rPr>
                <w:rFonts w:ascii="Arial CE" w:hAnsi="Arial CE" w:cs="Arial CE"/>
                <w:sz w:val="16"/>
                <w:szCs w:val="16"/>
              </w:rPr>
              <w:t>ks</w:t>
            </w:r>
          </w:p>
        </w:tc>
        <w:tc>
          <w:tcPr>
            <w:tcW w:w="1134" w:type="dxa"/>
            <w:gridSpan w:val="3"/>
            <w:tcBorders>
              <w:top w:val="single" w:sz="4" w:space="0" w:color="auto"/>
              <w:left w:val="nil"/>
              <w:bottom w:val="nil"/>
              <w:right w:val="single" w:sz="4" w:space="0" w:color="808080"/>
            </w:tcBorders>
            <w:shd w:val="clear" w:color="auto" w:fill="auto"/>
            <w:noWrap/>
            <w:hideMark/>
          </w:tcPr>
          <w:p w14:paraId="03069668"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1,00000</w:t>
            </w:r>
          </w:p>
        </w:tc>
        <w:tc>
          <w:tcPr>
            <w:tcW w:w="1280" w:type="dxa"/>
            <w:gridSpan w:val="2"/>
            <w:tcBorders>
              <w:top w:val="single" w:sz="4" w:space="0" w:color="auto"/>
              <w:left w:val="nil"/>
              <w:bottom w:val="nil"/>
              <w:right w:val="single" w:sz="4" w:space="0" w:color="808080"/>
            </w:tcBorders>
            <w:shd w:val="clear" w:color="000000" w:fill="99CCFF"/>
            <w:noWrap/>
            <w:hideMark/>
          </w:tcPr>
          <w:p w14:paraId="2EC4B44D"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30 900,00</w:t>
            </w:r>
          </w:p>
        </w:tc>
        <w:tc>
          <w:tcPr>
            <w:tcW w:w="1276" w:type="dxa"/>
            <w:gridSpan w:val="2"/>
            <w:tcBorders>
              <w:top w:val="single" w:sz="4" w:space="0" w:color="auto"/>
              <w:left w:val="nil"/>
              <w:bottom w:val="nil"/>
              <w:right w:val="single" w:sz="4" w:space="0" w:color="808080"/>
            </w:tcBorders>
            <w:shd w:val="clear" w:color="auto" w:fill="auto"/>
            <w:noWrap/>
            <w:hideMark/>
          </w:tcPr>
          <w:p w14:paraId="4B45C15F"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30 900,00</w:t>
            </w:r>
          </w:p>
        </w:tc>
        <w:tc>
          <w:tcPr>
            <w:tcW w:w="851" w:type="dxa"/>
            <w:gridSpan w:val="3"/>
            <w:tcBorders>
              <w:top w:val="single" w:sz="4" w:space="0" w:color="auto"/>
              <w:left w:val="nil"/>
              <w:bottom w:val="nil"/>
              <w:right w:val="single" w:sz="4" w:space="0" w:color="808080"/>
            </w:tcBorders>
            <w:shd w:val="clear" w:color="auto" w:fill="auto"/>
            <w:noWrap/>
            <w:hideMark/>
          </w:tcPr>
          <w:p w14:paraId="4E182A5C"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 </w:t>
            </w:r>
          </w:p>
        </w:tc>
        <w:tc>
          <w:tcPr>
            <w:tcW w:w="1143" w:type="dxa"/>
            <w:gridSpan w:val="2"/>
            <w:tcBorders>
              <w:top w:val="single" w:sz="4" w:space="0" w:color="auto"/>
              <w:left w:val="nil"/>
              <w:bottom w:val="nil"/>
              <w:right w:val="single" w:sz="4" w:space="0" w:color="808080"/>
            </w:tcBorders>
            <w:shd w:val="clear" w:color="auto" w:fill="auto"/>
            <w:noWrap/>
            <w:hideMark/>
          </w:tcPr>
          <w:p w14:paraId="101DE4E4"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Vlastní</w:t>
            </w:r>
          </w:p>
        </w:tc>
      </w:tr>
      <w:tr w:rsidR="00E735A0" w:rsidRPr="00E735A0" w14:paraId="77BEE872" w14:textId="77777777" w:rsidTr="0075754F">
        <w:trPr>
          <w:trHeight w:val="227"/>
        </w:trPr>
        <w:tc>
          <w:tcPr>
            <w:tcW w:w="567" w:type="dxa"/>
            <w:gridSpan w:val="2"/>
            <w:tcBorders>
              <w:top w:val="single" w:sz="4" w:space="0" w:color="auto"/>
              <w:left w:val="single" w:sz="4" w:space="0" w:color="auto"/>
              <w:bottom w:val="nil"/>
              <w:right w:val="single" w:sz="4" w:space="0" w:color="808080"/>
            </w:tcBorders>
            <w:shd w:val="clear" w:color="auto" w:fill="auto"/>
            <w:noWrap/>
            <w:hideMark/>
          </w:tcPr>
          <w:p w14:paraId="442CF407"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141</w:t>
            </w:r>
          </w:p>
        </w:tc>
        <w:tc>
          <w:tcPr>
            <w:tcW w:w="1422" w:type="dxa"/>
            <w:gridSpan w:val="2"/>
            <w:tcBorders>
              <w:top w:val="single" w:sz="4" w:space="0" w:color="auto"/>
              <w:left w:val="nil"/>
              <w:bottom w:val="nil"/>
              <w:right w:val="single" w:sz="4" w:space="0" w:color="808080"/>
            </w:tcBorders>
            <w:shd w:val="clear" w:color="auto" w:fill="auto"/>
            <w:noWrap/>
            <w:hideMark/>
          </w:tcPr>
          <w:p w14:paraId="0B9A7CE6"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732003R</w:t>
            </w:r>
          </w:p>
        </w:tc>
        <w:tc>
          <w:tcPr>
            <w:tcW w:w="6145" w:type="dxa"/>
            <w:gridSpan w:val="3"/>
            <w:tcBorders>
              <w:top w:val="single" w:sz="4" w:space="0" w:color="auto"/>
              <w:left w:val="nil"/>
              <w:bottom w:val="nil"/>
              <w:right w:val="single" w:sz="4" w:space="0" w:color="808080"/>
            </w:tcBorders>
            <w:shd w:val="clear" w:color="auto" w:fill="auto"/>
            <w:hideMark/>
          </w:tcPr>
          <w:p w14:paraId="40B63A8D"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Kombinovaný rozdělovč a sběrač R+S, včetně izolace, viz samostaná příloha</w:t>
            </w:r>
          </w:p>
        </w:tc>
        <w:tc>
          <w:tcPr>
            <w:tcW w:w="801" w:type="dxa"/>
            <w:gridSpan w:val="2"/>
            <w:tcBorders>
              <w:top w:val="single" w:sz="4" w:space="0" w:color="auto"/>
              <w:left w:val="nil"/>
              <w:bottom w:val="nil"/>
              <w:right w:val="single" w:sz="4" w:space="0" w:color="808080"/>
            </w:tcBorders>
            <w:shd w:val="clear" w:color="auto" w:fill="auto"/>
            <w:noWrap/>
            <w:hideMark/>
          </w:tcPr>
          <w:p w14:paraId="29F11980" w14:textId="77777777" w:rsidR="00E735A0" w:rsidRPr="00E735A0" w:rsidRDefault="00E735A0" w:rsidP="00E735A0">
            <w:pPr>
              <w:jc w:val="center"/>
              <w:outlineLvl w:val="0"/>
              <w:rPr>
                <w:rFonts w:ascii="Arial CE" w:hAnsi="Arial CE" w:cs="Arial CE"/>
                <w:sz w:val="16"/>
                <w:szCs w:val="16"/>
              </w:rPr>
            </w:pPr>
            <w:r w:rsidRPr="00E735A0">
              <w:rPr>
                <w:rFonts w:ascii="Arial CE" w:hAnsi="Arial CE" w:cs="Arial CE"/>
                <w:sz w:val="16"/>
                <w:szCs w:val="16"/>
              </w:rPr>
              <w:t>ks</w:t>
            </w:r>
          </w:p>
        </w:tc>
        <w:tc>
          <w:tcPr>
            <w:tcW w:w="1134" w:type="dxa"/>
            <w:gridSpan w:val="3"/>
            <w:tcBorders>
              <w:top w:val="single" w:sz="4" w:space="0" w:color="auto"/>
              <w:left w:val="nil"/>
              <w:bottom w:val="nil"/>
              <w:right w:val="single" w:sz="4" w:space="0" w:color="808080"/>
            </w:tcBorders>
            <w:shd w:val="clear" w:color="auto" w:fill="auto"/>
            <w:noWrap/>
            <w:hideMark/>
          </w:tcPr>
          <w:p w14:paraId="216C1B05"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1,00000</w:t>
            </w:r>
          </w:p>
        </w:tc>
        <w:tc>
          <w:tcPr>
            <w:tcW w:w="1280" w:type="dxa"/>
            <w:gridSpan w:val="2"/>
            <w:tcBorders>
              <w:top w:val="single" w:sz="4" w:space="0" w:color="auto"/>
              <w:left w:val="nil"/>
              <w:bottom w:val="nil"/>
              <w:right w:val="single" w:sz="4" w:space="0" w:color="808080"/>
            </w:tcBorders>
            <w:shd w:val="clear" w:color="000000" w:fill="99CCFF"/>
            <w:noWrap/>
            <w:hideMark/>
          </w:tcPr>
          <w:p w14:paraId="4B554849"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44 604,00</w:t>
            </w:r>
          </w:p>
        </w:tc>
        <w:tc>
          <w:tcPr>
            <w:tcW w:w="1276" w:type="dxa"/>
            <w:gridSpan w:val="2"/>
            <w:tcBorders>
              <w:top w:val="single" w:sz="4" w:space="0" w:color="auto"/>
              <w:left w:val="nil"/>
              <w:bottom w:val="nil"/>
              <w:right w:val="single" w:sz="4" w:space="0" w:color="808080"/>
            </w:tcBorders>
            <w:shd w:val="clear" w:color="auto" w:fill="auto"/>
            <w:noWrap/>
            <w:hideMark/>
          </w:tcPr>
          <w:p w14:paraId="21C2FE93"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44 604,00</w:t>
            </w:r>
          </w:p>
        </w:tc>
        <w:tc>
          <w:tcPr>
            <w:tcW w:w="851" w:type="dxa"/>
            <w:gridSpan w:val="3"/>
            <w:tcBorders>
              <w:top w:val="single" w:sz="4" w:space="0" w:color="auto"/>
              <w:left w:val="nil"/>
              <w:bottom w:val="nil"/>
              <w:right w:val="single" w:sz="4" w:space="0" w:color="808080"/>
            </w:tcBorders>
            <w:shd w:val="clear" w:color="auto" w:fill="auto"/>
            <w:noWrap/>
            <w:hideMark/>
          </w:tcPr>
          <w:p w14:paraId="50AD1003"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 </w:t>
            </w:r>
          </w:p>
        </w:tc>
        <w:tc>
          <w:tcPr>
            <w:tcW w:w="1143" w:type="dxa"/>
            <w:gridSpan w:val="2"/>
            <w:tcBorders>
              <w:top w:val="single" w:sz="4" w:space="0" w:color="auto"/>
              <w:left w:val="nil"/>
              <w:bottom w:val="nil"/>
              <w:right w:val="single" w:sz="4" w:space="0" w:color="808080"/>
            </w:tcBorders>
            <w:shd w:val="clear" w:color="auto" w:fill="auto"/>
            <w:noWrap/>
            <w:hideMark/>
          </w:tcPr>
          <w:p w14:paraId="1A4C2F4A"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Vlastní</w:t>
            </w:r>
          </w:p>
        </w:tc>
      </w:tr>
      <w:tr w:rsidR="00E735A0" w:rsidRPr="00E735A0" w14:paraId="419E5A0F" w14:textId="77777777" w:rsidTr="0075754F">
        <w:trPr>
          <w:trHeight w:val="227"/>
        </w:trPr>
        <w:tc>
          <w:tcPr>
            <w:tcW w:w="567" w:type="dxa"/>
            <w:gridSpan w:val="2"/>
            <w:tcBorders>
              <w:top w:val="single" w:sz="4" w:space="0" w:color="auto"/>
              <w:left w:val="single" w:sz="4" w:space="0" w:color="auto"/>
              <w:bottom w:val="nil"/>
              <w:right w:val="single" w:sz="4" w:space="0" w:color="808080"/>
            </w:tcBorders>
            <w:shd w:val="clear" w:color="auto" w:fill="auto"/>
            <w:noWrap/>
            <w:hideMark/>
          </w:tcPr>
          <w:p w14:paraId="71E850F3"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142</w:t>
            </w:r>
          </w:p>
        </w:tc>
        <w:tc>
          <w:tcPr>
            <w:tcW w:w="1422" w:type="dxa"/>
            <w:gridSpan w:val="2"/>
            <w:tcBorders>
              <w:top w:val="single" w:sz="4" w:space="0" w:color="auto"/>
              <w:left w:val="nil"/>
              <w:bottom w:val="nil"/>
              <w:right w:val="single" w:sz="4" w:space="0" w:color="808080"/>
            </w:tcBorders>
            <w:shd w:val="clear" w:color="auto" w:fill="auto"/>
            <w:noWrap/>
            <w:hideMark/>
          </w:tcPr>
          <w:p w14:paraId="78767E13"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732004R</w:t>
            </w:r>
          </w:p>
        </w:tc>
        <w:tc>
          <w:tcPr>
            <w:tcW w:w="6145" w:type="dxa"/>
            <w:gridSpan w:val="3"/>
            <w:tcBorders>
              <w:top w:val="single" w:sz="4" w:space="0" w:color="auto"/>
              <w:left w:val="nil"/>
              <w:bottom w:val="nil"/>
              <w:right w:val="single" w:sz="4" w:space="0" w:color="808080"/>
            </w:tcBorders>
            <w:shd w:val="clear" w:color="auto" w:fill="auto"/>
            <w:hideMark/>
          </w:tcPr>
          <w:p w14:paraId="74CF8C38"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Podpěry pro rozdělovač</w:t>
            </w:r>
          </w:p>
        </w:tc>
        <w:tc>
          <w:tcPr>
            <w:tcW w:w="801" w:type="dxa"/>
            <w:gridSpan w:val="2"/>
            <w:tcBorders>
              <w:top w:val="single" w:sz="4" w:space="0" w:color="auto"/>
              <w:left w:val="nil"/>
              <w:bottom w:val="nil"/>
              <w:right w:val="single" w:sz="4" w:space="0" w:color="808080"/>
            </w:tcBorders>
            <w:shd w:val="clear" w:color="auto" w:fill="auto"/>
            <w:noWrap/>
            <w:hideMark/>
          </w:tcPr>
          <w:p w14:paraId="59434125" w14:textId="77777777" w:rsidR="00E735A0" w:rsidRPr="00E735A0" w:rsidRDefault="00E735A0" w:rsidP="00E735A0">
            <w:pPr>
              <w:jc w:val="center"/>
              <w:outlineLvl w:val="0"/>
              <w:rPr>
                <w:rFonts w:ascii="Arial CE" w:hAnsi="Arial CE" w:cs="Arial CE"/>
                <w:sz w:val="16"/>
                <w:szCs w:val="16"/>
              </w:rPr>
            </w:pPr>
            <w:r w:rsidRPr="00E735A0">
              <w:rPr>
                <w:rFonts w:ascii="Arial CE" w:hAnsi="Arial CE" w:cs="Arial CE"/>
                <w:sz w:val="16"/>
                <w:szCs w:val="16"/>
              </w:rPr>
              <w:t>ks</w:t>
            </w:r>
          </w:p>
        </w:tc>
        <w:tc>
          <w:tcPr>
            <w:tcW w:w="1134" w:type="dxa"/>
            <w:gridSpan w:val="3"/>
            <w:tcBorders>
              <w:top w:val="single" w:sz="4" w:space="0" w:color="auto"/>
              <w:left w:val="nil"/>
              <w:bottom w:val="nil"/>
              <w:right w:val="single" w:sz="4" w:space="0" w:color="808080"/>
            </w:tcBorders>
            <w:shd w:val="clear" w:color="auto" w:fill="auto"/>
            <w:noWrap/>
            <w:hideMark/>
          </w:tcPr>
          <w:p w14:paraId="04270B93"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2,00000</w:t>
            </w:r>
          </w:p>
        </w:tc>
        <w:tc>
          <w:tcPr>
            <w:tcW w:w="1280" w:type="dxa"/>
            <w:gridSpan w:val="2"/>
            <w:tcBorders>
              <w:top w:val="single" w:sz="4" w:space="0" w:color="auto"/>
              <w:left w:val="nil"/>
              <w:bottom w:val="nil"/>
              <w:right w:val="single" w:sz="4" w:space="0" w:color="808080"/>
            </w:tcBorders>
            <w:shd w:val="clear" w:color="000000" w:fill="99CCFF"/>
            <w:noWrap/>
            <w:hideMark/>
          </w:tcPr>
          <w:p w14:paraId="68F3C5CA"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1 068,00</w:t>
            </w:r>
          </w:p>
        </w:tc>
        <w:tc>
          <w:tcPr>
            <w:tcW w:w="1276" w:type="dxa"/>
            <w:gridSpan w:val="2"/>
            <w:tcBorders>
              <w:top w:val="single" w:sz="4" w:space="0" w:color="auto"/>
              <w:left w:val="nil"/>
              <w:bottom w:val="nil"/>
              <w:right w:val="single" w:sz="4" w:space="0" w:color="808080"/>
            </w:tcBorders>
            <w:shd w:val="clear" w:color="auto" w:fill="auto"/>
            <w:noWrap/>
            <w:hideMark/>
          </w:tcPr>
          <w:p w14:paraId="6AF7C9D8"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2 136,00</w:t>
            </w:r>
          </w:p>
        </w:tc>
        <w:tc>
          <w:tcPr>
            <w:tcW w:w="851" w:type="dxa"/>
            <w:gridSpan w:val="3"/>
            <w:tcBorders>
              <w:top w:val="single" w:sz="4" w:space="0" w:color="auto"/>
              <w:left w:val="nil"/>
              <w:bottom w:val="nil"/>
              <w:right w:val="single" w:sz="4" w:space="0" w:color="808080"/>
            </w:tcBorders>
            <w:shd w:val="clear" w:color="auto" w:fill="auto"/>
            <w:noWrap/>
            <w:hideMark/>
          </w:tcPr>
          <w:p w14:paraId="3F076026"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 </w:t>
            </w:r>
          </w:p>
        </w:tc>
        <w:tc>
          <w:tcPr>
            <w:tcW w:w="1143" w:type="dxa"/>
            <w:gridSpan w:val="2"/>
            <w:tcBorders>
              <w:top w:val="single" w:sz="4" w:space="0" w:color="auto"/>
              <w:left w:val="nil"/>
              <w:bottom w:val="nil"/>
              <w:right w:val="single" w:sz="4" w:space="0" w:color="808080"/>
            </w:tcBorders>
            <w:shd w:val="clear" w:color="auto" w:fill="auto"/>
            <w:noWrap/>
            <w:hideMark/>
          </w:tcPr>
          <w:p w14:paraId="1900753D"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Vlastní</w:t>
            </w:r>
          </w:p>
        </w:tc>
      </w:tr>
      <w:tr w:rsidR="00E735A0" w:rsidRPr="00E735A0" w14:paraId="234FF9D0" w14:textId="77777777" w:rsidTr="0075754F">
        <w:trPr>
          <w:trHeight w:val="227"/>
        </w:trPr>
        <w:tc>
          <w:tcPr>
            <w:tcW w:w="567" w:type="dxa"/>
            <w:gridSpan w:val="2"/>
            <w:tcBorders>
              <w:top w:val="single" w:sz="4" w:space="0" w:color="auto"/>
              <w:left w:val="single" w:sz="4" w:space="0" w:color="auto"/>
              <w:bottom w:val="nil"/>
              <w:right w:val="single" w:sz="4" w:space="0" w:color="808080"/>
            </w:tcBorders>
            <w:shd w:val="clear" w:color="auto" w:fill="auto"/>
            <w:noWrap/>
            <w:hideMark/>
          </w:tcPr>
          <w:p w14:paraId="72F1D46D"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143</w:t>
            </w:r>
          </w:p>
        </w:tc>
        <w:tc>
          <w:tcPr>
            <w:tcW w:w="1422" w:type="dxa"/>
            <w:gridSpan w:val="2"/>
            <w:tcBorders>
              <w:top w:val="single" w:sz="4" w:space="0" w:color="auto"/>
              <w:left w:val="nil"/>
              <w:bottom w:val="nil"/>
              <w:right w:val="single" w:sz="4" w:space="0" w:color="808080"/>
            </w:tcBorders>
            <w:shd w:val="clear" w:color="auto" w:fill="auto"/>
            <w:noWrap/>
            <w:hideMark/>
          </w:tcPr>
          <w:p w14:paraId="426F57C7"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732008R</w:t>
            </w:r>
          </w:p>
        </w:tc>
        <w:tc>
          <w:tcPr>
            <w:tcW w:w="6145" w:type="dxa"/>
            <w:gridSpan w:val="3"/>
            <w:tcBorders>
              <w:top w:val="single" w:sz="4" w:space="0" w:color="auto"/>
              <w:left w:val="nil"/>
              <w:bottom w:val="nil"/>
              <w:right w:val="single" w:sz="4" w:space="0" w:color="808080"/>
            </w:tcBorders>
            <w:shd w:val="clear" w:color="auto" w:fill="auto"/>
            <w:hideMark/>
          </w:tcPr>
          <w:p w14:paraId="448742A3"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Připojovací armatura pro expanzní nádobu MK25</w:t>
            </w:r>
          </w:p>
        </w:tc>
        <w:tc>
          <w:tcPr>
            <w:tcW w:w="801" w:type="dxa"/>
            <w:gridSpan w:val="2"/>
            <w:tcBorders>
              <w:top w:val="single" w:sz="4" w:space="0" w:color="auto"/>
              <w:left w:val="nil"/>
              <w:bottom w:val="nil"/>
              <w:right w:val="single" w:sz="4" w:space="0" w:color="808080"/>
            </w:tcBorders>
            <w:shd w:val="clear" w:color="auto" w:fill="auto"/>
            <w:noWrap/>
            <w:hideMark/>
          </w:tcPr>
          <w:p w14:paraId="14143CC9" w14:textId="77777777" w:rsidR="00E735A0" w:rsidRPr="00E735A0" w:rsidRDefault="00E735A0" w:rsidP="00E735A0">
            <w:pPr>
              <w:jc w:val="center"/>
              <w:outlineLvl w:val="0"/>
              <w:rPr>
                <w:rFonts w:ascii="Arial CE" w:hAnsi="Arial CE" w:cs="Arial CE"/>
                <w:sz w:val="16"/>
                <w:szCs w:val="16"/>
              </w:rPr>
            </w:pPr>
            <w:r w:rsidRPr="00E735A0">
              <w:rPr>
                <w:rFonts w:ascii="Arial CE" w:hAnsi="Arial CE" w:cs="Arial CE"/>
                <w:sz w:val="16"/>
                <w:szCs w:val="16"/>
              </w:rPr>
              <w:t>ks</w:t>
            </w:r>
          </w:p>
        </w:tc>
        <w:tc>
          <w:tcPr>
            <w:tcW w:w="1134" w:type="dxa"/>
            <w:gridSpan w:val="3"/>
            <w:tcBorders>
              <w:top w:val="single" w:sz="4" w:space="0" w:color="auto"/>
              <w:left w:val="nil"/>
              <w:bottom w:val="nil"/>
              <w:right w:val="single" w:sz="4" w:space="0" w:color="808080"/>
            </w:tcBorders>
            <w:shd w:val="clear" w:color="auto" w:fill="auto"/>
            <w:noWrap/>
            <w:hideMark/>
          </w:tcPr>
          <w:p w14:paraId="676CAF21"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1,00000</w:t>
            </w:r>
          </w:p>
        </w:tc>
        <w:tc>
          <w:tcPr>
            <w:tcW w:w="1280" w:type="dxa"/>
            <w:gridSpan w:val="2"/>
            <w:tcBorders>
              <w:top w:val="single" w:sz="4" w:space="0" w:color="auto"/>
              <w:left w:val="nil"/>
              <w:bottom w:val="nil"/>
              <w:right w:val="single" w:sz="4" w:space="0" w:color="808080"/>
            </w:tcBorders>
            <w:shd w:val="clear" w:color="000000" w:fill="99CCFF"/>
            <w:noWrap/>
            <w:hideMark/>
          </w:tcPr>
          <w:p w14:paraId="4F876319"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1 510,00</w:t>
            </w:r>
          </w:p>
        </w:tc>
        <w:tc>
          <w:tcPr>
            <w:tcW w:w="1276" w:type="dxa"/>
            <w:gridSpan w:val="2"/>
            <w:tcBorders>
              <w:top w:val="single" w:sz="4" w:space="0" w:color="auto"/>
              <w:left w:val="nil"/>
              <w:bottom w:val="nil"/>
              <w:right w:val="single" w:sz="4" w:space="0" w:color="808080"/>
            </w:tcBorders>
            <w:shd w:val="clear" w:color="auto" w:fill="auto"/>
            <w:noWrap/>
            <w:hideMark/>
          </w:tcPr>
          <w:p w14:paraId="17F19552"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1 510,00</w:t>
            </w:r>
          </w:p>
        </w:tc>
        <w:tc>
          <w:tcPr>
            <w:tcW w:w="851" w:type="dxa"/>
            <w:gridSpan w:val="3"/>
            <w:tcBorders>
              <w:top w:val="single" w:sz="4" w:space="0" w:color="auto"/>
              <w:left w:val="nil"/>
              <w:bottom w:val="nil"/>
              <w:right w:val="single" w:sz="4" w:space="0" w:color="808080"/>
            </w:tcBorders>
            <w:shd w:val="clear" w:color="auto" w:fill="auto"/>
            <w:noWrap/>
            <w:hideMark/>
          </w:tcPr>
          <w:p w14:paraId="29FA1919"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 </w:t>
            </w:r>
          </w:p>
        </w:tc>
        <w:tc>
          <w:tcPr>
            <w:tcW w:w="1143" w:type="dxa"/>
            <w:gridSpan w:val="2"/>
            <w:tcBorders>
              <w:top w:val="single" w:sz="4" w:space="0" w:color="auto"/>
              <w:left w:val="nil"/>
              <w:bottom w:val="nil"/>
              <w:right w:val="single" w:sz="4" w:space="0" w:color="808080"/>
            </w:tcBorders>
            <w:shd w:val="clear" w:color="auto" w:fill="auto"/>
            <w:noWrap/>
            <w:hideMark/>
          </w:tcPr>
          <w:p w14:paraId="7AA1914C"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Vlastní</w:t>
            </w:r>
          </w:p>
        </w:tc>
      </w:tr>
      <w:tr w:rsidR="00E735A0" w:rsidRPr="00E735A0" w14:paraId="015BE345" w14:textId="77777777" w:rsidTr="0075754F">
        <w:trPr>
          <w:trHeight w:val="227"/>
        </w:trPr>
        <w:tc>
          <w:tcPr>
            <w:tcW w:w="567" w:type="dxa"/>
            <w:gridSpan w:val="2"/>
            <w:tcBorders>
              <w:top w:val="single" w:sz="4" w:space="0" w:color="auto"/>
              <w:left w:val="single" w:sz="4" w:space="0" w:color="auto"/>
              <w:bottom w:val="nil"/>
              <w:right w:val="single" w:sz="4" w:space="0" w:color="808080"/>
            </w:tcBorders>
            <w:shd w:val="clear" w:color="auto" w:fill="auto"/>
            <w:noWrap/>
            <w:hideMark/>
          </w:tcPr>
          <w:p w14:paraId="4E2F54F0"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144</w:t>
            </w:r>
          </w:p>
        </w:tc>
        <w:tc>
          <w:tcPr>
            <w:tcW w:w="1422" w:type="dxa"/>
            <w:gridSpan w:val="2"/>
            <w:tcBorders>
              <w:top w:val="single" w:sz="4" w:space="0" w:color="auto"/>
              <w:left w:val="nil"/>
              <w:bottom w:val="nil"/>
              <w:right w:val="single" w:sz="4" w:space="0" w:color="808080"/>
            </w:tcBorders>
            <w:shd w:val="clear" w:color="auto" w:fill="auto"/>
            <w:noWrap/>
            <w:hideMark/>
          </w:tcPr>
          <w:p w14:paraId="08DA53C2"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732012R</w:t>
            </w:r>
          </w:p>
        </w:tc>
        <w:tc>
          <w:tcPr>
            <w:tcW w:w="6145" w:type="dxa"/>
            <w:gridSpan w:val="3"/>
            <w:tcBorders>
              <w:top w:val="single" w:sz="4" w:space="0" w:color="auto"/>
              <w:left w:val="nil"/>
              <w:bottom w:val="nil"/>
              <w:right w:val="single" w:sz="4" w:space="0" w:color="808080"/>
            </w:tcBorders>
            <w:shd w:val="clear" w:color="auto" w:fill="auto"/>
            <w:hideMark/>
          </w:tcPr>
          <w:p w14:paraId="3ACBE16A"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Vysoce účinný koncentrovaný čistící přípravek pro odstraňování korozních nečistot a usazenin, dávkování 5%</w:t>
            </w:r>
          </w:p>
        </w:tc>
        <w:tc>
          <w:tcPr>
            <w:tcW w:w="801" w:type="dxa"/>
            <w:gridSpan w:val="2"/>
            <w:tcBorders>
              <w:top w:val="single" w:sz="4" w:space="0" w:color="auto"/>
              <w:left w:val="nil"/>
              <w:bottom w:val="nil"/>
              <w:right w:val="single" w:sz="4" w:space="0" w:color="808080"/>
            </w:tcBorders>
            <w:shd w:val="clear" w:color="auto" w:fill="auto"/>
            <w:noWrap/>
            <w:hideMark/>
          </w:tcPr>
          <w:p w14:paraId="3A93723B" w14:textId="77777777" w:rsidR="00E735A0" w:rsidRPr="00E735A0" w:rsidRDefault="00E735A0" w:rsidP="00E735A0">
            <w:pPr>
              <w:jc w:val="center"/>
              <w:outlineLvl w:val="0"/>
              <w:rPr>
                <w:rFonts w:ascii="Arial CE" w:hAnsi="Arial CE" w:cs="Arial CE"/>
                <w:sz w:val="16"/>
                <w:szCs w:val="16"/>
              </w:rPr>
            </w:pPr>
            <w:r w:rsidRPr="00E735A0">
              <w:rPr>
                <w:rFonts w:ascii="Arial CE" w:hAnsi="Arial CE" w:cs="Arial CE"/>
                <w:sz w:val="16"/>
                <w:szCs w:val="16"/>
              </w:rPr>
              <w:t>10 litrů</w:t>
            </w:r>
          </w:p>
        </w:tc>
        <w:tc>
          <w:tcPr>
            <w:tcW w:w="1134" w:type="dxa"/>
            <w:gridSpan w:val="3"/>
            <w:tcBorders>
              <w:top w:val="single" w:sz="4" w:space="0" w:color="auto"/>
              <w:left w:val="nil"/>
              <w:bottom w:val="nil"/>
              <w:right w:val="single" w:sz="4" w:space="0" w:color="808080"/>
            </w:tcBorders>
            <w:shd w:val="clear" w:color="auto" w:fill="auto"/>
            <w:noWrap/>
            <w:hideMark/>
          </w:tcPr>
          <w:p w14:paraId="4592094A"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10,00000</w:t>
            </w:r>
          </w:p>
        </w:tc>
        <w:tc>
          <w:tcPr>
            <w:tcW w:w="1280" w:type="dxa"/>
            <w:gridSpan w:val="2"/>
            <w:tcBorders>
              <w:top w:val="single" w:sz="4" w:space="0" w:color="auto"/>
              <w:left w:val="nil"/>
              <w:bottom w:val="nil"/>
              <w:right w:val="single" w:sz="4" w:space="0" w:color="808080"/>
            </w:tcBorders>
            <w:shd w:val="clear" w:color="000000" w:fill="99CCFF"/>
            <w:noWrap/>
            <w:hideMark/>
          </w:tcPr>
          <w:p w14:paraId="0E7B3D25"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7 477,30</w:t>
            </w:r>
          </w:p>
        </w:tc>
        <w:tc>
          <w:tcPr>
            <w:tcW w:w="1276" w:type="dxa"/>
            <w:gridSpan w:val="2"/>
            <w:tcBorders>
              <w:top w:val="single" w:sz="4" w:space="0" w:color="auto"/>
              <w:left w:val="nil"/>
              <w:bottom w:val="nil"/>
              <w:right w:val="single" w:sz="4" w:space="0" w:color="808080"/>
            </w:tcBorders>
            <w:shd w:val="clear" w:color="auto" w:fill="auto"/>
            <w:noWrap/>
            <w:hideMark/>
          </w:tcPr>
          <w:p w14:paraId="28E55F14"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74 773,00</w:t>
            </w:r>
          </w:p>
        </w:tc>
        <w:tc>
          <w:tcPr>
            <w:tcW w:w="851" w:type="dxa"/>
            <w:gridSpan w:val="3"/>
            <w:tcBorders>
              <w:top w:val="single" w:sz="4" w:space="0" w:color="auto"/>
              <w:left w:val="nil"/>
              <w:bottom w:val="nil"/>
              <w:right w:val="single" w:sz="4" w:space="0" w:color="808080"/>
            </w:tcBorders>
            <w:shd w:val="clear" w:color="auto" w:fill="auto"/>
            <w:noWrap/>
            <w:hideMark/>
          </w:tcPr>
          <w:p w14:paraId="027D434F"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 </w:t>
            </w:r>
          </w:p>
        </w:tc>
        <w:tc>
          <w:tcPr>
            <w:tcW w:w="1143" w:type="dxa"/>
            <w:gridSpan w:val="2"/>
            <w:tcBorders>
              <w:top w:val="single" w:sz="4" w:space="0" w:color="auto"/>
              <w:left w:val="nil"/>
              <w:bottom w:val="nil"/>
              <w:right w:val="single" w:sz="4" w:space="0" w:color="808080"/>
            </w:tcBorders>
            <w:shd w:val="clear" w:color="auto" w:fill="auto"/>
            <w:noWrap/>
            <w:hideMark/>
          </w:tcPr>
          <w:p w14:paraId="1A8BD44A"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Vlastní</w:t>
            </w:r>
          </w:p>
        </w:tc>
      </w:tr>
      <w:tr w:rsidR="00E735A0" w:rsidRPr="00E735A0" w14:paraId="7AA3FA0A" w14:textId="77777777" w:rsidTr="0075754F">
        <w:trPr>
          <w:trHeight w:val="227"/>
        </w:trPr>
        <w:tc>
          <w:tcPr>
            <w:tcW w:w="567"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3D2A8404"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145</w:t>
            </w:r>
          </w:p>
        </w:tc>
        <w:tc>
          <w:tcPr>
            <w:tcW w:w="1422" w:type="dxa"/>
            <w:gridSpan w:val="2"/>
            <w:tcBorders>
              <w:top w:val="single" w:sz="4" w:space="0" w:color="auto"/>
              <w:left w:val="nil"/>
              <w:bottom w:val="single" w:sz="4" w:space="0" w:color="auto"/>
              <w:right w:val="single" w:sz="4" w:space="0" w:color="808080"/>
            </w:tcBorders>
            <w:shd w:val="clear" w:color="auto" w:fill="auto"/>
            <w:noWrap/>
            <w:hideMark/>
          </w:tcPr>
          <w:p w14:paraId="23175EE7"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73210011T1</w:t>
            </w:r>
          </w:p>
        </w:tc>
        <w:tc>
          <w:tcPr>
            <w:tcW w:w="6145" w:type="dxa"/>
            <w:gridSpan w:val="3"/>
            <w:tcBorders>
              <w:top w:val="single" w:sz="4" w:space="0" w:color="auto"/>
              <w:left w:val="nil"/>
              <w:bottom w:val="single" w:sz="4" w:space="0" w:color="auto"/>
              <w:right w:val="single" w:sz="4" w:space="0" w:color="808080"/>
            </w:tcBorders>
            <w:shd w:val="clear" w:color="auto" w:fill="auto"/>
            <w:hideMark/>
          </w:tcPr>
          <w:p w14:paraId="52A093DE"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Demineralizační soustava pro úpravu topné vody</w:t>
            </w:r>
          </w:p>
        </w:tc>
        <w:tc>
          <w:tcPr>
            <w:tcW w:w="801" w:type="dxa"/>
            <w:gridSpan w:val="2"/>
            <w:tcBorders>
              <w:top w:val="single" w:sz="4" w:space="0" w:color="auto"/>
              <w:left w:val="nil"/>
              <w:bottom w:val="single" w:sz="4" w:space="0" w:color="auto"/>
              <w:right w:val="single" w:sz="4" w:space="0" w:color="808080"/>
            </w:tcBorders>
            <w:shd w:val="clear" w:color="auto" w:fill="auto"/>
            <w:noWrap/>
            <w:hideMark/>
          </w:tcPr>
          <w:p w14:paraId="75557E37" w14:textId="77777777" w:rsidR="00E735A0" w:rsidRPr="00E735A0" w:rsidRDefault="00E735A0" w:rsidP="00E735A0">
            <w:pPr>
              <w:jc w:val="center"/>
              <w:outlineLvl w:val="0"/>
              <w:rPr>
                <w:rFonts w:ascii="Arial CE" w:hAnsi="Arial CE" w:cs="Arial CE"/>
                <w:sz w:val="16"/>
                <w:szCs w:val="16"/>
              </w:rPr>
            </w:pPr>
            <w:r w:rsidRPr="00E735A0">
              <w:rPr>
                <w:rFonts w:ascii="Arial CE" w:hAnsi="Arial CE" w:cs="Arial CE"/>
                <w:sz w:val="16"/>
                <w:szCs w:val="16"/>
              </w:rPr>
              <w:t>soubor</w:t>
            </w:r>
          </w:p>
        </w:tc>
        <w:tc>
          <w:tcPr>
            <w:tcW w:w="1134" w:type="dxa"/>
            <w:gridSpan w:val="3"/>
            <w:tcBorders>
              <w:top w:val="single" w:sz="4" w:space="0" w:color="auto"/>
              <w:left w:val="nil"/>
              <w:bottom w:val="single" w:sz="4" w:space="0" w:color="auto"/>
              <w:right w:val="single" w:sz="4" w:space="0" w:color="808080"/>
            </w:tcBorders>
            <w:shd w:val="clear" w:color="auto" w:fill="auto"/>
            <w:noWrap/>
            <w:hideMark/>
          </w:tcPr>
          <w:p w14:paraId="6BD80AA0"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1,00000</w:t>
            </w:r>
          </w:p>
        </w:tc>
        <w:tc>
          <w:tcPr>
            <w:tcW w:w="1280" w:type="dxa"/>
            <w:gridSpan w:val="2"/>
            <w:tcBorders>
              <w:top w:val="single" w:sz="4" w:space="0" w:color="auto"/>
              <w:left w:val="nil"/>
              <w:bottom w:val="single" w:sz="4" w:space="0" w:color="auto"/>
              <w:right w:val="single" w:sz="4" w:space="0" w:color="808080"/>
            </w:tcBorders>
            <w:shd w:val="clear" w:color="000000" w:fill="99CCFF"/>
            <w:noWrap/>
            <w:hideMark/>
          </w:tcPr>
          <w:p w14:paraId="5A1C85B3"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68 400,00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1341FB52" w14:textId="77777777" w:rsidR="00E735A0" w:rsidRPr="00E735A0" w:rsidRDefault="00E735A0" w:rsidP="00E735A0">
            <w:pPr>
              <w:jc w:val="right"/>
              <w:outlineLvl w:val="0"/>
              <w:rPr>
                <w:rFonts w:ascii="Arial CE" w:hAnsi="Arial CE" w:cs="Arial CE"/>
                <w:sz w:val="16"/>
                <w:szCs w:val="16"/>
              </w:rPr>
            </w:pPr>
            <w:r w:rsidRPr="00E735A0">
              <w:rPr>
                <w:rFonts w:ascii="Arial CE" w:hAnsi="Arial CE" w:cs="Arial CE"/>
                <w:sz w:val="16"/>
                <w:szCs w:val="16"/>
              </w:rPr>
              <w:t>68 400,00</w:t>
            </w:r>
          </w:p>
        </w:tc>
        <w:tc>
          <w:tcPr>
            <w:tcW w:w="851" w:type="dxa"/>
            <w:gridSpan w:val="3"/>
            <w:tcBorders>
              <w:top w:val="single" w:sz="4" w:space="0" w:color="auto"/>
              <w:left w:val="nil"/>
              <w:bottom w:val="single" w:sz="4" w:space="0" w:color="auto"/>
              <w:right w:val="single" w:sz="4" w:space="0" w:color="808080"/>
            </w:tcBorders>
            <w:shd w:val="clear" w:color="auto" w:fill="auto"/>
            <w:noWrap/>
            <w:hideMark/>
          </w:tcPr>
          <w:p w14:paraId="655343B7"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 </w:t>
            </w:r>
          </w:p>
        </w:tc>
        <w:tc>
          <w:tcPr>
            <w:tcW w:w="1143" w:type="dxa"/>
            <w:gridSpan w:val="2"/>
            <w:tcBorders>
              <w:top w:val="single" w:sz="4" w:space="0" w:color="auto"/>
              <w:left w:val="nil"/>
              <w:bottom w:val="single" w:sz="4" w:space="0" w:color="auto"/>
              <w:right w:val="single" w:sz="4" w:space="0" w:color="808080"/>
            </w:tcBorders>
            <w:shd w:val="clear" w:color="auto" w:fill="auto"/>
            <w:noWrap/>
            <w:hideMark/>
          </w:tcPr>
          <w:p w14:paraId="4659B5E5" w14:textId="77777777" w:rsidR="00E735A0" w:rsidRPr="00E735A0" w:rsidRDefault="00E735A0" w:rsidP="00E735A0">
            <w:pPr>
              <w:outlineLvl w:val="0"/>
              <w:rPr>
                <w:rFonts w:ascii="Arial CE" w:hAnsi="Arial CE" w:cs="Arial CE"/>
                <w:sz w:val="16"/>
                <w:szCs w:val="16"/>
              </w:rPr>
            </w:pPr>
            <w:r w:rsidRPr="00E735A0">
              <w:rPr>
                <w:rFonts w:ascii="Arial CE" w:hAnsi="Arial CE" w:cs="Arial CE"/>
                <w:sz w:val="16"/>
                <w:szCs w:val="16"/>
              </w:rPr>
              <w:t>Vlastní</w:t>
            </w:r>
          </w:p>
        </w:tc>
      </w:tr>
      <w:tr w:rsidR="00E735A0" w:rsidRPr="00E735A0" w14:paraId="361F8360" w14:textId="77777777" w:rsidTr="0075754F">
        <w:trPr>
          <w:trHeight w:val="227"/>
        </w:trPr>
        <w:tc>
          <w:tcPr>
            <w:tcW w:w="567" w:type="dxa"/>
            <w:gridSpan w:val="2"/>
            <w:tcBorders>
              <w:top w:val="nil"/>
              <w:left w:val="nil"/>
              <w:bottom w:val="nil"/>
              <w:right w:val="nil"/>
            </w:tcBorders>
            <w:shd w:val="clear" w:color="auto" w:fill="auto"/>
            <w:noWrap/>
            <w:hideMark/>
          </w:tcPr>
          <w:p w14:paraId="7FBC4864" w14:textId="77777777" w:rsidR="00E735A0" w:rsidRPr="00E735A0" w:rsidRDefault="00E735A0" w:rsidP="00E735A0">
            <w:pPr>
              <w:outlineLvl w:val="0"/>
              <w:rPr>
                <w:rFonts w:ascii="Arial CE" w:hAnsi="Arial CE" w:cs="Arial CE"/>
                <w:sz w:val="16"/>
                <w:szCs w:val="16"/>
              </w:rPr>
            </w:pPr>
          </w:p>
        </w:tc>
        <w:tc>
          <w:tcPr>
            <w:tcW w:w="1422" w:type="dxa"/>
            <w:gridSpan w:val="2"/>
            <w:tcBorders>
              <w:top w:val="nil"/>
              <w:left w:val="nil"/>
              <w:bottom w:val="nil"/>
              <w:right w:val="nil"/>
            </w:tcBorders>
            <w:shd w:val="clear" w:color="auto" w:fill="auto"/>
            <w:noWrap/>
            <w:hideMark/>
          </w:tcPr>
          <w:p w14:paraId="753220C8" w14:textId="77777777" w:rsidR="00E735A0" w:rsidRPr="00E735A0" w:rsidRDefault="00E735A0" w:rsidP="00E735A0">
            <w:pPr>
              <w:outlineLvl w:val="1"/>
            </w:pPr>
          </w:p>
        </w:tc>
        <w:tc>
          <w:tcPr>
            <w:tcW w:w="10636" w:type="dxa"/>
            <w:gridSpan w:val="12"/>
            <w:tcBorders>
              <w:top w:val="single" w:sz="4" w:space="0" w:color="auto"/>
              <w:left w:val="nil"/>
              <w:bottom w:val="nil"/>
              <w:right w:val="nil"/>
            </w:tcBorders>
            <w:shd w:val="clear" w:color="auto" w:fill="auto"/>
            <w:hideMark/>
          </w:tcPr>
          <w:p w14:paraId="1F208D9F" w14:textId="77777777" w:rsidR="00E735A0" w:rsidRPr="00E735A0" w:rsidRDefault="00E735A0" w:rsidP="00E735A0">
            <w:pPr>
              <w:outlineLvl w:val="1"/>
              <w:rPr>
                <w:rFonts w:ascii="Arial CE" w:hAnsi="Arial CE" w:cs="Arial CE"/>
                <w:color w:val="008000"/>
                <w:sz w:val="16"/>
                <w:szCs w:val="16"/>
              </w:rPr>
            </w:pPr>
            <w:r w:rsidRPr="00E735A0">
              <w:rPr>
                <w:rFonts w:ascii="Arial CE" w:hAnsi="Arial CE" w:cs="Arial CE"/>
                <w:color w:val="008000"/>
                <w:sz w:val="16"/>
                <w:szCs w:val="16"/>
              </w:rPr>
              <w:t>součást dodávky:</w:t>
            </w:r>
          </w:p>
        </w:tc>
        <w:tc>
          <w:tcPr>
            <w:tcW w:w="851" w:type="dxa"/>
            <w:gridSpan w:val="3"/>
            <w:tcBorders>
              <w:top w:val="nil"/>
              <w:left w:val="nil"/>
              <w:bottom w:val="nil"/>
              <w:right w:val="nil"/>
            </w:tcBorders>
            <w:shd w:val="clear" w:color="auto" w:fill="auto"/>
            <w:noWrap/>
            <w:hideMark/>
          </w:tcPr>
          <w:p w14:paraId="3EE5D511" w14:textId="77777777" w:rsidR="00E735A0" w:rsidRPr="00E735A0" w:rsidRDefault="00E735A0" w:rsidP="00E735A0">
            <w:pPr>
              <w:outlineLvl w:val="1"/>
              <w:rPr>
                <w:rFonts w:ascii="Arial CE" w:hAnsi="Arial CE" w:cs="Arial CE"/>
                <w:color w:val="008000"/>
                <w:sz w:val="16"/>
                <w:szCs w:val="16"/>
              </w:rPr>
            </w:pPr>
          </w:p>
        </w:tc>
        <w:tc>
          <w:tcPr>
            <w:tcW w:w="1143" w:type="dxa"/>
            <w:gridSpan w:val="2"/>
            <w:tcBorders>
              <w:top w:val="nil"/>
              <w:left w:val="nil"/>
              <w:bottom w:val="nil"/>
              <w:right w:val="nil"/>
            </w:tcBorders>
            <w:shd w:val="clear" w:color="auto" w:fill="auto"/>
            <w:noWrap/>
            <w:hideMark/>
          </w:tcPr>
          <w:p w14:paraId="122BD1E2" w14:textId="77777777" w:rsidR="00E735A0" w:rsidRPr="00E735A0" w:rsidRDefault="00E735A0" w:rsidP="00E735A0">
            <w:pPr>
              <w:outlineLvl w:val="1"/>
            </w:pPr>
          </w:p>
        </w:tc>
      </w:tr>
      <w:tr w:rsidR="00E735A0" w:rsidRPr="00E735A0" w14:paraId="581C32CA" w14:textId="77777777" w:rsidTr="0075754F">
        <w:trPr>
          <w:trHeight w:val="227"/>
        </w:trPr>
        <w:tc>
          <w:tcPr>
            <w:tcW w:w="567" w:type="dxa"/>
            <w:gridSpan w:val="2"/>
            <w:tcBorders>
              <w:top w:val="nil"/>
              <w:left w:val="nil"/>
              <w:bottom w:val="nil"/>
              <w:right w:val="nil"/>
            </w:tcBorders>
            <w:shd w:val="clear" w:color="auto" w:fill="auto"/>
            <w:noWrap/>
            <w:hideMark/>
          </w:tcPr>
          <w:p w14:paraId="71FFBD28" w14:textId="77777777" w:rsidR="00E735A0" w:rsidRPr="00E735A0" w:rsidRDefault="00E735A0" w:rsidP="00E735A0">
            <w:pPr>
              <w:outlineLvl w:val="1"/>
            </w:pPr>
          </w:p>
        </w:tc>
        <w:tc>
          <w:tcPr>
            <w:tcW w:w="1422" w:type="dxa"/>
            <w:gridSpan w:val="2"/>
            <w:tcBorders>
              <w:top w:val="nil"/>
              <w:left w:val="nil"/>
              <w:bottom w:val="nil"/>
              <w:right w:val="nil"/>
            </w:tcBorders>
            <w:shd w:val="clear" w:color="auto" w:fill="auto"/>
            <w:noWrap/>
            <w:hideMark/>
          </w:tcPr>
          <w:p w14:paraId="7B08AC13" w14:textId="77777777" w:rsidR="00E735A0" w:rsidRPr="00E735A0" w:rsidRDefault="00E735A0" w:rsidP="00E735A0">
            <w:pPr>
              <w:outlineLvl w:val="2"/>
            </w:pPr>
          </w:p>
        </w:tc>
        <w:tc>
          <w:tcPr>
            <w:tcW w:w="6145" w:type="dxa"/>
            <w:gridSpan w:val="3"/>
            <w:tcBorders>
              <w:top w:val="nil"/>
              <w:left w:val="nil"/>
              <w:bottom w:val="nil"/>
              <w:right w:val="nil"/>
            </w:tcBorders>
            <w:shd w:val="clear" w:color="auto" w:fill="auto"/>
            <w:hideMark/>
          </w:tcPr>
          <w:p w14:paraId="16BE618C" w14:textId="77777777" w:rsidR="00E735A0" w:rsidRPr="00E735A0" w:rsidRDefault="00E735A0" w:rsidP="00E735A0">
            <w:pPr>
              <w:outlineLvl w:val="2"/>
            </w:pPr>
          </w:p>
        </w:tc>
        <w:tc>
          <w:tcPr>
            <w:tcW w:w="801" w:type="dxa"/>
            <w:gridSpan w:val="2"/>
            <w:tcBorders>
              <w:top w:val="nil"/>
              <w:left w:val="nil"/>
              <w:bottom w:val="nil"/>
              <w:right w:val="nil"/>
            </w:tcBorders>
            <w:shd w:val="clear" w:color="auto" w:fill="auto"/>
            <w:noWrap/>
            <w:hideMark/>
          </w:tcPr>
          <w:p w14:paraId="20B0E917" w14:textId="77777777" w:rsidR="00E735A0" w:rsidRPr="00E735A0" w:rsidRDefault="00E735A0" w:rsidP="00E735A0">
            <w:pPr>
              <w:outlineLvl w:val="2"/>
            </w:pPr>
          </w:p>
        </w:tc>
        <w:tc>
          <w:tcPr>
            <w:tcW w:w="1134" w:type="dxa"/>
            <w:gridSpan w:val="3"/>
            <w:tcBorders>
              <w:top w:val="nil"/>
              <w:left w:val="nil"/>
              <w:bottom w:val="nil"/>
              <w:right w:val="nil"/>
            </w:tcBorders>
            <w:shd w:val="clear" w:color="auto" w:fill="auto"/>
            <w:noWrap/>
            <w:hideMark/>
          </w:tcPr>
          <w:p w14:paraId="3DEAD7CB" w14:textId="77777777" w:rsidR="00E735A0" w:rsidRPr="00E735A0" w:rsidRDefault="00E735A0" w:rsidP="00E735A0">
            <w:pPr>
              <w:jc w:val="center"/>
              <w:outlineLvl w:val="2"/>
            </w:pPr>
          </w:p>
        </w:tc>
        <w:tc>
          <w:tcPr>
            <w:tcW w:w="1280" w:type="dxa"/>
            <w:gridSpan w:val="2"/>
            <w:tcBorders>
              <w:top w:val="nil"/>
              <w:left w:val="nil"/>
              <w:bottom w:val="nil"/>
              <w:right w:val="nil"/>
            </w:tcBorders>
            <w:shd w:val="clear" w:color="auto" w:fill="auto"/>
            <w:noWrap/>
            <w:hideMark/>
          </w:tcPr>
          <w:p w14:paraId="756568AD" w14:textId="77777777" w:rsidR="00E735A0" w:rsidRPr="00E735A0" w:rsidRDefault="00E735A0" w:rsidP="00E735A0">
            <w:pPr>
              <w:outlineLvl w:val="2"/>
            </w:pPr>
          </w:p>
        </w:tc>
        <w:tc>
          <w:tcPr>
            <w:tcW w:w="1276" w:type="dxa"/>
            <w:gridSpan w:val="2"/>
            <w:tcBorders>
              <w:top w:val="nil"/>
              <w:left w:val="nil"/>
              <w:bottom w:val="nil"/>
              <w:right w:val="nil"/>
            </w:tcBorders>
            <w:shd w:val="clear" w:color="auto" w:fill="auto"/>
            <w:noWrap/>
            <w:hideMark/>
          </w:tcPr>
          <w:p w14:paraId="4E6D9E32" w14:textId="77777777" w:rsidR="00E735A0" w:rsidRPr="00E735A0" w:rsidRDefault="00E735A0" w:rsidP="00E735A0">
            <w:pPr>
              <w:outlineLvl w:val="2"/>
            </w:pPr>
          </w:p>
        </w:tc>
        <w:tc>
          <w:tcPr>
            <w:tcW w:w="851" w:type="dxa"/>
            <w:gridSpan w:val="3"/>
            <w:tcBorders>
              <w:top w:val="nil"/>
              <w:left w:val="nil"/>
              <w:bottom w:val="nil"/>
              <w:right w:val="nil"/>
            </w:tcBorders>
            <w:shd w:val="clear" w:color="auto" w:fill="auto"/>
            <w:noWrap/>
            <w:hideMark/>
          </w:tcPr>
          <w:p w14:paraId="5E5ACCFD" w14:textId="77777777" w:rsidR="00E735A0" w:rsidRPr="00E735A0" w:rsidRDefault="00E735A0" w:rsidP="00E735A0">
            <w:pPr>
              <w:outlineLvl w:val="2"/>
            </w:pPr>
          </w:p>
        </w:tc>
        <w:tc>
          <w:tcPr>
            <w:tcW w:w="1143" w:type="dxa"/>
            <w:gridSpan w:val="2"/>
            <w:tcBorders>
              <w:top w:val="nil"/>
              <w:left w:val="nil"/>
              <w:bottom w:val="nil"/>
              <w:right w:val="nil"/>
            </w:tcBorders>
            <w:shd w:val="clear" w:color="auto" w:fill="auto"/>
            <w:noWrap/>
            <w:hideMark/>
          </w:tcPr>
          <w:p w14:paraId="5C76E42B" w14:textId="77777777" w:rsidR="00E735A0" w:rsidRPr="00E735A0" w:rsidRDefault="00E735A0" w:rsidP="00E735A0">
            <w:pPr>
              <w:outlineLvl w:val="2"/>
            </w:pPr>
          </w:p>
        </w:tc>
      </w:tr>
      <w:tr w:rsidR="00E735A0" w:rsidRPr="00E735A0" w14:paraId="0B59A29F" w14:textId="77777777" w:rsidTr="0075754F">
        <w:trPr>
          <w:trHeight w:val="227"/>
        </w:trPr>
        <w:tc>
          <w:tcPr>
            <w:tcW w:w="567" w:type="dxa"/>
            <w:gridSpan w:val="2"/>
            <w:tcBorders>
              <w:top w:val="nil"/>
              <w:left w:val="nil"/>
              <w:bottom w:val="nil"/>
              <w:right w:val="nil"/>
            </w:tcBorders>
            <w:shd w:val="clear" w:color="auto" w:fill="auto"/>
            <w:noWrap/>
            <w:hideMark/>
          </w:tcPr>
          <w:p w14:paraId="4CD5622C" w14:textId="77777777" w:rsidR="00E735A0" w:rsidRPr="00E735A0" w:rsidRDefault="00E735A0" w:rsidP="00E735A0">
            <w:pPr>
              <w:outlineLvl w:val="2"/>
            </w:pPr>
          </w:p>
        </w:tc>
        <w:tc>
          <w:tcPr>
            <w:tcW w:w="1422" w:type="dxa"/>
            <w:gridSpan w:val="2"/>
            <w:tcBorders>
              <w:top w:val="nil"/>
              <w:left w:val="nil"/>
              <w:bottom w:val="nil"/>
              <w:right w:val="nil"/>
            </w:tcBorders>
            <w:shd w:val="clear" w:color="auto" w:fill="auto"/>
            <w:noWrap/>
            <w:hideMark/>
          </w:tcPr>
          <w:p w14:paraId="31241651" w14:textId="77777777" w:rsidR="00E735A0" w:rsidRPr="00E735A0" w:rsidRDefault="00E735A0" w:rsidP="00E735A0">
            <w:pPr>
              <w:outlineLvl w:val="2"/>
            </w:pPr>
          </w:p>
        </w:tc>
        <w:tc>
          <w:tcPr>
            <w:tcW w:w="10636" w:type="dxa"/>
            <w:gridSpan w:val="12"/>
            <w:tcBorders>
              <w:top w:val="nil"/>
              <w:left w:val="nil"/>
              <w:bottom w:val="nil"/>
              <w:right w:val="nil"/>
            </w:tcBorders>
            <w:shd w:val="clear" w:color="auto" w:fill="auto"/>
            <w:hideMark/>
          </w:tcPr>
          <w:p w14:paraId="5078DD38" w14:textId="77777777" w:rsidR="00E735A0" w:rsidRPr="00E735A0" w:rsidRDefault="00E735A0" w:rsidP="00E735A0">
            <w:pPr>
              <w:outlineLvl w:val="2"/>
              <w:rPr>
                <w:rFonts w:ascii="Arial CE" w:hAnsi="Arial CE" w:cs="Arial CE"/>
                <w:color w:val="008000"/>
                <w:sz w:val="16"/>
                <w:szCs w:val="16"/>
              </w:rPr>
            </w:pPr>
            <w:r w:rsidRPr="00E735A0">
              <w:rPr>
                <w:rFonts w:ascii="Arial CE" w:hAnsi="Arial CE" w:cs="Arial CE"/>
                <w:color w:val="008000"/>
                <w:sz w:val="16"/>
                <w:szCs w:val="16"/>
              </w:rPr>
              <w:t>- regulátor tlaku</w:t>
            </w:r>
          </w:p>
        </w:tc>
        <w:tc>
          <w:tcPr>
            <w:tcW w:w="851" w:type="dxa"/>
            <w:gridSpan w:val="3"/>
            <w:tcBorders>
              <w:top w:val="nil"/>
              <w:left w:val="nil"/>
              <w:bottom w:val="nil"/>
              <w:right w:val="nil"/>
            </w:tcBorders>
            <w:shd w:val="clear" w:color="auto" w:fill="auto"/>
            <w:noWrap/>
            <w:hideMark/>
          </w:tcPr>
          <w:p w14:paraId="47CB853C" w14:textId="77777777" w:rsidR="00E735A0" w:rsidRPr="00E735A0" w:rsidRDefault="00E735A0" w:rsidP="00E735A0">
            <w:pPr>
              <w:outlineLvl w:val="2"/>
              <w:rPr>
                <w:rFonts w:ascii="Arial CE" w:hAnsi="Arial CE" w:cs="Arial CE"/>
                <w:color w:val="008000"/>
                <w:sz w:val="16"/>
                <w:szCs w:val="16"/>
              </w:rPr>
            </w:pPr>
          </w:p>
        </w:tc>
        <w:tc>
          <w:tcPr>
            <w:tcW w:w="1143" w:type="dxa"/>
            <w:gridSpan w:val="2"/>
            <w:tcBorders>
              <w:top w:val="nil"/>
              <w:left w:val="nil"/>
              <w:bottom w:val="nil"/>
              <w:right w:val="nil"/>
            </w:tcBorders>
            <w:shd w:val="clear" w:color="auto" w:fill="auto"/>
            <w:noWrap/>
            <w:hideMark/>
          </w:tcPr>
          <w:p w14:paraId="65C32B1B" w14:textId="77777777" w:rsidR="00E735A0" w:rsidRPr="00E735A0" w:rsidRDefault="00E735A0" w:rsidP="00E735A0">
            <w:pPr>
              <w:outlineLvl w:val="2"/>
            </w:pPr>
          </w:p>
        </w:tc>
      </w:tr>
      <w:tr w:rsidR="00E735A0" w:rsidRPr="00E735A0" w14:paraId="06021A3E" w14:textId="77777777" w:rsidTr="0075754F">
        <w:trPr>
          <w:trHeight w:val="227"/>
        </w:trPr>
        <w:tc>
          <w:tcPr>
            <w:tcW w:w="567" w:type="dxa"/>
            <w:gridSpan w:val="2"/>
            <w:tcBorders>
              <w:top w:val="nil"/>
              <w:left w:val="nil"/>
              <w:bottom w:val="nil"/>
              <w:right w:val="nil"/>
            </w:tcBorders>
            <w:shd w:val="clear" w:color="auto" w:fill="auto"/>
            <w:noWrap/>
            <w:hideMark/>
          </w:tcPr>
          <w:p w14:paraId="08C07240" w14:textId="77777777" w:rsidR="00E735A0" w:rsidRPr="00E735A0" w:rsidRDefault="00E735A0" w:rsidP="00E735A0">
            <w:pPr>
              <w:outlineLvl w:val="2"/>
            </w:pPr>
          </w:p>
        </w:tc>
        <w:tc>
          <w:tcPr>
            <w:tcW w:w="1422" w:type="dxa"/>
            <w:gridSpan w:val="2"/>
            <w:tcBorders>
              <w:top w:val="nil"/>
              <w:left w:val="nil"/>
              <w:bottom w:val="nil"/>
              <w:right w:val="nil"/>
            </w:tcBorders>
            <w:shd w:val="clear" w:color="auto" w:fill="auto"/>
            <w:noWrap/>
            <w:hideMark/>
          </w:tcPr>
          <w:p w14:paraId="59EBB579" w14:textId="77777777" w:rsidR="00E735A0" w:rsidRPr="00E735A0" w:rsidRDefault="00E735A0" w:rsidP="00E735A0">
            <w:pPr>
              <w:outlineLvl w:val="2"/>
            </w:pPr>
          </w:p>
        </w:tc>
        <w:tc>
          <w:tcPr>
            <w:tcW w:w="10636" w:type="dxa"/>
            <w:gridSpan w:val="12"/>
            <w:tcBorders>
              <w:top w:val="nil"/>
              <w:left w:val="nil"/>
              <w:bottom w:val="nil"/>
              <w:right w:val="nil"/>
            </w:tcBorders>
            <w:shd w:val="clear" w:color="auto" w:fill="auto"/>
            <w:hideMark/>
          </w:tcPr>
          <w:p w14:paraId="429DD3F3" w14:textId="77777777" w:rsidR="00E735A0" w:rsidRPr="00E735A0" w:rsidRDefault="00E735A0" w:rsidP="00E735A0">
            <w:pPr>
              <w:outlineLvl w:val="2"/>
              <w:rPr>
                <w:rFonts w:ascii="Arial CE" w:hAnsi="Arial CE" w:cs="Arial CE"/>
                <w:color w:val="008000"/>
                <w:sz w:val="16"/>
                <w:szCs w:val="16"/>
              </w:rPr>
            </w:pPr>
            <w:r w:rsidRPr="00E735A0">
              <w:rPr>
                <w:rFonts w:ascii="Arial CE" w:hAnsi="Arial CE" w:cs="Arial CE"/>
                <w:color w:val="008000"/>
                <w:sz w:val="16"/>
                <w:szCs w:val="16"/>
              </w:rPr>
              <w:t>- filtr mech nečistot</w:t>
            </w:r>
          </w:p>
        </w:tc>
        <w:tc>
          <w:tcPr>
            <w:tcW w:w="851" w:type="dxa"/>
            <w:gridSpan w:val="3"/>
            <w:tcBorders>
              <w:top w:val="nil"/>
              <w:left w:val="nil"/>
              <w:bottom w:val="nil"/>
              <w:right w:val="nil"/>
            </w:tcBorders>
            <w:shd w:val="clear" w:color="auto" w:fill="auto"/>
            <w:noWrap/>
            <w:hideMark/>
          </w:tcPr>
          <w:p w14:paraId="3BD8E7D2" w14:textId="77777777" w:rsidR="00E735A0" w:rsidRPr="00E735A0" w:rsidRDefault="00E735A0" w:rsidP="00E735A0">
            <w:pPr>
              <w:outlineLvl w:val="2"/>
              <w:rPr>
                <w:rFonts w:ascii="Arial CE" w:hAnsi="Arial CE" w:cs="Arial CE"/>
                <w:color w:val="008000"/>
                <w:sz w:val="16"/>
                <w:szCs w:val="16"/>
              </w:rPr>
            </w:pPr>
          </w:p>
        </w:tc>
        <w:tc>
          <w:tcPr>
            <w:tcW w:w="1143" w:type="dxa"/>
            <w:gridSpan w:val="2"/>
            <w:tcBorders>
              <w:top w:val="nil"/>
              <w:left w:val="nil"/>
              <w:bottom w:val="nil"/>
              <w:right w:val="nil"/>
            </w:tcBorders>
            <w:shd w:val="clear" w:color="auto" w:fill="auto"/>
            <w:noWrap/>
            <w:hideMark/>
          </w:tcPr>
          <w:p w14:paraId="0B423544" w14:textId="77777777" w:rsidR="00E735A0" w:rsidRPr="00E735A0" w:rsidRDefault="00E735A0" w:rsidP="00E735A0">
            <w:pPr>
              <w:outlineLvl w:val="2"/>
            </w:pPr>
          </w:p>
        </w:tc>
      </w:tr>
      <w:tr w:rsidR="00E735A0" w:rsidRPr="00CD29C8" w14:paraId="617CA919" w14:textId="77777777" w:rsidTr="0075754F">
        <w:trPr>
          <w:trHeight w:val="315"/>
        </w:trPr>
        <w:tc>
          <w:tcPr>
            <w:tcW w:w="12602" w:type="dxa"/>
            <w:gridSpan w:val="15"/>
            <w:tcBorders>
              <w:top w:val="nil"/>
              <w:left w:val="nil"/>
              <w:bottom w:val="nil"/>
              <w:right w:val="nil"/>
            </w:tcBorders>
            <w:shd w:val="clear" w:color="auto" w:fill="auto"/>
            <w:noWrap/>
            <w:vAlign w:val="bottom"/>
            <w:hideMark/>
          </w:tcPr>
          <w:p w14:paraId="4E0ABCDB" w14:textId="77777777" w:rsidR="00E735A0" w:rsidRPr="00CD29C8" w:rsidRDefault="00E735A0" w:rsidP="00AE6DFA">
            <w:pPr>
              <w:jc w:val="center"/>
              <w:rPr>
                <w:rFonts w:ascii="Arial CE" w:hAnsi="Arial CE" w:cs="Arial CE"/>
                <w:b/>
                <w:bCs/>
                <w:sz w:val="24"/>
                <w:szCs w:val="24"/>
              </w:rPr>
            </w:pPr>
            <w:r w:rsidRPr="00CD29C8">
              <w:rPr>
                <w:rFonts w:ascii="Arial CE" w:hAnsi="Arial CE" w:cs="Arial CE"/>
                <w:b/>
                <w:bCs/>
                <w:sz w:val="24"/>
                <w:szCs w:val="24"/>
              </w:rPr>
              <w:lastRenderedPageBreak/>
              <w:t>Položkový soupis prací a dodávek</w:t>
            </w:r>
          </w:p>
        </w:tc>
        <w:tc>
          <w:tcPr>
            <w:tcW w:w="828" w:type="dxa"/>
            <w:gridSpan w:val="3"/>
            <w:tcBorders>
              <w:top w:val="nil"/>
              <w:left w:val="nil"/>
              <w:bottom w:val="nil"/>
              <w:right w:val="nil"/>
            </w:tcBorders>
            <w:shd w:val="clear" w:color="auto" w:fill="auto"/>
            <w:noWrap/>
            <w:vAlign w:val="bottom"/>
            <w:hideMark/>
          </w:tcPr>
          <w:p w14:paraId="0CFBF3E1" w14:textId="77777777" w:rsidR="00E735A0" w:rsidRPr="00CD29C8" w:rsidRDefault="00E735A0" w:rsidP="00AE6DFA">
            <w:pPr>
              <w:jc w:val="center"/>
              <w:rPr>
                <w:rFonts w:ascii="Arial CE" w:hAnsi="Arial CE" w:cs="Arial CE"/>
                <w:b/>
                <w:bCs/>
                <w:sz w:val="24"/>
                <w:szCs w:val="24"/>
              </w:rPr>
            </w:pPr>
          </w:p>
        </w:tc>
        <w:tc>
          <w:tcPr>
            <w:tcW w:w="1189" w:type="dxa"/>
            <w:gridSpan w:val="3"/>
            <w:tcBorders>
              <w:top w:val="nil"/>
              <w:left w:val="nil"/>
              <w:bottom w:val="nil"/>
              <w:right w:val="nil"/>
            </w:tcBorders>
            <w:shd w:val="clear" w:color="auto" w:fill="auto"/>
            <w:noWrap/>
            <w:vAlign w:val="bottom"/>
            <w:hideMark/>
          </w:tcPr>
          <w:p w14:paraId="38C7BBCE" w14:textId="77777777" w:rsidR="00E735A0" w:rsidRPr="00CD29C8" w:rsidRDefault="00E735A0" w:rsidP="00AE6DFA"/>
        </w:tc>
      </w:tr>
      <w:tr w:rsidR="00E735A0" w:rsidRPr="00CD29C8" w14:paraId="14A73B14" w14:textId="77777777" w:rsidTr="0075754F">
        <w:trPr>
          <w:trHeight w:val="340"/>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00711" w14:textId="77777777" w:rsidR="00E735A0" w:rsidRPr="00CD29C8" w:rsidRDefault="00E735A0" w:rsidP="00AE6DFA">
            <w:pPr>
              <w:rPr>
                <w:rFonts w:ascii="Arial CE" w:hAnsi="Arial CE" w:cs="Arial CE"/>
              </w:rPr>
            </w:pPr>
            <w:r w:rsidRPr="00CD29C8">
              <w:rPr>
                <w:rFonts w:ascii="Arial CE" w:hAnsi="Arial CE" w:cs="Arial CE"/>
              </w:rPr>
              <w:t>S:</w:t>
            </w:r>
          </w:p>
        </w:tc>
        <w:tc>
          <w:tcPr>
            <w:tcW w:w="1481" w:type="dxa"/>
            <w:gridSpan w:val="3"/>
            <w:tcBorders>
              <w:top w:val="single" w:sz="4" w:space="0" w:color="auto"/>
              <w:left w:val="nil"/>
              <w:bottom w:val="single" w:sz="4" w:space="0" w:color="auto"/>
              <w:right w:val="nil"/>
            </w:tcBorders>
            <w:shd w:val="clear" w:color="auto" w:fill="auto"/>
            <w:noWrap/>
            <w:vAlign w:val="center"/>
            <w:hideMark/>
          </w:tcPr>
          <w:p w14:paraId="12CBC8A2" w14:textId="77777777" w:rsidR="00E735A0" w:rsidRPr="00CD29C8" w:rsidRDefault="00E735A0" w:rsidP="00AE6DFA">
            <w:pPr>
              <w:rPr>
                <w:rFonts w:ascii="Arial CE" w:hAnsi="Arial CE" w:cs="Arial CE"/>
              </w:rPr>
            </w:pPr>
            <w:r w:rsidRPr="00CD29C8">
              <w:rPr>
                <w:rFonts w:ascii="Arial CE" w:hAnsi="Arial CE" w:cs="Arial CE"/>
              </w:rPr>
              <w:t>235Z050</w:t>
            </w:r>
          </w:p>
        </w:tc>
        <w:tc>
          <w:tcPr>
            <w:tcW w:w="10613"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2EDC9DD5" w14:textId="77777777" w:rsidR="00E735A0" w:rsidRPr="00CD29C8" w:rsidRDefault="00E735A0" w:rsidP="00AE6DFA">
            <w:pPr>
              <w:rPr>
                <w:rFonts w:ascii="Arial CE" w:hAnsi="Arial CE" w:cs="Arial CE"/>
              </w:rPr>
            </w:pPr>
            <w:r w:rsidRPr="00CD29C8">
              <w:rPr>
                <w:rFonts w:ascii="Arial CE" w:hAnsi="Arial CE" w:cs="Arial CE"/>
              </w:rPr>
              <w:t>Kotelna Uherský Brod</w:t>
            </w:r>
          </w:p>
        </w:tc>
        <w:tc>
          <w:tcPr>
            <w:tcW w:w="828" w:type="dxa"/>
            <w:gridSpan w:val="3"/>
            <w:tcBorders>
              <w:top w:val="nil"/>
              <w:left w:val="nil"/>
              <w:bottom w:val="nil"/>
              <w:right w:val="nil"/>
            </w:tcBorders>
            <w:shd w:val="clear" w:color="auto" w:fill="auto"/>
            <w:noWrap/>
            <w:vAlign w:val="bottom"/>
            <w:hideMark/>
          </w:tcPr>
          <w:p w14:paraId="609FC9F2" w14:textId="77777777" w:rsidR="00E735A0" w:rsidRPr="00CD29C8" w:rsidRDefault="00E735A0" w:rsidP="00AE6DFA">
            <w:pPr>
              <w:rPr>
                <w:rFonts w:ascii="Arial CE" w:hAnsi="Arial CE" w:cs="Arial CE"/>
              </w:rPr>
            </w:pPr>
          </w:p>
        </w:tc>
        <w:tc>
          <w:tcPr>
            <w:tcW w:w="1189" w:type="dxa"/>
            <w:gridSpan w:val="3"/>
            <w:tcBorders>
              <w:top w:val="nil"/>
              <w:left w:val="nil"/>
              <w:bottom w:val="nil"/>
              <w:right w:val="nil"/>
            </w:tcBorders>
            <w:shd w:val="clear" w:color="auto" w:fill="auto"/>
            <w:noWrap/>
            <w:vAlign w:val="bottom"/>
            <w:hideMark/>
          </w:tcPr>
          <w:p w14:paraId="6D133362" w14:textId="77777777" w:rsidR="00E735A0" w:rsidRPr="00CD29C8" w:rsidRDefault="00E735A0" w:rsidP="00AE6DFA"/>
        </w:tc>
      </w:tr>
      <w:tr w:rsidR="00E735A0" w:rsidRPr="00CD29C8" w14:paraId="0A357556" w14:textId="77777777" w:rsidTr="0075754F">
        <w:trPr>
          <w:trHeight w:val="34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E922722" w14:textId="77777777" w:rsidR="00E735A0" w:rsidRPr="00CD29C8" w:rsidRDefault="00E735A0" w:rsidP="00AE6DFA">
            <w:pPr>
              <w:rPr>
                <w:rFonts w:ascii="Arial CE" w:hAnsi="Arial CE" w:cs="Arial CE"/>
              </w:rPr>
            </w:pPr>
            <w:r w:rsidRPr="00CD29C8">
              <w:rPr>
                <w:rFonts w:ascii="Arial CE" w:hAnsi="Arial CE" w:cs="Arial CE"/>
              </w:rPr>
              <w:t>O:</w:t>
            </w:r>
          </w:p>
        </w:tc>
        <w:tc>
          <w:tcPr>
            <w:tcW w:w="1481" w:type="dxa"/>
            <w:gridSpan w:val="3"/>
            <w:tcBorders>
              <w:top w:val="nil"/>
              <w:left w:val="nil"/>
              <w:bottom w:val="single" w:sz="4" w:space="0" w:color="auto"/>
              <w:right w:val="nil"/>
            </w:tcBorders>
            <w:shd w:val="clear" w:color="auto" w:fill="auto"/>
            <w:noWrap/>
            <w:vAlign w:val="center"/>
            <w:hideMark/>
          </w:tcPr>
          <w:p w14:paraId="77F43E61" w14:textId="77777777" w:rsidR="00E735A0" w:rsidRPr="00CD29C8" w:rsidRDefault="00E735A0" w:rsidP="00AE6DFA">
            <w:pPr>
              <w:rPr>
                <w:rFonts w:ascii="Arial CE" w:hAnsi="Arial CE" w:cs="Arial CE"/>
              </w:rPr>
            </w:pPr>
            <w:r w:rsidRPr="00CD29C8">
              <w:rPr>
                <w:rFonts w:ascii="Arial CE" w:hAnsi="Arial CE" w:cs="Arial CE"/>
              </w:rPr>
              <w:t>2</w:t>
            </w:r>
          </w:p>
        </w:tc>
        <w:tc>
          <w:tcPr>
            <w:tcW w:w="10613"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700A1954" w14:textId="77777777" w:rsidR="00E735A0" w:rsidRPr="00CD29C8" w:rsidRDefault="00E735A0" w:rsidP="00AE6DFA">
            <w:pPr>
              <w:rPr>
                <w:rFonts w:ascii="Arial CE" w:hAnsi="Arial CE" w:cs="Arial CE"/>
              </w:rPr>
            </w:pPr>
            <w:r w:rsidRPr="00CD29C8">
              <w:rPr>
                <w:rFonts w:ascii="Arial CE" w:hAnsi="Arial CE" w:cs="Arial CE"/>
              </w:rPr>
              <w:t>Kotelna_DPS</w:t>
            </w:r>
          </w:p>
        </w:tc>
        <w:tc>
          <w:tcPr>
            <w:tcW w:w="828" w:type="dxa"/>
            <w:gridSpan w:val="3"/>
            <w:tcBorders>
              <w:top w:val="nil"/>
              <w:left w:val="nil"/>
              <w:bottom w:val="nil"/>
              <w:right w:val="nil"/>
            </w:tcBorders>
            <w:shd w:val="clear" w:color="auto" w:fill="auto"/>
            <w:noWrap/>
            <w:vAlign w:val="bottom"/>
            <w:hideMark/>
          </w:tcPr>
          <w:p w14:paraId="4E7AA2BA" w14:textId="77777777" w:rsidR="00E735A0" w:rsidRPr="00CD29C8" w:rsidRDefault="00E735A0" w:rsidP="00AE6DFA">
            <w:pPr>
              <w:rPr>
                <w:rFonts w:ascii="Arial CE" w:hAnsi="Arial CE" w:cs="Arial CE"/>
              </w:rPr>
            </w:pPr>
          </w:p>
        </w:tc>
        <w:tc>
          <w:tcPr>
            <w:tcW w:w="1189" w:type="dxa"/>
            <w:gridSpan w:val="3"/>
            <w:tcBorders>
              <w:top w:val="nil"/>
              <w:left w:val="nil"/>
              <w:bottom w:val="nil"/>
              <w:right w:val="nil"/>
            </w:tcBorders>
            <w:shd w:val="clear" w:color="auto" w:fill="auto"/>
            <w:noWrap/>
            <w:vAlign w:val="bottom"/>
            <w:hideMark/>
          </w:tcPr>
          <w:p w14:paraId="51C1931C" w14:textId="77777777" w:rsidR="00E735A0" w:rsidRPr="00CD29C8" w:rsidRDefault="00E735A0" w:rsidP="00AE6DFA"/>
        </w:tc>
      </w:tr>
      <w:tr w:rsidR="00E735A0" w:rsidRPr="00CD29C8" w14:paraId="248FF867" w14:textId="77777777" w:rsidTr="0075754F">
        <w:trPr>
          <w:trHeight w:val="340"/>
        </w:trPr>
        <w:tc>
          <w:tcPr>
            <w:tcW w:w="508" w:type="dxa"/>
            <w:tcBorders>
              <w:top w:val="nil"/>
              <w:left w:val="single" w:sz="4" w:space="0" w:color="auto"/>
              <w:bottom w:val="single" w:sz="4" w:space="0" w:color="auto"/>
              <w:right w:val="single" w:sz="4" w:space="0" w:color="auto"/>
            </w:tcBorders>
            <w:shd w:val="clear" w:color="000000" w:fill="D6E1EE"/>
            <w:noWrap/>
            <w:vAlign w:val="center"/>
            <w:hideMark/>
          </w:tcPr>
          <w:p w14:paraId="3FE327C1" w14:textId="77777777" w:rsidR="00E735A0" w:rsidRPr="00CD29C8" w:rsidRDefault="00E735A0" w:rsidP="00AE6DFA">
            <w:pPr>
              <w:rPr>
                <w:rFonts w:ascii="Arial CE" w:hAnsi="Arial CE" w:cs="Arial CE"/>
              </w:rPr>
            </w:pPr>
            <w:r w:rsidRPr="00CD29C8">
              <w:rPr>
                <w:rFonts w:ascii="Arial CE" w:hAnsi="Arial CE" w:cs="Arial CE"/>
              </w:rPr>
              <w:t>R:</w:t>
            </w:r>
          </w:p>
        </w:tc>
        <w:tc>
          <w:tcPr>
            <w:tcW w:w="1481" w:type="dxa"/>
            <w:gridSpan w:val="3"/>
            <w:tcBorders>
              <w:top w:val="nil"/>
              <w:left w:val="nil"/>
              <w:bottom w:val="single" w:sz="4" w:space="0" w:color="auto"/>
              <w:right w:val="nil"/>
            </w:tcBorders>
            <w:shd w:val="clear" w:color="000000" w:fill="D6E1EE"/>
            <w:noWrap/>
            <w:vAlign w:val="center"/>
            <w:hideMark/>
          </w:tcPr>
          <w:p w14:paraId="0878E3D8" w14:textId="77777777" w:rsidR="00E735A0" w:rsidRPr="00CD29C8" w:rsidRDefault="00E735A0" w:rsidP="00AE6DFA">
            <w:pPr>
              <w:rPr>
                <w:rFonts w:ascii="Arial CE" w:hAnsi="Arial CE" w:cs="Arial CE"/>
              </w:rPr>
            </w:pPr>
            <w:r w:rsidRPr="00CD29C8">
              <w:rPr>
                <w:rFonts w:ascii="Arial CE" w:hAnsi="Arial CE" w:cs="Arial CE"/>
              </w:rPr>
              <w:t>D14a</w:t>
            </w:r>
          </w:p>
        </w:tc>
        <w:tc>
          <w:tcPr>
            <w:tcW w:w="10613" w:type="dxa"/>
            <w:gridSpan w:val="11"/>
            <w:tcBorders>
              <w:top w:val="single" w:sz="4" w:space="0" w:color="auto"/>
              <w:left w:val="nil"/>
              <w:bottom w:val="single" w:sz="4" w:space="0" w:color="auto"/>
              <w:right w:val="single" w:sz="4" w:space="0" w:color="000000"/>
            </w:tcBorders>
            <w:shd w:val="clear" w:color="000000" w:fill="D6E1EE"/>
            <w:noWrap/>
            <w:vAlign w:val="center"/>
            <w:hideMark/>
          </w:tcPr>
          <w:p w14:paraId="20C988F2" w14:textId="77777777" w:rsidR="00E735A0" w:rsidRPr="00CD29C8" w:rsidRDefault="00E735A0" w:rsidP="00AE6DFA">
            <w:pPr>
              <w:rPr>
                <w:rFonts w:ascii="Arial CE" w:hAnsi="Arial CE" w:cs="Arial CE"/>
              </w:rPr>
            </w:pPr>
            <w:r w:rsidRPr="00CD29C8">
              <w:rPr>
                <w:rFonts w:ascii="Arial CE" w:hAnsi="Arial CE" w:cs="Arial CE"/>
              </w:rPr>
              <w:t>Strojní část</w:t>
            </w:r>
          </w:p>
        </w:tc>
        <w:tc>
          <w:tcPr>
            <w:tcW w:w="828" w:type="dxa"/>
            <w:gridSpan w:val="3"/>
            <w:tcBorders>
              <w:top w:val="nil"/>
              <w:left w:val="nil"/>
              <w:bottom w:val="nil"/>
              <w:right w:val="nil"/>
            </w:tcBorders>
            <w:shd w:val="clear" w:color="auto" w:fill="auto"/>
            <w:noWrap/>
            <w:vAlign w:val="bottom"/>
            <w:hideMark/>
          </w:tcPr>
          <w:p w14:paraId="6E977D95" w14:textId="77777777" w:rsidR="00E735A0" w:rsidRPr="00CD29C8" w:rsidRDefault="00E735A0" w:rsidP="00AE6DFA">
            <w:pPr>
              <w:rPr>
                <w:rFonts w:ascii="Arial CE" w:hAnsi="Arial CE" w:cs="Arial CE"/>
              </w:rPr>
            </w:pPr>
          </w:p>
        </w:tc>
        <w:tc>
          <w:tcPr>
            <w:tcW w:w="1189" w:type="dxa"/>
            <w:gridSpan w:val="3"/>
            <w:tcBorders>
              <w:top w:val="nil"/>
              <w:left w:val="nil"/>
              <w:bottom w:val="nil"/>
              <w:right w:val="nil"/>
            </w:tcBorders>
            <w:shd w:val="clear" w:color="auto" w:fill="auto"/>
            <w:noWrap/>
            <w:vAlign w:val="bottom"/>
            <w:hideMark/>
          </w:tcPr>
          <w:p w14:paraId="44B9BCE2" w14:textId="77777777" w:rsidR="00E735A0" w:rsidRPr="00CD29C8" w:rsidRDefault="00E735A0" w:rsidP="00AE6DFA"/>
        </w:tc>
      </w:tr>
      <w:tr w:rsidR="00E735A0" w:rsidRPr="00CD29C8" w14:paraId="18A720BE" w14:textId="77777777" w:rsidTr="0075754F">
        <w:trPr>
          <w:trHeight w:val="255"/>
        </w:trPr>
        <w:tc>
          <w:tcPr>
            <w:tcW w:w="508" w:type="dxa"/>
            <w:tcBorders>
              <w:top w:val="nil"/>
              <w:left w:val="nil"/>
              <w:bottom w:val="nil"/>
              <w:right w:val="nil"/>
            </w:tcBorders>
            <w:shd w:val="clear" w:color="auto" w:fill="auto"/>
            <w:noWrap/>
            <w:vAlign w:val="bottom"/>
            <w:hideMark/>
          </w:tcPr>
          <w:p w14:paraId="42395A24" w14:textId="77777777" w:rsidR="00E735A0" w:rsidRPr="00CD29C8" w:rsidRDefault="00E735A0" w:rsidP="00AE6DFA"/>
        </w:tc>
        <w:tc>
          <w:tcPr>
            <w:tcW w:w="1481" w:type="dxa"/>
            <w:gridSpan w:val="3"/>
            <w:tcBorders>
              <w:top w:val="nil"/>
              <w:left w:val="nil"/>
              <w:bottom w:val="nil"/>
              <w:right w:val="nil"/>
            </w:tcBorders>
            <w:shd w:val="clear" w:color="auto" w:fill="auto"/>
            <w:noWrap/>
            <w:vAlign w:val="bottom"/>
            <w:hideMark/>
          </w:tcPr>
          <w:p w14:paraId="2D43DEF0" w14:textId="77777777" w:rsidR="00E735A0" w:rsidRPr="00CD29C8" w:rsidRDefault="00E735A0" w:rsidP="00AE6DFA"/>
        </w:tc>
        <w:tc>
          <w:tcPr>
            <w:tcW w:w="6099" w:type="dxa"/>
            <w:gridSpan w:val="2"/>
            <w:tcBorders>
              <w:top w:val="nil"/>
              <w:left w:val="nil"/>
              <w:bottom w:val="nil"/>
              <w:right w:val="nil"/>
            </w:tcBorders>
            <w:shd w:val="clear" w:color="auto" w:fill="auto"/>
            <w:noWrap/>
            <w:vAlign w:val="bottom"/>
            <w:hideMark/>
          </w:tcPr>
          <w:p w14:paraId="1FCC5815" w14:textId="77777777" w:rsidR="00E735A0" w:rsidRPr="00CD29C8" w:rsidRDefault="00E735A0" w:rsidP="00AE6DFA"/>
        </w:tc>
        <w:tc>
          <w:tcPr>
            <w:tcW w:w="769" w:type="dxa"/>
            <w:gridSpan w:val="2"/>
            <w:tcBorders>
              <w:top w:val="nil"/>
              <w:left w:val="nil"/>
              <w:bottom w:val="nil"/>
              <w:right w:val="nil"/>
            </w:tcBorders>
            <w:shd w:val="clear" w:color="auto" w:fill="auto"/>
            <w:noWrap/>
            <w:vAlign w:val="bottom"/>
            <w:hideMark/>
          </w:tcPr>
          <w:p w14:paraId="7D5BEE9F" w14:textId="77777777" w:rsidR="00E735A0" w:rsidRPr="00CD29C8" w:rsidRDefault="00E735A0" w:rsidP="00AE6DFA"/>
        </w:tc>
        <w:tc>
          <w:tcPr>
            <w:tcW w:w="1158" w:type="dxa"/>
            <w:gridSpan w:val="3"/>
            <w:tcBorders>
              <w:top w:val="nil"/>
              <w:left w:val="nil"/>
              <w:bottom w:val="nil"/>
              <w:right w:val="nil"/>
            </w:tcBorders>
            <w:shd w:val="clear" w:color="auto" w:fill="auto"/>
            <w:noWrap/>
            <w:vAlign w:val="bottom"/>
            <w:hideMark/>
          </w:tcPr>
          <w:p w14:paraId="4ADE5787" w14:textId="77777777" w:rsidR="00E735A0" w:rsidRPr="00CD29C8" w:rsidRDefault="00E735A0" w:rsidP="00AE6DFA">
            <w:pPr>
              <w:jc w:val="center"/>
            </w:pPr>
          </w:p>
        </w:tc>
        <w:tc>
          <w:tcPr>
            <w:tcW w:w="1316" w:type="dxa"/>
            <w:gridSpan w:val="2"/>
            <w:tcBorders>
              <w:top w:val="nil"/>
              <w:left w:val="nil"/>
              <w:bottom w:val="nil"/>
              <w:right w:val="nil"/>
            </w:tcBorders>
            <w:shd w:val="clear" w:color="auto" w:fill="auto"/>
            <w:noWrap/>
            <w:vAlign w:val="bottom"/>
            <w:hideMark/>
          </w:tcPr>
          <w:p w14:paraId="4ED0A2FE" w14:textId="77777777" w:rsidR="00E735A0" w:rsidRPr="00CD29C8" w:rsidRDefault="00E735A0" w:rsidP="00AE6DFA"/>
        </w:tc>
        <w:tc>
          <w:tcPr>
            <w:tcW w:w="1271" w:type="dxa"/>
            <w:gridSpan w:val="2"/>
            <w:tcBorders>
              <w:top w:val="nil"/>
              <w:left w:val="nil"/>
              <w:bottom w:val="nil"/>
              <w:right w:val="nil"/>
            </w:tcBorders>
            <w:shd w:val="clear" w:color="auto" w:fill="auto"/>
            <w:noWrap/>
            <w:vAlign w:val="bottom"/>
            <w:hideMark/>
          </w:tcPr>
          <w:p w14:paraId="3509D905" w14:textId="77777777" w:rsidR="00E735A0" w:rsidRPr="00CD29C8" w:rsidRDefault="00E735A0" w:rsidP="00AE6DFA"/>
        </w:tc>
        <w:tc>
          <w:tcPr>
            <w:tcW w:w="828" w:type="dxa"/>
            <w:gridSpan w:val="3"/>
            <w:tcBorders>
              <w:top w:val="nil"/>
              <w:left w:val="nil"/>
              <w:bottom w:val="nil"/>
              <w:right w:val="nil"/>
            </w:tcBorders>
            <w:shd w:val="clear" w:color="auto" w:fill="auto"/>
            <w:noWrap/>
            <w:vAlign w:val="bottom"/>
            <w:hideMark/>
          </w:tcPr>
          <w:p w14:paraId="55D75A20" w14:textId="77777777" w:rsidR="00E735A0" w:rsidRPr="00CD29C8" w:rsidRDefault="00E735A0" w:rsidP="00AE6DFA"/>
        </w:tc>
        <w:tc>
          <w:tcPr>
            <w:tcW w:w="1189" w:type="dxa"/>
            <w:gridSpan w:val="3"/>
            <w:tcBorders>
              <w:top w:val="nil"/>
              <w:left w:val="nil"/>
              <w:bottom w:val="nil"/>
              <w:right w:val="nil"/>
            </w:tcBorders>
            <w:shd w:val="clear" w:color="auto" w:fill="auto"/>
            <w:noWrap/>
            <w:vAlign w:val="bottom"/>
            <w:hideMark/>
          </w:tcPr>
          <w:p w14:paraId="41A95823" w14:textId="77777777" w:rsidR="00E735A0" w:rsidRPr="00CD29C8" w:rsidRDefault="00E735A0" w:rsidP="00AE6DFA"/>
        </w:tc>
      </w:tr>
      <w:tr w:rsidR="00E735A0" w:rsidRPr="00CD29C8" w14:paraId="2E2FA534" w14:textId="77777777" w:rsidTr="0075754F">
        <w:trPr>
          <w:trHeight w:val="680"/>
        </w:trPr>
        <w:tc>
          <w:tcPr>
            <w:tcW w:w="508"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5E9FCD52" w14:textId="77777777" w:rsidR="00E735A0" w:rsidRPr="00CD29C8" w:rsidRDefault="00E735A0" w:rsidP="00AE6DFA">
            <w:pPr>
              <w:rPr>
                <w:rFonts w:ascii="Arial CE" w:hAnsi="Arial CE" w:cs="Arial CE"/>
              </w:rPr>
            </w:pPr>
            <w:r w:rsidRPr="00CD29C8">
              <w:rPr>
                <w:rFonts w:ascii="Arial CE" w:hAnsi="Arial CE" w:cs="Arial CE"/>
              </w:rPr>
              <w:t>P.č.</w:t>
            </w:r>
          </w:p>
        </w:tc>
        <w:tc>
          <w:tcPr>
            <w:tcW w:w="1481" w:type="dxa"/>
            <w:gridSpan w:val="3"/>
            <w:tcBorders>
              <w:top w:val="single" w:sz="4" w:space="0" w:color="auto"/>
              <w:left w:val="nil"/>
              <w:bottom w:val="single" w:sz="4" w:space="0" w:color="auto"/>
              <w:right w:val="single" w:sz="4" w:space="0" w:color="auto"/>
            </w:tcBorders>
            <w:shd w:val="clear" w:color="000000" w:fill="DBDBDB"/>
            <w:noWrap/>
            <w:vAlign w:val="bottom"/>
            <w:hideMark/>
          </w:tcPr>
          <w:p w14:paraId="3394BAC0" w14:textId="77777777" w:rsidR="00E735A0" w:rsidRPr="00CD29C8" w:rsidRDefault="00E735A0" w:rsidP="00AE6DFA">
            <w:pPr>
              <w:rPr>
                <w:rFonts w:ascii="Arial CE" w:hAnsi="Arial CE" w:cs="Arial CE"/>
              </w:rPr>
            </w:pPr>
            <w:r w:rsidRPr="00CD29C8">
              <w:rPr>
                <w:rFonts w:ascii="Arial CE" w:hAnsi="Arial CE" w:cs="Arial CE"/>
              </w:rPr>
              <w:t>Číslo položky</w:t>
            </w:r>
          </w:p>
        </w:tc>
        <w:tc>
          <w:tcPr>
            <w:tcW w:w="6099"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6BCD2A2B" w14:textId="77777777" w:rsidR="00E735A0" w:rsidRPr="00CD29C8" w:rsidRDefault="00E735A0" w:rsidP="00AE6DFA">
            <w:pPr>
              <w:rPr>
                <w:rFonts w:ascii="Arial CE" w:hAnsi="Arial CE" w:cs="Arial CE"/>
              </w:rPr>
            </w:pPr>
            <w:r w:rsidRPr="00CD29C8">
              <w:rPr>
                <w:rFonts w:ascii="Arial CE" w:hAnsi="Arial CE" w:cs="Arial CE"/>
              </w:rPr>
              <w:t>Název položky</w:t>
            </w:r>
          </w:p>
        </w:tc>
        <w:tc>
          <w:tcPr>
            <w:tcW w:w="769"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38D7AC55" w14:textId="77777777" w:rsidR="00E735A0" w:rsidRPr="00CD29C8" w:rsidRDefault="00E735A0" w:rsidP="00AE6DFA">
            <w:pPr>
              <w:jc w:val="center"/>
              <w:rPr>
                <w:rFonts w:ascii="Arial CE" w:hAnsi="Arial CE" w:cs="Arial CE"/>
              </w:rPr>
            </w:pPr>
            <w:r w:rsidRPr="00CD29C8">
              <w:rPr>
                <w:rFonts w:ascii="Arial CE" w:hAnsi="Arial CE" w:cs="Arial CE"/>
              </w:rPr>
              <w:t>MJ</w:t>
            </w:r>
          </w:p>
        </w:tc>
        <w:tc>
          <w:tcPr>
            <w:tcW w:w="1158" w:type="dxa"/>
            <w:gridSpan w:val="3"/>
            <w:tcBorders>
              <w:top w:val="single" w:sz="4" w:space="0" w:color="auto"/>
              <w:left w:val="nil"/>
              <w:bottom w:val="single" w:sz="4" w:space="0" w:color="auto"/>
              <w:right w:val="single" w:sz="4" w:space="0" w:color="auto"/>
            </w:tcBorders>
            <w:shd w:val="clear" w:color="000000" w:fill="DBDBDB"/>
            <w:noWrap/>
            <w:vAlign w:val="bottom"/>
            <w:hideMark/>
          </w:tcPr>
          <w:p w14:paraId="44FB0455" w14:textId="77777777" w:rsidR="00E735A0" w:rsidRPr="00CD29C8" w:rsidRDefault="00E735A0" w:rsidP="00AE6DFA">
            <w:pPr>
              <w:rPr>
                <w:rFonts w:ascii="Arial CE" w:hAnsi="Arial CE" w:cs="Arial CE"/>
              </w:rPr>
            </w:pPr>
            <w:r w:rsidRPr="00CD29C8">
              <w:rPr>
                <w:rFonts w:ascii="Arial CE" w:hAnsi="Arial CE" w:cs="Arial CE"/>
              </w:rPr>
              <w:t>Množství</w:t>
            </w:r>
          </w:p>
        </w:tc>
        <w:tc>
          <w:tcPr>
            <w:tcW w:w="1316" w:type="dxa"/>
            <w:gridSpan w:val="2"/>
            <w:tcBorders>
              <w:top w:val="single" w:sz="4" w:space="0" w:color="auto"/>
              <w:left w:val="nil"/>
              <w:bottom w:val="single" w:sz="4" w:space="0" w:color="auto"/>
              <w:right w:val="nil"/>
            </w:tcBorders>
            <w:shd w:val="clear" w:color="000000" w:fill="DBDBDB"/>
            <w:noWrap/>
            <w:vAlign w:val="bottom"/>
            <w:hideMark/>
          </w:tcPr>
          <w:p w14:paraId="6CE20758" w14:textId="77777777" w:rsidR="00E735A0" w:rsidRPr="00CD29C8" w:rsidRDefault="00E735A0" w:rsidP="00AE6DFA">
            <w:pPr>
              <w:rPr>
                <w:rFonts w:ascii="Arial CE" w:hAnsi="Arial CE" w:cs="Arial CE"/>
              </w:rPr>
            </w:pPr>
            <w:r w:rsidRPr="00CD29C8">
              <w:rPr>
                <w:rFonts w:ascii="Arial CE" w:hAnsi="Arial CE" w:cs="Arial CE"/>
              </w:rPr>
              <w:t>Cena / MJ</w:t>
            </w:r>
          </w:p>
        </w:tc>
        <w:tc>
          <w:tcPr>
            <w:tcW w:w="1271" w:type="dxa"/>
            <w:gridSpan w:val="2"/>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3640AC56" w14:textId="77777777" w:rsidR="00E735A0" w:rsidRPr="00CD29C8" w:rsidRDefault="00E735A0" w:rsidP="00AE6DFA">
            <w:pPr>
              <w:rPr>
                <w:rFonts w:ascii="Arial CE" w:hAnsi="Arial CE" w:cs="Arial CE"/>
              </w:rPr>
            </w:pPr>
            <w:r w:rsidRPr="00CD29C8">
              <w:rPr>
                <w:rFonts w:ascii="Arial CE" w:hAnsi="Arial CE" w:cs="Arial CE"/>
              </w:rPr>
              <w:t>Celkem</w:t>
            </w:r>
          </w:p>
        </w:tc>
        <w:tc>
          <w:tcPr>
            <w:tcW w:w="828" w:type="dxa"/>
            <w:gridSpan w:val="3"/>
            <w:tcBorders>
              <w:top w:val="single" w:sz="4" w:space="0" w:color="auto"/>
              <w:left w:val="nil"/>
              <w:bottom w:val="single" w:sz="4" w:space="0" w:color="auto"/>
              <w:right w:val="single" w:sz="4" w:space="0" w:color="auto"/>
            </w:tcBorders>
            <w:shd w:val="clear" w:color="000000" w:fill="DBDBDB"/>
            <w:vAlign w:val="bottom"/>
            <w:hideMark/>
          </w:tcPr>
          <w:p w14:paraId="6A203256" w14:textId="77777777" w:rsidR="00E735A0" w:rsidRPr="00CD29C8" w:rsidRDefault="00E735A0" w:rsidP="00AE6DFA">
            <w:pPr>
              <w:rPr>
                <w:rFonts w:ascii="Arial CE" w:hAnsi="Arial CE" w:cs="Arial CE"/>
              </w:rPr>
            </w:pPr>
            <w:r w:rsidRPr="00CD29C8">
              <w:rPr>
                <w:rFonts w:ascii="Arial CE" w:hAnsi="Arial CE" w:cs="Arial CE"/>
              </w:rPr>
              <w:t>Ceník</w:t>
            </w:r>
          </w:p>
        </w:tc>
        <w:tc>
          <w:tcPr>
            <w:tcW w:w="1189" w:type="dxa"/>
            <w:gridSpan w:val="3"/>
            <w:tcBorders>
              <w:top w:val="single" w:sz="4" w:space="0" w:color="auto"/>
              <w:left w:val="nil"/>
              <w:bottom w:val="single" w:sz="4" w:space="0" w:color="auto"/>
              <w:right w:val="single" w:sz="4" w:space="0" w:color="auto"/>
            </w:tcBorders>
            <w:shd w:val="clear" w:color="000000" w:fill="DBDBDB"/>
            <w:vAlign w:val="bottom"/>
            <w:hideMark/>
          </w:tcPr>
          <w:p w14:paraId="7037F7F0" w14:textId="77777777" w:rsidR="00E735A0" w:rsidRPr="00CD29C8" w:rsidRDefault="00E735A0" w:rsidP="00AE6DFA">
            <w:pPr>
              <w:rPr>
                <w:rFonts w:ascii="Arial CE" w:hAnsi="Arial CE" w:cs="Arial CE"/>
              </w:rPr>
            </w:pPr>
            <w:r w:rsidRPr="00CD29C8">
              <w:rPr>
                <w:rFonts w:ascii="Arial CE" w:hAnsi="Arial CE" w:cs="Arial CE"/>
              </w:rPr>
              <w:t>Cen. soustava / platnost</w:t>
            </w:r>
          </w:p>
        </w:tc>
      </w:tr>
      <w:tr w:rsidR="0075754F" w:rsidRPr="0075754F" w14:paraId="67331A4D" w14:textId="77777777" w:rsidTr="0075754F">
        <w:trPr>
          <w:gridAfter w:val="1"/>
          <w:wAfter w:w="9" w:type="dxa"/>
          <w:trHeight w:val="227"/>
        </w:trPr>
        <w:tc>
          <w:tcPr>
            <w:tcW w:w="567" w:type="dxa"/>
            <w:gridSpan w:val="2"/>
            <w:tcBorders>
              <w:top w:val="nil"/>
              <w:left w:val="nil"/>
              <w:bottom w:val="nil"/>
              <w:right w:val="nil"/>
            </w:tcBorders>
            <w:shd w:val="clear" w:color="auto" w:fill="auto"/>
            <w:noWrap/>
            <w:hideMark/>
          </w:tcPr>
          <w:p w14:paraId="72C16554" w14:textId="77777777" w:rsidR="0075754F" w:rsidRPr="0075754F" w:rsidRDefault="0075754F" w:rsidP="0075754F">
            <w:pPr>
              <w:rPr>
                <w:sz w:val="24"/>
                <w:szCs w:val="24"/>
              </w:rPr>
            </w:pPr>
          </w:p>
        </w:tc>
        <w:tc>
          <w:tcPr>
            <w:tcW w:w="1216" w:type="dxa"/>
            <w:tcBorders>
              <w:top w:val="nil"/>
              <w:left w:val="nil"/>
              <w:bottom w:val="nil"/>
              <w:right w:val="nil"/>
            </w:tcBorders>
            <w:shd w:val="clear" w:color="auto" w:fill="auto"/>
            <w:noWrap/>
            <w:hideMark/>
          </w:tcPr>
          <w:p w14:paraId="005934D7" w14:textId="77777777" w:rsidR="0075754F" w:rsidRPr="0075754F" w:rsidRDefault="0075754F" w:rsidP="0075754F">
            <w:pPr>
              <w:outlineLvl w:val="2"/>
            </w:pPr>
          </w:p>
        </w:tc>
        <w:tc>
          <w:tcPr>
            <w:tcW w:w="10842" w:type="dxa"/>
            <w:gridSpan w:val="13"/>
            <w:tcBorders>
              <w:top w:val="nil"/>
              <w:left w:val="nil"/>
              <w:bottom w:val="nil"/>
              <w:right w:val="nil"/>
            </w:tcBorders>
            <w:shd w:val="clear" w:color="auto" w:fill="auto"/>
            <w:hideMark/>
          </w:tcPr>
          <w:p w14:paraId="794CD02D" w14:textId="77777777" w:rsidR="0075754F" w:rsidRPr="0075754F" w:rsidRDefault="0075754F" w:rsidP="0075754F">
            <w:pPr>
              <w:outlineLvl w:val="2"/>
              <w:rPr>
                <w:rFonts w:ascii="Arial CE" w:hAnsi="Arial CE" w:cs="Arial CE"/>
                <w:color w:val="008000"/>
                <w:sz w:val="16"/>
                <w:szCs w:val="16"/>
              </w:rPr>
            </w:pPr>
            <w:r w:rsidRPr="0075754F">
              <w:rPr>
                <w:rFonts w:ascii="Arial CE" w:hAnsi="Arial CE" w:cs="Arial CE"/>
                <w:color w:val="008000"/>
                <w:sz w:val="16"/>
                <w:szCs w:val="16"/>
              </w:rPr>
              <w:t>- potrubní oddělovač</w:t>
            </w:r>
          </w:p>
        </w:tc>
        <w:tc>
          <w:tcPr>
            <w:tcW w:w="709" w:type="dxa"/>
            <w:tcBorders>
              <w:top w:val="nil"/>
              <w:left w:val="nil"/>
              <w:bottom w:val="nil"/>
              <w:right w:val="nil"/>
            </w:tcBorders>
            <w:shd w:val="clear" w:color="auto" w:fill="auto"/>
            <w:noWrap/>
            <w:hideMark/>
          </w:tcPr>
          <w:p w14:paraId="12DB57C5" w14:textId="77777777" w:rsidR="0075754F" w:rsidRPr="0075754F" w:rsidRDefault="0075754F" w:rsidP="0075754F">
            <w:pPr>
              <w:outlineLvl w:val="2"/>
              <w:rPr>
                <w:rFonts w:ascii="Arial CE" w:hAnsi="Arial CE" w:cs="Arial CE"/>
                <w:color w:val="008000"/>
                <w:sz w:val="16"/>
                <w:szCs w:val="16"/>
              </w:rPr>
            </w:pPr>
          </w:p>
        </w:tc>
        <w:tc>
          <w:tcPr>
            <w:tcW w:w="1276" w:type="dxa"/>
            <w:gridSpan w:val="3"/>
            <w:tcBorders>
              <w:top w:val="nil"/>
              <w:left w:val="nil"/>
              <w:bottom w:val="nil"/>
              <w:right w:val="nil"/>
            </w:tcBorders>
            <w:shd w:val="clear" w:color="auto" w:fill="auto"/>
            <w:noWrap/>
            <w:hideMark/>
          </w:tcPr>
          <w:p w14:paraId="03C2E761" w14:textId="77777777" w:rsidR="0075754F" w:rsidRPr="0075754F" w:rsidRDefault="0075754F" w:rsidP="0075754F">
            <w:pPr>
              <w:outlineLvl w:val="2"/>
            </w:pPr>
          </w:p>
        </w:tc>
      </w:tr>
      <w:tr w:rsidR="0075754F" w:rsidRPr="0075754F" w14:paraId="36A73D78" w14:textId="77777777" w:rsidTr="0075754F">
        <w:trPr>
          <w:gridAfter w:val="1"/>
          <w:wAfter w:w="9" w:type="dxa"/>
          <w:trHeight w:val="227"/>
        </w:trPr>
        <w:tc>
          <w:tcPr>
            <w:tcW w:w="567" w:type="dxa"/>
            <w:gridSpan w:val="2"/>
            <w:tcBorders>
              <w:top w:val="nil"/>
              <w:left w:val="nil"/>
              <w:bottom w:val="nil"/>
              <w:right w:val="nil"/>
            </w:tcBorders>
            <w:shd w:val="clear" w:color="auto" w:fill="auto"/>
            <w:noWrap/>
            <w:hideMark/>
          </w:tcPr>
          <w:p w14:paraId="2E84E04E" w14:textId="77777777" w:rsidR="0075754F" w:rsidRPr="0075754F" w:rsidRDefault="0075754F" w:rsidP="0075754F">
            <w:pPr>
              <w:outlineLvl w:val="2"/>
            </w:pPr>
          </w:p>
        </w:tc>
        <w:tc>
          <w:tcPr>
            <w:tcW w:w="1216" w:type="dxa"/>
            <w:tcBorders>
              <w:top w:val="nil"/>
              <w:left w:val="nil"/>
              <w:bottom w:val="nil"/>
              <w:right w:val="nil"/>
            </w:tcBorders>
            <w:shd w:val="clear" w:color="auto" w:fill="auto"/>
            <w:noWrap/>
            <w:hideMark/>
          </w:tcPr>
          <w:p w14:paraId="3A9DCC21" w14:textId="77777777" w:rsidR="0075754F" w:rsidRPr="0075754F" w:rsidRDefault="0075754F" w:rsidP="0075754F">
            <w:pPr>
              <w:outlineLvl w:val="2"/>
            </w:pPr>
          </w:p>
        </w:tc>
        <w:tc>
          <w:tcPr>
            <w:tcW w:w="10842" w:type="dxa"/>
            <w:gridSpan w:val="13"/>
            <w:tcBorders>
              <w:top w:val="nil"/>
              <w:left w:val="nil"/>
              <w:bottom w:val="nil"/>
              <w:right w:val="nil"/>
            </w:tcBorders>
            <w:shd w:val="clear" w:color="auto" w:fill="auto"/>
            <w:hideMark/>
          </w:tcPr>
          <w:p w14:paraId="52ACE5E1" w14:textId="77777777" w:rsidR="0075754F" w:rsidRPr="0075754F" w:rsidRDefault="0075754F" w:rsidP="0075754F">
            <w:pPr>
              <w:outlineLvl w:val="2"/>
              <w:rPr>
                <w:rFonts w:ascii="Arial CE" w:hAnsi="Arial CE" w:cs="Arial CE"/>
                <w:color w:val="008000"/>
                <w:sz w:val="16"/>
                <w:szCs w:val="16"/>
              </w:rPr>
            </w:pPr>
            <w:r w:rsidRPr="0075754F">
              <w:rPr>
                <w:rFonts w:ascii="Arial CE" w:hAnsi="Arial CE" w:cs="Arial CE"/>
                <w:color w:val="008000"/>
                <w:sz w:val="16"/>
                <w:szCs w:val="16"/>
              </w:rPr>
              <w:t>- vodoměr</w:t>
            </w:r>
          </w:p>
        </w:tc>
        <w:tc>
          <w:tcPr>
            <w:tcW w:w="709" w:type="dxa"/>
            <w:tcBorders>
              <w:top w:val="nil"/>
              <w:left w:val="nil"/>
              <w:bottom w:val="nil"/>
              <w:right w:val="nil"/>
            </w:tcBorders>
            <w:shd w:val="clear" w:color="auto" w:fill="auto"/>
            <w:noWrap/>
            <w:hideMark/>
          </w:tcPr>
          <w:p w14:paraId="4DFBC50D" w14:textId="77777777" w:rsidR="0075754F" w:rsidRPr="0075754F" w:rsidRDefault="0075754F" w:rsidP="0075754F">
            <w:pPr>
              <w:outlineLvl w:val="2"/>
              <w:rPr>
                <w:rFonts w:ascii="Arial CE" w:hAnsi="Arial CE" w:cs="Arial CE"/>
                <w:color w:val="008000"/>
                <w:sz w:val="16"/>
                <w:szCs w:val="16"/>
              </w:rPr>
            </w:pPr>
          </w:p>
        </w:tc>
        <w:tc>
          <w:tcPr>
            <w:tcW w:w="1276" w:type="dxa"/>
            <w:gridSpan w:val="3"/>
            <w:tcBorders>
              <w:top w:val="nil"/>
              <w:left w:val="nil"/>
              <w:bottom w:val="nil"/>
              <w:right w:val="nil"/>
            </w:tcBorders>
            <w:shd w:val="clear" w:color="auto" w:fill="auto"/>
            <w:noWrap/>
            <w:hideMark/>
          </w:tcPr>
          <w:p w14:paraId="4EC3552B" w14:textId="77777777" w:rsidR="0075754F" w:rsidRPr="0075754F" w:rsidRDefault="0075754F" w:rsidP="0075754F">
            <w:pPr>
              <w:outlineLvl w:val="2"/>
            </w:pPr>
          </w:p>
        </w:tc>
      </w:tr>
      <w:tr w:rsidR="0075754F" w:rsidRPr="0075754F" w14:paraId="09410CBA" w14:textId="77777777" w:rsidTr="0075754F">
        <w:trPr>
          <w:gridAfter w:val="1"/>
          <w:wAfter w:w="9" w:type="dxa"/>
          <w:trHeight w:val="227"/>
        </w:trPr>
        <w:tc>
          <w:tcPr>
            <w:tcW w:w="567" w:type="dxa"/>
            <w:gridSpan w:val="2"/>
            <w:tcBorders>
              <w:top w:val="nil"/>
              <w:left w:val="nil"/>
              <w:bottom w:val="nil"/>
              <w:right w:val="nil"/>
            </w:tcBorders>
            <w:shd w:val="clear" w:color="auto" w:fill="auto"/>
            <w:noWrap/>
            <w:hideMark/>
          </w:tcPr>
          <w:p w14:paraId="48EDFF2F" w14:textId="77777777" w:rsidR="0075754F" w:rsidRPr="0075754F" w:rsidRDefault="0075754F" w:rsidP="0075754F">
            <w:pPr>
              <w:outlineLvl w:val="2"/>
            </w:pPr>
          </w:p>
        </w:tc>
        <w:tc>
          <w:tcPr>
            <w:tcW w:w="1216" w:type="dxa"/>
            <w:tcBorders>
              <w:top w:val="nil"/>
              <w:left w:val="nil"/>
              <w:bottom w:val="nil"/>
              <w:right w:val="nil"/>
            </w:tcBorders>
            <w:shd w:val="clear" w:color="auto" w:fill="auto"/>
            <w:noWrap/>
            <w:hideMark/>
          </w:tcPr>
          <w:p w14:paraId="6D6378B3" w14:textId="77777777" w:rsidR="0075754F" w:rsidRPr="0075754F" w:rsidRDefault="0075754F" w:rsidP="0075754F">
            <w:pPr>
              <w:outlineLvl w:val="2"/>
            </w:pPr>
          </w:p>
        </w:tc>
        <w:tc>
          <w:tcPr>
            <w:tcW w:w="10842" w:type="dxa"/>
            <w:gridSpan w:val="13"/>
            <w:tcBorders>
              <w:top w:val="nil"/>
              <w:left w:val="nil"/>
              <w:bottom w:val="nil"/>
              <w:right w:val="nil"/>
            </w:tcBorders>
            <w:shd w:val="clear" w:color="auto" w:fill="auto"/>
            <w:hideMark/>
          </w:tcPr>
          <w:p w14:paraId="1C1A67EF" w14:textId="77777777" w:rsidR="0075754F" w:rsidRPr="0075754F" w:rsidRDefault="0075754F" w:rsidP="0075754F">
            <w:pPr>
              <w:outlineLvl w:val="2"/>
              <w:rPr>
                <w:rFonts w:ascii="Arial CE" w:hAnsi="Arial CE" w:cs="Arial CE"/>
                <w:color w:val="008000"/>
                <w:sz w:val="16"/>
                <w:szCs w:val="16"/>
              </w:rPr>
            </w:pPr>
            <w:r w:rsidRPr="0075754F">
              <w:rPr>
                <w:rFonts w:ascii="Arial CE" w:hAnsi="Arial CE" w:cs="Arial CE"/>
                <w:color w:val="008000"/>
                <w:sz w:val="16"/>
                <w:szCs w:val="16"/>
              </w:rPr>
              <w:t>- demineralizační jednotka</w:t>
            </w:r>
          </w:p>
        </w:tc>
        <w:tc>
          <w:tcPr>
            <w:tcW w:w="709" w:type="dxa"/>
            <w:tcBorders>
              <w:top w:val="nil"/>
              <w:left w:val="nil"/>
              <w:bottom w:val="nil"/>
              <w:right w:val="nil"/>
            </w:tcBorders>
            <w:shd w:val="clear" w:color="auto" w:fill="auto"/>
            <w:noWrap/>
            <w:hideMark/>
          </w:tcPr>
          <w:p w14:paraId="3C120DDF" w14:textId="77777777" w:rsidR="0075754F" w:rsidRPr="0075754F" w:rsidRDefault="0075754F" w:rsidP="0075754F">
            <w:pPr>
              <w:outlineLvl w:val="2"/>
              <w:rPr>
                <w:rFonts w:ascii="Arial CE" w:hAnsi="Arial CE" w:cs="Arial CE"/>
                <w:color w:val="008000"/>
                <w:sz w:val="16"/>
                <w:szCs w:val="16"/>
              </w:rPr>
            </w:pPr>
          </w:p>
        </w:tc>
        <w:tc>
          <w:tcPr>
            <w:tcW w:w="1276" w:type="dxa"/>
            <w:gridSpan w:val="3"/>
            <w:tcBorders>
              <w:top w:val="nil"/>
              <w:left w:val="nil"/>
              <w:bottom w:val="nil"/>
              <w:right w:val="nil"/>
            </w:tcBorders>
            <w:shd w:val="clear" w:color="auto" w:fill="auto"/>
            <w:noWrap/>
            <w:hideMark/>
          </w:tcPr>
          <w:p w14:paraId="1BAAF9E2" w14:textId="77777777" w:rsidR="0075754F" w:rsidRPr="0075754F" w:rsidRDefault="0075754F" w:rsidP="0075754F">
            <w:pPr>
              <w:outlineLvl w:val="2"/>
            </w:pPr>
          </w:p>
        </w:tc>
      </w:tr>
      <w:tr w:rsidR="0075754F" w:rsidRPr="0075754F" w14:paraId="300E795E" w14:textId="77777777" w:rsidTr="0075754F">
        <w:trPr>
          <w:gridAfter w:val="1"/>
          <w:wAfter w:w="9" w:type="dxa"/>
          <w:trHeight w:val="227"/>
        </w:trPr>
        <w:tc>
          <w:tcPr>
            <w:tcW w:w="567" w:type="dxa"/>
            <w:gridSpan w:val="2"/>
            <w:tcBorders>
              <w:top w:val="nil"/>
              <w:left w:val="nil"/>
              <w:bottom w:val="nil"/>
              <w:right w:val="nil"/>
            </w:tcBorders>
            <w:shd w:val="clear" w:color="auto" w:fill="auto"/>
            <w:noWrap/>
            <w:hideMark/>
          </w:tcPr>
          <w:p w14:paraId="1F91E2D6" w14:textId="77777777" w:rsidR="0075754F" w:rsidRPr="0075754F" w:rsidRDefault="0075754F" w:rsidP="0075754F">
            <w:pPr>
              <w:outlineLvl w:val="2"/>
            </w:pPr>
          </w:p>
        </w:tc>
        <w:tc>
          <w:tcPr>
            <w:tcW w:w="1216" w:type="dxa"/>
            <w:tcBorders>
              <w:top w:val="nil"/>
              <w:left w:val="nil"/>
              <w:bottom w:val="nil"/>
              <w:right w:val="nil"/>
            </w:tcBorders>
            <w:shd w:val="clear" w:color="auto" w:fill="auto"/>
            <w:noWrap/>
            <w:hideMark/>
          </w:tcPr>
          <w:p w14:paraId="3AB7E61D" w14:textId="77777777" w:rsidR="0075754F" w:rsidRPr="0075754F" w:rsidRDefault="0075754F" w:rsidP="0075754F">
            <w:pPr>
              <w:outlineLvl w:val="2"/>
            </w:pPr>
          </w:p>
        </w:tc>
        <w:tc>
          <w:tcPr>
            <w:tcW w:w="10842" w:type="dxa"/>
            <w:gridSpan w:val="13"/>
            <w:tcBorders>
              <w:top w:val="nil"/>
              <w:left w:val="nil"/>
              <w:bottom w:val="nil"/>
              <w:right w:val="nil"/>
            </w:tcBorders>
            <w:shd w:val="clear" w:color="auto" w:fill="auto"/>
            <w:hideMark/>
          </w:tcPr>
          <w:p w14:paraId="3C03AD1E" w14:textId="77777777" w:rsidR="0075754F" w:rsidRPr="0075754F" w:rsidRDefault="0075754F" w:rsidP="0075754F">
            <w:pPr>
              <w:outlineLvl w:val="2"/>
              <w:rPr>
                <w:rFonts w:ascii="Arial CE" w:hAnsi="Arial CE" w:cs="Arial CE"/>
                <w:color w:val="008000"/>
                <w:sz w:val="16"/>
                <w:szCs w:val="16"/>
              </w:rPr>
            </w:pPr>
            <w:r w:rsidRPr="0075754F">
              <w:rPr>
                <w:rFonts w:ascii="Arial CE" w:hAnsi="Arial CE" w:cs="Arial CE"/>
                <w:color w:val="008000"/>
                <w:sz w:val="16"/>
                <w:szCs w:val="16"/>
              </w:rPr>
              <w:t>- obtokový by-pass</w:t>
            </w:r>
          </w:p>
        </w:tc>
        <w:tc>
          <w:tcPr>
            <w:tcW w:w="709" w:type="dxa"/>
            <w:tcBorders>
              <w:top w:val="nil"/>
              <w:left w:val="nil"/>
              <w:bottom w:val="nil"/>
              <w:right w:val="nil"/>
            </w:tcBorders>
            <w:shd w:val="clear" w:color="auto" w:fill="auto"/>
            <w:noWrap/>
            <w:hideMark/>
          </w:tcPr>
          <w:p w14:paraId="741535C8" w14:textId="77777777" w:rsidR="0075754F" w:rsidRPr="0075754F" w:rsidRDefault="0075754F" w:rsidP="0075754F">
            <w:pPr>
              <w:outlineLvl w:val="2"/>
              <w:rPr>
                <w:rFonts w:ascii="Arial CE" w:hAnsi="Arial CE" w:cs="Arial CE"/>
                <w:color w:val="008000"/>
                <w:sz w:val="16"/>
                <w:szCs w:val="16"/>
              </w:rPr>
            </w:pPr>
          </w:p>
        </w:tc>
        <w:tc>
          <w:tcPr>
            <w:tcW w:w="1276" w:type="dxa"/>
            <w:gridSpan w:val="3"/>
            <w:tcBorders>
              <w:top w:val="nil"/>
              <w:left w:val="nil"/>
              <w:bottom w:val="nil"/>
              <w:right w:val="nil"/>
            </w:tcBorders>
            <w:shd w:val="clear" w:color="auto" w:fill="auto"/>
            <w:noWrap/>
            <w:hideMark/>
          </w:tcPr>
          <w:p w14:paraId="6CBD2A59" w14:textId="77777777" w:rsidR="0075754F" w:rsidRPr="0075754F" w:rsidRDefault="0075754F" w:rsidP="0075754F">
            <w:pPr>
              <w:outlineLvl w:val="2"/>
            </w:pPr>
          </w:p>
        </w:tc>
      </w:tr>
      <w:tr w:rsidR="0075754F" w:rsidRPr="0075754F" w14:paraId="6B0A4046" w14:textId="77777777" w:rsidTr="0075754F">
        <w:trPr>
          <w:gridAfter w:val="1"/>
          <w:wAfter w:w="9" w:type="dxa"/>
          <w:trHeight w:val="227"/>
        </w:trPr>
        <w:tc>
          <w:tcPr>
            <w:tcW w:w="567" w:type="dxa"/>
            <w:gridSpan w:val="2"/>
            <w:tcBorders>
              <w:top w:val="nil"/>
              <w:left w:val="nil"/>
              <w:bottom w:val="nil"/>
              <w:right w:val="nil"/>
            </w:tcBorders>
            <w:shd w:val="clear" w:color="auto" w:fill="auto"/>
            <w:noWrap/>
            <w:hideMark/>
          </w:tcPr>
          <w:p w14:paraId="3652C751" w14:textId="77777777" w:rsidR="0075754F" w:rsidRPr="0075754F" w:rsidRDefault="0075754F" w:rsidP="0075754F">
            <w:pPr>
              <w:outlineLvl w:val="2"/>
            </w:pPr>
          </w:p>
        </w:tc>
        <w:tc>
          <w:tcPr>
            <w:tcW w:w="1216" w:type="dxa"/>
            <w:tcBorders>
              <w:top w:val="nil"/>
              <w:left w:val="nil"/>
              <w:bottom w:val="nil"/>
              <w:right w:val="nil"/>
            </w:tcBorders>
            <w:shd w:val="clear" w:color="auto" w:fill="auto"/>
            <w:noWrap/>
            <w:hideMark/>
          </w:tcPr>
          <w:p w14:paraId="20B542CC" w14:textId="77777777" w:rsidR="0075754F" w:rsidRPr="0075754F" w:rsidRDefault="0075754F" w:rsidP="0075754F">
            <w:pPr>
              <w:outlineLvl w:val="2"/>
            </w:pPr>
          </w:p>
        </w:tc>
        <w:tc>
          <w:tcPr>
            <w:tcW w:w="10842" w:type="dxa"/>
            <w:gridSpan w:val="13"/>
            <w:tcBorders>
              <w:top w:val="nil"/>
              <w:left w:val="nil"/>
              <w:bottom w:val="nil"/>
              <w:right w:val="nil"/>
            </w:tcBorders>
            <w:shd w:val="clear" w:color="auto" w:fill="auto"/>
            <w:hideMark/>
          </w:tcPr>
          <w:p w14:paraId="64D053D0" w14:textId="77777777" w:rsidR="0075754F" w:rsidRPr="0075754F" w:rsidRDefault="0075754F" w:rsidP="0075754F">
            <w:pPr>
              <w:outlineLvl w:val="2"/>
              <w:rPr>
                <w:rFonts w:ascii="Arial CE" w:hAnsi="Arial CE" w:cs="Arial CE"/>
                <w:color w:val="008000"/>
                <w:sz w:val="16"/>
                <w:szCs w:val="16"/>
              </w:rPr>
            </w:pPr>
            <w:r w:rsidRPr="0075754F">
              <w:rPr>
                <w:rFonts w:ascii="Arial CE" w:hAnsi="Arial CE" w:cs="Arial CE"/>
                <w:color w:val="008000"/>
                <w:sz w:val="16"/>
                <w:szCs w:val="16"/>
              </w:rPr>
              <w:t>- konduktometr</w:t>
            </w:r>
          </w:p>
        </w:tc>
        <w:tc>
          <w:tcPr>
            <w:tcW w:w="709" w:type="dxa"/>
            <w:tcBorders>
              <w:top w:val="nil"/>
              <w:left w:val="nil"/>
              <w:bottom w:val="nil"/>
              <w:right w:val="nil"/>
            </w:tcBorders>
            <w:shd w:val="clear" w:color="auto" w:fill="auto"/>
            <w:noWrap/>
            <w:hideMark/>
          </w:tcPr>
          <w:p w14:paraId="272C4C3F" w14:textId="77777777" w:rsidR="0075754F" w:rsidRPr="0075754F" w:rsidRDefault="0075754F" w:rsidP="0075754F">
            <w:pPr>
              <w:outlineLvl w:val="2"/>
              <w:rPr>
                <w:rFonts w:ascii="Arial CE" w:hAnsi="Arial CE" w:cs="Arial CE"/>
                <w:color w:val="008000"/>
                <w:sz w:val="16"/>
                <w:szCs w:val="16"/>
              </w:rPr>
            </w:pPr>
          </w:p>
        </w:tc>
        <w:tc>
          <w:tcPr>
            <w:tcW w:w="1276" w:type="dxa"/>
            <w:gridSpan w:val="3"/>
            <w:tcBorders>
              <w:top w:val="nil"/>
              <w:left w:val="nil"/>
              <w:bottom w:val="nil"/>
              <w:right w:val="nil"/>
            </w:tcBorders>
            <w:shd w:val="clear" w:color="auto" w:fill="auto"/>
            <w:noWrap/>
            <w:hideMark/>
          </w:tcPr>
          <w:p w14:paraId="6975E620" w14:textId="77777777" w:rsidR="0075754F" w:rsidRPr="0075754F" w:rsidRDefault="0075754F" w:rsidP="0075754F">
            <w:pPr>
              <w:outlineLvl w:val="2"/>
            </w:pPr>
          </w:p>
        </w:tc>
      </w:tr>
      <w:tr w:rsidR="0075754F" w:rsidRPr="0075754F" w14:paraId="7663ED14" w14:textId="77777777" w:rsidTr="0075754F">
        <w:trPr>
          <w:gridAfter w:val="1"/>
          <w:wAfter w:w="9" w:type="dxa"/>
          <w:trHeight w:val="227"/>
        </w:trPr>
        <w:tc>
          <w:tcPr>
            <w:tcW w:w="567" w:type="dxa"/>
            <w:gridSpan w:val="2"/>
            <w:tcBorders>
              <w:top w:val="nil"/>
              <w:left w:val="nil"/>
              <w:bottom w:val="nil"/>
              <w:right w:val="nil"/>
            </w:tcBorders>
            <w:shd w:val="clear" w:color="auto" w:fill="auto"/>
            <w:noWrap/>
            <w:hideMark/>
          </w:tcPr>
          <w:p w14:paraId="0350B7CB" w14:textId="77777777" w:rsidR="0075754F" w:rsidRPr="0075754F" w:rsidRDefault="0075754F" w:rsidP="0075754F">
            <w:pPr>
              <w:outlineLvl w:val="2"/>
            </w:pPr>
          </w:p>
        </w:tc>
        <w:tc>
          <w:tcPr>
            <w:tcW w:w="1216" w:type="dxa"/>
            <w:tcBorders>
              <w:top w:val="nil"/>
              <w:left w:val="nil"/>
              <w:bottom w:val="nil"/>
              <w:right w:val="nil"/>
            </w:tcBorders>
            <w:shd w:val="clear" w:color="auto" w:fill="auto"/>
            <w:noWrap/>
            <w:hideMark/>
          </w:tcPr>
          <w:p w14:paraId="4AA78BAF" w14:textId="77777777" w:rsidR="0075754F" w:rsidRPr="0075754F" w:rsidRDefault="0075754F" w:rsidP="0075754F">
            <w:pPr>
              <w:outlineLvl w:val="2"/>
            </w:pPr>
          </w:p>
        </w:tc>
        <w:tc>
          <w:tcPr>
            <w:tcW w:w="10842" w:type="dxa"/>
            <w:gridSpan w:val="13"/>
            <w:tcBorders>
              <w:top w:val="nil"/>
              <w:left w:val="nil"/>
              <w:bottom w:val="nil"/>
              <w:right w:val="nil"/>
            </w:tcBorders>
            <w:shd w:val="clear" w:color="auto" w:fill="auto"/>
            <w:hideMark/>
          </w:tcPr>
          <w:p w14:paraId="18A6A779" w14:textId="77777777" w:rsidR="0075754F" w:rsidRPr="0075754F" w:rsidRDefault="0075754F" w:rsidP="0075754F">
            <w:pPr>
              <w:outlineLvl w:val="2"/>
              <w:rPr>
                <w:rFonts w:ascii="Arial CE" w:hAnsi="Arial CE" w:cs="Arial CE"/>
                <w:color w:val="008000"/>
                <w:sz w:val="16"/>
                <w:szCs w:val="16"/>
              </w:rPr>
            </w:pPr>
            <w:r w:rsidRPr="0075754F">
              <w:rPr>
                <w:rFonts w:ascii="Arial CE" w:hAnsi="Arial CE" w:cs="Arial CE"/>
                <w:color w:val="008000"/>
                <w:sz w:val="16"/>
                <w:szCs w:val="16"/>
              </w:rPr>
              <w:t>- automatické doplňovací zařízení</w:t>
            </w:r>
          </w:p>
        </w:tc>
        <w:tc>
          <w:tcPr>
            <w:tcW w:w="709" w:type="dxa"/>
            <w:tcBorders>
              <w:top w:val="nil"/>
              <w:left w:val="nil"/>
              <w:bottom w:val="nil"/>
              <w:right w:val="nil"/>
            </w:tcBorders>
            <w:shd w:val="clear" w:color="auto" w:fill="auto"/>
            <w:noWrap/>
            <w:hideMark/>
          </w:tcPr>
          <w:p w14:paraId="4C7390D7" w14:textId="77777777" w:rsidR="0075754F" w:rsidRPr="0075754F" w:rsidRDefault="0075754F" w:rsidP="0075754F">
            <w:pPr>
              <w:outlineLvl w:val="2"/>
              <w:rPr>
                <w:rFonts w:ascii="Arial CE" w:hAnsi="Arial CE" w:cs="Arial CE"/>
                <w:color w:val="008000"/>
                <w:sz w:val="16"/>
                <w:szCs w:val="16"/>
              </w:rPr>
            </w:pPr>
          </w:p>
        </w:tc>
        <w:tc>
          <w:tcPr>
            <w:tcW w:w="1276" w:type="dxa"/>
            <w:gridSpan w:val="3"/>
            <w:tcBorders>
              <w:top w:val="nil"/>
              <w:left w:val="nil"/>
              <w:bottom w:val="nil"/>
              <w:right w:val="nil"/>
            </w:tcBorders>
            <w:shd w:val="clear" w:color="auto" w:fill="auto"/>
            <w:noWrap/>
            <w:hideMark/>
          </w:tcPr>
          <w:p w14:paraId="088877AD" w14:textId="77777777" w:rsidR="0075754F" w:rsidRPr="0075754F" w:rsidRDefault="0075754F" w:rsidP="0075754F">
            <w:pPr>
              <w:outlineLvl w:val="2"/>
            </w:pPr>
          </w:p>
        </w:tc>
      </w:tr>
      <w:tr w:rsidR="0075754F" w:rsidRPr="0075754F" w14:paraId="7008EF87" w14:textId="77777777" w:rsidTr="0075754F">
        <w:trPr>
          <w:gridAfter w:val="1"/>
          <w:wAfter w:w="9" w:type="dxa"/>
          <w:trHeight w:val="227"/>
        </w:trPr>
        <w:tc>
          <w:tcPr>
            <w:tcW w:w="567" w:type="dxa"/>
            <w:gridSpan w:val="2"/>
            <w:tcBorders>
              <w:top w:val="nil"/>
              <w:left w:val="nil"/>
              <w:bottom w:val="nil"/>
              <w:right w:val="nil"/>
            </w:tcBorders>
            <w:shd w:val="clear" w:color="auto" w:fill="auto"/>
            <w:noWrap/>
            <w:hideMark/>
          </w:tcPr>
          <w:p w14:paraId="728B122C" w14:textId="77777777" w:rsidR="0075754F" w:rsidRPr="0075754F" w:rsidRDefault="0075754F" w:rsidP="0075754F">
            <w:pPr>
              <w:outlineLvl w:val="2"/>
            </w:pPr>
          </w:p>
        </w:tc>
        <w:tc>
          <w:tcPr>
            <w:tcW w:w="1216" w:type="dxa"/>
            <w:tcBorders>
              <w:top w:val="nil"/>
              <w:left w:val="nil"/>
              <w:bottom w:val="nil"/>
              <w:right w:val="nil"/>
            </w:tcBorders>
            <w:shd w:val="clear" w:color="auto" w:fill="auto"/>
            <w:noWrap/>
            <w:hideMark/>
          </w:tcPr>
          <w:p w14:paraId="5C451034" w14:textId="77777777" w:rsidR="0075754F" w:rsidRPr="0075754F" w:rsidRDefault="0075754F" w:rsidP="0075754F">
            <w:pPr>
              <w:outlineLvl w:val="2"/>
            </w:pPr>
          </w:p>
        </w:tc>
        <w:tc>
          <w:tcPr>
            <w:tcW w:w="10842" w:type="dxa"/>
            <w:gridSpan w:val="13"/>
            <w:tcBorders>
              <w:top w:val="nil"/>
              <w:left w:val="nil"/>
              <w:bottom w:val="nil"/>
              <w:right w:val="nil"/>
            </w:tcBorders>
            <w:shd w:val="clear" w:color="auto" w:fill="auto"/>
            <w:hideMark/>
          </w:tcPr>
          <w:p w14:paraId="608B7C39" w14:textId="77777777" w:rsidR="0075754F" w:rsidRPr="0075754F" w:rsidRDefault="0075754F" w:rsidP="0075754F">
            <w:pPr>
              <w:outlineLvl w:val="2"/>
              <w:rPr>
                <w:rFonts w:ascii="Arial CE" w:hAnsi="Arial CE" w:cs="Arial CE"/>
                <w:color w:val="008000"/>
                <w:sz w:val="16"/>
                <w:szCs w:val="16"/>
              </w:rPr>
            </w:pPr>
            <w:r w:rsidRPr="0075754F">
              <w:rPr>
                <w:rFonts w:ascii="Arial CE" w:hAnsi="Arial CE" w:cs="Arial CE"/>
                <w:color w:val="008000"/>
                <w:sz w:val="16"/>
                <w:szCs w:val="16"/>
              </w:rPr>
              <w:t>- dávkovací čerpadlo</w:t>
            </w:r>
          </w:p>
        </w:tc>
        <w:tc>
          <w:tcPr>
            <w:tcW w:w="709" w:type="dxa"/>
            <w:tcBorders>
              <w:top w:val="nil"/>
              <w:left w:val="nil"/>
              <w:bottom w:val="nil"/>
              <w:right w:val="nil"/>
            </w:tcBorders>
            <w:shd w:val="clear" w:color="auto" w:fill="auto"/>
            <w:noWrap/>
            <w:hideMark/>
          </w:tcPr>
          <w:p w14:paraId="62296EAC" w14:textId="77777777" w:rsidR="0075754F" w:rsidRPr="0075754F" w:rsidRDefault="0075754F" w:rsidP="0075754F">
            <w:pPr>
              <w:outlineLvl w:val="2"/>
              <w:rPr>
                <w:rFonts w:ascii="Arial CE" w:hAnsi="Arial CE" w:cs="Arial CE"/>
                <w:color w:val="008000"/>
                <w:sz w:val="16"/>
                <w:szCs w:val="16"/>
              </w:rPr>
            </w:pPr>
          </w:p>
        </w:tc>
        <w:tc>
          <w:tcPr>
            <w:tcW w:w="1276" w:type="dxa"/>
            <w:gridSpan w:val="3"/>
            <w:tcBorders>
              <w:top w:val="nil"/>
              <w:left w:val="nil"/>
              <w:bottom w:val="nil"/>
              <w:right w:val="nil"/>
            </w:tcBorders>
            <w:shd w:val="clear" w:color="auto" w:fill="auto"/>
            <w:noWrap/>
            <w:hideMark/>
          </w:tcPr>
          <w:p w14:paraId="6A879FC3" w14:textId="77777777" w:rsidR="0075754F" w:rsidRPr="0075754F" w:rsidRDefault="0075754F" w:rsidP="0075754F">
            <w:pPr>
              <w:outlineLvl w:val="2"/>
            </w:pPr>
          </w:p>
        </w:tc>
      </w:tr>
      <w:tr w:rsidR="0075754F" w:rsidRPr="0075754F" w14:paraId="5B4B12E5" w14:textId="77777777" w:rsidTr="0075754F">
        <w:trPr>
          <w:gridAfter w:val="1"/>
          <w:wAfter w:w="9" w:type="dxa"/>
          <w:trHeight w:val="227"/>
        </w:trPr>
        <w:tc>
          <w:tcPr>
            <w:tcW w:w="567" w:type="dxa"/>
            <w:gridSpan w:val="2"/>
            <w:tcBorders>
              <w:top w:val="nil"/>
              <w:left w:val="nil"/>
              <w:bottom w:val="nil"/>
              <w:right w:val="nil"/>
            </w:tcBorders>
            <w:shd w:val="clear" w:color="auto" w:fill="auto"/>
            <w:noWrap/>
            <w:hideMark/>
          </w:tcPr>
          <w:p w14:paraId="21D9F944" w14:textId="77777777" w:rsidR="0075754F" w:rsidRPr="0075754F" w:rsidRDefault="0075754F" w:rsidP="0075754F">
            <w:pPr>
              <w:outlineLvl w:val="2"/>
            </w:pPr>
          </w:p>
        </w:tc>
        <w:tc>
          <w:tcPr>
            <w:tcW w:w="1216" w:type="dxa"/>
            <w:tcBorders>
              <w:top w:val="nil"/>
              <w:left w:val="nil"/>
              <w:bottom w:val="nil"/>
              <w:right w:val="nil"/>
            </w:tcBorders>
            <w:shd w:val="clear" w:color="auto" w:fill="auto"/>
            <w:noWrap/>
            <w:hideMark/>
          </w:tcPr>
          <w:p w14:paraId="423C7CD8" w14:textId="77777777" w:rsidR="0075754F" w:rsidRPr="0075754F" w:rsidRDefault="0075754F" w:rsidP="0075754F">
            <w:pPr>
              <w:outlineLvl w:val="2"/>
            </w:pPr>
          </w:p>
        </w:tc>
        <w:tc>
          <w:tcPr>
            <w:tcW w:w="10842" w:type="dxa"/>
            <w:gridSpan w:val="13"/>
            <w:tcBorders>
              <w:top w:val="nil"/>
              <w:left w:val="nil"/>
              <w:bottom w:val="nil"/>
              <w:right w:val="nil"/>
            </w:tcBorders>
            <w:shd w:val="clear" w:color="auto" w:fill="auto"/>
            <w:hideMark/>
          </w:tcPr>
          <w:p w14:paraId="258E4DD3" w14:textId="77777777" w:rsidR="0075754F" w:rsidRPr="0075754F" w:rsidRDefault="0075754F" w:rsidP="0075754F">
            <w:pPr>
              <w:outlineLvl w:val="2"/>
              <w:rPr>
                <w:rFonts w:ascii="Arial CE" w:hAnsi="Arial CE" w:cs="Arial CE"/>
                <w:color w:val="008000"/>
                <w:sz w:val="16"/>
                <w:szCs w:val="16"/>
              </w:rPr>
            </w:pPr>
            <w:r w:rsidRPr="0075754F">
              <w:rPr>
                <w:rFonts w:ascii="Arial CE" w:hAnsi="Arial CE" w:cs="Arial CE"/>
                <w:color w:val="008000"/>
                <w:sz w:val="16"/>
                <w:szCs w:val="16"/>
              </w:rPr>
              <w:t>- kapacita 1000 litrů 15°dH</w:t>
            </w:r>
          </w:p>
        </w:tc>
        <w:tc>
          <w:tcPr>
            <w:tcW w:w="709" w:type="dxa"/>
            <w:tcBorders>
              <w:top w:val="nil"/>
              <w:left w:val="nil"/>
              <w:bottom w:val="nil"/>
              <w:right w:val="nil"/>
            </w:tcBorders>
            <w:shd w:val="clear" w:color="auto" w:fill="auto"/>
            <w:noWrap/>
            <w:hideMark/>
          </w:tcPr>
          <w:p w14:paraId="5F4C6BF2" w14:textId="77777777" w:rsidR="0075754F" w:rsidRPr="0075754F" w:rsidRDefault="0075754F" w:rsidP="0075754F">
            <w:pPr>
              <w:outlineLvl w:val="2"/>
              <w:rPr>
                <w:rFonts w:ascii="Arial CE" w:hAnsi="Arial CE" w:cs="Arial CE"/>
                <w:color w:val="008000"/>
                <w:sz w:val="16"/>
                <w:szCs w:val="16"/>
              </w:rPr>
            </w:pPr>
          </w:p>
        </w:tc>
        <w:tc>
          <w:tcPr>
            <w:tcW w:w="1276" w:type="dxa"/>
            <w:gridSpan w:val="3"/>
            <w:tcBorders>
              <w:top w:val="nil"/>
              <w:left w:val="nil"/>
              <w:bottom w:val="nil"/>
              <w:right w:val="nil"/>
            </w:tcBorders>
            <w:shd w:val="clear" w:color="auto" w:fill="auto"/>
            <w:noWrap/>
            <w:hideMark/>
          </w:tcPr>
          <w:p w14:paraId="11D60A05" w14:textId="77777777" w:rsidR="0075754F" w:rsidRPr="0075754F" w:rsidRDefault="0075754F" w:rsidP="0075754F">
            <w:pPr>
              <w:outlineLvl w:val="2"/>
            </w:pPr>
          </w:p>
        </w:tc>
      </w:tr>
      <w:tr w:rsidR="0075754F" w:rsidRPr="0075754F" w14:paraId="08D6E780" w14:textId="77777777" w:rsidTr="0075754F">
        <w:trPr>
          <w:gridAfter w:val="1"/>
          <w:wAfter w:w="9" w:type="dxa"/>
          <w:trHeight w:val="227"/>
        </w:trPr>
        <w:tc>
          <w:tcPr>
            <w:tcW w:w="567" w:type="dxa"/>
            <w:gridSpan w:val="2"/>
            <w:tcBorders>
              <w:top w:val="nil"/>
              <w:left w:val="nil"/>
              <w:bottom w:val="nil"/>
              <w:right w:val="nil"/>
            </w:tcBorders>
            <w:shd w:val="clear" w:color="auto" w:fill="auto"/>
            <w:noWrap/>
            <w:hideMark/>
          </w:tcPr>
          <w:p w14:paraId="6A20B40E" w14:textId="77777777" w:rsidR="0075754F" w:rsidRPr="0075754F" w:rsidRDefault="0075754F" w:rsidP="0075754F">
            <w:pPr>
              <w:outlineLvl w:val="2"/>
            </w:pPr>
          </w:p>
        </w:tc>
        <w:tc>
          <w:tcPr>
            <w:tcW w:w="1216" w:type="dxa"/>
            <w:tcBorders>
              <w:top w:val="nil"/>
              <w:left w:val="nil"/>
              <w:bottom w:val="nil"/>
              <w:right w:val="nil"/>
            </w:tcBorders>
            <w:shd w:val="clear" w:color="auto" w:fill="auto"/>
            <w:noWrap/>
            <w:hideMark/>
          </w:tcPr>
          <w:p w14:paraId="03A86743" w14:textId="77777777" w:rsidR="0075754F" w:rsidRPr="0075754F" w:rsidRDefault="0075754F" w:rsidP="0075754F">
            <w:pPr>
              <w:outlineLvl w:val="2"/>
            </w:pPr>
          </w:p>
        </w:tc>
        <w:tc>
          <w:tcPr>
            <w:tcW w:w="10842" w:type="dxa"/>
            <w:gridSpan w:val="13"/>
            <w:tcBorders>
              <w:top w:val="nil"/>
              <w:left w:val="nil"/>
              <w:bottom w:val="nil"/>
              <w:right w:val="nil"/>
            </w:tcBorders>
            <w:shd w:val="clear" w:color="auto" w:fill="auto"/>
            <w:hideMark/>
          </w:tcPr>
          <w:p w14:paraId="6E8E3793" w14:textId="77777777" w:rsidR="0075754F" w:rsidRPr="0075754F" w:rsidRDefault="0075754F" w:rsidP="0075754F">
            <w:pPr>
              <w:outlineLvl w:val="2"/>
              <w:rPr>
                <w:rFonts w:ascii="Arial CE" w:hAnsi="Arial CE" w:cs="Arial CE"/>
                <w:color w:val="008000"/>
                <w:sz w:val="16"/>
                <w:szCs w:val="16"/>
              </w:rPr>
            </w:pPr>
            <w:r w:rsidRPr="0075754F">
              <w:rPr>
                <w:rFonts w:ascii="Arial CE" w:hAnsi="Arial CE" w:cs="Arial CE"/>
                <w:color w:val="008000"/>
                <w:sz w:val="16"/>
                <w:szCs w:val="16"/>
              </w:rPr>
              <w:t>- prvonáplň</w:t>
            </w:r>
          </w:p>
        </w:tc>
        <w:tc>
          <w:tcPr>
            <w:tcW w:w="709" w:type="dxa"/>
            <w:tcBorders>
              <w:top w:val="nil"/>
              <w:left w:val="nil"/>
              <w:bottom w:val="nil"/>
              <w:right w:val="nil"/>
            </w:tcBorders>
            <w:shd w:val="clear" w:color="auto" w:fill="auto"/>
            <w:noWrap/>
            <w:hideMark/>
          </w:tcPr>
          <w:p w14:paraId="60F6F21E" w14:textId="77777777" w:rsidR="0075754F" w:rsidRPr="0075754F" w:rsidRDefault="0075754F" w:rsidP="0075754F">
            <w:pPr>
              <w:outlineLvl w:val="2"/>
              <w:rPr>
                <w:rFonts w:ascii="Arial CE" w:hAnsi="Arial CE" w:cs="Arial CE"/>
                <w:color w:val="008000"/>
                <w:sz w:val="16"/>
                <w:szCs w:val="16"/>
              </w:rPr>
            </w:pPr>
          </w:p>
        </w:tc>
        <w:tc>
          <w:tcPr>
            <w:tcW w:w="1276" w:type="dxa"/>
            <w:gridSpan w:val="3"/>
            <w:tcBorders>
              <w:top w:val="nil"/>
              <w:left w:val="nil"/>
              <w:bottom w:val="nil"/>
              <w:right w:val="nil"/>
            </w:tcBorders>
            <w:shd w:val="clear" w:color="auto" w:fill="auto"/>
            <w:noWrap/>
            <w:hideMark/>
          </w:tcPr>
          <w:p w14:paraId="7CB36281" w14:textId="77777777" w:rsidR="0075754F" w:rsidRPr="0075754F" w:rsidRDefault="0075754F" w:rsidP="0075754F">
            <w:pPr>
              <w:outlineLvl w:val="2"/>
            </w:pPr>
          </w:p>
        </w:tc>
      </w:tr>
      <w:tr w:rsidR="0075754F" w:rsidRPr="0075754F" w14:paraId="6C7FE71E" w14:textId="77777777" w:rsidTr="0075754F">
        <w:trPr>
          <w:gridAfter w:val="1"/>
          <w:wAfter w:w="9" w:type="dxa"/>
          <w:trHeight w:val="227"/>
        </w:trPr>
        <w:tc>
          <w:tcPr>
            <w:tcW w:w="567" w:type="dxa"/>
            <w:gridSpan w:val="2"/>
            <w:tcBorders>
              <w:top w:val="nil"/>
              <w:left w:val="nil"/>
              <w:bottom w:val="nil"/>
              <w:right w:val="nil"/>
            </w:tcBorders>
            <w:shd w:val="clear" w:color="auto" w:fill="auto"/>
            <w:noWrap/>
            <w:hideMark/>
          </w:tcPr>
          <w:p w14:paraId="377BDE0F" w14:textId="77777777" w:rsidR="0075754F" w:rsidRPr="0075754F" w:rsidRDefault="0075754F" w:rsidP="0075754F">
            <w:pPr>
              <w:outlineLvl w:val="2"/>
            </w:pPr>
          </w:p>
        </w:tc>
        <w:tc>
          <w:tcPr>
            <w:tcW w:w="1216" w:type="dxa"/>
            <w:tcBorders>
              <w:top w:val="nil"/>
              <w:left w:val="nil"/>
              <w:bottom w:val="nil"/>
              <w:right w:val="nil"/>
            </w:tcBorders>
            <w:shd w:val="clear" w:color="auto" w:fill="auto"/>
            <w:noWrap/>
            <w:hideMark/>
          </w:tcPr>
          <w:p w14:paraId="2602C702" w14:textId="77777777" w:rsidR="0075754F" w:rsidRPr="0075754F" w:rsidRDefault="0075754F" w:rsidP="0075754F">
            <w:pPr>
              <w:outlineLvl w:val="2"/>
            </w:pPr>
          </w:p>
        </w:tc>
        <w:tc>
          <w:tcPr>
            <w:tcW w:w="10842" w:type="dxa"/>
            <w:gridSpan w:val="13"/>
            <w:tcBorders>
              <w:top w:val="nil"/>
              <w:left w:val="nil"/>
              <w:bottom w:val="nil"/>
              <w:right w:val="nil"/>
            </w:tcBorders>
            <w:shd w:val="clear" w:color="auto" w:fill="auto"/>
            <w:hideMark/>
          </w:tcPr>
          <w:p w14:paraId="53995E3C" w14:textId="77777777" w:rsidR="0075754F" w:rsidRPr="0075754F" w:rsidRDefault="0075754F" w:rsidP="0075754F">
            <w:pPr>
              <w:outlineLvl w:val="2"/>
              <w:rPr>
                <w:rFonts w:ascii="Arial CE" w:hAnsi="Arial CE" w:cs="Arial CE"/>
                <w:color w:val="008000"/>
                <w:sz w:val="16"/>
                <w:szCs w:val="16"/>
              </w:rPr>
            </w:pPr>
            <w:r w:rsidRPr="0075754F">
              <w:rPr>
                <w:rFonts w:ascii="Arial CE" w:hAnsi="Arial CE" w:cs="Arial CE"/>
                <w:color w:val="008000"/>
                <w:sz w:val="16"/>
                <w:szCs w:val="16"/>
              </w:rPr>
              <w:t>- připojkovací hadice 3/4"</w:t>
            </w:r>
          </w:p>
        </w:tc>
        <w:tc>
          <w:tcPr>
            <w:tcW w:w="709" w:type="dxa"/>
            <w:tcBorders>
              <w:top w:val="nil"/>
              <w:left w:val="nil"/>
              <w:bottom w:val="nil"/>
              <w:right w:val="nil"/>
            </w:tcBorders>
            <w:shd w:val="clear" w:color="auto" w:fill="auto"/>
            <w:noWrap/>
            <w:hideMark/>
          </w:tcPr>
          <w:p w14:paraId="3DC0FAB7" w14:textId="77777777" w:rsidR="0075754F" w:rsidRPr="0075754F" w:rsidRDefault="0075754F" w:rsidP="0075754F">
            <w:pPr>
              <w:outlineLvl w:val="2"/>
              <w:rPr>
                <w:rFonts w:ascii="Arial CE" w:hAnsi="Arial CE" w:cs="Arial CE"/>
                <w:color w:val="008000"/>
                <w:sz w:val="16"/>
                <w:szCs w:val="16"/>
              </w:rPr>
            </w:pPr>
          </w:p>
        </w:tc>
        <w:tc>
          <w:tcPr>
            <w:tcW w:w="1276" w:type="dxa"/>
            <w:gridSpan w:val="3"/>
            <w:tcBorders>
              <w:top w:val="nil"/>
              <w:left w:val="nil"/>
              <w:bottom w:val="nil"/>
              <w:right w:val="nil"/>
            </w:tcBorders>
            <w:shd w:val="clear" w:color="auto" w:fill="auto"/>
            <w:noWrap/>
            <w:hideMark/>
          </w:tcPr>
          <w:p w14:paraId="2F5F0CEF" w14:textId="77777777" w:rsidR="0075754F" w:rsidRPr="0075754F" w:rsidRDefault="0075754F" w:rsidP="0075754F">
            <w:pPr>
              <w:outlineLvl w:val="2"/>
            </w:pPr>
          </w:p>
        </w:tc>
      </w:tr>
      <w:tr w:rsidR="0075754F" w:rsidRPr="0075754F" w14:paraId="1B0AE300" w14:textId="77777777" w:rsidTr="0075754F">
        <w:trPr>
          <w:gridAfter w:val="1"/>
          <w:wAfter w:w="9" w:type="dxa"/>
          <w:trHeight w:val="227"/>
        </w:trPr>
        <w:tc>
          <w:tcPr>
            <w:tcW w:w="567" w:type="dxa"/>
            <w:gridSpan w:val="2"/>
            <w:tcBorders>
              <w:top w:val="single" w:sz="4" w:space="0" w:color="auto"/>
              <w:left w:val="single" w:sz="4" w:space="0" w:color="auto"/>
              <w:bottom w:val="nil"/>
              <w:right w:val="single" w:sz="4" w:space="0" w:color="808080"/>
            </w:tcBorders>
            <w:shd w:val="clear" w:color="auto" w:fill="auto"/>
            <w:noWrap/>
            <w:hideMark/>
          </w:tcPr>
          <w:p w14:paraId="01D24FE1" w14:textId="77777777" w:rsidR="0075754F" w:rsidRPr="0075754F" w:rsidRDefault="0075754F" w:rsidP="0075754F">
            <w:pPr>
              <w:jc w:val="right"/>
              <w:outlineLvl w:val="0"/>
              <w:rPr>
                <w:rFonts w:ascii="Arial CE" w:hAnsi="Arial CE" w:cs="Arial CE"/>
                <w:sz w:val="16"/>
                <w:szCs w:val="16"/>
              </w:rPr>
            </w:pPr>
            <w:r w:rsidRPr="0075754F">
              <w:rPr>
                <w:rFonts w:ascii="Arial CE" w:hAnsi="Arial CE" w:cs="Arial CE"/>
                <w:sz w:val="16"/>
                <w:szCs w:val="16"/>
              </w:rPr>
              <w:t>146</w:t>
            </w:r>
          </w:p>
        </w:tc>
        <w:tc>
          <w:tcPr>
            <w:tcW w:w="1216" w:type="dxa"/>
            <w:tcBorders>
              <w:top w:val="single" w:sz="4" w:space="0" w:color="auto"/>
              <w:left w:val="nil"/>
              <w:bottom w:val="nil"/>
              <w:right w:val="single" w:sz="4" w:space="0" w:color="808080"/>
            </w:tcBorders>
            <w:shd w:val="clear" w:color="auto" w:fill="auto"/>
            <w:noWrap/>
            <w:hideMark/>
          </w:tcPr>
          <w:p w14:paraId="7C4F2674" w14:textId="77777777" w:rsidR="0075754F" w:rsidRPr="0075754F" w:rsidRDefault="0075754F" w:rsidP="0075754F">
            <w:pPr>
              <w:outlineLvl w:val="0"/>
              <w:rPr>
                <w:rFonts w:ascii="Arial CE" w:hAnsi="Arial CE" w:cs="Arial CE"/>
                <w:sz w:val="16"/>
                <w:szCs w:val="16"/>
              </w:rPr>
            </w:pPr>
            <w:r w:rsidRPr="0075754F">
              <w:rPr>
                <w:rFonts w:ascii="Arial CE" w:hAnsi="Arial CE" w:cs="Arial CE"/>
                <w:sz w:val="16"/>
                <w:szCs w:val="16"/>
              </w:rPr>
              <w:t>73210012T1</w:t>
            </w:r>
          </w:p>
        </w:tc>
        <w:tc>
          <w:tcPr>
            <w:tcW w:w="6297" w:type="dxa"/>
            <w:gridSpan w:val="2"/>
            <w:tcBorders>
              <w:top w:val="single" w:sz="4" w:space="0" w:color="auto"/>
              <w:left w:val="nil"/>
              <w:bottom w:val="nil"/>
              <w:right w:val="single" w:sz="4" w:space="0" w:color="808080"/>
            </w:tcBorders>
            <w:shd w:val="clear" w:color="auto" w:fill="auto"/>
            <w:hideMark/>
          </w:tcPr>
          <w:p w14:paraId="0383276F" w14:textId="77777777" w:rsidR="0075754F" w:rsidRPr="0075754F" w:rsidRDefault="0075754F" w:rsidP="0075754F">
            <w:pPr>
              <w:outlineLvl w:val="0"/>
              <w:rPr>
                <w:rFonts w:ascii="Arial CE" w:hAnsi="Arial CE" w:cs="Arial CE"/>
                <w:sz w:val="16"/>
                <w:szCs w:val="16"/>
              </w:rPr>
            </w:pPr>
            <w:r w:rsidRPr="0075754F">
              <w:rPr>
                <w:rFonts w:ascii="Arial CE" w:hAnsi="Arial CE" w:cs="Arial CE"/>
                <w:sz w:val="16"/>
                <w:szCs w:val="16"/>
              </w:rPr>
              <w:t>Vysoce koncentrovaný inhibitor koroze</w:t>
            </w:r>
          </w:p>
        </w:tc>
        <w:tc>
          <w:tcPr>
            <w:tcW w:w="855" w:type="dxa"/>
            <w:gridSpan w:val="4"/>
            <w:tcBorders>
              <w:top w:val="single" w:sz="4" w:space="0" w:color="auto"/>
              <w:left w:val="nil"/>
              <w:bottom w:val="nil"/>
              <w:right w:val="single" w:sz="4" w:space="0" w:color="808080"/>
            </w:tcBorders>
            <w:shd w:val="clear" w:color="auto" w:fill="auto"/>
            <w:noWrap/>
            <w:hideMark/>
          </w:tcPr>
          <w:p w14:paraId="598C781B" w14:textId="77777777" w:rsidR="0075754F" w:rsidRPr="0075754F" w:rsidRDefault="0075754F" w:rsidP="0075754F">
            <w:pPr>
              <w:jc w:val="center"/>
              <w:outlineLvl w:val="0"/>
              <w:rPr>
                <w:rFonts w:ascii="Arial CE" w:hAnsi="Arial CE" w:cs="Arial CE"/>
                <w:sz w:val="16"/>
                <w:szCs w:val="16"/>
              </w:rPr>
            </w:pPr>
            <w:r w:rsidRPr="0075754F">
              <w:rPr>
                <w:rFonts w:ascii="Arial CE" w:hAnsi="Arial CE" w:cs="Arial CE"/>
                <w:sz w:val="16"/>
                <w:szCs w:val="16"/>
              </w:rPr>
              <w:t>10 litrů</w:t>
            </w:r>
          </w:p>
        </w:tc>
        <w:tc>
          <w:tcPr>
            <w:tcW w:w="1134" w:type="dxa"/>
            <w:gridSpan w:val="3"/>
            <w:tcBorders>
              <w:top w:val="single" w:sz="4" w:space="0" w:color="auto"/>
              <w:left w:val="nil"/>
              <w:bottom w:val="nil"/>
              <w:right w:val="single" w:sz="4" w:space="0" w:color="808080"/>
            </w:tcBorders>
            <w:shd w:val="clear" w:color="auto" w:fill="auto"/>
            <w:noWrap/>
            <w:hideMark/>
          </w:tcPr>
          <w:p w14:paraId="7CE89925" w14:textId="77777777" w:rsidR="0075754F" w:rsidRPr="0075754F" w:rsidRDefault="0075754F" w:rsidP="0075754F">
            <w:pPr>
              <w:jc w:val="right"/>
              <w:outlineLvl w:val="0"/>
              <w:rPr>
                <w:rFonts w:ascii="Arial CE" w:hAnsi="Arial CE" w:cs="Arial CE"/>
                <w:sz w:val="16"/>
                <w:szCs w:val="16"/>
              </w:rPr>
            </w:pPr>
            <w:r w:rsidRPr="0075754F">
              <w:rPr>
                <w:rFonts w:ascii="Arial CE" w:hAnsi="Arial CE" w:cs="Arial CE"/>
                <w:sz w:val="16"/>
                <w:szCs w:val="16"/>
              </w:rPr>
              <w:t>1,00000</w:t>
            </w:r>
          </w:p>
        </w:tc>
        <w:tc>
          <w:tcPr>
            <w:tcW w:w="1280" w:type="dxa"/>
            <w:gridSpan w:val="2"/>
            <w:tcBorders>
              <w:top w:val="single" w:sz="4" w:space="0" w:color="auto"/>
              <w:left w:val="nil"/>
              <w:bottom w:val="nil"/>
              <w:right w:val="single" w:sz="4" w:space="0" w:color="808080"/>
            </w:tcBorders>
            <w:shd w:val="clear" w:color="000000" w:fill="99CCFF"/>
            <w:noWrap/>
            <w:hideMark/>
          </w:tcPr>
          <w:p w14:paraId="02480B85" w14:textId="77777777" w:rsidR="0075754F" w:rsidRPr="0075754F" w:rsidRDefault="0075754F" w:rsidP="0075754F">
            <w:pPr>
              <w:jc w:val="right"/>
              <w:outlineLvl w:val="0"/>
              <w:rPr>
                <w:rFonts w:ascii="Arial CE" w:hAnsi="Arial CE" w:cs="Arial CE"/>
                <w:sz w:val="16"/>
                <w:szCs w:val="16"/>
              </w:rPr>
            </w:pPr>
            <w:r w:rsidRPr="0075754F">
              <w:rPr>
                <w:rFonts w:ascii="Arial CE" w:hAnsi="Arial CE" w:cs="Arial CE"/>
                <w:sz w:val="16"/>
                <w:szCs w:val="16"/>
              </w:rPr>
              <w:t>15 194,40</w:t>
            </w:r>
          </w:p>
        </w:tc>
        <w:tc>
          <w:tcPr>
            <w:tcW w:w="1276" w:type="dxa"/>
            <w:gridSpan w:val="2"/>
            <w:tcBorders>
              <w:top w:val="single" w:sz="4" w:space="0" w:color="auto"/>
              <w:left w:val="nil"/>
              <w:bottom w:val="nil"/>
              <w:right w:val="single" w:sz="4" w:space="0" w:color="808080"/>
            </w:tcBorders>
            <w:shd w:val="clear" w:color="auto" w:fill="auto"/>
            <w:noWrap/>
            <w:hideMark/>
          </w:tcPr>
          <w:p w14:paraId="20EE9029" w14:textId="77777777" w:rsidR="0075754F" w:rsidRPr="0075754F" w:rsidRDefault="0075754F" w:rsidP="0075754F">
            <w:pPr>
              <w:jc w:val="right"/>
              <w:outlineLvl w:val="0"/>
              <w:rPr>
                <w:rFonts w:ascii="Arial CE" w:hAnsi="Arial CE" w:cs="Arial CE"/>
                <w:sz w:val="16"/>
                <w:szCs w:val="16"/>
              </w:rPr>
            </w:pPr>
            <w:r w:rsidRPr="0075754F">
              <w:rPr>
                <w:rFonts w:ascii="Arial CE" w:hAnsi="Arial CE" w:cs="Arial CE"/>
                <w:sz w:val="16"/>
                <w:szCs w:val="16"/>
              </w:rPr>
              <w:t>15 194,40</w:t>
            </w:r>
          </w:p>
        </w:tc>
        <w:tc>
          <w:tcPr>
            <w:tcW w:w="709" w:type="dxa"/>
            <w:tcBorders>
              <w:top w:val="single" w:sz="4" w:space="0" w:color="auto"/>
              <w:left w:val="nil"/>
              <w:bottom w:val="nil"/>
              <w:right w:val="single" w:sz="4" w:space="0" w:color="808080"/>
            </w:tcBorders>
            <w:shd w:val="clear" w:color="auto" w:fill="auto"/>
            <w:noWrap/>
            <w:hideMark/>
          </w:tcPr>
          <w:p w14:paraId="7B1D3A21" w14:textId="77777777" w:rsidR="0075754F" w:rsidRPr="0075754F" w:rsidRDefault="0075754F" w:rsidP="0075754F">
            <w:pPr>
              <w:outlineLvl w:val="0"/>
              <w:rPr>
                <w:rFonts w:ascii="Arial CE" w:hAnsi="Arial CE" w:cs="Arial CE"/>
                <w:sz w:val="16"/>
                <w:szCs w:val="16"/>
              </w:rPr>
            </w:pPr>
            <w:r w:rsidRPr="0075754F">
              <w:rPr>
                <w:rFonts w:ascii="Arial CE" w:hAnsi="Arial CE" w:cs="Arial CE"/>
                <w:sz w:val="16"/>
                <w:szCs w:val="16"/>
              </w:rPr>
              <w:t> </w:t>
            </w:r>
          </w:p>
        </w:tc>
        <w:tc>
          <w:tcPr>
            <w:tcW w:w="1276" w:type="dxa"/>
            <w:gridSpan w:val="3"/>
            <w:tcBorders>
              <w:top w:val="single" w:sz="4" w:space="0" w:color="auto"/>
              <w:left w:val="nil"/>
              <w:bottom w:val="nil"/>
              <w:right w:val="single" w:sz="4" w:space="0" w:color="808080"/>
            </w:tcBorders>
            <w:shd w:val="clear" w:color="auto" w:fill="auto"/>
            <w:noWrap/>
            <w:hideMark/>
          </w:tcPr>
          <w:p w14:paraId="2B4BEE8A" w14:textId="77777777" w:rsidR="0075754F" w:rsidRPr="0075754F" w:rsidRDefault="0075754F" w:rsidP="0075754F">
            <w:pPr>
              <w:outlineLvl w:val="0"/>
              <w:rPr>
                <w:rFonts w:ascii="Arial CE" w:hAnsi="Arial CE" w:cs="Arial CE"/>
                <w:sz w:val="16"/>
                <w:szCs w:val="16"/>
              </w:rPr>
            </w:pPr>
            <w:r w:rsidRPr="0075754F">
              <w:rPr>
                <w:rFonts w:ascii="Arial CE" w:hAnsi="Arial CE" w:cs="Arial CE"/>
                <w:sz w:val="16"/>
                <w:szCs w:val="16"/>
              </w:rPr>
              <w:t>Vlastní</w:t>
            </w:r>
          </w:p>
        </w:tc>
      </w:tr>
      <w:tr w:rsidR="0075754F" w:rsidRPr="0075754F" w14:paraId="2D1594E8" w14:textId="77777777" w:rsidTr="0075754F">
        <w:trPr>
          <w:gridAfter w:val="1"/>
          <w:wAfter w:w="9" w:type="dxa"/>
          <w:trHeight w:val="227"/>
        </w:trPr>
        <w:tc>
          <w:tcPr>
            <w:tcW w:w="567" w:type="dxa"/>
            <w:gridSpan w:val="2"/>
            <w:tcBorders>
              <w:top w:val="single" w:sz="4" w:space="0" w:color="auto"/>
              <w:left w:val="single" w:sz="4" w:space="0" w:color="auto"/>
              <w:bottom w:val="nil"/>
              <w:right w:val="single" w:sz="4" w:space="0" w:color="808080"/>
            </w:tcBorders>
            <w:shd w:val="clear" w:color="auto" w:fill="auto"/>
            <w:noWrap/>
            <w:hideMark/>
          </w:tcPr>
          <w:p w14:paraId="0BB339B1" w14:textId="77777777" w:rsidR="0075754F" w:rsidRPr="0075754F" w:rsidRDefault="0075754F" w:rsidP="0075754F">
            <w:pPr>
              <w:jc w:val="right"/>
              <w:outlineLvl w:val="0"/>
              <w:rPr>
                <w:rFonts w:ascii="Arial CE" w:hAnsi="Arial CE" w:cs="Arial CE"/>
                <w:sz w:val="16"/>
                <w:szCs w:val="16"/>
              </w:rPr>
            </w:pPr>
            <w:r w:rsidRPr="0075754F">
              <w:rPr>
                <w:rFonts w:ascii="Arial CE" w:hAnsi="Arial CE" w:cs="Arial CE"/>
                <w:sz w:val="16"/>
                <w:szCs w:val="16"/>
              </w:rPr>
              <w:t>147</w:t>
            </w:r>
          </w:p>
        </w:tc>
        <w:tc>
          <w:tcPr>
            <w:tcW w:w="1216" w:type="dxa"/>
            <w:tcBorders>
              <w:top w:val="single" w:sz="4" w:space="0" w:color="auto"/>
              <w:left w:val="nil"/>
              <w:bottom w:val="nil"/>
              <w:right w:val="single" w:sz="4" w:space="0" w:color="808080"/>
            </w:tcBorders>
            <w:shd w:val="clear" w:color="auto" w:fill="auto"/>
            <w:noWrap/>
            <w:hideMark/>
          </w:tcPr>
          <w:p w14:paraId="75B8E1BC" w14:textId="77777777" w:rsidR="0075754F" w:rsidRPr="0075754F" w:rsidRDefault="0075754F" w:rsidP="0075754F">
            <w:pPr>
              <w:outlineLvl w:val="0"/>
              <w:rPr>
                <w:rFonts w:ascii="Arial CE" w:hAnsi="Arial CE" w:cs="Arial CE"/>
                <w:sz w:val="16"/>
                <w:szCs w:val="16"/>
              </w:rPr>
            </w:pPr>
            <w:r w:rsidRPr="0075754F">
              <w:rPr>
                <w:rFonts w:ascii="Arial CE" w:hAnsi="Arial CE" w:cs="Arial CE"/>
                <w:sz w:val="16"/>
                <w:szCs w:val="16"/>
              </w:rPr>
              <w:t>73210013R</w:t>
            </w:r>
          </w:p>
        </w:tc>
        <w:tc>
          <w:tcPr>
            <w:tcW w:w="6297" w:type="dxa"/>
            <w:gridSpan w:val="2"/>
            <w:tcBorders>
              <w:top w:val="single" w:sz="4" w:space="0" w:color="auto"/>
              <w:left w:val="nil"/>
              <w:bottom w:val="nil"/>
              <w:right w:val="single" w:sz="4" w:space="0" w:color="808080"/>
            </w:tcBorders>
            <w:shd w:val="clear" w:color="auto" w:fill="auto"/>
            <w:hideMark/>
          </w:tcPr>
          <w:p w14:paraId="50B8F078" w14:textId="77777777" w:rsidR="0075754F" w:rsidRPr="0075754F" w:rsidRDefault="0075754F" w:rsidP="0075754F">
            <w:pPr>
              <w:outlineLvl w:val="0"/>
              <w:rPr>
                <w:rFonts w:ascii="Arial CE" w:hAnsi="Arial CE" w:cs="Arial CE"/>
                <w:sz w:val="16"/>
                <w:szCs w:val="16"/>
              </w:rPr>
            </w:pPr>
            <w:r w:rsidRPr="0075754F">
              <w:rPr>
                <w:rFonts w:ascii="Arial CE" w:hAnsi="Arial CE" w:cs="Arial CE"/>
                <w:sz w:val="16"/>
                <w:szCs w:val="16"/>
              </w:rPr>
              <w:t>Náhradní náplň pro úpravnu vody</w:t>
            </w:r>
          </w:p>
        </w:tc>
        <w:tc>
          <w:tcPr>
            <w:tcW w:w="855" w:type="dxa"/>
            <w:gridSpan w:val="4"/>
            <w:tcBorders>
              <w:top w:val="single" w:sz="4" w:space="0" w:color="auto"/>
              <w:left w:val="nil"/>
              <w:bottom w:val="nil"/>
              <w:right w:val="single" w:sz="4" w:space="0" w:color="808080"/>
            </w:tcBorders>
            <w:shd w:val="clear" w:color="auto" w:fill="auto"/>
            <w:noWrap/>
            <w:hideMark/>
          </w:tcPr>
          <w:p w14:paraId="61EDF925" w14:textId="77777777" w:rsidR="0075754F" w:rsidRPr="0075754F" w:rsidRDefault="0075754F" w:rsidP="0075754F">
            <w:pPr>
              <w:jc w:val="center"/>
              <w:outlineLvl w:val="0"/>
              <w:rPr>
                <w:rFonts w:ascii="Arial CE" w:hAnsi="Arial CE" w:cs="Arial CE"/>
                <w:sz w:val="16"/>
                <w:szCs w:val="16"/>
              </w:rPr>
            </w:pPr>
            <w:r w:rsidRPr="0075754F">
              <w:rPr>
                <w:rFonts w:ascii="Arial CE" w:hAnsi="Arial CE" w:cs="Arial CE"/>
                <w:sz w:val="16"/>
                <w:szCs w:val="16"/>
              </w:rPr>
              <w:t>ks</w:t>
            </w:r>
          </w:p>
        </w:tc>
        <w:tc>
          <w:tcPr>
            <w:tcW w:w="1134" w:type="dxa"/>
            <w:gridSpan w:val="3"/>
            <w:tcBorders>
              <w:top w:val="single" w:sz="4" w:space="0" w:color="auto"/>
              <w:left w:val="nil"/>
              <w:bottom w:val="nil"/>
              <w:right w:val="single" w:sz="4" w:space="0" w:color="808080"/>
            </w:tcBorders>
            <w:shd w:val="clear" w:color="auto" w:fill="auto"/>
            <w:noWrap/>
            <w:hideMark/>
          </w:tcPr>
          <w:p w14:paraId="017BDA36" w14:textId="77777777" w:rsidR="0075754F" w:rsidRPr="0075754F" w:rsidRDefault="0075754F" w:rsidP="0075754F">
            <w:pPr>
              <w:jc w:val="right"/>
              <w:outlineLvl w:val="0"/>
              <w:rPr>
                <w:rFonts w:ascii="Arial CE" w:hAnsi="Arial CE" w:cs="Arial CE"/>
                <w:sz w:val="16"/>
                <w:szCs w:val="16"/>
              </w:rPr>
            </w:pPr>
            <w:r w:rsidRPr="0075754F">
              <w:rPr>
                <w:rFonts w:ascii="Arial CE" w:hAnsi="Arial CE" w:cs="Arial CE"/>
                <w:sz w:val="16"/>
                <w:szCs w:val="16"/>
              </w:rPr>
              <w:t>2,00000</w:t>
            </w:r>
          </w:p>
        </w:tc>
        <w:tc>
          <w:tcPr>
            <w:tcW w:w="1280" w:type="dxa"/>
            <w:gridSpan w:val="2"/>
            <w:tcBorders>
              <w:top w:val="single" w:sz="4" w:space="0" w:color="auto"/>
              <w:left w:val="nil"/>
              <w:bottom w:val="nil"/>
              <w:right w:val="single" w:sz="4" w:space="0" w:color="808080"/>
            </w:tcBorders>
            <w:shd w:val="clear" w:color="000000" w:fill="99CCFF"/>
            <w:noWrap/>
            <w:hideMark/>
          </w:tcPr>
          <w:p w14:paraId="076EEDF6" w14:textId="77777777" w:rsidR="0075754F" w:rsidRPr="0075754F" w:rsidRDefault="0075754F" w:rsidP="0075754F">
            <w:pPr>
              <w:jc w:val="right"/>
              <w:outlineLvl w:val="0"/>
              <w:rPr>
                <w:rFonts w:ascii="Arial CE" w:hAnsi="Arial CE" w:cs="Arial CE"/>
                <w:sz w:val="16"/>
                <w:szCs w:val="16"/>
              </w:rPr>
            </w:pPr>
            <w:r w:rsidRPr="0075754F">
              <w:rPr>
                <w:rFonts w:ascii="Arial CE" w:hAnsi="Arial CE" w:cs="Arial CE"/>
                <w:sz w:val="16"/>
                <w:szCs w:val="16"/>
              </w:rPr>
              <w:t>2 671,20</w:t>
            </w:r>
          </w:p>
        </w:tc>
        <w:tc>
          <w:tcPr>
            <w:tcW w:w="1276" w:type="dxa"/>
            <w:gridSpan w:val="2"/>
            <w:tcBorders>
              <w:top w:val="single" w:sz="4" w:space="0" w:color="auto"/>
              <w:left w:val="nil"/>
              <w:bottom w:val="nil"/>
              <w:right w:val="single" w:sz="4" w:space="0" w:color="808080"/>
            </w:tcBorders>
            <w:shd w:val="clear" w:color="auto" w:fill="auto"/>
            <w:noWrap/>
            <w:hideMark/>
          </w:tcPr>
          <w:p w14:paraId="45ABAD84" w14:textId="77777777" w:rsidR="0075754F" w:rsidRPr="0075754F" w:rsidRDefault="0075754F" w:rsidP="0075754F">
            <w:pPr>
              <w:jc w:val="right"/>
              <w:outlineLvl w:val="0"/>
              <w:rPr>
                <w:rFonts w:ascii="Arial CE" w:hAnsi="Arial CE" w:cs="Arial CE"/>
                <w:sz w:val="16"/>
                <w:szCs w:val="16"/>
              </w:rPr>
            </w:pPr>
            <w:r w:rsidRPr="0075754F">
              <w:rPr>
                <w:rFonts w:ascii="Arial CE" w:hAnsi="Arial CE" w:cs="Arial CE"/>
                <w:sz w:val="16"/>
                <w:szCs w:val="16"/>
              </w:rPr>
              <w:t>5 342,40</w:t>
            </w:r>
          </w:p>
        </w:tc>
        <w:tc>
          <w:tcPr>
            <w:tcW w:w="709" w:type="dxa"/>
            <w:tcBorders>
              <w:top w:val="single" w:sz="4" w:space="0" w:color="auto"/>
              <w:left w:val="nil"/>
              <w:bottom w:val="nil"/>
              <w:right w:val="single" w:sz="4" w:space="0" w:color="808080"/>
            </w:tcBorders>
            <w:shd w:val="clear" w:color="auto" w:fill="auto"/>
            <w:noWrap/>
            <w:hideMark/>
          </w:tcPr>
          <w:p w14:paraId="662C7A4E" w14:textId="77777777" w:rsidR="0075754F" w:rsidRPr="0075754F" w:rsidRDefault="0075754F" w:rsidP="0075754F">
            <w:pPr>
              <w:outlineLvl w:val="0"/>
              <w:rPr>
                <w:rFonts w:ascii="Arial CE" w:hAnsi="Arial CE" w:cs="Arial CE"/>
                <w:sz w:val="16"/>
                <w:szCs w:val="16"/>
              </w:rPr>
            </w:pPr>
            <w:r w:rsidRPr="0075754F">
              <w:rPr>
                <w:rFonts w:ascii="Arial CE" w:hAnsi="Arial CE" w:cs="Arial CE"/>
                <w:sz w:val="16"/>
                <w:szCs w:val="16"/>
              </w:rPr>
              <w:t> </w:t>
            </w:r>
          </w:p>
        </w:tc>
        <w:tc>
          <w:tcPr>
            <w:tcW w:w="1276" w:type="dxa"/>
            <w:gridSpan w:val="3"/>
            <w:tcBorders>
              <w:top w:val="single" w:sz="4" w:space="0" w:color="auto"/>
              <w:left w:val="nil"/>
              <w:bottom w:val="nil"/>
              <w:right w:val="single" w:sz="4" w:space="0" w:color="808080"/>
            </w:tcBorders>
            <w:shd w:val="clear" w:color="auto" w:fill="auto"/>
            <w:noWrap/>
            <w:hideMark/>
          </w:tcPr>
          <w:p w14:paraId="535CE04C" w14:textId="77777777" w:rsidR="0075754F" w:rsidRPr="0075754F" w:rsidRDefault="0075754F" w:rsidP="0075754F">
            <w:pPr>
              <w:outlineLvl w:val="0"/>
              <w:rPr>
                <w:rFonts w:ascii="Arial CE" w:hAnsi="Arial CE" w:cs="Arial CE"/>
                <w:sz w:val="16"/>
                <w:szCs w:val="16"/>
              </w:rPr>
            </w:pPr>
            <w:r w:rsidRPr="0075754F">
              <w:rPr>
                <w:rFonts w:ascii="Arial CE" w:hAnsi="Arial CE" w:cs="Arial CE"/>
                <w:sz w:val="16"/>
                <w:szCs w:val="16"/>
              </w:rPr>
              <w:t>Vlastní</w:t>
            </w:r>
          </w:p>
        </w:tc>
      </w:tr>
      <w:tr w:rsidR="0075754F" w:rsidRPr="0075754F" w14:paraId="1EB17540" w14:textId="77777777" w:rsidTr="0075754F">
        <w:trPr>
          <w:gridAfter w:val="1"/>
          <w:wAfter w:w="9" w:type="dxa"/>
          <w:trHeight w:val="227"/>
        </w:trPr>
        <w:tc>
          <w:tcPr>
            <w:tcW w:w="567" w:type="dxa"/>
            <w:gridSpan w:val="2"/>
            <w:tcBorders>
              <w:top w:val="single" w:sz="4" w:space="0" w:color="auto"/>
              <w:left w:val="single" w:sz="4" w:space="0" w:color="auto"/>
              <w:bottom w:val="nil"/>
              <w:right w:val="single" w:sz="4" w:space="0" w:color="808080"/>
            </w:tcBorders>
            <w:shd w:val="clear" w:color="auto" w:fill="auto"/>
            <w:noWrap/>
            <w:hideMark/>
          </w:tcPr>
          <w:p w14:paraId="2FFE6532" w14:textId="77777777" w:rsidR="0075754F" w:rsidRPr="0075754F" w:rsidRDefault="0075754F" w:rsidP="0075754F">
            <w:pPr>
              <w:jc w:val="right"/>
              <w:outlineLvl w:val="0"/>
              <w:rPr>
                <w:rFonts w:ascii="Arial CE" w:hAnsi="Arial CE" w:cs="Arial CE"/>
                <w:sz w:val="16"/>
                <w:szCs w:val="16"/>
              </w:rPr>
            </w:pPr>
            <w:r w:rsidRPr="0075754F">
              <w:rPr>
                <w:rFonts w:ascii="Arial CE" w:hAnsi="Arial CE" w:cs="Arial CE"/>
                <w:sz w:val="16"/>
                <w:szCs w:val="16"/>
              </w:rPr>
              <w:t>148</w:t>
            </w:r>
          </w:p>
        </w:tc>
        <w:tc>
          <w:tcPr>
            <w:tcW w:w="1216" w:type="dxa"/>
            <w:tcBorders>
              <w:top w:val="single" w:sz="4" w:space="0" w:color="auto"/>
              <w:left w:val="nil"/>
              <w:bottom w:val="nil"/>
              <w:right w:val="single" w:sz="4" w:space="0" w:color="808080"/>
            </w:tcBorders>
            <w:shd w:val="clear" w:color="auto" w:fill="auto"/>
            <w:noWrap/>
            <w:hideMark/>
          </w:tcPr>
          <w:p w14:paraId="4D7CEBA1" w14:textId="77777777" w:rsidR="0075754F" w:rsidRPr="0075754F" w:rsidRDefault="0075754F" w:rsidP="0075754F">
            <w:pPr>
              <w:outlineLvl w:val="0"/>
              <w:rPr>
                <w:rFonts w:ascii="Arial CE" w:hAnsi="Arial CE" w:cs="Arial CE"/>
                <w:sz w:val="16"/>
                <w:szCs w:val="16"/>
              </w:rPr>
            </w:pPr>
            <w:r w:rsidRPr="0075754F">
              <w:rPr>
                <w:rFonts w:ascii="Arial CE" w:hAnsi="Arial CE" w:cs="Arial CE"/>
                <w:sz w:val="16"/>
                <w:szCs w:val="16"/>
              </w:rPr>
              <w:t>7321001R</w:t>
            </w:r>
          </w:p>
        </w:tc>
        <w:tc>
          <w:tcPr>
            <w:tcW w:w="6297" w:type="dxa"/>
            <w:gridSpan w:val="2"/>
            <w:tcBorders>
              <w:top w:val="single" w:sz="4" w:space="0" w:color="auto"/>
              <w:left w:val="nil"/>
              <w:bottom w:val="nil"/>
              <w:right w:val="single" w:sz="4" w:space="0" w:color="808080"/>
            </w:tcBorders>
            <w:shd w:val="clear" w:color="auto" w:fill="auto"/>
            <w:hideMark/>
          </w:tcPr>
          <w:p w14:paraId="4C686FBB" w14:textId="77777777" w:rsidR="0075754F" w:rsidRPr="0075754F" w:rsidRDefault="0075754F" w:rsidP="0075754F">
            <w:pPr>
              <w:outlineLvl w:val="0"/>
              <w:rPr>
                <w:rFonts w:ascii="Arial CE" w:hAnsi="Arial CE" w:cs="Arial CE"/>
                <w:sz w:val="16"/>
                <w:szCs w:val="16"/>
              </w:rPr>
            </w:pPr>
            <w:r w:rsidRPr="0075754F">
              <w:rPr>
                <w:rFonts w:ascii="Arial CE" w:hAnsi="Arial CE" w:cs="Arial CE"/>
                <w:sz w:val="16"/>
                <w:szCs w:val="16"/>
              </w:rPr>
              <w:t>Elektronicky regulovatelné oběhové čerpadlo, viz. STR 1.6</w:t>
            </w:r>
          </w:p>
        </w:tc>
        <w:tc>
          <w:tcPr>
            <w:tcW w:w="855" w:type="dxa"/>
            <w:gridSpan w:val="4"/>
            <w:tcBorders>
              <w:top w:val="single" w:sz="4" w:space="0" w:color="auto"/>
              <w:left w:val="nil"/>
              <w:bottom w:val="nil"/>
              <w:right w:val="single" w:sz="4" w:space="0" w:color="808080"/>
            </w:tcBorders>
            <w:shd w:val="clear" w:color="auto" w:fill="auto"/>
            <w:noWrap/>
            <w:hideMark/>
          </w:tcPr>
          <w:p w14:paraId="5D933684" w14:textId="77777777" w:rsidR="0075754F" w:rsidRPr="0075754F" w:rsidRDefault="0075754F" w:rsidP="0075754F">
            <w:pPr>
              <w:jc w:val="center"/>
              <w:outlineLvl w:val="0"/>
              <w:rPr>
                <w:rFonts w:ascii="Arial CE" w:hAnsi="Arial CE" w:cs="Arial CE"/>
                <w:sz w:val="16"/>
                <w:szCs w:val="16"/>
              </w:rPr>
            </w:pPr>
            <w:r w:rsidRPr="0075754F">
              <w:rPr>
                <w:rFonts w:ascii="Arial CE" w:hAnsi="Arial CE" w:cs="Arial CE"/>
                <w:sz w:val="16"/>
                <w:szCs w:val="16"/>
              </w:rPr>
              <w:t>ks</w:t>
            </w:r>
          </w:p>
        </w:tc>
        <w:tc>
          <w:tcPr>
            <w:tcW w:w="1134" w:type="dxa"/>
            <w:gridSpan w:val="3"/>
            <w:tcBorders>
              <w:top w:val="single" w:sz="4" w:space="0" w:color="auto"/>
              <w:left w:val="nil"/>
              <w:bottom w:val="nil"/>
              <w:right w:val="single" w:sz="4" w:space="0" w:color="808080"/>
            </w:tcBorders>
            <w:shd w:val="clear" w:color="auto" w:fill="auto"/>
            <w:noWrap/>
            <w:hideMark/>
          </w:tcPr>
          <w:p w14:paraId="739F6122" w14:textId="77777777" w:rsidR="0075754F" w:rsidRPr="0075754F" w:rsidRDefault="0075754F" w:rsidP="0075754F">
            <w:pPr>
              <w:jc w:val="right"/>
              <w:outlineLvl w:val="0"/>
              <w:rPr>
                <w:rFonts w:ascii="Arial CE" w:hAnsi="Arial CE" w:cs="Arial CE"/>
                <w:sz w:val="16"/>
                <w:szCs w:val="16"/>
              </w:rPr>
            </w:pPr>
            <w:r w:rsidRPr="0075754F">
              <w:rPr>
                <w:rFonts w:ascii="Arial CE" w:hAnsi="Arial CE" w:cs="Arial CE"/>
                <w:sz w:val="16"/>
                <w:szCs w:val="16"/>
              </w:rPr>
              <w:t>1,00000</w:t>
            </w:r>
          </w:p>
        </w:tc>
        <w:tc>
          <w:tcPr>
            <w:tcW w:w="1280" w:type="dxa"/>
            <w:gridSpan w:val="2"/>
            <w:tcBorders>
              <w:top w:val="single" w:sz="4" w:space="0" w:color="auto"/>
              <w:left w:val="nil"/>
              <w:bottom w:val="nil"/>
              <w:right w:val="single" w:sz="4" w:space="0" w:color="808080"/>
            </w:tcBorders>
            <w:shd w:val="clear" w:color="000000" w:fill="99CCFF"/>
            <w:noWrap/>
            <w:hideMark/>
          </w:tcPr>
          <w:p w14:paraId="445E46DE" w14:textId="77777777" w:rsidR="0075754F" w:rsidRPr="0075754F" w:rsidRDefault="0075754F" w:rsidP="0075754F">
            <w:pPr>
              <w:jc w:val="right"/>
              <w:outlineLvl w:val="0"/>
              <w:rPr>
                <w:rFonts w:ascii="Arial CE" w:hAnsi="Arial CE" w:cs="Arial CE"/>
                <w:sz w:val="16"/>
                <w:szCs w:val="16"/>
              </w:rPr>
            </w:pPr>
            <w:r w:rsidRPr="0075754F">
              <w:rPr>
                <w:rFonts w:ascii="Arial CE" w:hAnsi="Arial CE" w:cs="Arial CE"/>
                <w:sz w:val="16"/>
                <w:szCs w:val="16"/>
              </w:rPr>
              <w:t>22 988,40</w:t>
            </w:r>
          </w:p>
        </w:tc>
        <w:tc>
          <w:tcPr>
            <w:tcW w:w="1276" w:type="dxa"/>
            <w:gridSpan w:val="2"/>
            <w:tcBorders>
              <w:top w:val="single" w:sz="4" w:space="0" w:color="auto"/>
              <w:left w:val="nil"/>
              <w:bottom w:val="nil"/>
              <w:right w:val="single" w:sz="4" w:space="0" w:color="808080"/>
            </w:tcBorders>
            <w:shd w:val="clear" w:color="auto" w:fill="auto"/>
            <w:noWrap/>
            <w:hideMark/>
          </w:tcPr>
          <w:p w14:paraId="6FD193AE" w14:textId="77777777" w:rsidR="0075754F" w:rsidRPr="0075754F" w:rsidRDefault="0075754F" w:rsidP="0075754F">
            <w:pPr>
              <w:jc w:val="right"/>
              <w:outlineLvl w:val="0"/>
              <w:rPr>
                <w:rFonts w:ascii="Arial CE" w:hAnsi="Arial CE" w:cs="Arial CE"/>
                <w:sz w:val="16"/>
                <w:szCs w:val="16"/>
              </w:rPr>
            </w:pPr>
            <w:r w:rsidRPr="0075754F">
              <w:rPr>
                <w:rFonts w:ascii="Arial CE" w:hAnsi="Arial CE" w:cs="Arial CE"/>
                <w:sz w:val="16"/>
                <w:szCs w:val="16"/>
              </w:rPr>
              <w:t>22 988,40</w:t>
            </w:r>
          </w:p>
        </w:tc>
        <w:tc>
          <w:tcPr>
            <w:tcW w:w="709" w:type="dxa"/>
            <w:tcBorders>
              <w:top w:val="single" w:sz="4" w:space="0" w:color="auto"/>
              <w:left w:val="nil"/>
              <w:bottom w:val="nil"/>
              <w:right w:val="single" w:sz="4" w:space="0" w:color="808080"/>
            </w:tcBorders>
            <w:shd w:val="clear" w:color="auto" w:fill="auto"/>
            <w:noWrap/>
            <w:hideMark/>
          </w:tcPr>
          <w:p w14:paraId="561B5CAA" w14:textId="77777777" w:rsidR="0075754F" w:rsidRPr="0075754F" w:rsidRDefault="0075754F" w:rsidP="0075754F">
            <w:pPr>
              <w:outlineLvl w:val="0"/>
              <w:rPr>
                <w:rFonts w:ascii="Arial CE" w:hAnsi="Arial CE" w:cs="Arial CE"/>
                <w:sz w:val="16"/>
                <w:szCs w:val="16"/>
              </w:rPr>
            </w:pPr>
            <w:r w:rsidRPr="0075754F">
              <w:rPr>
                <w:rFonts w:ascii="Arial CE" w:hAnsi="Arial CE" w:cs="Arial CE"/>
                <w:sz w:val="16"/>
                <w:szCs w:val="16"/>
              </w:rPr>
              <w:t> </w:t>
            </w:r>
          </w:p>
        </w:tc>
        <w:tc>
          <w:tcPr>
            <w:tcW w:w="1276" w:type="dxa"/>
            <w:gridSpan w:val="3"/>
            <w:tcBorders>
              <w:top w:val="single" w:sz="4" w:space="0" w:color="auto"/>
              <w:left w:val="nil"/>
              <w:bottom w:val="nil"/>
              <w:right w:val="single" w:sz="4" w:space="0" w:color="808080"/>
            </w:tcBorders>
            <w:shd w:val="clear" w:color="auto" w:fill="auto"/>
            <w:noWrap/>
            <w:hideMark/>
          </w:tcPr>
          <w:p w14:paraId="72BED9AB" w14:textId="77777777" w:rsidR="0075754F" w:rsidRPr="0075754F" w:rsidRDefault="0075754F" w:rsidP="0075754F">
            <w:pPr>
              <w:outlineLvl w:val="0"/>
              <w:rPr>
                <w:rFonts w:ascii="Arial CE" w:hAnsi="Arial CE" w:cs="Arial CE"/>
                <w:sz w:val="16"/>
                <w:szCs w:val="16"/>
              </w:rPr>
            </w:pPr>
            <w:r w:rsidRPr="0075754F">
              <w:rPr>
                <w:rFonts w:ascii="Arial CE" w:hAnsi="Arial CE" w:cs="Arial CE"/>
                <w:sz w:val="16"/>
                <w:szCs w:val="16"/>
              </w:rPr>
              <w:t>Vlastní</w:t>
            </w:r>
          </w:p>
        </w:tc>
      </w:tr>
      <w:tr w:rsidR="0075754F" w:rsidRPr="0075754F" w14:paraId="049672D4" w14:textId="77777777" w:rsidTr="0075754F">
        <w:trPr>
          <w:gridAfter w:val="1"/>
          <w:wAfter w:w="9" w:type="dxa"/>
          <w:trHeight w:val="227"/>
        </w:trPr>
        <w:tc>
          <w:tcPr>
            <w:tcW w:w="567"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18EBE31B" w14:textId="77777777" w:rsidR="0075754F" w:rsidRPr="0075754F" w:rsidRDefault="0075754F" w:rsidP="0075754F">
            <w:pPr>
              <w:jc w:val="right"/>
              <w:outlineLvl w:val="0"/>
              <w:rPr>
                <w:rFonts w:ascii="Arial CE" w:hAnsi="Arial CE" w:cs="Arial CE"/>
                <w:sz w:val="16"/>
                <w:szCs w:val="16"/>
              </w:rPr>
            </w:pPr>
            <w:r w:rsidRPr="0075754F">
              <w:rPr>
                <w:rFonts w:ascii="Arial CE" w:hAnsi="Arial CE" w:cs="Arial CE"/>
                <w:sz w:val="16"/>
                <w:szCs w:val="16"/>
              </w:rPr>
              <w:t>149</w:t>
            </w:r>
          </w:p>
        </w:tc>
        <w:tc>
          <w:tcPr>
            <w:tcW w:w="1216" w:type="dxa"/>
            <w:tcBorders>
              <w:top w:val="single" w:sz="4" w:space="0" w:color="auto"/>
              <w:left w:val="nil"/>
              <w:bottom w:val="single" w:sz="4" w:space="0" w:color="auto"/>
              <w:right w:val="single" w:sz="4" w:space="0" w:color="808080"/>
            </w:tcBorders>
            <w:shd w:val="clear" w:color="auto" w:fill="auto"/>
            <w:noWrap/>
            <w:hideMark/>
          </w:tcPr>
          <w:p w14:paraId="2C7447E5" w14:textId="77777777" w:rsidR="0075754F" w:rsidRPr="0075754F" w:rsidRDefault="0075754F" w:rsidP="0075754F">
            <w:pPr>
              <w:outlineLvl w:val="0"/>
              <w:rPr>
                <w:rFonts w:ascii="Arial CE" w:hAnsi="Arial CE" w:cs="Arial CE"/>
                <w:sz w:val="16"/>
                <w:szCs w:val="16"/>
              </w:rPr>
            </w:pPr>
            <w:r w:rsidRPr="0075754F">
              <w:rPr>
                <w:rFonts w:ascii="Arial CE" w:hAnsi="Arial CE" w:cs="Arial CE"/>
                <w:sz w:val="16"/>
                <w:szCs w:val="16"/>
              </w:rPr>
              <w:t>7321002R</w:t>
            </w:r>
          </w:p>
        </w:tc>
        <w:tc>
          <w:tcPr>
            <w:tcW w:w="6297" w:type="dxa"/>
            <w:gridSpan w:val="2"/>
            <w:tcBorders>
              <w:top w:val="single" w:sz="4" w:space="0" w:color="auto"/>
              <w:left w:val="nil"/>
              <w:bottom w:val="single" w:sz="4" w:space="0" w:color="auto"/>
              <w:right w:val="single" w:sz="4" w:space="0" w:color="808080"/>
            </w:tcBorders>
            <w:shd w:val="clear" w:color="auto" w:fill="auto"/>
            <w:hideMark/>
          </w:tcPr>
          <w:p w14:paraId="03F6E1CE" w14:textId="77777777" w:rsidR="0075754F" w:rsidRPr="0075754F" w:rsidRDefault="0075754F" w:rsidP="0075754F">
            <w:pPr>
              <w:outlineLvl w:val="0"/>
              <w:rPr>
                <w:rFonts w:ascii="Arial CE" w:hAnsi="Arial CE" w:cs="Arial CE"/>
                <w:sz w:val="16"/>
                <w:szCs w:val="16"/>
              </w:rPr>
            </w:pPr>
            <w:r w:rsidRPr="0075754F">
              <w:rPr>
                <w:rFonts w:ascii="Arial CE" w:hAnsi="Arial CE" w:cs="Arial CE"/>
                <w:sz w:val="16"/>
                <w:szCs w:val="16"/>
              </w:rPr>
              <w:t>Oběhové čerpadlo, viz STR 1.7</w:t>
            </w:r>
          </w:p>
        </w:tc>
        <w:tc>
          <w:tcPr>
            <w:tcW w:w="855" w:type="dxa"/>
            <w:gridSpan w:val="4"/>
            <w:tcBorders>
              <w:top w:val="single" w:sz="4" w:space="0" w:color="auto"/>
              <w:left w:val="nil"/>
              <w:bottom w:val="single" w:sz="4" w:space="0" w:color="auto"/>
              <w:right w:val="single" w:sz="4" w:space="0" w:color="808080"/>
            </w:tcBorders>
            <w:shd w:val="clear" w:color="auto" w:fill="auto"/>
            <w:noWrap/>
            <w:hideMark/>
          </w:tcPr>
          <w:p w14:paraId="3141457F" w14:textId="77777777" w:rsidR="0075754F" w:rsidRPr="0075754F" w:rsidRDefault="0075754F" w:rsidP="0075754F">
            <w:pPr>
              <w:jc w:val="center"/>
              <w:outlineLvl w:val="0"/>
              <w:rPr>
                <w:rFonts w:ascii="Arial CE" w:hAnsi="Arial CE" w:cs="Arial CE"/>
                <w:sz w:val="16"/>
                <w:szCs w:val="16"/>
              </w:rPr>
            </w:pPr>
            <w:r w:rsidRPr="0075754F">
              <w:rPr>
                <w:rFonts w:ascii="Arial CE" w:hAnsi="Arial CE" w:cs="Arial CE"/>
                <w:sz w:val="16"/>
                <w:szCs w:val="16"/>
              </w:rPr>
              <w:t>ks</w:t>
            </w:r>
          </w:p>
        </w:tc>
        <w:tc>
          <w:tcPr>
            <w:tcW w:w="1134" w:type="dxa"/>
            <w:gridSpan w:val="3"/>
            <w:tcBorders>
              <w:top w:val="single" w:sz="4" w:space="0" w:color="auto"/>
              <w:left w:val="nil"/>
              <w:bottom w:val="single" w:sz="4" w:space="0" w:color="auto"/>
              <w:right w:val="single" w:sz="4" w:space="0" w:color="808080"/>
            </w:tcBorders>
            <w:shd w:val="clear" w:color="auto" w:fill="auto"/>
            <w:noWrap/>
            <w:hideMark/>
          </w:tcPr>
          <w:p w14:paraId="3013F2AD" w14:textId="77777777" w:rsidR="0075754F" w:rsidRPr="0075754F" w:rsidRDefault="0075754F" w:rsidP="0075754F">
            <w:pPr>
              <w:jc w:val="right"/>
              <w:outlineLvl w:val="0"/>
              <w:rPr>
                <w:rFonts w:ascii="Arial CE" w:hAnsi="Arial CE" w:cs="Arial CE"/>
                <w:sz w:val="16"/>
                <w:szCs w:val="16"/>
              </w:rPr>
            </w:pPr>
            <w:r w:rsidRPr="0075754F">
              <w:rPr>
                <w:rFonts w:ascii="Arial CE" w:hAnsi="Arial CE" w:cs="Arial CE"/>
                <w:sz w:val="16"/>
                <w:szCs w:val="16"/>
              </w:rPr>
              <w:t>1,00000</w:t>
            </w:r>
          </w:p>
        </w:tc>
        <w:tc>
          <w:tcPr>
            <w:tcW w:w="1280" w:type="dxa"/>
            <w:gridSpan w:val="2"/>
            <w:tcBorders>
              <w:top w:val="single" w:sz="4" w:space="0" w:color="auto"/>
              <w:left w:val="nil"/>
              <w:bottom w:val="single" w:sz="4" w:space="0" w:color="auto"/>
              <w:right w:val="single" w:sz="4" w:space="0" w:color="808080"/>
            </w:tcBorders>
            <w:shd w:val="clear" w:color="000000" w:fill="99CCFF"/>
            <w:noWrap/>
            <w:hideMark/>
          </w:tcPr>
          <w:p w14:paraId="0851B303" w14:textId="77777777" w:rsidR="0075754F" w:rsidRPr="0075754F" w:rsidRDefault="0075754F" w:rsidP="0075754F">
            <w:pPr>
              <w:jc w:val="right"/>
              <w:outlineLvl w:val="0"/>
              <w:rPr>
                <w:rFonts w:ascii="Arial CE" w:hAnsi="Arial CE" w:cs="Arial CE"/>
                <w:sz w:val="16"/>
                <w:szCs w:val="16"/>
              </w:rPr>
            </w:pPr>
            <w:r w:rsidRPr="0075754F">
              <w:rPr>
                <w:rFonts w:ascii="Arial CE" w:hAnsi="Arial CE" w:cs="Arial CE"/>
                <w:sz w:val="16"/>
                <w:szCs w:val="16"/>
              </w:rPr>
              <w:t>17 323,30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414D3D9A" w14:textId="77777777" w:rsidR="0075754F" w:rsidRPr="0075754F" w:rsidRDefault="0075754F" w:rsidP="0075754F">
            <w:pPr>
              <w:jc w:val="right"/>
              <w:outlineLvl w:val="0"/>
              <w:rPr>
                <w:rFonts w:ascii="Arial CE" w:hAnsi="Arial CE" w:cs="Arial CE"/>
                <w:sz w:val="16"/>
                <w:szCs w:val="16"/>
              </w:rPr>
            </w:pPr>
            <w:r w:rsidRPr="0075754F">
              <w:rPr>
                <w:rFonts w:ascii="Arial CE" w:hAnsi="Arial CE" w:cs="Arial CE"/>
                <w:sz w:val="16"/>
                <w:szCs w:val="16"/>
              </w:rPr>
              <w:t>17 323,30</w:t>
            </w:r>
          </w:p>
        </w:tc>
        <w:tc>
          <w:tcPr>
            <w:tcW w:w="709" w:type="dxa"/>
            <w:tcBorders>
              <w:top w:val="single" w:sz="4" w:space="0" w:color="auto"/>
              <w:left w:val="nil"/>
              <w:bottom w:val="single" w:sz="4" w:space="0" w:color="auto"/>
              <w:right w:val="single" w:sz="4" w:space="0" w:color="808080"/>
            </w:tcBorders>
            <w:shd w:val="clear" w:color="auto" w:fill="auto"/>
            <w:noWrap/>
            <w:hideMark/>
          </w:tcPr>
          <w:p w14:paraId="4B4109AC" w14:textId="77777777" w:rsidR="0075754F" w:rsidRPr="0075754F" w:rsidRDefault="0075754F" w:rsidP="0075754F">
            <w:pPr>
              <w:outlineLvl w:val="0"/>
              <w:rPr>
                <w:rFonts w:ascii="Arial CE" w:hAnsi="Arial CE" w:cs="Arial CE"/>
                <w:sz w:val="16"/>
                <w:szCs w:val="16"/>
              </w:rPr>
            </w:pPr>
            <w:r w:rsidRPr="0075754F">
              <w:rPr>
                <w:rFonts w:ascii="Arial CE" w:hAnsi="Arial CE" w:cs="Arial CE"/>
                <w:sz w:val="16"/>
                <w:szCs w:val="16"/>
              </w:rPr>
              <w:t> </w:t>
            </w:r>
          </w:p>
        </w:tc>
        <w:tc>
          <w:tcPr>
            <w:tcW w:w="1276" w:type="dxa"/>
            <w:gridSpan w:val="3"/>
            <w:tcBorders>
              <w:top w:val="single" w:sz="4" w:space="0" w:color="auto"/>
              <w:left w:val="nil"/>
              <w:bottom w:val="single" w:sz="4" w:space="0" w:color="auto"/>
              <w:right w:val="single" w:sz="4" w:space="0" w:color="808080"/>
            </w:tcBorders>
            <w:shd w:val="clear" w:color="auto" w:fill="auto"/>
            <w:noWrap/>
            <w:hideMark/>
          </w:tcPr>
          <w:p w14:paraId="191CE553" w14:textId="77777777" w:rsidR="0075754F" w:rsidRPr="0075754F" w:rsidRDefault="0075754F" w:rsidP="0075754F">
            <w:pPr>
              <w:outlineLvl w:val="0"/>
              <w:rPr>
                <w:rFonts w:ascii="Arial CE" w:hAnsi="Arial CE" w:cs="Arial CE"/>
                <w:sz w:val="16"/>
                <w:szCs w:val="16"/>
              </w:rPr>
            </w:pPr>
            <w:r w:rsidRPr="0075754F">
              <w:rPr>
                <w:rFonts w:ascii="Arial CE" w:hAnsi="Arial CE" w:cs="Arial CE"/>
                <w:sz w:val="16"/>
                <w:szCs w:val="16"/>
              </w:rPr>
              <w:t>Vlastní</w:t>
            </w:r>
          </w:p>
        </w:tc>
      </w:tr>
      <w:tr w:rsidR="0075754F" w:rsidRPr="0075754F" w14:paraId="7D0DF16B" w14:textId="77777777" w:rsidTr="0075754F">
        <w:trPr>
          <w:gridAfter w:val="1"/>
          <w:wAfter w:w="9" w:type="dxa"/>
          <w:trHeight w:val="227"/>
        </w:trPr>
        <w:tc>
          <w:tcPr>
            <w:tcW w:w="567" w:type="dxa"/>
            <w:gridSpan w:val="2"/>
            <w:tcBorders>
              <w:top w:val="nil"/>
              <w:left w:val="nil"/>
              <w:bottom w:val="nil"/>
              <w:right w:val="nil"/>
            </w:tcBorders>
            <w:shd w:val="clear" w:color="auto" w:fill="auto"/>
            <w:noWrap/>
            <w:hideMark/>
          </w:tcPr>
          <w:p w14:paraId="1ABFE20B" w14:textId="77777777" w:rsidR="0075754F" w:rsidRPr="0075754F" w:rsidRDefault="0075754F" w:rsidP="0075754F">
            <w:pPr>
              <w:jc w:val="right"/>
              <w:outlineLvl w:val="0"/>
              <w:rPr>
                <w:rFonts w:ascii="Arial CE" w:hAnsi="Arial CE" w:cs="Arial CE"/>
                <w:sz w:val="16"/>
                <w:szCs w:val="16"/>
              </w:rPr>
            </w:pPr>
            <w:r w:rsidRPr="0075754F">
              <w:rPr>
                <w:rFonts w:ascii="Arial CE" w:hAnsi="Arial CE" w:cs="Arial CE"/>
                <w:sz w:val="16"/>
                <w:szCs w:val="16"/>
              </w:rPr>
              <w:t>150</w:t>
            </w:r>
          </w:p>
        </w:tc>
        <w:tc>
          <w:tcPr>
            <w:tcW w:w="1216" w:type="dxa"/>
            <w:tcBorders>
              <w:top w:val="nil"/>
              <w:left w:val="nil"/>
              <w:bottom w:val="nil"/>
              <w:right w:val="nil"/>
            </w:tcBorders>
            <w:shd w:val="clear" w:color="auto" w:fill="auto"/>
            <w:noWrap/>
            <w:hideMark/>
          </w:tcPr>
          <w:p w14:paraId="4E4F8E38" w14:textId="77777777" w:rsidR="0075754F" w:rsidRPr="0075754F" w:rsidRDefault="0075754F" w:rsidP="0075754F">
            <w:pPr>
              <w:outlineLvl w:val="0"/>
              <w:rPr>
                <w:rFonts w:ascii="Arial CE" w:hAnsi="Arial CE" w:cs="Arial CE"/>
                <w:sz w:val="16"/>
                <w:szCs w:val="16"/>
              </w:rPr>
            </w:pPr>
            <w:r w:rsidRPr="0075754F">
              <w:rPr>
                <w:rFonts w:ascii="Arial CE" w:hAnsi="Arial CE" w:cs="Arial CE"/>
                <w:sz w:val="16"/>
                <w:szCs w:val="16"/>
              </w:rPr>
              <w:t>998732201R00</w:t>
            </w:r>
          </w:p>
        </w:tc>
        <w:tc>
          <w:tcPr>
            <w:tcW w:w="6297" w:type="dxa"/>
            <w:gridSpan w:val="2"/>
            <w:tcBorders>
              <w:top w:val="nil"/>
              <w:left w:val="nil"/>
              <w:bottom w:val="nil"/>
              <w:right w:val="nil"/>
            </w:tcBorders>
            <w:shd w:val="clear" w:color="auto" w:fill="auto"/>
            <w:hideMark/>
          </w:tcPr>
          <w:p w14:paraId="5D0FEC75" w14:textId="77777777" w:rsidR="0075754F" w:rsidRPr="0075754F" w:rsidRDefault="0075754F" w:rsidP="0075754F">
            <w:pPr>
              <w:outlineLvl w:val="0"/>
              <w:rPr>
                <w:rFonts w:ascii="Arial CE" w:hAnsi="Arial CE" w:cs="Arial CE"/>
                <w:sz w:val="16"/>
                <w:szCs w:val="16"/>
              </w:rPr>
            </w:pPr>
            <w:r w:rsidRPr="0075754F">
              <w:rPr>
                <w:rFonts w:ascii="Arial CE" w:hAnsi="Arial CE" w:cs="Arial CE"/>
                <w:sz w:val="16"/>
                <w:szCs w:val="16"/>
              </w:rPr>
              <w:t>Přesun hmot pro strojovny v objektech výšky do 6 m</w:t>
            </w:r>
          </w:p>
        </w:tc>
        <w:tc>
          <w:tcPr>
            <w:tcW w:w="855" w:type="dxa"/>
            <w:gridSpan w:val="4"/>
            <w:tcBorders>
              <w:top w:val="nil"/>
              <w:left w:val="nil"/>
              <w:bottom w:val="nil"/>
              <w:right w:val="nil"/>
            </w:tcBorders>
            <w:shd w:val="clear" w:color="auto" w:fill="auto"/>
            <w:noWrap/>
            <w:hideMark/>
          </w:tcPr>
          <w:p w14:paraId="46EF36D8" w14:textId="77777777" w:rsidR="0075754F" w:rsidRPr="0075754F" w:rsidRDefault="0075754F" w:rsidP="0075754F">
            <w:pPr>
              <w:jc w:val="center"/>
              <w:outlineLvl w:val="0"/>
              <w:rPr>
                <w:rFonts w:ascii="Arial CE" w:hAnsi="Arial CE" w:cs="Arial CE"/>
                <w:sz w:val="16"/>
                <w:szCs w:val="16"/>
              </w:rPr>
            </w:pPr>
            <w:r w:rsidRPr="0075754F">
              <w:rPr>
                <w:rFonts w:ascii="Arial CE" w:hAnsi="Arial CE" w:cs="Arial CE"/>
                <w:sz w:val="16"/>
                <w:szCs w:val="16"/>
              </w:rPr>
              <w:t>%</w:t>
            </w:r>
          </w:p>
        </w:tc>
        <w:tc>
          <w:tcPr>
            <w:tcW w:w="1134" w:type="dxa"/>
            <w:gridSpan w:val="3"/>
            <w:tcBorders>
              <w:top w:val="nil"/>
              <w:left w:val="nil"/>
              <w:bottom w:val="nil"/>
              <w:right w:val="nil"/>
            </w:tcBorders>
            <w:shd w:val="clear" w:color="000000" w:fill="99CCFF"/>
            <w:noWrap/>
            <w:hideMark/>
          </w:tcPr>
          <w:p w14:paraId="6217DD59" w14:textId="77777777" w:rsidR="0075754F" w:rsidRPr="0075754F" w:rsidRDefault="0075754F" w:rsidP="0075754F">
            <w:pPr>
              <w:jc w:val="right"/>
              <w:outlineLvl w:val="0"/>
              <w:rPr>
                <w:rFonts w:ascii="Arial CE" w:hAnsi="Arial CE" w:cs="Arial CE"/>
                <w:sz w:val="16"/>
                <w:szCs w:val="16"/>
              </w:rPr>
            </w:pPr>
            <w:r w:rsidRPr="0075754F">
              <w:rPr>
                <w:rFonts w:ascii="Arial CE" w:hAnsi="Arial CE" w:cs="Arial CE"/>
                <w:sz w:val="16"/>
                <w:szCs w:val="16"/>
              </w:rPr>
              <w:t>1,00000</w:t>
            </w:r>
          </w:p>
        </w:tc>
        <w:tc>
          <w:tcPr>
            <w:tcW w:w="1280" w:type="dxa"/>
            <w:gridSpan w:val="2"/>
            <w:tcBorders>
              <w:top w:val="nil"/>
              <w:left w:val="nil"/>
              <w:bottom w:val="nil"/>
              <w:right w:val="nil"/>
            </w:tcBorders>
            <w:shd w:val="clear" w:color="000000" w:fill="99CCFF"/>
            <w:noWrap/>
            <w:hideMark/>
          </w:tcPr>
          <w:p w14:paraId="48939A37" w14:textId="77777777" w:rsidR="0075754F" w:rsidRPr="0075754F" w:rsidRDefault="0075754F" w:rsidP="0075754F">
            <w:pPr>
              <w:jc w:val="right"/>
              <w:outlineLvl w:val="0"/>
              <w:rPr>
                <w:rFonts w:ascii="Arial CE" w:hAnsi="Arial CE" w:cs="Arial CE"/>
                <w:sz w:val="16"/>
                <w:szCs w:val="16"/>
              </w:rPr>
            </w:pPr>
            <w:r w:rsidRPr="0075754F">
              <w:rPr>
                <w:rFonts w:ascii="Arial CE" w:hAnsi="Arial CE" w:cs="Arial CE"/>
                <w:sz w:val="16"/>
                <w:szCs w:val="16"/>
              </w:rPr>
              <w:t>2 287,00</w:t>
            </w:r>
          </w:p>
        </w:tc>
        <w:tc>
          <w:tcPr>
            <w:tcW w:w="1276" w:type="dxa"/>
            <w:gridSpan w:val="2"/>
            <w:tcBorders>
              <w:top w:val="nil"/>
              <w:left w:val="nil"/>
              <w:bottom w:val="nil"/>
              <w:right w:val="nil"/>
            </w:tcBorders>
            <w:shd w:val="clear" w:color="auto" w:fill="auto"/>
            <w:noWrap/>
            <w:hideMark/>
          </w:tcPr>
          <w:p w14:paraId="6190059F" w14:textId="77777777" w:rsidR="0075754F" w:rsidRPr="0075754F" w:rsidRDefault="0075754F" w:rsidP="0075754F">
            <w:pPr>
              <w:jc w:val="right"/>
              <w:outlineLvl w:val="0"/>
              <w:rPr>
                <w:rFonts w:ascii="Arial CE" w:hAnsi="Arial CE" w:cs="Arial CE"/>
                <w:sz w:val="16"/>
                <w:szCs w:val="16"/>
              </w:rPr>
            </w:pPr>
            <w:r w:rsidRPr="0075754F">
              <w:rPr>
                <w:rFonts w:ascii="Arial CE" w:hAnsi="Arial CE" w:cs="Arial CE"/>
                <w:sz w:val="16"/>
                <w:szCs w:val="16"/>
              </w:rPr>
              <w:t>2 287,00</w:t>
            </w:r>
          </w:p>
        </w:tc>
        <w:tc>
          <w:tcPr>
            <w:tcW w:w="709" w:type="dxa"/>
            <w:tcBorders>
              <w:top w:val="nil"/>
              <w:left w:val="nil"/>
              <w:bottom w:val="nil"/>
              <w:right w:val="nil"/>
            </w:tcBorders>
            <w:shd w:val="clear" w:color="auto" w:fill="auto"/>
            <w:noWrap/>
            <w:hideMark/>
          </w:tcPr>
          <w:p w14:paraId="6D349633" w14:textId="77777777" w:rsidR="0075754F" w:rsidRPr="0075754F" w:rsidRDefault="0075754F" w:rsidP="0075754F">
            <w:pPr>
              <w:outlineLvl w:val="0"/>
              <w:rPr>
                <w:rFonts w:ascii="Arial CE" w:hAnsi="Arial CE" w:cs="Arial CE"/>
                <w:sz w:val="16"/>
                <w:szCs w:val="16"/>
              </w:rPr>
            </w:pPr>
            <w:r w:rsidRPr="0075754F">
              <w:rPr>
                <w:rFonts w:ascii="Arial CE" w:hAnsi="Arial CE" w:cs="Arial CE"/>
                <w:sz w:val="16"/>
                <w:szCs w:val="16"/>
              </w:rPr>
              <w:t>800-731</w:t>
            </w:r>
          </w:p>
        </w:tc>
        <w:tc>
          <w:tcPr>
            <w:tcW w:w="1276" w:type="dxa"/>
            <w:gridSpan w:val="3"/>
            <w:tcBorders>
              <w:top w:val="nil"/>
              <w:left w:val="nil"/>
              <w:bottom w:val="nil"/>
              <w:right w:val="nil"/>
            </w:tcBorders>
            <w:shd w:val="clear" w:color="auto" w:fill="auto"/>
            <w:noWrap/>
            <w:hideMark/>
          </w:tcPr>
          <w:p w14:paraId="157322E2" w14:textId="77777777" w:rsidR="0075754F" w:rsidRPr="0075754F" w:rsidRDefault="0075754F" w:rsidP="0075754F">
            <w:pPr>
              <w:outlineLvl w:val="0"/>
              <w:rPr>
                <w:rFonts w:ascii="Arial CE" w:hAnsi="Arial CE" w:cs="Arial CE"/>
                <w:sz w:val="16"/>
                <w:szCs w:val="16"/>
              </w:rPr>
            </w:pPr>
            <w:r w:rsidRPr="0075754F">
              <w:rPr>
                <w:rFonts w:ascii="Arial CE" w:hAnsi="Arial CE" w:cs="Arial CE"/>
                <w:sz w:val="16"/>
                <w:szCs w:val="16"/>
              </w:rPr>
              <w:t>RTS 24/ II</w:t>
            </w:r>
          </w:p>
        </w:tc>
      </w:tr>
      <w:tr w:rsidR="0075754F" w:rsidRPr="0075754F" w14:paraId="7B7B8504" w14:textId="77777777" w:rsidTr="0075754F">
        <w:trPr>
          <w:gridAfter w:val="1"/>
          <w:wAfter w:w="9" w:type="dxa"/>
          <w:trHeight w:val="227"/>
        </w:trPr>
        <w:tc>
          <w:tcPr>
            <w:tcW w:w="567" w:type="dxa"/>
            <w:gridSpan w:val="2"/>
            <w:tcBorders>
              <w:top w:val="single" w:sz="4" w:space="0" w:color="auto"/>
              <w:left w:val="single" w:sz="4" w:space="0" w:color="auto"/>
              <w:bottom w:val="nil"/>
              <w:right w:val="nil"/>
            </w:tcBorders>
            <w:shd w:val="clear" w:color="000000" w:fill="D6E1EE"/>
            <w:noWrap/>
            <w:hideMark/>
          </w:tcPr>
          <w:p w14:paraId="1AF3945A" w14:textId="77777777" w:rsidR="0075754F" w:rsidRPr="0075754F" w:rsidRDefault="0075754F" w:rsidP="0075754F">
            <w:pPr>
              <w:rPr>
                <w:rFonts w:ascii="Arial CE" w:hAnsi="Arial CE" w:cs="Arial CE"/>
                <w:b/>
                <w:bCs/>
              </w:rPr>
            </w:pPr>
            <w:r w:rsidRPr="0075754F">
              <w:rPr>
                <w:rFonts w:ascii="Arial CE" w:hAnsi="Arial CE" w:cs="Arial CE"/>
                <w:b/>
                <w:bCs/>
              </w:rPr>
              <w:t>Díl:</w:t>
            </w:r>
          </w:p>
        </w:tc>
        <w:tc>
          <w:tcPr>
            <w:tcW w:w="1216" w:type="dxa"/>
            <w:tcBorders>
              <w:top w:val="single" w:sz="4" w:space="0" w:color="auto"/>
              <w:left w:val="nil"/>
              <w:bottom w:val="nil"/>
              <w:right w:val="nil"/>
            </w:tcBorders>
            <w:shd w:val="clear" w:color="000000" w:fill="D6E1EE"/>
            <w:noWrap/>
            <w:hideMark/>
          </w:tcPr>
          <w:p w14:paraId="0D8F0B8D" w14:textId="77777777" w:rsidR="0075754F" w:rsidRPr="0075754F" w:rsidRDefault="0075754F" w:rsidP="0075754F">
            <w:pPr>
              <w:rPr>
                <w:rFonts w:ascii="Arial CE" w:hAnsi="Arial CE" w:cs="Arial CE"/>
                <w:b/>
                <w:bCs/>
              </w:rPr>
            </w:pPr>
            <w:r w:rsidRPr="0075754F">
              <w:rPr>
                <w:rFonts w:ascii="Arial CE" w:hAnsi="Arial CE" w:cs="Arial CE"/>
                <w:b/>
                <w:bCs/>
              </w:rPr>
              <w:t>733</w:t>
            </w:r>
          </w:p>
        </w:tc>
        <w:tc>
          <w:tcPr>
            <w:tcW w:w="6297" w:type="dxa"/>
            <w:gridSpan w:val="2"/>
            <w:tcBorders>
              <w:top w:val="single" w:sz="4" w:space="0" w:color="auto"/>
              <w:left w:val="nil"/>
              <w:bottom w:val="nil"/>
              <w:right w:val="nil"/>
            </w:tcBorders>
            <w:shd w:val="clear" w:color="000000" w:fill="D6E1EE"/>
            <w:hideMark/>
          </w:tcPr>
          <w:p w14:paraId="43BAE54F" w14:textId="77777777" w:rsidR="0075754F" w:rsidRPr="0075754F" w:rsidRDefault="0075754F" w:rsidP="0075754F">
            <w:pPr>
              <w:rPr>
                <w:rFonts w:ascii="Arial CE" w:hAnsi="Arial CE" w:cs="Arial CE"/>
                <w:b/>
                <w:bCs/>
              </w:rPr>
            </w:pPr>
            <w:r w:rsidRPr="0075754F">
              <w:rPr>
                <w:rFonts w:ascii="Arial CE" w:hAnsi="Arial CE" w:cs="Arial CE"/>
                <w:b/>
                <w:bCs/>
              </w:rPr>
              <w:t>Rozvod potrubí</w:t>
            </w:r>
          </w:p>
        </w:tc>
        <w:tc>
          <w:tcPr>
            <w:tcW w:w="855" w:type="dxa"/>
            <w:gridSpan w:val="4"/>
            <w:tcBorders>
              <w:top w:val="single" w:sz="4" w:space="0" w:color="auto"/>
              <w:left w:val="nil"/>
              <w:bottom w:val="nil"/>
              <w:right w:val="nil"/>
            </w:tcBorders>
            <w:shd w:val="clear" w:color="000000" w:fill="D6E1EE"/>
            <w:noWrap/>
            <w:hideMark/>
          </w:tcPr>
          <w:p w14:paraId="73FBCD4E" w14:textId="77777777" w:rsidR="0075754F" w:rsidRPr="0075754F" w:rsidRDefault="0075754F" w:rsidP="0075754F">
            <w:pPr>
              <w:jc w:val="center"/>
              <w:rPr>
                <w:rFonts w:ascii="Arial CE" w:hAnsi="Arial CE" w:cs="Arial CE"/>
                <w:b/>
                <w:bCs/>
              </w:rPr>
            </w:pPr>
            <w:r w:rsidRPr="0075754F">
              <w:rPr>
                <w:rFonts w:ascii="Arial CE" w:hAnsi="Arial CE" w:cs="Arial CE"/>
                <w:b/>
                <w:bCs/>
              </w:rPr>
              <w:t> </w:t>
            </w:r>
          </w:p>
        </w:tc>
        <w:tc>
          <w:tcPr>
            <w:tcW w:w="1134" w:type="dxa"/>
            <w:gridSpan w:val="3"/>
            <w:tcBorders>
              <w:top w:val="single" w:sz="4" w:space="0" w:color="auto"/>
              <w:left w:val="nil"/>
              <w:bottom w:val="nil"/>
              <w:right w:val="nil"/>
            </w:tcBorders>
            <w:shd w:val="clear" w:color="000000" w:fill="D6E1EE"/>
            <w:noWrap/>
            <w:hideMark/>
          </w:tcPr>
          <w:p w14:paraId="1E001FBA" w14:textId="77777777" w:rsidR="0075754F" w:rsidRPr="0075754F" w:rsidRDefault="0075754F" w:rsidP="0075754F">
            <w:pPr>
              <w:rPr>
                <w:rFonts w:ascii="Arial CE" w:hAnsi="Arial CE" w:cs="Arial CE"/>
                <w:b/>
                <w:bCs/>
              </w:rPr>
            </w:pPr>
            <w:r w:rsidRPr="0075754F">
              <w:rPr>
                <w:rFonts w:ascii="Arial CE" w:hAnsi="Arial CE" w:cs="Arial CE"/>
                <w:b/>
                <w:bCs/>
              </w:rPr>
              <w:t> </w:t>
            </w:r>
          </w:p>
        </w:tc>
        <w:tc>
          <w:tcPr>
            <w:tcW w:w="1280" w:type="dxa"/>
            <w:gridSpan w:val="2"/>
            <w:tcBorders>
              <w:top w:val="single" w:sz="4" w:space="0" w:color="auto"/>
              <w:left w:val="nil"/>
              <w:bottom w:val="nil"/>
              <w:right w:val="nil"/>
            </w:tcBorders>
            <w:shd w:val="clear" w:color="000000" w:fill="D6E1EE"/>
            <w:noWrap/>
            <w:hideMark/>
          </w:tcPr>
          <w:p w14:paraId="05CDD5C0" w14:textId="77777777" w:rsidR="0075754F" w:rsidRPr="0075754F" w:rsidRDefault="0075754F" w:rsidP="0075754F">
            <w:pPr>
              <w:rPr>
                <w:rFonts w:ascii="Arial CE" w:hAnsi="Arial CE" w:cs="Arial CE"/>
                <w:b/>
                <w:bCs/>
              </w:rPr>
            </w:pPr>
            <w:r w:rsidRPr="0075754F">
              <w:rPr>
                <w:rFonts w:ascii="Arial CE" w:hAnsi="Arial CE" w:cs="Arial CE"/>
                <w:b/>
                <w:bCs/>
              </w:rPr>
              <w:t> </w:t>
            </w:r>
          </w:p>
        </w:tc>
        <w:tc>
          <w:tcPr>
            <w:tcW w:w="1276" w:type="dxa"/>
            <w:gridSpan w:val="2"/>
            <w:tcBorders>
              <w:top w:val="single" w:sz="4" w:space="0" w:color="auto"/>
              <w:left w:val="nil"/>
              <w:bottom w:val="nil"/>
              <w:right w:val="nil"/>
            </w:tcBorders>
            <w:shd w:val="clear" w:color="000000" w:fill="D6E1EE"/>
            <w:noWrap/>
            <w:hideMark/>
          </w:tcPr>
          <w:p w14:paraId="448DDC8C" w14:textId="77777777" w:rsidR="0075754F" w:rsidRPr="0075754F" w:rsidRDefault="0075754F" w:rsidP="0075754F">
            <w:pPr>
              <w:jc w:val="right"/>
              <w:rPr>
                <w:rFonts w:ascii="Arial CE" w:hAnsi="Arial CE" w:cs="Arial CE"/>
                <w:b/>
                <w:bCs/>
              </w:rPr>
            </w:pPr>
            <w:r w:rsidRPr="0075754F">
              <w:rPr>
                <w:rFonts w:ascii="Arial CE" w:hAnsi="Arial CE" w:cs="Arial CE"/>
                <w:b/>
                <w:bCs/>
              </w:rPr>
              <w:t>242 016,90</w:t>
            </w:r>
          </w:p>
        </w:tc>
        <w:tc>
          <w:tcPr>
            <w:tcW w:w="709" w:type="dxa"/>
            <w:tcBorders>
              <w:top w:val="single" w:sz="4" w:space="0" w:color="auto"/>
              <w:left w:val="nil"/>
              <w:bottom w:val="nil"/>
              <w:right w:val="nil"/>
            </w:tcBorders>
            <w:shd w:val="clear" w:color="000000" w:fill="D6E1EE"/>
            <w:noWrap/>
            <w:hideMark/>
          </w:tcPr>
          <w:p w14:paraId="1152D0BC" w14:textId="77777777" w:rsidR="0075754F" w:rsidRPr="0075754F" w:rsidRDefault="0075754F" w:rsidP="0075754F">
            <w:pPr>
              <w:rPr>
                <w:rFonts w:ascii="Arial CE" w:hAnsi="Arial CE" w:cs="Arial CE"/>
                <w:b/>
                <w:bCs/>
              </w:rPr>
            </w:pPr>
            <w:r w:rsidRPr="0075754F">
              <w:rPr>
                <w:rFonts w:ascii="Arial CE" w:hAnsi="Arial CE" w:cs="Arial CE"/>
                <w:b/>
                <w:bCs/>
              </w:rPr>
              <w:t> </w:t>
            </w:r>
          </w:p>
        </w:tc>
        <w:tc>
          <w:tcPr>
            <w:tcW w:w="1276" w:type="dxa"/>
            <w:gridSpan w:val="3"/>
            <w:tcBorders>
              <w:top w:val="single" w:sz="4" w:space="0" w:color="auto"/>
              <w:left w:val="nil"/>
              <w:bottom w:val="nil"/>
              <w:right w:val="nil"/>
            </w:tcBorders>
            <w:shd w:val="clear" w:color="000000" w:fill="D6E1EE"/>
            <w:noWrap/>
            <w:hideMark/>
          </w:tcPr>
          <w:p w14:paraId="311E8906" w14:textId="77777777" w:rsidR="0075754F" w:rsidRPr="0075754F" w:rsidRDefault="0075754F" w:rsidP="0075754F">
            <w:pPr>
              <w:rPr>
                <w:rFonts w:ascii="Arial CE" w:hAnsi="Arial CE" w:cs="Arial CE"/>
                <w:b/>
                <w:bCs/>
              </w:rPr>
            </w:pPr>
            <w:r w:rsidRPr="0075754F">
              <w:rPr>
                <w:rFonts w:ascii="Arial CE" w:hAnsi="Arial CE" w:cs="Arial CE"/>
                <w:b/>
                <w:bCs/>
              </w:rPr>
              <w:t> </w:t>
            </w:r>
          </w:p>
        </w:tc>
      </w:tr>
      <w:tr w:rsidR="0075754F" w:rsidRPr="0075754F" w14:paraId="0045445C" w14:textId="77777777" w:rsidTr="0075754F">
        <w:trPr>
          <w:gridAfter w:val="1"/>
          <w:wAfter w:w="9" w:type="dxa"/>
          <w:trHeight w:val="227"/>
        </w:trPr>
        <w:tc>
          <w:tcPr>
            <w:tcW w:w="567"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4CAAE27D" w14:textId="77777777" w:rsidR="0075754F" w:rsidRPr="0075754F" w:rsidRDefault="0075754F" w:rsidP="0075754F">
            <w:pPr>
              <w:jc w:val="right"/>
              <w:outlineLvl w:val="0"/>
              <w:rPr>
                <w:rFonts w:ascii="Arial CE" w:hAnsi="Arial CE" w:cs="Arial CE"/>
                <w:sz w:val="16"/>
                <w:szCs w:val="16"/>
              </w:rPr>
            </w:pPr>
            <w:r w:rsidRPr="0075754F">
              <w:rPr>
                <w:rFonts w:ascii="Arial CE" w:hAnsi="Arial CE" w:cs="Arial CE"/>
                <w:sz w:val="16"/>
                <w:szCs w:val="16"/>
              </w:rPr>
              <w:t>151</w:t>
            </w:r>
          </w:p>
        </w:tc>
        <w:tc>
          <w:tcPr>
            <w:tcW w:w="1216" w:type="dxa"/>
            <w:tcBorders>
              <w:top w:val="single" w:sz="4" w:space="0" w:color="auto"/>
              <w:left w:val="nil"/>
              <w:bottom w:val="single" w:sz="4" w:space="0" w:color="auto"/>
              <w:right w:val="single" w:sz="4" w:space="0" w:color="808080"/>
            </w:tcBorders>
            <w:shd w:val="clear" w:color="auto" w:fill="auto"/>
            <w:noWrap/>
            <w:hideMark/>
          </w:tcPr>
          <w:p w14:paraId="52BFAEF3" w14:textId="77777777" w:rsidR="0075754F" w:rsidRPr="0075754F" w:rsidRDefault="0075754F" w:rsidP="0075754F">
            <w:pPr>
              <w:outlineLvl w:val="0"/>
              <w:rPr>
                <w:rFonts w:ascii="Arial CE" w:hAnsi="Arial CE" w:cs="Arial CE"/>
                <w:sz w:val="16"/>
                <w:szCs w:val="16"/>
              </w:rPr>
            </w:pPr>
            <w:r w:rsidRPr="0075754F">
              <w:rPr>
                <w:rFonts w:ascii="Arial CE" w:hAnsi="Arial CE" w:cs="Arial CE"/>
                <w:sz w:val="16"/>
                <w:szCs w:val="16"/>
              </w:rPr>
              <w:t>733151215R00</w:t>
            </w:r>
          </w:p>
        </w:tc>
        <w:tc>
          <w:tcPr>
            <w:tcW w:w="6297" w:type="dxa"/>
            <w:gridSpan w:val="2"/>
            <w:tcBorders>
              <w:top w:val="single" w:sz="4" w:space="0" w:color="auto"/>
              <w:left w:val="nil"/>
              <w:bottom w:val="single" w:sz="4" w:space="0" w:color="auto"/>
              <w:right w:val="single" w:sz="4" w:space="0" w:color="808080"/>
            </w:tcBorders>
            <w:shd w:val="clear" w:color="auto" w:fill="auto"/>
            <w:hideMark/>
          </w:tcPr>
          <w:p w14:paraId="1EA77C71" w14:textId="77777777" w:rsidR="0075754F" w:rsidRPr="0075754F" w:rsidRDefault="0075754F" w:rsidP="0075754F">
            <w:pPr>
              <w:outlineLvl w:val="0"/>
              <w:rPr>
                <w:rFonts w:ascii="Arial CE" w:hAnsi="Arial CE" w:cs="Arial CE"/>
                <w:sz w:val="16"/>
                <w:szCs w:val="16"/>
              </w:rPr>
            </w:pPr>
            <w:r w:rsidRPr="0075754F">
              <w:rPr>
                <w:rFonts w:ascii="Arial CE" w:hAnsi="Arial CE" w:cs="Arial CE"/>
                <w:sz w:val="16"/>
                <w:szCs w:val="16"/>
              </w:rPr>
              <w:t>Potrubí z trubek ocelových vně pozinkovaných pro průmysl spojované lisováním vnější průměr D 28 mm, tl. stěny 1,5 mm, T-kus ocelový typ: jednoznačný; materiál: uhlíková ocel; značka: E195 (1.0034); DN = 25; těsnění: EPDM; PN 16; teplota média -20 až 120 °C; povrcho...</w:t>
            </w:r>
          </w:p>
        </w:tc>
        <w:tc>
          <w:tcPr>
            <w:tcW w:w="855" w:type="dxa"/>
            <w:gridSpan w:val="4"/>
            <w:tcBorders>
              <w:top w:val="single" w:sz="4" w:space="0" w:color="auto"/>
              <w:left w:val="nil"/>
              <w:bottom w:val="single" w:sz="4" w:space="0" w:color="auto"/>
              <w:right w:val="single" w:sz="4" w:space="0" w:color="808080"/>
            </w:tcBorders>
            <w:shd w:val="clear" w:color="auto" w:fill="auto"/>
            <w:noWrap/>
            <w:hideMark/>
          </w:tcPr>
          <w:p w14:paraId="1A5DBE90" w14:textId="77777777" w:rsidR="0075754F" w:rsidRPr="0075754F" w:rsidRDefault="0075754F" w:rsidP="0075754F">
            <w:pPr>
              <w:jc w:val="center"/>
              <w:outlineLvl w:val="0"/>
              <w:rPr>
                <w:rFonts w:ascii="Arial CE" w:hAnsi="Arial CE" w:cs="Arial CE"/>
                <w:sz w:val="16"/>
                <w:szCs w:val="16"/>
              </w:rPr>
            </w:pPr>
            <w:r w:rsidRPr="0075754F">
              <w:rPr>
                <w:rFonts w:ascii="Arial CE" w:hAnsi="Arial CE" w:cs="Arial CE"/>
                <w:sz w:val="16"/>
                <w:szCs w:val="16"/>
              </w:rPr>
              <w:t>m</w:t>
            </w:r>
          </w:p>
        </w:tc>
        <w:tc>
          <w:tcPr>
            <w:tcW w:w="1134" w:type="dxa"/>
            <w:gridSpan w:val="3"/>
            <w:tcBorders>
              <w:top w:val="single" w:sz="4" w:space="0" w:color="auto"/>
              <w:left w:val="nil"/>
              <w:bottom w:val="single" w:sz="4" w:space="0" w:color="auto"/>
              <w:right w:val="single" w:sz="4" w:space="0" w:color="808080"/>
            </w:tcBorders>
            <w:shd w:val="clear" w:color="auto" w:fill="auto"/>
            <w:noWrap/>
            <w:hideMark/>
          </w:tcPr>
          <w:p w14:paraId="1964670B" w14:textId="77777777" w:rsidR="0075754F" w:rsidRPr="0075754F" w:rsidRDefault="0075754F" w:rsidP="0075754F">
            <w:pPr>
              <w:jc w:val="right"/>
              <w:outlineLvl w:val="0"/>
              <w:rPr>
                <w:rFonts w:ascii="Arial CE" w:hAnsi="Arial CE" w:cs="Arial CE"/>
                <w:sz w:val="16"/>
                <w:szCs w:val="16"/>
              </w:rPr>
            </w:pPr>
            <w:r w:rsidRPr="0075754F">
              <w:rPr>
                <w:rFonts w:ascii="Arial CE" w:hAnsi="Arial CE" w:cs="Arial CE"/>
                <w:sz w:val="16"/>
                <w:szCs w:val="16"/>
              </w:rPr>
              <w:t>4,00000</w:t>
            </w:r>
          </w:p>
        </w:tc>
        <w:tc>
          <w:tcPr>
            <w:tcW w:w="1280" w:type="dxa"/>
            <w:gridSpan w:val="2"/>
            <w:tcBorders>
              <w:top w:val="single" w:sz="4" w:space="0" w:color="auto"/>
              <w:left w:val="nil"/>
              <w:bottom w:val="single" w:sz="4" w:space="0" w:color="auto"/>
              <w:right w:val="single" w:sz="4" w:space="0" w:color="808080"/>
            </w:tcBorders>
            <w:shd w:val="clear" w:color="000000" w:fill="99CCFF"/>
            <w:noWrap/>
            <w:hideMark/>
          </w:tcPr>
          <w:p w14:paraId="3BD1C479" w14:textId="77777777" w:rsidR="0075754F" w:rsidRPr="0075754F" w:rsidRDefault="0075754F" w:rsidP="0075754F">
            <w:pPr>
              <w:jc w:val="right"/>
              <w:outlineLvl w:val="0"/>
              <w:rPr>
                <w:rFonts w:ascii="Arial CE" w:hAnsi="Arial CE" w:cs="Arial CE"/>
                <w:sz w:val="16"/>
                <w:szCs w:val="16"/>
              </w:rPr>
            </w:pPr>
            <w:r w:rsidRPr="0075754F">
              <w:rPr>
                <w:rFonts w:ascii="Arial CE" w:hAnsi="Arial CE" w:cs="Arial CE"/>
                <w:sz w:val="16"/>
                <w:szCs w:val="16"/>
              </w:rPr>
              <w:t>91,20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796B27A0" w14:textId="77777777" w:rsidR="0075754F" w:rsidRPr="0075754F" w:rsidRDefault="0075754F" w:rsidP="0075754F">
            <w:pPr>
              <w:jc w:val="right"/>
              <w:outlineLvl w:val="0"/>
              <w:rPr>
                <w:rFonts w:ascii="Arial CE" w:hAnsi="Arial CE" w:cs="Arial CE"/>
                <w:sz w:val="16"/>
                <w:szCs w:val="16"/>
              </w:rPr>
            </w:pPr>
            <w:r w:rsidRPr="0075754F">
              <w:rPr>
                <w:rFonts w:ascii="Arial CE" w:hAnsi="Arial CE" w:cs="Arial CE"/>
                <w:sz w:val="16"/>
                <w:szCs w:val="16"/>
              </w:rPr>
              <w:t>364,80</w:t>
            </w:r>
          </w:p>
        </w:tc>
        <w:tc>
          <w:tcPr>
            <w:tcW w:w="709" w:type="dxa"/>
            <w:tcBorders>
              <w:top w:val="single" w:sz="4" w:space="0" w:color="auto"/>
              <w:left w:val="nil"/>
              <w:bottom w:val="single" w:sz="4" w:space="0" w:color="auto"/>
              <w:right w:val="single" w:sz="4" w:space="0" w:color="808080"/>
            </w:tcBorders>
            <w:shd w:val="clear" w:color="auto" w:fill="auto"/>
            <w:noWrap/>
            <w:hideMark/>
          </w:tcPr>
          <w:p w14:paraId="1EDC24E1" w14:textId="77777777" w:rsidR="0075754F" w:rsidRPr="0075754F" w:rsidRDefault="0075754F" w:rsidP="0075754F">
            <w:pPr>
              <w:outlineLvl w:val="0"/>
              <w:rPr>
                <w:rFonts w:ascii="Arial CE" w:hAnsi="Arial CE" w:cs="Arial CE"/>
                <w:sz w:val="16"/>
                <w:szCs w:val="16"/>
              </w:rPr>
            </w:pPr>
            <w:r w:rsidRPr="0075754F">
              <w:rPr>
                <w:rFonts w:ascii="Arial CE" w:hAnsi="Arial CE" w:cs="Arial CE"/>
                <w:sz w:val="16"/>
                <w:szCs w:val="16"/>
              </w:rPr>
              <w:t>800-731</w:t>
            </w:r>
          </w:p>
        </w:tc>
        <w:tc>
          <w:tcPr>
            <w:tcW w:w="1276" w:type="dxa"/>
            <w:gridSpan w:val="3"/>
            <w:tcBorders>
              <w:top w:val="single" w:sz="4" w:space="0" w:color="auto"/>
              <w:left w:val="nil"/>
              <w:bottom w:val="single" w:sz="4" w:space="0" w:color="auto"/>
              <w:right w:val="single" w:sz="4" w:space="0" w:color="808080"/>
            </w:tcBorders>
            <w:shd w:val="clear" w:color="auto" w:fill="auto"/>
            <w:noWrap/>
            <w:hideMark/>
          </w:tcPr>
          <w:p w14:paraId="7E7F9A09" w14:textId="77777777" w:rsidR="0075754F" w:rsidRPr="0075754F" w:rsidRDefault="0075754F" w:rsidP="0075754F">
            <w:pPr>
              <w:outlineLvl w:val="0"/>
              <w:rPr>
                <w:rFonts w:ascii="Arial CE" w:hAnsi="Arial CE" w:cs="Arial CE"/>
                <w:sz w:val="16"/>
                <w:szCs w:val="16"/>
              </w:rPr>
            </w:pPr>
            <w:r w:rsidRPr="0075754F">
              <w:rPr>
                <w:rFonts w:ascii="Arial CE" w:hAnsi="Arial CE" w:cs="Arial CE"/>
                <w:sz w:val="16"/>
                <w:szCs w:val="16"/>
              </w:rPr>
              <w:t>RTS 24/ II</w:t>
            </w:r>
          </w:p>
        </w:tc>
      </w:tr>
      <w:tr w:rsidR="0075754F" w:rsidRPr="0075754F" w14:paraId="5C95F935" w14:textId="77777777" w:rsidTr="0075754F">
        <w:trPr>
          <w:gridAfter w:val="1"/>
          <w:wAfter w:w="9" w:type="dxa"/>
          <w:trHeight w:val="227"/>
        </w:trPr>
        <w:tc>
          <w:tcPr>
            <w:tcW w:w="567" w:type="dxa"/>
            <w:gridSpan w:val="2"/>
            <w:tcBorders>
              <w:top w:val="nil"/>
              <w:left w:val="nil"/>
              <w:bottom w:val="nil"/>
              <w:right w:val="nil"/>
            </w:tcBorders>
            <w:shd w:val="clear" w:color="auto" w:fill="auto"/>
            <w:noWrap/>
            <w:hideMark/>
          </w:tcPr>
          <w:p w14:paraId="7C5C1EE9" w14:textId="77777777" w:rsidR="0075754F" w:rsidRPr="0075754F" w:rsidRDefault="0075754F" w:rsidP="0075754F">
            <w:pPr>
              <w:outlineLvl w:val="0"/>
              <w:rPr>
                <w:rFonts w:ascii="Arial CE" w:hAnsi="Arial CE" w:cs="Arial CE"/>
                <w:sz w:val="16"/>
                <w:szCs w:val="16"/>
              </w:rPr>
            </w:pPr>
          </w:p>
        </w:tc>
        <w:tc>
          <w:tcPr>
            <w:tcW w:w="1216" w:type="dxa"/>
            <w:tcBorders>
              <w:top w:val="nil"/>
              <w:left w:val="nil"/>
              <w:bottom w:val="nil"/>
              <w:right w:val="nil"/>
            </w:tcBorders>
            <w:shd w:val="clear" w:color="auto" w:fill="auto"/>
            <w:noWrap/>
            <w:hideMark/>
          </w:tcPr>
          <w:p w14:paraId="751AD843" w14:textId="77777777" w:rsidR="0075754F" w:rsidRPr="0075754F" w:rsidRDefault="0075754F" w:rsidP="0075754F">
            <w:pPr>
              <w:outlineLvl w:val="1"/>
            </w:pPr>
          </w:p>
        </w:tc>
        <w:tc>
          <w:tcPr>
            <w:tcW w:w="10842" w:type="dxa"/>
            <w:gridSpan w:val="13"/>
            <w:tcBorders>
              <w:top w:val="single" w:sz="4" w:space="0" w:color="auto"/>
              <w:left w:val="nil"/>
              <w:bottom w:val="nil"/>
              <w:right w:val="nil"/>
            </w:tcBorders>
            <w:shd w:val="clear" w:color="auto" w:fill="auto"/>
            <w:hideMark/>
          </w:tcPr>
          <w:p w14:paraId="21E78817" w14:textId="77777777" w:rsidR="0075754F" w:rsidRPr="0075754F" w:rsidRDefault="0075754F" w:rsidP="0075754F">
            <w:pPr>
              <w:outlineLvl w:val="1"/>
              <w:rPr>
                <w:rFonts w:ascii="Arial CE" w:hAnsi="Arial CE" w:cs="Arial CE"/>
                <w:sz w:val="16"/>
                <w:szCs w:val="16"/>
              </w:rPr>
            </w:pPr>
            <w:r w:rsidRPr="0075754F">
              <w:rPr>
                <w:rFonts w:ascii="Arial CE" w:hAnsi="Arial CE" w:cs="Arial CE"/>
                <w:sz w:val="16"/>
                <w:szCs w:val="16"/>
              </w:rPr>
              <w:t>včetně tvarovek, bez zednických výpomocí</w:t>
            </w:r>
          </w:p>
        </w:tc>
        <w:tc>
          <w:tcPr>
            <w:tcW w:w="709" w:type="dxa"/>
            <w:tcBorders>
              <w:top w:val="nil"/>
              <w:left w:val="nil"/>
              <w:bottom w:val="nil"/>
              <w:right w:val="nil"/>
            </w:tcBorders>
            <w:shd w:val="clear" w:color="auto" w:fill="auto"/>
            <w:noWrap/>
            <w:hideMark/>
          </w:tcPr>
          <w:p w14:paraId="4A5C96AC" w14:textId="77777777" w:rsidR="0075754F" w:rsidRPr="0075754F" w:rsidRDefault="0075754F" w:rsidP="0075754F">
            <w:pPr>
              <w:outlineLvl w:val="1"/>
              <w:rPr>
                <w:rFonts w:ascii="Arial CE" w:hAnsi="Arial CE" w:cs="Arial CE"/>
                <w:sz w:val="16"/>
                <w:szCs w:val="16"/>
              </w:rPr>
            </w:pPr>
          </w:p>
        </w:tc>
        <w:tc>
          <w:tcPr>
            <w:tcW w:w="1276" w:type="dxa"/>
            <w:gridSpan w:val="3"/>
            <w:tcBorders>
              <w:top w:val="nil"/>
              <w:left w:val="nil"/>
              <w:bottom w:val="nil"/>
              <w:right w:val="nil"/>
            </w:tcBorders>
            <w:shd w:val="clear" w:color="auto" w:fill="auto"/>
            <w:noWrap/>
            <w:hideMark/>
          </w:tcPr>
          <w:p w14:paraId="5D0D26CA" w14:textId="77777777" w:rsidR="0075754F" w:rsidRPr="0075754F" w:rsidRDefault="0075754F" w:rsidP="0075754F">
            <w:pPr>
              <w:outlineLvl w:val="1"/>
            </w:pPr>
          </w:p>
        </w:tc>
      </w:tr>
      <w:tr w:rsidR="0075754F" w:rsidRPr="0075754F" w14:paraId="06DFE4CD" w14:textId="77777777" w:rsidTr="0075754F">
        <w:trPr>
          <w:gridAfter w:val="1"/>
          <w:wAfter w:w="9" w:type="dxa"/>
          <w:trHeight w:val="227"/>
        </w:trPr>
        <w:tc>
          <w:tcPr>
            <w:tcW w:w="567" w:type="dxa"/>
            <w:gridSpan w:val="2"/>
            <w:tcBorders>
              <w:top w:val="nil"/>
              <w:left w:val="nil"/>
              <w:bottom w:val="nil"/>
              <w:right w:val="nil"/>
            </w:tcBorders>
            <w:shd w:val="clear" w:color="auto" w:fill="auto"/>
            <w:noWrap/>
            <w:hideMark/>
          </w:tcPr>
          <w:p w14:paraId="008660B1" w14:textId="77777777" w:rsidR="0075754F" w:rsidRPr="0075754F" w:rsidRDefault="0075754F" w:rsidP="0075754F">
            <w:pPr>
              <w:outlineLvl w:val="1"/>
            </w:pPr>
          </w:p>
        </w:tc>
        <w:tc>
          <w:tcPr>
            <w:tcW w:w="1216" w:type="dxa"/>
            <w:tcBorders>
              <w:top w:val="nil"/>
              <w:left w:val="nil"/>
              <w:bottom w:val="nil"/>
              <w:right w:val="nil"/>
            </w:tcBorders>
            <w:shd w:val="clear" w:color="auto" w:fill="auto"/>
            <w:noWrap/>
            <w:hideMark/>
          </w:tcPr>
          <w:p w14:paraId="3E381222" w14:textId="77777777" w:rsidR="0075754F" w:rsidRPr="0075754F" w:rsidRDefault="0075754F" w:rsidP="0075754F">
            <w:pPr>
              <w:outlineLvl w:val="1"/>
            </w:pPr>
          </w:p>
        </w:tc>
        <w:tc>
          <w:tcPr>
            <w:tcW w:w="10842" w:type="dxa"/>
            <w:gridSpan w:val="13"/>
            <w:tcBorders>
              <w:top w:val="nil"/>
              <w:left w:val="nil"/>
              <w:bottom w:val="nil"/>
              <w:right w:val="nil"/>
            </w:tcBorders>
            <w:shd w:val="clear" w:color="auto" w:fill="auto"/>
            <w:hideMark/>
          </w:tcPr>
          <w:p w14:paraId="081C8629" w14:textId="77777777" w:rsidR="0075754F" w:rsidRPr="0075754F" w:rsidRDefault="0075754F" w:rsidP="0075754F">
            <w:pPr>
              <w:outlineLvl w:val="1"/>
              <w:rPr>
                <w:rFonts w:ascii="Arial CE" w:hAnsi="Arial CE" w:cs="Arial CE"/>
                <w:color w:val="008000"/>
                <w:sz w:val="16"/>
                <w:szCs w:val="16"/>
              </w:rPr>
            </w:pPr>
            <w:r w:rsidRPr="0075754F">
              <w:rPr>
                <w:rFonts w:ascii="Arial CE" w:hAnsi="Arial CE" w:cs="Arial CE"/>
                <w:color w:val="008000"/>
                <w:sz w:val="16"/>
                <w:szCs w:val="16"/>
              </w:rPr>
              <w:t>Včetně pomocného lešení o výšce podlahy do 1900 mm a pro zatížení do 1,5 kPa.</w:t>
            </w:r>
          </w:p>
        </w:tc>
        <w:tc>
          <w:tcPr>
            <w:tcW w:w="709" w:type="dxa"/>
            <w:tcBorders>
              <w:top w:val="nil"/>
              <w:left w:val="nil"/>
              <w:bottom w:val="nil"/>
              <w:right w:val="nil"/>
            </w:tcBorders>
            <w:shd w:val="clear" w:color="auto" w:fill="auto"/>
            <w:noWrap/>
            <w:hideMark/>
          </w:tcPr>
          <w:p w14:paraId="49538FBC" w14:textId="77777777" w:rsidR="0075754F" w:rsidRPr="0075754F" w:rsidRDefault="0075754F" w:rsidP="0075754F">
            <w:pPr>
              <w:outlineLvl w:val="1"/>
              <w:rPr>
                <w:rFonts w:ascii="Arial CE" w:hAnsi="Arial CE" w:cs="Arial CE"/>
                <w:color w:val="008000"/>
                <w:sz w:val="16"/>
                <w:szCs w:val="16"/>
              </w:rPr>
            </w:pPr>
          </w:p>
        </w:tc>
        <w:tc>
          <w:tcPr>
            <w:tcW w:w="1276" w:type="dxa"/>
            <w:gridSpan w:val="3"/>
            <w:tcBorders>
              <w:top w:val="nil"/>
              <w:left w:val="nil"/>
              <w:bottom w:val="nil"/>
              <w:right w:val="nil"/>
            </w:tcBorders>
            <w:shd w:val="clear" w:color="auto" w:fill="auto"/>
            <w:noWrap/>
            <w:hideMark/>
          </w:tcPr>
          <w:p w14:paraId="25BE0C05" w14:textId="77777777" w:rsidR="0075754F" w:rsidRPr="0075754F" w:rsidRDefault="0075754F" w:rsidP="0075754F">
            <w:pPr>
              <w:outlineLvl w:val="1"/>
            </w:pPr>
          </w:p>
        </w:tc>
      </w:tr>
      <w:tr w:rsidR="0075754F" w:rsidRPr="0075754F" w14:paraId="444C4A5C" w14:textId="77777777" w:rsidTr="0075754F">
        <w:trPr>
          <w:gridAfter w:val="1"/>
          <w:wAfter w:w="9" w:type="dxa"/>
          <w:trHeight w:val="227"/>
        </w:trPr>
        <w:tc>
          <w:tcPr>
            <w:tcW w:w="567"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56593CCD" w14:textId="77777777" w:rsidR="0075754F" w:rsidRPr="0075754F" w:rsidRDefault="0075754F" w:rsidP="0075754F">
            <w:pPr>
              <w:jc w:val="right"/>
              <w:outlineLvl w:val="0"/>
              <w:rPr>
                <w:rFonts w:ascii="Arial CE" w:hAnsi="Arial CE" w:cs="Arial CE"/>
                <w:sz w:val="16"/>
                <w:szCs w:val="16"/>
              </w:rPr>
            </w:pPr>
            <w:r w:rsidRPr="0075754F">
              <w:rPr>
                <w:rFonts w:ascii="Arial CE" w:hAnsi="Arial CE" w:cs="Arial CE"/>
                <w:sz w:val="16"/>
                <w:szCs w:val="16"/>
              </w:rPr>
              <w:t>152</w:t>
            </w:r>
          </w:p>
        </w:tc>
        <w:tc>
          <w:tcPr>
            <w:tcW w:w="1216" w:type="dxa"/>
            <w:tcBorders>
              <w:top w:val="single" w:sz="4" w:space="0" w:color="auto"/>
              <w:left w:val="nil"/>
              <w:bottom w:val="single" w:sz="4" w:space="0" w:color="auto"/>
              <w:right w:val="single" w:sz="4" w:space="0" w:color="808080"/>
            </w:tcBorders>
            <w:shd w:val="clear" w:color="auto" w:fill="auto"/>
            <w:noWrap/>
            <w:hideMark/>
          </w:tcPr>
          <w:p w14:paraId="387E6462" w14:textId="77777777" w:rsidR="0075754F" w:rsidRPr="0075754F" w:rsidRDefault="0075754F" w:rsidP="0075754F">
            <w:pPr>
              <w:outlineLvl w:val="0"/>
              <w:rPr>
                <w:rFonts w:ascii="Arial CE" w:hAnsi="Arial CE" w:cs="Arial CE"/>
                <w:sz w:val="16"/>
                <w:szCs w:val="16"/>
              </w:rPr>
            </w:pPr>
            <w:r w:rsidRPr="0075754F">
              <w:rPr>
                <w:rFonts w:ascii="Arial CE" w:hAnsi="Arial CE" w:cs="Arial CE"/>
                <w:sz w:val="16"/>
                <w:szCs w:val="16"/>
              </w:rPr>
              <w:t>733151216R00</w:t>
            </w:r>
          </w:p>
        </w:tc>
        <w:tc>
          <w:tcPr>
            <w:tcW w:w="6297" w:type="dxa"/>
            <w:gridSpan w:val="2"/>
            <w:tcBorders>
              <w:top w:val="single" w:sz="4" w:space="0" w:color="auto"/>
              <w:left w:val="nil"/>
              <w:bottom w:val="single" w:sz="4" w:space="0" w:color="auto"/>
              <w:right w:val="single" w:sz="4" w:space="0" w:color="808080"/>
            </w:tcBorders>
            <w:shd w:val="clear" w:color="auto" w:fill="auto"/>
            <w:hideMark/>
          </w:tcPr>
          <w:p w14:paraId="63DDCA42" w14:textId="77777777" w:rsidR="0075754F" w:rsidRPr="0075754F" w:rsidRDefault="0075754F" w:rsidP="0075754F">
            <w:pPr>
              <w:outlineLvl w:val="0"/>
              <w:rPr>
                <w:rFonts w:ascii="Arial CE" w:hAnsi="Arial CE" w:cs="Arial CE"/>
                <w:sz w:val="16"/>
                <w:szCs w:val="16"/>
              </w:rPr>
            </w:pPr>
            <w:r w:rsidRPr="0075754F">
              <w:rPr>
                <w:rFonts w:ascii="Arial CE" w:hAnsi="Arial CE" w:cs="Arial CE"/>
                <w:sz w:val="16"/>
                <w:szCs w:val="16"/>
              </w:rPr>
              <w:t>Potrubí z trubek ocelových vně pozinkovaných pro průmysl spojované lisováním vnější průměr D 35 mm, tl. stěny 1,5 mm, T-kus ocelový typ: jednoznačný; materiál: uhlíková ocel; značka: E195 (1.0034); DN = 32; těsnění: EPDM; PN 16; teplota média -20 až 120 °C; povrcho...</w:t>
            </w:r>
          </w:p>
        </w:tc>
        <w:tc>
          <w:tcPr>
            <w:tcW w:w="855" w:type="dxa"/>
            <w:gridSpan w:val="4"/>
            <w:tcBorders>
              <w:top w:val="single" w:sz="4" w:space="0" w:color="auto"/>
              <w:left w:val="nil"/>
              <w:bottom w:val="single" w:sz="4" w:space="0" w:color="auto"/>
              <w:right w:val="single" w:sz="4" w:space="0" w:color="808080"/>
            </w:tcBorders>
            <w:shd w:val="clear" w:color="auto" w:fill="auto"/>
            <w:noWrap/>
            <w:hideMark/>
          </w:tcPr>
          <w:p w14:paraId="4EA52AD4" w14:textId="77777777" w:rsidR="0075754F" w:rsidRPr="0075754F" w:rsidRDefault="0075754F" w:rsidP="0075754F">
            <w:pPr>
              <w:jc w:val="center"/>
              <w:outlineLvl w:val="0"/>
              <w:rPr>
                <w:rFonts w:ascii="Arial CE" w:hAnsi="Arial CE" w:cs="Arial CE"/>
                <w:sz w:val="16"/>
                <w:szCs w:val="16"/>
              </w:rPr>
            </w:pPr>
            <w:r w:rsidRPr="0075754F">
              <w:rPr>
                <w:rFonts w:ascii="Arial CE" w:hAnsi="Arial CE" w:cs="Arial CE"/>
                <w:sz w:val="16"/>
                <w:szCs w:val="16"/>
              </w:rPr>
              <w:t>m</w:t>
            </w:r>
          </w:p>
        </w:tc>
        <w:tc>
          <w:tcPr>
            <w:tcW w:w="1134" w:type="dxa"/>
            <w:gridSpan w:val="3"/>
            <w:tcBorders>
              <w:top w:val="single" w:sz="4" w:space="0" w:color="auto"/>
              <w:left w:val="nil"/>
              <w:bottom w:val="single" w:sz="4" w:space="0" w:color="auto"/>
              <w:right w:val="single" w:sz="4" w:space="0" w:color="808080"/>
            </w:tcBorders>
            <w:shd w:val="clear" w:color="auto" w:fill="auto"/>
            <w:noWrap/>
            <w:hideMark/>
          </w:tcPr>
          <w:p w14:paraId="3168F397" w14:textId="77777777" w:rsidR="0075754F" w:rsidRPr="0075754F" w:rsidRDefault="0075754F" w:rsidP="0075754F">
            <w:pPr>
              <w:jc w:val="right"/>
              <w:outlineLvl w:val="0"/>
              <w:rPr>
                <w:rFonts w:ascii="Arial CE" w:hAnsi="Arial CE" w:cs="Arial CE"/>
                <w:sz w:val="16"/>
                <w:szCs w:val="16"/>
              </w:rPr>
            </w:pPr>
            <w:r w:rsidRPr="0075754F">
              <w:rPr>
                <w:rFonts w:ascii="Arial CE" w:hAnsi="Arial CE" w:cs="Arial CE"/>
                <w:sz w:val="16"/>
                <w:szCs w:val="16"/>
              </w:rPr>
              <w:t>85,00000</w:t>
            </w:r>
          </w:p>
        </w:tc>
        <w:tc>
          <w:tcPr>
            <w:tcW w:w="1280" w:type="dxa"/>
            <w:gridSpan w:val="2"/>
            <w:tcBorders>
              <w:top w:val="single" w:sz="4" w:space="0" w:color="auto"/>
              <w:left w:val="nil"/>
              <w:bottom w:val="single" w:sz="4" w:space="0" w:color="auto"/>
              <w:right w:val="single" w:sz="4" w:space="0" w:color="808080"/>
            </w:tcBorders>
            <w:shd w:val="clear" w:color="000000" w:fill="99CCFF"/>
            <w:noWrap/>
            <w:hideMark/>
          </w:tcPr>
          <w:p w14:paraId="2255A2E7" w14:textId="77777777" w:rsidR="0075754F" w:rsidRPr="0075754F" w:rsidRDefault="0075754F" w:rsidP="0075754F">
            <w:pPr>
              <w:jc w:val="right"/>
              <w:outlineLvl w:val="0"/>
              <w:rPr>
                <w:rFonts w:ascii="Arial CE" w:hAnsi="Arial CE" w:cs="Arial CE"/>
                <w:sz w:val="16"/>
                <w:szCs w:val="16"/>
              </w:rPr>
            </w:pPr>
            <w:r w:rsidRPr="0075754F">
              <w:rPr>
                <w:rFonts w:ascii="Arial CE" w:hAnsi="Arial CE" w:cs="Arial CE"/>
                <w:sz w:val="16"/>
                <w:szCs w:val="16"/>
              </w:rPr>
              <w:t>112,80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4A57307D" w14:textId="77777777" w:rsidR="0075754F" w:rsidRPr="0075754F" w:rsidRDefault="0075754F" w:rsidP="0075754F">
            <w:pPr>
              <w:jc w:val="right"/>
              <w:outlineLvl w:val="0"/>
              <w:rPr>
                <w:rFonts w:ascii="Arial CE" w:hAnsi="Arial CE" w:cs="Arial CE"/>
                <w:sz w:val="16"/>
                <w:szCs w:val="16"/>
              </w:rPr>
            </w:pPr>
            <w:r w:rsidRPr="0075754F">
              <w:rPr>
                <w:rFonts w:ascii="Arial CE" w:hAnsi="Arial CE" w:cs="Arial CE"/>
                <w:sz w:val="16"/>
                <w:szCs w:val="16"/>
              </w:rPr>
              <w:t>9 588,00</w:t>
            </w:r>
          </w:p>
        </w:tc>
        <w:tc>
          <w:tcPr>
            <w:tcW w:w="709" w:type="dxa"/>
            <w:tcBorders>
              <w:top w:val="single" w:sz="4" w:space="0" w:color="auto"/>
              <w:left w:val="nil"/>
              <w:bottom w:val="single" w:sz="4" w:space="0" w:color="auto"/>
              <w:right w:val="single" w:sz="4" w:space="0" w:color="808080"/>
            </w:tcBorders>
            <w:shd w:val="clear" w:color="auto" w:fill="auto"/>
            <w:noWrap/>
            <w:hideMark/>
          </w:tcPr>
          <w:p w14:paraId="0DEC0A93" w14:textId="77777777" w:rsidR="0075754F" w:rsidRPr="0075754F" w:rsidRDefault="0075754F" w:rsidP="0075754F">
            <w:pPr>
              <w:outlineLvl w:val="0"/>
              <w:rPr>
                <w:rFonts w:ascii="Arial CE" w:hAnsi="Arial CE" w:cs="Arial CE"/>
                <w:sz w:val="16"/>
                <w:szCs w:val="16"/>
              </w:rPr>
            </w:pPr>
            <w:r w:rsidRPr="0075754F">
              <w:rPr>
                <w:rFonts w:ascii="Arial CE" w:hAnsi="Arial CE" w:cs="Arial CE"/>
                <w:sz w:val="16"/>
                <w:szCs w:val="16"/>
              </w:rPr>
              <w:t>800-731</w:t>
            </w:r>
          </w:p>
        </w:tc>
        <w:tc>
          <w:tcPr>
            <w:tcW w:w="1276" w:type="dxa"/>
            <w:gridSpan w:val="3"/>
            <w:tcBorders>
              <w:top w:val="single" w:sz="4" w:space="0" w:color="auto"/>
              <w:left w:val="nil"/>
              <w:bottom w:val="single" w:sz="4" w:space="0" w:color="auto"/>
              <w:right w:val="single" w:sz="4" w:space="0" w:color="808080"/>
            </w:tcBorders>
            <w:shd w:val="clear" w:color="auto" w:fill="auto"/>
            <w:noWrap/>
            <w:hideMark/>
          </w:tcPr>
          <w:p w14:paraId="335E50BE" w14:textId="77777777" w:rsidR="0075754F" w:rsidRPr="0075754F" w:rsidRDefault="0075754F" w:rsidP="0075754F">
            <w:pPr>
              <w:outlineLvl w:val="0"/>
              <w:rPr>
                <w:rFonts w:ascii="Arial CE" w:hAnsi="Arial CE" w:cs="Arial CE"/>
                <w:sz w:val="16"/>
                <w:szCs w:val="16"/>
              </w:rPr>
            </w:pPr>
            <w:r w:rsidRPr="0075754F">
              <w:rPr>
                <w:rFonts w:ascii="Arial CE" w:hAnsi="Arial CE" w:cs="Arial CE"/>
                <w:sz w:val="16"/>
                <w:szCs w:val="16"/>
              </w:rPr>
              <w:t>RTS 24/ II</w:t>
            </w:r>
          </w:p>
        </w:tc>
      </w:tr>
      <w:tr w:rsidR="0075754F" w:rsidRPr="0075754F" w14:paraId="28EBCD52" w14:textId="77777777" w:rsidTr="0075754F">
        <w:trPr>
          <w:gridAfter w:val="1"/>
          <w:wAfter w:w="9" w:type="dxa"/>
          <w:trHeight w:val="227"/>
        </w:trPr>
        <w:tc>
          <w:tcPr>
            <w:tcW w:w="567" w:type="dxa"/>
            <w:gridSpan w:val="2"/>
            <w:tcBorders>
              <w:top w:val="nil"/>
              <w:left w:val="nil"/>
              <w:bottom w:val="nil"/>
              <w:right w:val="nil"/>
            </w:tcBorders>
            <w:shd w:val="clear" w:color="auto" w:fill="auto"/>
            <w:noWrap/>
            <w:hideMark/>
          </w:tcPr>
          <w:p w14:paraId="3DCD943F" w14:textId="77777777" w:rsidR="0075754F" w:rsidRPr="0075754F" w:rsidRDefault="0075754F" w:rsidP="0075754F">
            <w:pPr>
              <w:outlineLvl w:val="0"/>
              <w:rPr>
                <w:rFonts w:ascii="Arial CE" w:hAnsi="Arial CE" w:cs="Arial CE"/>
                <w:sz w:val="16"/>
                <w:szCs w:val="16"/>
              </w:rPr>
            </w:pPr>
          </w:p>
        </w:tc>
        <w:tc>
          <w:tcPr>
            <w:tcW w:w="1216" w:type="dxa"/>
            <w:tcBorders>
              <w:top w:val="single" w:sz="4" w:space="0" w:color="auto"/>
              <w:left w:val="nil"/>
              <w:bottom w:val="nil"/>
              <w:right w:val="nil"/>
            </w:tcBorders>
            <w:shd w:val="clear" w:color="auto" w:fill="auto"/>
            <w:noWrap/>
            <w:hideMark/>
          </w:tcPr>
          <w:p w14:paraId="12BD1326" w14:textId="77777777" w:rsidR="0075754F" w:rsidRPr="0075754F" w:rsidRDefault="0075754F" w:rsidP="0075754F">
            <w:pPr>
              <w:outlineLvl w:val="1"/>
            </w:pPr>
          </w:p>
        </w:tc>
        <w:tc>
          <w:tcPr>
            <w:tcW w:w="10842" w:type="dxa"/>
            <w:gridSpan w:val="13"/>
            <w:tcBorders>
              <w:top w:val="single" w:sz="4" w:space="0" w:color="auto"/>
              <w:left w:val="nil"/>
              <w:bottom w:val="nil"/>
              <w:right w:val="nil"/>
            </w:tcBorders>
            <w:shd w:val="clear" w:color="auto" w:fill="auto"/>
            <w:hideMark/>
          </w:tcPr>
          <w:p w14:paraId="7A945F9C" w14:textId="77777777" w:rsidR="0075754F" w:rsidRPr="0075754F" w:rsidRDefault="0075754F" w:rsidP="0075754F">
            <w:pPr>
              <w:outlineLvl w:val="1"/>
              <w:rPr>
                <w:rFonts w:ascii="Arial CE" w:hAnsi="Arial CE" w:cs="Arial CE"/>
                <w:sz w:val="16"/>
                <w:szCs w:val="16"/>
              </w:rPr>
            </w:pPr>
            <w:r w:rsidRPr="0075754F">
              <w:rPr>
                <w:rFonts w:ascii="Arial CE" w:hAnsi="Arial CE" w:cs="Arial CE"/>
                <w:sz w:val="16"/>
                <w:szCs w:val="16"/>
              </w:rPr>
              <w:t>včetně tvarovek, bez zednických výpomocí</w:t>
            </w:r>
          </w:p>
        </w:tc>
        <w:tc>
          <w:tcPr>
            <w:tcW w:w="709" w:type="dxa"/>
            <w:tcBorders>
              <w:top w:val="nil"/>
              <w:left w:val="nil"/>
              <w:bottom w:val="nil"/>
              <w:right w:val="nil"/>
            </w:tcBorders>
            <w:shd w:val="clear" w:color="auto" w:fill="auto"/>
            <w:noWrap/>
            <w:hideMark/>
          </w:tcPr>
          <w:p w14:paraId="2924D677" w14:textId="77777777" w:rsidR="0075754F" w:rsidRPr="0075754F" w:rsidRDefault="0075754F" w:rsidP="0075754F">
            <w:pPr>
              <w:outlineLvl w:val="1"/>
              <w:rPr>
                <w:rFonts w:ascii="Arial CE" w:hAnsi="Arial CE" w:cs="Arial CE"/>
                <w:sz w:val="16"/>
                <w:szCs w:val="16"/>
              </w:rPr>
            </w:pPr>
          </w:p>
        </w:tc>
        <w:tc>
          <w:tcPr>
            <w:tcW w:w="1276" w:type="dxa"/>
            <w:gridSpan w:val="3"/>
            <w:tcBorders>
              <w:top w:val="nil"/>
              <w:left w:val="nil"/>
              <w:bottom w:val="nil"/>
              <w:right w:val="nil"/>
            </w:tcBorders>
            <w:shd w:val="clear" w:color="auto" w:fill="auto"/>
            <w:noWrap/>
            <w:hideMark/>
          </w:tcPr>
          <w:p w14:paraId="05445133" w14:textId="77777777" w:rsidR="0075754F" w:rsidRPr="0075754F" w:rsidRDefault="0075754F" w:rsidP="0075754F">
            <w:pPr>
              <w:outlineLvl w:val="1"/>
            </w:pPr>
          </w:p>
        </w:tc>
      </w:tr>
      <w:tr w:rsidR="0075754F" w:rsidRPr="0075754F" w14:paraId="3E6E6690" w14:textId="77777777" w:rsidTr="0075754F">
        <w:trPr>
          <w:gridAfter w:val="1"/>
          <w:wAfter w:w="9" w:type="dxa"/>
          <w:trHeight w:val="255"/>
        </w:trPr>
        <w:tc>
          <w:tcPr>
            <w:tcW w:w="567" w:type="dxa"/>
            <w:gridSpan w:val="2"/>
            <w:tcBorders>
              <w:top w:val="nil"/>
              <w:left w:val="nil"/>
              <w:bottom w:val="nil"/>
              <w:right w:val="nil"/>
            </w:tcBorders>
            <w:shd w:val="clear" w:color="auto" w:fill="auto"/>
            <w:noWrap/>
            <w:hideMark/>
          </w:tcPr>
          <w:p w14:paraId="79309AAD" w14:textId="77777777" w:rsidR="0075754F" w:rsidRPr="0075754F" w:rsidRDefault="0075754F" w:rsidP="0075754F">
            <w:pPr>
              <w:outlineLvl w:val="1"/>
            </w:pPr>
          </w:p>
        </w:tc>
        <w:tc>
          <w:tcPr>
            <w:tcW w:w="1216" w:type="dxa"/>
            <w:tcBorders>
              <w:top w:val="nil"/>
              <w:left w:val="nil"/>
              <w:bottom w:val="nil"/>
              <w:right w:val="nil"/>
            </w:tcBorders>
            <w:shd w:val="clear" w:color="auto" w:fill="auto"/>
            <w:noWrap/>
            <w:hideMark/>
          </w:tcPr>
          <w:p w14:paraId="58AAE185" w14:textId="77777777" w:rsidR="0075754F" w:rsidRPr="0075754F" w:rsidRDefault="0075754F" w:rsidP="0075754F">
            <w:pPr>
              <w:outlineLvl w:val="1"/>
            </w:pPr>
          </w:p>
        </w:tc>
        <w:tc>
          <w:tcPr>
            <w:tcW w:w="10842" w:type="dxa"/>
            <w:gridSpan w:val="13"/>
            <w:tcBorders>
              <w:top w:val="nil"/>
              <w:left w:val="nil"/>
              <w:bottom w:val="nil"/>
              <w:right w:val="nil"/>
            </w:tcBorders>
            <w:shd w:val="clear" w:color="auto" w:fill="auto"/>
            <w:hideMark/>
          </w:tcPr>
          <w:p w14:paraId="2E9AA321" w14:textId="77777777" w:rsidR="0075754F" w:rsidRPr="0075754F" w:rsidRDefault="0075754F" w:rsidP="0075754F">
            <w:pPr>
              <w:outlineLvl w:val="1"/>
              <w:rPr>
                <w:rFonts w:ascii="Arial CE" w:hAnsi="Arial CE" w:cs="Arial CE"/>
                <w:color w:val="008000"/>
                <w:sz w:val="16"/>
                <w:szCs w:val="16"/>
              </w:rPr>
            </w:pPr>
            <w:r w:rsidRPr="0075754F">
              <w:rPr>
                <w:rFonts w:ascii="Arial CE" w:hAnsi="Arial CE" w:cs="Arial CE"/>
                <w:color w:val="008000"/>
                <w:sz w:val="16"/>
                <w:szCs w:val="16"/>
              </w:rPr>
              <w:t>Včetně pomocného lešení o výšce podlahy do 1900 mm a pro zatížení do 1,5 kPa.</w:t>
            </w:r>
          </w:p>
        </w:tc>
        <w:tc>
          <w:tcPr>
            <w:tcW w:w="709" w:type="dxa"/>
            <w:tcBorders>
              <w:top w:val="nil"/>
              <w:left w:val="nil"/>
              <w:bottom w:val="nil"/>
              <w:right w:val="nil"/>
            </w:tcBorders>
            <w:shd w:val="clear" w:color="auto" w:fill="auto"/>
            <w:noWrap/>
            <w:hideMark/>
          </w:tcPr>
          <w:p w14:paraId="7D70ED78" w14:textId="77777777" w:rsidR="0075754F" w:rsidRPr="0075754F" w:rsidRDefault="0075754F" w:rsidP="0075754F">
            <w:pPr>
              <w:outlineLvl w:val="1"/>
              <w:rPr>
                <w:rFonts w:ascii="Arial CE" w:hAnsi="Arial CE" w:cs="Arial CE"/>
                <w:color w:val="008000"/>
                <w:sz w:val="16"/>
                <w:szCs w:val="16"/>
              </w:rPr>
            </w:pPr>
          </w:p>
        </w:tc>
        <w:tc>
          <w:tcPr>
            <w:tcW w:w="1276" w:type="dxa"/>
            <w:gridSpan w:val="3"/>
            <w:tcBorders>
              <w:top w:val="nil"/>
              <w:left w:val="nil"/>
              <w:bottom w:val="nil"/>
              <w:right w:val="nil"/>
            </w:tcBorders>
            <w:shd w:val="clear" w:color="auto" w:fill="auto"/>
            <w:noWrap/>
            <w:hideMark/>
          </w:tcPr>
          <w:p w14:paraId="7053158B" w14:textId="77777777" w:rsidR="0075754F" w:rsidRPr="0075754F" w:rsidRDefault="0075754F" w:rsidP="0075754F">
            <w:pPr>
              <w:outlineLvl w:val="1"/>
            </w:pPr>
          </w:p>
        </w:tc>
      </w:tr>
    </w:tbl>
    <w:p w14:paraId="39AD95A1" w14:textId="77777777" w:rsidR="00F10FCA" w:rsidRDefault="00F10FCA" w:rsidP="006E4E7C"/>
    <w:tbl>
      <w:tblPr>
        <w:tblW w:w="14627" w:type="dxa"/>
        <w:tblInd w:w="70" w:type="dxa"/>
        <w:tblCellMar>
          <w:left w:w="70" w:type="dxa"/>
          <w:right w:w="70" w:type="dxa"/>
        </w:tblCellMar>
        <w:tblLook w:val="04A0" w:firstRow="1" w:lastRow="0" w:firstColumn="1" w:lastColumn="0" w:noHBand="0" w:noVBand="1"/>
      </w:tblPr>
      <w:tblGrid>
        <w:gridCol w:w="407"/>
        <w:gridCol w:w="56"/>
        <w:gridCol w:w="45"/>
        <w:gridCol w:w="1481"/>
        <w:gridCol w:w="6099"/>
        <w:gridCol w:w="769"/>
        <w:gridCol w:w="1120"/>
        <w:gridCol w:w="38"/>
        <w:gridCol w:w="1316"/>
        <w:gridCol w:w="21"/>
        <w:gridCol w:w="1250"/>
        <w:gridCol w:w="26"/>
        <w:gridCol w:w="802"/>
        <w:gridCol w:w="49"/>
        <w:gridCol w:w="1134"/>
        <w:gridCol w:w="19"/>
      </w:tblGrid>
      <w:tr w:rsidR="0075754F" w:rsidRPr="00CD29C8" w14:paraId="2E6CE6F6" w14:textId="77777777" w:rsidTr="00A82C0A">
        <w:trPr>
          <w:trHeight w:val="315"/>
        </w:trPr>
        <w:tc>
          <w:tcPr>
            <w:tcW w:w="12602" w:type="dxa"/>
            <w:gridSpan w:val="11"/>
            <w:tcBorders>
              <w:top w:val="nil"/>
              <w:left w:val="nil"/>
              <w:bottom w:val="nil"/>
              <w:right w:val="nil"/>
            </w:tcBorders>
            <w:shd w:val="clear" w:color="auto" w:fill="auto"/>
            <w:noWrap/>
            <w:vAlign w:val="bottom"/>
            <w:hideMark/>
          </w:tcPr>
          <w:p w14:paraId="1676E1AC" w14:textId="77777777" w:rsidR="0075754F" w:rsidRPr="00CD29C8" w:rsidRDefault="0075754F" w:rsidP="00AE6DFA">
            <w:pPr>
              <w:jc w:val="center"/>
              <w:rPr>
                <w:rFonts w:ascii="Arial CE" w:hAnsi="Arial CE" w:cs="Arial CE"/>
                <w:b/>
                <w:bCs/>
                <w:sz w:val="24"/>
                <w:szCs w:val="24"/>
              </w:rPr>
            </w:pPr>
            <w:r w:rsidRPr="00CD29C8">
              <w:rPr>
                <w:rFonts w:ascii="Arial CE" w:hAnsi="Arial CE" w:cs="Arial CE"/>
                <w:b/>
                <w:bCs/>
                <w:sz w:val="24"/>
                <w:szCs w:val="24"/>
              </w:rPr>
              <w:lastRenderedPageBreak/>
              <w:t>Položkový soupis prací a dodávek</w:t>
            </w:r>
          </w:p>
        </w:tc>
        <w:tc>
          <w:tcPr>
            <w:tcW w:w="828" w:type="dxa"/>
            <w:gridSpan w:val="2"/>
            <w:tcBorders>
              <w:top w:val="nil"/>
              <w:left w:val="nil"/>
              <w:bottom w:val="nil"/>
              <w:right w:val="nil"/>
            </w:tcBorders>
            <w:shd w:val="clear" w:color="auto" w:fill="auto"/>
            <w:noWrap/>
            <w:vAlign w:val="bottom"/>
            <w:hideMark/>
          </w:tcPr>
          <w:p w14:paraId="69BC390E" w14:textId="77777777" w:rsidR="0075754F" w:rsidRPr="00CD29C8" w:rsidRDefault="0075754F" w:rsidP="00AE6DFA">
            <w:pPr>
              <w:jc w:val="center"/>
              <w:rPr>
                <w:rFonts w:ascii="Arial CE" w:hAnsi="Arial CE" w:cs="Arial CE"/>
                <w:b/>
                <w:bCs/>
                <w:sz w:val="24"/>
                <w:szCs w:val="24"/>
              </w:rPr>
            </w:pPr>
          </w:p>
        </w:tc>
        <w:tc>
          <w:tcPr>
            <w:tcW w:w="1197" w:type="dxa"/>
            <w:gridSpan w:val="3"/>
            <w:tcBorders>
              <w:top w:val="nil"/>
              <w:left w:val="nil"/>
              <w:bottom w:val="nil"/>
              <w:right w:val="nil"/>
            </w:tcBorders>
            <w:shd w:val="clear" w:color="auto" w:fill="auto"/>
            <w:noWrap/>
            <w:vAlign w:val="bottom"/>
            <w:hideMark/>
          </w:tcPr>
          <w:p w14:paraId="74E5C96A" w14:textId="77777777" w:rsidR="0075754F" w:rsidRPr="00CD29C8" w:rsidRDefault="0075754F" w:rsidP="00AE6DFA"/>
        </w:tc>
      </w:tr>
      <w:tr w:rsidR="0075754F" w:rsidRPr="00CD29C8" w14:paraId="13DE4A75" w14:textId="77777777" w:rsidTr="00A82C0A">
        <w:trPr>
          <w:trHeight w:val="340"/>
        </w:trPr>
        <w:tc>
          <w:tcPr>
            <w:tcW w:w="5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54429" w14:textId="77777777" w:rsidR="0075754F" w:rsidRPr="00CD29C8" w:rsidRDefault="0075754F" w:rsidP="00AE6DFA">
            <w:pPr>
              <w:rPr>
                <w:rFonts w:ascii="Arial CE" w:hAnsi="Arial CE" w:cs="Arial CE"/>
              </w:rPr>
            </w:pPr>
            <w:r w:rsidRPr="00CD29C8">
              <w:rPr>
                <w:rFonts w:ascii="Arial CE" w:hAnsi="Arial CE" w:cs="Arial CE"/>
              </w:rPr>
              <w:t>S:</w:t>
            </w:r>
          </w:p>
        </w:tc>
        <w:tc>
          <w:tcPr>
            <w:tcW w:w="1481" w:type="dxa"/>
            <w:tcBorders>
              <w:top w:val="single" w:sz="4" w:space="0" w:color="auto"/>
              <w:left w:val="nil"/>
              <w:bottom w:val="single" w:sz="4" w:space="0" w:color="auto"/>
              <w:right w:val="nil"/>
            </w:tcBorders>
            <w:shd w:val="clear" w:color="auto" w:fill="auto"/>
            <w:noWrap/>
            <w:vAlign w:val="center"/>
            <w:hideMark/>
          </w:tcPr>
          <w:p w14:paraId="507495BC" w14:textId="77777777" w:rsidR="0075754F" w:rsidRPr="00CD29C8" w:rsidRDefault="0075754F" w:rsidP="00AE6DFA">
            <w:pPr>
              <w:rPr>
                <w:rFonts w:ascii="Arial CE" w:hAnsi="Arial CE" w:cs="Arial CE"/>
              </w:rPr>
            </w:pPr>
            <w:r w:rsidRPr="00CD29C8">
              <w:rPr>
                <w:rFonts w:ascii="Arial CE" w:hAnsi="Arial CE" w:cs="Arial CE"/>
              </w:rPr>
              <w:t>235Z050</w:t>
            </w:r>
          </w:p>
        </w:tc>
        <w:tc>
          <w:tcPr>
            <w:tcW w:w="10613"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23A13A05" w14:textId="77777777" w:rsidR="0075754F" w:rsidRPr="00CD29C8" w:rsidRDefault="0075754F" w:rsidP="00AE6DFA">
            <w:pPr>
              <w:rPr>
                <w:rFonts w:ascii="Arial CE" w:hAnsi="Arial CE" w:cs="Arial CE"/>
              </w:rPr>
            </w:pPr>
            <w:r w:rsidRPr="00CD29C8">
              <w:rPr>
                <w:rFonts w:ascii="Arial CE" w:hAnsi="Arial CE" w:cs="Arial CE"/>
              </w:rPr>
              <w:t>Kotelna Uherský Brod</w:t>
            </w:r>
          </w:p>
        </w:tc>
        <w:tc>
          <w:tcPr>
            <w:tcW w:w="828" w:type="dxa"/>
            <w:gridSpan w:val="2"/>
            <w:tcBorders>
              <w:top w:val="nil"/>
              <w:left w:val="nil"/>
              <w:bottom w:val="nil"/>
              <w:right w:val="nil"/>
            </w:tcBorders>
            <w:shd w:val="clear" w:color="auto" w:fill="auto"/>
            <w:noWrap/>
            <w:vAlign w:val="bottom"/>
            <w:hideMark/>
          </w:tcPr>
          <w:p w14:paraId="7B3B9ACB" w14:textId="77777777" w:rsidR="0075754F" w:rsidRPr="00CD29C8" w:rsidRDefault="0075754F" w:rsidP="00AE6DFA">
            <w:pPr>
              <w:rPr>
                <w:rFonts w:ascii="Arial CE" w:hAnsi="Arial CE" w:cs="Arial CE"/>
              </w:rPr>
            </w:pPr>
          </w:p>
        </w:tc>
        <w:tc>
          <w:tcPr>
            <w:tcW w:w="1197" w:type="dxa"/>
            <w:gridSpan w:val="3"/>
            <w:tcBorders>
              <w:top w:val="nil"/>
              <w:left w:val="nil"/>
              <w:bottom w:val="nil"/>
              <w:right w:val="nil"/>
            </w:tcBorders>
            <w:shd w:val="clear" w:color="auto" w:fill="auto"/>
            <w:noWrap/>
            <w:vAlign w:val="bottom"/>
            <w:hideMark/>
          </w:tcPr>
          <w:p w14:paraId="38AE5ACD" w14:textId="77777777" w:rsidR="0075754F" w:rsidRPr="00CD29C8" w:rsidRDefault="0075754F" w:rsidP="00AE6DFA"/>
        </w:tc>
      </w:tr>
      <w:tr w:rsidR="0075754F" w:rsidRPr="00CD29C8" w14:paraId="5E412098" w14:textId="77777777" w:rsidTr="00A82C0A">
        <w:trPr>
          <w:trHeight w:val="340"/>
        </w:trPr>
        <w:tc>
          <w:tcPr>
            <w:tcW w:w="508" w:type="dxa"/>
            <w:gridSpan w:val="3"/>
            <w:tcBorders>
              <w:top w:val="nil"/>
              <w:left w:val="single" w:sz="4" w:space="0" w:color="auto"/>
              <w:bottom w:val="single" w:sz="4" w:space="0" w:color="auto"/>
              <w:right w:val="single" w:sz="4" w:space="0" w:color="auto"/>
            </w:tcBorders>
            <w:shd w:val="clear" w:color="auto" w:fill="auto"/>
            <w:noWrap/>
            <w:vAlign w:val="center"/>
            <w:hideMark/>
          </w:tcPr>
          <w:p w14:paraId="51DB3821" w14:textId="77777777" w:rsidR="0075754F" w:rsidRPr="00CD29C8" w:rsidRDefault="0075754F" w:rsidP="00AE6DFA">
            <w:pPr>
              <w:rPr>
                <w:rFonts w:ascii="Arial CE" w:hAnsi="Arial CE" w:cs="Arial CE"/>
              </w:rPr>
            </w:pPr>
            <w:r w:rsidRPr="00CD29C8">
              <w:rPr>
                <w:rFonts w:ascii="Arial CE" w:hAnsi="Arial CE" w:cs="Arial CE"/>
              </w:rPr>
              <w:t>O:</w:t>
            </w:r>
          </w:p>
        </w:tc>
        <w:tc>
          <w:tcPr>
            <w:tcW w:w="1481" w:type="dxa"/>
            <w:tcBorders>
              <w:top w:val="nil"/>
              <w:left w:val="nil"/>
              <w:bottom w:val="single" w:sz="4" w:space="0" w:color="auto"/>
              <w:right w:val="nil"/>
            </w:tcBorders>
            <w:shd w:val="clear" w:color="auto" w:fill="auto"/>
            <w:noWrap/>
            <w:vAlign w:val="center"/>
            <w:hideMark/>
          </w:tcPr>
          <w:p w14:paraId="62052AB8" w14:textId="77777777" w:rsidR="0075754F" w:rsidRPr="00CD29C8" w:rsidRDefault="0075754F" w:rsidP="00AE6DFA">
            <w:pPr>
              <w:rPr>
                <w:rFonts w:ascii="Arial CE" w:hAnsi="Arial CE" w:cs="Arial CE"/>
              </w:rPr>
            </w:pPr>
            <w:r w:rsidRPr="00CD29C8">
              <w:rPr>
                <w:rFonts w:ascii="Arial CE" w:hAnsi="Arial CE" w:cs="Arial CE"/>
              </w:rPr>
              <w:t>2</w:t>
            </w:r>
          </w:p>
        </w:tc>
        <w:tc>
          <w:tcPr>
            <w:tcW w:w="10613"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7B44C1C9" w14:textId="77777777" w:rsidR="0075754F" w:rsidRPr="00CD29C8" w:rsidRDefault="0075754F" w:rsidP="00AE6DFA">
            <w:pPr>
              <w:rPr>
                <w:rFonts w:ascii="Arial CE" w:hAnsi="Arial CE" w:cs="Arial CE"/>
              </w:rPr>
            </w:pPr>
            <w:r w:rsidRPr="00CD29C8">
              <w:rPr>
                <w:rFonts w:ascii="Arial CE" w:hAnsi="Arial CE" w:cs="Arial CE"/>
              </w:rPr>
              <w:t>Kotelna_DPS</w:t>
            </w:r>
          </w:p>
        </w:tc>
        <w:tc>
          <w:tcPr>
            <w:tcW w:w="828" w:type="dxa"/>
            <w:gridSpan w:val="2"/>
            <w:tcBorders>
              <w:top w:val="nil"/>
              <w:left w:val="nil"/>
              <w:bottom w:val="nil"/>
              <w:right w:val="nil"/>
            </w:tcBorders>
            <w:shd w:val="clear" w:color="auto" w:fill="auto"/>
            <w:noWrap/>
            <w:vAlign w:val="bottom"/>
            <w:hideMark/>
          </w:tcPr>
          <w:p w14:paraId="17CB4045" w14:textId="77777777" w:rsidR="0075754F" w:rsidRPr="00CD29C8" w:rsidRDefault="0075754F" w:rsidP="00AE6DFA">
            <w:pPr>
              <w:rPr>
                <w:rFonts w:ascii="Arial CE" w:hAnsi="Arial CE" w:cs="Arial CE"/>
              </w:rPr>
            </w:pPr>
          </w:p>
        </w:tc>
        <w:tc>
          <w:tcPr>
            <w:tcW w:w="1197" w:type="dxa"/>
            <w:gridSpan w:val="3"/>
            <w:tcBorders>
              <w:top w:val="nil"/>
              <w:left w:val="nil"/>
              <w:bottom w:val="nil"/>
              <w:right w:val="nil"/>
            </w:tcBorders>
            <w:shd w:val="clear" w:color="auto" w:fill="auto"/>
            <w:noWrap/>
            <w:vAlign w:val="bottom"/>
            <w:hideMark/>
          </w:tcPr>
          <w:p w14:paraId="6B6D6178" w14:textId="77777777" w:rsidR="0075754F" w:rsidRPr="00CD29C8" w:rsidRDefault="0075754F" w:rsidP="00AE6DFA"/>
        </w:tc>
      </w:tr>
      <w:tr w:rsidR="0075754F" w:rsidRPr="00CD29C8" w14:paraId="2524E248" w14:textId="77777777" w:rsidTr="00A82C0A">
        <w:trPr>
          <w:trHeight w:val="340"/>
        </w:trPr>
        <w:tc>
          <w:tcPr>
            <w:tcW w:w="508" w:type="dxa"/>
            <w:gridSpan w:val="3"/>
            <w:tcBorders>
              <w:top w:val="nil"/>
              <w:left w:val="single" w:sz="4" w:space="0" w:color="auto"/>
              <w:bottom w:val="single" w:sz="4" w:space="0" w:color="auto"/>
              <w:right w:val="single" w:sz="4" w:space="0" w:color="auto"/>
            </w:tcBorders>
            <w:shd w:val="clear" w:color="000000" w:fill="D6E1EE"/>
            <w:noWrap/>
            <w:vAlign w:val="center"/>
            <w:hideMark/>
          </w:tcPr>
          <w:p w14:paraId="038C458F" w14:textId="77777777" w:rsidR="0075754F" w:rsidRPr="00CD29C8" w:rsidRDefault="0075754F" w:rsidP="00AE6DFA">
            <w:pPr>
              <w:rPr>
                <w:rFonts w:ascii="Arial CE" w:hAnsi="Arial CE" w:cs="Arial CE"/>
              </w:rPr>
            </w:pPr>
            <w:r w:rsidRPr="00CD29C8">
              <w:rPr>
                <w:rFonts w:ascii="Arial CE" w:hAnsi="Arial CE" w:cs="Arial CE"/>
              </w:rPr>
              <w:t>R:</w:t>
            </w:r>
          </w:p>
        </w:tc>
        <w:tc>
          <w:tcPr>
            <w:tcW w:w="1481" w:type="dxa"/>
            <w:tcBorders>
              <w:top w:val="nil"/>
              <w:left w:val="nil"/>
              <w:bottom w:val="single" w:sz="4" w:space="0" w:color="auto"/>
              <w:right w:val="nil"/>
            </w:tcBorders>
            <w:shd w:val="clear" w:color="000000" w:fill="D6E1EE"/>
            <w:noWrap/>
            <w:vAlign w:val="center"/>
            <w:hideMark/>
          </w:tcPr>
          <w:p w14:paraId="3755265D" w14:textId="77777777" w:rsidR="0075754F" w:rsidRPr="00CD29C8" w:rsidRDefault="0075754F" w:rsidP="00AE6DFA">
            <w:pPr>
              <w:rPr>
                <w:rFonts w:ascii="Arial CE" w:hAnsi="Arial CE" w:cs="Arial CE"/>
              </w:rPr>
            </w:pPr>
            <w:r w:rsidRPr="00CD29C8">
              <w:rPr>
                <w:rFonts w:ascii="Arial CE" w:hAnsi="Arial CE" w:cs="Arial CE"/>
              </w:rPr>
              <w:t>D14a</w:t>
            </w:r>
          </w:p>
        </w:tc>
        <w:tc>
          <w:tcPr>
            <w:tcW w:w="10613" w:type="dxa"/>
            <w:gridSpan w:val="7"/>
            <w:tcBorders>
              <w:top w:val="single" w:sz="4" w:space="0" w:color="auto"/>
              <w:left w:val="nil"/>
              <w:bottom w:val="single" w:sz="4" w:space="0" w:color="auto"/>
              <w:right w:val="single" w:sz="4" w:space="0" w:color="000000"/>
            </w:tcBorders>
            <w:shd w:val="clear" w:color="000000" w:fill="D6E1EE"/>
            <w:noWrap/>
            <w:vAlign w:val="center"/>
            <w:hideMark/>
          </w:tcPr>
          <w:p w14:paraId="58AD8617" w14:textId="77777777" w:rsidR="0075754F" w:rsidRPr="00CD29C8" w:rsidRDefault="0075754F" w:rsidP="00AE6DFA">
            <w:pPr>
              <w:rPr>
                <w:rFonts w:ascii="Arial CE" w:hAnsi="Arial CE" w:cs="Arial CE"/>
              </w:rPr>
            </w:pPr>
            <w:r w:rsidRPr="00CD29C8">
              <w:rPr>
                <w:rFonts w:ascii="Arial CE" w:hAnsi="Arial CE" w:cs="Arial CE"/>
              </w:rPr>
              <w:t>Strojní část</w:t>
            </w:r>
          </w:p>
        </w:tc>
        <w:tc>
          <w:tcPr>
            <w:tcW w:w="828" w:type="dxa"/>
            <w:gridSpan w:val="2"/>
            <w:tcBorders>
              <w:top w:val="nil"/>
              <w:left w:val="nil"/>
              <w:bottom w:val="nil"/>
              <w:right w:val="nil"/>
            </w:tcBorders>
            <w:shd w:val="clear" w:color="auto" w:fill="auto"/>
            <w:noWrap/>
            <w:vAlign w:val="bottom"/>
            <w:hideMark/>
          </w:tcPr>
          <w:p w14:paraId="13FE0510" w14:textId="77777777" w:rsidR="0075754F" w:rsidRPr="00CD29C8" w:rsidRDefault="0075754F" w:rsidP="00AE6DFA">
            <w:pPr>
              <w:rPr>
                <w:rFonts w:ascii="Arial CE" w:hAnsi="Arial CE" w:cs="Arial CE"/>
              </w:rPr>
            </w:pPr>
          </w:p>
        </w:tc>
        <w:tc>
          <w:tcPr>
            <w:tcW w:w="1197" w:type="dxa"/>
            <w:gridSpan w:val="3"/>
            <w:tcBorders>
              <w:top w:val="nil"/>
              <w:left w:val="nil"/>
              <w:bottom w:val="nil"/>
              <w:right w:val="nil"/>
            </w:tcBorders>
            <w:shd w:val="clear" w:color="auto" w:fill="auto"/>
            <w:noWrap/>
            <w:vAlign w:val="bottom"/>
            <w:hideMark/>
          </w:tcPr>
          <w:p w14:paraId="1314EF16" w14:textId="77777777" w:rsidR="0075754F" w:rsidRPr="00CD29C8" w:rsidRDefault="0075754F" w:rsidP="00AE6DFA"/>
        </w:tc>
      </w:tr>
      <w:tr w:rsidR="0075754F" w:rsidRPr="00CD29C8" w14:paraId="1978F2B6" w14:textId="77777777" w:rsidTr="00A82C0A">
        <w:trPr>
          <w:trHeight w:val="255"/>
        </w:trPr>
        <w:tc>
          <w:tcPr>
            <w:tcW w:w="508" w:type="dxa"/>
            <w:gridSpan w:val="3"/>
            <w:tcBorders>
              <w:top w:val="nil"/>
              <w:left w:val="nil"/>
              <w:bottom w:val="nil"/>
              <w:right w:val="nil"/>
            </w:tcBorders>
            <w:shd w:val="clear" w:color="auto" w:fill="auto"/>
            <w:noWrap/>
            <w:vAlign w:val="bottom"/>
            <w:hideMark/>
          </w:tcPr>
          <w:p w14:paraId="13099BFB" w14:textId="77777777" w:rsidR="0075754F" w:rsidRPr="00CD29C8" w:rsidRDefault="0075754F" w:rsidP="00AE6DFA"/>
        </w:tc>
        <w:tc>
          <w:tcPr>
            <w:tcW w:w="1481" w:type="dxa"/>
            <w:tcBorders>
              <w:top w:val="nil"/>
              <w:left w:val="nil"/>
              <w:bottom w:val="nil"/>
              <w:right w:val="nil"/>
            </w:tcBorders>
            <w:shd w:val="clear" w:color="auto" w:fill="auto"/>
            <w:noWrap/>
            <w:vAlign w:val="bottom"/>
            <w:hideMark/>
          </w:tcPr>
          <w:p w14:paraId="72B1AC05" w14:textId="77777777" w:rsidR="0075754F" w:rsidRPr="00CD29C8" w:rsidRDefault="0075754F" w:rsidP="00AE6DFA"/>
        </w:tc>
        <w:tc>
          <w:tcPr>
            <w:tcW w:w="6099" w:type="dxa"/>
            <w:tcBorders>
              <w:top w:val="nil"/>
              <w:left w:val="nil"/>
              <w:bottom w:val="nil"/>
              <w:right w:val="nil"/>
            </w:tcBorders>
            <w:shd w:val="clear" w:color="auto" w:fill="auto"/>
            <w:noWrap/>
            <w:vAlign w:val="bottom"/>
            <w:hideMark/>
          </w:tcPr>
          <w:p w14:paraId="252132BB" w14:textId="77777777" w:rsidR="0075754F" w:rsidRPr="00CD29C8" w:rsidRDefault="0075754F" w:rsidP="00AE6DFA"/>
        </w:tc>
        <w:tc>
          <w:tcPr>
            <w:tcW w:w="769" w:type="dxa"/>
            <w:tcBorders>
              <w:top w:val="nil"/>
              <w:left w:val="nil"/>
              <w:bottom w:val="nil"/>
              <w:right w:val="nil"/>
            </w:tcBorders>
            <w:shd w:val="clear" w:color="auto" w:fill="auto"/>
            <w:noWrap/>
            <w:vAlign w:val="bottom"/>
            <w:hideMark/>
          </w:tcPr>
          <w:p w14:paraId="05A3ED9A" w14:textId="77777777" w:rsidR="0075754F" w:rsidRPr="00CD29C8" w:rsidRDefault="0075754F" w:rsidP="00AE6DFA"/>
        </w:tc>
        <w:tc>
          <w:tcPr>
            <w:tcW w:w="1158" w:type="dxa"/>
            <w:gridSpan w:val="2"/>
            <w:tcBorders>
              <w:top w:val="nil"/>
              <w:left w:val="nil"/>
              <w:bottom w:val="nil"/>
              <w:right w:val="nil"/>
            </w:tcBorders>
            <w:shd w:val="clear" w:color="auto" w:fill="auto"/>
            <w:noWrap/>
            <w:vAlign w:val="bottom"/>
            <w:hideMark/>
          </w:tcPr>
          <w:p w14:paraId="7CDEF33A" w14:textId="77777777" w:rsidR="0075754F" w:rsidRPr="00CD29C8" w:rsidRDefault="0075754F" w:rsidP="00AE6DFA">
            <w:pPr>
              <w:jc w:val="center"/>
            </w:pPr>
          </w:p>
        </w:tc>
        <w:tc>
          <w:tcPr>
            <w:tcW w:w="1316" w:type="dxa"/>
            <w:tcBorders>
              <w:top w:val="nil"/>
              <w:left w:val="nil"/>
              <w:bottom w:val="nil"/>
              <w:right w:val="nil"/>
            </w:tcBorders>
            <w:shd w:val="clear" w:color="auto" w:fill="auto"/>
            <w:noWrap/>
            <w:vAlign w:val="bottom"/>
            <w:hideMark/>
          </w:tcPr>
          <w:p w14:paraId="1025E073" w14:textId="77777777" w:rsidR="0075754F" w:rsidRPr="00CD29C8" w:rsidRDefault="0075754F" w:rsidP="00AE6DFA"/>
        </w:tc>
        <w:tc>
          <w:tcPr>
            <w:tcW w:w="1271" w:type="dxa"/>
            <w:gridSpan w:val="2"/>
            <w:tcBorders>
              <w:top w:val="nil"/>
              <w:left w:val="nil"/>
              <w:bottom w:val="nil"/>
              <w:right w:val="nil"/>
            </w:tcBorders>
            <w:shd w:val="clear" w:color="auto" w:fill="auto"/>
            <w:noWrap/>
            <w:vAlign w:val="bottom"/>
            <w:hideMark/>
          </w:tcPr>
          <w:p w14:paraId="1820504E" w14:textId="77777777" w:rsidR="0075754F" w:rsidRPr="00CD29C8" w:rsidRDefault="0075754F" w:rsidP="00AE6DFA"/>
        </w:tc>
        <w:tc>
          <w:tcPr>
            <w:tcW w:w="828" w:type="dxa"/>
            <w:gridSpan w:val="2"/>
            <w:tcBorders>
              <w:top w:val="nil"/>
              <w:left w:val="nil"/>
              <w:bottom w:val="nil"/>
              <w:right w:val="nil"/>
            </w:tcBorders>
            <w:shd w:val="clear" w:color="auto" w:fill="auto"/>
            <w:noWrap/>
            <w:vAlign w:val="bottom"/>
            <w:hideMark/>
          </w:tcPr>
          <w:p w14:paraId="2AB5807A" w14:textId="77777777" w:rsidR="0075754F" w:rsidRPr="00CD29C8" w:rsidRDefault="0075754F" w:rsidP="00AE6DFA"/>
        </w:tc>
        <w:tc>
          <w:tcPr>
            <w:tcW w:w="1197" w:type="dxa"/>
            <w:gridSpan w:val="3"/>
            <w:tcBorders>
              <w:top w:val="nil"/>
              <w:left w:val="nil"/>
              <w:bottom w:val="nil"/>
              <w:right w:val="nil"/>
            </w:tcBorders>
            <w:shd w:val="clear" w:color="auto" w:fill="auto"/>
            <w:noWrap/>
            <w:vAlign w:val="bottom"/>
            <w:hideMark/>
          </w:tcPr>
          <w:p w14:paraId="100E8E62" w14:textId="77777777" w:rsidR="0075754F" w:rsidRPr="00CD29C8" w:rsidRDefault="0075754F" w:rsidP="00AE6DFA"/>
        </w:tc>
      </w:tr>
      <w:tr w:rsidR="0075754F" w:rsidRPr="00CD29C8" w14:paraId="437FF35A" w14:textId="77777777" w:rsidTr="00A82C0A">
        <w:trPr>
          <w:trHeight w:val="680"/>
        </w:trPr>
        <w:tc>
          <w:tcPr>
            <w:tcW w:w="508" w:type="dxa"/>
            <w:gridSpan w:val="3"/>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5003F0EE" w14:textId="77777777" w:rsidR="0075754F" w:rsidRPr="00CD29C8" w:rsidRDefault="0075754F" w:rsidP="00AE6DFA">
            <w:pPr>
              <w:rPr>
                <w:rFonts w:ascii="Arial CE" w:hAnsi="Arial CE" w:cs="Arial CE"/>
              </w:rPr>
            </w:pPr>
            <w:r w:rsidRPr="00CD29C8">
              <w:rPr>
                <w:rFonts w:ascii="Arial CE" w:hAnsi="Arial CE" w:cs="Arial CE"/>
              </w:rPr>
              <w:t>P.č.</w:t>
            </w:r>
          </w:p>
        </w:tc>
        <w:tc>
          <w:tcPr>
            <w:tcW w:w="1481" w:type="dxa"/>
            <w:tcBorders>
              <w:top w:val="single" w:sz="4" w:space="0" w:color="auto"/>
              <w:left w:val="nil"/>
              <w:bottom w:val="single" w:sz="4" w:space="0" w:color="auto"/>
              <w:right w:val="single" w:sz="4" w:space="0" w:color="auto"/>
            </w:tcBorders>
            <w:shd w:val="clear" w:color="000000" w:fill="DBDBDB"/>
            <w:noWrap/>
            <w:vAlign w:val="bottom"/>
            <w:hideMark/>
          </w:tcPr>
          <w:p w14:paraId="423EB8DF" w14:textId="77777777" w:rsidR="0075754F" w:rsidRPr="00CD29C8" w:rsidRDefault="0075754F" w:rsidP="00AE6DFA">
            <w:pPr>
              <w:rPr>
                <w:rFonts w:ascii="Arial CE" w:hAnsi="Arial CE" w:cs="Arial CE"/>
              </w:rPr>
            </w:pPr>
            <w:r w:rsidRPr="00CD29C8">
              <w:rPr>
                <w:rFonts w:ascii="Arial CE" w:hAnsi="Arial CE" w:cs="Arial CE"/>
              </w:rPr>
              <w:t>Číslo položky</w:t>
            </w:r>
          </w:p>
        </w:tc>
        <w:tc>
          <w:tcPr>
            <w:tcW w:w="6099" w:type="dxa"/>
            <w:tcBorders>
              <w:top w:val="single" w:sz="4" w:space="0" w:color="auto"/>
              <w:left w:val="nil"/>
              <w:bottom w:val="single" w:sz="4" w:space="0" w:color="auto"/>
              <w:right w:val="single" w:sz="4" w:space="0" w:color="auto"/>
            </w:tcBorders>
            <w:shd w:val="clear" w:color="000000" w:fill="DBDBDB"/>
            <w:noWrap/>
            <w:vAlign w:val="bottom"/>
            <w:hideMark/>
          </w:tcPr>
          <w:p w14:paraId="7B4717C1" w14:textId="77777777" w:rsidR="0075754F" w:rsidRPr="00CD29C8" w:rsidRDefault="0075754F" w:rsidP="00AE6DFA">
            <w:pPr>
              <w:rPr>
                <w:rFonts w:ascii="Arial CE" w:hAnsi="Arial CE" w:cs="Arial CE"/>
              </w:rPr>
            </w:pPr>
            <w:r w:rsidRPr="00CD29C8">
              <w:rPr>
                <w:rFonts w:ascii="Arial CE" w:hAnsi="Arial CE" w:cs="Arial CE"/>
              </w:rPr>
              <w:t>Název položky</w:t>
            </w:r>
          </w:p>
        </w:tc>
        <w:tc>
          <w:tcPr>
            <w:tcW w:w="769" w:type="dxa"/>
            <w:tcBorders>
              <w:top w:val="single" w:sz="4" w:space="0" w:color="auto"/>
              <w:left w:val="nil"/>
              <w:bottom w:val="single" w:sz="4" w:space="0" w:color="auto"/>
              <w:right w:val="single" w:sz="4" w:space="0" w:color="auto"/>
            </w:tcBorders>
            <w:shd w:val="clear" w:color="000000" w:fill="DBDBDB"/>
            <w:noWrap/>
            <w:vAlign w:val="bottom"/>
            <w:hideMark/>
          </w:tcPr>
          <w:p w14:paraId="716731A9" w14:textId="77777777" w:rsidR="0075754F" w:rsidRPr="00CD29C8" w:rsidRDefault="0075754F" w:rsidP="00AE6DFA">
            <w:pPr>
              <w:jc w:val="center"/>
              <w:rPr>
                <w:rFonts w:ascii="Arial CE" w:hAnsi="Arial CE" w:cs="Arial CE"/>
              </w:rPr>
            </w:pPr>
            <w:r w:rsidRPr="00CD29C8">
              <w:rPr>
                <w:rFonts w:ascii="Arial CE" w:hAnsi="Arial CE" w:cs="Arial CE"/>
              </w:rPr>
              <w:t>MJ</w:t>
            </w:r>
          </w:p>
        </w:tc>
        <w:tc>
          <w:tcPr>
            <w:tcW w:w="1158"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1EE905A0" w14:textId="77777777" w:rsidR="0075754F" w:rsidRPr="00CD29C8" w:rsidRDefault="0075754F" w:rsidP="00AE6DFA">
            <w:pPr>
              <w:rPr>
                <w:rFonts w:ascii="Arial CE" w:hAnsi="Arial CE" w:cs="Arial CE"/>
              </w:rPr>
            </w:pPr>
            <w:r w:rsidRPr="00CD29C8">
              <w:rPr>
                <w:rFonts w:ascii="Arial CE" w:hAnsi="Arial CE" w:cs="Arial CE"/>
              </w:rPr>
              <w:t>Množství</w:t>
            </w:r>
          </w:p>
        </w:tc>
        <w:tc>
          <w:tcPr>
            <w:tcW w:w="1316" w:type="dxa"/>
            <w:tcBorders>
              <w:top w:val="single" w:sz="4" w:space="0" w:color="auto"/>
              <w:left w:val="nil"/>
              <w:bottom w:val="single" w:sz="4" w:space="0" w:color="auto"/>
              <w:right w:val="nil"/>
            </w:tcBorders>
            <w:shd w:val="clear" w:color="000000" w:fill="DBDBDB"/>
            <w:noWrap/>
            <w:vAlign w:val="bottom"/>
            <w:hideMark/>
          </w:tcPr>
          <w:p w14:paraId="6C898DE2" w14:textId="77777777" w:rsidR="0075754F" w:rsidRPr="00CD29C8" w:rsidRDefault="0075754F" w:rsidP="00AE6DFA">
            <w:pPr>
              <w:rPr>
                <w:rFonts w:ascii="Arial CE" w:hAnsi="Arial CE" w:cs="Arial CE"/>
              </w:rPr>
            </w:pPr>
            <w:r w:rsidRPr="00CD29C8">
              <w:rPr>
                <w:rFonts w:ascii="Arial CE" w:hAnsi="Arial CE" w:cs="Arial CE"/>
              </w:rPr>
              <w:t>Cena / MJ</w:t>
            </w:r>
          </w:p>
        </w:tc>
        <w:tc>
          <w:tcPr>
            <w:tcW w:w="1271" w:type="dxa"/>
            <w:gridSpan w:val="2"/>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7415113B" w14:textId="77777777" w:rsidR="0075754F" w:rsidRPr="00CD29C8" w:rsidRDefault="0075754F" w:rsidP="00AE6DFA">
            <w:pPr>
              <w:rPr>
                <w:rFonts w:ascii="Arial CE" w:hAnsi="Arial CE" w:cs="Arial CE"/>
              </w:rPr>
            </w:pPr>
            <w:r w:rsidRPr="00CD29C8">
              <w:rPr>
                <w:rFonts w:ascii="Arial CE" w:hAnsi="Arial CE" w:cs="Arial CE"/>
              </w:rPr>
              <w:t>Celkem</w:t>
            </w:r>
          </w:p>
        </w:tc>
        <w:tc>
          <w:tcPr>
            <w:tcW w:w="828" w:type="dxa"/>
            <w:gridSpan w:val="2"/>
            <w:tcBorders>
              <w:top w:val="single" w:sz="4" w:space="0" w:color="auto"/>
              <w:left w:val="nil"/>
              <w:bottom w:val="single" w:sz="4" w:space="0" w:color="auto"/>
              <w:right w:val="single" w:sz="4" w:space="0" w:color="auto"/>
            </w:tcBorders>
            <w:shd w:val="clear" w:color="000000" w:fill="DBDBDB"/>
            <w:vAlign w:val="bottom"/>
            <w:hideMark/>
          </w:tcPr>
          <w:p w14:paraId="674307A2" w14:textId="77777777" w:rsidR="0075754F" w:rsidRPr="00CD29C8" w:rsidRDefault="0075754F" w:rsidP="00AE6DFA">
            <w:pPr>
              <w:rPr>
                <w:rFonts w:ascii="Arial CE" w:hAnsi="Arial CE" w:cs="Arial CE"/>
              </w:rPr>
            </w:pPr>
            <w:r w:rsidRPr="00CD29C8">
              <w:rPr>
                <w:rFonts w:ascii="Arial CE" w:hAnsi="Arial CE" w:cs="Arial CE"/>
              </w:rPr>
              <w:t>Ceník</w:t>
            </w:r>
          </w:p>
        </w:tc>
        <w:tc>
          <w:tcPr>
            <w:tcW w:w="1197" w:type="dxa"/>
            <w:gridSpan w:val="3"/>
            <w:tcBorders>
              <w:top w:val="single" w:sz="4" w:space="0" w:color="auto"/>
              <w:left w:val="nil"/>
              <w:bottom w:val="single" w:sz="4" w:space="0" w:color="auto"/>
              <w:right w:val="single" w:sz="4" w:space="0" w:color="auto"/>
            </w:tcBorders>
            <w:shd w:val="clear" w:color="000000" w:fill="DBDBDB"/>
            <w:vAlign w:val="bottom"/>
            <w:hideMark/>
          </w:tcPr>
          <w:p w14:paraId="1188ADCB" w14:textId="77777777" w:rsidR="0075754F" w:rsidRPr="00CD29C8" w:rsidRDefault="0075754F" w:rsidP="00AE6DFA">
            <w:pPr>
              <w:rPr>
                <w:rFonts w:ascii="Arial CE" w:hAnsi="Arial CE" w:cs="Arial CE"/>
              </w:rPr>
            </w:pPr>
            <w:r w:rsidRPr="00CD29C8">
              <w:rPr>
                <w:rFonts w:ascii="Arial CE" w:hAnsi="Arial CE" w:cs="Arial CE"/>
              </w:rPr>
              <w:t>Cen. soustava / platnost</w:t>
            </w:r>
          </w:p>
        </w:tc>
      </w:tr>
      <w:tr w:rsidR="007A4DFE" w:rsidRPr="007A4DFE" w14:paraId="6E499AB0" w14:textId="77777777" w:rsidTr="00A82C0A">
        <w:trPr>
          <w:gridAfter w:val="1"/>
          <w:wAfter w:w="14" w:type="dxa"/>
          <w:trHeight w:val="283"/>
        </w:trPr>
        <w:tc>
          <w:tcPr>
            <w:tcW w:w="407" w:type="dxa"/>
            <w:tcBorders>
              <w:top w:val="single" w:sz="4" w:space="0" w:color="auto"/>
              <w:left w:val="single" w:sz="4" w:space="0" w:color="auto"/>
              <w:bottom w:val="single" w:sz="4" w:space="0" w:color="auto"/>
              <w:right w:val="single" w:sz="4" w:space="0" w:color="808080"/>
            </w:tcBorders>
            <w:shd w:val="clear" w:color="auto" w:fill="auto"/>
            <w:noWrap/>
            <w:hideMark/>
          </w:tcPr>
          <w:p w14:paraId="6B00EB28" w14:textId="77777777" w:rsidR="007A4DFE" w:rsidRPr="007A4DFE" w:rsidRDefault="007A4DFE" w:rsidP="007A4DFE">
            <w:pPr>
              <w:jc w:val="right"/>
              <w:outlineLvl w:val="0"/>
              <w:rPr>
                <w:rFonts w:ascii="Arial CE" w:hAnsi="Arial CE" w:cs="Arial CE"/>
                <w:sz w:val="16"/>
                <w:szCs w:val="16"/>
              </w:rPr>
            </w:pPr>
            <w:r w:rsidRPr="007A4DFE">
              <w:rPr>
                <w:rFonts w:ascii="Arial CE" w:hAnsi="Arial CE" w:cs="Arial CE"/>
                <w:sz w:val="16"/>
                <w:szCs w:val="16"/>
              </w:rPr>
              <w:t>153</w:t>
            </w:r>
          </w:p>
        </w:tc>
        <w:tc>
          <w:tcPr>
            <w:tcW w:w="1582" w:type="dxa"/>
            <w:gridSpan w:val="3"/>
            <w:tcBorders>
              <w:top w:val="single" w:sz="4" w:space="0" w:color="auto"/>
              <w:left w:val="nil"/>
              <w:bottom w:val="single" w:sz="4" w:space="0" w:color="auto"/>
              <w:right w:val="single" w:sz="4" w:space="0" w:color="808080"/>
            </w:tcBorders>
            <w:shd w:val="clear" w:color="auto" w:fill="auto"/>
            <w:noWrap/>
            <w:hideMark/>
          </w:tcPr>
          <w:p w14:paraId="1D4A6108" w14:textId="77777777" w:rsidR="007A4DFE" w:rsidRPr="007A4DFE" w:rsidRDefault="007A4DFE" w:rsidP="007A4DFE">
            <w:pPr>
              <w:outlineLvl w:val="0"/>
              <w:rPr>
                <w:rFonts w:ascii="Arial CE" w:hAnsi="Arial CE" w:cs="Arial CE"/>
                <w:sz w:val="16"/>
                <w:szCs w:val="16"/>
              </w:rPr>
            </w:pPr>
            <w:r w:rsidRPr="007A4DFE">
              <w:rPr>
                <w:rFonts w:ascii="Arial CE" w:hAnsi="Arial CE" w:cs="Arial CE"/>
                <w:sz w:val="16"/>
                <w:szCs w:val="16"/>
              </w:rPr>
              <w:t>733151217R00</w:t>
            </w:r>
          </w:p>
        </w:tc>
        <w:tc>
          <w:tcPr>
            <w:tcW w:w="6099" w:type="dxa"/>
            <w:tcBorders>
              <w:top w:val="single" w:sz="4" w:space="0" w:color="auto"/>
              <w:left w:val="nil"/>
              <w:bottom w:val="single" w:sz="4" w:space="0" w:color="auto"/>
              <w:right w:val="single" w:sz="4" w:space="0" w:color="808080"/>
            </w:tcBorders>
            <w:shd w:val="clear" w:color="auto" w:fill="auto"/>
            <w:hideMark/>
          </w:tcPr>
          <w:p w14:paraId="4979415A" w14:textId="77777777" w:rsidR="007A4DFE" w:rsidRPr="007A4DFE" w:rsidRDefault="007A4DFE" w:rsidP="007A4DFE">
            <w:pPr>
              <w:outlineLvl w:val="0"/>
              <w:rPr>
                <w:rFonts w:ascii="Arial CE" w:hAnsi="Arial CE" w:cs="Arial CE"/>
                <w:sz w:val="16"/>
                <w:szCs w:val="16"/>
              </w:rPr>
            </w:pPr>
            <w:r w:rsidRPr="007A4DFE">
              <w:rPr>
                <w:rFonts w:ascii="Arial CE" w:hAnsi="Arial CE" w:cs="Arial CE"/>
                <w:sz w:val="16"/>
                <w:szCs w:val="16"/>
              </w:rPr>
              <w:t>Potrubí z trubek ocelových vně pozinkovaných pro průmysl spojované lisováním vnější průměr D 42 mm, tl. stěny 1,5 mm, T-kus ocelový typ: jednoznačný; materiál: uhlíková ocel; značka: E195 (1.0034); DN = 40; těsnění: EPDM; PN 16; teplota média -20 až 120 °C; povrcho...</w:t>
            </w:r>
          </w:p>
        </w:tc>
        <w:tc>
          <w:tcPr>
            <w:tcW w:w="769" w:type="dxa"/>
            <w:tcBorders>
              <w:top w:val="single" w:sz="4" w:space="0" w:color="auto"/>
              <w:left w:val="nil"/>
              <w:bottom w:val="single" w:sz="4" w:space="0" w:color="auto"/>
              <w:right w:val="single" w:sz="4" w:space="0" w:color="808080"/>
            </w:tcBorders>
            <w:shd w:val="clear" w:color="auto" w:fill="auto"/>
            <w:noWrap/>
            <w:hideMark/>
          </w:tcPr>
          <w:p w14:paraId="4BCD048B" w14:textId="77777777" w:rsidR="007A4DFE" w:rsidRPr="007A4DFE" w:rsidRDefault="007A4DFE" w:rsidP="007A4DFE">
            <w:pPr>
              <w:jc w:val="center"/>
              <w:outlineLvl w:val="0"/>
              <w:rPr>
                <w:rFonts w:ascii="Arial CE" w:hAnsi="Arial CE" w:cs="Arial CE"/>
                <w:sz w:val="16"/>
                <w:szCs w:val="16"/>
              </w:rPr>
            </w:pPr>
            <w:r w:rsidRPr="007A4DFE">
              <w:rPr>
                <w:rFonts w:ascii="Arial CE" w:hAnsi="Arial CE" w:cs="Arial CE"/>
                <w:sz w:val="16"/>
                <w:szCs w:val="16"/>
              </w:rPr>
              <w:t>m</w:t>
            </w:r>
          </w:p>
        </w:tc>
        <w:tc>
          <w:tcPr>
            <w:tcW w:w="1120" w:type="dxa"/>
            <w:tcBorders>
              <w:top w:val="single" w:sz="4" w:space="0" w:color="auto"/>
              <w:left w:val="nil"/>
              <w:bottom w:val="single" w:sz="4" w:space="0" w:color="auto"/>
              <w:right w:val="single" w:sz="4" w:space="0" w:color="808080"/>
            </w:tcBorders>
            <w:shd w:val="clear" w:color="auto" w:fill="auto"/>
            <w:noWrap/>
            <w:hideMark/>
          </w:tcPr>
          <w:p w14:paraId="13342316" w14:textId="77777777" w:rsidR="007A4DFE" w:rsidRPr="007A4DFE" w:rsidRDefault="007A4DFE" w:rsidP="007A4DFE">
            <w:pPr>
              <w:jc w:val="right"/>
              <w:outlineLvl w:val="0"/>
              <w:rPr>
                <w:rFonts w:ascii="Arial CE" w:hAnsi="Arial CE" w:cs="Arial CE"/>
                <w:sz w:val="16"/>
                <w:szCs w:val="16"/>
              </w:rPr>
            </w:pPr>
            <w:r w:rsidRPr="007A4DFE">
              <w:rPr>
                <w:rFonts w:ascii="Arial CE" w:hAnsi="Arial CE" w:cs="Arial CE"/>
                <w:sz w:val="16"/>
                <w:szCs w:val="16"/>
              </w:rPr>
              <w:t>4,00000</w:t>
            </w:r>
          </w:p>
        </w:tc>
        <w:tc>
          <w:tcPr>
            <w:tcW w:w="1375" w:type="dxa"/>
            <w:gridSpan w:val="3"/>
            <w:tcBorders>
              <w:top w:val="single" w:sz="4" w:space="0" w:color="auto"/>
              <w:left w:val="nil"/>
              <w:bottom w:val="single" w:sz="4" w:space="0" w:color="auto"/>
              <w:right w:val="single" w:sz="4" w:space="0" w:color="808080"/>
            </w:tcBorders>
            <w:shd w:val="clear" w:color="000000" w:fill="99CCFF"/>
            <w:noWrap/>
            <w:hideMark/>
          </w:tcPr>
          <w:p w14:paraId="5232CD9F" w14:textId="77777777" w:rsidR="007A4DFE" w:rsidRPr="007A4DFE" w:rsidRDefault="007A4DFE" w:rsidP="007A4DFE">
            <w:pPr>
              <w:jc w:val="right"/>
              <w:outlineLvl w:val="0"/>
              <w:rPr>
                <w:rFonts w:ascii="Arial CE" w:hAnsi="Arial CE" w:cs="Arial CE"/>
                <w:sz w:val="16"/>
                <w:szCs w:val="16"/>
              </w:rPr>
            </w:pPr>
            <w:r w:rsidRPr="007A4DFE">
              <w:rPr>
                <w:rFonts w:ascii="Arial CE" w:hAnsi="Arial CE" w:cs="Arial CE"/>
                <w:sz w:val="16"/>
                <w:szCs w:val="16"/>
              </w:rPr>
              <w:t>138,00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0207234F" w14:textId="77777777" w:rsidR="007A4DFE" w:rsidRPr="007A4DFE" w:rsidRDefault="007A4DFE" w:rsidP="007A4DFE">
            <w:pPr>
              <w:jc w:val="right"/>
              <w:outlineLvl w:val="0"/>
              <w:rPr>
                <w:rFonts w:ascii="Arial CE" w:hAnsi="Arial CE" w:cs="Arial CE"/>
                <w:sz w:val="16"/>
                <w:szCs w:val="16"/>
              </w:rPr>
            </w:pPr>
            <w:r w:rsidRPr="007A4DFE">
              <w:rPr>
                <w:rFonts w:ascii="Arial CE" w:hAnsi="Arial CE" w:cs="Arial CE"/>
                <w:sz w:val="16"/>
                <w:szCs w:val="16"/>
              </w:rPr>
              <w:t>552,00</w:t>
            </w:r>
          </w:p>
        </w:tc>
        <w:tc>
          <w:tcPr>
            <w:tcW w:w="851" w:type="dxa"/>
            <w:gridSpan w:val="2"/>
            <w:tcBorders>
              <w:top w:val="single" w:sz="4" w:space="0" w:color="auto"/>
              <w:left w:val="nil"/>
              <w:bottom w:val="single" w:sz="4" w:space="0" w:color="auto"/>
              <w:right w:val="single" w:sz="4" w:space="0" w:color="808080"/>
            </w:tcBorders>
            <w:shd w:val="clear" w:color="auto" w:fill="auto"/>
            <w:noWrap/>
            <w:hideMark/>
          </w:tcPr>
          <w:p w14:paraId="66E2394E" w14:textId="77777777" w:rsidR="007A4DFE" w:rsidRPr="007A4DFE" w:rsidRDefault="007A4DFE" w:rsidP="007A4DFE">
            <w:pPr>
              <w:outlineLvl w:val="0"/>
              <w:rPr>
                <w:rFonts w:ascii="Arial CE" w:hAnsi="Arial CE" w:cs="Arial CE"/>
                <w:sz w:val="16"/>
                <w:szCs w:val="16"/>
              </w:rPr>
            </w:pPr>
            <w:r w:rsidRPr="007A4DFE">
              <w:rPr>
                <w:rFonts w:ascii="Arial CE" w:hAnsi="Arial CE" w:cs="Arial CE"/>
                <w:sz w:val="16"/>
                <w:szCs w:val="16"/>
              </w:rPr>
              <w:t>800-731</w:t>
            </w:r>
          </w:p>
        </w:tc>
        <w:tc>
          <w:tcPr>
            <w:tcW w:w="1134" w:type="dxa"/>
            <w:tcBorders>
              <w:top w:val="single" w:sz="4" w:space="0" w:color="auto"/>
              <w:left w:val="nil"/>
              <w:bottom w:val="single" w:sz="4" w:space="0" w:color="auto"/>
              <w:right w:val="single" w:sz="4" w:space="0" w:color="808080"/>
            </w:tcBorders>
            <w:shd w:val="clear" w:color="auto" w:fill="auto"/>
            <w:noWrap/>
            <w:hideMark/>
          </w:tcPr>
          <w:p w14:paraId="0FBD5A9B" w14:textId="77777777" w:rsidR="007A4DFE" w:rsidRPr="007A4DFE" w:rsidRDefault="007A4DFE" w:rsidP="007A4DFE">
            <w:pPr>
              <w:outlineLvl w:val="0"/>
              <w:rPr>
                <w:rFonts w:ascii="Arial CE" w:hAnsi="Arial CE" w:cs="Arial CE"/>
                <w:sz w:val="16"/>
                <w:szCs w:val="16"/>
              </w:rPr>
            </w:pPr>
            <w:r w:rsidRPr="007A4DFE">
              <w:rPr>
                <w:rFonts w:ascii="Arial CE" w:hAnsi="Arial CE" w:cs="Arial CE"/>
                <w:sz w:val="16"/>
                <w:szCs w:val="16"/>
              </w:rPr>
              <w:t>RTS 24/ II</w:t>
            </w:r>
          </w:p>
        </w:tc>
      </w:tr>
      <w:tr w:rsidR="007A4DFE" w:rsidRPr="007A4DFE" w14:paraId="4E02971C" w14:textId="77777777" w:rsidTr="00A82C0A">
        <w:trPr>
          <w:gridAfter w:val="1"/>
          <w:wAfter w:w="14" w:type="dxa"/>
          <w:trHeight w:val="283"/>
        </w:trPr>
        <w:tc>
          <w:tcPr>
            <w:tcW w:w="407" w:type="dxa"/>
            <w:tcBorders>
              <w:top w:val="nil"/>
              <w:left w:val="nil"/>
              <w:bottom w:val="nil"/>
              <w:right w:val="nil"/>
            </w:tcBorders>
            <w:shd w:val="clear" w:color="auto" w:fill="auto"/>
            <w:noWrap/>
            <w:hideMark/>
          </w:tcPr>
          <w:p w14:paraId="18C03C7D" w14:textId="77777777" w:rsidR="007A4DFE" w:rsidRPr="007A4DFE" w:rsidRDefault="007A4DFE" w:rsidP="007A4DFE">
            <w:pPr>
              <w:outlineLvl w:val="0"/>
              <w:rPr>
                <w:rFonts w:ascii="Arial CE" w:hAnsi="Arial CE" w:cs="Arial CE"/>
                <w:sz w:val="16"/>
                <w:szCs w:val="16"/>
              </w:rPr>
            </w:pPr>
          </w:p>
        </w:tc>
        <w:tc>
          <w:tcPr>
            <w:tcW w:w="1582" w:type="dxa"/>
            <w:gridSpan w:val="3"/>
            <w:tcBorders>
              <w:top w:val="nil"/>
              <w:left w:val="nil"/>
              <w:bottom w:val="nil"/>
              <w:right w:val="nil"/>
            </w:tcBorders>
            <w:shd w:val="clear" w:color="auto" w:fill="auto"/>
            <w:noWrap/>
            <w:hideMark/>
          </w:tcPr>
          <w:p w14:paraId="21DD4647" w14:textId="77777777" w:rsidR="007A4DFE" w:rsidRPr="007A4DFE" w:rsidRDefault="007A4DFE" w:rsidP="007A4DFE">
            <w:pPr>
              <w:outlineLvl w:val="1"/>
            </w:pPr>
          </w:p>
        </w:tc>
        <w:tc>
          <w:tcPr>
            <w:tcW w:w="10639" w:type="dxa"/>
            <w:gridSpan w:val="8"/>
            <w:tcBorders>
              <w:top w:val="single" w:sz="4" w:space="0" w:color="auto"/>
              <w:left w:val="nil"/>
              <w:bottom w:val="nil"/>
              <w:right w:val="nil"/>
            </w:tcBorders>
            <w:shd w:val="clear" w:color="auto" w:fill="auto"/>
            <w:hideMark/>
          </w:tcPr>
          <w:p w14:paraId="40DDD47B" w14:textId="77777777" w:rsidR="007A4DFE" w:rsidRPr="007A4DFE" w:rsidRDefault="007A4DFE" w:rsidP="007A4DFE">
            <w:pPr>
              <w:outlineLvl w:val="1"/>
              <w:rPr>
                <w:rFonts w:ascii="Arial CE" w:hAnsi="Arial CE" w:cs="Arial CE"/>
                <w:sz w:val="16"/>
                <w:szCs w:val="16"/>
              </w:rPr>
            </w:pPr>
            <w:r w:rsidRPr="007A4DFE">
              <w:rPr>
                <w:rFonts w:ascii="Arial CE" w:hAnsi="Arial CE" w:cs="Arial CE"/>
                <w:sz w:val="16"/>
                <w:szCs w:val="16"/>
              </w:rPr>
              <w:t>včetně tvarovek, bez zednických výpomocí</w:t>
            </w:r>
          </w:p>
        </w:tc>
        <w:tc>
          <w:tcPr>
            <w:tcW w:w="851" w:type="dxa"/>
            <w:gridSpan w:val="2"/>
            <w:tcBorders>
              <w:top w:val="nil"/>
              <w:left w:val="nil"/>
              <w:bottom w:val="nil"/>
              <w:right w:val="nil"/>
            </w:tcBorders>
            <w:shd w:val="clear" w:color="auto" w:fill="auto"/>
            <w:noWrap/>
            <w:hideMark/>
          </w:tcPr>
          <w:p w14:paraId="192D3F7D" w14:textId="77777777" w:rsidR="007A4DFE" w:rsidRPr="007A4DFE" w:rsidRDefault="007A4DFE" w:rsidP="007A4DFE">
            <w:pPr>
              <w:outlineLvl w:val="1"/>
              <w:rPr>
                <w:rFonts w:ascii="Arial CE" w:hAnsi="Arial CE" w:cs="Arial CE"/>
                <w:sz w:val="16"/>
                <w:szCs w:val="16"/>
              </w:rPr>
            </w:pPr>
          </w:p>
        </w:tc>
        <w:tc>
          <w:tcPr>
            <w:tcW w:w="1134" w:type="dxa"/>
            <w:tcBorders>
              <w:top w:val="nil"/>
              <w:left w:val="nil"/>
              <w:bottom w:val="nil"/>
              <w:right w:val="nil"/>
            </w:tcBorders>
            <w:shd w:val="clear" w:color="auto" w:fill="auto"/>
            <w:noWrap/>
            <w:hideMark/>
          </w:tcPr>
          <w:p w14:paraId="77E958DA" w14:textId="77777777" w:rsidR="007A4DFE" w:rsidRPr="007A4DFE" w:rsidRDefault="007A4DFE" w:rsidP="007A4DFE">
            <w:pPr>
              <w:outlineLvl w:val="1"/>
            </w:pPr>
          </w:p>
        </w:tc>
      </w:tr>
      <w:tr w:rsidR="007A4DFE" w:rsidRPr="007A4DFE" w14:paraId="09F106C9" w14:textId="77777777" w:rsidTr="00A82C0A">
        <w:trPr>
          <w:gridAfter w:val="1"/>
          <w:wAfter w:w="14" w:type="dxa"/>
          <w:trHeight w:val="283"/>
        </w:trPr>
        <w:tc>
          <w:tcPr>
            <w:tcW w:w="407" w:type="dxa"/>
            <w:tcBorders>
              <w:top w:val="nil"/>
              <w:left w:val="nil"/>
              <w:bottom w:val="nil"/>
              <w:right w:val="nil"/>
            </w:tcBorders>
            <w:shd w:val="clear" w:color="auto" w:fill="auto"/>
            <w:noWrap/>
            <w:hideMark/>
          </w:tcPr>
          <w:p w14:paraId="546BE703" w14:textId="77777777" w:rsidR="007A4DFE" w:rsidRPr="007A4DFE" w:rsidRDefault="007A4DFE" w:rsidP="007A4DFE">
            <w:pPr>
              <w:outlineLvl w:val="1"/>
            </w:pPr>
          </w:p>
        </w:tc>
        <w:tc>
          <w:tcPr>
            <w:tcW w:w="1582" w:type="dxa"/>
            <w:gridSpan w:val="3"/>
            <w:tcBorders>
              <w:top w:val="nil"/>
              <w:left w:val="nil"/>
              <w:bottom w:val="nil"/>
              <w:right w:val="nil"/>
            </w:tcBorders>
            <w:shd w:val="clear" w:color="auto" w:fill="auto"/>
            <w:noWrap/>
            <w:hideMark/>
          </w:tcPr>
          <w:p w14:paraId="4A8A2FC3" w14:textId="77777777" w:rsidR="007A4DFE" w:rsidRPr="007A4DFE" w:rsidRDefault="007A4DFE" w:rsidP="007A4DFE">
            <w:pPr>
              <w:outlineLvl w:val="1"/>
            </w:pPr>
          </w:p>
        </w:tc>
        <w:tc>
          <w:tcPr>
            <w:tcW w:w="10639" w:type="dxa"/>
            <w:gridSpan w:val="8"/>
            <w:tcBorders>
              <w:top w:val="nil"/>
              <w:left w:val="nil"/>
              <w:bottom w:val="nil"/>
              <w:right w:val="nil"/>
            </w:tcBorders>
            <w:shd w:val="clear" w:color="auto" w:fill="auto"/>
            <w:hideMark/>
          </w:tcPr>
          <w:p w14:paraId="3257253B" w14:textId="77777777" w:rsidR="007A4DFE" w:rsidRPr="007A4DFE" w:rsidRDefault="007A4DFE" w:rsidP="007A4DFE">
            <w:pPr>
              <w:outlineLvl w:val="1"/>
              <w:rPr>
                <w:rFonts w:ascii="Arial CE" w:hAnsi="Arial CE" w:cs="Arial CE"/>
                <w:color w:val="008000"/>
                <w:sz w:val="16"/>
                <w:szCs w:val="16"/>
              </w:rPr>
            </w:pPr>
            <w:r w:rsidRPr="007A4DFE">
              <w:rPr>
                <w:rFonts w:ascii="Arial CE" w:hAnsi="Arial CE" w:cs="Arial CE"/>
                <w:color w:val="008000"/>
                <w:sz w:val="16"/>
                <w:szCs w:val="16"/>
              </w:rPr>
              <w:t>Včetně pomocného lešení o výšce podlahy do 1900 mm a pro zatížení do 1,5 kPa.</w:t>
            </w:r>
          </w:p>
        </w:tc>
        <w:tc>
          <w:tcPr>
            <w:tcW w:w="851" w:type="dxa"/>
            <w:gridSpan w:val="2"/>
            <w:tcBorders>
              <w:top w:val="nil"/>
              <w:left w:val="nil"/>
              <w:bottom w:val="nil"/>
              <w:right w:val="nil"/>
            </w:tcBorders>
            <w:shd w:val="clear" w:color="auto" w:fill="auto"/>
            <w:noWrap/>
            <w:hideMark/>
          </w:tcPr>
          <w:p w14:paraId="543C16A8" w14:textId="77777777" w:rsidR="007A4DFE" w:rsidRPr="007A4DFE" w:rsidRDefault="007A4DFE" w:rsidP="007A4DFE">
            <w:pPr>
              <w:outlineLvl w:val="1"/>
              <w:rPr>
                <w:rFonts w:ascii="Arial CE" w:hAnsi="Arial CE" w:cs="Arial CE"/>
                <w:color w:val="008000"/>
                <w:sz w:val="16"/>
                <w:szCs w:val="16"/>
              </w:rPr>
            </w:pPr>
          </w:p>
        </w:tc>
        <w:tc>
          <w:tcPr>
            <w:tcW w:w="1134" w:type="dxa"/>
            <w:tcBorders>
              <w:top w:val="nil"/>
              <w:left w:val="nil"/>
              <w:bottom w:val="nil"/>
              <w:right w:val="nil"/>
            </w:tcBorders>
            <w:shd w:val="clear" w:color="auto" w:fill="auto"/>
            <w:noWrap/>
            <w:hideMark/>
          </w:tcPr>
          <w:p w14:paraId="203E1D26" w14:textId="77777777" w:rsidR="007A4DFE" w:rsidRPr="007A4DFE" w:rsidRDefault="007A4DFE" w:rsidP="007A4DFE">
            <w:pPr>
              <w:outlineLvl w:val="1"/>
            </w:pPr>
          </w:p>
        </w:tc>
      </w:tr>
      <w:tr w:rsidR="007A4DFE" w:rsidRPr="007A4DFE" w14:paraId="27FA0F61" w14:textId="77777777" w:rsidTr="00A82C0A">
        <w:trPr>
          <w:gridAfter w:val="1"/>
          <w:wAfter w:w="14" w:type="dxa"/>
          <w:trHeight w:val="283"/>
        </w:trPr>
        <w:tc>
          <w:tcPr>
            <w:tcW w:w="407" w:type="dxa"/>
            <w:tcBorders>
              <w:top w:val="single" w:sz="4" w:space="0" w:color="auto"/>
              <w:left w:val="single" w:sz="4" w:space="0" w:color="auto"/>
              <w:bottom w:val="single" w:sz="4" w:space="0" w:color="auto"/>
              <w:right w:val="single" w:sz="4" w:space="0" w:color="808080"/>
            </w:tcBorders>
            <w:shd w:val="clear" w:color="auto" w:fill="auto"/>
            <w:noWrap/>
            <w:hideMark/>
          </w:tcPr>
          <w:p w14:paraId="7E9E0789" w14:textId="77777777" w:rsidR="007A4DFE" w:rsidRPr="007A4DFE" w:rsidRDefault="007A4DFE" w:rsidP="007A4DFE">
            <w:pPr>
              <w:jc w:val="right"/>
              <w:outlineLvl w:val="0"/>
              <w:rPr>
                <w:rFonts w:ascii="Arial CE" w:hAnsi="Arial CE" w:cs="Arial CE"/>
                <w:sz w:val="16"/>
                <w:szCs w:val="16"/>
              </w:rPr>
            </w:pPr>
            <w:r w:rsidRPr="007A4DFE">
              <w:rPr>
                <w:rFonts w:ascii="Arial CE" w:hAnsi="Arial CE" w:cs="Arial CE"/>
                <w:sz w:val="16"/>
                <w:szCs w:val="16"/>
              </w:rPr>
              <w:t>154</w:t>
            </w:r>
          </w:p>
        </w:tc>
        <w:tc>
          <w:tcPr>
            <w:tcW w:w="1582" w:type="dxa"/>
            <w:gridSpan w:val="3"/>
            <w:tcBorders>
              <w:top w:val="single" w:sz="4" w:space="0" w:color="auto"/>
              <w:left w:val="nil"/>
              <w:bottom w:val="single" w:sz="4" w:space="0" w:color="auto"/>
              <w:right w:val="single" w:sz="4" w:space="0" w:color="808080"/>
            </w:tcBorders>
            <w:shd w:val="clear" w:color="auto" w:fill="auto"/>
            <w:noWrap/>
            <w:hideMark/>
          </w:tcPr>
          <w:p w14:paraId="0F940DA8" w14:textId="77777777" w:rsidR="007A4DFE" w:rsidRPr="007A4DFE" w:rsidRDefault="007A4DFE" w:rsidP="007A4DFE">
            <w:pPr>
              <w:outlineLvl w:val="0"/>
              <w:rPr>
                <w:rFonts w:ascii="Arial CE" w:hAnsi="Arial CE" w:cs="Arial CE"/>
                <w:sz w:val="16"/>
                <w:szCs w:val="16"/>
              </w:rPr>
            </w:pPr>
            <w:r w:rsidRPr="007A4DFE">
              <w:rPr>
                <w:rFonts w:ascii="Arial CE" w:hAnsi="Arial CE" w:cs="Arial CE"/>
                <w:sz w:val="16"/>
                <w:szCs w:val="16"/>
              </w:rPr>
              <w:t>733151218R00</w:t>
            </w:r>
          </w:p>
        </w:tc>
        <w:tc>
          <w:tcPr>
            <w:tcW w:w="6099" w:type="dxa"/>
            <w:tcBorders>
              <w:top w:val="single" w:sz="4" w:space="0" w:color="auto"/>
              <w:left w:val="nil"/>
              <w:bottom w:val="single" w:sz="4" w:space="0" w:color="auto"/>
              <w:right w:val="single" w:sz="4" w:space="0" w:color="808080"/>
            </w:tcBorders>
            <w:shd w:val="clear" w:color="auto" w:fill="auto"/>
            <w:hideMark/>
          </w:tcPr>
          <w:p w14:paraId="3DDC9550" w14:textId="77777777" w:rsidR="007A4DFE" w:rsidRPr="007A4DFE" w:rsidRDefault="007A4DFE" w:rsidP="007A4DFE">
            <w:pPr>
              <w:outlineLvl w:val="0"/>
              <w:rPr>
                <w:rFonts w:ascii="Arial CE" w:hAnsi="Arial CE" w:cs="Arial CE"/>
                <w:sz w:val="16"/>
                <w:szCs w:val="16"/>
              </w:rPr>
            </w:pPr>
            <w:r w:rsidRPr="007A4DFE">
              <w:rPr>
                <w:rFonts w:ascii="Arial CE" w:hAnsi="Arial CE" w:cs="Arial CE"/>
                <w:sz w:val="16"/>
                <w:szCs w:val="16"/>
              </w:rPr>
              <w:t>Potrubí z trubek ocelových vně pozinkovaných pro průmysl spojované lisováním vnější průměr D 54 mm, tl. stěny 1,5 mm, T-kus ocelový typ: jednoznačný; materiál: uhlíková ocel; značka: E195 (1.0034); DN = 50; těsnění: EPDM; PN 16; teplota média -20 až 120 °C; povrcho...</w:t>
            </w:r>
          </w:p>
        </w:tc>
        <w:tc>
          <w:tcPr>
            <w:tcW w:w="769" w:type="dxa"/>
            <w:tcBorders>
              <w:top w:val="single" w:sz="4" w:space="0" w:color="auto"/>
              <w:left w:val="nil"/>
              <w:bottom w:val="single" w:sz="4" w:space="0" w:color="auto"/>
              <w:right w:val="single" w:sz="4" w:space="0" w:color="808080"/>
            </w:tcBorders>
            <w:shd w:val="clear" w:color="auto" w:fill="auto"/>
            <w:noWrap/>
            <w:hideMark/>
          </w:tcPr>
          <w:p w14:paraId="5258E924" w14:textId="77777777" w:rsidR="007A4DFE" w:rsidRPr="007A4DFE" w:rsidRDefault="007A4DFE" w:rsidP="007A4DFE">
            <w:pPr>
              <w:jc w:val="center"/>
              <w:outlineLvl w:val="0"/>
              <w:rPr>
                <w:rFonts w:ascii="Arial CE" w:hAnsi="Arial CE" w:cs="Arial CE"/>
                <w:sz w:val="16"/>
                <w:szCs w:val="16"/>
              </w:rPr>
            </w:pPr>
            <w:r w:rsidRPr="007A4DFE">
              <w:rPr>
                <w:rFonts w:ascii="Arial CE" w:hAnsi="Arial CE" w:cs="Arial CE"/>
                <w:sz w:val="16"/>
                <w:szCs w:val="16"/>
              </w:rPr>
              <w:t>m</w:t>
            </w:r>
          </w:p>
        </w:tc>
        <w:tc>
          <w:tcPr>
            <w:tcW w:w="1120" w:type="dxa"/>
            <w:tcBorders>
              <w:top w:val="single" w:sz="4" w:space="0" w:color="auto"/>
              <w:left w:val="nil"/>
              <w:bottom w:val="single" w:sz="4" w:space="0" w:color="auto"/>
              <w:right w:val="single" w:sz="4" w:space="0" w:color="808080"/>
            </w:tcBorders>
            <w:shd w:val="clear" w:color="auto" w:fill="auto"/>
            <w:noWrap/>
            <w:hideMark/>
          </w:tcPr>
          <w:p w14:paraId="37F4E411" w14:textId="77777777" w:rsidR="007A4DFE" w:rsidRPr="007A4DFE" w:rsidRDefault="007A4DFE" w:rsidP="007A4DFE">
            <w:pPr>
              <w:jc w:val="right"/>
              <w:outlineLvl w:val="0"/>
              <w:rPr>
                <w:rFonts w:ascii="Arial CE" w:hAnsi="Arial CE" w:cs="Arial CE"/>
                <w:sz w:val="16"/>
                <w:szCs w:val="16"/>
              </w:rPr>
            </w:pPr>
            <w:r w:rsidRPr="007A4DFE">
              <w:rPr>
                <w:rFonts w:ascii="Arial CE" w:hAnsi="Arial CE" w:cs="Arial CE"/>
                <w:sz w:val="16"/>
                <w:szCs w:val="16"/>
              </w:rPr>
              <w:t>45,00000</w:t>
            </w:r>
          </w:p>
        </w:tc>
        <w:tc>
          <w:tcPr>
            <w:tcW w:w="1375" w:type="dxa"/>
            <w:gridSpan w:val="3"/>
            <w:tcBorders>
              <w:top w:val="single" w:sz="4" w:space="0" w:color="auto"/>
              <w:left w:val="nil"/>
              <w:bottom w:val="single" w:sz="4" w:space="0" w:color="auto"/>
              <w:right w:val="single" w:sz="4" w:space="0" w:color="808080"/>
            </w:tcBorders>
            <w:shd w:val="clear" w:color="000000" w:fill="99CCFF"/>
            <w:noWrap/>
            <w:hideMark/>
          </w:tcPr>
          <w:p w14:paraId="48DE3FC9" w14:textId="77777777" w:rsidR="007A4DFE" w:rsidRPr="007A4DFE" w:rsidRDefault="007A4DFE" w:rsidP="007A4DFE">
            <w:pPr>
              <w:jc w:val="right"/>
              <w:outlineLvl w:val="0"/>
              <w:rPr>
                <w:rFonts w:ascii="Arial CE" w:hAnsi="Arial CE" w:cs="Arial CE"/>
                <w:sz w:val="16"/>
                <w:szCs w:val="16"/>
              </w:rPr>
            </w:pPr>
            <w:r w:rsidRPr="007A4DFE">
              <w:rPr>
                <w:rFonts w:ascii="Arial CE" w:hAnsi="Arial CE" w:cs="Arial CE"/>
                <w:sz w:val="16"/>
                <w:szCs w:val="16"/>
              </w:rPr>
              <w:t>188,40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1141D32C" w14:textId="77777777" w:rsidR="007A4DFE" w:rsidRPr="007A4DFE" w:rsidRDefault="007A4DFE" w:rsidP="007A4DFE">
            <w:pPr>
              <w:jc w:val="right"/>
              <w:outlineLvl w:val="0"/>
              <w:rPr>
                <w:rFonts w:ascii="Arial CE" w:hAnsi="Arial CE" w:cs="Arial CE"/>
                <w:sz w:val="16"/>
                <w:szCs w:val="16"/>
              </w:rPr>
            </w:pPr>
            <w:r w:rsidRPr="007A4DFE">
              <w:rPr>
                <w:rFonts w:ascii="Arial CE" w:hAnsi="Arial CE" w:cs="Arial CE"/>
                <w:sz w:val="16"/>
                <w:szCs w:val="16"/>
              </w:rPr>
              <w:t>8 478,00</w:t>
            </w:r>
          </w:p>
        </w:tc>
        <w:tc>
          <w:tcPr>
            <w:tcW w:w="851" w:type="dxa"/>
            <w:gridSpan w:val="2"/>
            <w:tcBorders>
              <w:top w:val="single" w:sz="4" w:space="0" w:color="auto"/>
              <w:left w:val="nil"/>
              <w:bottom w:val="single" w:sz="4" w:space="0" w:color="auto"/>
              <w:right w:val="single" w:sz="4" w:space="0" w:color="808080"/>
            </w:tcBorders>
            <w:shd w:val="clear" w:color="auto" w:fill="auto"/>
            <w:noWrap/>
            <w:hideMark/>
          </w:tcPr>
          <w:p w14:paraId="254EE799" w14:textId="77777777" w:rsidR="007A4DFE" w:rsidRPr="007A4DFE" w:rsidRDefault="007A4DFE" w:rsidP="007A4DFE">
            <w:pPr>
              <w:outlineLvl w:val="0"/>
              <w:rPr>
                <w:rFonts w:ascii="Arial CE" w:hAnsi="Arial CE" w:cs="Arial CE"/>
                <w:sz w:val="16"/>
                <w:szCs w:val="16"/>
              </w:rPr>
            </w:pPr>
            <w:r w:rsidRPr="007A4DFE">
              <w:rPr>
                <w:rFonts w:ascii="Arial CE" w:hAnsi="Arial CE" w:cs="Arial CE"/>
                <w:sz w:val="16"/>
                <w:szCs w:val="16"/>
              </w:rPr>
              <w:t>800-731</w:t>
            </w:r>
          </w:p>
        </w:tc>
        <w:tc>
          <w:tcPr>
            <w:tcW w:w="1134" w:type="dxa"/>
            <w:tcBorders>
              <w:top w:val="single" w:sz="4" w:space="0" w:color="auto"/>
              <w:left w:val="nil"/>
              <w:bottom w:val="single" w:sz="4" w:space="0" w:color="auto"/>
              <w:right w:val="single" w:sz="4" w:space="0" w:color="808080"/>
            </w:tcBorders>
            <w:shd w:val="clear" w:color="auto" w:fill="auto"/>
            <w:noWrap/>
            <w:hideMark/>
          </w:tcPr>
          <w:p w14:paraId="5F179D4A" w14:textId="77777777" w:rsidR="007A4DFE" w:rsidRPr="007A4DFE" w:rsidRDefault="007A4DFE" w:rsidP="007A4DFE">
            <w:pPr>
              <w:outlineLvl w:val="0"/>
              <w:rPr>
                <w:rFonts w:ascii="Arial CE" w:hAnsi="Arial CE" w:cs="Arial CE"/>
                <w:sz w:val="16"/>
                <w:szCs w:val="16"/>
              </w:rPr>
            </w:pPr>
            <w:r w:rsidRPr="007A4DFE">
              <w:rPr>
                <w:rFonts w:ascii="Arial CE" w:hAnsi="Arial CE" w:cs="Arial CE"/>
                <w:sz w:val="16"/>
                <w:szCs w:val="16"/>
              </w:rPr>
              <w:t>RTS 24/ II</w:t>
            </w:r>
          </w:p>
        </w:tc>
      </w:tr>
      <w:tr w:rsidR="007A4DFE" w:rsidRPr="007A4DFE" w14:paraId="49ACA7F3" w14:textId="77777777" w:rsidTr="00A82C0A">
        <w:trPr>
          <w:gridAfter w:val="1"/>
          <w:wAfter w:w="14" w:type="dxa"/>
          <w:trHeight w:val="283"/>
        </w:trPr>
        <w:tc>
          <w:tcPr>
            <w:tcW w:w="407" w:type="dxa"/>
            <w:tcBorders>
              <w:top w:val="nil"/>
              <w:left w:val="nil"/>
              <w:bottom w:val="nil"/>
              <w:right w:val="nil"/>
            </w:tcBorders>
            <w:shd w:val="clear" w:color="auto" w:fill="auto"/>
            <w:noWrap/>
            <w:hideMark/>
          </w:tcPr>
          <w:p w14:paraId="3F2CBA81" w14:textId="77777777" w:rsidR="007A4DFE" w:rsidRPr="007A4DFE" w:rsidRDefault="007A4DFE" w:rsidP="007A4DFE">
            <w:pPr>
              <w:outlineLvl w:val="0"/>
              <w:rPr>
                <w:rFonts w:ascii="Arial CE" w:hAnsi="Arial CE" w:cs="Arial CE"/>
                <w:sz w:val="16"/>
                <w:szCs w:val="16"/>
              </w:rPr>
            </w:pPr>
          </w:p>
        </w:tc>
        <w:tc>
          <w:tcPr>
            <w:tcW w:w="1582" w:type="dxa"/>
            <w:gridSpan w:val="3"/>
            <w:tcBorders>
              <w:top w:val="nil"/>
              <w:left w:val="nil"/>
              <w:bottom w:val="nil"/>
              <w:right w:val="nil"/>
            </w:tcBorders>
            <w:shd w:val="clear" w:color="auto" w:fill="auto"/>
            <w:noWrap/>
            <w:hideMark/>
          </w:tcPr>
          <w:p w14:paraId="31FBBE88" w14:textId="77777777" w:rsidR="007A4DFE" w:rsidRPr="007A4DFE" w:rsidRDefault="007A4DFE" w:rsidP="007A4DFE">
            <w:pPr>
              <w:outlineLvl w:val="1"/>
            </w:pPr>
          </w:p>
        </w:tc>
        <w:tc>
          <w:tcPr>
            <w:tcW w:w="10639" w:type="dxa"/>
            <w:gridSpan w:val="8"/>
            <w:tcBorders>
              <w:top w:val="single" w:sz="4" w:space="0" w:color="auto"/>
              <w:left w:val="nil"/>
              <w:bottom w:val="nil"/>
              <w:right w:val="nil"/>
            </w:tcBorders>
            <w:shd w:val="clear" w:color="auto" w:fill="auto"/>
            <w:hideMark/>
          </w:tcPr>
          <w:p w14:paraId="21C92ED1" w14:textId="77777777" w:rsidR="007A4DFE" w:rsidRPr="007A4DFE" w:rsidRDefault="007A4DFE" w:rsidP="007A4DFE">
            <w:pPr>
              <w:outlineLvl w:val="1"/>
              <w:rPr>
                <w:rFonts w:ascii="Arial CE" w:hAnsi="Arial CE" w:cs="Arial CE"/>
                <w:sz w:val="16"/>
                <w:szCs w:val="16"/>
              </w:rPr>
            </w:pPr>
            <w:r w:rsidRPr="007A4DFE">
              <w:rPr>
                <w:rFonts w:ascii="Arial CE" w:hAnsi="Arial CE" w:cs="Arial CE"/>
                <w:sz w:val="16"/>
                <w:szCs w:val="16"/>
              </w:rPr>
              <w:t>včetně tvarovek, bez zednických výpomocí</w:t>
            </w:r>
          </w:p>
        </w:tc>
        <w:tc>
          <w:tcPr>
            <w:tcW w:w="851" w:type="dxa"/>
            <w:gridSpan w:val="2"/>
            <w:tcBorders>
              <w:top w:val="nil"/>
              <w:left w:val="nil"/>
              <w:bottom w:val="nil"/>
              <w:right w:val="nil"/>
            </w:tcBorders>
            <w:shd w:val="clear" w:color="auto" w:fill="auto"/>
            <w:noWrap/>
            <w:hideMark/>
          </w:tcPr>
          <w:p w14:paraId="3E15BF60" w14:textId="77777777" w:rsidR="007A4DFE" w:rsidRPr="007A4DFE" w:rsidRDefault="007A4DFE" w:rsidP="007A4DFE">
            <w:pPr>
              <w:outlineLvl w:val="1"/>
              <w:rPr>
                <w:rFonts w:ascii="Arial CE" w:hAnsi="Arial CE" w:cs="Arial CE"/>
                <w:sz w:val="16"/>
                <w:szCs w:val="16"/>
              </w:rPr>
            </w:pPr>
          </w:p>
        </w:tc>
        <w:tc>
          <w:tcPr>
            <w:tcW w:w="1134" w:type="dxa"/>
            <w:tcBorders>
              <w:top w:val="nil"/>
              <w:left w:val="nil"/>
              <w:bottom w:val="nil"/>
              <w:right w:val="nil"/>
            </w:tcBorders>
            <w:shd w:val="clear" w:color="auto" w:fill="auto"/>
            <w:noWrap/>
            <w:hideMark/>
          </w:tcPr>
          <w:p w14:paraId="635B893C" w14:textId="77777777" w:rsidR="007A4DFE" w:rsidRPr="007A4DFE" w:rsidRDefault="007A4DFE" w:rsidP="007A4DFE">
            <w:pPr>
              <w:outlineLvl w:val="1"/>
            </w:pPr>
          </w:p>
        </w:tc>
      </w:tr>
      <w:tr w:rsidR="007A4DFE" w:rsidRPr="007A4DFE" w14:paraId="7ADF1B7C" w14:textId="77777777" w:rsidTr="00A82C0A">
        <w:trPr>
          <w:gridAfter w:val="1"/>
          <w:wAfter w:w="14" w:type="dxa"/>
          <w:trHeight w:val="283"/>
        </w:trPr>
        <w:tc>
          <w:tcPr>
            <w:tcW w:w="407" w:type="dxa"/>
            <w:tcBorders>
              <w:top w:val="nil"/>
              <w:left w:val="nil"/>
              <w:bottom w:val="nil"/>
              <w:right w:val="nil"/>
            </w:tcBorders>
            <w:shd w:val="clear" w:color="auto" w:fill="auto"/>
            <w:noWrap/>
            <w:hideMark/>
          </w:tcPr>
          <w:p w14:paraId="7FB3F75B" w14:textId="77777777" w:rsidR="007A4DFE" w:rsidRPr="007A4DFE" w:rsidRDefault="007A4DFE" w:rsidP="007A4DFE">
            <w:pPr>
              <w:outlineLvl w:val="1"/>
            </w:pPr>
          </w:p>
        </w:tc>
        <w:tc>
          <w:tcPr>
            <w:tcW w:w="1582" w:type="dxa"/>
            <w:gridSpan w:val="3"/>
            <w:tcBorders>
              <w:top w:val="nil"/>
              <w:left w:val="nil"/>
              <w:bottom w:val="nil"/>
              <w:right w:val="nil"/>
            </w:tcBorders>
            <w:shd w:val="clear" w:color="auto" w:fill="auto"/>
            <w:noWrap/>
            <w:hideMark/>
          </w:tcPr>
          <w:p w14:paraId="36255558" w14:textId="77777777" w:rsidR="007A4DFE" w:rsidRPr="007A4DFE" w:rsidRDefault="007A4DFE" w:rsidP="007A4DFE">
            <w:pPr>
              <w:outlineLvl w:val="1"/>
            </w:pPr>
          </w:p>
        </w:tc>
        <w:tc>
          <w:tcPr>
            <w:tcW w:w="10639" w:type="dxa"/>
            <w:gridSpan w:val="8"/>
            <w:tcBorders>
              <w:top w:val="nil"/>
              <w:left w:val="nil"/>
              <w:bottom w:val="nil"/>
              <w:right w:val="nil"/>
            </w:tcBorders>
            <w:shd w:val="clear" w:color="auto" w:fill="auto"/>
            <w:hideMark/>
          </w:tcPr>
          <w:p w14:paraId="5147F167" w14:textId="77777777" w:rsidR="007A4DFE" w:rsidRPr="007A4DFE" w:rsidRDefault="007A4DFE" w:rsidP="007A4DFE">
            <w:pPr>
              <w:outlineLvl w:val="1"/>
              <w:rPr>
                <w:rFonts w:ascii="Arial CE" w:hAnsi="Arial CE" w:cs="Arial CE"/>
                <w:color w:val="008000"/>
                <w:sz w:val="16"/>
                <w:szCs w:val="16"/>
              </w:rPr>
            </w:pPr>
            <w:r w:rsidRPr="007A4DFE">
              <w:rPr>
                <w:rFonts w:ascii="Arial CE" w:hAnsi="Arial CE" w:cs="Arial CE"/>
                <w:color w:val="008000"/>
                <w:sz w:val="16"/>
                <w:szCs w:val="16"/>
              </w:rPr>
              <w:t>Včetně pomocného lešení o výšce podlahy do 1900 mm a pro zatížení do 1,5 kPa.</w:t>
            </w:r>
          </w:p>
        </w:tc>
        <w:tc>
          <w:tcPr>
            <w:tcW w:w="851" w:type="dxa"/>
            <w:gridSpan w:val="2"/>
            <w:tcBorders>
              <w:top w:val="nil"/>
              <w:left w:val="nil"/>
              <w:bottom w:val="nil"/>
              <w:right w:val="nil"/>
            </w:tcBorders>
            <w:shd w:val="clear" w:color="auto" w:fill="auto"/>
            <w:noWrap/>
            <w:hideMark/>
          </w:tcPr>
          <w:p w14:paraId="5004CD7D" w14:textId="77777777" w:rsidR="007A4DFE" w:rsidRPr="007A4DFE" w:rsidRDefault="007A4DFE" w:rsidP="007A4DFE">
            <w:pPr>
              <w:outlineLvl w:val="1"/>
              <w:rPr>
                <w:rFonts w:ascii="Arial CE" w:hAnsi="Arial CE" w:cs="Arial CE"/>
                <w:color w:val="008000"/>
                <w:sz w:val="16"/>
                <w:szCs w:val="16"/>
              </w:rPr>
            </w:pPr>
          </w:p>
        </w:tc>
        <w:tc>
          <w:tcPr>
            <w:tcW w:w="1134" w:type="dxa"/>
            <w:tcBorders>
              <w:top w:val="nil"/>
              <w:left w:val="nil"/>
              <w:bottom w:val="nil"/>
              <w:right w:val="nil"/>
            </w:tcBorders>
            <w:shd w:val="clear" w:color="auto" w:fill="auto"/>
            <w:noWrap/>
            <w:hideMark/>
          </w:tcPr>
          <w:p w14:paraId="634C22C7" w14:textId="77777777" w:rsidR="007A4DFE" w:rsidRPr="007A4DFE" w:rsidRDefault="007A4DFE" w:rsidP="007A4DFE">
            <w:pPr>
              <w:outlineLvl w:val="1"/>
            </w:pPr>
          </w:p>
        </w:tc>
      </w:tr>
      <w:tr w:rsidR="007A4DFE" w:rsidRPr="007A4DFE" w14:paraId="126B80AA" w14:textId="77777777" w:rsidTr="00A82C0A">
        <w:trPr>
          <w:gridAfter w:val="1"/>
          <w:wAfter w:w="14" w:type="dxa"/>
          <w:trHeight w:val="283"/>
        </w:trPr>
        <w:tc>
          <w:tcPr>
            <w:tcW w:w="407" w:type="dxa"/>
            <w:tcBorders>
              <w:top w:val="single" w:sz="4" w:space="0" w:color="auto"/>
              <w:left w:val="single" w:sz="4" w:space="0" w:color="auto"/>
              <w:bottom w:val="single" w:sz="4" w:space="0" w:color="auto"/>
              <w:right w:val="single" w:sz="4" w:space="0" w:color="808080"/>
            </w:tcBorders>
            <w:shd w:val="clear" w:color="auto" w:fill="auto"/>
            <w:noWrap/>
            <w:hideMark/>
          </w:tcPr>
          <w:p w14:paraId="5C2E532A" w14:textId="77777777" w:rsidR="007A4DFE" w:rsidRPr="007A4DFE" w:rsidRDefault="007A4DFE" w:rsidP="007A4DFE">
            <w:pPr>
              <w:jc w:val="right"/>
              <w:outlineLvl w:val="0"/>
              <w:rPr>
                <w:rFonts w:ascii="Arial CE" w:hAnsi="Arial CE" w:cs="Arial CE"/>
                <w:sz w:val="16"/>
                <w:szCs w:val="16"/>
              </w:rPr>
            </w:pPr>
            <w:r w:rsidRPr="007A4DFE">
              <w:rPr>
                <w:rFonts w:ascii="Arial CE" w:hAnsi="Arial CE" w:cs="Arial CE"/>
                <w:sz w:val="16"/>
                <w:szCs w:val="16"/>
              </w:rPr>
              <w:t>155</w:t>
            </w:r>
          </w:p>
        </w:tc>
        <w:tc>
          <w:tcPr>
            <w:tcW w:w="1582" w:type="dxa"/>
            <w:gridSpan w:val="3"/>
            <w:tcBorders>
              <w:top w:val="single" w:sz="4" w:space="0" w:color="auto"/>
              <w:left w:val="nil"/>
              <w:bottom w:val="single" w:sz="4" w:space="0" w:color="auto"/>
              <w:right w:val="single" w:sz="4" w:space="0" w:color="808080"/>
            </w:tcBorders>
            <w:shd w:val="clear" w:color="auto" w:fill="auto"/>
            <w:noWrap/>
            <w:hideMark/>
          </w:tcPr>
          <w:p w14:paraId="78395A7B" w14:textId="77777777" w:rsidR="007A4DFE" w:rsidRPr="007A4DFE" w:rsidRDefault="007A4DFE" w:rsidP="007A4DFE">
            <w:pPr>
              <w:outlineLvl w:val="0"/>
              <w:rPr>
                <w:rFonts w:ascii="Arial CE" w:hAnsi="Arial CE" w:cs="Arial CE"/>
                <w:sz w:val="16"/>
                <w:szCs w:val="16"/>
              </w:rPr>
            </w:pPr>
            <w:r w:rsidRPr="007A4DFE">
              <w:rPr>
                <w:rFonts w:ascii="Arial CE" w:hAnsi="Arial CE" w:cs="Arial CE"/>
                <w:sz w:val="16"/>
                <w:szCs w:val="16"/>
              </w:rPr>
              <w:t>733151219R00</w:t>
            </w:r>
          </w:p>
        </w:tc>
        <w:tc>
          <w:tcPr>
            <w:tcW w:w="6099" w:type="dxa"/>
            <w:tcBorders>
              <w:top w:val="single" w:sz="4" w:space="0" w:color="auto"/>
              <w:left w:val="nil"/>
              <w:bottom w:val="single" w:sz="4" w:space="0" w:color="auto"/>
              <w:right w:val="single" w:sz="4" w:space="0" w:color="808080"/>
            </w:tcBorders>
            <w:shd w:val="clear" w:color="auto" w:fill="auto"/>
            <w:hideMark/>
          </w:tcPr>
          <w:p w14:paraId="4B5113EC" w14:textId="77777777" w:rsidR="007A4DFE" w:rsidRPr="007A4DFE" w:rsidRDefault="007A4DFE" w:rsidP="007A4DFE">
            <w:pPr>
              <w:outlineLvl w:val="0"/>
              <w:rPr>
                <w:rFonts w:ascii="Arial CE" w:hAnsi="Arial CE" w:cs="Arial CE"/>
                <w:sz w:val="16"/>
                <w:szCs w:val="16"/>
              </w:rPr>
            </w:pPr>
            <w:r w:rsidRPr="007A4DFE">
              <w:rPr>
                <w:rFonts w:ascii="Arial CE" w:hAnsi="Arial CE" w:cs="Arial CE"/>
                <w:sz w:val="16"/>
                <w:szCs w:val="16"/>
              </w:rPr>
              <w:t>Potrubí z trubek ocelových vně pozinkovaných pro průmysl spojované lisováním vnější průměr D 76 mm, tl. stěny 2,0 mm, T-kus ocelový typ: jednoznačný; materiál: uhlíková ocel; značka: E195 (1.0034); DN = 65; těsnění: EPDM; PN 16; teplota média -20 až 120 °C; povrcho...</w:t>
            </w:r>
          </w:p>
        </w:tc>
        <w:tc>
          <w:tcPr>
            <w:tcW w:w="769" w:type="dxa"/>
            <w:tcBorders>
              <w:top w:val="single" w:sz="4" w:space="0" w:color="auto"/>
              <w:left w:val="nil"/>
              <w:bottom w:val="single" w:sz="4" w:space="0" w:color="auto"/>
              <w:right w:val="single" w:sz="4" w:space="0" w:color="808080"/>
            </w:tcBorders>
            <w:shd w:val="clear" w:color="auto" w:fill="auto"/>
            <w:noWrap/>
            <w:hideMark/>
          </w:tcPr>
          <w:p w14:paraId="00762CAA" w14:textId="77777777" w:rsidR="007A4DFE" w:rsidRPr="007A4DFE" w:rsidRDefault="007A4DFE" w:rsidP="007A4DFE">
            <w:pPr>
              <w:jc w:val="center"/>
              <w:outlineLvl w:val="0"/>
              <w:rPr>
                <w:rFonts w:ascii="Arial CE" w:hAnsi="Arial CE" w:cs="Arial CE"/>
                <w:sz w:val="16"/>
                <w:szCs w:val="16"/>
              </w:rPr>
            </w:pPr>
            <w:r w:rsidRPr="007A4DFE">
              <w:rPr>
                <w:rFonts w:ascii="Arial CE" w:hAnsi="Arial CE" w:cs="Arial CE"/>
                <w:sz w:val="16"/>
                <w:szCs w:val="16"/>
              </w:rPr>
              <w:t>m</w:t>
            </w:r>
          </w:p>
        </w:tc>
        <w:tc>
          <w:tcPr>
            <w:tcW w:w="1120" w:type="dxa"/>
            <w:tcBorders>
              <w:top w:val="single" w:sz="4" w:space="0" w:color="auto"/>
              <w:left w:val="nil"/>
              <w:bottom w:val="single" w:sz="4" w:space="0" w:color="auto"/>
              <w:right w:val="single" w:sz="4" w:space="0" w:color="808080"/>
            </w:tcBorders>
            <w:shd w:val="clear" w:color="auto" w:fill="auto"/>
            <w:noWrap/>
            <w:hideMark/>
          </w:tcPr>
          <w:p w14:paraId="509C26C3" w14:textId="77777777" w:rsidR="007A4DFE" w:rsidRPr="007A4DFE" w:rsidRDefault="007A4DFE" w:rsidP="007A4DFE">
            <w:pPr>
              <w:jc w:val="right"/>
              <w:outlineLvl w:val="0"/>
              <w:rPr>
                <w:rFonts w:ascii="Arial CE" w:hAnsi="Arial CE" w:cs="Arial CE"/>
                <w:sz w:val="16"/>
                <w:szCs w:val="16"/>
              </w:rPr>
            </w:pPr>
            <w:r w:rsidRPr="007A4DFE">
              <w:rPr>
                <w:rFonts w:ascii="Arial CE" w:hAnsi="Arial CE" w:cs="Arial CE"/>
                <w:sz w:val="16"/>
                <w:szCs w:val="16"/>
              </w:rPr>
              <w:t>4,00000</w:t>
            </w:r>
          </w:p>
        </w:tc>
        <w:tc>
          <w:tcPr>
            <w:tcW w:w="1375" w:type="dxa"/>
            <w:gridSpan w:val="3"/>
            <w:tcBorders>
              <w:top w:val="single" w:sz="4" w:space="0" w:color="auto"/>
              <w:left w:val="nil"/>
              <w:bottom w:val="single" w:sz="4" w:space="0" w:color="auto"/>
              <w:right w:val="single" w:sz="4" w:space="0" w:color="808080"/>
            </w:tcBorders>
            <w:shd w:val="clear" w:color="000000" w:fill="99CCFF"/>
            <w:noWrap/>
            <w:hideMark/>
          </w:tcPr>
          <w:p w14:paraId="1187D8BE" w14:textId="77777777" w:rsidR="007A4DFE" w:rsidRPr="007A4DFE" w:rsidRDefault="007A4DFE" w:rsidP="007A4DFE">
            <w:pPr>
              <w:jc w:val="right"/>
              <w:outlineLvl w:val="0"/>
              <w:rPr>
                <w:rFonts w:ascii="Arial CE" w:hAnsi="Arial CE" w:cs="Arial CE"/>
                <w:sz w:val="16"/>
                <w:szCs w:val="16"/>
              </w:rPr>
            </w:pPr>
            <w:r w:rsidRPr="007A4DFE">
              <w:rPr>
                <w:rFonts w:ascii="Arial CE" w:hAnsi="Arial CE" w:cs="Arial CE"/>
                <w:sz w:val="16"/>
                <w:szCs w:val="16"/>
              </w:rPr>
              <w:t>466,80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23929E0F" w14:textId="77777777" w:rsidR="007A4DFE" w:rsidRPr="007A4DFE" w:rsidRDefault="007A4DFE" w:rsidP="007A4DFE">
            <w:pPr>
              <w:jc w:val="right"/>
              <w:outlineLvl w:val="0"/>
              <w:rPr>
                <w:rFonts w:ascii="Arial CE" w:hAnsi="Arial CE" w:cs="Arial CE"/>
                <w:sz w:val="16"/>
                <w:szCs w:val="16"/>
              </w:rPr>
            </w:pPr>
            <w:r w:rsidRPr="007A4DFE">
              <w:rPr>
                <w:rFonts w:ascii="Arial CE" w:hAnsi="Arial CE" w:cs="Arial CE"/>
                <w:sz w:val="16"/>
                <w:szCs w:val="16"/>
              </w:rPr>
              <w:t>1 867,20</w:t>
            </w:r>
          </w:p>
        </w:tc>
        <w:tc>
          <w:tcPr>
            <w:tcW w:w="851" w:type="dxa"/>
            <w:gridSpan w:val="2"/>
            <w:tcBorders>
              <w:top w:val="single" w:sz="4" w:space="0" w:color="auto"/>
              <w:left w:val="nil"/>
              <w:bottom w:val="single" w:sz="4" w:space="0" w:color="auto"/>
              <w:right w:val="single" w:sz="4" w:space="0" w:color="808080"/>
            </w:tcBorders>
            <w:shd w:val="clear" w:color="auto" w:fill="auto"/>
            <w:noWrap/>
            <w:hideMark/>
          </w:tcPr>
          <w:p w14:paraId="4AC65F4B" w14:textId="77777777" w:rsidR="007A4DFE" w:rsidRPr="007A4DFE" w:rsidRDefault="007A4DFE" w:rsidP="007A4DFE">
            <w:pPr>
              <w:outlineLvl w:val="0"/>
              <w:rPr>
                <w:rFonts w:ascii="Arial CE" w:hAnsi="Arial CE" w:cs="Arial CE"/>
                <w:sz w:val="16"/>
                <w:szCs w:val="16"/>
              </w:rPr>
            </w:pPr>
            <w:r w:rsidRPr="007A4DFE">
              <w:rPr>
                <w:rFonts w:ascii="Arial CE" w:hAnsi="Arial CE" w:cs="Arial CE"/>
                <w:sz w:val="16"/>
                <w:szCs w:val="16"/>
              </w:rPr>
              <w:t>800-731</w:t>
            </w:r>
          </w:p>
        </w:tc>
        <w:tc>
          <w:tcPr>
            <w:tcW w:w="1134" w:type="dxa"/>
            <w:tcBorders>
              <w:top w:val="single" w:sz="4" w:space="0" w:color="auto"/>
              <w:left w:val="nil"/>
              <w:bottom w:val="single" w:sz="4" w:space="0" w:color="auto"/>
              <w:right w:val="single" w:sz="4" w:space="0" w:color="808080"/>
            </w:tcBorders>
            <w:shd w:val="clear" w:color="auto" w:fill="auto"/>
            <w:noWrap/>
            <w:hideMark/>
          </w:tcPr>
          <w:p w14:paraId="3742A2C7" w14:textId="77777777" w:rsidR="007A4DFE" w:rsidRPr="007A4DFE" w:rsidRDefault="007A4DFE" w:rsidP="007A4DFE">
            <w:pPr>
              <w:outlineLvl w:val="0"/>
              <w:rPr>
                <w:rFonts w:ascii="Arial CE" w:hAnsi="Arial CE" w:cs="Arial CE"/>
                <w:sz w:val="16"/>
                <w:szCs w:val="16"/>
              </w:rPr>
            </w:pPr>
            <w:r w:rsidRPr="007A4DFE">
              <w:rPr>
                <w:rFonts w:ascii="Arial CE" w:hAnsi="Arial CE" w:cs="Arial CE"/>
                <w:sz w:val="16"/>
                <w:szCs w:val="16"/>
              </w:rPr>
              <w:t>RTS 24/ II</w:t>
            </w:r>
          </w:p>
        </w:tc>
      </w:tr>
      <w:tr w:rsidR="007A4DFE" w:rsidRPr="007A4DFE" w14:paraId="7254602E" w14:textId="77777777" w:rsidTr="00A82C0A">
        <w:trPr>
          <w:gridAfter w:val="1"/>
          <w:wAfter w:w="14" w:type="dxa"/>
          <w:trHeight w:val="283"/>
        </w:trPr>
        <w:tc>
          <w:tcPr>
            <w:tcW w:w="407" w:type="dxa"/>
            <w:tcBorders>
              <w:top w:val="nil"/>
              <w:left w:val="nil"/>
              <w:bottom w:val="nil"/>
              <w:right w:val="nil"/>
            </w:tcBorders>
            <w:shd w:val="clear" w:color="auto" w:fill="auto"/>
            <w:noWrap/>
            <w:hideMark/>
          </w:tcPr>
          <w:p w14:paraId="4133C177" w14:textId="77777777" w:rsidR="007A4DFE" w:rsidRPr="007A4DFE" w:rsidRDefault="007A4DFE" w:rsidP="007A4DFE">
            <w:pPr>
              <w:outlineLvl w:val="0"/>
              <w:rPr>
                <w:rFonts w:ascii="Arial CE" w:hAnsi="Arial CE" w:cs="Arial CE"/>
                <w:sz w:val="16"/>
                <w:szCs w:val="16"/>
              </w:rPr>
            </w:pPr>
          </w:p>
        </w:tc>
        <w:tc>
          <w:tcPr>
            <w:tcW w:w="1582" w:type="dxa"/>
            <w:gridSpan w:val="3"/>
            <w:tcBorders>
              <w:top w:val="nil"/>
              <w:left w:val="nil"/>
              <w:bottom w:val="nil"/>
              <w:right w:val="nil"/>
            </w:tcBorders>
            <w:shd w:val="clear" w:color="auto" w:fill="auto"/>
            <w:noWrap/>
            <w:hideMark/>
          </w:tcPr>
          <w:p w14:paraId="7991C58C" w14:textId="77777777" w:rsidR="007A4DFE" w:rsidRPr="007A4DFE" w:rsidRDefault="007A4DFE" w:rsidP="007A4DFE">
            <w:pPr>
              <w:outlineLvl w:val="1"/>
            </w:pPr>
          </w:p>
        </w:tc>
        <w:tc>
          <w:tcPr>
            <w:tcW w:w="10639" w:type="dxa"/>
            <w:gridSpan w:val="8"/>
            <w:tcBorders>
              <w:top w:val="single" w:sz="4" w:space="0" w:color="auto"/>
              <w:left w:val="nil"/>
              <w:bottom w:val="nil"/>
              <w:right w:val="nil"/>
            </w:tcBorders>
            <w:shd w:val="clear" w:color="auto" w:fill="auto"/>
            <w:hideMark/>
          </w:tcPr>
          <w:p w14:paraId="68548B76" w14:textId="77777777" w:rsidR="007A4DFE" w:rsidRPr="007A4DFE" w:rsidRDefault="007A4DFE" w:rsidP="007A4DFE">
            <w:pPr>
              <w:outlineLvl w:val="1"/>
              <w:rPr>
                <w:rFonts w:ascii="Arial CE" w:hAnsi="Arial CE" w:cs="Arial CE"/>
                <w:sz w:val="16"/>
                <w:szCs w:val="16"/>
              </w:rPr>
            </w:pPr>
            <w:r w:rsidRPr="007A4DFE">
              <w:rPr>
                <w:rFonts w:ascii="Arial CE" w:hAnsi="Arial CE" w:cs="Arial CE"/>
                <w:sz w:val="16"/>
                <w:szCs w:val="16"/>
              </w:rPr>
              <w:t>včetně tvarovek, bez zednických výpomocí</w:t>
            </w:r>
          </w:p>
        </w:tc>
        <w:tc>
          <w:tcPr>
            <w:tcW w:w="851" w:type="dxa"/>
            <w:gridSpan w:val="2"/>
            <w:tcBorders>
              <w:top w:val="nil"/>
              <w:left w:val="nil"/>
              <w:bottom w:val="nil"/>
              <w:right w:val="nil"/>
            </w:tcBorders>
            <w:shd w:val="clear" w:color="auto" w:fill="auto"/>
            <w:noWrap/>
            <w:hideMark/>
          </w:tcPr>
          <w:p w14:paraId="0E771499" w14:textId="77777777" w:rsidR="007A4DFE" w:rsidRPr="007A4DFE" w:rsidRDefault="007A4DFE" w:rsidP="007A4DFE">
            <w:pPr>
              <w:outlineLvl w:val="1"/>
              <w:rPr>
                <w:rFonts w:ascii="Arial CE" w:hAnsi="Arial CE" w:cs="Arial CE"/>
                <w:sz w:val="16"/>
                <w:szCs w:val="16"/>
              </w:rPr>
            </w:pPr>
          </w:p>
        </w:tc>
        <w:tc>
          <w:tcPr>
            <w:tcW w:w="1134" w:type="dxa"/>
            <w:tcBorders>
              <w:top w:val="nil"/>
              <w:left w:val="nil"/>
              <w:bottom w:val="nil"/>
              <w:right w:val="nil"/>
            </w:tcBorders>
            <w:shd w:val="clear" w:color="auto" w:fill="auto"/>
            <w:noWrap/>
            <w:hideMark/>
          </w:tcPr>
          <w:p w14:paraId="095DE62F" w14:textId="77777777" w:rsidR="007A4DFE" w:rsidRPr="007A4DFE" w:rsidRDefault="007A4DFE" w:rsidP="007A4DFE">
            <w:pPr>
              <w:outlineLvl w:val="1"/>
            </w:pPr>
          </w:p>
        </w:tc>
      </w:tr>
      <w:tr w:rsidR="007A4DFE" w:rsidRPr="007A4DFE" w14:paraId="6CBED17C" w14:textId="77777777" w:rsidTr="00A82C0A">
        <w:trPr>
          <w:gridAfter w:val="1"/>
          <w:wAfter w:w="14" w:type="dxa"/>
          <w:trHeight w:val="283"/>
        </w:trPr>
        <w:tc>
          <w:tcPr>
            <w:tcW w:w="407" w:type="dxa"/>
            <w:tcBorders>
              <w:top w:val="nil"/>
              <w:left w:val="nil"/>
              <w:bottom w:val="nil"/>
              <w:right w:val="nil"/>
            </w:tcBorders>
            <w:shd w:val="clear" w:color="auto" w:fill="auto"/>
            <w:noWrap/>
            <w:hideMark/>
          </w:tcPr>
          <w:p w14:paraId="29FAAD03" w14:textId="77777777" w:rsidR="007A4DFE" w:rsidRPr="007A4DFE" w:rsidRDefault="007A4DFE" w:rsidP="007A4DFE">
            <w:pPr>
              <w:outlineLvl w:val="1"/>
            </w:pPr>
          </w:p>
        </w:tc>
        <w:tc>
          <w:tcPr>
            <w:tcW w:w="1582" w:type="dxa"/>
            <w:gridSpan w:val="3"/>
            <w:tcBorders>
              <w:top w:val="nil"/>
              <w:left w:val="nil"/>
              <w:bottom w:val="nil"/>
              <w:right w:val="nil"/>
            </w:tcBorders>
            <w:shd w:val="clear" w:color="auto" w:fill="auto"/>
            <w:noWrap/>
            <w:hideMark/>
          </w:tcPr>
          <w:p w14:paraId="10CC1FF0" w14:textId="77777777" w:rsidR="007A4DFE" w:rsidRPr="007A4DFE" w:rsidRDefault="007A4DFE" w:rsidP="007A4DFE">
            <w:pPr>
              <w:outlineLvl w:val="1"/>
            </w:pPr>
          </w:p>
        </w:tc>
        <w:tc>
          <w:tcPr>
            <w:tcW w:w="10639" w:type="dxa"/>
            <w:gridSpan w:val="8"/>
            <w:tcBorders>
              <w:top w:val="nil"/>
              <w:left w:val="nil"/>
              <w:bottom w:val="nil"/>
              <w:right w:val="nil"/>
            </w:tcBorders>
            <w:shd w:val="clear" w:color="auto" w:fill="auto"/>
            <w:hideMark/>
          </w:tcPr>
          <w:p w14:paraId="01F1F77C" w14:textId="77777777" w:rsidR="007A4DFE" w:rsidRPr="007A4DFE" w:rsidRDefault="007A4DFE" w:rsidP="007A4DFE">
            <w:pPr>
              <w:outlineLvl w:val="1"/>
              <w:rPr>
                <w:rFonts w:ascii="Arial CE" w:hAnsi="Arial CE" w:cs="Arial CE"/>
                <w:color w:val="008000"/>
                <w:sz w:val="16"/>
                <w:szCs w:val="16"/>
              </w:rPr>
            </w:pPr>
            <w:r w:rsidRPr="007A4DFE">
              <w:rPr>
                <w:rFonts w:ascii="Arial CE" w:hAnsi="Arial CE" w:cs="Arial CE"/>
                <w:color w:val="008000"/>
                <w:sz w:val="16"/>
                <w:szCs w:val="16"/>
              </w:rPr>
              <w:t>Včetně pomocného lešení o výšce podlahy do 1900 mm a pro zatížení do 1,5 kPa.</w:t>
            </w:r>
          </w:p>
        </w:tc>
        <w:tc>
          <w:tcPr>
            <w:tcW w:w="851" w:type="dxa"/>
            <w:gridSpan w:val="2"/>
            <w:tcBorders>
              <w:top w:val="nil"/>
              <w:left w:val="nil"/>
              <w:bottom w:val="nil"/>
              <w:right w:val="nil"/>
            </w:tcBorders>
            <w:shd w:val="clear" w:color="auto" w:fill="auto"/>
            <w:noWrap/>
            <w:hideMark/>
          </w:tcPr>
          <w:p w14:paraId="3AAFF37D" w14:textId="77777777" w:rsidR="007A4DFE" w:rsidRPr="007A4DFE" w:rsidRDefault="007A4DFE" w:rsidP="007A4DFE">
            <w:pPr>
              <w:outlineLvl w:val="1"/>
              <w:rPr>
                <w:rFonts w:ascii="Arial CE" w:hAnsi="Arial CE" w:cs="Arial CE"/>
                <w:color w:val="008000"/>
                <w:sz w:val="16"/>
                <w:szCs w:val="16"/>
              </w:rPr>
            </w:pPr>
          </w:p>
        </w:tc>
        <w:tc>
          <w:tcPr>
            <w:tcW w:w="1134" w:type="dxa"/>
            <w:tcBorders>
              <w:top w:val="nil"/>
              <w:left w:val="nil"/>
              <w:bottom w:val="nil"/>
              <w:right w:val="nil"/>
            </w:tcBorders>
            <w:shd w:val="clear" w:color="auto" w:fill="auto"/>
            <w:noWrap/>
            <w:hideMark/>
          </w:tcPr>
          <w:p w14:paraId="0B1CD908" w14:textId="77777777" w:rsidR="007A4DFE" w:rsidRPr="007A4DFE" w:rsidRDefault="007A4DFE" w:rsidP="007A4DFE">
            <w:pPr>
              <w:outlineLvl w:val="1"/>
            </w:pPr>
          </w:p>
        </w:tc>
      </w:tr>
      <w:tr w:rsidR="007A4DFE" w:rsidRPr="007A4DFE" w14:paraId="62844F90" w14:textId="77777777" w:rsidTr="00A82C0A">
        <w:trPr>
          <w:gridAfter w:val="1"/>
          <w:wAfter w:w="14" w:type="dxa"/>
          <w:trHeight w:val="283"/>
        </w:trPr>
        <w:tc>
          <w:tcPr>
            <w:tcW w:w="407" w:type="dxa"/>
            <w:tcBorders>
              <w:top w:val="single" w:sz="4" w:space="0" w:color="auto"/>
              <w:left w:val="single" w:sz="4" w:space="0" w:color="auto"/>
              <w:bottom w:val="single" w:sz="4" w:space="0" w:color="auto"/>
              <w:right w:val="single" w:sz="4" w:space="0" w:color="808080"/>
            </w:tcBorders>
            <w:shd w:val="clear" w:color="auto" w:fill="auto"/>
            <w:noWrap/>
            <w:hideMark/>
          </w:tcPr>
          <w:p w14:paraId="6F776A1F" w14:textId="77777777" w:rsidR="007A4DFE" w:rsidRPr="007A4DFE" w:rsidRDefault="007A4DFE" w:rsidP="007A4DFE">
            <w:pPr>
              <w:jc w:val="right"/>
              <w:outlineLvl w:val="0"/>
              <w:rPr>
                <w:rFonts w:ascii="Arial CE" w:hAnsi="Arial CE" w:cs="Arial CE"/>
                <w:sz w:val="16"/>
                <w:szCs w:val="16"/>
              </w:rPr>
            </w:pPr>
            <w:r w:rsidRPr="007A4DFE">
              <w:rPr>
                <w:rFonts w:ascii="Arial CE" w:hAnsi="Arial CE" w:cs="Arial CE"/>
                <w:sz w:val="16"/>
                <w:szCs w:val="16"/>
              </w:rPr>
              <w:t>156</w:t>
            </w:r>
          </w:p>
        </w:tc>
        <w:tc>
          <w:tcPr>
            <w:tcW w:w="1582" w:type="dxa"/>
            <w:gridSpan w:val="3"/>
            <w:tcBorders>
              <w:top w:val="single" w:sz="4" w:space="0" w:color="auto"/>
              <w:left w:val="nil"/>
              <w:bottom w:val="single" w:sz="4" w:space="0" w:color="auto"/>
              <w:right w:val="single" w:sz="4" w:space="0" w:color="808080"/>
            </w:tcBorders>
            <w:shd w:val="clear" w:color="auto" w:fill="auto"/>
            <w:noWrap/>
            <w:hideMark/>
          </w:tcPr>
          <w:p w14:paraId="532F0CA4" w14:textId="77777777" w:rsidR="007A4DFE" w:rsidRPr="007A4DFE" w:rsidRDefault="007A4DFE" w:rsidP="007A4DFE">
            <w:pPr>
              <w:outlineLvl w:val="0"/>
              <w:rPr>
                <w:rFonts w:ascii="Arial CE" w:hAnsi="Arial CE" w:cs="Arial CE"/>
                <w:sz w:val="16"/>
                <w:szCs w:val="16"/>
              </w:rPr>
            </w:pPr>
            <w:r w:rsidRPr="007A4DFE">
              <w:rPr>
                <w:rFonts w:ascii="Arial CE" w:hAnsi="Arial CE" w:cs="Arial CE"/>
                <w:sz w:val="16"/>
                <w:szCs w:val="16"/>
              </w:rPr>
              <w:t>733151220R00</w:t>
            </w:r>
          </w:p>
        </w:tc>
        <w:tc>
          <w:tcPr>
            <w:tcW w:w="6099" w:type="dxa"/>
            <w:tcBorders>
              <w:top w:val="single" w:sz="4" w:space="0" w:color="auto"/>
              <w:left w:val="nil"/>
              <w:bottom w:val="single" w:sz="4" w:space="0" w:color="auto"/>
              <w:right w:val="single" w:sz="4" w:space="0" w:color="808080"/>
            </w:tcBorders>
            <w:shd w:val="clear" w:color="auto" w:fill="auto"/>
            <w:hideMark/>
          </w:tcPr>
          <w:p w14:paraId="4F04C046" w14:textId="77777777" w:rsidR="007A4DFE" w:rsidRPr="007A4DFE" w:rsidRDefault="007A4DFE" w:rsidP="007A4DFE">
            <w:pPr>
              <w:outlineLvl w:val="0"/>
              <w:rPr>
                <w:rFonts w:ascii="Arial CE" w:hAnsi="Arial CE" w:cs="Arial CE"/>
                <w:sz w:val="16"/>
                <w:szCs w:val="16"/>
              </w:rPr>
            </w:pPr>
            <w:r w:rsidRPr="007A4DFE">
              <w:rPr>
                <w:rFonts w:ascii="Arial CE" w:hAnsi="Arial CE" w:cs="Arial CE"/>
                <w:sz w:val="16"/>
                <w:szCs w:val="16"/>
              </w:rPr>
              <w:t>Potrubí z trubek ocelových vně pozinkovaných pro průmysl spojované lisováním vnější průměr D 89 mm, tl. stěny 2,0 mm, T-kus ocelový typ: jednoznačný; materiál: uhlíková ocel; značka: E195 (1.0034); DN = 80; těsnění: EPDM; PN 16; teplota média -20 až 120 °C; povrcho...</w:t>
            </w:r>
          </w:p>
        </w:tc>
        <w:tc>
          <w:tcPr>
            <w:tcW w:w="769" w:type="dxa"/>
            <w:tcBorders>
              <w:top w:val="single" w:sz="4" w:space="0" w:color="auto"/>
              <w:left w:val="nil"/>
              <w:bottom w:val="single" w:sz="4" w:space="0" w:color="auto"/>
              <w:right w:val="single" w:sz="4" w:space="0" w:color="808080"/>
            </w:tcBorders>
            <w:shd w:val="clear" w:color="auto" w:fill="auto"/>
            <w:noWrap/>
            <w:hideMark/>
          </w:tcPr>
          <w:p w14:paraId="04512F53" w14:textId="77777777" w:rsidR="007A4DFE" w:rsidRPr="007A4DFE" w:rsidRDefault="007A4DFE" w:rsidP="007A4DFE">
            <w:pPr>
              <w:jc w:val="center"/>
              <w:outlineLvl w:val="0"/>
              <w:rPr>
                <w:rFonts w:ascii="Arial CE" w:hAnsi="Arial CE" w:cs="Arial CE"/>
                <w:sz w:val="16"/>
                <w:szCs w:val="16"/>
              </w:rPr>
            </w:pPr>
            <w:r w:rsidRPr="007A4DFE">
              <w:rPr>
                <w:rFonts w:ascii="Arial CE" w:hAnsi="Arial CE" w:cs="Arial CE"/>
                <w:sz w:val="16"/>
                <w:szCs w:val="16"/>
              </w:rPr>
              <w:t>m</w:t>
            </w:r>
          </w:p>
        </w:tc>
        <w:tc>
          <w:tcPr>
            <w:tcW w:w="1120" w:type="dxa"/>
            <w:tcBorders>
              <w:top w:val="single" w:sz="4" w:space="0" w:color="auto"/>
              <w:left w:val="nil"/>
              <w:bottom w:val="single" w:sz="4" w:space="0" w:color="auto"/>
              <w:right w:val="single" w:sz="4" w:space="0" w:color="808080"/>
            </w:tcBorders>
            <w:shd w:val="clear" w:color="auto" w:fill="auto"/>
            <w:noWrap/>
            <w:hideMark/>
          </w:tcPr>
          <w:p w14:paraId="39913A3A" w14:textId="77777777" w:rsidR="007A4DFE" w:rsidRPr="007A4DFE" w:rsidRDefault="007A4DFE" w:rsidP="007A4DFE">
            <w:pPr>
              <w:jc w:val="right"/>
              <w:outlineLvl w:val="0"/>
              <w:rPr>
                <w:rFonts w:ascii="Arial CE" w:hAnsi="Arial CE" w:cs="Arial CE"/>
                <w:sz w:val="16"/>
                <w:szCs w:val="16"/>
              </w:rPr>
            </w:pPr>
            <w:r w:rsidRPr="007A4DFE">
              <w:rPr>
                <w:rFonts w:ascii="Arial CE" w:hAnsi="Arial CE" w:cs="Arial CE"/>
                <w:sz w:val="16"/>
                <w:szCs w:val="16"/>
              </w:rPr>
              <w:t>42,00000</w:t>
            </w:r>
          </w:p>
        </w:tc>
        <w:tc>
          <w:tcPr>
            <w:tcW w:w="1375" w:type="dxa"/>
            <w:gridSpan w:val="3"/>
            <w:tcBorders>
              <w:top w:val="single" w:sz="4" w:space="0" w:color="auto"/>
              <w:left w:val="nil"/>
              <w:bottom w:val="single" w:sz="4" w:space="0" w:color="auto"/>
              <w:right w:val="single" w:sz="4" w:space="0" w:color="808080"/>
            </w:tcBorders>
            <w:shd w:val="clear" w:color="000000" w:fill="99CCFF"/>
            <w:noWrap/>
            <w:hideMark/>
          </w:tcPr>
          <w:p w14:paraId="137389F5" w14:textId="77777777" w:rsidR="007A4DFE" w:rsidRPr="007A4DFE" w:rsidRDefault="007A4DFE" w:rsidP="007A4DFE">
            <w:pPr>
              <w:jc w:val="right"/>
              <w:outlineLvl w:val="0"/>
              <w:rPr>
                <w:rFonts w:ascii="Arial CE" w:hAnsi="Arial CE" w:cs="Arial CE"/>
                <w:sz w:val="16"/>
                <w:szCs w:val="16"/>
              </w:rPr>
            </w:pPr>
            <w:r w:rsidRPr="007A4DFE">
              <w:rPr>
                <w:rFonts w:ascii="Arial CE" w:hAnsi="Arial CE" w:cs="Arial CE"/>
                <w:sz w:val="16"/>
                <w:szCs w:val="16"/>
              </w:rPr>
              <w:t>601,20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52802909" w14:textId="77777777" w:rsidR="007A4DFE" w:rsidRPr="007A4DFE" w:rsidRDefault="007A4DFE" w:rsidP="007A4DFE">
            <w:pPr>
              <w:jc w:val="right"/>
              <w:outlineLvl w:val="0"/>
              <w:rPr>
                <w:rFonts w:ascii="Arial CE" w:hAnsi="Arial CE" w:cs="Arial CE"/>
                <w:sz w:val="16"/>
                <w:szCs w:val="16"/>
              </w:rPr>
            </w:pPr>
            <w:r w:rsidRPr="007A4DFE">
              <w:rPr>
                <w:rFonts w:ascii="Arial CE" w:hAnsi="Arial CE" w:cs="Arial CE"/>
                <w:sz w:val="16"/>
                <w:szCs w:val="16"/>
              </w:rPr>
              <w:t>25 250,40</w:t>
            </w:r>
          </w:p>
        </w:tc>
        <w:tc>
          <w:tcPr>
            <w:tcW w:w="851" w:type="dxa"/>
            <w:gridSpan w:val="2"/>
            <w:tcBorders>
              <w:top w:val="single" w:sz="4" w:space="0" w:color="auto"/>
              <w:left w:val="nil"/>
              <w:bottom w:val="single" w:sz="4" w:space="0" w:color="auto"/>
              <w:right w:val="single" w:sz="4" w:space="0" w:color="808080"/>
            </w:tcBorders>
            <w:shd w:val="clear" w:color="auto" w:fill="auto"/>
            <w:noWrap/>
            <w:hideMark/>
          </w:tcPr>
          <w:p w14:paraId="19B31E7B" w14:textId="77777777" w:rsidR="007A4DFE" w:rsidRPr="007A4DFE" w:rsidRDefault="007A4DFE" w:rsidP="007A4DFE">
            <w:pPr>
              <w:outlineLvl w:val="0"/>
              <w:rPr>
                <w:rFonts w:ascii="Arial CE" w:hAnsi="Arial CE" w:cs="Arial CE"/>
                <w:sz w:val="16"/>
                <w:szCs w:val="16"/>
              </w:rPr>
            </w:pPr>
            <w:r w:rsidRPr="007A4DFE">
              <w:rPr>
                <w:rFonts w:ascii="Arial CE" w:hAnsi="Arial CE" w:cs="Arial CE"/>
                <w:sz w:val="16"/>
                <w:szCs w:val="16"/>
              </w:rPr>
              <w:t>800-731</w:t>
            </w:r>
          </w:p>
        </w:tc>
        <w:tc>
          <w:tcPr>
            <w:tcW w:w="1134" w:type="dxa"/>
            <w:tcBorders>
              <w:top w:val="single" w:sz="4" w:space="0" w:color="auto"/>
              <w:left w:val="nil"/>
              <w:bottom w:val="single" w:sz="4" w:space="0" w:color="auto"/>
              <w:right w:val="single" w:sz="4" w:space="0" w:color="808080"/>
            </w:tcBorders>
            <w:shd w:val="clear" w:color="auto" w:fill="auto"/>
            <w:noWrap/>
            <w:hideMark/>
          </w:tcPr>
          <w:p w14:paraId="07A510DB" w14:textId="77777777" w:rsidR="007A4DFE" w:rsidRPr="007A4DFE" w:rsidRDefault="007A4DFE" w:rsidP="007A4DFE">
            <w:pPr>
              <w:outlineLvl w:val="0"/>
              <w:rPr>
                <w:rFonts w:ascii="Arial CE" w:hAnsi="Arial CE" w:cs="Arial CE"/>
                <w:sz w:val="16"/>
                <w:szCs w:val="16"/>
              </w:rPr>
            </w:pPr>
            <w:r w:rsidRPr="007A4DFE">
              <w:rPr>
                <w:rFonts w:ascii="Arial CE" w:hAnsi="Arial CE" w:cs="Arial CE"/>
                <w:sz w:val="16"/>
                <w:szCs w:val="16"/>
              </w:rPr>
              <w:t>RTS 24/ II</w:t>
            </w:r>
          </w:p>
        </w:tc>
      </w:tr>
      <w:tr w:rsidR="007A4DFE" w:rsidRPr="007A4DFE" w14:paraId="1098DADA" w14:textId="77777777" w:rsidTr="00A82C0A">
        <w:trPr>
          <w:gridAfter w:val="1"/>
          <w:wAfter w:w="14" w:type="dxa"/>
          <w:trHeight w:val="283"/>
        </w:trPr>
        <w:tc>
          <w:tcPr>
            <w:tcW w:w="407" w:type="dxa"/>
            <w:tcBorders>
              <w:top w:val="nil"/>
              <w:left w:val="nil"/>
              <w:bottom w:val="nil"/>
              <w:right w:val="nil"/>
            </w:tcBorders>
            <w:shd w:val="clear" w:color="auto" w:fill="auto"/>
            <w:noWrap/>
            <w:hideMark/>
          </w:tcPr>
          <w:p w14:paraId="08ED3563" w14:textId="77777777" w:rsidR="007A4DFE" w:rsidRPr="007A4DFE" w:rsidRDefault="007A4DFE" w:rsidP="007A4DFE">
            <w:pPr>
              <w:outlineLvl w:val="0"/>
              <w:rPr>
                <w:rFonts w:ascii="Arial CE" w:hAnsi="Arial CE" w:cs="Arial CE"/>
                <w:sz w:val="16"/>
                <w:szCs w:val="16"/>
              </w:rPr>
            </w:pPr>
          </w:p>
        </w:tc>
        <w:tc>
          <w:tcPr>
            <w:tcW w:w="1582" w:type="dxa"/>
            <w:gridSpan w:val="3"/>
            <w:tcBorders>
              <w:top w:val="nil"/>
              <w:left w:val="nil"/>
              <w:bottom w:val="nil"/>
              <w:right w:val="nil"/>
            </w:tcBorders>
            <w:shd w:val="clear" w:color="auto" w:fill="auto"/>
            <w:noWrap/>
            <w:hideMark/>
          </w:tcPr>
          <w:p w14:paraId="0F25C3ED" w14:textId="77777777" w:rsidR="007A4DFE" w:rsidRPr="007A4DFE" w:rsidRDefault="007A4DFE" w:rsidP="007A4DFE">
            <w:pPr>
              <w:outlineLvl w:val="1"/>
            </w:pPr>
          </w:p>
        </w:tc>
        <w:tc>
          <w:tcPr>
            <w:tcW w:w="10639" w:type="dxa"/>
            <w:gridSpan w:val="8"/>
            <w:tcBorders>
              <w:top w:val="single" w:sz="4" w:space="0" w:color="auto"/>
              <w:left w:val="nil"/>
              <w:bottom w:val="nil"/>
              <w:right w:val="nil"/>
            </w:tcBorders>
            <w:shd w:val="clear" w:color="auto" w:fill="auto"/>
            <w:hideMark/>
          </w:tcPr>
          <w:p w14:paraId="36DA0DFA" w14:textId="77777777" w:rsidR="007A4DFE" w:rsidRPr="007A4DFE" w:rsidRDefault="007A4DFE" w:rsidP="007A4DFE">
            <w:pPr>
              <w:outlineLvl w:val="1"/>
              <w:rPr>
                <w:rFonts w:ascii="Arial CE" w:hAnsi="Arial CE" w:cs="Arial CE"/>
                <w:sz w:val="16"/>
                <w:szCs w:val="16"/>
              </w:rPr>
            </w:pPr>
            <w:r w:rsidRPr="007A4DFE">
              <w:rPr>
                <w:rFonts w:ascii="Arial CE" w:hAnsi="Arial CE" w:cs="Arial CE"/>
                <w:sz w:val="16"/>
                <w:szCs w:val="16"/>
              </w:rPr>
              <w:t>včetně tvarovek, bez zednických výpomocí</w:t>
            </w:r>
          </w:p>
        </w:tc>
        <w:tc>
          <w:tcPr>
            <w:tcW w:w="851" w:type="dxa"/>
            <w:gridSpan w:val="2"/>
            <w:tcBorders>
              <w:top w:val="nil"/>
              <w:left w:val="nil"/>
              <w:bottom w:val="nil"/>
              <w:right w:val="nil"/>
            </w:tcBorders>
            <w:shd w:val="clear" w:color="auto" w:fill="auto"/>
            <w:noWrap/>
            <w:hideMark/>
          </w:tcPr>
          <w:p w14:paraId="6656F01B" w14:textId="77777777" w:rsidR="007A4DFE" w:rsidRPr="007A4DFE" w:rsidRDefault="007A4DFE" w:rsidP="007A4DFE">
            <w:pPr>
              <w:outlineLvl w:val="1"/>
              <w:rPr>
                <w:rFonts w:ascii="Arial CE" w:hAnsi="Arial CE" w:cs="Arial CE"/>
                <w:sz w:val="16"/>
                <w:szCs w:val="16"/>
              </w:rPr>
            </w:pPr>
          </w:p>
        </w:tc>
        <w:tc>
          <w:tcPr>
            <w:tcW w:w="1134" w:type="dxa"/>
            <w:tcBorders>
              <w:top w:val="nil"/>
              <w:left w:val="nil"/>
              <w:bottom w:val="nil"/>
              <w:right w:val="nil"/>
            </w:tcBorders>
            <w:shd w:val="clear" w:color="auto" w:fill="auto"/>
            <w:noWrap/>
            <w:hideMark/>
          </w:tcPr>
          <w:p w14:paraId="3046362B" w14:textId="77777777" w:rsidR="007A4DFE" w:rsidRPr="007A4DFE" w:rsidRDefault="007A4DFE" w:rsidP="007A4DFE">
            <w:pPr>
              <w:outlineLvl w:val="1"/>
            </w:pPr>
          </w:p>
        </w:tc>
      </w:tr>
      <w:tr w:rsidR="007A4DFE" w:rsidRPr="007A4DFE" w14:paraId="19F156A7" w14:textId="77777777" w:rsidTr="00A82C0A">
        <w:trPr>
          <w:gridAfter w:val="1"/>
          <w:wAfter w:w="14" w:type="dxa"/>
          <w:trHeight w:val="283"/>
        </w:trPr>
        <w:tc>
          <w:tcPr>
            <w:tcW w:w="407" w:type="dxa"/>
            <w:tcBorders>
              <w:top w:val="nil"/>
              <w:left w:val="nil"/>
              <w:bottom w:val="nil"/>
              <w:right w:val="nil"/>
            </w:tcBorders>
            <w:shd w:val="clear" w:color="auto" w:fill="auto"/>
            <w:noWrap/>
            <w:hideMark/>
          </w:tcPr>
          <w:p w14:paraId="53109EC2" w14:textId="77777777" w:rsidR="007A4DFE" w:rsidRPr="007A4DFE" w:rsidRDefault="007A4DFE" w:rsidP="007A4DFE">
            <w:pPr>
              <w:outlineLvl w:val="1"/>
            </w:pPr>
          </w:p>
        </w:tc>
        <w:tc>
          <w:tcPr>
            <w:tcW w:w="1582" w:type="dxa"/>
            <w:gridSpan w:val="3"/>
            <w:tcBorders>
              <w:top w:val="nil"/>
              <w:left w:val="nil"/>
              <w:bottom w:val="nil"/>
              <w:right w:val="nil"/>
            </w:tcBorders>
            <w:shd w:val="clear" w:color="auto" w:fill="auto"/>
            <w:noWrap/>
            <w:hideMark/>
          </w:tcPr>
          <w:p w14:paraId="3FA74FD8" w14:textId="77777777" w:rsidR="007A4DFE" w:rsidRPr="007A4DFE" w:rsidRDefault="007A4DFE" w:rsidP="007A4DFE">
            <w:pPr>
              <w:outlineLvl w:val="1"/>
            </w:pPr>
          </w:p>
        </w:tc>
        <w:tc>
          <w:tcPr>
            <w:tcW w:w="10639" w:type="dxa"/>
            <w:gridSpan w:val="8"/>
            <w:tcBorders>
              <w:top w:val="nil"/>
              <w:left w:val="nil"/>
              <w:bottom w:val="nil"/>
              <w:right w:val="nil"/>
            </w:tcBorders>
            <w:shd w:val="clear" w:color="auto" w:fill="auto"/>
            <w:hideMark/>
          </w:tcPr>
          <w:p w14:paraId="10AEE35E" w14:textId="77777777" w:rsidR="007A4DFE" w:rsidRPr="007A4DFE" w:rsidRDefault="007A4DFE" w:rsidP="007A4DFE">
            <w:pPr>
              <w:outlineLvl w:val="1"/>
              <w:rPr>
                <w:rFonts w:ascii="Arial CE" w:hAnsi="Arial CE" w:cs="Arial CE"/>
                <w:color w:val="008000"/>
                <w:sz w:val="16"/>
                <w:szCs w:val="16"/>
              </w:rPr>
            </w:pPr>
            <w:r w:rsidRPr="007A4DFE">
              <w:rPr>
                <w:rFonts w:ascii="Arial CE" w:hAnsi="Arial CE" w:cs="Arial CE"/>
                <w:color w:val="008000"/>
                <w:sz w:val="16"/>
                <w:szCs w:val="16"/>
              </w:rPr>
              <w:t>Včetně pomocného lešení o výšce podlahy do 1900 mm a pro zatížení do 1,5 kPa.</w:t>
            </w:r>
          </w:p>
        </w:tc>
        <w:tc>
          <w:tcPr>
            <w:tcW w:w="851" w:type="dxa"/>
            <w:gridSpan w:val="2"/>
            <w:tcBorders>
              <w:top w:val="nil"/>
              <w:left w:val="nil"/>
              <w:bottom w:val="nil"/>
              <w:right w:val="nil"/>
            </w:tcBorders>
            <w:shd w:val="clear" w:color="auto" w:fill="auto"/>
            <w:noWrap/>
            <w:hideMark/>
          </w:tcPr>
          <w:p w14:paraId="20555515" w14:textId="77777777" w:rsidR="007A4DFE" w:rsidRPr="007A4DFE" w:rsidRDefault="007A4DFE" w:rsidP="007A4DFE">
            <w:pPr>
              <w:outlineLvl w:val="1"/>
              <w:rPr>
                <w:rFonts w:ascii="Arial CE" w:hAnsi="Arial CE" w:cs="Arial CE"/>
                <w:color w:val="008000"/>
                <w:sz w:val="16"/>
                <w:szCs w:val="16"/>
              </w:rPr>
            </w:pPr>
          </w:p>
        </w:tc>
        <w:tc>
          <w:tcPr>
            <w:tcW w:w="1134" w:type="dxa"/>
            <w:tcBorders>
              <w:top w:val="nil"/>
              <w:left w:val="nil"/>
              <w:bottom w:val="nil"/>
              <w:right w:val="nil"/>
            </w:tcBorders>
            <w:shd w:val="clear" w:color="auto" w:fill="auto"/>
            <w:noWrap/>
            <w:hideMark/>
          </w:tcPr>
          <w:p w14:paraId="04ADC87F" w14:textId="77777777" w:rsidR="007A4DFE" w:rsidRPr="007A4DFE" w:rsidRDefault="007A4DFE" w:rsidP="007A4DFE">
            <w:pPr>
              <w:outlineLvl w:val="1"/>
            </w:pPr>
          </w:p>
        </w:tc>
      </w:tr>
      <w:tr w:rsidR="007A4DFE" w:rsidRPr="007A4DFE" w14:paraId="0B58DE8B" w14:textId="77777777" w:rsidTr="00A82C0A">
        <w:trPr>
          <w:gridAfter w:val="1"/>
          <w:wAfter w:w="14" w:type="dxa"/>
          <w:trHeight w:val="283"/>
        </w:trPr>
        <w:tc>
          <w:tcPr>
            <w:tcW w:w="407" w:type="dxa"/>
            <w:tcBorders>
              <w:top w:val="single" w:sz="4" w:space="0" w:color="auto"/>
              <w:left w:val="single" w:sz="4" w:space="0" w:color="auto"/>
              <w:bottom w:val="single" w:sz="4" w:space="0" w:color="auto"/>
              <w:right w:val="single" w:sz="4" w:space="0" w:color="808080"/>
            </w:tcBorders>
            <w:shd w:val="clear" w:color="auto" w:fill="auto"/>
            <w:noWrap/>
            <w:hideMark/>
          </w:tcPr>
          <w:p w14:paraId="5A960614" w14:textId="77777777" w:rsidR="007A4DFE" w:rsidRPr="007A4DFE" w:rsidRDefault="007A4DFE" w:rsidP="007A4DFE">
            <w:pPr>
              <w:jc w:val="right"/>
              <w:outlineLvl w:val="0"/>
              <w:rPr>
                <w:rFonts w:ascii="Arial CE" w:hAnsi="Arial CE" w:cs="Arial CE"/>
                <w:sz w:val="16"/>
                <w:szCs w:val="16"/>
              </w:rPr>
            </w:pPr>
            <w:r w:rsidRPr="007A4DFE">
              <w:rPr>
                <w:rFonts w:ascii="Arial CE" w:hAnsi="Arial CE" w:cs="Arial CE"/>
                <w:sz w:val="16"/>
                <w:szCs w:val="16"/>
              </w:rPr>
              <w:t>157</w:t>
            </w:r>
          </w:p>
        </w:tc>
        <w:tc>
          <w:tcPr>
            <w:tcW w:w="1582" w:type="dxa"/>
            <w:gridSpan w:val="3"/>
            <w:tcBorders>
              <w:top w:val="single" w:sz="4" w:space="0" w:color="auto"/>
              <w:left w:val="nil"/>
              <w:bottom w:val="single" w:sz="4" w:space="0" w:color="auto"/>
              <w:right w:val="single" w:sz="4" w:space="0" w:color="808080"/>
            </w:tcBorders>
            <w:shd w:val="clear" w:color="auto" w:fill="auto"/>
            <w:noWrap/>
            <w:hideMark/>
          </w:tcPr>
          <w:p w14:paraId="48741D0F" w14:textId="77777777" w:rsidR="007A4DFE" w:rsidRPr="007A4DFE" w:rsidRDefault="007A4DFE" w:rsidP="007A4DFE">
            <w:pPr>
              <w:outlineLvl w:val="0"/>
              <w:rPr>
                <w:rFonts w:ascii="Arial CE" w:hAnsi="Arial CE" w:cs="Arial CE"/>
                <w:sz w:val="16"/>
                <w:szCs w:val="16"/>
              </w:rPr>
            </w:pPr>
            <w:r w:rsidRPr="007A4DFE">
              <w:rPr>
                <w:rFonts w:ascii="Arial CE" w:hAnsi="Arial CE" w:cs="Arial CE"/>
                <w:sz w:val="16"/>
                <w:szCs w:val="16"/>
              </w:rPr>
              <w:t>733190107R00</w:t>
            </w:r>
          </w:p>
        </w:tc>
        <w:tc>
          <w:tcPr>
            <w:tcW w:w="6099" w:type="dxa"/>
            <w:tcBorders>
              <w:top w:val="single" w:sz="4" w:space="0" w:color="auto"/>
              <w:left w:val="nil"/>
              <w:bottom w:val="single" w:sz="4" w:space="0" w:color="auto"/>
              <w:right w:val="single" w:sz="4" w:space="0" w:color="808080"/>
            </w:tcBorders>
            <w:shd w:val="clear" w:color="auto" w:fill="auto"/>
            <w:hideMark/>
          </w:tcPr>
          <w:p w14:paraId="298BA297" w14:textId="77777777" w:rsidR="007A4DFE" w:rsidRPr="007A4DFE" w:rsidRDefault="007A4DFE" w:rsidP="007A4DFE">
            <w:pPr>
              <w:outlineLvl w:val="0"/>
              <w:rPr>
                <w:rFonts w:ascii="Arial CE" w:hAnsi="Arial CE" w:cs="Arial CE"/>
                <w:sz w:val="16"/>
                <w:szCs w:val="16"/>
              </w:rPr>
            </w:pPr>
            <w:r w:rsidRPr="007A4DFE">
              <w:rPr>
                <w:rFonts w:ascii="Arial CE" w:hAnsi="Arial CE" w:cs="Arial CE"/>
                <w:sz w:val="16"/>
                <w:szCs w:val="16"/>
              </w:rPr>
              <w:t>Tlakové zkoušky potrubí ocelových závitových, plastových, měděných přes DN 32 do DN 40</w:t>
            </w:r>
          </w:p>
        </w:tc>
        <w:tc>
          <w:tcPr>
            <w:tcW w:w="769" w:type="dxa"/>
            <w:tcBorders>
              <w:top w:val="single" w:sz="4" w:space="0" w:color="auto"/>
              <w:left w:val="nil"/>
              <w:bottom w:val="single" w:sz="4" w:space="0" w:color="auto"/>
              <w:right w:val="single" w:sz="4" w:space="0" w:color="808080"/>
            </w:tcBorders>
            <w:shd w:val="clear" w:color="auto" w:fill="auto"/>
            <w:noWrap/>
            <w:hideMark/>
          </w:tcPr>
          <w:p w14:paraId="6CE94209" w14:textId="77777777" w:rsidR="007A4DFE" w:rsidRPr="007A4DFE" w:rsidRDefault="007A4DFE" w:rsidP="007A4DFE">
            <w:pPr>
              <w:jc w:val="center"/>
              <w:outlineLvl w:val="0"/>
              <w:rPr>
                <w:rFonts w:ascii="Arial CE" w:hAnsi="Arial CE" w:cs="Arial CE"/>
                <w:sz w:val="16"/>
                <w:szCs w:val="16"/>
              </w:rPr>
            </w:pPr>
            <w:r w:rsidRPr="007A4DFE">
              <w:rPr>
                <w:rFonts w:ascii="Arial CE" w:hAnsi="Arial CE" w:cs="Arial CE"/>
                <w:sz w:val="16"/>
                <w:szCs w:val="16"/>
              </w:rPr>
              <w:t>m</w:t>
            </w:r>
          </w:p>
        </w:tc>
        <w:tc>
          <w:tcPr>
            <w:tcW w:w="1120" w:type="dxa"/>
            <w:tcBorders>
              <w:top w:val="single" w:sz="4" w:space="0" w:color="auto"/>
              <w:left w:val="nil"/>
              <w:bottom w:val="single" w:sz="4" w:space="0" w:color="auto"/>
              <w:right w:val="single" w:sz="4" w:space="0" w:color="808080"/>
            </w:tcBorders>
            <w:shd w:val="clear" w:color="auto" w:fill="auto"/>
            <w:noWrap/>
            <w:hideMark/>
          </w:tcPr>
          <w:p w14:paraId="4B97428A" w14:textId="77777777" w:rsidR="007A4DFE" w:rsidRPr="007A4DFE" w:rsidRDefault="007A4DFE" w:rsidP="007A4DFE">
            <w:pPr>
              <w:jc w:val="right"/>
              <w:outlineLvl w:val="0"/>
              <w:rPr>
                <w:rFonts w:ascii="Arial CE" w:hAnsi="Arial CE" w:cs="Arial CE"/>
                <w:sz w:val="16"/>
                <w:szCs w:val="16"/>
              </w:rPr>
            </w:pPr>
            <w:r w:rsidRPr="007A4DFE">
              <w:rPr>
                <w:rFonts w:ascii="Arial CE" w:hAnsi="Arial CE" w:cs="Arial CE"/>
                <w:sz w:val="16"/>
                <w:szCs w:val="16"/>
              </w:rPr>
              <w:t>93,00000</w:t>
            </w:r>
          </w:p>
        </w:tc>
        <w:tc>
          <w:tcPr>
            <w:tcW w:w="1375" w:type="dxa"/>
            <w:gridSpan w:val="3"/>
            <w:tcBorders>
              <w:top w:val="single" w:sz="4" w:space="0" w:color="auto"/>
              <w:left w:val="nil"/>
              <w:bottom w:val="single" w:sz="4" w:space="0" w:color="auto"/>
              <w:right w:val="single" w:sz="4" w:space="0" w:color="808080"/>
            </w:tcBorders>
            <w:shd w:val="clear" w:color="000000" w:fill="99CCFF"/>
            <w:noWrap/>
            <w:hideMark/>
          </w:tcPr>
          <w:p w14:paraId="04E077EF" w14:textId="77777777" w:rsidR="007A4DFE" w:rsidRPr="007A4DFE" w:rsidRDefault="007A4DFE" w:rsidP="007A4DFE">
            <w:pPr>
              <w:jc w:val="right"/>
              <w:outlineLvl w:val="0"/>
              <w:rPr>
                <w:rFonts w:ascii="Arial CE" w:hAnsi="Arial CE" w:cs="Arial CE"/>
                <w:sz w:val="16"/>
                <w:szCs w:val="16"/>
              </w:rPr>
            </w:pPr>
            <w:r w:rsidRPr="007A4DFE">
              <w:rPr>
                <w:rFonts w:ascii="Arial CE" w:hAnsi="Arial CE" w:cs="Arial CE"/>
                <w:sz w:val="16"/>
                <w:szCs w:val="16"/>
              </w:rPr>
              <w:t>13,40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3265D076" w14:textId="77777777" w:rsidR="007A4DFE" w:rsidRPr="007A4DFE" w:rsidRDefault="007A4DFE" w:rsidP="007A4DFE">
            <w:pPr>
              <w:jc w:val="right"/>
              <w:outlineLvl w:val="0"/>
              <w:rPr>
                <w:rFonts w:ascii="Arial CE" w:hAnsi="Arial CE" w:cs="Arial CE"/>
                <w:sz w:val="16"/>
                <w:szCs w:val="16"/>
              </w:rPr>
            </w:pPr>
            <w:r w:rsidRPr="007A4DFE">
              <w:rPr>
                <w:rFonts w:ascii="Arial CE" w:hAnsi="Arial CE" w:cs="Arial CE"/>
                <w:sz w:val="16"/>
                <w:szCs w:val="16"/>
              </w:rPr>
              <w:t>1 246,20</w:t>
            </w:r>
          </w:p>
        </w:tc>
        <w:tc>
          <w:tcPr>
            <w:tcW w:w="851" w:type="dxa"/>
            <w:gridSpan w:val="2"/>
            <w:tcBorders>
              <w:top w:val="single" w:sz="4" w:space="0" w:color="auto"/>
              <w:left w:val="nil"/>
              <w:bottom w:val="single" w:sz="4" w:space="0" w:color="auto"/>
              <w:right w:val="single" w:sz="4" w:space="0" w:color="808080"/>
            </w:tcBorders>
            <w:shd w:val="clear" w:color="auto" w:fill="auto"/>
            <w:noWrap/>
            <w:hideMark/>
          </w:tcPr>
          <w:p w14:paraId="06FB0108" w14:textId="77777777" w:rsidR="007A4DFE" w:rsidRPr="007A4DFE" w:rsidRDefault="007A4DFE" w:rsidP="007A4DFE">
            <w:pPr>
              <w:outlineLvl w:val="0"/>
              <w:rPr>
                <w:rFonts w:ascii="Arial CE" w:hAnsi="Arial CE" w:cs="Arial CE"/>
                <w:sz w:val="16"/>
                <w:szCs w:val="16"/>
              </w:rPr>
            </w:pPr>
            <w:r w:rsidRPr="007A4DFE">
              <w:rPr>
                <w:rFonts w:ascii="Arial CE" w:hAnsi="Arial CE" w:cs="Arial CE"/>
                <w:sz w:val="16"/>
                <w:szCs w:val="16"/>
              </w:rPr>
              <w:t>800-731</w:t>
            </w:r>
          </w:p>
        </w:tc>
        <w:tc>
          <w:tcPr>
            <w:tcW w:w="1134" w:type="dxa"/>
            <w:tcBorders>
              <w:top w:val="single" w:sz="4" w:space="0" w:color="auto"/>
              <w:left w:val="nil"/>
              <w:bottom w:val="single" w:sz="4" w:space="0" w:color="auto"/>
              <w:right w:val="single" w:sz="4" w:space="0" w:color="808080"/>
            </w:tcBorders>
            <w:shd w:val="clear" w:color="auto" w:fill="auto"/>
            <w:noWrap/>
            <w:hideMark/>
          </w:tcPr>
          <w:p w14:paraId="6663524A" w14:textId="77777777" w:rsidR="007A4DFE" w:rsidRPr="007A4DFE" w:rsidRDefault="007A4DFE" w:rsidP="007A4DFE">
            <w:pPr>
              <w:outlineLvl w:val="0"/>
              <w:rPr>
                <w:rFonts w:ascii="Arial CE" w:hAnsi="Arial CE" w:cs="Arial CE"/>
                <w:sz w:val="16"/>
                <w:szCs w:val="16"/>
              </w:rPr>
            </w:pPr>
            <w:r w:rsidRPr="007A4DFE">
              <w:rPr>
                <w:rFonts w:ascii="Arial CE" w:hAnsi="Arial CE" w:cs="Arial CE"/>
                <w:sz w:val="16"/>
                <w:szCs w:val="16"/>
              </w:rPr>
              <w:t>RTS 24/ II</w:t>
            </w:r>
          </w:p>
        </w:tc>
      </w:tr>
      <w:tr w:rsidR="007A4DFE" w:rsidRPr="007A4DFE" w14:paraId="215BAE5A" w14:textId="77777777" w:rsidTr="00A82C0A">
        <w:trPr>
          <w:gridAfter w:val="1"/>
          <w:wAfter w:w="14" w:type="dxa"/>
          <w:trHeight w:val="283"/>
        </w:trPr>
        <w:tc>
          <w:tcPr>
            <w:tcW w:w="407" w:type="dxa"/>
            <w:tcBorders>
              <w:top w:val="nil"/>
              <w:left w:val="nil"/>
              <w:bottom w:val="nil"/>
              <w:right w:val="nil"/>
            </w:tcBorders>
            <w:shd w:val="clear" w:color="auto" w:fill="auto"/>
            <w:noWrap/>
            <w:hideMark/>
          </w:tcPr>
          <w:p w14:paraId="6B5E1F0F" w14:textId="77777777" w:rsidR="007A4DFE" w:rsidRPr="007A4DFE" w:rsidRDefault="007A4DFE" w:rsidP="007A4DFE">
            <w:pPr>
              <w:outlineLvl w:val="0"/>
              <w:rPr>
                <w:rFonts w:ascii="Arial CE" w:hAnsi="Arial CE" w:cs="Arial CE"/>
                <w:sz w:val="16"/>
                <w:szCs w:val="16"/>
              </w:rPr>
            </w:pPr>
          </w:p>
        </w:tc>
        <w:tc>
          <w:tcPr>
            <w:tcW w:w="1582" w:type="dxa"/>
            <w:gridSpan w:val="3"/>
            <w:tcBorders>
              <w:top w:val="nil"/>
              <w:left w:val="nil"/>
              <w:bottom w:val="nil"/>
              <w:right w:val="nil"/>
            </w:tcBorders>
            <w:shd w:val="clear" w:color="auto" w:fill="auto"/>
            <w:noWrap/>
            <w:hideMark/>
          </w:tcPr>
          <w:p w14:paraId="14DA74DE" w14:textId="77777777" w:rsidR="007A4DFE" w:rsidRPr="007A4DFE" w:rsidRDefault="007A4DFE" w:rsidP="007A4DFE">
            <w:pPr>
              <w:outlineLvl w:val="1"/>
            </w:pPr>
          </w:p>
        </w:tc>
        <w:tc>
          <w:tcPr>
            <w:tcW w:w="10639" w:type="dxa"/>
            <w:gridSpan w:val="8"/>
            <w:tcBorders>
              <w:top w:val="single" w:sz="4" w:space="0" w:color="auto"/>
              <w:left w:val="nil"/>
              <w:bottom w:val="nil"/>
              <w:right w:val="nil"/>
            </w:tcBorders>
            <w:shd w:val="clear" w:color="auto" w:fill="auto"/>
            <w:hideMark/>
          </w:tcPr>
          <w:p w14:paraId="1BC22A37" w14:textId="77777777" w:rsidR="007A4DFE" w:rsidRPr="007A4DFE" w:rsidRDefault="007A4DFE" w:rsidP="007A4DFE">
            <w:pPr>
              <w:outlineLvl w:val="1"/>
              <w:rPr>
                <w:rFonts w:ascii="Arial CE" w:hAnsi="Arial CE" w:cs="Arial CE"/>
                <w:color w:val="008000"/>
                <w:sz w:val="16"/>
                <w:szCs w:val="16"/>
              </w:rPr>
            </w:pPr>
            <w:r w:rsidRPr="007A4DFE">
              <w:rPr>
                <w:rFonts w:ascii="Arial CE" w:hAnsi="Arial CE" w:cs="Arial CE"/>
                <w:color w:val="008000"/>
                <w:sz w:val="16"/>
                <w:szCs w:val="16"/>
              </w:rPr>
              <w:t>Včetně dodávky vody, uzavření a zabezpečení konců potrubí.</w:t>
            </w:r>
          </w:p>
        </w:tc>
        <w:tc>
          <w:tcPr>
            <w:tcW w:w="851" w:type="dxa"/>
            <w:gridSpan w:val="2"/>
            <w:tcBorders>
              <w:top w:val="nil"/>
              <w:left w:val="nil"/>
              <w:bottom w:val="nil"/>
              <w:right w:val="nil"/>
            </w:tcBorders>
            <w:shd w:val="clear" w:color="auto" w:fill="auto"/>
            <w:noWrap/>
            <w:hideMark/>
          </w:tcPr>
          <w:p w14:paraId="02DA30FD" w14:textId="77777777" w:rsidR="007A4DFE" w:rsidRPr="007A4DFE" w:rsidRDefault="007A4DFE" w:rsidP="007A4DFE">
            <w:pPr>
              <w:outlineLvl w:val="1"/>
              <w:rPr>
                <w:rFonts w:ascii="Arial CE" w:hAnsi="Arial CE" w:cs="Arial CE"/>
                <w:color w:val="008000"/>
                <w:sz w:val="16"/>
                <w:szCs w:val="16"/>
              </w:rPr>
            </w:pPr>
          </w:p>
        </w:tc>
        <w:tc>
          <w:tcPr>
            <w:tcW w:w="1134" w:type="dxa"/>
            <w:tcBorders>
              <w:top w:val="nil"/>
              <w:left w:val="nil"/>
              <w:bottom w:val="nil"/>
              <w:right w:val="nil"/>
            </w:tcBorders>
            <w:shd w:val="clear" w:color="auto" w:fill="auto"/>
            <w:noWrap/>
            <w:hideMark/>
          </w:tcPr>
          <w:p w14:paraId="07960573" w14:textId="77777777" w:rsidR="007A4DFE" w:rsidRPr="007A4DFE" w:rsidRDefault="007A4DFE" w:rsidP="007A4DFE">
            <w:pPr>
              <w:outlineLvl w:val="1"/>
            </w:pPr>
          </w:p>
        </w:tc>
      </w:tr>
      <w:tr w:rsidR="007A4DFE" w:rsidRPr="007A4DFE" w14:paraId="710942AE" w14:textId="77777777" w:rsidTr="00A82C0A">
        <w:trPr>
          <w:gridAfter w:val="1"/>
          <w:wAfter w:w="14" w:type="dxa"/>
          <w:trHeight w:val="283"/>
        </w:trPr>
        <w:tc>
          <w:tcPr>
            <w:tcW w:w="407" w:type="dxa"/>
            <w:tcBorders>
              <w:top w:val="single" w:sz="4" w:space="0" w:color="auto"/>
              <w:left w:val="single" w:sz="4" w:space="0" w:color="auto"/>
              <w:bottom w:val="single" w:sz="4" w:space="0" w:color="auto"/>
              <w:right w:val="single" w:sz="4" w:space="0" w:color="808080"/>
            </w:tcBorders>
            <w:shd w:val="clear" w:color="auto" w:fill="auto"/>
            <w:noWrap/>
            <w:hideMark/>
          </w:tcPr>
          <w:p w14:paraId="553C6530" w14:textId="77777777" w:rsidR="007A4DFE" w:rsidRPr="007A4DFE" w:rsidRDefault="007A4DFE" w:rsidP="007A4DFE">
            <w:pPr>
              <w:jc w:val="right"/>
              <w:outlineLvl w:val="0"/>
              <w:rPr>
                <w:rFonts w:ascii="Arial CE" w:hAnsi="Arial CE" w:cs="Arial CE"/>
                <w:sz w:val="16"/>
                <w:szCs w:val="16"/>
              </w:rPr>
            </w:pPr>
            <w:r w:rsidRPr="007A4DFE">
              <w:rPr>
                <w:rFonts w:ascii="Arial CE" w:hAnsi="Arial CE" w:cs="Arial CE"/>
                <w:sz w:val="16"/>
                <w:szCs w:val="16"/>
              </w:rPr>
              <w:t>158</w:t>
            </w:r>
          </w:p>
        </w:tc>
        <w:tc>
          <w:tcPr>
            <w:tcW w:w="1582" w:type="dxa"/>
            <w:gridSpan w:val="3"/>
            <w:tcBorders>
              <w:top w:val="single" w:sz="4" w:space="0" w:color="auto"/>
              <w:left w:val="nil"/>
              <w:bottom w:val="single" w:sz="4" w:space="0" w:color="auto"/>
              <w:right w:val="single" w:sz="4" w:space="0" w:color="808080"/>
            </w:tcBorders>
            <w:shd w:val="clear" w:color="auto" w:fill="auto"/>
            <w:noWrap/>
            <w:hideMark/>
          </w:tcPr>
          <w:p w14:paraId="0902BD5E" w14:textId="77777777" w:rsidR="007A4DFE" w:rsidRPr="007A4DFE" w:rsidRDefault="007A4DFE" w:rsidP="007A4DFE">
            <w:pPr>
              <w:outlineLvl w:val="0"/>
              <w:rPr>
                <w:rFonts w:ascii="Arial CE" w:hAnsi="Arial CE" w:cs="Arial CE"/>
                <w:sz w:val="16"/>
                <w:szCs w:val="16"/>
              </w:rPr>
            </w:pPr>
            <w:r w:rsidRPr="007A4DFE">
              <w:rPr>
                <w:rFonts w:ascii="Arial CE" w:hAnsi="Arial CE" w:cs="Arial CE"/>
                <w:sz w:val="16"/>
                <w:szCs w:val="16"/>
              </w:rPr>
              <w:t>733190108R00</w:t>
            </w:r>
          </w:p>
        </w:tc>
        <w:tc>
          <w:tcPr>
            <w:tcW w:w="6099" w:type="dxa"/>
            <w:tcBorders>
              <w:top w:val="single" w:sz="4" w:space="0" w:color="auto"/>
              <w:left w:val="nil"/>
              <w:bottom w:val="single" w:sz="4" w:space="0" w:color="auto"/>
              <w:right w:val="single" w:sz="4" w:space="0" w:color="808080"/>
            </w:tcBorders>
            <w:shd w:val="clear" w:color="auto" w:fill="auto"/>
            <w:hideMark/>
          </w:tcPr>
          <w:p w14:paraId="49276F8D" w14:textId="77777777" w:rsidR="007A4DFE" w:rsidRPr="007A4DFE" w:rsidRDefault="007A4DFE" w:rsidP="007A4DFE">
            <w:pPr>
              <w:outlineLvl w:val="0"/>
              <w:rPr>
                <w:rFonts w:ascii="Arial CE" w:hAnsi="Arial CE" w:cs="Arial CE"/>
                <w:sz w:val="16"/>
                <w:szCs w:val="16"/>
              </w:rPr>
            </w:pPr>
            <w:r w:rsidRPr="007A4DFE">
              <w:rPr>
                <w:rFonts w:ascii="Arial CE" w:hAnsi="Arial CE" w:cs="Arial CE"/>
                <w:sz w:val="16"/>
                <w:szCs w:val="16"/>
              </w:rPr>
              <w:t>Tlakové zkoušky potrubí ocelových závitových, plastových, měděných přes DN 40 do DN 50</w:t>
            </w:r>
          </w:p>
        </w:tc>
        <w:tc>
          <w:tcPr>
            <w:tcW w:w="769" w:type="dxa"/>
            <w:tcBorders>
              <w:top w:val="single" w:sz="4" w:space="0" w:color="auto"/>
              <w:left w:val="nil"/>
              <w:bottom w:val="single" w:sz="4" w:space="0" w:color="auto"/>
              <w:right w:val="single" w:sz="4" w:space="0" w:color="808080"/>
            </w:tcBorders>
            <w:shd w:val="clear" w:color="auto" w:fill="auto"/>
            <w:noWrap/>
            <w:hideMark/>
          </w:tcPr>
          <w:p w14:paraId="08EF5B1A" w14:textId="77777777" w:rsidR="007A4DFE" w:rsidRPr="007A4DFE" w:rsidRDefault="007A4DFE" w:rsidP="007A4DFE">
            <w:pPr>
              <w:jc w:val="center"/>
              <w:outlineLvl w:val="0"/>
              <w:rPr>
                <w:rFonts w:ascii="Arial CE" w:hAnsi="Arial CE" w:cs="Arial CE"/>
                <w:sz w:val="16"/>
                <w:szCs w:val="16"/>
              </w:rPr>
            </w:pPr>
            <w:r w:rsidRPr="007A4DFE">
              <w:rPr>
                <w:rFonts w:ascii="Arial CE" w:hAnsi="Arial CE" w:cs="Arial CE"/>
                <w:sz w:val="16"/>
                <w:szCs w:val="16"/>
              </w:rPr>
              <w:t>m</w:t>
            </w:r>
          </w:p>
        </w:tc>
        <w:tc>
          <w:tcPr>
            <w:tcW w:w="1120" w:type="dxa"/>
            <w:tcBorders>
              <w:top w:val="single" w:sz="4" w:space="0" w:color="auto"/>
              <w:left w:val="nil"/>
              <w:bottom w:val="single" w:sz="4" w:space="0" w:color="auto"/>
              <w:right w:val="single" w:sz="4" w:space="0" w:color="808080"/>
            </w:tcBorders>
            <w:shd w:val="clear" w:color="auto" w:fill="auto"/>
            <w:noWrap/>
            <w:hideMark/>
          </w:tcPr>
          <w:p w14:paraId="6186B6FB" w14:textId="77777777" w:rsidR="007A4DFE" w:rsidRPr="007A4DFE" w:rsidRDefault="007A4DFE" w:rsidP="007A4DFE">
            <w:pPr>
              <w:jc w:val="right"/>
              <w:outlineLvl w:val="0"/>
              <w:rPr>
                <w:rFonts w:ascii="Arial CE" w:hAnsi="Arial CE" w:cs="Arial CE"/>
                <w:sz w:val="16"/>
                <w:szCs w:val="16"/>
              </w:rPr>
            </w:pPr>
            <w:r w:rsidRPr="007A4DFE">
              <w:rPr>
                <w:rFonts w:ascii="Arial CE" w:hAnsi="Arial CE" w:cs="Arial CE"/>
                <w:sz w:val="16"/>
                <w:szCs w:val="16"/>
              </w:rPr>
              <w:t>45,00000</w:t>
            </w:r>
          </w:p>
        </w:tc>
        <w:tc>
          <w:tcPr>
            <w:tcW w:w="1375" w:type="dxa"/>
            <w:gridSpan w:val="3"/>
            <w:tcBorders>
              <w:top w:val="single" w:sz="4" w:space="0" w:color="auto"/>
              <w:left w:val="nil"/>
              <w:bottom w:val="single" w:sz="4" w:space="0" w:color="auto"/>
              <w:right w:val="single" w:sz="4" w:space="0" w:color="808080"/>
            </w:tcBorders>
            <w:shd w:val="clear" w:color="000000" w:fill="99CCFF"/>
            <w:noWrap/>
            <w:hideMark/>
          </w:tcPr>
          <w:p w14:paraId="0826A06A" w14:textId="77777777" w:rsidR="007A4DFE" w:rsidRPr="007A4DFE" w:rsidRDefault="007A4DFE" w:rsidP="007A4DFE">
            <w:pPr>
              <w:jc w:val="right"/>
              <w:outlineLvl w:val="0"/>
              <w:rPr>
                <w:rFonts w:ascii="Arial CE" w:hAnsi="Arial CE" w:cs="Arial CE"/>
                <w:sz w:val="16"/>
                <w:szCs w:val="16"/>
              </w:rPr>
            </w:pPr>
            <w:r w:rsidRPr="007A4DFE">
              <w:rPr>
                <w:rFonts w:ascii="Arial CE" w:hAnsi="Arial CE" w:cs="Arial CE"/>
                <w:sz w:val="16"/>
                <w:szCs w:val="16"/>
              </w:rPr>
              <w:t>20,50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4CE4C532" w14:textId="77777777" w:rsidR="007A4DFE" w:rsidRPr="007A4DFE" w:rsidRDefault="007A4DFE" w:rsidP="007A4DFE">
            <w:pPr>
              <w:jc w:val="right"/>
              <w:outlineLvl w:val="0"/>
              <w:rPr>
                <w:rFonts w:ascii="Arial CE" w:hAnsi="Arial CE" w:cs="Arial CE"/>
                <w:sz w:val="16"/>
                <w:szCs w:val="16"/>
              </w:rPr>
            </w:pPr>
            <w:r w:rsidRPr="007A4DFE">
              <w:rPr>
                <w:rFonts w:ascii="Arial CE" w:hAnsi="Arial CE" w:cs="Arial CE"/>
                <w:sz w:val="16"/>
                <w:szCs w:val="16"/>
              </w:rPr>
              <w:t>922,50</w:t>
            </w:r>
          </w:p>
        </w:tc>
        <w:tc>
          <w:tcPr>
            <w:tcW w:w="851" w:type="dxa"/>
            <w:gridSpan w:val="2"/>
            <w:tcBorders>
              <w:top w:val="single" w:sz="4" w:space="0" w:color="auto"/>
              <w:left w:val="nil"/>
              <w:bottom w:val="single" w:sz="4" w:space="0" w:color="auto"/>
              <w:right w:val="single" w:sz="4" w:space="0" w:color="808080"/>
            </w:tcBorders>
            <w:shd w:val="clear" w:color="auto" w:fill="auto"/>
            <w:noWrap/>
            <w:hideMark/>
          </w:tcPr>
          <w:p w14:paraId="7F6DDBF6" w14:textId="77777777" w:rsidR="007A4DFE" w:rsidRPr="007A4DFE" w:rsidRDefault="007A4DFE" w:rsidP="007A4DFE">
            <w:pPr>
              <w:outlineLvl w:val="0"/>
              <w:rPr>
                <w:rFonts w:ascii="Arial CE" w:hAnsi="Arial CE" w:cs="Arial CE"/>
                <w:sz w:val="16"/>
                <w:szCs w:val="16"/>
              </w:rPr>
            </w:pPr>
            <w:r w:rsidRPr="007A4DFE">
              <w:rPr>
                <w:rFonts w:ascii="Arial CE" w:hAnsi="Arial CE" w:cs="Arial CE"/>
                <w:sz w:val="16"/>
                <w:szCs w:val="16"/>
              </w:rPr>
              <w:t>800-731</w:t>
            </w:r>
          </w:p>
        </w:tc>
        <w:tc>
          <w:tcPr>
            <w:tcW w:w="1134" w:type="dxa"/>
            <w:tcBorders>
              <w:top w:val="single" w:sz="4" w:space="0" w:color="auto"/>
              <w:left w:val="nil"/>
              <w:bottom w:val="single" w:sz="4" w:space="0" w:color="auto"/>
              <w:right w:val="single" w:sz="4" w:space="0" w:color="808080"/>
            </w:tcBorders>
            <w:shd w:val="clear" w:color="auto" w:fill="auto"/>
            <w:noWrap/>
            <w:hideMark/>
          </w:tcPr>
          <w:p w14:paraId="349C738A" w14:textId="77777777" w:rsidR="007A4DFE" w:rsidRPr="007A4DFE" w:rsidRDefault="007A4DFE" w:rsidP="007A4DFE">
            <w:pPr>
              <w:outlineLvl w:val="0"/>
              <w:rPr>
                <w:rFonts w:ascii="Arial CE" w:hAnsi="Arial CE" w:cs="Arial CE"/>
                <w:sz w:val="16"/>
                <w:szCs w:val="16"/>
              </w:rPr>
            </w:pPr>
            <w:r w:rsidRPr="007A4DFE">
              <w:rPr>
                <w:rFonts w:ascii="Arial CE" w:hAnsi="Arial CE" w:cs="Arial CE"/>
                <w:sz w:val="16"/>
                <w:szCs w:val="16"/>
              </w:rPr>
              <w:t>RTS 24/ II</w:t>
            </w:r>
          </w:p>
        </w:tc>
      </w:tr>
      <w:tr w:rsidR="007A4DFE" w:rsidRPr="007A4DFE" w14:paraId="6D3C83EA" w14:textId="77777777" w:rsidTr="00A82C0A">
        <w:trPr>
          <w:gridAfter w:val="1"/>
          <w:wAfter w:w="14" w:type="dxa"/>
          <w:trHeight w:val="283"/>
        </w:trPr>
        <w:tc>
          <w:tcPr>
            <w:tcW w:w="407" w:type="dxa"/>
            <w:tcBorders>
              <w:top w:val="nil"/>
              <w:left w:val="nil"/>
              <w:bottom w:val="nil"/>
              <w:right w:val="nil"/>
            </w:tcBorders>
            <w:shd w:val="clear" w:color="auto" w:fill="auto"/>
            <w:noWrap/>
            <w:hideMark/>
          </w:tcPr>
          <w:p w14:paraId="0B500D58" w14:textId="77777777" w:rsidR="007A4DFE" w:rsidRPr="007A4DFE" w:rsidRDefault="007A4DFE" w:rsidP="007A4DFE">
            <w:pPr>
              <w:outlineLvl w:val="0"/>
              <w:rPr>
                <w:rFonts w:ascii="Arial CE" w:hAnsi="Arial CE" w:cs="Arial CE"/>
                <w:sz w:val="16"/>
                <w:szCs w:val="16"/>
              </w:rPr>
            </w:pPr>
          </w:p>
        </w:tc>
        <w:tc>
          <w:tcPr>
            <w:tcW w:w="1582" w:type="dxa"/>
            <w:gridSpan w:val="3"/>
            <w:tcBorders>
              <w:top w:val="nil"/>
              <w:left w:val="nil"/>
              <w:bottom w:val="nil"/>
              <w:right w:val="nil"/>
            </w:tcBorders>
            <w:shd w:val="clear" w:color="auto" w:fill="auto"/>
            <w:noWrap/>
            <w:hideMark/>
          </w:tcPr>
          <w:p w14:paraId="191C8D76" w14:textId="77777777" w:rsidR="007A4DFE" w:rsidRPr="007A4DFE" w:rsidRDefault="007A4DFE" w:rsidP="007A4DFE">
            <w:pPr>
              <w:outlineLvl w:val="1"/>
            </w:pPr>
          </w:p>
        </w:tc>
        <w:tc>
          <w:tcPr>
            <w:tcW w:w="10639" w:type="dxa"/>
            <w:gridSpan w:val="8"/>
            <w:tcBorders>
              <w:top w:val="single" w:sz="4" w:space="0" w:color="auto"/>
              <w:left w:val="nil"/>
              <w:bottom w:val="nil"/>
              <w:right w:val="nil"/>
            </w:tcBorders>
            <w:shd w:val="clear" w:color="auto" w:fill="auto"/>
            <w:hideMark/>
          </w:tcPr>
          <w:p w14:paraId="776BACF3" w14:textId="77777777" w:rsidR="007A4DFE" w:rsidRPr="007A4DFE" w:rsidRDefault="007A4DFE" w:rsidP="007A4DFE">
            <w:pPr>
              <w:outlineLvl w:val="1"/>
              <w:rPr>
                <w:rFonts w:ascii="Arial CE" w:hAnsi="Arial CE" w:cs="Arial CE"/>
                <w:color w:val="008000"/>
                <w:sz w:val="16"/>
                <w:szCs w:val="16"/>
              </w:rPr>
            </w:pPr>
            <w:r w:rsidRPr="007A4DFE">
              <w:rPr>
                <w:rFonts w:ascii="Arial CE" w:hAnsi="Arial CE" w:cs="Arial CE"/>
                <w:color w:val="008000"/>
                <w:sz w:val="16"/>
                <w:szCs w:val="16"/>
              </w:rPr>
              <w:t>Včetně dodávky vody, uzavření a zabezpečení konců potrubí.</w:t>
            </w:r>
          </w:p>
        </w:tc>
        <w:tc>
          <w:tcPr>
            <w:tcW w:w="851" w:type="dxa"/>
            <w:gridSpan w:val="2"/>
            <w:tcBorders>
              <w:top w:val="nil"/>
              <w:left w:val="nil"/>
              <w:bottom w:val="nil"/>
              <w:right w:val="nil"/>
            </w:tcBorders>
            <w:shd w:val="clear" w:color="auto" w:fill="auto"/>
            <w:noWrap/>
            <w:hideMark/>
          </w:tcPr>
          <w:p w14:paraId="78D6D23F" w14:textId="77777777" w:rsidR="007A4DFE" w:rsidRPr="007A4DFE" w:rsidRDefault="007A4DFE" w:rsidP="007A4DFE">
            <w:pPr>
              <w:outlineLvl w:val="1"/>
              <w:rPr>
                <w:rFonts w:ascii="Arial CE" w:hAnsi="Arial CE" w:cs="Arial CE"/>
                <w:color w:val="008000"/>
                <w:sz w:val="16"/>
                <w:szCs w:val="16"/>
              </w:rPr>
            </w:pPr>
          </w:p>
        </w:tc>
        <w:tc>
          <w:tcPr>
            <w:tcW w:w="1134" w:type="dxa"/>
            <w:tcBorders>
              <w:top w:val="nil"/>
              <w:left w:val="nil"/>
              <w:bottom w:val="nil"/>
              <w:right w:val="nil"/>
            </w:tcBorders>
            <w:shd w:val="clear" w:color="auto" w:fill="auto"/>
            <w:noWrap/>
            <w:hideMark/>
          </w:tcPr>
          <w:p w14:paraId="644CB159" w14:textId="77777777" w:rsidR="007A4DFE" w:rsidRPr="007A4DFE" w:rsidRDefault="007A4DFE" w:rsidP="007A4DFE">
            <w:pPr>
              <w:outlineLvl w:val="1"/>
            </w:pPr>
          </w:p>
        </w:tc>
      </w:tr>
      <w:tr w:rsidR="007A4DFE" w:rsidRPr="00CD29C8" w14:paraId="464B8A4A" w14:textId="77777777" w:rsidTr="00A82C0A">
        <w:trPr>
          <w:trHeight w:val="315"/>
        </w:trPr>
        <w:tc>
          <w:tcPr>
            <w:tcW w:w="12602" w:type="dxa"/>
            <w:gridSpan w:val="11"/>
            <w:tcBorders>
              <w:top w:val="nil"/>
              <w:left w:val="nil"/>
              <w:bottom w:val="nil"/>
              <w:right w:val="nil"/>
            </w:tcBorders>
            <w:shd w:val="clear" w:color="auto" w:fill="auto"/>
            <w:noWrap/>
            <w:vAlign w:val="bottom"/>
            <w:hideMark/>
          </w:tcPr>
          <w:p w14:paraId="10A724D6" w14:textId="77777777" w:rsidR="007A4DFE" w:rsidRPr="00CD29C8" w:rsidRDefault="007A4DFE" w:rsidP="00AE6DFA">
            <w:pPr>
              <w:jc w:val="center"/>
              <w:rPr>
                <w:rFonts w:ascii="Arial CE" w:hAnsi="Arial CE" w:cs="Arial CE"/>
                <w:b/>
                <w:bCs/>
                <w:sz w:val="24"/>
                <w:szCs w:val="24"/>
              </w:rPr>
            </w:pPr>
            <w:r w:rsidRPr="00CD29C8">
              <w:rPr>
                <w:rFonts w:ascii="Arial CE" w:hAnsi="Arial CE" w:cs="Arial CE"/>
                <w:b/>
                <w:bCs/>
                <w:sz w:val="24"/>
                <w:szCs w:val="24"/>
              </w:rPr>
              <w:lastRenderedPageBreak/>
              <w:t>Položkový soupis prací a dodávek</w:t>
            </w:r>
          </w:p>
        </w:tc>
        <w:tc>
          <w:tcPr>
            <w:tcW w:w="828" w:type="dxa"/>
            <w:gridSpan w:val="2"/>
            <w:tcBorders>
              <w:top w:val="nil"/>
              <w:left w:val="nil"/>
              <w:bottom w:val="nil"/>
              <w:right w:val="nil"/>
            </w:tcBorders>
            <w:shd w:val="clear" w:color="auto" w:fill="auto"/>
            <w:noWrap/>
            <w:vAlign w:val="bottom"/>
            <w:hideMark/>
          </w:tcPr>
          <w:p w14:paraId="773CED85" w14:textId="77777777" w:rsidR="007A4DFE" w:rsidRPr="00CD29C8" w:rsidRDefault="007A4DFE" w:rsidP="00AE6DFA">
            <w:pPr>
              <w:jc w:val="center"/>
              <w:rPr>
                <w:rFonts w:ascii="Arial CE" w:hAnsi="Arial CE" w:cs="Arial CE"/>
                <w:b/>
                <w:bCs/>
                <w:sz w:val="24"/>
                <w:szCs w:val="24"/>
              </w:rPr>
            </w:pPr>
          </w:p>
        </w:tc>
        <w:tc>
          <w:tcPr>
            <w:tcW w:w="1197" w:type="dxa"/>
            <w:gridSpan w:val="3"/>
            <w:tcBorders>
              <w:top w:val="nil"/>
              <w:left w:val="nil"/>
              <w:bottom w:val="nil"/>
              <w:right w:val="nil"/>
            </w:tcBorders>
            <w:shd w:val="clear" w:color="auto" w:fill="auto"/>
            <w:noWrap/>
            <w:vAlign w:val="bottom"/>
            <w:hideMark/>
          </w:tcPr>
          <w:p w14:paraId="777107F7" w14:textId="77777777" w:rsidR="007A4DFE" w:rsidRPr="00CD29C8" w:rsidRDefault="007A4DFE" w:rsidP="00AE6DFA"/>
        </w:tc>
      </w:tr>
      <w:tr w:rsidR="007A4DFE" w:rsidRPr="00CD29C8" w14:paraId="1CE0E6EB" w14:textId="77777777" w:rsidTr="00A82C0A">
        <w:trPr>
          <w:trHeight w:val="340"/>
        </w:trPr>
        <w:tc>
          <w:tcPr>
            <w:tcW w:w="5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50096" w14:textId="77777777" w:rsidR="007A4DFE" w:rsidRPr="00CD29C8" w:rsidRDefault="007A4DFE" w:rsidP="00AE6DFA">
            <w:pPr>
              <w:rPr>
                <w:rFonts w:ascii="Arial CE" w:hAnsi="Arial CE" w:cs="Arial CE"/>
              </w:rPr>
            </w:pPr>
            <w:r w:rsidRPr="00CD29C8">
              <w:rPr>
                <w:rFonts w:ascii="Arial CE" w:hAnsi="Arial CE" w:cs="Arial CE"/>
              </w:rPr>
              <w:t>S:</w:t>
            </w:r>
          </w:p>
        </w:tc>
        <w:tc>
          <w:tcPr>
            <w:tcW w:w="1481" w:type="dxa"/>
            <w:tcBorders>
              <w:top w:val="single" w:sz="4" w:space="0" w:color="auto"/>
              <w:left w:val="nil"/>
              <w:bottom w:val="single" w:sz="4" w:space="0" w:color="auto"/>
              <w:right w:val="nil"/>
            </w:tcBorders>
            <w:shd w:val="clear" w:color="auto" w:fill="auto"/>
            <w:noWrap/>
            <w:vAlign w:val="center"/>
            <w:hideMark/>
          </w:tcPr>
          <w:p w14:paraId="69F4742C" w14:textId="77777777" w:rsidR="007A4DFE" w:rsidRPr="00CD29C8" w:rsidRDefault="007A4DFE" w:rsidP="00AE6DFA">
            <w:pPr>
              <w:rPr>
                <w:rFonts w:ascii="Arial CE" w:hAnsi="Arial CE" w:cs="Arial CE"/>
              </w:rPr>
            </w:pPr>
            <w:r w:rsidRPr="00CD29C8">
              <w:rPr>
                <w:rFonts w:ascii="Arial CE" w:hAnsi="Arial CE" w:cs="Arial CE"/>
              </w:rPr>
              <w:t>235Z050</w:t>
            </w:r>
          </w:p>
        </w:tc>
        <w:tc>
          <w:tcPr>
            <w:tcW w:w="10613"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6219BB96" w14:textId="77777777" w:rsidR="007A4DFE" w:rsidRPr="00CD29C8" w:rsidRDefault="007A4DFE" w:rsidP="00AE6DFA">
            <w:pPr>
              <w:rPr>
                <w:rFonts w:ascii="Arial CE" w:hAnsi="Arial CE" w:cs="Arial CE"/>
              </w:rPr>
            </w:pPr>
            <w:r w:rsidRPr="00CD29C8">
              <w:rPr>
                <w:rFonts w:ascii="Arial CE" w:hAnsi="Arial CE" w:cs="Arial CE"/>
              </w:rPr>
              <w:t>Kotelna Uherský Brod</w:t>
            </w:r>
          </w:p>
        </w:tc>
        <w:tc>
          <w:tcPr>
            <w:tcW w:w="828" w:type="dxa"/>
            <w:gridSpan w:val="2"/>
            <w:tcBorders>
              <w:top w:val="nil"/>
              <w:left w:val="nil"/>
              <w:bottom w:val="nil"/>
              <w:right w:val="nil"/>
            </w:tcBorders>
            <w:shd w:val="clear" w:color="auto" w:fill="auto"/>
            <w:noWrap/>
            <w:vAlign w:val="bottom"/>
            <w:hideMark/>
          </w:tcPr>
          <w:p w14:paraId="103E5026" w14:textId="77777777" w:rsidR="007A4DFE" w:rsidRPr="00CD29C8" w:rsidRDefault="007A4DFE" w:rsidP="00AE6DFA">
            <w:pPr>
              <w:rPr>
                <w:rFonts w:ascii="Arial CE" w:hAnsi="Arial CE" w:cs="Arial CE"/>
              </w:rPr>
            </w:pPr>
          </w:p>
        </w:tc>
        <w:tc>
          <w:tcPr>
            <w:tcW w:w="1197" w:type="dxa"/>
            <w:gridSpan w:val="3"/>
            <w:tcBorders>
              <w:top w:val="nil"/>
              <w:left w:val="nil"/>
              <w:bottom w:val="nil"/>
              <w:right w:val="nil"/>
            </w:tcBorders>
            <w:shd w:val="clear" w:color="auto" w:fill="auto"/>
            <w:noWrap/>
            <w:vAlign w:val="bottom"/>
            <w:hideMark/>
          </w:tcPr>
          <w:p w14:paraId="41956F70" w14:textId="77777777" w:rsidR="007A4DFE" w:rsidRPr="00CD29C8" w:rsidRDefault="007A4DFE" w:rsidP="00AE6DFA"/>
        </w:tc>
      </w:tr>
      <w:tr w:rsidR="007A4DFE" w:rsidRPr="00CD29C8" w14:paraId="1C7C5E9C" w14:textId="77777777" w:rsidTr="00A82C0A">
        <w:trPr>
          <w:trHeight w:val="340"/>
        </w:trPr>
        <w:tc>
          <w:tcPr>
            <w:tcW w:w="508" w:type="dxa"/>
            <w:gridSpan w:val="3"/>
            <w:tcBorders>
              <w:top w:val="nil"/>
              <w:left w:val="single" w:sz="4" w:space="0" w:color="auto"/>
              <w:bottom w:val="single" w:sz="4" w:space="0" w:color="auto"/>
              <w:right w:val="single" w:sz="4" w:space="0" w:color="auto"/>
            </w:tcBorders>
            <w:shd w:val="clear" w:color="auto" w:fill="auto"/>
            <w:noWrap/>
            <w:vAlign w:val="center"/>
            <w:hideMark/>
          </w:tcPr>
          <w:p w14:paraId="7B0786EE" w14:textId="77777777" w:rsidR="007A4DFE" w:rsidRPr="00CD29C8" w:rsidRDefault="007A4DFE" w:rsidP="00AE6DFA">
            <w:pPr>
              <w:rPr>
                <w:rFonts w:ascii="Arial CE" w:hAnsi="Arial CE" w:cs="Arial CE"/>
              </w:rPr>
            </w:pPr>
            <w:r w:rsidRPr="00CD29C8">
              <w:rPr>
                <w:rFonts w:ascii="Arial CE" w:hAnsi="Arial CE" w:cs="Arial CE"/>
              </w:rPr>
              <w:t>O:</w:t>
            </w:r>
          </w:p>
        </w:tc>
        <w:tc>
          <w:tcPr>
            <w:tcW w:w="1481" w:type="dxa"/>
            <w:tcBorders>
              <w:top w:val="nil"/>
              <w:left w:val="nil"/>
              <w:bottom w:val="single" w:sz="4" w:space="0" w:color="auto"/>
              <w:right w:val="nil"/>
            </w:tcBorders>
            <w:shd w:val="clear" w:color="auto" w:fill="auto"/>
            <w:noWrap/>
            <w:vAlign w:val="center"/>
            <w:hideMark/>
          </w:tcPr>
          <w:p w14:paraId="6AD05630" w14:textId="77777777" w:rsidR="007A4DFE" w:rsidRPr="00CD29C8" w:rsidRDefault="007A4DFE" w:rsidP="00AE6DFA">
            <w:pPr>
              <w:rPr>
                <w:rFonts w:ascii="Arial CE" w:hAnsi="Arial CE" w:cs="Arial CE"/>
              </w:rPr>
            </w:pPr>
            <w:r w:rsidRPr="00CD29C8">
              <w:rPr>
                <w:rFonts w:ascii="Arial CE" w:hAnsi="Arial CE" w:cs="Arial CE"/>
              </w:rPr>
              <w:t>2</w:t>
            </w:r>
          </w:p>
        </w:tc>
        <w:tc>
          <w:tcPr>
            <w:tcW w:w="10613"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558767D9" w14:textId="77777777" w:rsidR="007A4DFE" w:rsidRPr="00CD29C8" w:rsidRDefault="007A4DFE" w:rsidP="00AE6DFA">
            <w:pPr>
              <w:rPr>
                <w:rFonts w:ascii="Arial CE" w:hAnsi="Arial CE" w:cs="Arial CE"/>
              </w:rPr>
            </w:pPr>
            <w:r w:rsidRPr="00CD29C8">
              <w:rPr>
                <w:rFonts w:ascii="Arial CE" w:hAnsi="Arial CE" w:cs="Arial CE"/>
              </w:rPr>
              <w:t>Kotelna_DPS</w:t>
            </w:r>
          </w:p>
        </w:tc>
        <w:tc>
          <w:tcPr>
            <w:tcW w:w="828" w:type="dxa"/>
            <w:gridSpan w:val="2"/>
            <w:tcBorders>
              <w:top w:val="nil"/>
              <w:left w:val="nil"/>
              <w:bottom w:val="nil"/>
              <w:right w:val="nil"/>
            </w:tcBorders>
            <w:shd w:val="clear" w:color="auto" w:fill="auto"/>
            <w:noWrap/>
            <w:vAlign w:val="bottom"/>
            <w:hideMark/>
          </w:tcPr>
          <w:p w14:paraId="46A7C5C6" w14:textId="77777777" w:rsidR="007A4DFE" w:rsidRPr="00CD29C8" w:rsidRDefault="007A4DFE" w:rsidP="00AE6DFA">
            <w:pPr>
              <w:rPr>
                <w:rFonts w:ascii="Arial CE" w:hAnsi="Arial CE" w:cs="Arial CE"/>
              </w:rPr>
            </w:pPr>
          </w:p>
        </w:tc>
        <w:tc>
          <w:tcPr>
            <w:tcW w:w="1197" w:type="dxa"/>
            <w:gridSpan w:val="3"/>
            <w:tcBorders>
              <w:top w:val="nil"/>
              <w:left w:val="nil"/>
              <w:bottom w:val="nil"/>
              <w:right w:val="nil"/>
            </w:tcBorders>
            <w:shd w:val="clear" w:color="auto" w:fill="auto"/>
            <w:noWrap/>
            <w:vAlign w:val="bottom"/>
            <w:hideMark/>
          </w:tcPr>
          <w:p w14:paraId="2D5B23E2" w14:textId="77777777" w:rsidR="007A4DFE" w:rsidRPr="00CD29C8" w:rsidRDefault="007A4DFE" w:rsidP="00AE6DFA"/>
        </w:tc>
      </w:tr>
      <w:tr w:rsidR="007A4DFE" w:rsidRPr="00CD29C8" w14:paraId="6DA70C1B" w14:textId="77777777" w:rsidTr="00A82C0A">
        <w:trPr>
          <w:trHeight w:val="340"/>
        </w:trPr>
        <w:tc>
          <w:tcPr>
            <w:tcW w:w="508" w:type="dxa"/>
            <w:gridSpan w:val="3"/>
            <w:tcBorders>
              <w:top w:val="nil"/>
              <w:left w:val="single" w:sz="4" w:space="0" w:color="auto"/>
              <w:bottom w:val="single" w:sz="4" w:space="0" w:color="auto"/>
              <w:right w:val="single" w:sz="4" w:space="0" w:color="auto"/>
            </w:tcBorders>
            <w:shd w:val="clear" w:color="000000" w:fill="D6E1EE"/>
            <w:noWrap/>
            <w:vAlign w:val="center"/>
            <w:hideMark/>
          </w:tcPr>
          <w:p w14:paraId="6A46416A" w14:textId="77777777" w:rsidR="007A4DFE" w:rsidRPr="00CD29C8" w:rsidRDefault="007A4DFE" w:rsidP="00AE6DFA">
            <w:pPr>
              <w:rPr>
                <w:rFonts w:ascii="Arial CE" w:hAnsi="Arial CE" w:cs="Arial CE"/>
              </w:rPr>
            </w:pPr>
            <w:r w:rsidRPr="00CD29C8">
              <w:rPr>
                <w:rFonts w:ascii="Arial CE" w:hAnsi="Arial CE" w:cs="Arial CE"/>
              </w:rPr>
              <w:t>R:</w:t>
            </w:r>
          </w:p>
        </w:tc>
        <w:tc>
          <w:tcPr>
            <w:tcW w:w="1481" w:type="dxa"/>
            <w:tcBorders>
              <w:top w:val="nil"/>
              <w:left w:val="nil"/>
              <w:bottom w:val="single" w:sz="4" w:space="0" w:color="auto"/>
              <w:right w:val="nil"/>
            </w:tcBorders>
            <w:shd w:val="clear" w:color="000000" w:fill="D6E1EE"/>
            <w:noWrap/>
            <w:vAlign w:val="center"/>
            <w:hideMark/>
          </w:tcPr>
          <w:p w14:paraId="244868EF" w14:textId="77777777" w:rsidR="007A4DFE" w:rsidRPr="00CD29C8" w:rsidRDefault="007A4DFE" w:rsidP="00AE6DFA">
            <w:pPr>
              <w:rPr>
                <w:rFonts w:ascii="Arial CE" w:hAnsi="Arial CE" w:cs="Arial CE"/>
              </w:rPr>
            </w:pPr>
            <w:r w:rsidRPr="00CD29C8">
              <w:rPr>
                <w:rFonts w:ascii="Arial CE" w:hAnsi="Arial CE" w:cs="Arial CE"/>
              </w:rPr>
              <w:t>D14a</w:t>
            </w:r>
          </w:p>
        </w:tc>
        <w:tc>
          <w:tcPr>
            <w:tcW w:w="10613" w:type="dxa"/>
            <w:gridSpan w:val="7"/>
            <w:tcBorders>
              <w:top w:val="single" w:sz="4" w:space="0" w:color="auto"/>
              <w:left w:val="nil"/>
              <w:bottom w:val="single" w:sz="4" w:space="0" w:color="auto"/>
              <w:right w:val="single" w:sz="4" w:space="0" w:color="000000"/>
            </w:tcBorders>
            <w:shd w:val="clear" w:color="000000" w:fill="D6E1EE"/>
            <w:noWrap/>
            <w:vAlign w:val="center"/>
            <w:hideMark/>
          </w:tcPr>
          <w:p w14:paraId="08EE621C" w14:textId="77777777" w:rsidR="007A4DFE" w:rsidRPr="00CD29C8" w:rsidRDefault="007A4DFE" w:rsidP="00AE6DFA">
            <w:pPr>
              <w:rPr>
                <w:rFonts w:ascii="Arial CE" w:hAnsi="Arial CE" w:cs="Arial CE"/>
              </w:rPr>
            </w:pPr>
            <w:r w:rsidRPr="00CD29C8">
              <w:rPr>
                <w:rFonts w:ascii="Arial CE" w:hAnsi="Arial CE" w:cs="Arial CE"/>
              </w:rPr>
              <w:t>Strojní část</w:t>
            </w:r>
          </w:p>
        </w:tc>
        <w:tc>
          <w:tcPr>
            <w:tcW w:w="828" w:type="dxa"/>
            <w:gridSpan w:val="2"/>
            <w:tcBorders>
              <w:top w:val="nil"/>
              <w:left w:val="nil"/>
              <w:bottom w:val="nil"/>
              <w:right w:val="nil"/>
            </w:tcBorders>
            <w:shd w:val="clear" w:color="auto" w:fill="auto"/>
            <w:noWrap/>
            <w:vAlign w:val="bottom"/>
            <w:hideMark/>
          </w:tcPr>
          <w:p w14:paraId="3C367203" w14:textId="77777777" w:rsidR="007A4DFE" w:rsidRPr="00CD29C8" w:rsidRDefault="007A4DFE" w:rsidP="00AE6DFA">
            <w:pPr>
              <w:rPr>
                <w:rFonts w:ascii="Arial CE" w:hAnsi="Arial CE" w:cs="Arial CE"/>
              </w:rPr>
            </w:pPr>
          </w:p>
        </w:tc>
        <w:tc>
          <w:tcPr>
            <w:tcW w:w="1197" w:type="dxa"/>
            <w:gridSpan w:val="3"/>
            <w:tcBorders>
              <w:top w:val="nil"/>
              <w:left w:val="nil"/>
              <w:bottom w:val="nil"/>
              <w:right w:val="nil"/>
            </w:tcBorders>
            <w:shd w:val="clear" w:color="auto" w:fill="auto"/>
            <w:noWrap/>
            <w:vAlign w:val="bottom"/>
            <w:hideMark/>
          </w:tcPr>
          <w:p w14:paraId="0FC0AC84" w14:textId="77777777" w:rsidR="007A4DFE" w:rsidRPr="00CD29C8" w:rsidRDefault="007A4DFE" w:rsidP="00AE6DFA"/>
        </w:tc>
      </w:tr>
      <w:tr w:rsidR="007A4DFE" w:rsidRPr="00CD29C8" w14:paraId="2EEEC607" w14:textId="77777777" w:rsidTr="00A82C0A">
        <w:trPr>
          <w:trHeight w:val="255"/>
        </w:trPr>
        <w:tc>
          <w:tcPr>
            <w:tcW w:w="508" w:type="dxa"/>
            <w:gridSpan w:val="3"/>
            <w:tcBorders>
              <w:top w:val="nil"/>
              <w:left w:val="nil"/>
              <w:bottom w:val="nil"/>
              <w:right w:val="nil"/>
            </w:tcBorders>
            <w:shd w:val="clear" w:color="auto" w:fill="auto"/>
            <w:noWrap/>
            <w:vAlign w:val="bottom"/>
            <w:hideMark/>
          </w:tcPr>
          <w:p w14:paraId="3C8864F0" w14:textId="77777777" w:rsidR="007A4DFE" w:rsidRPr="00CD29C8" w:rsidRDefault="007A4DFE" w:rsidP="00AE6DFA"/>
        </w:tc>
        <w:tc>
          <w:tcPr>
            <w:tcW w:w="1481" w:type="dxa"/>
            <w:tcBorders>
              <w:top w:val="nil"/>
              <w:left w:val="nil"/>
              <w:bottom w:val="nil"/>
              <w:right w:val="nil"/>
            </w:tcBorders>
            <w:shd w:val="clear" w:color="auto" w:fill="auto"/>
            <w:noWrap/>
            <w:vAlign w:val="bottom"/>
            <w:hideMark/>
          </w:tcPr>
          <w:p w14:paraId="57953236" w14:textId="77777777" w:rsidR="007A4DFE" w:rsidRPr="00CD29C8" w:rsidRDefault="007A4DFE" w:rsidP="00AE6DFA"/>
        </w:tc>
        <w:tc>
          <w:tcPr>
            <w:tcW w:w="6099" w:type="dxa"/>
            <w:tcBorders>
              <w:top w:val="nil"/>
              <w:left w:val="nil"/>
              <w:bottom w:val="nil"/>
              <w:right w:val="nil"/>
            </w:tcBorders>
            <w:shd w:val="clear" w:color="auto" w:fill="auto"/>
            <w:noWrap/>
            <w:vAlign w:val="bottom"/>
            <w:hideMark/>
          </w:tcPr>
          <w:p w14:paraId="11B43875" w14:textId="77777777" w:rsidR="007A4DFE" w:rsidRPr="00CD29C8" w:rsidRDefault="007A4DFE" w:rsidP="00AE6DFA"/>
        </w:tc>
        <w:tc>
          <w:tcPr>
            <w:tcW w:w="769" w:type="dxa"/>
            <w:tcBorders>
              <w:top w:val="nil"/>
              <w:left w:val="nil"/>
              <w:bottom w:val="nil"/>
              <w:right w:val="nil"/>
            </w:tcBorders>
            <w:shd w:val="clear" w:color="auto" w:fill="auto"/>
            <w:noWrap/>
            <w:vAlign w:val="bottom"/>
            <w:hideMark/>
          </w:tcPr>
          <w:p w14:paraId="49E69720" w14:textId="77777777" w:rsidR="007A4DFE" w:rsidRPr="00CD29C8" w:rsidRDefault="007A4DFE" w:rsidP="00AE6DFA"/>
        </w:tc>
        <w:tc>
          <w:tcPr>
            <w:tcW w:w="1158" w:type="dxa"/>
            <w:gridSpan w:val="2"/>
            <w:tcBorders>
              <w:top w:val="nil"/>
              <w:left w:val="nil"/>
              <w:bottom w:val="nil"/>
              <w:right w:val="nil"/>
            </w:tcBorders>
            <w:shd w:val="clear" w:color="auto" w:fill="auto"/>
            <w:noWrap/>
            <w:vAlign w:val="bottom"/>
            <w:hideMark/>
          </w:tcPr>
          <w:p w14:paraId="2E40906D" w14:textId="77777777" w:rsidR="007A4DFE" w:rsidRPr="00CD29C8" w:rsidRDefault="007A4DFE" w:rsidP="00AE6DFA">
            <w:pPr>
              <w:jc w:val="center"/>
            </w:pPr>
          </w:p>
        </w:tc>
        <w:tc>
          <w:tcPr>
            <w:tcW w:w="1316" w:type="dxa"/>
            <w:tcBorders>
              <w:top w:val="nil"/>
              <w:left w:val="nil"/>
              <w:bottom w:val="nil"/>
              <w:right w:val="nil"/>
            </w:tcBorders>
            <w:shd w:val="clear" w:color="auto" w:fill="auto"/>
            <w:noWrap/>
            <w:vAlign w:val="bottom"/>
            <w:hideMark/>
          </w:tcPr>
          <w:p w14:paraId="7DF16B5A" w14:textId="77777777" w:rsidR="007A4DFE" w:rsidRPr="00CD29C8" w:rsidRDefault="007A4DFE" w:rsidP="00AE6DFA"/>
        </w:tc>
        <w:tc>
          <w:tcPr>
            <w:tcW w:w="1271" w:type="dxa"/>
            <w:gridSpan w:val="2"/>
            <w:tcBorders>
              <w:top w:val="nil"/>
              <w:left w:val="nil"/>
              <w:bottom w:val="nil"/>
              <w:right w:val="nil"/>
            </w:tcBorders>
            <w:shd w:val="clear" w:color="auto" w:fill="auto"/>
            <w:noWrap/>
            <w:vAlign w:val="bottom"/>
            <w:hideMark/>
          </w:tcPr>
          <w:p w14:paraId="31B06005" w14:textId="77777777" w:rsidR="007A4DFE" w:rsidRPr="00CD29C8" w:rsidRDefault="007A4DFE" w:rsidP="00AE6DFA"/>
        </w:tc>
        <w:tc>
          <w:tcPr>
            <w:tcW w:w="828" w:type="dxa"/>
            <w:gridSpan w:val="2"/>
            <w:tcBorders>
              <w:top w:val="nil"/>
              <w:left w:val="nil"/>
              <w:bottom w:val="nil"/>
              <w:right w:val="nil"/>
            </w:tcBorders>
            <w:shd w:val="clear" w:color="auto" w:fill="auto"/>
            <w:noWrap/>
            <w:vAlign w:val="bottom"/>
            <w:hideMark/>
          </w:tcPr>
          <w:p w14:paraId="56607143" w14:textId="77777777" w:rsidR="007A4DFE" w:rsidRPr="00CD29C8" w:rsidRDefault="007A4DFE" w:rsidP="00AE6DFA"/>
        </w:tc>
        <w:tc>
          <w:tcPr>
            <w:tcW w:w="1197" w:type="dxa"/>
            <w:gridSpan w:val="3"/>
            <w:tcBorders>
              <w:top w:val="nil"/>
              <w:left w:val="nil"/>
              <w:bottom w:val="nil"/>
              <w:right w:val="nil"/>
            </w:tcBorders>
            <w:shd w:val="clear" w:color="auto" w:fill="auto"/>
            <w:noWrap/>
            <w:vAlign w:val="bottom"/>
            <w:hideMark/>
          </w:tcPr>
          <w:p w14:paraId="4CE60230" w14:textId="77777777" w:rsidR="007A4DFE" w:rsidRPr="00CD29C8" w:rsidRDefault="007A4DFE" w:rsidP="00AE6DFA"/>
        </w:tc>
      </w:tr>
      <w:tr w:rsidR="007A4DFE" w:rsidRPr="00CD29C8" w14:paraId="2CFE1405" w14:textId="77777777" w:rsidTr="00A82C0A">
        <w:trPr>
          <w:trHeight w:val="680"/>
        </w:trPr>
        <w:tc>
          <w:tcPr>
            <w:tcW w:w="508" w:type="dxa"/>
            <w:gridSpan w:val="3"/>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192FC52D" w14:textId="77777777" w:rsidR="007A4DFE" w:rsidRPr="00CD29C8" w:rsidRDefault="007A4DFE" w:rsidP="00AE6DFA">
            <w:pPr>
              <w:rPr>
                <w:rFonts w:ascii="Arial CE" w:hAnsi="Arial CE" w:cs="Arial CE"/>
              </w:rPr>
            </w:pPr>
            <w:r w:rsidRPr="00CD29C8">
              <w:rPr>
                <w:rFonts w:ascii="Arial CE" w:hAnsi="Arial CE" w:cs="Arial CE"/>
              </w:rPr>
              <w:t>P.č.</w:t>
            </w:r>
          </w:p>
        </w:tc>
        <w:tc>
          <w:tcPr>
            <w:tcW w:w="1481" w:type="dxa"/>
            <w:tcBorders>
              <w:top w:val="single" w:sz="4" w:space="0" w:color="auto"/>
              <w:left w:val="nil"/>
              <w:bottom w:val="single" w:sz="4" w:space="0" w:color="auto"/>
              <w:right w:val="single" w:sz="4" w:space="0" w:color="auto"/>
            </w:tcBorders>
            <w:shd w:val="clear" w:color="000000" w:fill="DBDBDB"/>
            <w:noWrap/>
            <w:vAlign w:val="bottom"/>
            <w:hideMark/>
          </w:tcPr>
          <w:p w14:paraId="58ABFF86" w14:textId="77777777" w:rsidR="007A4DFE" w:rsidRPr="00CD29C8" w:rsidRDefault="007A4DFE" w:rsidP="00AE6DFA">
            <w:pPr>
              <w:rPr>
                <w:rFonts w:ascii="Arial CE" w:hAnsi="Arial CE" w:cs="Arial CE"/>
              </w:rPr>
            </w:pPr>
            <w:r w:rsidRPr="00CD29C8">
              <w:rPr>
                <w:rFonts w:ascii="Arial CE" w:hAnsi="Arial CE" w:cs="Arial CE"/>
              </w:rPr>
              <w:t>Číslo položky</w:t>
            </w:r>
          </w:p>
        </w:tc>
        <w:tc>
          <w:tcPr>
            <w:tcW w:w="6099" w:type="dxa"/>
            <w:tcBorders>
              <w:top w:val="single" w:sz="4" w:space="0" w:color="auto"/>
              <w:left w:val="nil"/>
              <w:bottom w:val="single" w:sz="4" w:space="0" w:color="auto"/>
              <w:right w:val="single" w:sz="4" w:space="0" w:color="auto"/>
            </w:tcBorders>
            <w:shd w:val="clear" w:color="000000" w:fill="DBDBDB"/>
            <w:noWrap/>
            <w:vAlign w:val="bottom"/>
            <w:hideMark/>
          </w:tcPr>
          <w:p w14:paraId="5976B003" w14:textId="77777777" w:rsidR="007A4DFE" w:rsidRPr="00CD29C8" w:rsidRDefault="007A4DFE" w:rsidP="00AE6DFA">
            <w:pPr>
              <w:rPr>
                <w:rFonts w:ascii="Arial CE" w:hAnsi="Arial CE" w:cs="Arial CE"/>
              </w:rPr>
            </w:pPr>
            <w:r w:rsidRPr="00CD29C8">
              <w:rPr>
                <w:rFonts w:ascii="Arial CE" w:hAnsi="Arial CE" w:cs="Arial CE"/>
              </w:rPr>
              <w:t>Název položky</w:t>
            </w:r>
          </w:p>
        </w:tc>
        <w:tc>
          <w:tcPr>
            <w:tcW w:w="769" w:type="dxa"/>
            <w:tcBorders>
              <w:top w:val="single" w:sz="4" w:space="0" w:color="auto"/>
              <w:left w:val="nil"/>
              <w:bottom w:val="single" w:sz="4" w:space="0" w:color="auto"/>
              <w:right w:val="single" w:sz="4" w:space="0" w:color="auto"/>
            </w:tcBorders>
            <w:shd w:val="clear" w:color="000000" w:fill="DBDBDB"/>
            <w:noWrap/>
            <w:vAlign w:val="bottom"/>
            <w:hideMark/>
          </w:tcPr>
          <w:p w14:paraId="394B585A" w14:textId="77777777" w:rsidR="007A4DFE" w:rsidRPr="00CD29C8" w:rsidRDefault="007A4DFE" w:rsidP="00AE6DFA">
            <w:pPr>
              <w:jc w:val="center"/>
              <w:rPr>
                <w:rFonts w:ascii="Arial CE" w:hAnsi="Arial CE" w:cs="Arial CE"/>
              </w:rPr>
            </w:pPr>
            <w:r w:rsidRPr="00CD29C8">
              <w:rPr>
                <w:rFonts w:ascii="Arial CE" w:hAnsi="Arial CE" w:cs="Arial CE"/>
              </w:rPr>
              <w:t>MJ</w:t>
            </w:r>
          </w:p>
        </w:tc>
        <w:tc>
          <w:tcPr>
            <w:tcW w:w="1158"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1A8958CD" w14:textId="77777777" w:rsidR="007A4DFE" w:rsidRPr="00CD29C8" w:rsidRDefault="007A4DFE" w:rsidP="00AE6DFA">
            <w:pPr>
              <w:rPr>
                <w:rFonts w:ascii="Arial CE" w:hAnsi="Arial CE" w:cs="Arial CE"/>
              </w:rPr>
            </w:pPr>
            <w:r w:rsidRPr="00CD29C8">
              <w:rPr>
                <w:rFonts w:ascii="Arial CE" w:hAnsi="Arial CE" w:cs="Arial CE"/>
              </w:rPr>
              <w:t>Množství</w:t>
            </w:r>
          </w:p>
        </w:tc>
        <w:tc>
          <w:tcPr>
            <w:tcW w:w="1316" w:type="dxa"/>
            <w:tcBorders>
              <w:top w:val="single" w:sz="4" w:space="0" w:color="auto"/>
              <w:left w:val="nil"/>
              <w:bottom w:val="single" w:sz="4" w:space="0" w:color="auto"/>
              <w:right w:val="nil"/>
            </w:tcBorders>
            <w:shd w:val="clear" w:color="000000" w:fill="DBDBDB"/>
            <w:noWrap/>
            <w:vAlign w:val="bottom"/>
            <w:hideMark/>
          </w:tcPr>
          <w:p w14:paraId="22207DBA" w14:textId="77777777" w:rsidR="007A4DFE" w:rsidRPr="00CD29C8" w:rsidRDefault="007A4DFE" w:rsidP="00AE6DFA">
            <w:pPr>
              <w:rPr>
                <w:rFonts w:ascii="Arial CE" w:hAnsi="Arial CE" w:cs="Arial CE"/>
              </w:rPr>
            </w:pPr>
            <w:r w:rsidRPr="00CD29C8">
              <w:rPr>
                <w:rFonts w:ascii="Arial CE" w:hAnsi="Arial CE" w:cs="Arial CE"/>
              </w:rPr>
              <w:t>Cena / MJ</w:t>
            </w:r>
          </w:p>
        </w:tc>
        <w:tc>
          <w:tcPr>
            <w:tcW w:w="1271" w:type="dxa"/>
            <w:gridSpan w:val="2"/>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53840676" w14:textId="77777777" w:rsidR="007A4DFE" w:rsidRPr="00CD29C8" w:rsidRDefault="007A4DFE" w:rsidP="00AE6DFA">
            <w:pPr>
              <w:rPr>
                <w:rFonts w:ascii="Arial CE" w:hAnsi="Arial CE" w:cs="Arial CE"/>
              </w:rPr>
            </w:pPr>
            <w:r w:rsidRPr="00CD29C8">
              <w:rPr>
                <w:rFonts w:ascii="Arial CE" w:hAnsi="Arial CE" w:cs="Arial CE"/>
              </w:rPr>
              <w:t>Celkem</w:t>
            </w:r>
          </w:p>
        </w:tc>
        <w:tc>
          <w:tcPr>
            <w:tcW w:w="828" w:type="dxa"/>
            <w:gridSpan w:val="2"/>
            <w:tcBorders>
              <w:top w:val="single" w:sz="4" w:space="0" w:color="auto"/>
              <w:left w:val="nil"/>
              <w:bottom w:val="single" w:sz="4" w:space="0" w:color="auto"/>
              <w:right w:val="single" w:sz="4" w:space="0" w:color="auto"/>
            </w:tcBorders>
            <w:shd w:val="clear" w:color="000000" w:fill="DBDBDB"/>
            <w:vAlign w:val="bottom"/>
            <w:hideMark/>
          </w:tcPr>
          <w:p w14:paraId="0AF8B80F" w14:textId="77777777" w:rsidR="007A4DFE" w:rsidRPr="00CD29C8" w:rsidRDefault="007A4DFE" w:rsidP="00AE6DFA">
            <w:pPr>
              <w:rPr>
                <w:rFonts w:ascii="Arial CE" w:hAnsi="Arial CE" w:cs="Arial CE"/>
              </w:rPr>
            </w:pPr>
            <w:r w:rsidRPr="00CD29C8">
              <w:rPr>
                <w:rFonts w:ascii="Arial CE" w:hAnsi="Arial CE" w:cs="Arial CE"/>
              </w:rPr>
              <w:t>Ceník</w:t>
            </w:r>
          </w:p>
        </w:tc>
        <w:tc>
          <w:tcPr>
            <w:tcW w:w="1197" w:type="dxa"/>
            <w:gridSpan w:val="3"/>
            <w:tcBorders>
              <w:top w:val="single" w:sz="4" w:space="0" w:color="auto"/>
              <w:left w:val="nil"/>
              <w:bottom w:val="single" w:sz="4" w:space="0" w:color="auto"/>
              <w:right w:val="single" w:sz="4" w:space="0" w:color="auto"/>
            </w:tcBorders>
            <w:shd w:val="clear" w:color="000000" w:fill="DBDBDB"/>
            <w:vAlign w:val="bottom"/>
            <w:hideMark/>
          </w:tcPr>
          <w:p w14:paraId="02B9CD1A" w14:textId="77777777" w:rsidR="007A4DFE" w:rsidRPr="00CD29C8" w:rsidRDefault="007A4DFE" w:rsidP="00AE6DFA">
            <w:pPr>
              <w:rPr>
                <w:rFonts w:ascii="Arial CE" w:hAnsi="Arial CE" w:cs="Arial CE"/>
              </w:rPr>
            </w:pPr>
            <w:r w:rsidRPr="00CD29C8">
              <w:rPr>
                <w:rFonts w:ascii="Arial CE" w:hAnsi="Arial CE" w:cs="Arial CE"/>
              </w:rPr>
              <w:t>Cen. soustava / platnost</w:t>
            </w:r>
          </w:p>
        </w:tc>
      </w:tr>
      <w:tr w:rsidR="00A82C0A" w:rsidRPr="00A82C0A" w14:paraId="24F3B5F2" w14:textId="77777777" w:rsidTr="00A82C0A">
        <w:trPr>
          <w:gridAfter w:val="1"/>
          <w:wAfter w:w="26" w:type="dxa"/>
          <w:trHeight w:val="227"/>
        </w:trPr>
        <w:tc>
          <w:tcPr>
            <w:tcW w:w="463"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413BACFA"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159</w:t>
            </w:r>
          </w:p>
        </w:tc>
        <w:tc>
          <w:tcPr>
            <w:tcW w:w="1517" w:type="dxa"/>
            <w:gridSpan w:val="2"/>
            <w:tcBorders>
              <w:top w:val="single" w:sz="4" w:space="0" w:color="auto"/>
              <w:left w:val="nil"/>
              <w:bottom w:val="single" w:sz="4" w:space="0" w:color="auto"/>
              <w:right w:val="single" w:sz="4" w:space="0" w:color="808080"/>
            </w:tcBorders>
            <w:shd w:val="clear" w:color="auto" w:fill="auto"/>
            <w:noWrap/>
            <w:hideMark/>
          </w:tcPr>
          <w:p w14:paraId="2967CB76"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733190109R00</w:t>
            </w:r>
          </w:p>
        </w:tc>
        <w:tc>
          <w:tcPr>
            <w:tcW w:w="6095" w:type="dxa"/>
            <w:tcBorders>
              <w:top w:val="single" w:sz="4" w:space="0" w:color="auto"/>
              <w:left w:val="nil"/>
              <w:bottom w:val="single" w:sz="4" w:space="0" w:color="auto"/>
              <w:right w:val="single" w:sz="4" w:space="0" w:color="808080"/>
            </w:tcBorders>
            <w:shd w:val="clear" w:color="auto" w:fill="auto"/>
            <w:hideMark/>
          </w:tcPr>
          <w:p w14:paraId="0DF54324"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Tlakové zkoušky potrubí ocelových závitových, plastových, měděných přes DN 50 do DN 65</w:t>
            </w:r>
          </w:p>
        </w:tc>
        <w:tc>
          <w:tcPr>
            <w:tcW w:w="765" w:type="dxa"/>
            <w:tcBorders>
              <w:top w:val="single" w:sz="4" w:space="0" w:color="auto"/>
              <w:left w:val="nil"/>
              <w:bottom w:val="single" w:sz="4" w:space="0" w:color="auto"/>
              <w:right w:val="single" w:sz="4" w:space="0" w:color="808080"/>
            </w:tcBorders>
            <w:shd w:val="clear" w:color="auto" w:fill="auto"/>
            <w:noWrap/>
            <w:hideMark/>
          </w:tcPr>
          <w:p w14:paraId="151D6451" w14:textId="77777777" w:rsidR="00A82C0A" w:rsidRPr="00A82C0A" w:rsidRDefault="00A82C0A" w:rsidP="00A82C0A">
            <w:pPr>
              <w:jc w:val="center"/>
              <w:outlineLvl w:val="0"/>
              <w:rPr>
                <w:rFonts w:ascii="Arial CE" w:hAnsi="Arial CE" w:cs="Arial CE"/>
                <w:sz w:val="16"/>
                <w:szCs w:val="16"/>
              </w:rPr>
            </w:pPr>
            <w:r w:rsidRPr="00A82C0A">
              <w:rPr>
                <w:rFonts w:ascii="Arial CE" w:hAnsi="Arial CE" w:cs="Arial CE"/>
                <w:sz w:val="16"/>
                <w:szCs w:val="16"/>
              </w:rPr>
              <w:t>m</w:t>
            </w:r>
          </w:p>
        </w:tc>
        <w:tc>
          <w:tcPr>
            <w:tcW w:w="1120" w:type="dxa"/>
            <w:tcBorders>
              <w:top w:val="single" w:sz="4" w:space="0" w:color="auto"/>
              <w:left w:val="nil"/>
              <w:bottom w:val="single" w:sz="4" w:space="0" w:color="auto"/>
              <w:right w:val="single" w:sz="4" w:space="0" w:color="808080"/>
            </w:tcBorders>
            <w:shd w:val="clear" w:color="auto" w:fill="auto"/>
            <w:noWrap/>
            <w:hideMark/>
          </w:tcPr>
          <w:p w14:paraId="239E3FA9"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4,00000</w:t>
            </w:r>
          </w:p>
        </w:tc>
        <w:tc>
          <w:tcPr>
            <w:tcW w:w="1375" w:type="dxa"/>
            <w:gridSpan w:val="3"/>
            <w:tcBorders>
              <w:top w:val="single" w:sz="4" w:space="0" w:color="auto"/>
              <w:left w:val="nil"/>
              <w:bottom w:val="single" w:sz="4" w:space="0" w:color="auto"/>
              <w:right w:val="single" w:sz="4" w:space="0" w:color="808080"/>
            </w:tcBorders>
            <w:shd w:val="clear" w:color="000000" w:fill="99CCFF"/>
            <w:noWrap/>
            <w:hideMark/>
          </w:tcPr>
          <w:p w14:paraId="08FCEDC5"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30,30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6A3A5AF5"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121,20</w:t>
            </w:r>
          </w:p>
        </w:tc>
        <w:tc>
          <w:tcPr>
            <w:tcW w:w="851" w:type="dxa"/>
            <w:gridSpan w:val="2"/>
            <w:tcBorders>
              <w:top w:val="single" w:sz="4" w:space="0" w:color="auto"/>
              <w:left w:val="nil"/>
              <w:bottom w:val="single" w:sz="4" w:space="0" w:color="auto"/>
              <w:right w:val="single" w:sz="4" w:space="0" w:color="808080"/>
            </w:tcBorders>
            <w:shd w:val="clear" w:color="auto" w:fill="auto"/>
            <w:noWrap/>
            <w:hideMark/>
          </w:tcPr>
          <w:p w14:paraId="5BC05247"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800-731</w:t>
            </w:r>
          </w:p>
        </w:tc>
        <w:tc>
          <w:tcPr>
            <w:tcW w:w="1134" w:type="dxa"/>
            <w:tcBorders>
              <w:top w:val="single" w:sz="4" w:space="0" w:color="auto"/>
              <w:left w:val="nil"/>
              <w:bottom w:val="single" w:sz="4" w:space="0" w:color="auto"/>
              <w:right w:val="single" w:sz="4" w:space="0" w:color="808080"/>
            </w:tcBorders>
            <w:shd w:val="clear" w:color="auto" w:fill="auto"/>
            <w:noWrap/>
            <w:hideMark/>
          </w:tcPr>
          <w:p w14:paraId="7C214F7F"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RTS 24/ II</w:t>
            </w:r>
          </w:p>
        </w:tc>
      </w:tr>
      <w:tr w:rsidR="00A82C0A" w:rsidRPr="00A82C0A" w14:paraId="229A3B88" w14:textId="77777777" w:rsidTr="00A82C0A">
        <w:trPr>
          <w:gridAfter w:val="1"/>
          <w:wAfter w:w="26" w:type="dxa"/>
          <w:trHeight w:val="227"/>
        </w:trPr>
        <w:tc>
          <w:tcPr>
            <w:tcW w:w="463" w:type="dxa"/>
            <w:gridSpan w:val="2"/>
            <w:tcBorders>
              <w:top w:val="nil"/>
              <w:left w:val="nil"/>
              <w:bottom w:val="nil"/>
              <w:right w:val="nil"/>
            </w:tcBorders>
            <w:shd w:val="clear" w:color="auto" w:fill="auto"/>
            <w:noWrap/>
            <w:hideMark/>
          </w:tcPr>
          <w:p w14:paraId="3497D3AA" w14:textId="77777777" w:rsidR="00A82C0A" w:rsidRPr="00A82C0A" w:rsidRDefault="00A82C0A" w:rsidP="00A82C0A">
            <w:pPr>
              <w:outlineLvl w:val="0"/>
              <w:rPr>
                <w:rFonts w:ascii="Arial CE" w:hAnsi="Arial CE" w:cs="Arial CE"/>
                <w:sz w:val="16"/>
                <w:szCs w:val="16"/>
              </w:rPr>
            </w:pPr>
          </w:p>
        </w:tc>
        <w:tc>
          <w:tcPr>
            <w:tcW w:w="1517" w:type="dxa"/>
            <w:gridSpan w:val="2"/>
            <w:tcBorders>
              <w:top w:val="nil"/>
              <w:left w:val="nil"/>
              <w:bottom w:val="nil"/>
              <w:right w:val="nil"/>
            </w:tcBorders>
            <w:shd w:val="clear" w:color="auto" w:fill="auto"/>
            <w:noWrap/>
            <w:hideMark/>
          </w:tcPr>
          <w:p w14:paraId="3F9FF6ED" w14:textId="77777777" w:rsidR="00A82C0A" w:rsidRPr="00A82C0A" w:rsidRDefault="00A82C0A" w:rsidP="00A82C0A">
            <w:pPr>
              <w:outlineLvl w:val="1"/>
            </w:pPr>
          </w:p>
        </w:tc>
        <w:tc>
          <w:tcPr>
            <w:tcW w:w="10631" w:type="dxa"/>
            <w:gridSpan w:val="8"/>
            <w:tcBorders>
              <w:top w:val="single" w:sz="4" w:space="0" w:color="auto"/>
              <w:left w:val="nil"/>
              <w:bottom w:val="nil"/>
              <w:right w:val="nil"/>
            </w:tcBorders>
            <w:shd w:val="clear" w:color="auto" w:fill="auto"/>
            <w:hideMark/>
          </w:tcPr>
          <w:p w14:paraId="76D0B796" w14:textId="77777777" w:rsidR="00A82C0A" w:rsidRPr="00A82C0A" w:rsidRDefault="00A82C0A" w:rsidP="00A82C0A">
            <w:pPr>
              <w:outlineLvl w:val="1"/>
              <w:rPr>
                <w:rFonts w:ascii="Arial CE" w:hAnsi="Arial CE" w:cs="Arial CE"/>
                <w:color w:val="008000"/>
                <w:sz w:val="16"/>
                <w:szCs w:val="16"/>
              </w:rPr>
            </w:pPr>
            <w:r w:rsidRPr="00A82C0A">
              <w:rPr>
                <w:rFonts w:ascii="Arial CE" w:hAnsi="Arial CE" w:cs="Arial CE"/>
                <w:color w:val="008000"/>
                <w:sz w:val="16"/>
                <w:szCs w:val="16"/>
              </w:rPr>
              <w:t>Včetně dodávky vody, uzavření a zabezpečení konců potrubí.</w:t>
            </w:r>
          </w:p>
        </w:tc>
        <w:tc>
          <w:tcPr>
            <w:tcW w:w="851" w:type="dxa"/>
            <w:gridSpan w:val="2"/>
            <w:tcBorders>
              <w:top w:val="nil"/>
              <w:left w:val="nil"/>
              <w:bottom w:val="nil"/>
              <w:right w:val="nil"/>
            </w:tcBorders>
            <w:shd w:val="clear" w:color="auto" w:fill="auto"/>
            <w:noWrap/>
            <w:hideMark/>
          </w:tcPr>
          <w:p w14:paraId="401FFF5C" w14:textId="77777777" w:rsidR="00A82C0A" w:rsidRPr="00A82C0A" w:rsidRDefault="00A82C0A" w:rsidP="00A82C0A">
            <w:pPr>
              <w:outlineLvl w:val="1"/>
              <w:rPr>
                <w:rFonts w:ascii="Arial CE" w:hAnsi="Arial CE" w:cs="Arial CE"/>
                <w:color w:val="008000"/>
                <w:sz w:val="16"/>
                <w:szCs w:val="16"/>
              </w:rPr>
            </w:pPr>
          </w:p>
        </w:tc>
        <w:tc>
          <w:tcPr>
            <w:tcW w:w="1134" w:type="dxa"/>
            <w:tcBorders>
              <w:top w:val="nil"/>
              <w:left w:val="nil"/>
              <w:bottom w:val="nil"/>
              <w:right w:val="nil"/>
            </w:tcBorders>
            <w:shd w:val="clear" w:color="auto" w:fill="auto"/>
            <w:noWrap/>
            <w:hideMark/>
          </w:tcPr>
          <w:p w14:paraId="26944EA8" w14:textId="77777777" w:rsidR="00A82C0A" w:rsidRPr="00A82C0A" w:rsidRDefault="00A82C0A" w:rsidP="00A82C0A">
            <w:pPr>
              <w:outlineLvl w:val="1"/>
            </w:pPr>
          </w:p>
        </w:tc>
      </w:tr>
      <w:tr w:rsidR="00A82C0A" w:rsidRPr="00A82C0A" w14:paraId="78562EB9" w14:textId="77777777" w:rsidTr="00A82C0A">
        <w:trPr>
          <w:gridAfter w:val="1"/>
          <w:wAfter w:w="26" w:type="dxa"/>
          <w:trHeight w:val="227"/>
        </w:trPr>
        <w:tc>
          <w:tcPr>
            <w:tcW w:w="463"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11EA823D"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160</w:t>
            </w:r>
          </w:p>
        </w:tc>
        <w:tc>
          <w:tcPr>
            <w:tcW w:w="1517" w:type="dxa"/>
            <w:gridSpan w:val="2"/>
            <w:tcBorders>
              <w:top w:val="single" w:sz="4" w:space="0" w:color="auto"/>
              <w:left w:val="nil"/>
              <w:bottom w:val="single" w:sz="4" w:space="0" w:color="auto"/>
              <w:right w:val="single" w:sz="4" w:space="0" w:color="808080"/>
            </w:tcBorders>
            <w:shd w:val="clear" w:color="auto" w:fill="auto"/>
            <w:noWrap/>
            <w:hideMark/>
          </w:tcPr>
          <w:p w14:paraId="6C93099E"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733190225R00</w:t>
            </w:r>
          </w:p>
        </w:tc>
        <w:tc>
          <w:tcPr>
            <w:tcW w:w="6095" w:type="dxa"/>
            <w:tcBorders>
              <w:top w:val="single" w:sz="4" w:space="0" w:color="auto"/>
              <w:left w:val="nil"/>
              <w:bottom w:val="single" w:sz="4" w:space="0" w:color="auto"/>
              <w:right w:val="single" w:sz="4" w:space="0" w:color="808080"/>
            </w:tcBorders>
            <w:shd w:val="clear" w:color="auto" w:fill="auto"/>
            <w:hideMark/>
          </w:tcPr>
          <w:p w14:paraId="5FE4D9B9"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Tlakové zkoušky potrubí ocelových hladkých přes D 60,3/2,9 do D 89/3,6</w:t>
            </w:r>
          </w:p>
        </w:tc>
        <w:tc>
          <w:tcPr>
            <w:tcW w:w="765" w:type="dxa"/>
            <w:tcBorders>
              <w:top w:val="single" w:sz="4" w:space="0" w:color="auto"/>
              <w:left w:val="nil"/>
              <w:bottom w:val="single" w:sz="4" w:space="0" w:color="auto"/>
              <w:right w:val="single" w:sz="4" w:space="0" w:color="808080"/>
            </w:tcBorders>
            <w:shd w:val="clear" w:color="auto" w:fill="auto"/>
            <w:noWrap/>
            <w:hideMark/>
          </w:tcPr>
          <w:p w14:paraId="69817AA0" w14:textId="77777777" w:rsidR="00A82C0A" w:rsidRPr="00A82C0A" w:rsidRDefault="00A82C0A" w:rsidP="00A82C0A">
            <w:pPr>
              <w:jc w:val="center"/>
              <w:outlineLvl w:val="0"/>
              <w:rPr>
                <w:rFonts w:ascii="Arial CE" w:hAnsi="Arial CE" w:cs="Arial CE"/>
                <w:sz w:val="16"/>
                <w:szCs w:val="16"/>
              </w:rPr>
            </w:pPr>
            <w:r w:rsidRPr="00A82C0A">
              <w:rPr>
                <w:rFonts w:ascii="Arial CE" w:hAnsi="Arial CE" w:cs="Arial CE"/>
                <w:sz w:val="16"/>
                <w:szCs w:val="16"/>
              </w:rPr>
              <w:t>m</w:t>
            </w:r>
          </w:p>
        </w:tc>
        <w:tc>
          <w:tcPr>
            <w:tcW w:w="1120" w:type="dxa"/>
            <w:tcBorders>
              <w:top w:val="single" w:sz="4" w:space="0" w:color="auto"/>
              <w:left w:val="nil"/>
              <w:bottom w:val="single" w:sz="4" w:space="0" w:color="auto"/>
              <w:right w:val="single" w:sz="4" w:space="0" w:color="808080"/>
            </w:tcBorders>
            <w:shd w:val="clear" w:color="auto" w:fill="auto"/>
            <w:noWrap/>
            <w:hideMark/>
          </w:tcPr>
          <w:p w14:paraId="274A45F6"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42,00000</w:t>
            </w:r>
          </w:p>
        </w:tc>
        <w:tc>
          <w:tcPr>
            <w:tcW w:w="1375" w:type="dxa"/>
            <w:gridSpan w:val="3"/>
            <w:tcBorders>
              <w:top w:val="single" w:sz="4" w:space="0" w:color="auto"/>
              <w:left w:val="nil"/>
              <w:bottom w:val="single" w:sz="4" w:space="0" w:color="auto"/>
              <w:right w:val="single" w:sz="4" w:space="0" w:color="808080"/>
            </w:tcBorders>
            <w:shd w:val="clear" w:color="000000" w:fill="99CCFF"/>
            <w:noWrap/>
            <w:hideMark/>
          </w:tcPr>
          <w:p w14:paraId="676AAF2E"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30,30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02CF5620"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1 272,60</w:t>
            </w:r>
          </w:p>
        </w:tc>
        <w:tc>
          <w:tcPr>
            <w:tcW w:w="851" w:type="dxa"/>
            <w:gridSpan w:val="2"/>
            <w:tcBorders>
              <w:top w:val="single" w:sz="4" w:space="0" w:color="auto"/>
              <w:left w:val="nil"/>
              <w:bottom w:val="single" w:sz="4" w:space="0" w:color="auto"/>
              <w:right w:val="single" w:sz="4" w:space="0" w:color="808080"/>
            </w:tcBorders>
            <w:shd w:val="clear" w:color="auto" w:fill="auto"/>
            <w:noWrap/>
            <w:hideMark/>
          </w:tcPr>
          <w:p w14:paraId="6727B801"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800-731</w:t>
            </w:r>
          </w:p>
        </w:tc>
        <w:tc>
          <w:tcPr>
            <w:tcW w:w="1134" w:type="dxa"/>
            <w:tcBorders>
              <w:top w:val="single" w:sz="4" w:space="0" w:color="auto"/>
              <w:left w:val="nil"/>
              <w:bottom w:val="single" w:sz="4" w:space="0" w:color="auto"/>
              <w:right w:val="single" w:sz="4" w:space="0" w:color="808080"/>
            </w:tcBorders>
            <w:shd w:val="clear" w:color="auto" w:fill="auto"/>
            <w:noWrap/>
            <w:hideMark/>
          </w:tcPr>
          <w:p w14:paraId="79CAE8E9"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RTS 24/ II</w:t>
            </w:r>
          </w:p>
        </w:tc>
      </w:tr>
      <w:tr w:rsidR="00A82C0A" w:rsidRPr="00A82C0A" w14:paraId="3E03B218" w14:textId="77777777" w:rsidTr="00A82C0A">
        <w:trPr>
          <w:gridAfter w:val="1"/>
          <w:wAfter w:w="26" w:type="dxa"/>
          <w:trHeight w:val="227"/>
        </w:trPr>
        <w:tc>
          <w:tcPr>
            <w:tcW w:w="463" w:type="dxa"/>
            <w:gridSpan w:val="2"/>
            <w:tcBorders>
              <w:top w:val="nil"/>
              <w:left w:val="nil"/>
              <w:bottom w:val="nil"/>
              <w:right w:val="nil"/>
            </w:tcBorders>
            <w:shd w:val="clear" w:color="auto" w:fill="auto"/>
            <w:noWrap/>
            <w:hideMark/>
          </w:tcPr>
          <w:p w14:paraId="1D4B679F" w14:textId="77777777" w:rsidR="00A82C0A" w:rsidRPr="00A82C0A" w:rsidRDefault="00A82C0A" w:rsidP="00A82C0A">
            <w:pPr>
              <w:outlineLvl w:val="0"/>
              <w:rPr>
                <w:rFonts w:ascii="Arial CE" w:hAnsi="Arial CE" w:cs="Arial CE"/>
                <w:sz w:val="16"/>
                <w:szCs w:val="16"/>
              </w:rPr>
            </w:pPr>
          </w:p>
        </w:tc>
        <w:tc>
          <w:tcPr>
            <w:tcW w:w="1517" w:type="dxa"/>
            <w:gridSpan w:val="2"/>
            <w:tcBorders>
              <w:top w:val="nil"/>
              <w:left w:val="nil"/>
              <w:bottom w:val="nil"/>
              <w:right w:val="nil"/>
            </w:tcBorders>
            <w:shd w:val="clear" w:color="auto" w:fill="auto"/>
            <w:noWrap/>
            <w:hideMark/>
          </w:tcPr>
          <w:p w14:paraId="70D2EE57" w14:textId="77777777" w:rsidR="00A82C0A" w:rsidRPr="00A82C0A" w:rsidRDefault="00A82C0A" w:rsidP="00A82C0A">
            <w:pPr>
              <w:outlineLvl w:val="1"/>
            </w:pPr>
          </w:p>
        </w:tc>
        <w:tc>
          <w:tcPr>
            <w:tcW w:w="10631" w:type="dxa"/>
            <w:gridSpan w:val="8"/>
            <w:tcBorders>
              <w:top w:val="single" w:sz="4" w:space="0" w:color="auto"/>
              <w:left w:val="nil"/>
              <w:bottom w:val="nil"/>
              <w:right w:val="nil"/>
            </w:tcBorders>
            <w:shd w:val="clear" w:color="auto" w:fill="auto"/>
            <w:hideMark/>
          </w:tcPr>
          <w:p w14:paraId="670E668E" w14:textId="77777777" w:rsidR="00A82C0A" w:rsidRPr="00A82C0A" w:rsidRDefault="00A82C0A" w:rsidP="00A82C0A">
            <w:pPr>
              <w:outlineLvl w:val="1"/>
              <w:rPr>
                <w:rFonts w:ascii="Arial CE" w:hAnsi="Arial CE" w:cs="Arial CE"/>
                <w:color w:val="008000"/>
                <w:sz w:val="16"/>
                <w:szCs w:val="16"/>
              </w:rPr>
            </w:pPr>
            <w:r w:rsidRPr="00A82C0A">
              <w:rPr>
                <w:rFonts w:ascii="Arial CE" w:hAnsi="Arial CE" w:cs="Arial CE"/>
                <w:color w:val="008000"/>
                <w:sz w:val="16"/>
                <w:szCs w:val="16"/>
              </w:rPr>
              <w:t>Včetně dodávky vody, uzavření a zabezpečení konců potrubí.</w:t>
            </w:r>
          </w:p>
        </w:tc>
        <w:tc>
          <w:tcPr>
            <w:tcW w:w="851" w:type="dxa"/>
            <w:gridSpan w:val="2"/>
            <w:tcBorders>
              <w:top w:val="nil"/>
              <w:left w:val="nil"/>
              <w:bottom w:val="nil"/>
              <w:right w:val="nil"/>
            </w:tcBorders>
            <w:shd w:val="clear" w:color="auto" w:fill="auto"/>
            <w:noWrap/>
            <w:hideMark/>
          </w:tcPr>
          <w:p w14:paraId="2E81459B" w14:textId="77777777" w:rsidR="00A82C0A" w:rsidRPr="00A82C0A" w:rsidRDefault="00A82C0A" w:rsidP="00A82C0A">
            <w:pPr>
              <w:outlineLvl w:val="1"/>
              <w:rPr>
                <w:rFonts w:ascii="Arial CE" w:hAnsi="Arial CE" w:cs="Arial CE"/>
                <w:color w:val="008000"/>
                <w:sz w:val="16"/>
                <w:szCs w:val="16"/>
              </w:rPr>
            </w:pPr>
          </w:p>
        </w:tc>
        <w:tc>
          <w:tcPr>
            <w:tcW w:w="1134" w:type="dxa"/>
            <w:tcBorders>
              <w:top w:val="nil"/>
              <w:left w:val="nil"/>
              <w:bottom w:val="nil"/>
              <w:right w:val="nil"/>
            </w:tcBorders>
            <w:shd w:val="clear" w:color="auto" w:fill="auto"/>
            <w:noWrap/>
            <w:hideMark/>
          </w:tcPr>
          <w:p w14:paraId="305813FE" w14:textId="77777777" w:rsidR="00A82C0A" w:rsidRPr="00A82C0A" w:rsidRDefault="00A82C0A" w:rsidP="00A82C0A">
            <w:pPr>
              <w:outlineLvl w:val="1"/>
            </w:pPr>
          </w:p>
        </w:tc>
      </w:tr>
      <w:tr w:rsidR="00A82C0A" w:rsidRPr="00A82C0A" w14:paraId="6E32B634" w14:textId="77777777" w:rsidTr="00A82C0A">
        <w:trPr>
          <w:gridAfter w:val="1"/>
          <w:wAfter w:w="26" w:type="dxa"/>
          <w:trHeight w:val="227"/>
        </w:trPr>
        <w:tc>
          <w:tcPr>
            <w:tcW w:w="463" w:type="dxa"/>
            <w:gridSpan w:val="2"/>
            <w:tcBorders>
              <w:top w:val="single" w:sz="4" w:space="0" w:color="auto"/>
              <w:left w:val="single" w:sz="4" w:space="0" w:color="auto"/>
              <w:bottom w:val="nil"/>
              <w:right w:val="single" w:sz="4" w:space="0" w:color="808080"/>
            </w:tcBorders>
            <w:shd w:val="clear" w:color="auto" w:fill="auto"/>
            <w:noWrap/>
            <w:hideMark/>
          </w:tcPr>
          <w:p w14:paraId="2ED40CC0"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161</w:t>
            </w:r>
          </w:p>
        </w:tc>
        <w:tc>
          <w:tcPr>
            <w:tcW w:w="1517" w:type="dxa"/>
            <w:gridSpan w:val="2"/>
            <w:tcBorders>
              <w:top w:val="single" w:sz="4" w:space="0" w:color="auto"/>
              <w:left w:val="nil"/>
              <w:bottom w:val="nil"/>
              <w:right w:val="single" w:sz="4" w:space="0" w:color="808080"/>
            </w:tcBorders>
            <w:shd w:val="clear" w:color="auto" w:fill="auto"/>
            <w:noWrap/>
            <w:hideMark/>
          </w:tcPr>
          <w:p w14:paraId="17F9E6E9"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733164105RT5.1</w:t>
            </w:r>
          </w:p>
        </w:tc>
        <w:tc>
          <w:tcPr>
            <w:tcW w:w="6095" w:type="dxa"/>
            <w:tcBorders>
              <w:top w:val="single" w:sz="4" w:space="0" w:color="auto"/>
              <w:left w:val="nil"/>
              <w:bottom w:val="nil"/>
              <w:right w:val="single" w:sz="4" w:space="0" w:color="808080"/>
            </w:tcBorders>
            <w:shd w:val="clear" w:color="auto" w:fill="auto"/>
            <w:hideMark/>
          </w:tcPr>
          <w:p w14:paraId="691C4538"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Montáž potrubí z ocel trubek vně pozinkovaných trubek vytápění D 28 mm, spojovaného lisováním</w:t>
            </w:r>
          </w:p>
        </w:tc>
        <w:tc>
          <w:tcPr>
            <w:tcW w:w="765" w:type="dxa"/>
            <w:tcBorders>
              <w:top w:val="single" w:sz="4" w:space="0" w:color="auto"/>
              <w:left w:val="nil"/>
              <w:bottom w:val="nil"/>
              <w:right w:val="single" w:sz="4" w:space="0" w:color="808080"/>
            </w:tcBorders>
            <w:shd w:val="clear" w:color="auto" w:fill="auto"/>
            <w:noWrap/>
            <w:hideMark/>
          </w:tcPr>
          <w:p w14:paraId="7C98679B" w14:textId="77777777" w:rsidR="00A82C0A" w:rsidRPr="00A82C0A" w:rsidRDefault="00A82C0A" w:rsidP="00A82C0A">
            <w:pPr>
              <w:jc w:val="center"/>
              <w:outlineLvl w:val="0"/>
              <w:rPr>
                <w:rFonts w:ascii="Arial CE" w:hAnsi="Arial CE" w:cs="Arial CE"/>
                <w:sz w:val="16"/>
                <w:szCs w:val="16"/>
              </w:rPr>
            </w:pPr>
            <w:r w:rsidRPr="00A82C0A">
              <w:rPr>
                <w:rFonts w:ascii="Arial CE" w:hAnsi="Arial CE" w:cs="Arial CE"/>
                <w:sz w:val="16"/>
                <w:szCs w:val="16"/>
              </w:rPr>
              <w:t>m</w:t>
            </w:r>
          </w:p>
        </w:tc>
        <w:tc>
          <w:tcPr>
            <w:tcW w:w="1120" w:type="dxa"/>
            <w:tcBorders>
              <w:top w:val="single" w:sz="4" w:space="0" w:color="auto"/>
              <w:left w:val="nil"/>
              <w:bottom w:val="nil"/>
              <w:right w:val="single" w:sz="4" w:space="0" w:color="808080"/>
            </w:tcBorders>
            <w:shd w:val="clear" w:color="auto" w:fill="auto"/>
            <w:noWrap/>
            <w:hideMark/>
          </w:tcPr>
          <w:p w14:paraId="7DCBA595"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4,00000</w:t>
            </w:r>
          </w:p>
        </w:tc>
        <w:tc>
          <w:tcPr>
            <w:tcW w:w="1375" w:type="dxa"/>
            <w:gridSpan w:val="3"/>
            <w:tcBorders>
              <w:top w:val="single" w:sz="4" w:space="0" w:color="auto"/>
              <w:left w:val="nil"/>
              <w:bottom w:val="nil"/>
              <w:right w:val="single" w:sz="4" w:space="0" w:color="808080"/>
            </w:tcBorders>
            <w:shd w:val="clear" w:color="000000" w:fill="99CCFF"/>
            <w:noWrap/>
            <w:hideMark/>
          </w:tcPr>
          <w:p w14:paraId="089C4423"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456,00</w:t>
            </w:r>
          </w:p>
        </w:tc>
        <w:tc>
          <w:tcPr>
            <w:tcW w:w="1276" w:type="dxa"/>
            <w:gridSpan w:val="2"/>
            <w:tcBorders>
              <w:top w:val="single" w:sz="4" w:space="0" w:color="auto"/>
              <w:left w:val="nil"/>
              <w:bottom w:val="nil"/>
              <w:right w:val="single" w:sz="4" w:space="0" w:color="808080"/>
            </w:tcBorders>
            <w:shd w:val="clear" w:color="auto" w:fill="auto"/>
            <w:noWrap/>
            <w:hideMark/>
          </w:tcPr>
          <w:p w14:paraId="6DEEA1B1"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1 824,00</w:t>
            </w:r>
          </w:p>
        </w:tc>
        <w:tc>
          <w:tcPr>
            <w:tcW w:w="851" w:type="dxa"/>
            <w:gridSpan w:val="2"/>
            <w:tcBorders>
              <w:top w:val="single" w:sz="4" w:space="0" w:color="auto"/>
              <w:left w:val="nil"/>
              <w:bottom w:val="nil"/>
              <w:right w:val="single" w:sz="4" w:space="0" w:color="808080"/>
            </w:tcBorders>
            <w:shd w:val="clear" w:color="auto" w:fill="auto"/>
            <w:noWrap/>
            <w:hideMark/>
          </w:tcPr>
          <w:p w14:paraId="76BDFF3B"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71F5650E"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Vlastní</w:t>
            </w:r>
          </w:p>
        </w:tc>
      </w:tr>
      <w:tr w:rsidR="00A82C0A" w:rsidRPr="00A82C0A" w14:paraId="79E405D0" w14:textId="77777777" w:rsidTr="00A82C0A">
        <w:trPr>
          <w:gridAfter w:val="1"/>
          <w:wAfter w:w="26" w:type="dxa"/>
          <w:trHeight w:val="227"/>
        </w:trPr>
        <w:tc>
          <w:tcPr>
            <w:tcW w:w="463" w:type="dxa"/>
            <w:gridSpan w:val="2"/>
            <w:tcBorders>
              <w:top w:val="single" w:sz="4" w:space="0" w:color="auto"/>
              <w:left w:val="single" w:sz="4" w:space="0" w:color="auto"/>
              <w:bottom w:val="nil"/>
              <w:right w:val="single" w:sz="4" w:space="0" w:color="808080"/>
            </w:tcBorders>
            <w:shd w:val="clear" w:color="auto" w:fill="auto"/>
            <w:noWrap/>
            <w:hideMark/>
          </w:tcPr>
          <w:p w14:paraId="2A84ED4A"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162</w:t>
            </w:r>
          </w:p>
        </w:tc>
        <w:tc>
          <w:tcPr>
            <w:tcW w:w="1517" w:type="dxa"/>
            <w:gridSpan w:val="2"/>
            <w:tcBorders>
              <w:top w:val="single" w:sz="4" w:space="0" w:color="auto"/>
              <w:left w:val="nil"/>
              <w:bottom w:val="nil"/>
              <w:right w:val="single" w:sz="4" w:space="0" w:color="808080"/>
            </w:tcBorders>
            <w:shd w:val="clear" w:color="auto" w:fill="auto"/>
            <w:noWrap/>
            <w:hideMark/>
          </w:tcPr>
          <w:p w14:paraId="48900839"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733164106RT5.1</w:t>
            </w:r>
          </w:p>
        </w:tc>
        <w:tc>
          <w:tcPr>
            <w:tcW w:w="6095" w:type="dxa"/>
            <w:tcBorders>
              <w:top w:val="single" w:sz="4" w:space="0" w:color="auto"/>
              <w:left w:val="nil"/>
              <w:bottom w:val="nil"/>
              <w:right w:val="single" w:sz="4" w:space="0" w:color="808080"/>
            </w:tcBorders>
            <w:shd w:val="clear" w:color="auto" w:fill="auto"/>
            <w:hideMark/>
          </w:tcPr>
          <w:p w14:paraId="58985277"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Montáž potrubí z ocel trubek vně pozinkovaných trubek vytápění D 35 mm, spojovaného lisováním</w:t>
            </w:r>
          </w:p>
        </w:tc>
        <w:tc>
          <w:tcPr>
            <w:tcW w:w="765" w:type="dxa"/>
            <w:tcBorders>
              <w:top w:val="single" w:sz="4" w:space="0" w:color="auto"/>
              <w:left w:val="nil"/>
              <w:bottom w:val="nil"/>
              <w:right w:val="single" w:sz="4" w:space="0" w:color="808080"/>
            </w:tcBorders>
            <w:shd w:val="clear" w:color="auto" w:fill="auto"/>
            <w:noWrap/>
            <w:hideMark/>
          </w:tcPr>
          <w:p w14:paraId="66A07E50" w14:textId="77777777" w:rsidR="00A82C0A" w:rsidRPr="00A82C0A" w:rsidRDefault="00A82C0A" w:rsidP="00A82C0A">
            <w:pPr>
              <w:jc w:val="center"/>
              <w:outlineLvl w:val="0"/>
              <w:rPr>
                <w:rFonts w:ascii="Arial CE" w:hAnsi="Arial CE" w:cs="Arial CE"/>
                <w:sz w:val="16"/>
                <w:szCs w:val="16"/>
              </w:rPr>
            </w:pPr>
            <w:r w:rsidRPr="00A82C0A">
              <w:rPr>
                <w:rFonts w:ascii="Arial CE" w:hAnsi="Arial CE" w:cs="Arial CE"/>
                <w:sz w:val="16"/>
                <w:szCs w:val="16"/>
              </w:rPr>
              <w:t>m</w:t>
            </w:r>
          </w:p>
        </w:tc>
        <w:tc>
          <w:tcPr>
            <w:tcW w:w="1120" w:type="dxa"/>
            <w:tcBorders>
              <w:top w:val="single" w:sz="4" w:space="0" w:color="auto"/>
              <w:left w:val="nil"/>
              <w:bottom w:val="nil"/>
              <w:right w:val="single" w:sz="4" w:space="0" w:color="808080"/>
            </w:tcBorders>
            <w:shd w:val="clear" w:color="auto" w:fill="auto"/>
            <w:noWrap/>
            <w:hideMark/>
          </w:tcPr>
          <w:p w14:paraId="361AB029"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85,00000</w:t>
            </w:r>
          </w:p>
        </w:tc>
        <w:tc>
          <w:tcPr>
            <w:tcW w:w="1375" w:type="dxa"/>
            <w:gridSpan w:val="3"/>
            <w:tcBorders>
              <w:top w:val="single" w:sz="4" w:space="0" w:color="auto"/>
              <w:left w:val="nil"/>
              <w:bottom w:val="nil"/>
              <w:right w:val="single" w:sz="4" w:space="0" w:color="808080"/>
            </w:tcBorders>
            <w:shd w:val="clear" w:color="000000" w:fill="99CCFF"/>
            <w:noWrap/>
            <w:hideMark/>
          </w:tcPr>
          <w:p w14:paraId="38E4DA5B"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583,00</w:t>
            </w:r>
          </w:p>
        </w:tc>
        <w:tc>
          <w:tcPr>
            <w:tcW w:w="1276" w:type="dxa"/>
            <w:gridSpan w:val="2"/>
            <w:tcBorders>
              <w:top w:val="single" w:sz="4" w:space="0" w:color="auto"/>
              <w:left w:val="nil"/>
              <w:bottom w:val="nil"/>
              <w:right w:val="single" w:sz="4" w:space="0" w:color="808080"/>
            </w:tcBorders>
            <w:shd w:val="clear" w:color="auto" w:fill="auto"/>
            <w:noWrap/>
            <w:hideMark/>
          </w:tcPr>
          <w:p w14:paraId="3E999725"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49 555,00</w:t>
            </w:r>
          </w:p>
        </w:tc>
        <w:tc>
          <w:tcPr>
            <w:tcW w:w="851" w:type="dxa"/>
            <w:gridSpan w:val="2"/>
            <w:tcBorders>
              <w:top w:val="single" w:sz="4" w:space="0" w:color="auto"/>
              <w:left w:val="nil"/>
              <w:bottom w:val="nil"/>
              <w:right w:val="single" w:sz="4" w:space="0" w:color="808080"/>
            </w:tcBorders>
            <w:shd w:val="clear" w:color="auto" w:fill="auto"/>
            <w:noWrap/>
            <w:hideMark/>
          </w:tcPr>
          <w:p w14:paraId="2548483A"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61078E1E"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Vlastní</w:t>
            </w:r>
          </w:p>
        </w:tc>
      </w:tr>
      <w:tr w:rsidR="00A82C0A" w:rsidRPr="00A82C0A" w14:paraId="6FC2CF0B" w14:textId="77777777" w:rsidTr="00A82C0A">
        <w:trPr>
          <w:gridAfter w:val="1"/>
          <w:wAfter w:w="26" w:type="dxa"/>
          <w:trHeight w:val="227"/>
        </w:trPr>
        <w:tc>
          <w:tcPr>
            <w:tcW w:w="463" w:type="dxa"/>
            <w:gridSpan w:val="2"/>
            <w:tcBorders>
              <w:top w:val="single" w:sz="4" w:space="0" w:color="auto"/>
              <w:left w:val="single" w:sz="4" w:space="0" w:color="auto"/>
              <w:bottom w:val="nil"/>
              <w:right w:val="single" w:sz="4" w:space="0" w:color="808080"/>
            </w:tcBorders>
            <w:shd w:val="clear" w:color="auto" w:fill="auto"/>
            <w:noWrap/>
            <w:hideMark/>
          </w:tcPr>
          <w:p w14:paraId="3BBFF280"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163</w:t>
            </w:r>
          </w:p>
        </w:tc>
        <w:tc>
          <w:tcPr>
            <w:tcW w:w="1517" w:type="dxa"/>
            <w:gridSpan w:val="2"/>
            <w:tcBorders>
              <w:top w:val="single" w:sz="4" w:space="0" w:color="auto"/>
              <w:left w:val="nil"/>
              <w:bottom w:val="nil"/>
              <w:right w:val="single" w:sz="4" w:space="0" w:color="808080"/>
            </w:tcBorders>
            <w:shd w:val="clear" w:color="auto" w:fill="auto"/>
            <w:noWrap/>
            <w:hideMark/>
          </w:tcPr>
          <w:p w14:paraId="4DC6EEBE"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733164107RT5.1</w:t>
            </w:r>
          </w:p>
        </w:tc>
        <w:tc>
          <w:tcPr>
            <w:tcW w:w="6095" w:type="dxa"/>
            <w:tcBorders>
              <w:top w:val="single" w:sz="4" w:space="0" w:color="auto"/>
              <w:left w:val="nil"/>
              <w:bottom w:val="nil"/>
              <w:right w:val="single" w:sz="4" w:space="0" w:color="808080"/>
            </w:tcBorders>
            <w:shd w:val="clear" w:color="auto" w:fill="auto"/>
            <w:hideMark/>
          </w:tcPr>
          <w:p w14:paraId="63C1CB7C"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Montáž potrubí z ocel trubek vně pozinkovaných trubek vytápění D 42 mm, spojovaného lisováním</w:t>
            </w:r>
          </w:p>
        </w:tc>
        <w:tc>
          <w:tcPr>
            <w:tcW w:w="765" w:type="dxa"/>
            <w:tcBorders>
              <w:top w:val="single" w:sz="4" w:space="0" w:color="auto"/>
              <w:left w:val="nil"/>
              <w:bottom w:val="nil"/>
              <w:right w:val="single" w:sz="4" w:space="0" w:color="808080"/>
            </w:tcBorders>
            <w:shd w:val="clear" w:color="auto" w:fill="auto"/>
            <w:noWrap/>
            <w:hideMark/>
          </w:tcPr>
          <w:p w14:paraId="1CA8336F" w14:textId="77777777" w:rsidR="00A82C0A" w:rsidRPr="00A82C0A" w:rsidRDefault="00A82C0A" w:rsidP="00A82C0A">
            <w:pPr>
              <w:jc w:val="center"/>
              <w:outlineLvl w:val="0"/>
              <w:rPr>
                <w:rFonts w:ascii="Arial CE" w:hAnsi="Arial CE" w:cs="Arial CE"/>
                <w:sz w:val="16"/>
                <w:szCs w:val="16"/>
              </w:rPr>
            </w:pPr>
            <w:r w:rsidRPr="00A82C0A">
              <w:rPr>
                <w:rFonts w:ascii="Arial CE" w:hAnsi="Arial CE" w:cs="Arial CE"/>
                <w:sz w:val="16"/>
                <w:szCs w:val="16"/>
              </w:rPr>
              <w:t>m</w:t>
            </w:r>
          </w:p>
        </w:tc>
        <w:tc>
          <w:tcPr>
            <w:tcW w:w="1120" w:type="dxa"/>
            <w:tcBorders>
              <w:top w:val="single" w:sz="4" w:space="0" w:color="auto"/>
              <w:left w:val="nil"/>
              <w:bottom w:val="nil"/>
              <w:right w:val="single" w:sz="4" w:space="0" w:color="808080"/>
            </w:tcBorders>
            <w:shd w:val="clear" w:color="auto" w:fill="auto"/>
            <w:noWrap/>
            <w:hideMark/>
          </w:tcPr>
          <w:p w14:paraId="7BC9E590"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4,00000</w:t>
            </w:r>
          </w:p>
        </w:tc>
        <w:tc>
          <w:tcPr>
            <w:tcW w:w="1375" w:type="dxa"/>
            <w:gridSpan w:val="3"/>
            <w:tcBorders>
              <w:top w:val="single" w:sz="4" w:space="0" w:color="auto"/>
              <w:left w:val="nil"/>
              <w:bottom w:val="nil"/>
              <w:right w:val="single" w:sz="4" w:space="0" w:color="808080"/>
            </w:tcBorders>
            <w:shd w:val="clear" w:color="000000" w:fill="99CCFF"/>
            <w:noWrap/>
            <w:hideMark/>
          </w:tcPr>
          <w:p w14:paraId="0B78C704"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738,00</w:t>
            </w:r>
          </w:p>
        </w:tc>
        <w:tc>
          <w:tcPr>
            <w:tcW w:w="1276" w:type="dxa"/>
            <w:gridSpan w:val="2"/>
            <w:tcBorders>
              <w:top w:val="single" w:sz="4" w:space="0" w:color="auto"/>
              <w:left w:val="nil"/>
              <w:bottom w:val="nil"/>
              <w:right w:val="single" w:sz="4" w:space="0" w:color="808080"/>
            </w:tcBorders>
            <w:shd w:val="clear" w:color="auto" w:fill="auto"/>
            <w:noWrap/>
            <w:hideMark/>
          </w:tcPr>
          <w:p w14:paraId="3377A81D"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2 952,00</w:t>
            </w:r>
          </w:p>
        </w:tc>
        <w:tc>
          <w:tcPr>
            <w:tcW w:w="851" w:type="dxa"/>
            <w:gridSpan w:val="2"/>
            <w:tcBorders>
              <w:top w:val="single" w:sz="4" w:space="0" w:color="auto"/>
              <w:left w:val="nil"/>
              <w:bottom w:val="nil"/>
              <w:right w:val="single" w:sz="4" w:space="0" w:color="808080"/>
            </w:tcBorders>
            <w:shd w:val="clear" w:color="auto" w:fill="auto"/>
            <w:noWrap/>
            <w:hideMark/>
          </w:tcPr>
          <w:p w14:paraId="10793B34"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15E0E521"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Vlastní</w:t>
            </w:r>
          </w:p>
        </w:tc>
      </w:tr>
      <w:tr w:rsidR="00A82C0A" w:rsidRPr="00A82C0A" w14:paraId="7C49B0D5" w14:textId="77777777" w:rsidTr="00A82C0A">
        <w:trPr>
          <w:gridAfter w:val="1"/>
          <w:wAfter w:w="26" w:type="dxa"/>
          <w:trHeight w:val="227"/>
        </w:trPr>
        <w:tc>
          <w:tcPr>
            <w:tcW w:w="463" w:type="dxa"/>
            <w:gridSpan w:val="2"/>
            <w:tcBorders>
              <w:top w:val="single" w:sz="4" w:space="0" w:color="auto"/>
              <w:left w:val="single" w:sz="4" w:space="0" w:color="auto"/>
              <w:bottom w:val="nil"/>
              <w:right w:val="single" w:sz="4" w:space="0" w:color="808080"/>
            </w:tcBorders>
            <w:shd w:val="clear" w:color="auto" w:fill="auto"/>
            <w:noWrap/>
            <w:hideMark/>
          </w:tcPr>
          <w:p w14:paraId="1F8DD1B5"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164</w:t>
            </w:r>
          </w:p>
        </w:tc>
        <w:tc>
          <w:tcPr>
            <w:tcW w:w="1517" w:type="dxa"/>
            <w:gridSpan w:val="2"/>
            <w:tcBorders>
              <w:top w:val="single" w:sz="4" w:space="0" w:color="auto"/>
              <w:left w:val="nil"/>
              <w:bottom w:val="nil"/>
              <w:right w:val="single" w:sz="4" w:space="0" w:color="808080"/>
            </w:tcBorders>
            <w:shd w:val="clear" w:color="auto" w:fill="auto"/>
            <w:noWrap/>
            <w:hideMark/>
          </w:tcPr>
          <w:p w14:paraId="1EB2D836"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733164108RT5.1</w:t>
            </w:r>
          </w:p>
        </w:tc>
        <w:tc>
          <w:tcPr>
            <w:tcW w:w="6095" w:type="dxa"/>
            <w:tcBorders>
              <w:top w:val="single" w:sz="4" w:space="0" w:color="auto"/>
              <w:left w:val="nil"/>
              <w:bottom w:val="nil"/>
              <w:right w:val="single" w:sz="4" w:space="0" w:color="808080"/>
            </w:tcBorders>
            <w:shd w:val="clear" w:color="auto" w:fill="auto"/>
            <w:hideMark/>
          </w:tcPr>
          <w:p w14:paraId="4E1D3FB8"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Montáž potrubí z ocel trubek vně pozinkovaných trubek vytápění D 54 mm, spojovaného lisováním</w:t>
            </w:r>
          </w:p>
        </w:tc>
        <w:tc>
          <w:tcPr>
            <w:tcW w:w="765" w:type="dxa"/>
            <w:tcBorders>
              <w:top w:val="single" w:sz="4" w:space="0" w:color="auto"/>
              <w:left w:val="nil"/>
              <w:bottom w:val="nil"/>
              <w:right w:val="single" w:sz="4" w:space="0" w:color="808080"/>
            </w:tcBorders>
            <w:shd w:val="clear" w:color="auto" w:fill="auto"/>
            <w:noWrap/>
            <w:hideMark/>
          </w:tcPr>
          <w:p w14:paraId="53226736" w14:textId="77777777" w:rsidR="00A82C0A" w:rsidRPr="00A82C0A" w:rsidRDefault="00A82C0A" w:rsidP="00A82C0A">
            <w:pPr>
              <w:jc w:val="center"/>
              <w:outlineLvl w:val="0"/>
              <w:rPr>
                <w:rFonts w:ascii="Arial CE" w:hAnsi="Arial CE" w:cs="Arial CE"/>
                <w:sz w:val="16"/>
                <w:szCs w:val="16"/>
              </w:rPr>
            </w:pPr>
            <w:r w:rsidRPr="00A82C0A">
              <w:rPr>
                <w:rFonts w:ascii="Arial CE" w:hAnsi="Arial CE" w:cs="Arial CE"/>
                <w:sz w:val="16"/>
                <w:szCs w:val="16"/>
              </w:rPr>
              <w:t>m</w:t>
            </w:r>
          </w:p>
        </w:tc>
        <w:tc>
          <w:tcPr>
            <w:tcW w:w="1120" w:type="dxa"/>
            <w:tcBorders>
              <w:top w:val="single" w:sz="4" w:space="0" w:color="auto"/>
              <w:left w:val="nil"/>
              <w:bottom w:val="nil"/>
              <w:right w:val="single" w:sz="4" w:space="0" w:color="808080"/>
            </w:tcBorders>
            <w:shd w:val="clear" w:color="auto" w:fill="auto"/>
            <w:noWrap/>
            <w:hideMark/>
          </w:tcPr>
          <w:p w14:paraId="69DE55A3"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45,00000</w:t>
            </w:r>
          </w:p>
        </w:tc>
        <w:tc>
          <w:tcPr>
            <w:tcW w:w="1375" w:type="dxa"/>
            <w:gridSpan w:val="3"/>
            <w:tcBorders>
              <w:top w:val="single" w:sz="4" w:space="0" w:color="auto"/>
              <w:left w:val="nil"/>
              <w:bottom w:val="nil"/>
              <w:right w:val="single" w:sz="4" w:space="0" w:color="808080"/>
            </w:tcBorders>
            <w:shd w:val="clear" w:color="000000" w:fill="99CCFF"/>
            <w:noWrap/>
            <w:hideMark/>
          </w:tcPr>
          <w:p w14:paraId="118831F3"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840,00</w:t>
            </w:r>
          </w:p>
        </w:tc>
        <w:tc>
          <w:tcPr>
            <w:tcW w:w="1276" w:type="dxa"/>
            <w:gridSpan w:val="2"/>
            <w:tcBorders>
              <w:top w:val="single" w:sz="4" w:space="0" w:color="auto"/>
              <w:left w:val="nil"/>
              <w:bottom w:val="nil"/>
              <w:right w:val="single" w:sz="4" w:space="0" w:color="808080"/>
            </w:tcBorders>
            <w:shd w:val="clear" w:color="auto" w:fill="auto"/>
            <w:noWrap/>
            <w:hideMark/>
          </w:tcPr>
          <w:p w14:paraId="30F0E1B0"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37 800,00</w:t>
            </w:r>
          </w:p>
        </w:tc>
        <w:tc>
          <w:tcPr>
            <w:tcW w:w="851" w:type="dxa"/>
            <w:gridSpan w:val="2"/>
            <w:tcBorders>
              <w:top w:val="single" w:sz="4" w:space="0" w:color="auto"/>
              <w:left w:val="nil"/>
              <w:bottom w:val="nil"/>
              <w:right w:val="single" w:sz="4" w:space="0" w:color="808080"/>
            </w:tcBorders>
            <w:shd w:val="clear" w:color="auto" w:fill="auto"/>
            <w:noWrap/>
            <w:hideMark/>
          </w:tcPr>
          <w:p w14:paraId="240EEF70"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6C044EA3"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Vlastní</w:t>
            </w:r>
          </w:p>
        </w:tc>
      </w:tr>
      <w:tr w:rsidR="00A82C0A" w:rsidRPr="00A82C0A" w14:paraId="1763649E" w14:textId="77777777" w:rsidTr="00A82C0A">
        <w:trPr>
          <w:gridAfter w:val="1"/>
          <w:wAfter w:w="26" w:type="dxa"/>
          <w:trHeight w:val="227"/>
        </w:trPr>
        <w:tc>
          <w:tcPr>
            <w:tcW w:w="463" w:type="dxa"/>
            <w:gridSpan w:val="2"/>
            <w:tcBorders>
              <w:top w:val="single" w:sz="4" w:space="0" w:color="auto"/>
              <w:left w:val="single" w:sz="4" w:space="0" w:color="auto"/>
              <w:bottom w:val="nil"/>
              <w:right w:val="single" w:sz="4" w:space="0" w:color="808080"/>
            </w:tcBorders>
            <w:shd w:val="clear" w:color="auto" w:fill="auto"/>
            <w:noWrap/>
            <w:hideMark/>
          </w:tcPr>
          <w:p w14:paraId="3211D1B1"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165</w:t>
            </w:r>
          </w:p>
        </w:tc>
        <w:tc>
          <w:tcPr>
            <w:tcW w:w="1517" w:type="dxa"/>
            <w:gridSpan w:val="2"/>
            <w:tcBorders>
              <w:top w:val="single" w:sz="4" w:space="0" w:color="auto"/>
              <w:left w:val="nil"/>
              <w:bottom w:val="nil"/>
              <w:right w:val="single" w:sz="4" w:space="0" w:color="808080"/>
            </w:tcBorders>
            <w:shd w:val="clear" w:color="auto" w:fill="auto"/>
            <w:noWrap/>
            <w:hideMark/>
          </w:tcPr>
          <w:p w14:paraId="70A645F2"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73345454.R001</w:t>
            </w:r>
          </w:p>
        </w:tc>
        <w:tc>
          <w:tcPr>
            <w:tcW w:w="6095" w:type="dxa"/>
            <w:tcBorders>
              <w:top w:val="single" w:sz="4" w:space="0" w:color="auto"/>
              <w:left w:val="nil"/>
              <w:bottom w:val="nil"/>
              <w:right w:val="single" w:sz="4" w:space="0" w:color="808080"/>
            </w:tcBorders>
            <w:shd w:val="clear" w:color="auto" w:fill="auto"/>
            <w:hideMark/>
          </w:tcPr>
          <w:p w14:paraId="35D63C2B"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Montáž potrubí z ocel trubek vně pozinkovaných trubek vytápění D 76 mm</w:t>
            </w:r>
          </w:p>
        </w:tc>
        <w:tc>
          <w:tcPr>
            <w:tcW w:w="765" w:type="dxa"/>
            <w:tcBorders>
              <w:top w:val="single" w:sz="4" w:space="0" w:color="auto"/>
              <w:left w:val="nil"/>
              <w:bottom w:val="nil"/>
              <w:right w:val="single" w:sz="4" w:space="0" w:color="808080"/>
            </w:tcBorders>
            <w:shd w:val="clear" w:color="auto" w:fill="auto"/>
            <w:noWrap/>
            <w:hideMark/>
          </w:tcPr>
          <w:p w14:paraId="76CEFCC8" w14:textId="77777777" w:rsidR="00A82C0A" w:rsidRPr="00A82C0A" w:rsidRDefault="00A82C0A" w:rsidP="00A82C0A">
            <w:pPr>
              <w:jc w:val="center"/>
              <w:outlineLvl w:val="0"/>
              <w:rPr>
                <w:rFonts w:ascii="Arial CE" w:hAnsi="Arial CE" w:cs="Arial CE"/>
                <w:sz w:val="16"/>
                <w:szCs w:val="16"/>
              </w:rPr>
            </w:pPr>
            <w:r w:rsidRPr="00A82C0A">
              <w:rPr>
                <w:rFonts w:ascii="Arial CE" w:hAnsi="Arial CE" w:cs="Arial CE"/>
                <w:sz w:val="16"/>
                <w:szCs w:val="16"/>
              </w:rPr>
              <w:t>m</w:t>
            </w:r>
          </w:p>
        </w:tc>
        <w:tc>
          <w:tcPr>
            <w:tcW w:w="1120" w:type="dxa"/>
            <w:tcBorders>
              <w:top w:val="single" w:sz="4" w:space="0" w:color="auto"/>
              <w:left w:val="nil"/>
              <w:bottom w:val="nil"/>
              <w:right w:val="single" w:sz="4" w:space="0" w:color="808080"/>
            </w:tcBorders>
            <w:shd w:val="clear" w:color="auto" w:fill="auto"/>
            <w:noWrap/>
            <w:hideMark/>
          </w:tcPr>
          <w:p w14:paraId="7DC48993"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4,00000</w:t>
            </w:r>
          </w:p>
        </w:tc>
        <w:tc>
          <w:tcPr>
            <w:tcW w:w="1375" w:type="dxa"/>
            <w:gridSpan w:val="3"/>
            <w:tcBorders>
              <w:top w:val="single" w:sz="4" w:space="0" w:color="auto"/>
              <w:left w:val="nil"/>
              <w:bottom w:val="nil"/>
              <w:right w:val="single" w:sz="4" w:space="0" w:color="808080"/>
            </w:tcBorders>
            <w:shd w:val="clear" w:color="000000" w:fill="99CCFF"/>
            <w:noWrap/>
            <w:hideMark/>
          </w:tcPr>
          <w:p w14:paraId="77DED598"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1 800,00</w:t>
            </w:r>
          </w:p>
        </w:tc>
        <w:tc>
          <w:tcPr>
            <w:tcW w:w="1276" w:type="dxa"/>
            <w:gridSpan w:val="2"/>
            <w:tcBorders>
              <w:top w:val="single" w:sz="4" w:space="0" w:color="auto"/>
              <w:left w:val="nil"/>
              <w:bottom w:val="nil"/>
              <w:right w:val="single" w:sz="4" w:space="0" w:color="808080"/>
            </w:tcBorders>
            <w:shd w:val="clear" w:color="auto" w:fill="auto"/>
            <w:noWrap/>
            <w:hideMark/>
          </w:tcPr>
          <w:p w14:paraId="3AB51889"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7 200,00</w:t>
            </w:r>
          </w:p>
        </w:tc>
        <w:tc>
          <w:tcPr>
            <w:tcW w:w="851" w:type="dxa"/>
            <w:gridSpan w:val="2"/>
            <w:tcBorders>
              <w:top w:val="single" w:sz="4" w:space="0" w:color="auto"/>
              <w:left w:val="nil"/>
              <w:bottom w:val="nil"/>
              <w:right w:val="single" w:sz="4" w:space="0" w:color="808080"/>
            </w:tcBorders>
            <w:shd w:val="clear" w:color="auto" w:fill="auto"/>
            <w:noWrap/>
            <w:hideMark/>
          </w:tcPr>
          <w:p w14:paraId="507B2466"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1F3034B9"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Vlastní</w:t>
            </w:r>
          </w:p>
        </w:tc>
      </w:tr>
      <w:tr w:rsidR="00A82C0A" w:rsidRPr="00A82C0A" w14:paraId="79844B86" w14:textId="77777777" w:rsidTr="00A82C0A">
        <w:trPr>
          <w:gridAfter w:val="1"/>
          <w:wAfter w:w="26" w:type="dxa"/>
          <w:trHeight w:val="227"/>
        </w:trPr>
        <w:tc>
          <w:tcPr>
            <w:tcW w:w="463"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5B17B8D8"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166</w:t>
            </w:r>
          </w:p>
        </w:tc>
        <w:tc>
          <w:tcPr>
            <w:tcW w:w="1517" w:type="dxa"/>
            <w:gridSpan w:val="2"/>
            <w:tcBorders>
              <w:top w:val="single" w:sz="4" w:space="0" w:color="auto"/>
              <w:left w:val="nil"/>
              <w:bottom w:val="single" w:sz="4" w:space="0" w:color="auto"/>
              <w:right w:val="single" w:sz="4" w:space="0" w:color="808080"/>
            </w:tcBorders>
            <w:shd w:val="clear" w:color="auto" w:fill="auto"/>
            <w:noWrap/>
            <w:hideMark/>
          </w:tcPr>
          <w:p w14:paraId="381B2032"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73364664R.1</w:t>
            </w:r>
          </w:p>
        </w:tc>
        <w:tc>
          <w:tcPr>
            <w:tcW w:w="6095" w:type="dxa"/>
            <w:tcBorders>
              <w:top w:val="single" w:sz="4" w:space="0" w:color="auto"/>
              <w:left w:val="nil"/>
              <w:bottom w:val="single" w:sz="4" w:space="0" w:color="auto"/>
              <w:right w:val="single" w:sz="4" w:space="0" w:color="808080"/>
            </w:tcBorders>
            <w:shd w:val="clear" w:color="auto" w:fill="auto"/>
            <w:hideMark/>
          </w:tcPr>
          <w:p w14:paraId="03AEDCF5"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Montáž potrubí z ocel trubek vně pozinkovaných trubek vytápění D 89 mm</w:t>
            </w:r>
          </w:p>
        </w:tc>
        <w:tc>
          <w:tcPr>
            <w:tcW w:w="765" w:type="dxa"/>
            <w:tcBorders>
              <w:top w:val="single" w:sz="4" w:space="0" w:color="auto"/>
              <w:left w:val="nil"/>
              <w:bottom w:val="single" w:sz="4" w:space="0" w:color="auto"/>
              <w:right w:val="single" w:sz="4" w:space="0" w:color="808080"/>
            </w:tcBorders>
            <w:shd w:val="clear" w:color="auto" w:fill="auto"/>
            <w:noWrap/>
            <w:hideMark/>
          </w:tcPr>
          <w:p w14:paraId="665F5EB8" w14:textId="77777777" w:rsidR="00A82C0A" w:rsidRPr="00A82C0A" w:rsidRDefault="00A82C0A" w:rsidP="00A82C0A">
            <w:pPr>
              <w:jc w:val="center"/>
              <w:outlineLvl w:val="0"/>
              <w:rPr>
                <w:rFonts w:ascii="Arial CE" w:hAnsi="Arial CE" w:cs="Arial CE"/>
                <w:sz w:val="16"/>
                <w:szCs w:val="16"/>
              </w:rPr>
            </w:pPr>
            <w:r w:rsidRPr="00A82C0A">
              <w:rPr>
                <w:rFonts w:ascii="Arial CE" w:hAnsi="Arial CE" w:cs="Arial CE"/>
                <w:sz w:val="16"/>
                <w:szCs w:val="16"/>
              </w:rPr>
              <w:t>m</w:t>
            </w:r>
          </w:p>
        </w:tc>
        <w:tc>
          <w:tcPr>
            <w:tcW w:w="1120" w:type="dxa"/>
            <w:tcBorders>
              <w:top w:val="single" w:sz="4" w:space="0" w:color="auto"/>
              <w:left w:val="nil"/>
              <w:bottom w:val="single" w:sz="4" w:space="0" w:color="auto"/>
              <w:right w:val="single" w:sz="4" w:space="0" w:color="808080"/>
            </w:tcBorders>
            <w:shd w:val="clear" w:color="auto" w:fill="auto"/>
            <w:noWrap/>
            <w:hideMark/>
          </w:tcPr>
          <w:p w14:paraId="73C1B020"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42,00000</w:t>
            </w:r>
          </w:p>
        </w:tc>
        <w:tc>
          <w:tcPr>
            <w:tcW w:w="1375" w:type="dxa"/>
            <w:gridSpan w:val="3"/>
            <w:tcBorders>
              <w:top w:val="single" w:sz="4" w:space="0" w:color="auto"/>
              <w:left w:val="nil"/>
              <w:bottom w:val="single" w:sz="4" w:space="0" w:color="auto"/>
              <w:right w:val="single" w:sz="4" w:space="0" w:color="808080"/>
            </w:tcBorders>
            <w:shd w:val="clear" w:color="000000" w:fill="99CCFF"/>
            <w:noWrap/>
            <w:hideMark/>
          </w:tcPr>
          <w:p w14:paraId="688EC26B"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2 125,00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47C57A62"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89 250,00</w:t>
            </w:r>
          </w:p>
        </w:tc>
        <w:tc>
          <w:tcPr>
            <w:tcW w:w="851" w:type="dxa"/>
            <w:gridSpan w:val="2"/>
            <w:tcBorders>
              <w:top w:val="single" w:sz="4" w:space="0" w:color="auto"/>
              <w:left w:val="nil"/>
              <w:bottom w:val="single" w:sz="4" w:space="0" w:color="auto"/>
              <w:right w:val="single" w:sz="4" w:space="0" w:color="808080"/>
            </w:tcBorders>
            <w:shd w:val="clear" w:color="auto" w:fill="auto"/>
            <w:noWrap/>
            <w:hideMark/>
          </w:tcPr>
          <w:p w14:paraId="7DF4D093"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 </w:t>
            </w:r>
          </w:p>
        </w:tc>
        <w:tc>
          <w:tcPr>
            <w:tcW w:w="1134" w:type="dxa"/>
            <w:tcBorders>
              <w:top w:val="single" w:sz="4" w:space="0" w:color="auto"/>
              <w:left w:val="nil"/>
              <w:bottom w:val="single" w:sz="4" w:space="0" w:color="auto"/>
              <w:right w:val="single" w:sz="4" w:space="0" w:color="808080"/>
            </w:tcBorders>
            <w:shd w:val="clear" w:color="auto" w:fill="auto"/>
            <w:noWrap/>
            <w:hideMark/>
          </w:tcPr>
          <w:p w14:paraId="33F2827A"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Vlastní</w:t>
            </w:r>
          </w:p>
        </w:tc>
      </w:tr>
      <w:tr w:rsidR="00A82C0A" w:rsidRPr="00A82C0A" w14:paraId="6038D34A" w14:textId="77777777" w:rsidTr="00A82C0A">
        <w:trPr>
          <w:gridAfter w:val="1"/>
          <w:wAfter w:w="26" w:type="dxa"/>
          <w:trHeight w:val="227"/>
        </w:trPr>
        <w:tc>
          <w:tcPr>
            <w:tcW w:w="463" w:type="dxa"/>
            <w:gridSpan w:val="2"/>
            <w:tcBorders>
              <w:top w:val="nil"/>
              <w:left w:val="nil"/>
              <w:bottom w:val="nil"/>
              <w:right w:val="nil"/>
            </w:tcBorders>
            <w:shd w:val="clear" w:color="auto" w:fill="auto"/>
            <w:noWrap/>
            <w:hideMark/>
          </w:tcPr>
          <w:p w14:paraId="63523F46"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167</w:t>
            </w:r>
          </w:p>
        </w:tc>
        <w:tc>
          <w:tcPr>
            <w:tcW w:w="1517" w:type="dxa"/>
            <w:gridSpan w:val="2"/>
            <w:tcBorders>
              <w:top w:val="nil"/>
              <w:left w:val="nil"/>
              <w:bottom w:val="nil"/>
              <w:right w:val="nil"/>
            </w:tcBorders>
            <w:shd w:val="clear" w:color="auto" w:fill="auto"/>
            <w:noWrap/>
            <w:hideMark/>
          </w:tcPr>
          <w:p w14:paraId="65525A56"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998733201R00</w:t>
            </w:r>
          </w:p>
        </w:tc>
        <w:tc>
          <w:tcPr>
            <w:tcW w:w="6095" w:type="dxa"/>
            <w:tcBorders>
              <w:top w:val="nil"/>
              <w:left w:val="nil"/>
              <w:bottom w:val="nil"/>
              <w:right w:val="nil"/>
            </w:tcBorders>
            <w:shd w:val="clear" w:color="auto" w:fill="auto"/>
            <w:hideMark/>
          </w:tcPr>
          <w:p w14:paraId="23608364"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Přesun hmot pro rozvody potrubí v objektech výšky do 6 m</w:t>
            </w:r>
          </w:p>
        </w:tc>
        <w:tc>
          <w:tcPr>
            <w:tcW w:w="765" w:type="dxa"/>
            <w:tcBorders>
              <w:top w:val="nil"/>
              <w:left w:val="nil"/>
              <w:bottom w:val="nil"/>
              <w:right w:val="nil"/>
            </w:tcBorders>
            <w:shd w:val="clear" w:color="auto" w:fill="auto"/>
            <w:noWrap/>
            <w:hideMark/>
          </w:tcPr>
          <w:p w14:paraId="489D4741" w14:textId="77777777" w:rsidR="00A82C0A" w:rsidRPr="00A82C0A" w:rsidRDefault="00A82C0A" w:rsidP="00A82C0A">
            <w:pPr>
              <w:jc w:val="center"/>
              <w:outlineLvl w:val="0"/>
              <w:rPr>
                <w:rFonts w:ascii="Arial CE" w:hAnsi="Arial CE" w:cs="Arial CE"/>
                <w:sz w:val="16"/>
                <w:szCs w:val="16"/>
              </w:rPr>
            </w:pPr>
            <w:r w:rsidRPr="00A82C0A">
              <w:rPr>
                <w:rFonts w:ascii="Arial CE" w:hAnsi="Arial CE" w:cs="Arial CE"/>
                <w:sz w:val="16"/>
                <w:szCs w:val="16"/>
              </w:rPr>
              <w:t>%</w:t>
            </w:r>
          </w:p>
        </w:tc>
        <w:tc>
          <w:tcPr>
            <w:tcW w:w="1120" w:type="dxa"/>
            <w:tcBorders>
              <w:top w:val="nil"/>
              <w:left w:val="nil"/>
              <w:bottom w:val="nil"/>
              <w:right w:val="nil"/>
            </w:tcBorders>
            <w:shd w:val="clear" w:color="000000" w:fill="99CCFF"/>
            <w:noWrap/>
            <w:hideMark/>
          </w:tcPr>
          <w:p w14:paraId="54C35DBB"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1,00000</w:t>
            </w:r>
          </w:p>
        </w:tc>
        <w:tc>
          <w:tcPr>
            <w:tcW w:w="1375" w:type="dxa"/>
            <w:gridSpan w:val="3"/>
            <w:tcBorders>
              <w:top w:val="nil"/>
              <w:left w:val="nil"/>
              <w:bottom w:val="nil"/>
              <w:right w:val="nil"/>
            </w:tcBorders>
            <w:shd w:val="clear" w:color="000000" w:fill="99CCFF"/>
            <w:noWrap/>
            <w:hideMark/>
          </w:tcPr>
          <w:p w14:paraId="65EFB5F5"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3 773,00</w:t>
            </w:r>
          </w:p>
        </w:tc>
        <w:tc>
          <w:tcPr>
            <w:tcW w:w="1276" w:type="dxa"/>
            <w:gridSpan w:val="2"/>
            <w:tcBorders>
              <w:top w:val="nil"/>
              <w:left w:val="nil"/>
              <w:bottom w:val="nil"/>
              <w:right w:val="nil"/>
            </w:tcBorders>
            <w:shd w:val="clear" w:color="auto" w:fill="auto"/>
            <w:noWrap/>
            <w:hideMark/>
          </w:tcPr>
          <w:p w14:paraId="38246ED7"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3 773,00</w:t>
            </w:r>
          </w:p>
        </w:tc>
        <w:tc>
          <w:tcPr>
            <w:tcW w:w="851" w:type="dxa"/>
            <w:gridSpan w:val="2"/>
            <w:tcBorders>
              <w:top w:val="nil"/>
              <w:left w:val="nil"/>
              <w:bottom w:val="nil"/>
              <w:right w:val="nil"/>
            </w:tcBorders>
            <w:shd w:val="clear" w:color="auto" w:fill="auto"/>
            <w:noWrap/>
            <w:hideMark/>
          </w:tcPr>
          <w:p w14:paraId="68BD0B17"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800-731</w:t>
            </w:r>
          </w:p>
        </w:tc>
        <w:tc>
          <w:tcPr>
            <w:tcW w:w="1134" w:type="dxa"/>
            <w:tcBorders>
              <w:top w:val="nil"/>
              <w:left w:val="nil"/>
              <w:bottom w:val="nil"/>
              <w:right w:val="nil"/>
            </w:tcBorders>
            <w:shd w:val="clear" w:color="auto" w:fill="auto"/>
            <w:noWrap/>
            <w:hideMark/>
          </w:tcPr>
          <w:p w14:paraId="375F5B28"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RTS 24/ II</w:t>
            </w:r>
          </w:p>
        </w:tc>
      </w:tr>
      <w:tr w:rsidR="00A82C0A" w:rsidRPr="00A82C0A" w14:paraId="5D649D3B" w14:textId="77777777" w:rsidTr="00A82C0A">
        <w:trPr>
          <w:gridAfter w:val="1"/>
          <w:wAfter w:w="26" w:type="dxa"/>
          <w:trHeight w:val="227"/>
        </w:trPr>
        <w:tc>
          <w:tcPr>
            <w:tcW w:w="463" w:type="dxa"/>
            <w:gridSpan w:val="2"/>
            <w:tcBorders>
              <w:top w:val="single" w:sz="4" w:space="0" w:color="auto"/>
              <w:left w:val="single" w:sz="4" w:space="0" w:color="auto"/>
              <w:bottom w:val="nil"/>
              <w:right w:val="nil"/>
            </w:tcBorders>
            <w:shd w:val="clear" w:color="000000" w:fill="D6E1EE"/>
            <w:noWrap/>
            <w:hideMark/>
          </w:tcPr>
          <w:p w14:paraId="7F0E9BD7" w14:textId="77777777" w:rsidR="00A82C0A" w:rsidRPr="00A82C0A" w:rsidRDefault="00A82C0A" w:rsidP="00A82C0A">
            <w:pPr>
              <w:rPr>
                <w:rFonts w:ascii="Arial CE" w:hAnsi="Arial CE" w:cs="Arial CE"/>
                <w:b/>
                <w:bCs/>
              </w:rPr>
            </w:pPr>
            <w:r w:rsidRPr="00A82C0A">
              <w:rPr>
                <w:rFonts w:ascii="Arial CE" w:hAnsi="Arial CE" w:cs="Arial CE"/>
                <w:b/>
                <w:bCs/>
              </w:rPr>
              <w:t>Díl:</w:t>
            </w:r>
          </w:p>
        </w:tc>
        <w:tc>
          <w:tcPr>
            <w:tcW w:w="1517" w:type="dxa"/>
            <w:gridSpan w:val="2"/>
            <w:tcBorders>
              <w:top w:val="single" w:sz="4" w:space="0" w:color="auto"/>
              <w:left w:val="nil"/>
              <w:bottom w:val="nil"/>
              <w:right w:val="nil"/>
            </w:tcBorders>
            <w:shd w:val="clear" w:color="000000" w:fill="D6E1EE"/>
            <w:noWrap/>
            <w:hideMark/>
          </w:tcPr>
          <w:p w14:paraId="6E7D7EC3" w14:textId="77777777" w:rsidR="00A82C0A" w:rsidRPr="00A82C0A" w:rsidRDefault="00A82C0A" w:rsidP="00A82C0A">
            <w:pPr>
              <w:rPr>
                <w:rFonts w:ascii="Arial CE" w:hAnsi="Arial CE" w:cs="Arial CE"/>
                <w:b/>
                <w:bCs/>
              </w:rPr>
            </w:pPr>
            <w:r w:rsidRPr="00A82C0A">
              <w:rPr>
                <w:rFonts w:ascii="Arial CE" w:hAnsi="Arial CE" w:cs="Arial CE"/>
                <w:b/>
                <w:bCs/>
              </w:rPr>
              <w:t>734</w:t>
            </w:r>
          </w:p>
        </w:tc>
        <w:tc>
          <w:tcPr>
            <w:tcW w:w="6095" w:type="dxa"/>
            <w:tcBorders>
              <w:top w:val="single" w:sz="4" w:space="0" w:color="auto"/>
              <w:left w:val="nil"/>
              <w:bottom w:val="nil"/>
              <w:right w:val="nil"/>
            </w:tcBorders>
            <w:shd w:val="clear" w:color="000000" w:fill="D6E1EE"/>
            <w:hideMark/>
          </w:tcPr>
          <w:p w14:paraId="5F750230" w14:textId="77777777" w:rsidR="00A82C0A" w:rsidRPr="00A82C0A" w:rsidRDefault="00A82C0A" w:rsidP="00A82C0A">
            <w:pPr>
              <w:rPr>
                <w:rFonts w:ascii="Arial CE" w:hAnsi="Arial CE" w:cs="Arial CE"/>
                <w:b/>
                <w:bCs/>
              </w:rPr>
            </w:pPr>
            <w:r w:rsidRPr="00A82C0A">
              <w:rPr>
                <w:rFonts w:ascii="Arial CE" w:hAnsi="Arial CE" w:cs="Arial CE"/>
                <w:b/>
                <w:bCs/>
              </w:rPr>
              <w:t>Armatury</w:t>
            </w:r>
          </w:p>
        </w:tc>
        <w:tc>
          <w:tcPr>
            <w:tcW w:w="765" w:type="dxa"/>
            <w:tcBorders>
              <w:top w:val="single" w:sz="4" w:space="0" w:color="auto"/>
              <w:left w:val="nil"/>
              <w:bottom w:val="nil"/>
              <w:right w:val="nil"/>
            </w:tcBorders>
            <w:shd w:val="clear" w:color="000000" w:fill="D6E1EE"/>
            <w:noWrap/>
            <w:hideMark/>
          </w:tcPr>
          <w:p w14:paraId="26E1D550" w14:textId="77777777" w:rsidR="00A82C0A" w:rsidRPr="00A82C0A" w:rsidRDefault="00A82C0A" w:rsidP="00A82C0A">
            <w:pPr>
              <w:jc w:val="center"/>
              <w:rPr>
                <w:rFonts w:ascii="Arial CE" w:hAnsi="Arial CE" w:cs="Arial CE"/>
                <w:b/>
                <w:bCs/>
              </w:rPr>
            </w:pPr>
            <w:r w:rsidRPr="00A82C0A">
              <w:rPr>
                <w:rFonts w:ascii="Arial CE" w:hAnsi="Arial CE" w:cs="Arial CE"/>
                <w:b/>
                <w:bCs/>
              </w:rPr>
              <w:t> </w:t>
            </w:r>
          </w:p>
        </w:tc>
        <w:tc>
          <w:tcPr>
            <w:tcW w:w="1120" w:type="dxa"/>
            <w:tcBorders>
              <w:top w:val="single" w:sz="4" w:space="0" w:color="auto"/>
              <w:left w:val="nil"/>
              <w:bottom w:val="nil"/>
              <w:right w:val="nil"/>
            </w:tcBorders>
            <w:shd w:val="clear" w:color="000000" w:fill="D6E1EE"/>
            <w:noWrap/>
            <w:hideMark/>
          </w:tcPr>
          <w:p w14:paraId="40C12ACA" w14:textId="77777777" w:rsidR="00A82C0A" w:rsidRPr="00A82C0A" w:rsidRDefault="00A82C0A" w:rsidP="00A82C0A">
            <w:pPr>
              <w:rPr>
                <w:rFonts w:ascii="Arial CE" w:hAnsi="Arial CE" w:cs="Arial CE"/>
                <w:b/>
                <w:bCs/>
              </w:rPr>
            </w:pPr>
            <w:r w:rsidRPr="00A82C0A">
              <w:rPr>
                <w:rFonts w:ascii="Arial CE" w:hAnsi="Arial CE" w:cs="Arial CE"/>
                <w:b/>
                <w:bCs/>
              </w:rPr>
              <w:t> </w:t>
            </w:r>
          </w:p>
        </w:tc>
        <w:tc>
          <w:tcPr>
            <w:tcW w:w="1375" w:type="dxa"/>
            <w:gridSpan w:val="3"/>
            <w:tcBorders>
              <w:top w:val="single" w:sz="4" w:space="0" w:color="auto"/>
              <w:left w:val="nil"/>
              <w:bottom w:val="nil"/>
              <w:right w:val="nil"/>
            </w:tcBorders>
            <w:shd w:val="clear" w:color="000000" w:fill="D6E1EE"/>
            <w:noWrap/>
            <w:hideMark/>
          </w:tcPr>
          <w:p w14:paraId="4D936139" w14:textId="77777777" w:rsidR="00A82C0A" w:rsidRPr="00A82C0A" w:rsidRDefault="00A82C0A" w:rsidP="00A82C0A">
            <w:pPr>
              <w:rPr>
                <w:rFonts w:ascii="Arial CE" w:hAnsi="Arial CE" w:cs="Arial CE"/>
                <w:b/>
                <w:bCs/>
              </w:rPr>
            </w:pPr>
            <w:r w:rsidRPr="00A82C0A">
              <w:rPr>
                <w:rFonts w:ascii="Arial CE" w:hAnsi="Arial CE" w:cs="Arial CE"/>
                <w:b/>
                <w:bCs/>
              </w:rPr>
              <w:t> </w:t>
            </w:r>
          </w:p>
        </w:tc>
        <w:tc>
          <w:tcPr>
            <w:tcW w:w="1276" w:type="dxa"/>
            <w:gridSpan w:val="2"/>
            <w:tcBorders>
              <w:top w:val="single" w:sz="4" w:space="0" w:color="auto"/>
              <w:left w:val="nil"/>
              <w:bottom w:val="nil"/>
              <w:right w:val="nil"/>
            </w:tcBorders>
            <w:shd w:val="clear" w:color="000000" w:fill="D6E1EE"/>
            <w:noWrap/>
            <w:hideMark/>
          </w:tcPr>
          <w:p w14:paraId="2A059961" w14:textId="77777777" w:rsidR="00A82C0A" w:rsidRPr="00A82C0A" w:rsidRDefault="00A82C0A" w:rsidP="00A82C0A">
            <w:pPr>
              <w:jc w:val="right"/>
              <w:rPr>
                <w:rFonts w:ascii="Arial CE" w:hAnsi="Arial CE" w:cs="Arial CE"/>
                <w:b/>
                <w:bCs/>
              </w:rPr>
            </w:pPr>
            <w:r w:rsidRPr="00A82C0A">
              <w:rPr>
                <w:rFonts w:ascii="Arial CE" w:hAnsi="Arial CE" w:cs="Arial CE"/>
                <w:b/>
                <w:bCs/>
              </w:rPr>
              <w:t>179 798,80</w:t>
            </w:r>
          </w:p>
        </w:tc>
        <w:tc>
          <w:tcPr>
            <w:tcW w:w="851" w:type="dxa"/>
            <w:gridSpan w:val="2"/>
            <w:tcBorders>
              <w:top w:val="single" w:sz="4" w:space="0" w:color="auto"/>
              <w:left w:val="nil"/>
              <w:bottom w:val="nil"/>
              <w:right w:val="nil"/>
            </w:tcBorders>
            <w:shd w:val="clear" w:color="000000" w:fill="D6E1EE"/>
            <w:noWrap/>
            <w:hideMark/>
          </w:tcPr>
          <w:p w14:paraId="33D9F7A1" w14:textId="77777777" w:rsidR="00A82C0A" w:rsidRPr="00A82C0A" w:rsidRDefault="00A82C0A" w:rsidP="00A82C0A">
            <w:pPr>
              <w:rPr>
                <w:rFonts w:ascii="Arial CE" w:hAnsi="Arial CE" w:cs="Arial CE"/>
                <w:b/>
                <w:bCs/>
              </w:rPr>
            </w:pPr>
            <w:r w:rsidRPr="00A82C0A">
              <w:rPr>
                <w:rFonts w:ascii="Arial CE" w:hAnsi="Arial CE" w:cs="Arial CE"/>
                <w:b/>
                <w:bCs/>
              </w:rPr>
              <w:t> </w:t>
            </w:r>
          </w:p>
        </w:tc>
        <w:tc>
          <w:tcPr>
            <w:tcW w:w="1134" w:type="dxa"/>
            <w:tcBorders>
              <w:top w:val="single" w:sz="4" w:space="0" w:color="auto"/>
              <w:left w:val="nil"/>
              <w:bottom w:val="nil"/>
              <w:right w:val="nil"/>
            </w:tcBorders>
            <w:shd w:val="clear" w:color="000000" w:fill="D6E1EE"/>
            <w:noWrap/>
            <w:hideMark/>
          </w:tcPr>
          <w:p w14:paraId="4BFDA9B7" w14:textId="77777777" w:rsidR="00A82C0A" w:rsidRPr="00A82C0A" w:rsidRDefault="00A82C0A" w:rsidP="00A82C0A">
            <w:pPr>
              <w:rPr>
                <w:rFonts w:ascii="Arial CE" w:hAnsi="Arial CE" w:cs="Arial CE"/>
                <w:b/>
                <w:bCs/>
              </w:rPr>
            </w:pPr>
            <w:r w:rsidRPr="00A82C0A">
              <w:rPr>
                <w:rFonts w:ascii="Arial CE" w:hAnsi="Arial CE" w:cs="Arial CE"/>
                <w:b/>
                <w:bCs/>
              </w:rPr>
              <w:t> </w:t>
            </w:r>
          </w:p>
        </w:tc>
      </w:tr>
      <w:tr w:rsidR="00A82C0A" w:rsidRPr="00A82C0A" w14:paraId="43582231" w14:textId="77777777" w:rsidTr="00A82C0A">
        <w:trPr>
          <w:gridAfter w:val="1"/>
          <w:wAfter w:w="26" w:type="dxa"/>
          <w:trHeight w:val="227"/>
        </w:trPr>
        <w:tc>
          <w:tcPr>
            <w:tcW w:w="463" w:type="dxa"/>
            <w:gridSpan w:val="2"/>
            <w:tcBorders>
              <w:top w:val="single" w:sz="4" w:space="0" w:color="auto"/>
              <w:left w:val="single" w:sz="4" w:space="0" w:color="auto"/>
              <w:bottom w:val="nil"/>
              <w:right w:val="single" w:sz="4" w:space="0" w:color="808080"/>
            </w:tcBorders>
            <w:shd w:val="clear" w:color="auto" w:fill="auto"/>
            <w:noWrap/>
            <w:hideMark/>
          </w:tcPr>
          <w:p w14:paraId="77F0D2C5"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168</w:t>
            </w:r>
          </w:p>
        </w:tc>
        <w:tc>
          <w:tcPr>
            <w:tcW w:w="1517" w:type="dxa"/>
            <w:gridSpan w:val="2"/>
            <w:tcBorders>
              <w:top w:val="single" w:sz="4" w:space="0" w:color="auto"/>
              <w:left w:val="nil"/>
              <w:bottom w:val="nil"/>
              <w:right w:val="single" w:sz="4" w:space="0" w:color="808080"/>
            </w:tcBorders>
            <w:shd w:val="clear" w:color="auto" w:fill="auto"/>
            <w:noWrap/>
            <w:hideMark/>
          </w:tcPr>
          <w:p w14:paraId="6CD2D6CF"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734255132R00</w:t>
            </w:r>
          </w:p>
        </w:tc>
        <w:tc>
          <w:tcPr>
            <w:tcW w:w="6095" w:type="dxa"/>
            <w:tcBorders>
              <w:top w:val="single" w:sz="4" w:space="0" w:color="auto"/>
              <w:left w:val="nil"/>
              <w:bottom w:val="nil"/>
              <w:right w:val="single" w:sz="4" w:space="0" w:color="808080"/>
            </w:tcBorders>
            <w:shd w:val="clear" w:color="auto" w:fill="auto"/>
            <w:hideMark/>
          </w:tcPr>
          <w:p w14:paraId="6F87BE27"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Ventil pojistný závitový 3,0 bar, mosazný, DN 25, vnitřní-vnitřní závit, včetně dodávky materiálu</w:t>
            </w:r>
          </w:p>
        </w:tc>
        <w:tc>
          <w:tcPr>
            <w:tcW w:w="765" w:type="dxa"/>
            <w:tcBorders>
              <w:top w:val="single" w:sz="4" w:space="0" w:color="auto"/>
              <w:left w:val="nil"/>
              <w:bottom w:val="nil"/>
              <w:right w:val="single" w:sz="4" w:space="0" w:color="808080"/>
            </w:tcBorders>
            <w:shd w:val="clear" w:color="auto" w:fill="auto"/>
            <w:noWrap/>
            <w:hideMark/>
          </w:tcPr>
          <w:p w14:paraId="4596E138" w14:textId="77777777" w:rsidR="00A82C0A" w:rsidRPr="00A82C0A" w:rsidRDefault="00A82C0A" w:rsidP="00A82C0A">
            <w:pPr>
              <w:jc w:val="center"/>
              <w:outlineLvl w:val="0"/>
              <w:rPr>
                <w:rFonts w:ascii="Arial CE" w:hAnsi="Arial CE" w:cs="Arial CE"/>
                <w:sz w:val="16"/>
                <w:szCs w:val="16"/>
              </w:rPr>
            </w:pPr>
            <w:r w:rsidRPr="00A82C0A">
              <w:rPr>
                <w:rFonts w:ascii="Arial CE" w:hAnsi="Arial CE" w:cs="Arial CE"/>
                <w:sz w:val="16"/>
                <w:szCs w:val="16"/>
              </w:rPr>
              <w:t>kus</w:t>
            </w:r>
          </w:p>
        </w:tc>
        <w:tc>
          <w:tcPr>
            <w:tcW w:w="1120" w:type="dxa"/>
            <w:tcBorders>
              <w:top w:val="single" w:sz="4" w:space="0" w:color="auto"/>
              <w:left w:val="nil"/>
              <w:bottom w:val="nil"/>
              <w:right w:val="single" w:sz="4" w:space="0" w:color="808080"/>
            </w:tcBorders>
            <w:shd w:val="clear" w:color="auto" w:fill="auto"/>
            <w:noWrap/>
            <w:hideMark/>
          </w:tcPr>
          <w:p w14:paraId="484AEF58"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1,00000</w:t>
            </w:r>
          </w:p>
        </w:tc>
        <w:tc>
          <w:tcPr>
            <w:tcW w:w="1375" w:type="dxa"/>
            <w:gridSpan w:val="3"/>
            <w:tcBorders>
              <w:top w:val="single" w:sz="4" w:space="0" w:color="auto"/>
              <w:left w:val="nil"/>
              <w:bottom w:val="nil"/>
              <w:right w:val="single" w:sz="4" w:space="0" w:color="808080"/>
            </w:tcBorders>
            <w:shd w:val="clear" w:color="000000" w:fill="99CCFF"/>
            <w:noWrap/>
            <w:hideMark/>
          </w:tcPr>
          <w:p w14:paraId="7DCCE02D"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639,00</w:t>
            </w:r>
          </w:p>
        </w:tc>
        <w:tc>
          <w:tcPr>
            <w:tcW w:w="1276" w:type="dxa"/>
            <w:gridSpan w:val="2"/>
            <w:tcBorders>
              <w:top w:val="single" w:sz="4" w:space="0" w:color="auto"/>
              <w:left w:val="nil"/>
              <w:bottom w:val="nil"/>
              <w:right w:val="single" w:sz="4" w:space="0" w:color="808080"/>
            </w:tcBorders>
            <w:shd w:val="clear" w:color="auto" w:fill="auto"/>
            <w:noWrap/>
            <w:hideMark/>
          </w:tcPr>
          <w:p w14:paraId="37C11D0D"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639,00</w:t>
            </w:r>
          </w:p>
        </w:tc>
        <w:tc>
          <w:tcPr>
            <w:tcW w:w="851" w:type="dxa"/>
            <w:gridSpan w:val="2"/>
            <w:tcBorders>
              <w:top w:val="single" w:sz="4" w:space="0" w:color="auto"/>
              <w:left w:val="nil"/>
              <w:bottom w:val="nil"/>
              <w:right w:val="single" w:sz="4" w:space="0" w:color="808080"/>
            </w:tcBorders>
            <w:shd w:val="clear" w:color="auto" w:fill="auto"/>
            <w:noWrap/>
            <w:hideMark/>
          </w:tcPr>
          <w:p w14:paraId="06845B8F"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800-731</w:t>
            </w:r>
          </w:p>
        </w:tc>
        <w:tc>
          <w:tcPr>
            <w:tcW w:w="1134" w:type="dxa"/>
            <w:tcBorders>
              <w:top w:val="single" w:sz="4" w:space="0" w:color="auto"/>
              <w:left w:val="nil"/>
              <w:bottom w:val="nil"/>
              <w:right w:val="single" w:sz="4" w:space="0" w:color="808080"/>
            </w:tcBorders>
            <w:shd w:val="clear" w:color="auto" w:fill="auto"/>
            <w:noWrap/>
            <w:hideMark/>
          </w:tcPr>
          <w:p w14:paraId="1EB93CA4"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RTS 24/ II</w:t>
            </w:r>
          </w:p>
        </w:tc>
      </w:tr>
      <w:tr w:rsidR="00A82C0A" w:rsidRPr="00A82C0A" w14:paraId="25B79AF8" w14:textId="77777777" w:rsidTr="00A82C0A">
        <w:trPr>
          <w:gridAfter w:val="1"/>
          <w:wAfter w:w="26" w:type="dxa"/>
          <w:trHeight w:val="227"/>
        </w:trPr>
        <w:tc>
          <w:tcPr>
            <w:tcW w:w="463" w:type="dxa"/>
            <w:gridSpan w:val="2"/>
            <w:tcBorders>
              <w:top w:val="single" w:sz="4" w:space="0" w:color="auto"/>
              <w:left w:val="single" w:sz="4" w:space="0" w:color="auto"/>
              <w:bottom w:val="nil"/>
              <w:right w:val="single" w:sz="4" w:space="0" w:color="808080"/>
            </w:tcBorders>
            <w:shd w:val="clear" w:color="auto" w:fill="auto"/>
            <w:noWrap/>
            <w:hideMark/>
          </w:tcPr>
          <w:p w14:paraId="272477A3"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169</w:t>
            </w:r>
          </w:p>
        </w:tc>
        <w:tc>
          <w:tcPr>
            <w:tcW w:w="1517" w:type="dxa"/>
            <w:gridSpan w:val="2"/>
            <w:tcBorders>
              <w:top w:val="single" w:sz="4" w:space="0" w:color="auto"/>
              <w:left w:val="nil"/>
              <w:bottom w:val="nil"/>
              <w:right w:val="single" w:sz="4" w:space="0" w:color="808080"/>
            </w:tcBorders>
            <w:shd w:val="clear" w:color="auto" w:fill="auto"/>
            <w:noWrap/>
            <w:hideMark/>
          </w:tcPr>
          <w:p w14:paraId="3D0E66C8"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734173416R00</w:t>
            </w:r>
          </w:p>
        </w:tc>
        <w:tc>
          <w:tcPr>
            <w:tcW w:w="6095" w:type="dxa"/>
            <w:tcBorders>
              <w:top w:val="single" w:sz="4" w:space="0" w:color="auto"/>
              <w:left w:val="nil"/>
              <w:bottom w:val="nil"/>
              <w:right w:val="single" w:sz="4" w:space="0" w:color="808080"/>
            </w:tcBorders>
            <w:shd w:val="clear" w:color="auto" w:fill="auto"/>
            <w:hideMark/>
          </w:tcPr>
          <w:p w14:paraId="6C89D3D4"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Přírubový spoj PN 1,6/I MPa, DN 65, včetně dodávky materiálu</w:t>
            </w:r>
          </w:p>
        </w:tc>
        <w:tc>
          <w:tcPr>
            <w:tcW w:w="765" w:type="dxa"/>
            <w:tcBorders>
              <w:top w:val="single" w:sz="4" w:space="0" w:color="auto"/>
              <w:left w:val="nil"/>
              <w:bottom w:val="nil"/>
              <w:right w:val="single" w:sz="4" w:space="0" w:color="808080"/>
            </w:tcBorders>
            <w:shd w:val="clear" w:color="auto" w:fill="auto"/>
            <w:noWrap/>
            <w:hideMark/>
          </w:tcPr>
          <w:p w14:paraId="7E906FA9" w14:textId="77777777" w:rsidR="00A82C0A" w:rsidRPr="00A82C0A" w:rsidRDefault="00A82C0A" w:rsidP="00A82C0A">
            <w:pPr>
              <w:jc w:val="center"/>
              <w:outlineLvl w:val="0"/>
              <w:rPr>
                <w:rFonts w:ascii="Arial CE" w:hAnsi="Arial CE" w:cs="Arial CE"/>
                <w:sz w:val="16"/>
                <w:szCs w:val="16"/>
              </w:rPr>
            </w:pPr>
            <w:r w:rsidRPr="00A82C0A">
              <w:rPr>
                <w:rFonts w:ascii="Arial CE" w:hAnsi="Arial CE" w:cs="Arial CE"/>
                <w:sz w:val="16"/>
                <w:szCs w:val="16"/>
              </w:rPr>
              <w:t>soubor</w:t>
            </w:r>
          </w:p>
        </w:tc>
        <w:tc>
          <w:tcPr>
            <w:tcW w:w="1120" w:type="dxa"/>
            <w:tcBorders>
              <w:top w:val="single" w:sz="4" w:space="0" w:color="auto"/>
              <w:left w:val="nil"/>
              <w:bottom w:val="nil"/>
              <w:right w:val="single" w:sz="4" w:space="0" w:color="808080"/>
            </w:tcBorders>
            <w:shd w:val="clear" w:color="auto" w:fill="auto"/>
            <w:noWrap/>
            <w:hideMark/>
          </w:tcPr>
          <w:p w14:paraId="0618AC25"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10,00000</w:t>
            </w:r>
          </w:p>
        </w:tc>
        <w:tc>
          <w:tcPr>
            <w:tcW w:w="1375" w:type="dxa"/>
            <w:gridSpan w:val="3"/>
            <w:tcBorders>
              <w:top w:val="single" w:sz="4" w:space="0" w:color="auto"/>
              <w:left w:val="nil"/>
              <w:bottom w:val="nil"/>
              <w:right w:val="single" w:sz="4" w:space="0" w:color="808080"/>
            </w:tcBorders>
            <w:shd w:val="clear" w:color="000000" w:fill="99CCFF"/>
            <w:noWrap/>
            <w:hideMark/>
          </w:tcPr>
          <w:p w14:paraId="7B90C3C1"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1 570,00</w:t>
            </w:r>
          </w:p>
        </w:tc>
        <w:tc>
          <w:tcPr>
            <w:tcW w:w="1276" w:type="dxa"/>
            <w:gridSpan w:val="2"/>
            <w:tcBorders>
              <w:top w:val="single" w:sz="4" w:space="0" w:color="auto"/>
              <w:left w:val="nil"/>
              <w:bottom w:val="nil"/>
              <w:right w:val="single" w:sz="4" w:space="0" w:color="808080"/>
            </w:tcBorders>
            <w:shd w:val="clear" w:color="auto" w:fill="auto"/>
            <w:noWrap/>
            <w:hideMark/>
          </w:tcPr>
          <w:p w14:paraId="7BB2CBC7"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15 700,00</w:t>
            </w:r>
          </w:p>
        </w:tc>
        <w:tc>
          <w:tcPr>
            <w:tcW w:w="851" w:type="dxa"/>
            <w:gridSpan w:val="2"/>
            <w:tcBorders>
              <w:top w:val="single" w:sz="4" w:space="0" w:color="auto"/>
              <w:left w:val="nil"/>
              <w:bottom w:val="nil"/>
              <w:right w:val="single" w:sz="4" w:space="0" w:color="808080"/>
            </w:tcBorders>
            <w:shd w:val="clear" w:color="auto" w:fill="auto"/>
            <w:noWrap/>
            <w:hideMark/>
          </w:tcPr>
          <w:p w14:paraId="15409D7D"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800-731</w:t>
            </w:r>
          </w:p>
        </w:tc>
        <w:tc>
          <w:tcPr>
            <w:tcW w:w="1134" w:type="dxa"/>
            <w:tcBorders>
              <w:top w:val="single" w:sz="4" w:space="0" w:color="auto"/>
              <w:left w:val="nil"/>
              <w:bottom w:val="nil"/>
              <w:right w:val="single" w:sz="4" w:space="0" w:color="808080"/>
            </w:tcBorders>
            <w:shd w:val="clear" w:color="auto" w:fill="auto"/>
            <w:noWrap/>
            <w:hideMark/>
          </w:tcPr>
          <w:p w14:paraId="6AE67230"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RTS 24/ II</w:t>
            </w:r>
          </w:p>
        </w:tc>
      </w:tr>
      <w:tr w:rsidR="00A82C0A" w:rsidRPr="00A82C0A" w14:paraId="250D0527" w14:textId="77777777" w:rsidTr="00A82C0A">
        <w:trPr>
          <w:gridAfter w:val="1"/>
          <w:wAfter w:w="26" w:type="dxa"/>
          <w:trHeight w:val="227"/>
        </w:trPr>
        <w:tc>
          <w:tcPr>
            <w:tcW w:w="463" w:type="dxa"/>
            <w:gridSpan w:val="2"/>
            <w:tcBorders>
              <w:top w:val="single" w:sz="4" w:space="0" w:color="auto"/>
              <w:left w:val="single" w:sz="4" w:space="0" w:color="auto"/>
              <w:bottom w:val="nil"/>
              <w:right w:val="single" w:sz="4" w:space="0" w:color="808080"/>
            </w:tcBorders>
            <w:shd w:val="clear" w:color="auto" w:fill="auto"/>
            <w:noWrap/>
            <w:hideMark/>
          </w:tcPr>
          <w:p w14:paraId="0FC0D591"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170</w:t>
            </w:r>
          </w:p>
        </w:tc>
        <w:tc>
          <w:tcPr>
            <w:tcW w:w="1517" w:type="dxa"/>
            <w:gridSpan w:val="2"/>
            <w:tcBorders>
              <w:top w:val="single" w:sz="4" w:space="0" w:color="auto"/>
              <w:left w:val="nil"/>
              <w:bottom w:val="nil"/>
              <w:right w:val="single" w:sz="4" w:space="0" w:color="808080"/>
            </w:tcBorders>
            <w:shd w:val="clear" w:color="auto" w:fill="auto"/>
            <w:noWrap/>
            <w:hideMark/>
          </w:tcPr>
          <w:p w14:paraId="73CDDB5D"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734173417R00</w:t>
            </w:r>
          </w:p>
        </w:tc>
        <w:tc>
          <w:tcPr>
            <w:tcW w:w="6095" w:type="dxa"/>
            <w:tcBorders>
              <w:top w:val="single" w:sz="4" w:space="0" w:color="auto"/>
              <w:left w:val="nil"/>
              <w:bottom w:val="nil"/>
              <w:right w:val="single" w:sz="4" w:space="0" w:color="808080"/>
            </w:tcBorders>
            <w:shd w:val="clear" w:color="auto" w:fill="auto"/>
            <w:hideMark/>
          </w:tcPr>
          <w:p w14:paraId="3B6567C3"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Přírubový spoj PN 1,6/I MPa, DN 80, včetně dodávky materiálu</w:t>
            </w:r>
          </w:p>
        </w:tc>
        <w:tc>
          <w:tcPr>
            <w:tcW w:w="765" w:type="dxa"/>
            <w:tcBorders>
              <w:top w:val="single" w:sz="4" w:space="0" w:color="auto"/>
              <w:left w:val="nil"/>
              <w:bottom w:val="nil"/>
              <w:right w:val="single" w:sz="4" w:space="0" w:color="808080"/>
            </w:tcBorders>
            <w:shd w:val="clear" w:color="auto" w:fill="auto"/>
            <w:noWrap/>
            <w:hideMark/>
          </w:tcPr>
          <w:p w14:paraId="3C4A69C0" w14:textId="77777777" w:rsidR="00A82C0A" w:rsidRPr="00A82C0A" w:rsidRDefault="00A82C0A" w:rsidP="00A82C0A">
            <w:pPr>
              <w:jc w:val="center"/>
              <w:outlineLvl w:val="0"/>
              <w:rPr>
                <w:rFonts w:ascii="Arial CE" w:hAnsi="Arial CE" w:cs="Arial CE"/>
                <w:sz w:val="16"/>
                <w:szCs w:val="16"/>
              </w:rPr>
            </w:pPr>
            <w:r w:rsidRPr="00A82C0A">
              <w:rPr>
                <w:rFonts w:ascii="Arial CE" w:hAnsi="Arial CE" w:cs="Arial CE"/>
                <w:sz w:val="16"/>
                <w:szCs w:val="16"/>
              </w:rPr>
              <w:t>soubor</w:t>
            </w:r>
          </w:p>
        </w:tc>
        <w:tc>
          <w:tcPr>
            <w:tcW w:w="1120" w:type="dxa"/>
            <w:tcBorders>
              <w:top w:val="single" w:sz="4" w:space="0" w:color="auto"/>
              <w:left w:val="nil"/>
              <w:bottom w:val="nil"/>
              <w:right w:val="single" w:sz="4" w:space="0" w:color="808080"/>
            </w:tcBorders>
            <w:shd w:val="clear" w:color="auto" w:fill="auto"/>
            <w:noWrap/>
            <w:hideMark/>
          </w:tcPr>
          <w:p w14:paraId="0DC7B049"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4,00000</w:t>
            </w:r>
          </w:p>
        </w:tc>
        <w:tc>
          <w:tcPr>
            <w:tcW w:w="1375" w:type="dxa"/>
            <w:gridSpan w:val="3"/>
            <w:tcBorders>
              <w:top w:val="single" w:sz="4" w:space="0" w:color="auto"/>
              <w:left w:val="nil"/>
              <w:bottom w:val="nil"/>
              <w:right w:val="single" w:sz="4" w:space="0" w:color="808080"/>
            </w:tcBorders>
            <w:shd w:val="clear" w:color="000000" w:fill="99CCFF"/>
            <w:noWrap/>
            <w:hideMark/>
          </w:tcPr>
          <w:p w14:paraId="40C2A993"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2 150,00</w:t>
            </w:r>
          </w:p>
        </w:tc>
        <w:tc>
          <w:tcPr>
            <w:tcW w:w="1276" w:type="dxa"/>
            <w:gridSpan w:val="2"/>
            <w:tcBorders>
              <w:top w:val="single" w:sz="4" w:space="0" w:color="auto"/>
              <w:left w:val="nil"/>
              <w:bottom w:val="nil"/>
              <w:right w:val="single" w:sz="4" w:space="0" w:color="808080"/>
            </w:tcBorders>
            <w:shd w:val="clear" w:color="auto" w:fill="auto"/>
            <w:noWrap/>
            <w:hideMark/>
          </w:tcPr>
          <w:p w14:paraId="06F04A11"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8 600,00</w:t>
            </w:r>
          </w:p>
        </w:tc>
        <w:tc>
          <w:tcPr>
            <w:tcW w:w="851" w:type="dxa"/>
            <w:gridSpan w:val="2"/>
            <w:tcBorders>
              <w:top w:val="single" w:sz="4" w:space="0" w:color="auto"/>
              <w:left w:val="nil"/>
              <w:bottom w:val="nil"/>
              <w:right w:val="single" w:sz="4" w:space="0" w:color="808080"/>
            </w:tcBorders>
            <w:shd w:val="clear" w:color="auto" w:fill="auto"/>
            <w:noWrap/>
            <w:hideMark/>
          </w:tcPr>
          <w:p w14:paraId="4B562399"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800-731</w:t>
            </w:r>
          </w:p>
        </w:tc>
        <w:tc>
          <w:tcPr>
            <w:tcW w:w="1134" w:type="dxa"/>
            <w:tcBorders>
              <w:top w:val="single" w:sz="4" w:space="0" w:color="auto"/>
              <w:left w:val="nil"/>
              <w:bottom w:val="nil"/>
              <w:right w:val="single" w:sz="4" w:space="0" w:color="808080"/>
            </w:tcBorders>
            <w:shd w:val="clear" w:color="auto" w:fill="auto"/>
            <w:noWrap/>
            <w:hideMark/>
          </w:tcPr>
          <w:p w14:paraId="42A091FA"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RTS 24/ II</w:t>
            </w:r>
          </w:p>
        </w:tc>
      </w:tr>
      <w:tr w:rsidR="00A82C0A" w:rsidRPr="00A82C0A" w14:paraId="6A3531B0" w14:textId="77777777" w:rsidTr="00A82C0A">
        <w:trPr>
          <w:gridAfter w:val="1"/>
          <w:wAfter w:w="26" w:type="dxa"/>
          <w:trHeight w:val="227"/>
        </w:trPr>
        <w:tc>
          <w:tcPr>
            <w:tcW w:w="463" w:type="dxa"/>
            <w:gridSpan w:val="2"/>
            <w:tcBorders>
              <w:top w:val="single" w:sz="4" w:space="0" w:color="auto"/>
              <w:left w:val="single" w:sz="4" w:space="0" w:color="auto"/>
              <w:bottom w:val="nil"/>
              <w:right w:val="single" w:sz="4" w:space="0" w:color="808080"/>
            </w:tcBorders>
            <w:shd w:val="clear" w:color="auto" w:fill="auto"/>
            <w:noWrap/>
            <w:hideMark/>
          </w:tcPr>
          <w:p w14:paraId="7F8B8121"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171</w:t>
            </w:r>
          </w:p>
        </w:tc>
        <w:tc>
          <w:tcPr>
            <w:tcW w:w="1517" w:type="dxa"/>
            <w:gridSpan w:val="2"/>
            <w:tcBorders>
              <w:top w:val="single" w:sz="4" w:space="0" w:color="auto"/>
              <w:left w:val="nil"/>
              <w:bottom w:val="nil"/>
              <w:right w:val="single" w:sz="4" w:space="0" w:color="808080"/>
            </w:tcBorders>
            <w:shd w:val="clear" w:color="auto" w:fill="auto"/>
            <w:noWrap/>
            <w:hideMark/>
          </w:tcPr>
          <w:p w14:paraId="25E5D8A2"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734193217R00</w:t>
            </w:r>
          </w:p>
        </w:tc>
        <w:tc>
          <w:tcPr>
            <w:tcW w:w="6095" w:type="dxa"/>
            <w:tcBorders>
              <w:top w:val="single" w:sz="4" w:space="0" w:color="auto"/>
              <w:left w:val="nil"/>
              <w:bottom w:val="nil"/>
              <w:right w:val="single" w:sz="4" w:space="0" w:color="808080"/>
            </w:tcBorders>
            <w:shd w:val="clear" w:color="auto" w:fill="auto"/>
            <w:hideMark/>
          </w:tcPr>
          <w:p w14:paraId="7DB48C40"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Klapka mezipřírubová uzavírací a regulační, litinová, PN 16, spoj bez navaření přírub, DN 65, včetně dodávky materiálu</w:t>
            </w:r>
          </w:p>
        </w:tc>
        <w:tc>
          <w:tcPr>
            <w:tcW w:w="765" w:type="dxa"/>
            <w:tcBorders>
              <w:top w:val="single" w:sz="4" w:space="0" w:color="auto"/>
              <w:left w:val="nil"/>
              <w:bottom w:val="nil"/>
              <w:right w:val="single" w:sz="4" w:space="0" w:color="808080"/>
            </w:tcBorders>
            <w:shd w:val="clear" w:color="auto" w:fill="auto"/>
            <w:noWrap/>
            <w:hideMark/>
          </w:tcPr>
          <w:p w14:paraId="12756572" w14:textId="77777777" w:rsidR="00A82C0A" w:rsidRPr="00A82C0A" w:rsidRDefault="00A82C0A" w:rsidP="00A82C0A">
            <w:pPr>
              <w:jc w:val="center"/>
              <w:outlineLvl w:val="0"/>
              <w:rPr>
                <w:rFonts w:ascii="Arial CE" w:hAnsi="Arial CE" w:cs="Arial CE"/>
                <w:sz w:val="16"/>
                <w:szCs w:val="16"/>
              </w:rPr>
            </w:pPr>
            <w:r w:rsidRPr="00A82C0A">
              <w:rPr>
                <w:rFonts w:ascii="Arial CE" w:hAnsi="Arial CE" w:cs="Arial CE"/>
                <w:sz w:val="16"/>
                <w:szCs w:val="16"/>
              </w:rPr>
              <w:t>kus</w:t>
            </w:r>
          </w:p>
        </w:tc>
        <w:tc>
          <w:tcPr>
            <w:tcW w:w="1120" w:type="dxa"/>
            <w:tcBorders>
              <w:top w:val="single" w:sz="4" w:space="0" w:color="auto"/>
              <w:left w:val="nil"/>
              <w:bottom w:val="nil"/>
              <w:right w:val="single" w:sz="4" w:space="0" w:color="808080"/>
            </w:tcBorders>
            <w:shd w:val="clear" w:color="auto" w:fill="auto"/>
            <w:noWrap/>
            <w:hideMark/>
          </w:tcPr>
          <w:p w14:paraId="3CC172FF"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3,00000</w:t>
            </w:r>
          </w:p>
        </w:tc>
        <w:tc>
          <w:tcPr>
            <w:tcW w:w="1375" w:type="dxa"/>
            <w:gridSpan w:val="3"/>
            <w:tcBorders>
              <w:top w:val="single" w:sz="4" w:space="0" w:color="auto"/>
              <w:left w:val="nil"/>
              <w:bottom w:val="nil"/>
              <w:right w:val="single" w:sz="4" w:space="0" w:color="808080"/>
            </w:tcBorders>
            <w:shd w:val="clear" w:color="000000" w:fill="99CCFF"/>
            <w:noWrap/>
            <w:hideMark/>
          </w:tcPr>
          <w:p w14:paraId="64657D65"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3 510,00</w:t>
            </w:r>
          </w:p>
        </w:tc>
        <w:tc>
          <w:tcPr>
            <w:tcW w:w="1276" w:type="dxa"/>
            <w:gridSpan w:val="2"/>
            <w:tcBorders>
              <w:top w:val="single" w:sz="4" w:space="0" w:color="auto"/>
              <w:left w:val="nil"/>
              <w:bottom w:val="nil"/>
              <w:right w:val="single" w:sz="4" w:space="0" w:color="808080"/>
            </w:tcBorders>
            <w:shd w:val="clear" w:color="auto" w:fill="auto"/>
            <w:noWrap/>
            <w:hideMark/>
          </w:tcPr>
          <w:p w14:paraId="248886F3"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10 530,00</w:t>
            </w:r>
          </w:p>
        </w:tc>
        <w:tc>
          <w:tcPr>
            <w:tcW w:w="851" w:type="dxa"/>
            <w:gridSpan w:val="2"/>
            <w:tcBorders>
              <w:top w:val="single" w:sz="4" w:space="0" w:color="auto"/>
              <w:left w:val="nil"/>
              <w:bottom w:val="nil"/>
              <w:right w:val="single" w:sz="4" w:space="0" w:color="808080"/>
            </w:tcBorders>
            <w:shd w:val="clear" w:color="auto" w:fill="auto"/>
            <w:noWrap/>
            <w:hideMark/>
          </w:tcPr>
          <w:p w14:paraId="24ADEA67"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800-731</w:t>
            </w:r>
          </w:p>
        </w:tc>
        <w:tc>
          <w:tcPr>
            <w:tcW w:w="1134" w:type="dxa"/>
            <w:tcBorders>
              <w:top w:val="single" w:sz="4" w:space="0" w:color="auto"/>
              <w:left w:val="nil"/>
              <w:bottom w:val="nil"/>
              <w:right w:val="single" w:sz="4" w:space="0" w:color="808080"/>
            </w:tcBorders>
            <w:shd w:val="clear" w:color="auto" w:fill="auto"/>
            <w:noWrap/>
            <w:hideMark/>
          </w:tcPr>
          <w:p w14:paraId="3F0627E4"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RTS 24/ II</w:t>
            </w:r>
          </w:p>
        </w:tc>
      </w:tr>
      <w:tr w:rsidR="00A82C0A" w:rsidRPr="00A82C0A" w14:paraId="15A58C38" w14:textId="77777777" w:rsidTr="00A82C0A">
        <w:trPr>
          <w:gridAfter w:val="1"/>
          <w:wAfter w:w="26" w:type="dxa"/>
          <w:trHeight w:val="227"/>
        </w:trPr>
        <w:tc>
          <w:tcPr>
            <w:tcW w:w="463" w:type="dxa"/>
            <w:gridSpan w:val="2"/>
            <w:tcBorders>
              <w:top w:val="single" w:sz="4" w:space="0" w:color="auto"/>
              <w:left w:val="single" w:sz="4" w:space="0" w:color="auto"/>
              <w:bottom w:val="nil"/>
              <w:right w:val="single" w:sz="4" w:space="0" w:color="808080"/>
            </w:tcBorders>
            <w:shd w:val="clear" w:color="auto" w:fill="auto"/>
            <w:noWrap/>
            <w:hideMark/>
          </w:tcPr>
          <w:p w14:paraId="15C0214E"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172</w:t>
            </w:r>
          </w:p>
        </w:tc>
        <w:tc>
          <w:tcPr>
            <w:tcW w:w="1517" w:type="dxa"/>
            <w:gridSpan w:val="2"/>
            <w:tcBorders>
              <w:top w:val="single" w:sz="4" w:space="0" w:color="auto"/>
              <w:left w:val="nil"/>
              <w:bottom w:val="nil"/>
              <w:right w:val="single" w:sz="4" w:space="0" w:color="808080"/>
            </w:tcBorders>
            <w:shd w:val="clear" w:color="auto" w:fill="auto"/>
            <w:noWrap/>
            <w:hideMark/>
          </w:tcPr>
          <w:p w14:paraId="06CA6430"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734193218R00</w:t>
            </w:r>
          </w:p>
        </w:tc>
        <w:tc>
          <w:tcPr>
            <w:tcW w:w="6095" w:type="dxa"/>
            <w:tcBorders>
              <w:top w:val="single" w:sz="4" w:space="0" w:color="auto"/>
              <w:left w:val="nil"/>
              <w:bottom w:val="nil"/>
              <w:right w:val="single" w:sz="4" w:space="0" w:color="808080"/>
            </w:tcBorders>
            <w:shd w:val="clear" w:color="auto" w:fill="auto"/>
            <w:hideMark/>
          </w:tcPr>
          <w:p w14:paraId="1D72376B"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Klapka mezipřírubová uzavírací a regulační, litinová, PN 16, spoj bez navaření přírub, DN 80, včetně dodávky materiálu</w:t>
            </w:r>
          </w:p>
        </w:tc>
        <w:tc>
          <w:tcPr>
            <w:tcW w:w="765" w:type="dxa"/>
            <w:tcBorders>
              <w:top w:val="single" w:sz="4" w:space="0" w:color="auto"/>
              <w:left w:val="nil"/>
              <w:bottom w:val="nil"/>
              <w:right w:val="single" w:sz="4" w:space="0" w:color="808080"/>
            </w:tcBorders>
            <w:shd w:val="clear" w:color="auto" w:fill="auto"/>
            <w:noWrap/>
            <w:hideMark/>
          </w:tcPr>
          <w:p w14:paraId="41C4BD44" w14:textId="77777777" w:rsidR="00A82C0A" w:rsidRPr="00A82C0A" w:rsidRDefault="00A82C0A" w:rsidP="00A82C0A">
            <w:pPr>
              <w:jc w:val="center"/>
              <w:outlineLvl w:val="0"/>
              <w:rPr>
                <w:rFonts w:ascii="Arial CE" w:hAnsi="Arial CE" w:cs="Arial CE"/>
                <w:sz w:val="16"/>
                <w:szCs w:val="16"/>
              </w:rPr>
            </w:pPr>
            <w:r w:rsidRPr="00A82C0A">
              <w:rPr>
                <w:rFonts w:ascii="Arial CE" w:hAnsi="Arial CE" w:cs="Arial CE"/>
                <w:sz w:val="16"/>
                <w:szCs w:val="16"/>
              </w:rPr>
              <w:t>kus</w:t>
            </w:r>
          </w:p>
        </w:tc>
        <w:tc>
          <w:tcPr>
            <w:tcW w:w="1120" w:type="dxa"/>
            <w:tcBorders>
              <w:top w:val="single" w:sz="4" w:space="0" w:color="auto"/>
              <w:left w:val="nil"/>
              <w:bottom w:val="nil"/>
              <w:right w:val="single" w:sz="4" w:space="0" w:color="808080"/>
            </w:tcBorders>
            <w:shd w:val="clear" w:color="auto" w:fill="auto"/>
            <w:noWrap/>
            <w:hideMark/>
          </w:tcPr>
          <w:p w14:paraId="339DB8CA"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2,00000</w:t>
            </w:r>
          </w:p>
        </w:tc>
        <w:tc>
          <w:tcPr>
            <w:tcW w:w="1375" w:type="dxa"/>
            <w:gridSpan w:val="3"/>
            <w:tcBorders>
              <w:top w:val="single" w:sz="4" w:space="0" w:color="auto"/>
              <w:left w:val="nil"/>
              <w:bottom w:val="nil"/>
              <w:right w:val="single" w:sz="4" w:space="0" w:color="808080"/>
            </w:tcBorders>
            <w:shd w:val="clear" w:color="000000" w:fill="99CCFF"/>
            <w:noWrap/>
            <w:hideMark/>
          </w:tcPr>
          <w:p w14:paraId="44C6E41D"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3 710,00</w:t>
            </w:r>
          </w:p>
        </w:tc>
        <w:tc>
          <w:tcPr>
            <w:tcW w:w="1276" w:type="dxa"/>
            <w:gridSpan w:val="2"/>
            <w:tcBorders>
              <w:top w:val="single" w:sz="4" w:space="0" w:color="auto"/>
              <w:left w:val="nil"/>
              <w:bottom w:val="nil"/>
              <w:right w:val="single" w:sz="4" w:space="0" w:color="808080"/>
            </w:tcBorders>
            <w:shd w:val="clear" w:color="auto" w:fill="auto"/>
            <w:noWrap/>
            <w:hideMark/>
          </w:tcPr>
          <w:p w14:paraId="1D2A185C"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7 420,00</w:t>
            </w:r>
          </w:p>
        </w:tc>
        <w:tc>
          <w:tcPr>
            <w:tcW w:w="851" w:type="dxa"/>
            <w:gridSpan w:val="2"/>
            <w:tcBorders>
              <w:top w:val="single" w:sz="4" w:space="0" w:color="auto"/>
              <w:left w:val="nil"/>
              <w:bottom w:val="nil"/>
              <w:right w:val="single" w:sz="4" w:space="0" w:color="808080"/>
            </w:tcBorders>
            <w:shd w:val="clear" w:color="auto" w:fill="auto"/>
            <w:noWrap/>
            <w:hideMark/>
          </w:tcPr>
          <w:p w14:paraId="72F54381"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800-731</w:t>
            </w:r>
          </w:p>
        </w:tc>
        <w:tc>
          <w:tcPr>
            <w:tcW w:w="1134" w:type="dxa"/>
            <w:tcBorders>
              <w:top w:val="single" w:sz="4" w:space="0" w:color="auto"/>
              <w:left w:val="nil"/>
              <w:bottom w:val="nil"/>
              <w:right w:val="single" w:sz="4" w:space="0" w:color="808080"/>
            </w:tcBorders>
            <w:shd w:val="clear" w:color="auto" w:fill="auto"/>
            <w:noWrap/>
            <w:hideMark/>
          </w:tcPr>
          <w:p w14:paraId="462BB402"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RTS 24/ II</w:t>
            </w:r>
          </w:p>
        </w:tc>
      </w:tr>
      <w:tr w:rsidR="00A82C0A" w:rsidRPr="00A82C0A" w14:paraId="2B926972" w14:textId="77777777" w:rsidTr="00A82C0A">
        <w:trPr>
          <w:gridAfter w:val="1"/>
          <w:wAfter w:w="26" w:type="dxa"/>
          <w:trHeight w:val="227"/>
        </w:trPr>
        <w:tc>
          <w:tcPr>
            <w:tcW w:w="463" w:type="dxa"/>
            <w:gridSpan w:val="2"/>
            <w:tcBorders>
              <w:top w:val="single" w:sz="4" w:space="0" w:color="auto"/>
              <w:left w:val="single" w:sz="4" w:space="0" w:color="auto"/>
              <w:bottom w:val="nil"/>
              <w:right w:val="single" w:sz="4" w:space="0" w:color="808080"/>
            </w:tcBorders>
            <w:shd w:val="clear" w:color="auto" w:fill="auto"/>
            <w:noWrap/>
            <w:hideMark/>
          </w:tcPr>
          <w:p w14:paraId="0B00EB82"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173</w:t>
            </w:r>
          </w:p>
        </w:tc>
        <w:tc>
          <w:tcPr>
            <w:tcW w:w="1517" w:type="dxa"/>
            <w:gridSpan w:val="2"/>
            <w:tcBorders>
              <w:top w:val="single" w:sz="4" w:space="0" w:color="auto"/>
              <w:left w:val="nil"/>
              <w:bottom w:val="nil"/>
              <w:right w:val="single" w:sz="4" w:space="0" w:color="808080"/>
            </w:tcBorders>
            <w:shd w:val="clear" w:color="auto" w:fill="auto"/>
            <w:noWrap/>
            <w:hideMark/>
          </w:tcPr>
          <w:p w14:paraId="3D577F51"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734209103R00</w:t>
            </w:r>
          </w:p>
        </w:tc>
        <w:tc>
          <w:tcPr>
            <w:tcW w:w="6095" w:type="dxa"/>
            <w:tcBorders>
              <w:top w:val="single" w:sz="4" w:space="0" w:color="auto"/>
              <w:left w:val="nil"/>
              <w:bottom w:val="nil"/>
              <w:right w:val="single" w:sz="4" w:space="0" w:color="808080"/>
            </w:tcBorders>
            <w:shd w:val="clear" w:color="auto" w:fill="auto"/>
            <w:hideMark/>
          </w:tcPr>
          <w:p w14:paraId="60BC1CE4"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Montáž závitové armatury s jedním závitem, G 1/2", bez dodávky materiálu</w:t>
            </w:r>
          </w:p>
        </w:tc>
        <w:tc>
          <w:tcPr>
            <w:tcW w:w="765" w:type="dxa"/>
            <w:tcBorders>
              <w:top w:val="single" w:sz="4" w:space="0" w:color="auto"/>
              <w:left w:val="nil"/>
              <w:bottom w:val="nil"/>
              <w:right w:val="single" w:sz="4" w:space="0" w:color="808080"/>
            </w:tcBorders>
            <w:shd w:val="clear" w:color="auto" w:fill="auto"/>
            <w:noWrap/>
            <w:hideMark/>
          </w:tcPr>
          <w:p w14:paraId="2BAD4832" w14:textId="77777777" w:rsidR="00A82C0A" w:rsidRPr="00A82C0A" w:rsidRDefault="00A82C0A" w:rsidP="00A82C0A">
            <w:pPr>
              <w:jc w:val="center"/>
              <w:outlineLvl w:val="0"/>
              <w:rPr>
                <w:rFonts w:ascii="Arial CE" w:hAnsi="Arial CE" w:cs="Arial CE"/>
                <w:sz w:val="16"/>
                <w:szCs w:val="16"/>
              </w:rPr>
            </w:pPr>
            <w:r w:rsidRPr="00A82C0A">
              <w:rPr>
                <w:rFonts w:ascii="Arial CE" w:hAnsi="Arial CE" w:cs="Arial CE"/>
                <w:sz w:val="16"/>
                <w:szCs w:val="16"/>
              </w:rPr>
              <w:t>kus</w:t>
            </w:r>
          </w:p>
        </w:tc>
        <w:tc>
          <w:tcPr>
            <w:tcW w:w="1120" w:type="dxa"/>
            <w:tcBorders>
              <w:top w:val="single" w:sz="4" w:space="0" w:color="auto"/>
              <w:left w:val="nil"/>
              <w:bottom w:val="nil"/>
              <w:right w:val="single" w:sz="4" w:space="0" w:color="808080"/>
            </w:tcBorders>
            <w:shd w:val="clear" w:color="auto" w:fill="auto"/>
            <w:noWrap/>
            <w:hideMark/>
          </w:tcPr>
          <w:p w14:paraId="31B77930"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34,00000</w:t>
            </w:r>
          </w:p>
        </w:tc>
        <w:tc>
          <w:tcPr>
            <w:tcW w:w="1375" w:type="dxa"/>
            <w:gridSpan w:val="3"/>
            <w:tcBorders>
              <w:top w:val="single" w:sz="4" w:space="0" w:color="auto"/>
              <w:left w:val="nil"/>
              <w:bottom w:val="nil"/>
              <w:right w:val="single" w:sz="4" w:space="0" w:color="808080"/>
            </w:tcBorders>
            <w:shd w:val="clear" w:color="000000" w:fill="99CCFF"/>
            <w:noWrap/>
            <w:hideMark/>
          </w:tcPr>
          <w:p w14:paraId="66B0E3CD"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37,40</w:t>
            </w:r>
          </w:p>
        </w:tc>
        <w:tc>
          <w:tcPr>
            <w:tcW w:w="1276" w:type="dxa"/>
            <w:gridSpan w:val="2"/>
            <w:tcBorders>
              <w:top w:val="single" w:sz="4" w:space="0" w:color="auto"/>
              <w:left w:val="nil"/>
              <w:bottom w:val="nil"/>
              <w:right w:val="single" w:sz="4" w:space="0" w:color="808080"/>
            </w:tcBorders>
            <w:shd w:val="clear" w:color="auto" w:fill="auto"/>
            <w:noWrap/>
            <w:hideMark/>
          </w:tcPr>
          <w:p w14:paraId="2B20269C"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1 271,60</w:t>
            </w:r>
          </w:p>
        </w:tc>
        <w:tc>
          <w:tcPr>
            <w:tcW w:w="851" w:type="dxa"/>
            <w:gridSpan w:val="2"/>
            <w:tcBorders>
              <w:top w:val="single" w:sz="4" w:space="0" w:color="auto"/>
              <w:left w:val="nil"/>
              <w:bottom w:val="nil"/>
              <w:right w:val="single" w:sz="4" w:space="0" w:color="808080"/>
            </w:tcBorders>
            <w:shd w:val="clear" w:color="auto" w:fill="auto"/>
            <w:noWrap/>
            <w:hideMark/>
          </w:tcPr>
          <w:p w14:paraId="0B76012C"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800-731</w:t>
            </w:r>
          </w:p>
        </w:tc>
        <w:tc>
          <w:tcPr>
            <w:tcW w:w="1134" w:type="dxa"/>
            <w:tcBorders>
              <w:top w:val="single" w:sz="4" w:space="0" w:color="auto"/>
              <w:left w:val="nil"/>
              <w:bottom w:val="nil"/>
              <w:right w:val="single" w:sz="4" w:space="0" w:color="808080"/>
            </w:tcBorders>
            <w:shd w:val="clear" w:color="auto" w:fill="auto"/>
            <w:noWrap/>
            <w:hideMark/>
          </w:tcPr>
          <w:p w14:paraId="4917A7EF"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RTS 24/ II</w:t>
            </w:r>
          </w:p>
        </w:tc>
      </w:tr>
      <w:tr w:rsidR="00A82C0A" w:rsidRPr="00A82C0A" w14:paraId="3B42D817" w14:textId="77777777" w:rsidTr="00A82C0A">
        <w:trPr>
          <w:gridAfter w:val="1"/>
          <w:wAfter w:w="26" w:type="dxa"/>
          <w:trHeight w:val="227"/>
        </w:trPr>
        <w:tc>
          <w:tcPr>
            <w:tcW w:w="463" w:type="dxa"/>
            <w:gridSpan w:val="2"/>
            <w:tcBorders>
              <w:top w:val="single" w:sz="4" w:space="0" w:color="auto"/>
              <w:left w:val="single" w:sz="4" w:space="0" w:color="auto"/>
              <w:bottom w:val="nil"/>
              <w:right w:val="single" w:sz="4" w:space="0" w:color="808080"/>
            </w:tcBorders>
            <w:shd w:val="clear" w:color="auto" w:fill="auto"/>
            <w:noWrap/>
            <w:hideMark/>
          </w:tcPr>
          <w:p w14:paraId="2AE40A4A"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174</w:t>
            </w:r>
          </w:p>
        </w:tc>
        <w:tc>
          <w:tcPr>
            <w:tcW w:w="1517" w:type="dxa"/>
            <w:gridSpan w:val="2"/>
            <w:tcBorders>
              <w:top w:val="single" w:sz="4" w:space="0" w:color="auto"/>
              <w:left w:val="nil"/>
              <w:bottom w:val="nil"/>
              <w:right w:val="single" w:sz="4" w:space="0" w:color="808080"/>
            </w:tcBorders>
            <w:shd w:val="clear" w:color="auto" w:fill="auto"/>
            <w:noWrap/>
            <w:hideMark/>
          </w:tcPr>
          <w:p w14:paraId="096B847D"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734209113R00</w:t>
            </w:r>
          </w:p>
        </w:tc>
        <w:tc>
          <w:tcPr>
            <w:tcW w:w="6095" w:type="dxa"/>
            <w:tcBorders>
              <w:top w:val="single" w:sz="4" w:space="0" w:color="auto"/>
              <w:left w:val="nil"/>
              <w:bottom w:val="nil"/>
              <w:right w:val="single" w:sz="4" w:space="0" w:color="808080"/>
            </w:tcBorders>
            <w:shd w:val="clear" w:color="auto" w:fill="auto"/>
            <w:hideMark/>
          </w:tcPr>
          <w:p w14:paraId="7CC66D73"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Montáž závitové armatury se dvěma závity, G 1/2", bez dodávky materiálu</w:t>
            </w:r>
          </w:p>
        </w:tc>
        <w:tc>
          <w:tcPr>
            <w:tcW w:w="765" w:type="dxa"/>
            <w:tcBorders>
              <w:top w:val="single" w:sz="4" w:space="0" w:color="auto"/>
              <w:left w:val="nil"/>
              <w:bottom w:val="nil"/>
              <w:right w:val="single" w:sz="4" w:space="0" w:color="808080"/>
            </w:tcBorders>
            <w:shd w:val="clear" w:color="auto" w:fill="auto"/>
            <w:noWrap/>
            <w:hideMark/>
          </w:tcPr>
          <w:p w14:paraId="6361BDE6" w14:textId="77777777" w:rsidR="00A82C0A" w:rsidRPr="00A82C0A" w:rsidRDefault="00A82C0A" w:rsidP="00A82C0A">
            <w:pPr>
              <w:jc w:val="center"/>
              <w:outlineLvl w:val="0"/>
              <w:rPr>
                <w:rFonts w:ascii="Arial CE" w:hAnsi="Arial CE" w:cs="Arial CE"/>
                <w:sz w:val="16"/>
                <w:szCs w:val="16"/>
              </w:rPr>
            </w:pPr>
            <w:r w:rsidRPr="00A82C0A">
              <w:rPr>
                <w:rFonts w:ascii="Arial CE" w:hAnsi="Arial CE" w:cs="Arial CE"/>
                <w:sz w:val="16"/>
                <w:szCs w:val="16"/>
              </w:rPr>
              <w:t>kus</w:t>
            </w:r>
          </w:p>
        </w:tc>
        <w:tc>
          <w:tcPr>
            <w:tcW w:w="1120" w:type="dxa"/>
            <w:tcBorders>
              <w:top w:val="single" w:sz="4" w:space="0" w:color="auto"/>
              <w:left w:val="nil"/>
              <w:bottom w:val="nil"/>
              <w:right w:val="single" w:sz="4" w:space="0" w:color="808080"/>
            </w:tcBorders>
            <w:shd w:val="clear" w:color="auto" w:fill="auto"/>
            <w:noWrap/>
            <w:hideMark/>
          </w:tcPr>
          <w:p w14:paraId="37BF1AC3"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10,00000</w:t>
            </w:r>
          </w:p>
        </w:tc>
        <w:tc>
          <w:tcPr>
            <w:tcW w:w="1375" w:type="dxa"/>
            <w:gridSpan w:val="3"/>
            <w:tcBorders>
              <w:top w:val="single" w:sz="4" w:space="0" w:color="auto"/>
              <w:left w:val="nil"/>
              <w:bottom w:val="nil"/>
              <w:right w:val="single" w:sz="4" w:space="0" w:color="808080"/>
            </w:tcBorders>
            <w:shd w:val="clear" w:color="000000" w:fill="99CCFF"/>
            <w:noWrap/>
            <w:hideMark/>
          </w:tcPr>
          <w:p w14:paraId="39728E7F"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108,00</w:t>
            </w:r>
          </w:p>
        </w:tc>
        <w:tc>
          <w:tcPr>
            <w:tcW w:w="1276" w:type="dxa"/>
            <w:gridSpan w:val="2"/>
            <w:tcBorders>
              <w:top w:val="single" w:sz="4" w:space="0" w:color="auto"/>
              <w:left w:val="nil"/>
              <w:bottom w:val="nil"/>
              <w:right w:val="single" w:sz="4" w:space="0" w:color="808080"/>
            </w:tcBorders>
            <w:shd w:val="clear" w:color="auto" w:fill="auto"/>
            <w:noWrap/>
            <w:hideMark/>
          </w:tcPr>
          <w:p w14:paraId="7AD167F0"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1 080,00</w:t>
            </w:r>
          </w:p>
        </w:tc>
        <w:tc>
          <w:tcPr>
            <w:tcW w:w="851" w:type="dxa"/>
            <w:gridSpan w:val="2"/>
            <w:tcBorders>
              <w:top w:val="single" w:sz="4" w:space="0" w:color="auto"/>
              <w:left w:val="nil"/>
              <w:bottom w:val="nil"/>
              <w:right w:val="single" w:sz="4" w:space="0" w:color="808080"/>
            </w:tcBorders>
            <w:shd w:val="clear" w:color="auto" w:fill="auto"/>
            <w:noWrap/>
            <w:hideMark/>
          </w:tcPr>
          <w:p w14:paraId="4E8D5F2B"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800-731</w:t>
            </w:r>
          </w:p>
        </w:tc>
        <w:tc>
          <w:tcPr>
            <w:tcW w:w="1134" w:type="dxa"/>
            <w:tcBorders>
              <w:top w:val="single" w:sz="4" w:space="0" w:color="auto"/>
              <w:left w:val="nil"/>
              <w:bottom w:val="nil"/>
              <w:right w:val="single" w:sz="4" w:space="0" w:color="808080"/>
            </w:tcBorders>
            <w:shd w:val="clear" w:color="auto" w:fill="auto"/>
            <w:noWrap/>
            <w:hideMark/>
          </w:tcPr>
          <w:p w14:paraId="2088CD90"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RTS 24/ II</w:t>
            </w:r>
          </w:p>
        </w:tc>
      </w:tr>
      <w:tr w:rsidR="00A82C0A" w:rsidRPr="00A82C0A" w14:paraId="05553C9A" w14:textId="77777777" w:rsidTr="00A82C0A">
        <w:trPr>
          <w:gridAfter w:val="1"/>
          <w:wAfter w:w="26" w:type="dxa"/>
          <w:trHeight w:val="227"/>
        </w:trPr>
        <w:tc>
          <w:tcPr>
            <w:tcW w:w="463"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0E68CED6"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175</w:t>
            </w:r>
          </w:p>
        </w:tc>
        <w:tc>
          <w:tcPr>
            <w:tcW w:w="1517" w:type="dxa"/>
            <w:gridSpan w:val="2"/>
            <w:tcBorders>
              <w:top w:val="single" w:sz="4" w:space="0" w:color="auto"/>
              <w:left w:val="nil"/>
              <w:bottom w:val="single" w:sz="4" w:space="0" w:color="auto"/>
              <w:right w:val="single" w:sz="4" w:space="0" w:color="808080"/>
            </w:tcBorders>
            <w:shd w:val="clear" w:color="auto" w:fill="auto"/>
            <w:noWrap/>
            <w:hideMark/>
          </w:tcPr>
          <w:p w14:paraId="65D3B178"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734209116R00</w:t>
            </w:r>
          </w:p>
        </w:tc>
        <w:tc>
          <w:tcPr>
            <w:tcW w:w="6095" w:type="dxa"/>
            <w:tcBorders>
              <w:top w:val="single" w:sz="4" w:space="0" w:color="auto"/>
              <w:left w:val="nil"/>
              <w:bottom w:val="single" w:sz="4" w:space="0" w:color="auto"/>
              <w:right w:val="single" w:sz="4" w:space="0" w:color="808080"/>
            </w:tcBorders>
            <w:shd w:val="clear" w:color="auto" w:fill="auto"/>
            <w:hideMark/>
          </w:tcPr>
          <w:p w14:paraId="054C3E9C"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Montáž závitové armatury se dvěma závity, G 5/4", bez dodávky materiálu</w:t>
            </w:r>
          </w:p>
        </w:tc>
        <w:tc>
          <w:tcPr>
            <w:tcW w:w="765" w:type="dxa"/>
            <w:tcBorders>
              <w:top w:val="single" w:sz="4" w:space="0" w:color="auto"/>
              <w:left w:val="nil"/>
              <w:bottom w:val="single" w:sz="4" w:space="0" w:color="auto"/>
              <w:right w:val="single" w:sz="4" w:space="0" w:color="808080"/>
            </w:tcBorders>
            <w:shd w:val="clear" w:color="auto" w:fill="auto"/>
            <w:noWrap/>
            <w:hideMark/>
          </w:tcPr>
          <w:p w14:paraId="590A9D5E" w14:textId="77777777" w:rsidR="00A82C0A" w:rsidRPr="00A82C0A" w:rsidRDefault="00A82C0A" w:rsidP="00A82C0A">
            <w:pPr>
              <w:jc w:val="center"/>
              <w:outlineLvl w:val="0"/>
              <w:rPr>
                <w:rFonts w:ascii="Arial CE" w:hAnsi="Arial CE" w:cs="Arial CE"/>
                <w:sz w:val="16"/>
                <w:szCs w:val="16"/>
              </w:rPr>
            </w:pPr>
            <w:r w:rsidRPr="00A82C0A">
              <w:rPr>
                <w:rFonts w:ascii="Arial CE" w:hAnsi="Arial CE" w:cs="Arial CE"/>
                <w:sz w:val="16"/>
                <w:szCs w:val="16"/>
              </w:rPr>
              <w:t>kus</w:t>
            </w:r>
          </w:p>
        </w:tc>
        <w:tc>
          <w:tcPr>
            <w:tcW w:w="1120" w:type="dxa"/>
            <w:tcBorders>
              <w:top w:val="single" w:sz="4" w:space="0" w:color="auto"/>
              <w:left w:val="nil"/>
              <w:bottom w:val="single" w:sz="4" w:space="0" w:color="auto"/>
              <w:right w:val="single" w:sz="4" w:space="0" w:color="808080"/>
            </w:tcBorders>
            <w:shd w:val="clear" w:color="auto" w:fill="auto"/>
            <w:noWrap/>
            <w:hideMark/>
          </w:tcPr>
          <w:p w14:paraId="07440FEB"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18,00000</w:t>
            </w:r>
          </w:p>
        </w:tc>
        <w:tc>
          <w:tcPr>
            <w:tcW w:w="1375" w:type="dxa"/>
            <w:gridSpan w:val="3"/>
            <w:tcBorders>
              <w:top w:val="single" w:sz="4" w:space="0" w:color="auto"/>
              <w:left w:val="nil"/>
              <w:bottom w:val="single" w:sz="4" w:space="0" w:color="auto"/>
              <w:right w:val="single" w:sz="4" w:space="0" w:color="808080"/>
            </w:tcBorders>
            <w:shd w:val="clear" w:color="000000" w:fill="99CCFF"/>
            <w:noWrap/>
            <w:hideMark/>
          </w:tcPr>
          <w:p w14:paraId="59236C02"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180,00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3EF36710"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3 240,00</w:t>
            </w:r>
          </w:p>
        </w:tc>
        <w:tc>
          <w:tcPr>
            <w:tcW w:w="851" w:type="dxa"/>
            <w:gridSpan w:val="2"/>
            <w:tcBorders>
              <w:top w:val="single" w:sz="4" w:space="0" w:color="auto"/>
              <w:left w:val="nil"/>
              <w:bottom w:val="single" w:sz="4" w:space="0" w:color="auto"/>
              <w:right w:val="single" w:sz="4" w:space="0" w:color="808080"/>
            </w:tcBorders>
            <w:shd w:val="clear" w:color="auto" w:fill="auto"/>
            <w:noWrap/>
            <w:hideMark/>
          </w:tcPr>
          <w:p w14:paraId="1AC59E97"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800-731</w:t>
            </w:r>
          </w:p>
        </w:tc>
        <w:tc>
          <w:tcPr>
            <w:tcW w:w="1134" w:type="dxa"/>
            <w:tcBorders>
              <w:top w:val="single" w:sz="4" w:space="0" w:color="auto"/>
              <w:left w:val="nil"/>
              <w:bottom w:val="single" w:sz="4" w:space="0" w:color="auto"/>
              <w:right w:val="single" w:sz="4" w:space="0" w:color="808080"/>
            </w:tcBorders>
            <w:shd w:val="clear" w:color="auto" w:fill="auto"/>
            <w:noWrap/>
            <w:hideMark/>
          </w:tcPr>
          <w:p w14:paraId="2A61CF2A"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RTS 24/ II</w:t>
            </w:r>
          </w:p>
        </w:tc>
      </w:tr>
      <w:tr w:rsidR="00A82C0A" w:rsidRPr="00A82C0A" w14:paraId="0A7F8ED7" w14:textId="77777777" w:rsidTr="00A82C0A">
        <w:trPr>
          <w:gridAfter w:val="1"/>
          <w:wAfter w:w="26" w:type="dxa"/>
          <w:trHeight w:val="227"/>
        </w:trPr>
        <w:tc>
          <w:tcPr>
            <w:tcW w:w="463"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32029838"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176</w:t>
            </w:r>
          </w:p>
        </w:tc>
        <w:tc>
          <w:tcPr>
            <w:tcW w:w="1517" w:type="dxa"/>
            <w:gridSpan w:val="2"/>
            <w:tcBorders>
              <w:top w:val="single" w:sz="4" w:space="0" w:color="auto"/>
              <w:left w:val="nil"/>
              <w:bottom w:val="single" w:sz="4" w:space="0" w:color="auto"/>
              <w:right w:val="single" w:sz="4" w:space="0" w:color="808080"/>
            </w:tcBorders>
            <w:shd w:val="clear" w:color="auto" w:fill="auto"/>
            <w:noWrap/>
            <w:hideMark/>
          </w:tcPr>
          <w:p w14:paraId="28965FA2"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734209117R00</w:t>
            </w:r>
          </w:p>
        </w:tc>
        <w:tc>
          <w:tcPr>
            <w:tcW w:w="6095" w:type="dxa"/>
            <w:tcBorders>
              <w:top w:val="single" w:sz="4" w:space="0" w:color="auto"/>
              <w:left w:val="nil"/>
              <w:bottom w:val="single" w:sz="4" w:space="0" w:color="auto"/>
              <w:right w:val="single" w:sz="4" w:space="0" w:color="808080"/>
            </w:tcBorders>
            <w:shd w:val="clear" w:color="auto" w:fill="auto"/>
            <w:hideMark/>
          </w:tcPr>
          <w:p w14:paraId="2BDF81AD"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Montáž závitové armatury se dvěma závity, G 6/4", bez dodávky materiálu</w:t>
            </w:r>
          </w:p>
        </w:tc>
        <w:tc>
          <w:tcPr>
            <w:tcW w:w="765" w:type="dxa"/>
            <w:tcBorders>
              <w:top w:val="single" w:sz="4" w:space="0" w:color="auto"/>
              <w:left w:val="nil"/>
              <w:bottom w:val="single" w:sz="4" w:space="0" w:color="auto"/>
              <w:right w:val="single" w:sz="4" w:space="0" w:color="808080"/>
            </w:tcBorders>
            <w:shd w:val="clear" w:color="auto" w:fill="auto"/>
            <w:noWrap/>
            <w:hideMark/>
          </w:tcPr>
          <w:p w14:paraId="387E89B0" w14:textId="77777777" w:rsidR="00A82C0A" w:rsidRPr="00A82C0A" w:rsidRDefault="00A82C0A" w:rsidP="00A82C0A">
            <w:pPr>
              <w:jc w:val="center"/>
              <w:outlineLvl w:val="0"/>
              <w:rPr>
                <w:rFonts w:ascii="Arial CE" w:hAnsi="Arial CE" w:cs="Arial CE"/>
                <w:sz w:val="16"/>
                <w:szCs w:val="16"/>
              </w:rPr>
            </w:pPr>
            <w:r w:rsidRPr="00A82C0A">
              <w:rPr>
                <w:rFonts w:ascii="Arial CE" w:hAnsi="Arial CE" w:cs="Arial CE"/>
                <w:sz w:val="16"/>
                <w:szCs w:val="16"/>
              </w:rPr>
              <w:t>kus</w:t>
            </w:r>
          </w:p>
        </w:tc>
        <w:tc>
          <w:tcPr>
            <w:tcW w:w="1120" w:type="dxa"/>
            <w:tcBorders>
              <w:top w:val="single" w:sz="4" w:space="0" w:color="auto"/>
              <w:left w:val="nil"/>
              <w:bottom w:val="single" w:sz="4" w:space="0" w:color="auto"/>
              <w:right w:val="single" w:sz="4" w:space="0" w:color="808080"/>
            </w:tcBorders>
            <w:shd w:val="clear" w:color="auto" w:fill="auto"/>
            <w:noWrap/>
            <w:hideMark/>
          </w:tcPr>
          <w:p w14:paraId="6974F57C"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6,00000</w:t>
            </w:r>
          </w:p>
        </w:tc>
        <w:tc>
          <w:tcPr>
            <w:tcW w:w="1375" w:type="dxa"/>
            <w:gridSpan w:val="3"/>
            <w:tcBorders>
              <w:top w:val="single" w:sz="4" w:space="0" w:color="auto"/>
              <w:left w:val="nil"/>
              <w:bottom w:val="single" w:sz="4" w:space="0" w:color="auto"/>
              <w:right w:val="single" w:sz="4" w:space="0" w:color="808080"/>
            </w:tcBorders>
            <w:shd w:val="clear" w:color="000000" w:fill="99CCFF"/>
            <w:noWrap/>
            <w:hideMark/>
          </w:tcPr>
          <w:p w14:paraId="46FA7A00"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232,00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122737AE"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1 392,00</w:t>
            </w:r>
          </w:p>
        </w:tc>
        <w:tc>
          <w:tcPr>
            <w:tcW w:w="851" w:type="dxa"/>
            <w:gridSpan w:val="2"/>
            <w:tcBorders>
              <w:top w:val="single" w:sz="4" w:space="0" w:color="auto"/>
              <w:left w:val="nil"/>
              <w:bottom w:val="single" w:sz="4" w:space="0" w:color="auto"/>
              <w:right w:val="single" w:sz="4" w:space="0" w:color="808080"/>
            </w:tcBorders>
            <w:shd w:val="clear" w:color="auto" w:fill="auto"/>
            <w:noWrap/>
            <w:hideMark/>
          </w:tcPr>
          <w:p w14:paraId="058FD459"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800-731</w:t>
            </w:r>
          </w:p>
        </w:tc>
        <w:tc>
          <w:tcPr>
            <w:tcW w:w="1134" w:type="dxa"/>
            <w:tcBorders>
              <w:top w:val="single" w:sz="4" w:space="0" w:color="auto"/>
              <w:left w:val="nil"/>
              <w:bottom w:val="single" w:sz="4" w:space="0" w:color="auto"/>
              <w:right w:val="single" w:sz="4" w:space="0" w:color="808080"/>
            </w:tcBorders>
            <w:shd w:val="clear" w:color="auto" w:fill="auto"/>
            <w:noWrap/>
            <w:hideMark/>
          </w:tcPr>
          <w:p w14:paraId="79D20E67"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RTS 24/ II</w:t>
            </w:r>
          </w:p>
        </w:tc>
      </w:tr>
    </w:tbl>
    <w:p w14:paraId="4753871D" w14:textId="77777777" w:rsidR="007A4DFE" w:rsidRDefault="007A4DFE" w:rsidP="006E4E7C"/>
    <w:p w14:paraId="6EA6FD68" w14:textId="422780B7" w:rsidR="00007C37" w:rsidRDefault="00007C37" w:rsidP="006E4E7C"/>
    <w:tbl>
      <w:tblPr>
        <w:tblW w:w="14629" w:type="dxa"/>
        <w:tblInd w:w="70" w:type="dxa"/>
        <w:tblCellMar>
          <w:left w:w="70" w:type="dxa"/>
          <w:right w:w="70" w:type="dxa"/>
        </w:tblCellMar>
        <w:tblLook w:val="04A0" w:firstRow="1" w:lastRow="0" w:firstColumn="1" w:lastColumn="0" w:noHBand="0" w:noVBand="1"/>
      </w:tblPr>
      <w:tblGrid>
        <w:gridCol w:w="508"/>
        <w:gridCol w:w="54"/>
        <w:gridCol w:w="1427"/>
        <w:gridCol w:w="6099"/>
        <w:gridCol w:w="769"/>
        <w:gridCol w:w="1120"/>
        <w:gridCol w:w="38"/>
        <w:gridCol w:w="1316"/>
        <w:gridCol w:w="21"/>
        <w:gridCol w:w="1134"/>
        <w:gridCol w:w="116"/>
        <w:gridCol w:w="735"/>
        <w:gridCol w:w="93"/>
        <w:gridCol w:w="1183"/>
        <w:gridCol w:w="16"/>
      </w:tblGrid>
      <w:tr w:rsidR="00A82C0A" w:rsidRPr="00CD29C8" w14:paraId="0C7E1BC4" w14:textId="77777777" w:rsidTr="00A82C0A">
        <w:trPr>
          <w:trHeight w:val="315"/>
        </w:trPr>
        <w:tc>
          <w:tcPr>
            <w:tcW w:w="12602" w:type="dxa"/>
            <w:gridSpan w:val="11"/>
            <w:tcBorders>
              <w:top w:val="nil"/>
              <w:left w:val="nil"/>
              <w:bottom w:val="nil"/>
              <w:right w:val="nil"/>
            </w:tcBorders>
            <w:shd w:val="clear" w:color="auto" w:fill="auto"/>
            <w:noWrap/>
            <w:vAlign w:val="bottom"/>
            <w:hideMark/>
          </w:tcPr>
          <w:p w14:paraId="0BBF1F31" w14:textId="77777777" w:rsidR="00A82C0A" w:rsidRPr="00CD29C8" w:rsidRDefault="00A82C0A" w:rsidP="00AE6DFA">
            <w:pPr>
              <w:jc w:val="center"/>
              <w:rPr>
                <w:rFonts w:ascii="Arial CE" w:hAnsi="Arial CE" w:cs="Arial CE"/>
                <w:b/>
                <w:bCs/>
                <w:sz w:val="24"/>
                <w:szCs w:val="24"/>
              </w:rPr>
            </w:pPr>
            <w:r w:rsidRPr="00CD29C8">
              <w:rPr>
                <w:rFonts w:ascii="Arial CE" w:hAnsi="Arial CE" w:cs="Arial CE"/>
                <w:b/>
                <w:bCs/>
                <w:sz w:val="24"/>
                <w:szCs w:val="24"/>
              </w:rPr>
              <w:lastRenderedPageBreak/>
              <w:t>Položkový soupis prací a dodávek</w:t>
            </w:r>
          </w:p>
        </w:tc>
        <w:tc>
          <w:tcPr>
            <w:tcW w:w="828" w:type="dxa"/>
            <w:gridSpan w:val="2"/>
            <w:tcBorders>
              <w:top w:val="nil"/>
              <w:left w:val="nil"/>
              <w:bottom w:val="nil"/>
              <w:right w:val="nil"/>
            </w:tcBorders>
            <w:shd w:val="clear" w:color="auto" w:fill="auto"/>
            <w:noWrap/>
            <w:vAlign w:val="bottom"/>
            <w:hideMark/>
          </w:tcPr>
          <w:p w14:paraId="3E1C4FA0" w14:textId="77777777" w:rsidR="00A82C0A" w:rsidRPr="00CD29C8" w:rsidRDefault="00A82C0A" w:rsidP="00AE6DFA">
            <w:pPr>
              <w:jc w:val="center"/>
              <w:rPr>
                <w:rFonts w:ascii="Arial CE" w:hAnsi="Arial CE" w:cs="Arial CE"/>
                <w:b/>
                <w:bCs/>
                <w:sz w:val="24"/>
                <w:szCs w:val="24"/>
              </w:rPr>
            </w:pPr>
          </w:p>
        </w:tc>
        <w:tc>
          <w:tcPr>
            <w:tcW w:w="1199" w:type="dxa"/>
            <w:gridSpan w:val="2"/>
            <w:tcBorders>
              <w:top w:val="nil"/>
              <w:left w:val="nil"/>
              <w:bottom w:val="nil"/>
              <w:right w:val="nil"/>
            </w:tcBorders>
            <w:shd w:val="clear" w:color="auto" w:fill="auto"/>
            <w:noWrap/>
            <w:vAlign w:val="bottom"/>
            <w:hideMark/>
          </w:tcPr>
          <w:p w14:paraId="5F2794A3" w14:textId="77777777" w:rsidR="00A82C0A" w:rsidRPr="00CD29C8" w:rsidRDefault="00A82C0A" w:rsidP="00AE6DFA"/>
        </w:tc>
      </w:tr>
      <w:tr w:rsidR="00A82C0A" w:rsidRPr="00CD29C8" w14:paraId="6A76DF0E" w14:textId="77777777" w:rsidTr="00A82C0A">
        <w:trPr>
          <w:trHeight w:val="340"/>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BECEB" w14:textId="77777777" w:rsidR="00A82C0A" w:rsidRPr="00CD29C8" w:rsidRDefault="00A82C0A" w:rsidP="00AE6DFA">
            <w:pPr>
              <w:rPr>
                <w:rFonts w:ascii="Arial CE" w:hAnsi="Arial CE" w:cs="Arial CE"/>
              </w:rPr>
            </w:pPr>
            <w:r w:rsidRPr="00CD29C8">
              <w:rPr>
                <w:rFonts w:ascii="Arial CE" w:hAnsi="Arial CE" w:cs="Arial CE"/>
              </w:rPr>
              <w:t>S:</w:t>
            </w:r>
          </w:p>
        </w:tc>
        <w:tc>
          <w:tcPr>
            <w:tcW w:w="1481" w:type="dxa"/>
            <w:gridSpan w:val="2"/>
            <w:tcBorders>
              <w:top w:val="single" w:sz="4" w:space="0" w:color="auto"/>
              <w:left w:val="nil"/>
              <w:bottom w:val="single" w:sz="4" w:space="0" w:color="auto"/>
              <w:right w:val="nil"/>
            </w:tcBorders>
            <w:shd w:val="clear" w:color="auto" w:fill="auto"/>
            <w:noWrap/>
            <w:vAlign w:val="center"/>
            <w:hideMark/>
          </w:tcPr>
          <w:p w14:paraId="47BCCE7C" w14:textId="77777777" w:rsidR="00A82C0A" w:rsidRPr="00CD29C8" w:rsidRDefault="00A82C0A" w:rsidP="00AE6DFA">
            <w:pPr>
              <w:rPr>
                <w:rFonts w:ascii="Arial CE" w:hAnsi="Arial CE" w:cs="Arial CE"/>
              </w:rPr>
            </w:pPr>
            <w:r w:rsidRPr="00CD29C8">
              <w:rPr>
                <w:rFonts w:ascii="Arial CE" w:hAnsi="Arial CE" w:cs="Arial CE"/>
              </w:rPr>
              <w:t>235Z050</w:t>
            </w:r>
          </w:p>
        </w:tc>
        <w:tc>
          <w:tcPr>
            <w:tcW w:w="1061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314A4017" w14:textId="77777777" w:rsidR="00A82C0A" w:rsidRPr="00CD29C8" w:rsidRDefault="00A82C0A" w:rsidP="00AE6DFA">
            <w:pPr>
              <w:rPr>
                <w:rFonts w:ascii="Arial CE" w:hAnsi="Arial CE" w:cs="Arial CE"/>
              </w:rPr>
            </w:pPr>
            <w:r w:rsidRPr="00CD29C8">
              <w:rPr>
                <w:rFonts w:ascii="Arial CE" w:hAnsi="Arial CE" w:cs="Arial CE"/>
              </w:rPr>
              <w:t>Kotelna Uherský Brod</w:t>
            </w:r>
          </w:p>
        </w:tc>
        <w:tc>
          <w:tcPr>
            <w:tcW w:w="828" w:type="dxa"/>
            <w:gridSpan w:val="2"/>
            <w:tcBorders>
              <w:top w:val="nil"/>
              <w:left w:val="nil"/>
              <w:bottom w:val="nil"/>
              <w:right w:val="nil"/>
            </w:tcBorders>
            <w:shd w:val="clear" w:color="auto" w:fill="auto"/>
            <w:noWrap/>
            <w:vAlign w:val="bottom"/>
            <w:hideMark/>
          </w:tcPr>
          <w:p w14:paraId="0889926B" w14:textId="77777777" w:rsidR="00A82C0A" w:rsidRPr="00CD29C8" w:rsidRDefault="00A82C0A" w:rsidP="00AE6DFA">
            <w:pPr>
              <w:rPr>
                <w:rFonts w:ascii="Arial CE" w:hAnsi="Arial CE" w:cs="Arial CE"/>
              </w:rPr>
            </w:pPr>
          </w:p>
        </w:tc>
        <w:tc>
          <w:tcPr>
            <w:tcW w:w="1199" w:type="dxa"/>
            <w:gridSpan w:val="2"/>
            <w:tcBorders>
              <w:top w:val="nil"/>
              <w:left w:val="nil"/>
              <w:bottom w:val="nil"/>
              <w:right w:val="nil"/>
            </w:tcBorders>
            <w:shd w:val="clear" w:color="auto" w:fill="auto"/>
            <w:noWrap/>
            <w:vAlign w:val="bottom"/>
            <w:hideMark/>
          </w:tcPr>
          <w:p w14:paraId="20C2C11B" w14:textId="77777777" w:rsidR="00A82C0A" w:rsidRPr="00CD29C8" w:rsidRDefault="00A82C0A" w:rsidP="00AE6DFA"/>
        </w:tc>
      </w:tr>
      <w:tr w:rsidR="00A82C0A" w:rsidRPr="00CD29C8" w14:paraId="12EF417F" w14:textId="77777777" w:rsidTr="00A82C0A">
        <w:trPr>
          <w:trHeight w:val="34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D580967" w14:textId="77777777" w:rsidR="00A82C0A" w:rsidRPr="00CD29C8" w:rsidRDefault="00A82C0A" w:rsidP="00AE6DFA">
            <w:pPr>
              <w:rPr>
                <w:rFonts w:ascii="Arial CE" w:hAnsi="Arial CE" w:cs="Arial CE"/>
              </w:rPr>
            </w:pPr>
            <w:r w:rsidRPr="00CD29C8">
              <w:rPr>
                <w:rFonts w:ascii="Arial CE" w:hAnsi="Arial CE" w:cs="Arial CE"/>
              </w:rPr>
              <w:t>O:</w:t>
            </w:r>
          </w:p>
        </w:tc>
        <w:tc>
          <w:tcPr>
            <w:tcW w:w="1481" w:type="dxa"/>
            <w:gridSpan w:val="2"/>
            <w:tcBorders>
              <w:top w:val="nil"/>
              <w:left w:val="nil"/>
              <w:bottom w:val="single" w:sz="4" w:space="0" w:color="auto"/>
              <w:right w:val="nil"/>
            </w:tcBorders>
            <w:shd w:val="clear" w:color="auto" w:fill="auto"/>
            <w:noWrap/>
            <w:vAlign w:val="center"/>
            <w:hideMark/>
          </w:tcPr>
          <w:p w14:paraId="656DB525" w14:textId="77777777" w:rsidR="00A82C0A" w:rsidRPr="00CD29C8" w:rsidRDefault="00A82C0A" w:rsidP="00AE6DFA">
            <w:pPr>
              <w:rPr>
                <w:rFonts w:ascii="Arial CE" w:hAnsi="Arial CE" w:cs="Arial CE"/>
              </w:rPr>
            </w:pPr>
            <w:r w:rsidRPr="00CD29C8">
              <w:rPr>
                <w:rFonts w:ascii="Arial CE" w:hAnsi="Arial CE" w:cs="Arial CE"/>
              </w:rPr>
              <w:t>2</w:t>
            </w:r>
          </w:p>
        </w:tc>
        <w:tc>
          <w:tcPr>
            <w:tcW w:w="1061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3CCB28AE" w14:textId="77777777" w:rsidR="00A82C0A" w:rsidRPr="00CD29C8" w:rsidRDefault="00A82C0A" w:rsidP="00AE6DFA">
            <w:pPr>
              <w:rPr>
                <w:rFonts w:ascii="Arial CE" w:hAnsi="Arial CE" w:cs="Arial CE"/>
              </w:rPr>
            </w:pPr>
            <w:r w:rsidRPr="00CD29C8">
              <w:rPr>
                <w:rFonts w:ascii="Arial CE" w:hAnsi="Arial CE" w:cs="Arial CE"/>
              </w:rPr>
              <w:t>Kotelna_DPS</w:t>
            </w:r>
          </w:p>
        </w:tc>
        <w:tc>
          <w:tcPr>
            <w:tcW w:w="828" w:type="dxa"/>
            <w:gridSpan w:val="2"/>
            <w:tcBorders>
              <w:top w:val="nil"/>
              <w:left w:val="nil"/>
              <w:bottom w:val="nil"/>
              <w:right w:val="nil"/>
            </w:tcBorders>
            <w:shd w:val="clear" w:color="auto" w:fill="auto"/>
            <w:noWrap/>
            <w:vAlign w:val="bottom"/>
            <w:hideMark/>
          </w:tcPr>
          <w:p w14:paraId="58E465B0" w14:textId="77777777" w:rsidR="00A82C0A" w:rsidRPr="00CD29C8" w:rsidRDefault="00A82C0A" w:rsidP="00AE6DFA">
            <w:pPr>
              <w:rPr>
                <w:rFonts w:ascii="Arial CE" w:hAnsi="Arial CE" w:cs="Arial CE"/>
              </w:rPr>
            </w:pPr>
          </w:p>
        </w:tc>
        <w:tc>
          <w:tcPr>
            <w:tcW w:w="1199" w:type="dxa"/>
            <w:gridSpan w:val="2"/>
            <w:tcBorders>
              <w:top w:val="nil"/>
              <w:left w:val="nil"/>
              <w:bottom w:val="nil"/>
              <w:right w:val="nil"/>
            </w:tcBorders>
            <w:shd w:val="clear" w:color="auto" w:fill="auto"/>
            <w:noWrap/>
            <w:vAlign w:val="bottom"/>
            <w:hideMark/>
          </w:tcPr>
          <w:p w14:paraId="4D1DFFE8" w14:textId="77777777" w:rsidR="00A82C0A" w:rsidRPr="00CD29C8" w:rsidRDefault="00A82C0A" w:rsidP="00AE6DFA"/>
        </w:tc>
      </w:tr>
      <w:tr w:rsidR="00A82C0A" w:rsidRPr="00CD29C8" w14:paraId="6134F573" w14:textId="77777777" w:rsidTr="00A82C0A">
        <w:trPr>
          <w:trHeight w:val="340"/>
        </w:trPr>
        <w:tc>
          <w:tcPr>
            <w:tcW w:w="508" w:type="dxa"/>
            <w:tcBorders>
              <w:top w:val="nil"/>
              <w:left w:val="single" w:sz="4" w:space="0" w:color="auto"/>
              <w:bottom w:val="single" w:sz="4" w:space="0" w:color="auto"/>
              <w:right w:val="single" w:sz="4" w:space="0" w:color="auto"/>
            </w:tcBorders>
            <w:shd w:val="clear" w:color="000000" w:fill="D6E1EE"/>
            <w:noWrap/>
            <w:vAlign w:val="center"/>
            <w:hideMark/>
          </w:tcPr>
          <w:p w14:paraId="7FB07349" w14:textId="77777777" w:rsidR="00A82C0A" w:rsidRPr="00CD29C8" w:rsidRDefault="00A82C0A" w:rsidP="00AE6DFA">
            <w:pPr>
              <w:rPr>
                <w:rFonts w:ascii="Arial CE" w:hAnsi="Arial CE" w:cs="Arial CE"/>
              </w:rPr>
            </w:pPr>
            <w:r w:rsidRPr="00CD29C8">
              <w:rPr>
                <w:rFonts w:ascii="Arial CE" w:hAnsi="Arial CE" w:cs="Arial CE"/>
              </w:rPr>
              <w:t>R:</w:t>
            </w:r>
          </w:p>
        </w:tc>
        <w:tc>
          <w:tcPr>
            <w:tcW w:w="1481" w:type="dxa"/>
            <w:gridSpan w:val="2"/>
            <w:tcBorders>
              <w:top w:val="nil"/>
              <w:left w:val="nil"/>
              <w:bottom w:val="single" w:sz="4" w:space="0" w:color="auto"/>
              <w:right w:val="nil"/>
            </w:tcBorders>
            <w:shd w:val="clear" w:color="000000" w:fill="D6E1EE"/>
            <w:noWrap/>
            <w:vAlign w:val="center"/>
            <w:hideMark/>
          </w:tcPr>
          <w:p w14:paraId="2F43A2AB" w14:textId="77777777" w:rsidR="00A82C0A" w:rsidRPr="00CD29C8" w:rsidRDefault="00A82C0A" w:rsidP="00AE6DFA">
            <w:pPr>
              <w:rPr>
                <w:rFonts w:ascii="Arial CE" w:hAnsi="Arial CE" w:cs="Arial CE"/>
              </w:rPr>
            </w:pPr>
            <w:r w:rsidRPr="00CD29C8">
              <w:rPr>
                <w:rFonts w:ascii="Arial CE" w:hAnsi="Arial CE" w:cs="Arial CE"/>
              </w:rPr>
              <w:t>D14a</w:t>
            </w:r>
          </w:p>
        </w:tc>
        <w:tc>
          <w:tcPr>
            <w:tcW w:w="10613" w:type="dxa"/>
            <w:gridSpan w:val="8"/>
            <w:tcBorders>
              <w:top w:val="single" w:sz="4" w:space="0" w:color="auto"/>
              <w:left w:val="nil"/>
              <w:bottom w:val="single" w:sz="4" w:space="0" w:color="auto"/>
              <w:right w:val="single" w:sz="4" w:space="0" w:color="000000"/>
            </w:tcBorders>
            <w:shd w:val="clear" w:color="000000" w:fill="D6E1EE"/>
            <w:noWrap/>
            <w:vAlign w:val="center"/>
            <w:hideMark/>
          </w:tcPr>
          <w:p w14:paraId="50C44A5E" w14:textId="77777777" w:rsidR="00A82C0A" w:rsidRPr="00CD29C8" w:rsidRDefault="00A82C0A" w:rsidP="00AE6DFA">
            <w:pPr>
              <w:rPr>
                <w:rFonts w:ascii="Arial CE" w:hAnsi="Arial CE" w:cs="Arial CE"/>
              </w:rPr>
            </w:pPr>
            <w:r w:rsidRPr="00CD29C8">
              <w:rPr>
                <w:rFonts w:ascii="Arial CE" w:hAnsi="Arial CE" w:cs="Arial CE"/>
              </w:rPr>
              <w:t>Strojní část</w:t>
            </w:r>
          </w:p>
        </w:tc>
        <w:tc>
          <w:tcPr>
            <w:tcW w:w="828" w:type="dxa"/>
            <w:gridSpan w:val="2"/>
            <w:tcBorders>
              <w:top w:val="nil"/>
              <w:left w:val="nil"/>
              <w:bottom w:val="nil"/>
              <w:right w:val="nil"/>
            </w:tcBorders>
            <w:shd w:val="clear" w:color="auto" w:fill="auto"/>
            <w:noWrap/>
            <w:vAlign w:val="bottom"/>
            <w:hideMark/>
          </w:tcPr>
          <w:p w14:paraId="1565E698" w14:textId="77777777" w:rsidR="00A82C0A" w:rsidRPr="00CD29C8" w:rsidRDefault="00A82C0A" w:rsidP="00AE6DFA">
            <w:pPr>
              <w:rPr>
                <w:rFonts w:ascii="Arial CE" w:hAnsi="Arial CE" w:cs="Arial CE"/>
              </w:rPr>
            </w:pPr>
          </w:p>
        </w:tc>
        <w:tc>
          <w:tcPr>
            <w:tcW w:w="1199" w:type="dxa"/>
            <w:gridSpan w:val="2"/>
            <w:tcBorders>
              <w:top w:val="nil"/>
              <w:left w:val="nil"/>
              <w:bottom w:val="nil"/>
              <w:right w:val="nil"/>
            </w:tcBorders>
            <w:shd w:val="clear" w:color="auto" w:fill="auto"/>
            <w:noWrap/>
            <w:vAlign w:val="bottom"/>
            <w:hideMark/>
          </w:tcPr>
          <w:p w14:paraId="014C2506" w14:textId="77777777" w:rsidR="00A82C0A" w:rsidRPr="00CD29C8" w:rsidRDefault="00A82C0A" w:rsidP="00AE6DFA"/>
        </w:tc>
      </w:tr>
      <w:tr w:rsidR="00A82C0A" w:rsidRPr="00CD29C8" w14:paraId="3A041413" w14:textId="77777777" w:rsidTr="00A82C0A">
        <w:trPr>
          <w:trHeight w:val="255"/>
        </w:trPr>
        <w:tc>
          <w:tcPr>
            <w:tcW w:w="508" w:type="dxa"/>
            <w:tcBorders>
              <w:top w:val="nil"/>
              <w:left w:val="nil"/>
              <w:bottom w:val="nil"/>
              <w:right w:val="nil"/>
            </w:tcBorders>
            <w:shd w:val="clear" w:color="auto" w:fill="auto"/>
            <w:noWrap/>
            <w:vAlign w:val="bottom"/>
            <w:hideMark/>
          </w:tcPr>
          <w:p w14:paraId="47B9254E" w14:textId="77777777" w:rsidR="00A82C0A" w:rsidRPr="00CD29C8" w:rsidRDefault="00A82C0A" w:rsidP="00AE6DFA"/>
        </w:tc>
        <w:tc>
          <w:tcPr>
            <w:tcW w:w="1481" w:type="dxa"/>
            <w:gridSpan w:val="2"/>
            <w:tcBorders>
              <w:top w:val="nil"/>
              <w:left w:val="nil"/>
              <w:bottom w:val="nil"/>
              <w:right w:val="nil"/>
            </w:tcBorders>
            <w:shd w:val="clear" w:color="auto" w:fill="auto"/>
            <w:noWrap/>
            <w:vAlign w:val="bottom"/>
            <w:hideMark/>
          </w:tcPr>
          <w:p w14:paraId="24D8EF30" w14:textId="77777777" w:rsidR="00A82C0A" w:rsidRPr="00CD29C8" w:rsidRDefault="00A82C0A" w:rsidP="00AE6DFA"/>
        </w:tc>
        <w:tc>
          <w:tcPr>
            <w:tcW w:w="6099" w:type="dxa"/>
            <w:tcBorders>
              <w:top w:val="nil"/>
              <w:left w:val="nil"/>
              <w:bottom w:val="nil"/>
              <w:right w:val="nil"/>
            </w:tcBorders>
            <w:shd w:val="clear" w:color="auto" w:fill="auto"/>
            <w:noWrap/>
            <w:vAlign w:val="bottom"/>
            <w:hideMark/>
          </w:tcPr>
          <w:p w14:paraId="315CD3B6" w14:textId="77777777" w:rsidR="00A82C0A" w:rsidRPr="00CD29C8" w:rsidRDefault="00A82C0A" w:rsidP="00AE6DFA"/>
        </w:tc>
        <w:tc>
          <w:tcPr>
            <w:tcW w:w="769" w:type="dxa"/>
            <w:tcBorders>
              <w:top w:val="nil"/>
              <w:left w:val="nil"/>
              <w:bottom w:val="nil"/>
              <w:right w:val="nil"/>
            </w:tcBorders>
            <w:shd w:val="clear" w:color="auto" w:fill="auto"/>
            <w:noWrap/>
            <w:vAlign w:val="bottom"/>
            <w:hideMark/>
          </w:tcPr>
          <w:p w14:paraId="5132CDB3" w14:textId="77777777" w:rsidR="00A82C0A" w:rsidRPr="00CD29C8" w:rsidRDefault="00A82C0A" w:rsidP="00AE6DFA"/>
        </w:tc>
        <w:tc>
          <w:tcPr>
            <w:tcW w:w="1158" w:type="dxa"/>
            <w:gridSpan w:val="2"/>
            <w:tcBorders>
              <w:top w:val="nil"/>
              <w:left w:val="nil"/>
              <w:bottom w:val="nil"/>
              <w:right w:val="nil"/>
            </w:tcBorders>
            <w:shd w:val="clear" w:color="auto" w:fill="auto"/>
            <w:noWrap/>
            <w:vAlign w:val="bottom"/>
            <w:hideMark/>
          </w:tcPr>
          <w:p w14:paraId="250A2B0A" w14:textId="77777777" w:rsidR="00A82C0A" w:rsidRPr="00CD29C8" w:rsidRDefault="00A82C0A" w:rsidP="00AE6DFA">
            <w:pPr>
              <w:jc w:val="center"/>
            </w:pPr>
          </w:p>
        </w:tc>
        <w:tc>
          <w:tcPr>
            <w:tcW w:w="1316" w:type="dxa"/>
            <w:tcBorders>
              <w:top w:val="nil"/>
              <w:left w:val="nil"/>
              <w:bottom w:val="nil"/>
              <w:right w:val="nil"/>
            </w:tcBorders>
            <w:shd w:val="clear" w:color="auto" w:fill="auto"/>
            <w:noWrap/>
            <w:vAlign w:val="bottom"/>
            <w:hideMark/>
          </w:tcPr>
          <w:p w14:paraId="1221DE66" w14:textId="77777777" w:rsidR="00A82C0A" w:rsidRPr="00CD29C8" w:rsidRDefault="00A82C0A" w:rsidP="00AE6DFA"/>
        </w:tc>
        <w:tc>
          <w:tcPr>
            <w:tcW w:w="1271" w:type="dxa"/>
            <w:gridSpan w:val="3"/>
            <w:tcBorders>
              <w:top w:val="nil"/>
              <w:left w:val="nil"/>
              <w:bottom w:val="nil"/>
              <w:right w:val="nil"/>
            </w:tcBorders>
            <w:shd w:val="clear" w:color="auto" w:fill="auto"/>
            <w:noWrap/>
            <w:vAlign w:val="bottom"/>
            <w:hideMark/>
          </w:tcPr>
          <w:p w14:paraId="385DB8A3" w14:textId="77777777" w:rsidR="00A82C0A" w:rsidRPr="00CD29C8" w:rsidRDefault="00A82C0A" w:rsidP="00AE6DFA"/>
        </w:tc>
        <w:tc>
          <w:tcPr>
            <w:tcW w:w="828" w:type="dxa"/>
            <w:gridSpan w:val="2"/>
            <w:tcBorders>
              <w:top w:val="nil"/>
              <w:left w:val="nil"/>
              <w:bottom w:val="nil"/>
              <w:right w:val="nil"/>
            </w:tcBorders>
            <w:shd w:val="clear" w:color="auto" w:fill="auto"/>
            <w:noWrap/>
            <w:vAlign w:val="bottom"/>
            <w:hideMark/>
          </w:tcPr>
          <w:p w14:paraId="7E8106EC" w14:textId="77777777" w:rsidR="00A82C0A" w:rsidRPr="00CD29C8" w:rsidRDefault="00A82C0A" w:rsidP="00AE6DFA"/>
        </w:tc>
        <w:tc>
          <w:tcPr>
            <w:tcW w:w="1199" w:type="dxa"/>
            <w:gridSpan w:val="2"/>
            <w:tcBorders>
              <w:top w:val="nil"/>
              <w:left w:val="nil"/>
              <w:bottom w:val="nil"/>
              <w:right w:val="nil"/>
            </w:tcBorders>
            <w:shd w:val="clear" w:color="auto" w:fill="auto"/>
            <w:noWrap/>
            <w:vAlign w:val="bottom"/>
            <w:hideMark/>
          </w:tcPr>
          <w:p w14:paraId="36F39767" w14:textId="77777777" w:rsidR="00A82C0A" w:rsidRPr="00CD29C8" w:rsidRDefault="00A82C0A" w:rsidP="00AE6DFA"/>
        </w:tc>
      </w:tr>
      <w:tr w:rsidR="00A82C0A" w:rsidRPr="00CD29C8" w14:paraId="3BEA06DC" w14:textId="77777777" w:rsidTr="00A82C0A">
        <w:trPr>
          <w:trHeight w:val="680"/>
        </w:trPr>
        <w:tc>
          <w:tcPr>
            <w:tcW w:w="508"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4982E595" w14:textId="77777777" w:rsidR="00A82C0A" w:rsidRPr="00CD29C8" w:rsidRDefault="00A82C0A" w:rsidP="00AE6DFA">
            <w:pPr>
              <w:rPr>
                <w:rFonts w:ascii="Arial CE" w:hAnsi="Arial CE" w:cs="Arial CE"/>
              </w:rPr>
            </w:pPr>
            <w:r w:rsidRPr="00CD29C8">
              <w:rPr>
                <w:rFonts w:ascii="Arial CE" w:hAnsi="Arial CE" w:cs="Arial CE"/>
              </w:rPr>
              <w:t>P.č.</w:t>
            </w:r>
          </w:p>
        </w:tc>
        <w:tc>
          <w:tcPr>
            <w:tcW w:w="1481"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3DAE6650" w14:textId="77777777" w:rsidR="00A82C0A" w:rsidRPr="00CD29C8" w:rsidRDefault="00A82C0A" w:rsidP="00AE6DFA">
            <w:pPr>
              <w:rPr>
                <w:rFonts w:ascii="Arial CE" w:hAnsi="Arial CE" w:cs="Arial CE"/>
              </w:rPr>
            </w:pPr>
            <w:r w:rsidRPr="00CD29C8">
              <w:rPr>
                <w:rFonts w:ascii="Arial CE" w:hAnsi="Arial CE" w:cs="Arial CE"/>
              </w:rPr>
              <w:t>Číslo položky</w:t>
            </w:r>
          </w:p>
        </w:tc>
        <w:tc>
          <w:tcPr>
            <w:tcW w:w="6099" w:type="dxa"/>
            <w:tcBorders>
              <w:top w:val="single" w:sz="4" w:space="0" w:color="auto"/>
              <w:left w:val="nil"/>
              <w:bottom w:val="single" w:sz="4" w:space="0" w:color="auto"/>
              <w:right w:val="single" w:sz="4" w:space="0" w:color="auto"/>
            </w:tcBorders>
            <w:shd w:val="clear" w:color="000000" w:fill="DBDBDB"/>
            <w:noWrap/>
            <w:vAlign w:val="bottom"/>
            <w:hideMark/>
          </w:tcPr>
          <w:p w14:paraId="6697D517" w14:textId="77777777" w:rsidR="00A82C0A" w:rsidRPr="00CD29C8" w:rsidRDefault="00A82C0A" w:rsidP="00AE6DFA">
            <w:pPr>
              <w:rPr>
                <w:rFonts w:ascii="Arial CE" w:hAnsi="Arial CE" w:cs="Arial CE"/>
              </w:rPr>
            </w:pPr>
            <w:r w:rsidRPr="00CD29C8">
              <w:rPr>
                <w:rFonts w:ascii="Arial CE" w:hAnsi="Arial CE" w:cs="Arial CE"/>
              </w:rPr>
              <w:t>Název položky</w:t>
            </w:r>
          </w:p>
        </w:tc>
        <w:tc>
          <w:tcPr>
            <w:tcW w:w="769" w:type="dxa"/>
            <w:tcBorders>
              <w:top w:val="single" w:sz="4" w:space="0" w:color="auto"/>
              <w:left w:val="nil"/>
              <w:bottom w:val="single" w:sz="4" w:space="0" w:color="auto"/>
              <w:right w:val="single" w:sz="4" w:space="0" w:color="auto"/>
            </w:tcBorders>
            <w:shd w:val="clear" w:color="000000" w:fill="DBDBDB"/>
            <w:noWrap/>
            <w:vAlign w:val="bottom"/>
            <w:hideMark/>
          </w:tcPr>
          <w:p w14:paraId="69D6BEE0" w14:textId="77777777" w:rsidR="00A82C0A" w:rsidRPr="00CD29C8" w:rsidRDefault="00A82C0A" w:rsidP="00AE6DFA">
            <w:pPr>
              <w:jc w:val="center"/>
              <w:rPr>
                <w:rFonts w:ascii="Arial CE" w:hAnsi="Arial CE" w:cs="Arial CE"/>
              </w:rPr>
            </w:pPr>
            <w:r w:rsidRPr="00CD29C8">
              <w:rPr>
                <w:rFonts w:ascii="Arial CE" w:hAnsi="Arial CE" w:cs="Arial CE"/>
              </w:rPr>
              <w:t>MJ</w:t>
            </w:r>
          </w:p>
        </w:tc>
        <w:tc>
          <w:tcPr>
            <w:tcW w:w="1158"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6E658A50" w14:textId="77777777" w:rsidR="00A82C0A" w:rsidRPr="00CD29C8" w:rsidRDefault="00A82C0A" w:rsidP="00AE6DFA">
            <w:pPr>
              <w:rPr>
                <w:rFonts w:ascii="Arial CE" w:hAnsi="Arial CE" w:cs="Arial CE"/>
              </w:rPr>
            </w:pPr>
            <w:r w:rsidRPr="00CD29C8">
              <w:rPr>
                <w:rFonts w:ascii="Arial CE" w:hAnsi="Arial CE" w:cs="Arial CE"/>
              </w:rPr>
              <w:t>Množství</w:t>
            </w:r>
          </w:p>
        </w:tc>
        <w:tc>
          <w:tcPr>
            <w:tcW w:w="1316" w:type="dxa"/>
            <w:tcBorders>
              <w:top w:val="single" w:sz="4" w:space="0" w:color="auto"/>
              <w:left w:val="nil"/>
              <w:bottom w:val="single" w:sz="4" w:space="0" w:color="auto"/>
              <w:right w:val="nil"/>
            </w:tcBorders>
            <w:shd w:val="clear" w:color="000000" w:fill="DBDBDB"/>
            <w:noWrap/>
            <w:vAlign w:val="bottom"/>
            <w:hideMark/>
          </w:tcPr>
          <w:p w14:paraId="48781154" w14:textId="77777777" w:rsidR="00A82C0A" w:rsidRPr="00CD29C8" w:rsidRDefault="00A82C0A" w:rsidP="00AE6DFA">
            <w:pPr>
              <w:rPr>
                <w:rFonts w:ascii="Arial CE" w:hAnsi="Arial CE" w:cs="Arial CE"/>
              </w:rPr>
            </w:pPr>
            <w:r w:rsidRPr="00CD29C8">
              <w:rPr>
                <w:rFonts w:ascii="Arial CE" w:hAnsi="Arial CE" w:cs="Arial CE"/>
              </w:rPr>
              <w:t>Cena / MJ</w:t>
            </w:r>
          </w:p>
        </w:tc>
        <w:tc>
          <w:tcPr>
            <w:tcW w:w="1271" w:type="dxa"/>
            <w:gridSpan w:val="3"/>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413D9D81" w14:textId="77777777" w:rsidR="00A82C0A" w:rsidRPr="00CD29C8" w:rsidRDefault="00A82C0A" w:rsidP="00AE6DFA">
            <w:pPr>
              <w:rPr>
                <w:rFonts w:ascii="Arial CE" w:hAnsi="Arial CE" w:cs="Arial CE"/>
              </w:rPr>
            </w:pPr>
            <w:r w:rsidRPr="00CD29C8">
              <w:rPr>
                <w:rFonts w:ascii="Arial CE" w:hAnsi="Arial CE" w:cs="Arial CE"/>
              </w:rPr>
              <w:t>Celkem</w:t>
            </w:r>
          </w:p>
        </w:tc>
        <w:tc>
          <w:tcPr>
            <w:tcW w:w="828" w:type="dxa"/>
            <w:gridSpan w:val="2"/>
            <w:tcBorders>
              <w:top w:val="single" w:sz="4" w:space="0" w:color="auto"/>
              <w:left w:val="nil"/>
              <w:bottom w:val="single" w:sz="4" w:space="0" w:color="auto"/>
              <w:right w:val="single" w:sz="4" w:space="0" w:color="auto"/>
            </w:tcBorders>
            <w:shd w:val="clear" w:color="000000" w:fill="DBDBDB"/>
            <w:vAlign w:val="bottom"/>
            <w:hideMark/>
          </w:tcPr>
          <w:p w14:paraId="73D03D78" w14:textId="77777777" w:rsidR="00A82C0A" w:rsidRPr="00CD29C8" w:rsidRDefault="00A82C0A" w:rsidP="00AE6DFA">
            <w:pPr>
              <w:rPr>
                <w:rFonts w:ascii="Arial CE" w:hAnsi="Arial CE" w:cs="Arial CE"/>
              </w:rPr>
            </w:pPr>
            <w:r w:rsidRPr="00CD29C8">
              <w:rPr>
                <w:rFonts w:ascii="Arial CE" w:hAnsi="Arial CE" w:cs="Arial CE"/>
              </w:rPr>
              <w:t>Ceník</w:t>
            </w:r>
          </w:p>
        </w:tc>
        <w:tc>
          <w:tcPr>
            <w:tcW w:w="1199" w:type="dxa"/>
            <w:gridSpan w:val="2"/>
            <w:tcBorders>
              <w:top w:val="single" w:sz="4" w:space="0" w:color="auto"/>
              <w:left w:val="nil"/>
              <w:bottom w:val="single" w:sz="4" w:space="0" w:color="auto"/>
              <w:right w:val="single" w:sz="4" w:space="0" w:color="auto"/>
            </w:tcBorders>
            <w:shd w:val="clear" w:color="000000" w:fill="DBDBDB"/>
            <w:vAlign w:val="bottom"/>
            <w:hideMark/>
          </w:tcPr>
          <w:p w14:paraId="16D31C1B" w14:textId="77777777" w:rsidR="00A82C0A" w:rsidRPr="00CD29C8" w:rsidRDefault="00A82C0A" w:rsidP="00AE6DFA">
            <w:pPr>
              <w:rPr>
                <w:rFonts w:ascii="Arial CE" w:hAnsi="Arial CE" w:cs="Arial CE"/>
              </w:rPr>
            </w:pPr>
            <w:r w:rsidRPr="00CD29C8">
              <w:rPr>
                <w:rFonts w:ascii="Arial CE" w:hAnsi="Arial CE" w:cs="Arial CE"/>
              </w:rPr>
              <w:t>Cen. soustava / platnost</w:t>
            </w:r>
          </w:p>
        </w:tc>
      </w:tr>
      <w:tr w:rsidR="00A82C0A" w:rsidRPr="00A82C0A" w14:paraId="5D8756A4" w14:textId="77777777" w:rsidTr="00A82C0A">
        <w:trPr>
          <w:gridAfter w:val="1"/>
          <w:wAfter w:w="16" w:type="dxa"/>
          <w:trHeight w:val="170"/>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6FC9DC67"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177</w:t>
            </w:r>
          </w:p>
        </w:tc>
        <w:tc>
          <w:tcPr>
            <w:tcW w:w="1427" w:type="dxa"/>
            <w:tcBorders>
              <w:top w:val="single" w:sz="4" w:space="0" w:color="auto"/>
              <w:left w:val="nil"/>
              <w:bottom w:val="nil"/>
              <w:right w:val="single" w:sz="4" w:space="0" w:color="808080"/>
            </w:tcBorders>
            <w:shd w:val="clear" w:color="auto" w:fill="auto"/>
            <w:noWrap/>
            <w:hideMark/>
          </w:tcPr>
          <w:p w14:paraId="2E19563A"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734209118R00</w:t>
            </w:r>
          </w:p>
        </w:tc>
        <w:tc>
          <w:tcPr>
            <w:tcW w:w="6099" w:type="dxa"/>
            <w:tcBorders>
              <w:top w:val="single" w:sz="4" w:space="0" w:color="auto"/>
              <w:left w:val="nil"/>
              <w:bottom w:val="nil"/>
              <w:right w:val="single" w:sz="4" w:space="0" w:color="808080"/>
            </w:tcBorders>
            <w:shd w:val="clear" w:color="auto" w:fill="auto"/>
            <w:hideMark/>
          </w:tcPr>
          <w:p w14:paraId="1D0DBDD3"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Montáž závitové armatury se dvěma závity, G 2", bez dodávky materiálu</w:t>
            </w:r>
          </w:p>
        </w:tc>
        <w:tc>
          <w:tcPr>
            <w:tcW w:w="769" w:type="dxa"/>
            <w:tcBorders>
              <w:top w:val="single" w:sz="4" w:space="0" w:color="auto"/>
              <w:left w:val="nil"/>
              <w:bottom w:val="nil"/>
              <w:right w:val="single" w:sz="4" w:space="0" w:color="808080"/>
            </w:tcBorders>
            <w:shd w:val="clear" w:color="auto" w:fill="auto"/>
            <w:noWrap/>
            <w:hideMark/>
          </w:tcPr>
          <w:p w14:paraId="3337F775" w14:textId="77777777" w:rsidR="00A82C0A" w:rsidRPr="00A82C0A" w:rsidRDefault="00A82C0A" w:rsidP="00A82C0A">
            <w:pPr>
              <w:jc w:val="center"/>
              <w:outlineLvl w:val="0"/>
              <w:rPr>
                <w:rFonts w:ascii="Arial CE" w:hAnsi="Arial CE" w:cs="Arial CE"/>
                <w:sz w:val="16"/>
                <w:szCs w:val="16"/>
              </w:rPr>
            </w:pPr>
            <w:r w:rsidRPr="00A82C0A">
              <w:rPr>
                <w:rFonts w:ascii="Arial CE" w:hAnsi="Arial CE" w:cs="Arial CE"/>
                <w:sz w:val="16"/>
                <w:szCs w:val="16"/>
              </w:rPr>
              <w:t>kus</w:t>
            </w:r>
          </w:p>
        </w:tc>
        <w:tc>
          <w:tcPr>
            <w:tcW w:w="1120" w:type="dxa"/>
            <w:tcBorders>
              <w:top w:val="single" w:sz="4" w:space="0" w:color="auto"/>
              <w:left w:val="nil"/>
              <w:bottom w:val="nil"/>
              <w:right w:val="single" w:sz="4" w:space="0" w:color="808080"/>
            </w:tcBorders>
            <w:shd w:val="clear" w:color="auto" w:fill="auto"/>
            <w:noWrap/>
            <w:hideMark/>
          </w:tcPr>
          <w:p w14:paraId="051D1900"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18,00000</w:t>
            </w:r>
          </w:p>
        </w:tc>
        <w:tc>
          <w:tcPr>
            <w:tcW w:w="1375" w:type="dxa"/>
            <w:gridSpan w:val="3"/>
            <w:tcBorders>
              <w:top w:val="single" w:sz="4" w:space="0" w:color="auto"/>
              <w:left w:val="nil"/>
              <w:bottom w:val="nil"/>
              <w:right w:val="single" w:sz="4" w:space="0" w:color="808080"/>
            </w:tcBorders>
            <w:shd w:val="clear" w:color="000000" w:fill="99CCFF"/>
            <w:noWrap/>
            <w:hideMark/>
          </w:tcPr>
          <w:p w14:paraId="4854D224"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283,00</w:t>
            </w:r>
          </w:p>
        </w:tc>
        <w:tc>
          <w:tcPr>
            <w:tcW w:w="1134" w:type="dxa"/>
            <w:tcBorders>
              <w:top w:val="single" w:sz="4" w:space="0" w:color="auto"/>
              <w:left w:val="nil"/>
              <w:bottom w:val="nil"/>
              <w:right w:val="single" w:sz="4" w:space="0" w:color="808080"/>
            </w:tcBorders>
            <w:shd w:val="clear" w:color="auto" w:fill="auto"/>
            <w:noWrap/>
            <w:hideMark/>
          </w:tcPr>
          <w:p w14:paraId="790E914E"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5 094,00</w:t>
            </w:r>
          </w:p>
        </w:tc>
        <w:tc>
          <w:tcPr>
            <w:tcW w:w="851" w:type="dxa"/>
            <w:gridSpan w:val="2"/>
            <w:tcBorders>
              <w:top w:val="single" w:sz="4" w:space="0" w:color="auto"/>
              <w:left w:val="nil"/>
              <w:bottom w:val="nil"/>
              <w:right w:val="single" w:sz="4" w:space="0" w:color="808080"/>
            </w:tcBorders>
            <w:shd w:val="clear" w:color="auto" w:fill="auto"/>
            <w:noWrap/>
            <w:hideMark/>
          </w:tcPr>
          <w:p w14:paraId="3EE9628F"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800-731</w:t>
            </w:r>
          </w:p>
        </w:tc>
        <w:tc>
          <w:tcPr>
            <w:tcW w:w="1276" w:type="dxa"/>
            <w:gridSpan w:val="2"/>
            <w:tcBorders>
              <w:top w:val="single" w:sz="4" w:space="0" w:color="auto"/>
              <w:left w:val="nil"/>
              <w:bottom w:val="nil"/>
              <w:right w:val="single" w:sz="4" w:space="0" w:color="808080"/>
            </w:tcBorders>
            <w:shd w:val="clear" w:color="auto" w:fill="auto"/>
            <w:noWrap/>
            <w:hideMark/>
          </w:tcPr>
          <w:p w14:paraId="1A76E04B"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RTS 24/ II</w:t>
            </w:r>
          </w:p>
        </w:tc>
      </w:tr>
      <w:tr w:rsidR="00A82C0A" w:rsidRPr="00A82C0A" w14:paraId="0FAD675B" w14:textId="77777777" w:rsidTr="00A82C0A">
        <w:trPr>
          <w:gridAfter w:val="1"/>
          <w:wAfter w:w="16" w:type="dxa"/>
          <w:trHeight w:val="170"/>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2C13B0AA"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178</w:t>
            </w:r>
          </w:p>
        </w:tc>
        <w:tc>
          <w:tcPr>
            <w:tcW w:w="1427" w:type="dxa"/>
            <w:tcBorders>
              <w:top w:val="single" w:sz="4" w:space="0" w:color="auto"/>
              <w:left w:val="nil"/>
              <w:bottom w:val="nil"/>
              <w:right w:val="single" w:sz="4" w:space="0" w:color="808080"/>
            </w:tcBorders>
            <w:shd w:val="clear" w:color="auto" w:fill="auto"/>
            <w:noWrap/>
            <w:hideMark/>
          </w:tcPr>
          <w:p w14:paraId="0A6D307E"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734213112R00</w:t>
            </w:r>
          </w:p>
        </w:tc>
        <w:tc>
          <w:tcPr>
            <w:tcW w:w="6099" w:type="dxa"/>
            <w:tcBorders>
              <w:top w:val="single" w:sz="4" w:space="0" w:color="auto"/>
              <w:left w:val="nil"/>
              <w:bottom w:val="nil"/>
              <w:right w:val="single" w:sz="4" w:space="0" w:color="808080"/>
            </w:tcBorders>
            <w:shd w:val="clear" w:color="auto" w:fill="auto"/>
            <w:hideMark/>
          </w:tcPr>
          <w:p w14:paraId="19EA173C"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Ventil automatický, odvzdušňovací, mosazný, PN 10, DN 15, včetně dodávky materiálu</w:t>
            </w:r>
          </w:p>
        </w:tc>
        <w:tc>
          <w:tcPr>
            <w:tcW w:w="769" w:type="dxa"/>
            <w:tcBorders>
              <w:top w:val="single" w:sz="4" w:space="0" w:color="auto"/>
              <w:left w:val="nil"/>
              <w:bottom w:val="nil"/>
              <w:right w:val="single" w:sz="4" w:space="0" w:color="808080"/>
            </w:tcBorders>
            <w:shd w:val="clear" w:color="auto" w:fill="auto"/>
            <w:noWrap/>
            <w:hideMark/>
          </w:tcPr>
          <w:p w14:paraId="448A1AE2" w14:textId="77777777" w:rsidR="00A82C0A" w:rsidRPr="00A82C0A" w:rsidRDefault="00A82C0A" w:rsidP="00A82C0A">
            <w:pPr>
              <w:jc w:val="center"/>
              <w:outlineLvl w:val="0"/>
              <w:rPr>
                <w:rFonts w:ascii="Arial CE" w:hAnsi="Arial CE" w:cs="Arial CE"/>
                <w:sz w:val="16"/>
                <w:szCs w:val="16"/>
              </w:rPr>
            </w:pPr>
            <w:r w:rsidRPr="00A82C0A">
              <w:rPr>
                <w:rFonts w:ascii="Arial CE" w:hAnsi="Arial CE" w:cs="Arial CE"/>
                <w:sz w:val="16"/>
                <w:szCs w:val="16"/>
              </w:rPr>
              <w:t>kus</w:t>
            </w:r>
          </w:p>
        </w:tc>
        <w:tc>
          <w:tcPr>
            <w:tcW w:w="1120" w:type="dxa"/>
            <w:tcBorders>
              <w:top w:val="single" w:sz="4" w:space="0" w:color="auto"/>
              <w:left w:val="nil"/>
              <w:bottom w:val="nil"/>
              <w:right w:val="single" w:sz="4" w:space="0" w:color="808080"/>
            </w:tcBorders>
            <w:shd w:val="clear" w:color="auto" w:fill="auto"/>
            <w:noWrap/>
            <w:hideMark/>
          </w:tcPr>
          <w:p w14:paraId="013631E3"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17,00000</w:t>
            </w:r>
          </w:p>
        </w:tc>
        <w:tc>
          <w:tcPr>
            <w:tcW w:w="1375" w:type="dxa"/>
            <w:gridSpan w:val="3"/>
            <w:tcBorders>
              <w:top w:val="single" w:sz="4" w:space="0" w:color="auto"/>
              <w:left w:val="nil"/>
              <w:bottom w:val="nil"/>
              <w:right w:val="single" w:sz="4" w:space="0" w:color="808080"/>
            </w:tcBorders>
            <w:shd w:val="clear" w:color="000000" w:fill="99CCFF"/>
            <w:noWrap/>
            <w:hideMark/>
          </w:tcPr>
          <w:p w14:paraId="17248684"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171,60</w:t>
            </w:r>
          </w:p>
        </w:tc>
        <w:tc>
          <w:tcPr>
            <w:tcW w:w="1134" w:type="dxa"/>
            <w:tcBorders>
              <w:top w:val="single" w:sz="4" w:space="0" w:color="auto"/>
              <w:left w:val="nil"/>
              <w:bottom w:val="nil"/>
              <w:right w:val="single" w:sz="4" w:space="0" w:color="808080"/>
            </w:tcBorders>
            <w:shd w:val="clear" w:color="auto" w:fill="auto"/>
            <w:noWrap/>
            <w:hideMark/>
          </w:tcPr>
          <w:p w14:paraId="6F494081"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2 917,20</w:t>
            </w:r>
          </w:p>
        </w:tc>
        <w:tc>
          <w:tcPr>
            <w:tcW w:w="851" w:type="dxa"/>
            <w:gridSpan w:val="2"/>
            <w:tcBorders>
              <w:top w:val="single" w:sz="4" w:space="0" w:color="auto"/>
              <w:left w:val="nil"/>
              <w:bottom w:val="nil"/>
              <w:right w:val="single" w:sz="4" w:space="0" w:color="808080"/>
            </w:tcBorders>
            <w:shd w:val="clear" w:color="auto" w:fill="auto"/>
            <w:noWrap/>
            <w:hideMark/>
          </w:tcPr>
          <w:p w14:paraId="683C964D"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800-731</w:t>
            </w:r>
          </w:p>
        </w:tc>
        <w:tc>
          <w:tcPr>
            <w:tcW w:w="1276" w:type="dxa"/>
            <w:gridSpan w:val="2"/>
            <w:tcBorders>
              <w:top w:val="single" w:sz="4" w:space="0" w:color="auto"/>
              <w:left w:val="nil"/>
              <w:bottom w:val="nil"/>
              <w:right w:val="single" w:sz="4" w:space="0" w:color="808080"/>
            </w:tcBorders>
            <w:shd w:val="clear" w:color="auto" w:fill="auto"/>
            <w:noWrap/>
            <w:hideMark/>
          </w:tcPr>
          <w:p w14:paraId="775EECC0"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RTS 24/ II</w:t>
            </w:r>
          </w:p>
        </w:tc>
      </w:tr>
      <w:tr w:rsidR="00A82C0A" w:rsidRPr="00A82C0A" w14:paraId="241A30A1" w14:textId="77777777" w:rsidTr="00A82C0A">
        <w:trPr>
          <w:gridAfter w:val="1"/>
          <w:wAfter w:w="16" w:type="dxa"/>
          <w:trHeight w:val="170"/>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0A62CD3A"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179</w:t>
            </w:r>
          </w:p>
        </w:tc>
        <w:tc>
          <w:tcPr>
            <w:tcW w:w="1427" w:type="dxa"/>
            <w:tcBorders>
              <w:top w:val="single" w:sz="4" w:space="0" w:color="auto"/>
              <w:left w:val="nil"/>
              <w:bottom w:val="nil"/>
              <w:right w:val="single" w:sz="4" w:space="0" w:color="808080"/>
            </w:tcBorders>
            <w:shd w:val="clear" w:color="auto" w:fill="auto"/>
            <w:noWrap/>
            <w:hideMark/>
          </w:tcPr>
          <w:p w14:paraId="0B67E245"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734235121R00</w:t>
            </w:r>
          </w:p>
        </w:tc>
        <w:tc>
          <w:tcPr>
            <w:tcW w:w="6099" w:type="dxa"/>
            <w:tcBorders>
              <w:top w:val="single" w:sz="4" w:space="0" w:color="auto"/>
              <w:left w:val="nil"/>
              <w:bottom w:val="nil"/>
              <w:right w:val="single" w:sz="4" w:space="0" w:color="808080"/>
            </w:tcBorders>
            <w:shd w:val="clear" w:color="auto" w:fill="auto"/>
            <w:hideMark/>
          </w:tcPr>
          <w:p w14:paraId="2B602D63"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Kohout kulový, mosazný, DN 15, PN 42, vnitřní-vnitřní, včetně dodávky materiálu</w:t>
            </w:r>
          </w:p>
        </w:tc>
        <w:tc>
          <w:tcPr>
            <w:tcW w:w="769" w:type="dxa"/>
            <w:tcBorders>
              <w:top w:val="single" w:sz="4" w:space="0" w:color="auto"/>
              <w:left w:val="nil"/>
              <w:bottom w:val="nil"/>
              <w:right w:val="single" w:sz="4" w:space="0" w:color="808080"/>
            </w:tcBorders>
            <w:shd w:val="clear" w:color="auto" w:fill="auto"/>
            <w:noWrap/>
            <w:hideMark/>
          </w:tcPr>
          <w:p w14:paraId="23B9EAE9" w14:textId="77777777" w:rsidR="00A82C0A" w:rsidRPr="00A82C0A" w:rsidRDefault="00A82C0A" w:rsidP="00A82C0A">
            <w:pPr>
              <w:jc w:val="center"/>
              <w:outlineLvl w:val="0"/>
              <w:rPr>
                <w:rFonts w:ascii="Arial CE" w:hAnsi="Arial CE" w:cs="Arial CE"/>
                <w:sz w:val="16"/>
                <w:szCs w:val="16"/>
              </w:rPr>
            </w:pPr>
            <w:r w:rsidRPr="00A82C0A">
              <w:rPr>
                <w:rFonts w:ascii="Arial CE" w:hAnsi="Arial CE" w:cs="Arial CE"/>
                <w:sz w:val="16"/>
                <w:szCs w:val="16"/>
              </w:rPr>
              <w:t>kus</w:t>
            </w:r>
          </w:p>
        </w:tc>
        <w:tc>
          <w:tcPr>
            <w:tcW w:w="1120" w:type="dxa"/>
            <w:tcBorders>
              <w:top w:val="single" w:sz="4" w:space="0" w:color="auto"/>
              <w:left w:val="nil"/>
              <w:bottom w:val="nil"/>
              <w:right w:val="single" w:sz="4" w:space="0" w:color="808080"/>
            </w:tcBorders>
            <w:shd w:val="clear" w:color="auto" w:fill="auto"/>
            <w:noWrap/>
            <w:hideMark/>
          </w:tcPr>
          <w:p w14:paraId="2E75AC1C"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10,00000</w:t>
            </w:r>
          </w:p>
        </w:tc>
        <w:tc>
          <w:tcPr>
            <w:tcW w:w="1375" w:type="dxa"/>
            <w:gridSpan w:val="3"/>
            <w:tcBorders>
              <w:top w:val="single" w:sz="4" w:space="0" w:color="auto"/>
              <w:left w:val="nil"/>
              <w:bottom w:val="nil"/>
              <w:right w:val="single" w:sz="4" w:space="0" w:color="808080"/>
            </w:tcBorders>
            <w:shd w:val="clear" w:color="000000" w:fill="99CCFF"/>
            <w:noWrap/>
            <w:hideMark/>
          </w:tcPr>
          <w:p w14:paraId="7358823D"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116,40</w:t>
            </w:r>
          </w:p>
        </w:tc>
        <w:tc>
          <w:tcPr>
            <w:tcW w:w="1134" w:type="dxa"/>
            <w:tcBorders>
              <w:top w:val="single" w:sz="4" w:space="0" w:color="auto"/>
              <w:left w:val="nil"/>
              <w:bottom w:val="nil"/>
              <w:right w:val="single" w:sz="4" w:space="0" w:color="808080"/>
            </w:tcBorders>
            <w:shd w:val="clear" w:color="auto" w:fill="auto"/>
            <w:noWrap/>
            <w:hideMark/>
          </w:tcPr>
          <w:p w14:paraId="258956B9"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1 164,00</w:t>
            </w:r>
          </w:p>
        </w:tc>
        <w:tc>
          <w:tcPr>
            <w:tcW w:w="851" w:type="dxa"/>
            <w:gridSpan w:val="2"/>
            <w:tcBorders>
              <w:top w:val="single" w:sz="4" w:space="0" w:color="auto"/>
              <w:left w:val="nil"/>
              <w:bottom w:val="nil"/>
              <w:right w:val="single" w:sz="4" w:space="0" w:color="808080"/>
            </w:tcBorders>
            <w:shd w:val="clear" w:color="auto" w:fill="auto"/>
            <w:noWrap/>
            <w:hideMark/>
          </w:tcPr>
          <w:p w14:paraId="20D0B4BA"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800-731</w:t>
            </w:r>
          </w:p>
        </w:tc>
        <w:tc>
          <w:tcPr>
            <w:tcW w:w="1276" w:type="dxa"/>
            <w:gridSpan w:val="2"/>
            <w:tcBorders>
              <w:top w:val="single" w:sz="4" w:space="0" w:color="auto"/>
              <w:left w:val="nil"/>
              <w:bottom w:val="nil"/>
              <w:right w:val="single" w:sz="4" w:space="0" w:color="808080"/>
            </w:tcBorders>
            <w:shd w:val="clear" w:color="auto" w:fill="auto"/>
            <w:noWrap/>
            <w:hideMark/>
          </w:tcPr>
          <w:p w14:paraId="01B1FBEC"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RTS 24/ II</w:t>
            </w:r>
          </w:p>
        </w:tc>
      </w:tr>
      <w:tr w:rsidR="00A82C0A" w:rsidRPr="00A82C0A" w14:paraId="292EE5F2" w14:textId="77777777" w:rsidTr="00A82C0A">
        <w:trPr>
          <w:gridAfter w:val="1"/>
          <w:wAfter w:w="16" w:type="dxa"/>
          <w:trHeight w:val="170"/>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1BC84432"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180</w:t>
            </w:r>
          </w:p>
        </w:tc>
        <w:tc>
          <w:tcPr>
            <w:tcW w:w="1427" w:type="dxa"/>
            <w:tcBorders>
              <w:top w:val="single" w:sz="4" w:space="0" w:color="auto"/>
              <w:left w:val="nil"/>
              <w:bottom w:val="nil"/>
              <w:right w:val="single" w:sz="4" w:space="0" w:color="808080"/>
            </w:tcBorders>
            <w:shd w:val="clear" w:color="auto" w:fill="auto"/>
            <w:noWrap/>
            <w:hideMark/>
          </w:tcPr>
          <w:p w14:paraId="6CECE304"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734235124R00</w:t>
            </w:r>
          </w:p>
        </w:tc>
        <w:tc>
          <w:tcPr>
            <w:tcW w:w="6099" w:type="dxa"/>
            <w:tcBorders>
              <w:top w:val="single" w:sz="4" w:space="0" w:color="auto"/>
              <w:left w:val="nil"/>
              <w:bottom w:val="nil"/>
              <w:right w:val="single" w:sz="4" w:space="0" w:color="808080"/>
            </w:tcBorders>
            <w:shd w:val="clear" w:color="auto" w:fill="auto"/>
            <w:hideMark/>
          </w:tcPr>
          <w:p w14:paraId="56CDFAC6"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Kohout kulový, mosazný, DN 32, PN 35, vnitřní-vnitřní, včetně dodávky materiálu</w:t>
            </w:r>
          </w:p>
        </w:tc>
        <w:tc>
          <w:tcPr>
            <w:tcW w:w="769" w:type="dxa"/>
            <w:tcBorders>
              <w:top w:val="single" w:sz="4" w:space="0" w:color="auto"/>
              <w:left w:val="nil"/>
              <w:bottom w:val="nil"/>
              <w:right w:val="single" w:sz="4" w:space="0" w:color="808080"/>
            </w:tcBorders>
            <w:shd w:val="clear" w:color="auto" w:fill="auto"/>
            <w:noWrap/>
            <w:hideMark/>
          </w:tcPr>
          <w:p w14:paraId="371A748B" w14:textId="77777777" w:rsidR="00A82C0A" w:rsidRPr="00A82C0A" w:rsidRDefault="00A82C0A" w:rsidP="00A82C0A">
            <w:pPr>
              <w:jc w:val="center"/>
              <w:outlineLvl w:val="0"/>
              <w:rPr>
                <w:rFonts w:ascii="Arial CE" w:hAnsi="Arial CE" w:cs="Arial CE"/>
                <w:sz w:val="16"/>
                <w:szCs w:val="16"/>
              </w:rPr>
            </w:pPr>
            <w:r w:rsidRPr="00A82C0A">
              <w:rPr>
                <w:rFonts w:ascii="Arial CE" w:hAnsi="Arial CE" w:cs="Arial CE"/>
                <w:sz w:val="16"/>
                <w:szCs w:val="16"/>
              </w:rPr>
              <w:t>kus</w:t>
            </w:r>
          </w:p>
        </w:tc>
        <w:tc>
          <w:tcPr>
            <w:tcW w:w="1120" w:type="dxa"/>
            <w:tcBorders>
              <w:top w:val="single" w:sz="4" w:space="0" w:color="auto"/>
              <w:left w:val="nil"/>
              <w:bottom w:val="nil"/>
              <w:right w:val="single" w:sz="4" w:space="0" w:color="808080"/>
            </w:tcBorders>
            <w:shd w:val="clear" w:color="auto" w:fill="auto"/>
            <w:noWrap/>
            <w:hideMark/>
          </w:tcPr>
          <w:p w14:paraId="0CF5C095"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12,00000</w:t>
            </w:r>
          </w:p>
        </w:tc>
        <w:tc>
          <w:tcPr>
            <w:tcW w:w="1375" w:type="dxa"/>
            <w:gridSpan w:val="3"/>
            <w:tcBorders>
              <w:top w:val="single" w:sz="4" w:space="0" w:color="auto"/>
              <w:left w:val="nil"/>
              <w:bottom w:val="nil"/>
              <w:right w:val="single" w:sz="4" w:space="0" w:color="808080"/>
            </w:tcBorders>
            <w:shd w:val="clear" w:color="000000" w:fill="99CCFF"/>
            <w:noWrap/>
            <w:hideMark/>
          </w:tcPr>
          <w:p w14:paraId="4AE9BD90"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423,60</w:t>
            </w:r>
          </w:p>
        </w:tc>
        <w:tc>
          <w:tcPr>
            <w:tcW w:w="1134" w:type="dxa"/>
            <w:tcBorders>
              <w:top w:val="single" w:sz="4" w:space="0" w:color="auto"/>
              <w:left w:val="nil"/>
              <w:bottom w:val="nil"/>
              <w:right w:val="single" w:sz="4" w:space="0" w:color="808080"/>
            </w:tcBorders>
            <w:shd w:val="clear" w:color="auto" w:fill="auto"/>
            <w:noWrap/>
            <w:hideMark/>
          </w:tcPr>
          <w:p w14:paraId="041A2850"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5 083,20</w:t>
            </w:r>
          </w:p>
        </w:tc>
        <w:tc>
          <w:tcPr>
            <w:tcW w:w="851" w:type="dxa"/>
            <w:gridSpan w:val="2"/>
            <w:tcBorders>
              <w:top w:val="single" w:sz="4" w:space="0" w:color="auto"/>
              <w:left w:val="nil"/>
              <w:bottom w:val="nil"/>
              <w:right w:val="single" w:sz="4" w:space="0" w:color="808080"/>
            </w:tcBorders>
            <w:shd w:val="clear" w:color="auto" w:fill="auto"/>
            <w:noWrap/>
            <w:hideMark/>
          </w:tcPr>
          <w:p w14:paraId="7A894739"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800-731</w:t>
            </w:r>
          </w:p>
        </w:tc>
        <w:tc>
          <w:tcPr>
            <w:tcW w:w="1276" w:type="dxa"/>
            <w:gridSpan w:val="2"/>
            <w:tcBorders>
              <w:top w:val="single" w:sz="4" w:space="0" w:color="auto"/>
              <w:left w:val="nil"/>
              <w:bottom w:val="nil"/>
              <w:right w:val="single" w:sz="4" w:space="0" w:color="808080"/>
            </w:tcBorders>
            <w:shd w:val="clear" w:color="auto" w:fill="auto"/>
            <w:noWrap/>
            <w:hideMark/>
          </w:tcPr>
          <w:p w14:paraId="7F7E3E74"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RTS 24/ II</w:t>
            </w:r>
          </w:p>
        </w:tc>
      </w:tr>
      <w:tr w:rsidR="00A82C0A" w:rsidRPr="00A82C0A" w14:paraId="611CCB35" w14:textId="77777777" w:rsidTr="00A82C0A">
        <w:trPr>
          <w:gridAfter w:val="1"/>
          <w:wAfter w:w="16" w:type="dxa"/>
          <w:trHeight w:val="170"/>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07384DDC"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181</w:t>
            </w:r>
          </w:p>
        </w:tc>
        <w:tc>
          <w:tcPr>
            <w:tcW w:w="1427" w:type="dxa"/>
            <w:tcBorders>
              <w:top w:val="single" w:sz="4" w:space="0" w:color="auto"/>
              <w:left w:val="nil"/>
              <w:bottom w:val="nil"/>
              <w:right w:val="single" w:sz="4" w:space="0" w:color="808080"/>
            </w:tcBorders>
            <w:shd w:val="clear" w:color="auto" w:fill="auto"/>
            <w:noWrap/>
            <w:hideMark/>
          </w:tcPr>
          <w:p w14:paraId="160F9557"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734235125R00</w:t>
            </w:r>
          </w:p>
        </w:tc>
        <w:tc>
          <w:tcPr>
            <w:tcW w:w="6099" w:type="dxa"/>
            <w:tcBorders>
              <w:top w:val="single" w:sz="4" w:space="0" w:color="auto"/>
              <w:left w:val="nil"/>
              <w:bottom w:val="nil"/>
              <w:right w:val="single" w:sz="4" w:space="0" w:color="808080"/>
            </w:tcBorders>
            <w:shd w:val="clear" w:color="auto" w:fill="auto"/>
            <w:hideMark/>
          </w:tcPr>
          <w:p w14:paraId="6EE0E8B8"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Kohout kulový, mosazný, DN 40, PN 35, vnitřní-vnitřní, včetně dodávky materiálu</w:t>
            </w:r>
          </w:p>
        </w:tc>
        <w:tc>
          <w:tcPr>
            <w:tcW w:w="769" w:type="dxa"/>
            <w:tcBorders>
              <w:top w:val="single" w:sz="4" w:space="0" w:color="auto"/>
              <w:left w:val="nil"/>
              <w:bottom w:val="nil"/>
              <w:right w:val="single" w:sz="4" w:space="0" w:color="808080"/>
            </w:tcBorders>
            <w:shd w:val="clear" w:color="auto" w:fill="auto"/>
            <w:noWrap/>
            <w:hideMark/>
          </w:tcPr>
          <w:p w14:paraId="454CCAF0" w14:textId="77777777" w:rsidR="00A82C0A" w:rsidRPr="00A82C0A" w:rsidRDefault="00A82C0A" w:rsidP="00A82C0A">
            <w:pPr>
              <w:jc w:val="center"/>
              <w:outlineLvl w:val="0"/>
              <w:rPr>
                <w:rFonts w:ascii="Arial CE" w:hAnsi="Arial CE" w:cs="Arial CE"/>
                <w:sz w:val="16"/>
                <w:szCs w:val="16"/>
              </w:rPr>
            </w:pPr>
            <w:r w:rsidRPr="00A82C0A">
              <w:rPr>
                <w:rFonts w:ascii="Arial CE" w:hAnsi="Arial CE" w:cs="Arial CE"/>
                <w:sz w:val="16"/>
                <w:szCs w:val="16"/>
              </w:rPr>
              <w:t>kus</w:t>
            </w:r>
          </w:p>
        </w:tc>
        <w:tc>
          <w:tcPr>
            <w:tcW w:w="1120" w:type="dxa"/>
            <w:tcBorders>
              <w:top w:val="single" w:sz="4" w:space="0" w:color="auto"/>
              <w:left w:val="nil"/>
              <w:bottom w:val="nil"/>
              <w:right w:val="single" w:sz="4" w:space="0" w:color="808080"/>
            </w:tcBorders>
            <w:shd w:val="clear" w:color="auto" w:fill="auto"/>
            <w:noWrap/>
            <w:hideMark/>
          </w:tcPr>
          <w:p w14:paraId="2E1228D6"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2,00000</w:t>
            </w:r>
          </w:p>
        </w:tc>
        <w:tc>
          <w:tcPr>
            <w:tcW w:w="1375" w:type="dxa"/>
            <w:gridSpan w:val="3"/>
            <w:tcBorders>
              <w:top w:val="single" w:sz="4" w:space="0" w:color="auto"/>
              <w:left w:val="nil"/>
              <w:bottom w:val="nil"/>
              <w:right w:val="single" w:sz="4" w:space="0" w:color="808080"/>
            </w:tcBorders>
            <w:shd w:val="clear" w:color="000000" w:fill="99CCFF"/>
            <w:noWrap/>
            <w:hideMark/>
          </w:tcPr>
          <w:p w14:paraId="09B576CF"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646,80</w:t>
            </w:r>
          </w:p>
        </w:tc>
        <w:tc>
          <w:tcPr>
            <w:tcW w:w="1134" w:type="dxa"/>
            <w:tcBorders>
              <w:top w:val="single" w:sz="4" w:space="0" w:color="auto"/>
              <w:left w:val="nil"/>
              <w:bottom w:val="nil"/>
              <w:right w:val="single" w:sz="4" w:space="0" w:color="808080"/>
            </w:tcBorders>
            <w:shd w:val="clear" w:color="auto" w:fill="auto"/>
            <w:noWrap/>
            <w:hideMark/>
          </w:tcPr>
          <w:p w14:paraId="119B873E"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1 293,60</w:t>
            </w:r>
          </w:p>
        </w:tc>
        <w:tc>
          <w:tcPr>
            <w:tcW w:w="851" w:type="dxa"/>
            <w:gridSpan w:val="2"/>
            <w:tcBorders>
              <w:top w:val="single" w:sz="4" w:space="0" w:color="auto"/>
              <w:left w:val="nil"/>
              <w:bottom w:val="nil"/>
              <w:right w:val="single" w:sz="4" w:space="0" w:color="808080"/>
            </w:tcBorders>
            <w:shd w:val="clear" w:color="auto" w:fill="auto"/>
            <w:noWrap/>
            <w:hideMark/>
          </w:tcPr>
          <w:p w14:paraId="16A0172A"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800-731</w:t>
            </w:r>
          </w:p>
        </w:tc>
        <w:tc>
          <w:tcPr>
            <w:tcW w:w="1276" w:type="dxa"/>
            <w:gridSpan w:val="2"/>
            <w:tcBorders>
              <w:top w:val="single" w:sz="4" w:space="0" w:color="auto"/>
              <w:left w:val="nil"/>
              <w:bottom w:val="nil"/>
              <w:right w:val="single" w:sz="4" w:space="0" w:color="808080"/>
            </w:tcBorders>
            <w:shd w:val="clear" w:color="auto" w:fill="auto"/>
            <w:noWrap/>
            <w:hideMark/>
          </w:tcPr>
          <w:p w14:paraId="16A55E3B"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RTS 24/ II</w:t>
            </w:r>
          </w:p>
        </w:tc>
      </w:tr>
      <w:tr w:rsidR="00A82C0A" w:rsidRPr="00A82C0A" w14:paraId="56E4B66A" w14:textId="77777777" w:rsidTr="00A82C0A">
        <w:trPr>
          <w:gridAfter w:val="1"/>
          <w:wAfter w:w="16" w:type="dxa"/>
          <w:trHeight w:val="170"/>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28AC9EED"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182</w:t>
            </w:r>
          </w:p>
        </w:tc>
        <w:tc>
          <w:tcPr>
            <w:tcW w:w="1427" w:type="dxa"/>
            <w:tcBorders>
              <w:top w:val="single" w:sz="4" w:space="0" w:color="auto"/>
              <w:left w:val="nil"/>
              <w:bottom w:val="nil"/>
              <w:right w:val="single" w:sz="4" w:space="0" w:color="808080"/>
            </w:tcBorders>
            <w:shd w:val="clear" w:color="auto" w:fill="auto"/>
            <w:noWrap/>
            <w:hideMark/>
          </w:tcPr>
          <w:p w14:paraId="0159A871"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734235126R00</w:t>
            </w:r>
          </w:p>
        </w:tc>
        <w:tc>
          <w:tcPr>
            <w:tcW w:w="6099" w:type="dxa"/>
            <w:tcBorders>
              <w:top w:val="single" w:sz="4" w:space="0" w:color="auto"/>
              <w:left w:val="nil"/>
              <w:bottom w:val="nil"/>
              <w:right w:val="single" w:sz="4" w:space="0" w:color="808080"/>
            </w:tcBorders>
            <w:shd w:val="clear" w:color="auto" w:fill="auto"/>
            <w:hideMark/>
          </w:tcPr>
          <w:p w14:paraId="679FAF52"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Kohout kulový, mosazný, DN 50, PN 35, vnitřní-vnitřní, včetně dodávky materiálu</w:t>
            </w:r>
          </w:p>
        </w:tc>
        <w:tc>
          <w:tcPr>
            <w:tcW w:w="769" w:type="dxa"/>
            <w:tcBorders>
              <w:top w:val="single" w:sz="4" w:space="0" w:color="auto"/>
              <w:left w:val="nil"/>
              <w:bottom w:val="nil"/>
              <w:right w:val="single" w:sz="4" w:space="0" w:color="808080"/>
            </w:tcBorders>
            <w:shd w:val="clear" w:color="auto" w:fill="auto"/>
            <w:noWrap/>
            <w:hideMark/>
          </w:tcPr>
          <w:p w14:paraId="7415C670" w14:textId="77777777" w:rsidR="00A82C0A" w:rsidRPr="00A82C0A" w:rsidRDefault="00A82C0A" w:rsidP="00A82C0A">
            <w:pPr>
              <w:jc w:val="center"/>
              <w:outlineLvl w:val="0"/>
              <w:rPr>
                <w:rFonts w:ascii="Arial CE" w:hAnsi="Arial CE" w:cs="Arial CE"/>
                <w:sz w:val="16"/>
                <w:szCs w:val="16"/>
              </w:rPr>
            </w:pPr>
            <w:r w:rsidRPr="00A82C0A">
              <w:rPr>
                <w:rFonts w:ascii="Arial CE" w:hAnsi="Arial CE" w:cs="Arial CE"/>
                <w:sz w:val="16"/>
                <w:szCs w:val="16"/>
              </w:rPr>
              <w:t>kus</w:t>
            </w:r>
          </w:p>
        </w:tc>
        <w:tc>
          <w:tcPr>
            <w:tcW w:w="1120" w:type="dxa"/>
            <w:tcBorders>
              <w:top w:val="single" w:sz="4" w:space="0" w:color="auto"/>
              <w:left w:val="nil"/>
              <w:bottom w:val="nil"/>
              <w:right w:val="single" w:sz="4" w:space="0" w:color="808080"/>
            </w:tcBorders>
            <w:shd w:val="clear" w:color="auto" w:fill="auto"/>
            <w:noWrap/>
            <w:hideMark/>
          </w:tcPr>
          <w:p w14:paraId="026AA057"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8,00000</w:t>
            </w:r>
          </w:p>
        </w:tc>
        <w:tc>
          <w:tcPr>
            <w:tcW w:w="1375" w:type="dxa"/>
            <w:gridSpan w:val="3"/>
            <w:tcBorders>
              <w:top w:val="single" w:sz="4" w:space="0" w:color="auto"/>
              <w:left w:val="nil"/>
              <w:bottom w:val="nil"/>
              <w:right w:val="single" w:sz="4" w:space="0" w:color="808080"/>
            </w:tcBorders>
            <w:shd w:val="clear" w:color="000000" w:fill="99CCFF"/>
            <w:noWrap/>
            <w:hideMark/>
          </w:tcPr>
          <w:p w14:paraId="4F95E194"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967,20</w:t>
            </w:r>
          </w:p>
        </w:tc>
        <w:tc>
          <w:tcPr>
            <w:tcW w:w="1134" w:type="dxa"/>
            <w:tcBorders>
              <w:top w:val="single" w:sz="4" w:space="0" w:color="auto"/>
              <w:left w:val="nil"/>
              <w:bottom w:val="nil"/>
              <w:right w:val="single" w:sz="4" w:space="0" w:color="808080"/>
            </w:tcBorders>
            <w:shd w:val="clear" w:color="auto" w:fill="auto"/>
            <w:noWrap/>
            <w:hideMark/>
          </w:tcPr>
          <w:p w14:paraId="43FBB88B"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7 737,60</w:t>
            </w:r>
          </w:p>
        </w:tc>
        <w:tc>
          <w:tcPr>
            <w:tcW w:w="851" w:type="dxa"/>
            <w:gridSpan w:val="2"/>
            <w:tcBorders>
              <w:top w:val="single" w:sz="4" w:space="0" w:color="auto"/>
              <w:left w:val="nil"/>
              <w:bottom w:val="nil"/>
              <w:right w:val="single" w:sz="4" w:space="0" w:color="808080"/>
            </w:tcBorders>
            <w:shd w:val="clear" w:color="auto" w:fill="auto"/>
            <w:noWrap/>
            <w:hideMark/>
          </w:tcPr>
          <w:p w14:paraId="2AE38BCE"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800-731</w:t>
            </w:r>
          </w:p>
        </w:tc>
        <w:tc>
          <w:tcPr>
            <w:tcW w:w="1276" w:type="dxa"/>
            <w:gridSpan w:val="2"/>
            <w:tcBorders>
              <w:top w:val="single" w:sz="4" w:space="0" w:color="auto"/>
              <w:left w:val="nil"/>
              <w:bottom w:val="nil"/>
              <w:right w:val="single" w:sz="4" w:space="0" w:color="808080"/>
            </w:tcBorders>
            <w:shd w:val="clear" w:color="auto" w:fill="auto"/>
            <w:noWrap/>
            <w:hideMark/>
          </w:tcPr>
          <w:p w14:paraId="76773978"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RTS 24/ II</w:t>
            </w:r>
          </w:p>
        </w:tc>
      </w:tr>
      <w:tr w:rsidR="00A82C0A" w:rsidRPr="00A82C0A" w14:paraId="2F2F37A0" w14:textId="77777777" w:rsidTr="00A82C0A">
        <w:trPr>
          <w:gridAfter w:val="1"/>
          <w:wAfter w:w="16" w:type="dxa"/>
          <w:trHeight w:val="170"/>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1F36EA3C"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183</w:t>
            </w:r>
          </w:p>
        </w:tc>
        <w:tc>
          <w:tcPr>
            <w:tcW w:w="1427" w:type="dxa"/>
            <w:tcBorders>
              <w:top w:val="single" w:sz="4" w:space="0" w:color="auto"/>
              <w:left w:val="nil"/>
              <w:bottom w:val="nil"/>
              <w:right w:val="single" w:sz="4" w:space="0" w:color="808080"/>
            </w:tcBorders>
            <w:shd w:val="clear" w:color="auto" w:fill="auto"/>
            <w:noWrap/>
            <w:hideMark/>
          </w:tcPr>
          <w:p w14:paraId="18C4BE97"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734245424R00</w:t>
            </w:r>
          </w:p>
        </w:tc>
        <w:tc>
          <w:tcPr>
            <w:tcW w:w="6099" w:type="dxa"/>
            <w:tcBorders>
              <w:top w:val="single" w:sz="4" w:space="0" w:color="auto"/>
              <w:left w:val="nil"/>
              <w:bottom w:val="nil"/>
              <w:right w:val="single" w:sz="4" w:space="0" w:color="808080"/>
            </w:tcBorders>
            <w:shd w:val="clear" w:color="auto" w:fill="auto"/>
            <w:hideMark/>
          </w:tcPr>
          <w:p w14:paraId="4ED06293"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Klapka zpětná, mosazná, DN 32, PN 12, vnitřní-vnitřní závit, včetně dodávky materiálu</w:t>
            </w:r>
          </w:p>
        </w:tc>
        <w:tc>
          <w:tcPr>
            <w:tcW w:w="769" w:type="dxa"/>
            <w:tcBorders>
              <w:top w:val="single" w:sz="4" w:space="0" w:color="auto"/>
              <w:left w:val="nil"/>
              <w:bottom w:val="nil"/>
              <w:right w:val="single" w:sz="4" w:space="0" w:color="808080"/>
            </w:tcBorders>
            <w:shd w:val="clear" w:color="auto" w:fill="auto"/>
            <w:noWrap/>
            <w:hideMark/>
          </w:tcPr>
          <w:p w14:paraId="2B627254" w14:textId="77777777" w:rsidR="00A82C0A" w:rsidRPr="00A82C0A" w:rsidRDefault="00A82C0A" w:rsidP="00A82C0A">
            <w:pPr>
              <w:jc w:val="center"/>
              <w:outlineLvl w:val="0"/>
              <w:rPr>
                <w:rFonts w:ascii="Arial CE" w:hAnsi="Arial CE" w:cs="Arial CE"/>
                <w:sz w:val="16"/>
                <w:szCs w:val="16"/>
              </w:rPr>
            </w:pPr>
            <w:r w:rsidRPr="00A82C0A">
              <w:rPr>
                <w:rFonts w:ascii="Arial CE" w:hAnsi="Arial CE" w:cs="Arial CE"/>
                <w:sz w:val="16"/>
                <w:szCs w:val="16"/>
              </w:rPr>
              <w:t>kus</w:t>
            </w:r>
          </w:p>
        </w:tc>
        <w:tc>
          <w:tcPr>
            <w:tcW w:w="1120" w:type="dxa"/>
            <w:tcBorders>
              <w:top w:val="single" w:sz="4" w:space="0" w:color="auto"/>
              <w:left w:val="nil"/>
              <w:bottom w:val="nil"/>
              <w:right w:val="single" w:sz="4" w:space="0" w:color="808080"/>
            </w:tcBorders>
            <w:shd w:val="clear" w:color="auto" w:fill="auto"/>
            <w:noWrap/>
            <w:hideMark/>
          </w:tcPr>
          <w:p w14:paraId="7AC8BA95"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3,00000</w:t>
            </w:r>
          </w:p>
        </w:tc>
        <w:tc>
          <w:tcPr>
            <w:tcW w:w="1375" w:type="dxa"/>
            <w:gridSpan w:val="3"/>
            <w:tcBorders>
              <w:top w:val="single" w:sz="4" w:space="0" w:color="auto"/>
              <w:left w:val="nil"/>
              <w:bottom w:val="nil"/>
              <w:right w:val="single" w:sz="4" w:space="0" w:color="808080"/>
            </w:tcBorders>
            <w:shd w:val="clear" w:color="000000" w:fill="99CCFF"/>
            <w:noWrap/>
            <w:hideMark/>
          </w:tcPr>
          <w:p w14:paraId="01AADD92"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332,40</w:t>
            </w:r>
          </w:p>
        </w:tc>
        <w:tc>
          <w:tcPr>
            <w:tcW w:w="1134" w:type="dxa"/>
            <w:tcBorders>
              <w:top w:val="single" w:sz="4" w:space="0" w:color="auto"/>
              <w:left w:val="nil"/>
              <w:bottom w:val="nil"/>
              <w:right w:val="single" w:sz="4" w:space="0" w:color="808080"/>
            </w:tcBorders>
            <w:shd w:val="clear" w:color="auto" w:fill="auto"/>
            <w:noWrap/>
            <w:hideMark/>
          </w:tcPr>
          <w:p w14:paraId="1302CBD6"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997,20</w:t>
            </w:r>
          </w:p>
        </w:tc>
        <w:tc>
          <w:tcPr>
            <w:tcW w:w="851" w:type="dxa"/>
            <w:gridSpan w:val="2"/>
            <w:tcBorders>
              <w:top w:val="single" w:sz="4" w:space="0" w:color="auto"/>
              <w:left w:val="nil"/>
              <w:bottom w:val="nil"/>
              <w:right w:val="single" w:sz="4" w:space="0" w:color="808080"/>
            </w:tcBorders>
            <w:shd w:val="clear" w:color="auto" w:fill="auto"/>
            <w:noWrap/>
            <w:hideMark/>
          </w:tcPr>
          <w:p w14:paraId="6D528125"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800-731</w:t>
            </w:r>
          </w:p>
        </w:tc>
        <w:tc>
          <w:tcPr>
            <w:tcW w:w="1276" w:type="dxa"/>
            <w:gridSpan w:val="2"/>
            <w:tcBorders>
              <w:top w:val="single" w:sz="4" w:space="0" w:color="auto"/>
              <w:left w:val="nil"/>
              <w:bottom w:val="nil"/>
              <w:right w:val="single" w:sz="4" w:space="0" w:color="808080"/>
            </w:tcBorders>
            <w:shd w:val="clear" w:color="auto" w:fill="auto"/>
            <w:noWrap/>
            <w:hideMark/>
          </w:tcPr>
          <w:p w14:paraId="11316653"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RTS 24/ II</w:t>
            </w:r>
          </w:p>
        </w:tc>
      </w:tr>
      <w:tr w:rsidR="00A82C0A" w:rsidRPr="00A82C0A" w14:paraId="550A9991" w14:textId="77777777" w:rsidTr="00A82C0A">
        <w:trPr>
          <w:gridAfter w:val="1"/>
          <w:wAfter w:w="16" w:type="dxa"/>
          <w:trHeight w:val="170"/>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4175B4D0"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184</w:t>
            </w:r>
          </w:p>
        </w:tc>
        <w:tc>
          <w:tcPr>
            <w:tcW w:w="1427" w:type="dxa"/>
            <w:tcBorders>
              <w:top w:val="single" w:sz="4" w:space="0" w:color="auto"/>
              <w:left w:val="nil"/>
              <w:bottom w:val="nil"/>
              <w:right w:val="single" w:sz="4" w:space="0" w:color="808080"/>
            </w:tcBorders>
            <w:shd w:val="clear" w:color="auto" w:fill="auto"/>
            <w:noWrap/>
            <w:hideMark/>
          </w:tcPr>
          <w:p w14:paraId="5BA67889"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734245426R00</w:t>
            </w:r>
          </w:p>
        </w:tc>
        <w:tc>
          <w:tcPr>
            <w:tcW w:w="6099" w:type="dxa"/>
            <w:tcBorders>
              <w:top w:val="single" w:sz="4" w:space="0" w:color="auto"/>
              <w:left w:val="nil"/>
              <w:bottom w:val="nil"/>
              <w:right w:val="single" w:sz="4" w:space="0" w:color="808080"/>
            </w:tcBorders>
            <w:shd w:val="clear" w:color="auto" w:fill="auto"/>
            <w:hideMark/>
          </w:tcPr>
          <w:p w14:paraId="1C6B0BF8"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Klapka zpětná, mosazná, DN 50, PN 12, vnitřní-vnitřní závit, včetně dodávky materiálu</w:t>
            </w:r>
          </w:p>
        </w:tc>
        <w:tc>
          <w:tcPr>
            <w:tcW w:w="769" w:type="dxa"/>
            <w:tcBorders>
              <w:top w:val="single" w:sz="4" w:space="0" w:color="auto"/>
              <w:left w:val="nil"/>
              <w:bottom w:val="nil"/>
              <w:right w:val="single" w:sz="4" w:space="0" w:color="808080"/>
            </w:tcBorders>
            <w:shd w:val="clear" w:color="auto" w:fill="auto"/>
            <w:noWrap/>
            <w:hideMark/>
          </w:tcPr>
          <w:p w14:paraId="51B6E7A8" w14:textId="77777777" w:rsidR="00A82C0A" w:rsidRPr="00A82C0A" w:rsidRDefault="00A82C0A" w:rsidP="00A82C0A">
            <w:pPr>
              <w:jc w:val="center"/>
              <w:outlineLvl w:val="0"/>
              <w:rPr>
                <w:rFonts w:ascii="Arial CE" w:hAnsi="Arial CE" w:cs="Arial CE"/>
                <w:sz w:val="16"/>
                <w:szCs w:val="16"/>
              </w:rPr>
            </w:pPr>
            <w:r w:rsidRPr="00A82C0A">
              <w:rPr>
                <w:rFonts w:ascii="Arial CE" w:hAnsi="Arial CE" w:cs="Arial CE"/>
                <w:sz w:val="16"/>
                <w:szCs w:val="16"/>
              </w:rPr>
              <w:t>kus</w:t>
            </w:r>
          </w:p>
        </w:tc>
        <w:tc>
          <w:tcPr>
            <w:tcW w:w="1120" w:type="dxa"/>
            <w:tcBorders>
              <w:top w:val="single" w:sz="4" w:space="0" w:color="auto"/>
              <w:left w:val="nil"/>
              <w:bottom w:val="nil"/>
              <w:right w:val="single" w:sz="4" w:space="0" w:color="808080"/>
            </w:tcBorders>
            <w:shd w:val="clear" w:color="auto" w:fill="auto"/>
            <w:noWrap/>
            <w:hideMark/>
          </w:tcPr>
          <w:p w14:paraId="70E20B91"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2,00000</w:t>
            </w:r>
          </w:p>
        </w:tc>
        <w:tc>
          <w:tcPr>
            <w:tcW w:w="1375" w:type="dxa"/>
            <w:gridSpan w:val="3"/>
            <w:tcBorders>
              <w:top w:val="single" w:sz="4" w:space="0" w:color="auto"/>
              <w:left w:val="nil"/>
              <w:bottom w:val="nil"/>
              <w:right w:val="single" w:sz="4" w:space="0" w:color="808080"/>
            </w:tcBorders>
            <w:shd w:val="clear" w:color="000000" w:fill="99CCFF"/>
            <w:noWrap/>
            <w:hideMark/>
          </w:tcPr>
          <w:p w14:paraId="2AE2BD54"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643,20</w:t>
            </w:r>
          </w:p>
        </w:tc>
        <w:tc>
          <w:tcPr>
            <w:tcW w:w="1134" w:type="dxa"/>
            <w:tcBorders>
              <w:top w:val="single" w:sz="4" w:space="0" w:color="auto"/>
              <w:left w:val="nil"/>
              <w:bottom w:val="nil"/>
              <w:right w:val="single" w:sz="4" w:space="0" w:color="808080"/>
            </w:tcBorders>
            <w:shd w:val="clear" w:color="auto" w:fill="auto"/>
            <w:noWrap/>
            <w:hideMark/>
          </w:tcPr>
          <w:p w14:paraId="5785F889"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1 286,40</w:t>
            </w:r>
          </w:p>
        </w:tc>
        <w:tc>
          <w:tcPr>
            <w:tcW w:w="851" w:type="dxa"/>
            <w:gridSpan w:val="2"/>
            <w:tcBorders>
              <w:top w:val="single" w:sz="4" w:space="0" w:color="auto"/>
              <w:left w:val="nil"/>
              <w:bottom w:val="nil"/>
              <w:right w:val="single" w:sz="4" w:space="0" w:color="808080"/>
            </w:tcBorders>
            <w:shd w:val="clear" w:color="auto" w:fill="auto"/>
            <w:noWrap/>
            <w:hideMark/>
          </w:tcPr>
          <w:p w14:paraId="499C8260"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800-731</w:t>
            </w:r>
          </w:p>
        </w:tc>
        <w:tc>
          <w:tcPr>
            <w:tcW w:w="1276" w:type="dxa"/>
            <w:gridSpan w:val="2"/>
            <w:tcBorders>
              <w:top w:val="single" w:sz="4" w:space="0" w:color="auto"/>
              <w:left w:val="nil"/>
              <w:bottom w:val="nil"/>
              <w:right w:val="single" w:sz="4" w:space="0" w:color="808080"/>
            </w:tcBorders>
            <w:shd w:val="clear" w:color="auto" w:fill="auto"/>
            <w:noWrap/>
            <w:hideMark/>
          </w:tcPr>
          <w:p w14:paraId="14427837"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RTS 24/ II</w:t>
            </w:r>
          </w:p>
        </w:tc>
      </w:tr>
      <w:tr w:rsidR="00A82C0A" w:rsidRPr="00A82C0A" w14:paraId="6B077B25" w14:textId="77777777" w:rsidTr="00A82C0A">
        <w:trPr>
          <w:gridAfter w:val="1"/>
          <w:wAfter w:w="16" w:type="dxa"/>
          <w:trHeight w:val="170"/>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12B22360"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185</w:t>
            </w:r>
          </w:p>
        </w:tc>
        <w:tc>
          <w:tcPr>
            <w:tcW w:w="1427" w:type="dxa"/>
            <w:tcBorders>
              <w:top w:val="single" w:sz="4" w:space="0" w:color="auto"/>
              <w:left w:val="nil"/>
              <w:bottom w:val="nil"/>
              <w:right w:val="single" w:sz="4" w:space="0" w:color="808080"/>
            </w:tcBorders>
            <w:shd w:val="clear" w:color="auto" w:fill="auto"/>
            <w:noWrap/>
            <w:hideMark/>
          </w:tcPr>
          <w:p w14:paraId="5703C93B"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734263315R00</w:t>
            </w:r>
          </w:p>
        </w:tc>
        <w:tc>
          <w:tcPr>
            <w:tcW w:w="6099" w:type="dxa"/>
            <w:tcBorders>
              <w:top w:val="single" w:sz="4" w:space="0" w:color="auto"/>
              <w:left w:val="nil"/>
              <w:bottom w:val="nil"/>
              <w:right w:val="single" w:sz="4" w:space="0" w:color="808080"/>
            </w:tcBorders>
            <w:shd w:val="clear" w:color="auto" w:fill="auto"/>
            <w:hideMark/>
          </w:tcPr>
          <w:p w14:paraId="474BAE7B"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Šroubení topenářské, přímé, mosazné, DN 32, PN 10, včetně dodávky materiálu</w:t>
            </w:r>
          </w:p>
        </w:tc>
        <w:tc>
          <w:tcPr>
            <w:tcW w:w="769" w:type="dxa"/>
            <w:tcBorders>
              <w:top w:val="single" w:sz="4" w:space="0" w:color="auto"/>
              <w:left w:val="nil"/>
              <w:bottom w:val="nil"/>
              <w:right w:val="single" w:sz="4" w:space="0" w:color="808080"/>
            </w:tcBorders>
            <w:shd w:val="clear" w:color="auto" w:fill="auto"/>
            <w:noWrap/>
            <w:hideMark/>
          </w:tcPr>
          <w:p w14:paraId="3D717A8D" w14:textId="77777777" w:rsidR="00A82C0A" w:rsidRPr="00A82C0A" w:rsidRDefault="00A82C0A" w:rsidP="00A82C0A">
            <w:pPr>
              <w:jc w:val="center"/>
              <w:outlineLvl w:val="0"/>
              <w:rPr>
                <w:rFonts w:ascii="Arial CE" w:hAnsi="Arial CE" w:cs="Arial CE"/>
                <w:sz w:val="16"/>
                <w:szCs w:val="16"/>
              </w:rPr>
            </w:pPr>
            <w:r w:rsidRPr="00A82C0A">
              <w:rPr>
                <w:rFonts w:ascii="Arial CE" w:hAnsi="Arial CE" w:cs="Arial CE"/>
                <w:sz w:val="16"/>
                <w:szCs w:val="16"/>
              </w:rPr>
              <w:t>kus</w:t>
            </w:r>
          </w:p>
        </w:tc>
        <w:tc>
          <w:tcPr>
            <w:tcW w:w="1120" w:type="dxa"/>
            <w:tcBorders>
              <w:top w:val="single" w:sz="4" w:space="0" w:color="auto"/>
              <w:left w:val="nil"/>
              <w:bottom w:val="nil"/>
              <w:right w:val="single" w:sz="4" w:space="0" w:color="808080"/>
            </w:tcBorders>
            <w:shd w:val="clear" w:color="auto" w:fill="auto"/>
            <w:noWrap/>
            <w:hideMark/>
          </w:tcPr>
          <w:p w14:paraId="45775335"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12,00000</w:t>
            </w:r>
          </w:p>
        </w:tc>
        <w:tc>
          <w:tcPr>
            <w:tcW w:w="1375" w:type="dxa"/>
            <w:gridSpan w:val="3"/>
            <w:tcBorders>
              <w:top w:val="single" w:sz="4" w:space="0" w:color="auto"/>
              <w:left w:val="nil"/>
              <w:bottom w:val="nil"/>
              <w:right w:val="single" w:sz="4" w:space="0" w:color="808080"/>
            </w:tcBorders>
            <w:shd w:val="clear" w:color="000000" w:fill="99CCFF"/>
            <w:noWrap/>
            <w:hideMark/>
          </w:tcPr>
          <w:p w14:paraId="0DBFE5E2"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237,60</w:t>
            </w:r>
          </w:p>
        </w:tc>
        <w:tc>
          <w:tcPr>
            <w:tcW w:w="1134" w:type="dxa"/>
            <w:tcBorders>
              <w:top w:val="single" w:sz="4" w:space="0" w:color="auto"/>
              <w:left w:val="nil"/>
              <w:bottom w:val="nil"/>
              <w:right w:val="single" w:sz="4" w:space="0" w:color="808080"/>
            </w:tcBorders>
            <w:shd w:val="clear" w:color="auto" w:fill="auto"/>
            <w:noWrap/>
            <w:hideMark/>
          </w:tcPr>
          <w:p w14:paraId="15E2C979"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2 851,20</w:t>
            </w:r>
          </w:p>
        </w:tc>
        <w:tc>
          <w:tcPr>
            <w:tcW w:w="851" w:type="dxa"/>
            <w:gridSpan w:val="2"/>
            <w:tcBorders>
              <w:top w:val="single" w:sz="4" w:space="0" w:color="auto"/>
              <w:left w:val="nil"/>
              <w:bottom w:val="nil"/>
              <w:right w:val="single" w:sz="4" w:space="0" w:color="808080"/>
            </w:tcBorders>
            <w:shd w:val="clear" w:color="auto" w:fill="auto"/>
            <w:noWrap/>
            <w:hideMark/>
          </w:tcPr>
          <w:p w14:paraId="3857ED8A"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800-731</w:t>
            </w:r>
          </w:p>
        </w:tc>
        <w:tc>
          <w:tcPr>
            <w:tcW w:w="1276" w:type="dxa"/>
            <w:gridSpan w:val="2"/>
            <w:tcBorders>
              <w:top w:val="single" w:sz="4" w:space="0" w:color="auto"/>
              <w:left w:val="nil"/>
              <w:bottom w:val="nil"/>
              <w:right w:val="single" w:sz="4" w:space="0" w:color="808080"/>
            </w:tcBorders>
            <w:shd w:val="clear" w:color="auto" w:fill="auto"/>
            <w:noWrap/>
            <w:hideMark/>
          </w:tcPr>
          <w:p w14:paraId="2040A505"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RTS 24/ II</w:t>
            </w:r>
          </w:p>
        </w:tc>
      </w:tr>
      <w:tr w:rsidR="00A82C0A" w:rsidRPr="00A82C0A" w14:paraId="020E8BF5" w14:textId="77777777" w:rsidTr="00A82C0A">
        <w:trPr>
          <w:gridAfter w:val="1"/>
          <w:wAfter w:w="16" w:type="dxa"/>
          <w:trHeight w:val="170"/>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190C1B7A"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186</w:t>
            </w:r>
          </w:p>
        </w:tc>
        <w:tc>
          <w:tcPr>
            <w:tcW w:w="1427" w:type="dxa"/>
            <w:tcBorders>
              <w:top w:val="single" w:sz="4" w:space="0" w:color="auto"/>
              <w:left w:val="nil"/>
              <w:bottom w:val="nil"/>
              <w:right w:val="single" w:sz="4" w:space="0" w:color="808080"/>
            </w:tcBorders>
            <w:shd w:val="clear" w:color="auto" w:fill="auto"/>
            <w:noWrap/>
            <w:hideMark/>
          </w:tcPr>
          <w:p w14:paraId="0086D37E"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734263316R00</w:t>
            </w:r>
          </w:p>
        </w:tc>
        <w:tc>
          <w:tcPr>
            <w:tcW w:w="6099" w:type="dxa"/>
            <w:tcBorders>
              <w:top w:val="single" w:sz="4" w:space="0" w:color="auto"/>
              <w:left w:val="nil"/>
              <w:bottom w:val="nil"/>
              <w:right w:val="single" w:sz="4" w:space="0" w:color="808080"/>
            </w:tcBorders>
            <w:shd w:val="clear" w:color="auto" w:fill="auto"/>
            <w:hideMark/>
          </w:tcPr>
          <w:p w14:paraId="4F6C36C7"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Šroubení topenářské, přímé, mosazné, DN 40, PN 10, včetně dodávky materiálu</w:t>
            </w:r>
          </w:p>
        </w:tc>
        <w:tc>
          <w:tcPr>
            <w:tcW w:w="769" w:type="dxa"/>
            <w:tcBorders>
              <w:top w:val="single" w:sz="4" w:space="0" w:color="auto"/>
              <w:left w:val="nil"/>
              <w:bottom w:val="nil"/>
              <w:right w:val="single" w:sz="4" w:space="0" w:color="808080"/>
            </w:tcBorders>
            <w:shd w:val="clear" w:color="auto" w:fill="auto"/>
            <w:noWrap/>
            <w:hideMark/>
          </w:tcPr>
          <w:p w14:paraId="057E5E5E" w14:textId="77777777" w:rsidR="00A82C0A" w:rsidRPr="00A82C0A" w:rsidRDefault="00A82C0A" w:rsidP="00A82C0A">
            <w:pPr>
              <w:jc w:val="center"/>
              <w:outlineLvl w:val="0"/>
              <w:rPr>
                <w:rFonts w:ascii="Arial CE" w:hAnsi="Arial CE" w:cs="Arial CE"/>
                <w:sz w:val="16"/>
                <w:szCs w:val="16"/>
              </w:rPr>
            </w:pPr>
            <w:r w:rsidRPr="00A82C0A">
              <w:rPr>
                <w:rFonts w:ascii="Arial CE" w:hAnsi="Arial CE" w:cs="Arial CE"/>
                <w:sz w:val="16"/>
                <w:szCs w:val="16"/>
              </w:rPr>
              <w:t>kus</w:t>
            </w:r>
          </w:p>
        </w:tc>
        <w:tc>
          <w:tcPr>
            <w:tcW w:w="1120" w:type="dxa"/>
            <w:tcBorders>
              <w:top w:val="single" w:sz="4" w:space="0" w:color="auto"/>
              <w:left w:val="nil"/>
              <w:bottom w:val="nil"/>
              <w:right w:val="single" w:sz="4" w:space="0" w:color="808080"/>
            </w:tcBorders>
            <w:shd w:val="clear" w:color="auto" w:fill="auto"/>
            <w:noWrap/>
            <w:hideMark/>
          </w:tcPr>
          <w:p w14:paraId="5BF6F491"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4,00000</w:t>
            </w:r>
          </w:p>
        </w:tc>
        <w:tc>
          <w:tcPr>
            <w:tcW w:w="1375" w:type="dxa"/>
            <w:gridSpan w:val="3"/>
            <w:tcBorders>
              <w:top w:val="single" w:sz="4" w:space="0" w:color="auto"/>
              <w:left w:val="nil"/>
              <w:bottom w:val="nil"/>
              <w:right w:val="single" w:sz="4" w:space="0" w:color="808080"/>
            </w:tcBorders>
            <w:shd w:val="clear" w:color="000000" w:fill="99CCFF"/>
            <w:noWrap/>
            <w:hideMark/>
          </w:tcPr>
          <w:p w14:paraId="2C115643"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302,40</w:t>
            </w:r>
          </w:p>
        </w:tc>
        <w:tc>
          <w:tcPr>
            <w:tcW w:w="1134" w:type="dxa"/>
            <w:tcBorders>
              <w:top w:val="single" w:sz="4" w:space="0" w:color="auto"/>
              <w:left w:val="nil"/>
              <w:bottom w:val="nil"/>
              <w:right w:val="single" w:sz="4" w:space="0" w:color="808080"/>
            </w:tcBorders>
            <w:shd w:val="clear" w:color="auto" w:fill="auto"/>
            <w:noWrap/>
            <w:hideMark/>
          </w:tcPr>
          <w:p w14:paraId="30271E49"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1 209,60</w:t>
            </w:r>
          </w:p>
        </w:tc>
        <w:tc>
          <w:tcPr>
            <w:tcW w:w="851" w:type="dxa"/>
            <w:gridSpan w:val="2"/>
            <w:tcBorders>
              <w:top w:val="single" w:sz="4" w:space="0" w:color="auto"/>
              <w:left w:val="nil"/>
              <w:bottom w:val="nil"/>
              <w:right w:val="single" w:sz="4" w:space="0" w:color="808080"/>
            </w:tcBorders>
            <w:shd w:val="clear" w:color="auto" w:fill="auto"/>
            <w:noWrap/>
            <w:hideMark/>
          </w:tcPr>
          <w:p w14:paraId="67C1971B"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800-731</w:t>
            </w:r>
          </w:p>
        </w:tc>
        <w:tc>
          <w:tcPr>
            <w:tcW w:w="1276" w:type="dxa"/>
            <w:gridSpan w:val="2"/>
            <w:tcBorders>
              <w:top w:val="single" w:sz="4" w:space="0" w:color="auto"/>
              <w:left w:val="nil"/>
              <w:bottom w:val="nil"/>
              <w:right w:val="single" w:sz="4" w:space="0" w:color="808080"/>
            </w:tcBorders>
            <w:shd w:val="clear" w:color="auto" w:fill="auto"/>
            <w:noWrap/>
            <w:hideMark/>
          </w:tcPr>
          <w:p w14:paraId="08CED6AE"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RTS 24/ II</w:t>
            </w:r>
          </w:p>
        </w:tc>
      </w:tr>
      <w:tr w:rsidR="00A82C0A" w:rsidRPr="00A82C0A" w14:paraId="3119D246" w14:textId="77777777" w:rsidTr="00A82C0A">
        <w:trPr>
          <w:gridAfter w:val="1"/>
          <w:wAfter w:w="16" w:type="dxa"/>
          <w:trHeight w:val="170"/>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031BF912"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187</w:t>
            </w:r>
          </w:p>
        </w:tc>
        <w:tc>
          <w:tcPr>
            <w:tcW w:w="1427" w:type="dxa"/>
            <w:tcBorders>
              <w:top w:val="single" w:sz="4" w:space="0" w:color="auto"/>
              <w:left w:val="nil"/>
              <w:bottom w:val="nil"/>
              <w:right w:val="single" w:sz="4" w:space="0" w:color="808080"/>
            </w:tcBorders>
            <w:shd w:val="clear" w:color="auto" w:fill="auto"/>
            <w:noWrap/>
            <w:hideMark/>
          </w:tcPr>
          <w:p w14:paraId="632ECA75"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734265317R00</w:t>
            </w:r>
          </w:p>
        </w:tc>
        <w:tc>
          <w:tcPr>
            <w:tcW w:w="6099" w:type="dxa"/>
            <w:tcBorders>
              <w:top w:val="single" w:sz="4" w:space="0" w:color="auto"/>
              <w:left w:val="nil"/>
              <w:bottom w:val="nil"/>
              <w:right w:val="single" w:sz="4" w:space="0" w:color="808080"/>
            </w:tcBorders>
            <w:shd w:val="clear" w:color="auto" w:fill="auto"/>
            <w:hideMark/>
          </w:tcPr>
          <w:p w14:paraId="1519CDB5"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Šroubení topenářské, přímé, mosazné, DN 50, PN 16, včetně dodávky materiálu</w:t>
            </w:r>
          </w:p>
        </w:tc>
        <w:tc>
          <w:tcPr>
            <w:tcW w:w="769" w:type="dxa"/>
            <w:tcBorders>
              <w:top w:val="single" w:sz="4" w:space="0" w:color="auto"/>
              <w:left w:val="nil"/>
              <w:bottom w:val="nil"/>
              <w:right w:val="single" w:sz="4" w:space="0" w:color="808080"/>
            </w:tcBorders>
            <w:shd w:val="clear" w:color="auto" w:fill="auto"/>
            <w:noWrap/>
            <w:hideMark/>
          </w:tcPr>
          <w:p w14:paraId="19F55779" w14:textId="77777777" w:rsidR="00A82C0A" w:rsidRPr="00A82C0A" w:rsidRDefault="00A82C0A" w:rsidP="00A82C0A">
            <w:pPr>
              <w:jc w:val="center"/>
              <w:outlineLvl w:val="0"/>
              <w:rPr>
                <w:rFonts w:ascii="Arial CE" w:hAnsi="Arial CE" w:cs="Arial CE"/>
                <w:sz w:val="16"/>
                <w:szCs w:val="16"/>
              </w:rPr>
            </w:pPr>
            <w:r w:rsidRPr="00A82C0A">
              <w:rPr>
                <w:rFonts w:ascii="Arial CE" w:hAnsi="Arial CE" w:cs="Arial CE"/>
                <w:sz w:val="16"/>
                <w:szCs w:val="16"/>
              </w:rPr>
              <w:t>kus</w:t>
            </w:r>
          </w:p>
        </w:tc>
        <w:tc>
          <w:tcPr>
            <w:tcW w:w="1120" w:type="dxa"/>
            <w:tcBorders>
              <w:top w:val="single" w:sz="4" w:space="0" w:color="auto"/>
              <w:left w:val="nil"/>
              <w:bottom w:val="nil"/>
              <w:right w:val="single" w:sz="4" w:space="0" w:color="808080"/>
            </w:tcBorders>
            <w:shd w:val="clear" w:color="auto" w:fill="auto"/>
            <w:noWrap/>
            <w:hideMark/>
          </w:tcPr>
          <w:p w14:paraId="742971B4"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8,00000</w:t>
            </w:r>
          </w:p>
        </w:tc>
        <w:tc>
          <w:tcPr>
            <w:tcW w:w="1375" w:type="dxa"/>
            <w:gridSpan w:val="3"/>
            <w:tcBorders>
              <w:top w:val="single" w:sz="4" w:space="0" w:color="auto"/>
              <w:left w:val="nil"/>
              <w:bottom w:val="nil"/>
              <w:right w:val="single" w:sz="4" w:space="0" w:color="808080"/>
            </w:tcBorders>
            <w:shd w:val="clear" w:color="000000" w:fill="99CCFF"/>
            <w:noWrap/>
            <w:hideMark/>
          </w:tcPr>
          <w:p w14:paraId="74FC01CB"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534,00</w:t>
            </w:r>
          </w:p>
        </w:tc>
        <w:tc>
          <w:tcPr>
            <w:tcW w:w="1134" w:type="dxa"/>
            <w:tcBorders>
              <w:top w:val="single" w:sz="4" w:space="0" w:color="auto"/>
              <w:left w:val="nil"/>
              <w:bottom w:val="nil"/>
              <w:right w:val="single" w:sz="4" w:space="0" w:color="808080"/>
            </w:tcBorders>
            <w:shd w:val="clear" w:color="auto" w:fill="auto"/>
            <w:noWrap/>
            <w:hideMark/>
          </w:tcPr>
          <w:p w14:paraId="02DDCF3F"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4 272,00</w:t>
            </w:r>
          </w:p>
        </w:tc>
        <w:tc>
          <w:tcPr>
            <w:tcW w:w="851" w:type="dxa"/>
            <w:gridSpan w:val="2"/>
            <w:tcBorders>
              <w:top w:val="single" w:sz="4" w:space="0" w:color="auto"/>
              <w:left w:val="nil"/>
              <w:bottom w:val="nil"/>
              <w:right w:val="single" w:sz="4" w:space="0" w:color="808080"/>
            </w:tcBorders>
            <w:shd w:val="clear" w:color="auto" w:fill="auto"/>
            <w:noWrap/>
            <w:hideMark/>
          </w:tcPr>
          <w:p w14:paraId="1264592A"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800-731</w:t>
            </w:r>
          </w:p>
        </w:tc>
        <w:tc>
          <w:tcPr>
            <w:tcW w:w="1276" w:type="dxa"/>
            <w:gridSpan w:val="2"/>
            <w:tcBorders>
              <w:top w:val="single" w:sz="4" w:space="0" w:color="auto"/>
              <w:left w:val="nil"/>
              <w:bottom w:val="nil"/>
              <w:right w:val="single" w:sz="4" w:space="0" w:color="808080"/>
            </w:tcBorders>
            <w:shd w:val="clear" w:color="auto" w:fill="auto"/>
            <w:noWrap/>
            <w:hideMark/>
          </w:tcPr>
          <w:p w14:paraId="2EBD595B"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RTS 24/ II</w:t>
            </w:r>
          </w:p>
        </w:tc>
      </w:tr>
      <w:tr w:rsidR="00A82C0A" w:rsidRPr="00A82C0A" w14:paraId="57A94892" w14:textId="77777777" w:rsidTr="00A82C0A">
        <w:trPr>
          <w:gridAfter w:val="1"/>
          <w:wAfter w:w="16" w:type="dxa"/>
          <w:trHeight w:val="170"/>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46A49594"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188</w:t>
            </w:r>
          </w:p>
        </w:tc>
        <w:tc>
          <w:tcPr>
            <w:tcW w:w="1427" w:type="dxa"/>
            <w:tcBorders>
              <w:top w:val="single" w:sz="4" w:space="0" w:color="auto"/>
              <w:left w:val="nil"/>
              <w:bottom w:val="nil"/>
              <w:right w:val="single" w:sz="4" w:space="0" w:color="808080"/>
            </w:tcBorders>
            <w:shd w:val="clear" w:color="auto" w:fill="auto"/>
            <w:noWrap/>
            <w:hideMark/>
          </w:tcPr>
          <w:p w14:paraId="330B39EA"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734291113R00</w:t>
            </w:r>
          </w:p>
        </w:tc>
        <w:tc>
          <w:tcPr>
            <w:tcW w:w="6099" w:type="dxa"/>
            <w:tcBorders>
              <w:top w:val="single" w:sz="4" w:space="0" w:color="auto"/>
              <w:left w:val="nil"/>
              <w:bottom w:val="nil"/>
              <w:right w:val="single" w:sz="4" w:space="0" w:color="808080"/>
            </w:tcBorders>
            <w:shd w:val="clear" w:color="auto" w:fill="auto"/>
            <w:hideMark/>
          </w:tcPr>
          <w:p w14:paraId="50B9961B"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Kohout kulový, napouštěcí a vypouštěcí, mosazný, DN 15, PN 10, včetně dodávky materiálu</w:t>
            </w:r>
          </w:p>
        </w:tc>
        <w:tc>
          <w:tcPr>
            <w:tcW w:w="769" w:type="dxa"/>
            <w:tcBorders>
              <w:top w:val="single" w:sz="4" w:space="0" w:color="auto"/>
              <w:left w:val="nil"/>
              <w:bottom w:val="nil"/>
              <w:right w:val="single" w:sz="4" w:space="0" w:color="808080"/>
            </w:tcBorders>
            <w:shd w:val="clear" w:color="auto" w:fill="auto"/>
            <w:noWrap/>
            <w:hideMark/>
          </w:tcPr>
          <w:p w14:paraId="7AC06A50" w14:textId="77777777" w:rsidR="00A82C0A" w:rsidRPr="00A82C0A" w:rsidRDefault="00A82C0A" w:rsidP="00A82C0A">
            <w:pPr>
              <w:jc w:val="center"/>
              <w:outlineLvl w:val="0"/>
              <w:rPr>
                <w:rFonts w:ascii="Arial CE" w:hAnsi="Arial CE" w:cs="Arial CE"/>
                <w:sz w:val="16"/>
                <w:szCs w:val="16"/>
              </w:rPr>
            </w:pPr>
            <w:r w:rsidRPr="00A82C0A">
              <w:rPr>
                <w:rFonts w:ascii="Arial CE" w:hAnsi="Arial CE" w:cs="Arial CE"/>
                <w:sz w:val="16"/>
                <w:szCs w:val="16"/>
              </w:rPr>
              <w:t>kus</w:t>
            </w:r>
          </w:p>
        </w:tc>
        <w:tc>
          <w:tcPr>
            <w:tcW w:w="1120" w:type="dxa"/>
            <w:tcBorders>
              <w:top w:val="single" w:sz="4" w:space="0" w:color="auto"/>
              <w:left w:val="nil"/>
              <w:bottom w:val="nil"/>
              <w:right w:val="single" w:sz="4" w:space="0" w:color="808080"/>
            </w:tcBorders>
            <w:shd w:val="clear" w:color="auto" w:fill="auto"/>
            <w:noWrap/>
            <w:hideMark/>
          </w:tcPr>
          <w:p w14:paraId="42BB7D77"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17,00000</w:t>
            </w:r>
          </w:p>
        </w:tc>
        <w:tc>
          <w:tcPr>
            <w:tcW w:w="1375" w:type="dxa"/>
            <w:gridSpan w:val="3"/>
            <w:tcBorders>
              <w:top w:val="single" w:sz="4" w:space="0" w:color="auto"/>
              <w:left w:val="nil"/>
              <w:bottom w:val="nil"/>
              <w:right w:val="single" w:sz="4" w:space="0" w:color="808080"/>
            </w:tcBorders>
            <w:shd w:val="clear" w:color="000000" w:fill="99CCFF"/>
            <w:noWrap/>
            <w:hideMark/>
          </w:tcPr>
          <w:p w14:paraId="2DC9288E"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68,40</w:t>
            </w:r>
          </w:p>
        </w:tc>
        <w:tc>
          <w:tcPr>
            <w:tcW w:w="1134" w:type="dxa"/>
            <w:tcBorders>
              <w:top w:val="single" w:sz="4" w:space="0" w:color="auto"/>
              <w:left w:val="nil"/>
              <w:bottom w:val="nil"/>
              <w:right w:val="single" w:sz="4" w:space="0" w:color="808080"/>
            </w:tcBorders>
            <w:shd w:val="clear" w:color="auto" w:fill="auto"/>
            <w:noWrap/>
            <w:hideMark/>
          </w:tcPr>
          <w:p w14:paraId="19259FC3"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1 162,80</w:t>
            </w:r>
          </w:p>
        </w:tc>
        <w:tc>
          <w:tcPr>
            <w:tcW w:w="851" w:type="dxa"/>
            <w:gridSpan w:val="2"/>
            <w:tcBorders>
              <w:top w:val="single" w:sz="4" w:space="0" w:color="auto"/>
              <w:left w:val="nil"/>
              <w:bottom w:val="nil"/>
              <w:right w:val="single" w:sz="4" w:space="0" w:color="808080"/>
            </w:tcBorders>
            <w:shd w:val="clear" w:color="auto" w:fill="auto"/>
            <w:noWrap/>
            <w:hideMark/>
          </w:tcPr>
          <w:p w14:paraId="536EBCF4"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800-731</w:t>
            </w:r>
          </w:p>
        </w:tc>
        <w:tc>
          <w:tcPr>
            <w:tcW w:w="1276" w:type="dxa"/>
            <w:gridSpan w:val="2"/>
            <w:tcBorders>
              <w:top w:val="single" w:sz="4" w:space="0" w:color="auto"/>
              <w:left w:val="nil"/>
              <w:bottom w:val="nil"/>
              <w:right w:val="single" w:sz="4" w:space="0" w:color="808080"/>
            </w:tcBorders>
            <w:shd w:val="clear" w:color="auto" w:fill="auto"/>
            <w:noWrap/>
            <w:hideMark/>
          </w:tcPr>
          <w:p w14:paraId="5A53B08F"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RTS 24/ II</w:t>
            </w:r>
          </w:p>
        </w:tc>
      </w:tr>
      <w:tr w:rsidR="00A82C0A" w:rsidRPr="00A82C0A" w14:paraId="43DDCC11" w14:textId="77777777" w:rsidTr="00A82C0A">
        <w:trPr>
          <w:gridAfter w:val="1"/>
          <w:wAfter w:w="16" w:type="dxa"/>
          <w:trHeight w:val="170"/>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1451F517"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189</w:t>
            </w:r>
          </w:p>
        </w:tc>
        <w:tc>
          <w:tcPr>
            <w:tcW w:w="1427" w:type="dxa"/>
            <w:tcBorders>
              <w:top w:val="single" w:sz="4" w:space="0" w:color="auto"/>
              <w:left w:val="nil"/>
              <w:bottom w:val="nil"/>
              <w:right w:val="single" w:sz="4" w:space="0" w:color="808080"/>
            </w:tcBorders>
            <w:shd w:val="clear" w:color="auto" w:fill="auto"/>
            <w:noWrap/>
            <w:hideMark/>
          </w:tcPr>
          <w:p w14:paraId="273423FC"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734295214R00</w:t>
            </w:r>
          </w:p>
        </w:tc>
        <w:tc>
          <w:tcPr>
            <w:tcW w:w="6099" w:type="dxa"/>
            <w:tcBorders>
              <w:top w:val="single" w:sz="4" w:space="0" w:color="auto"/>
              <w:left w:val="nil"/>
              <w:bottom w:val="nil"/>
              <w:right w:val="single" w:sz="4" w:space="0" w:color="808080"/>
            </w:tcBorders>
            <w:shd w:val="clear" w:color="auto" w:fill="auto"/>
            <w:hideMark/>
          </w:tcPr>
          <w:p w14:paraId="16554FF8"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Filtr mosazný, DN 32, PN 20, vnitřní-vnitřní závit, včetně dodávky materiálu</w:t>
            </w:r>
          </w:p>
        </w:tc>
        <w:tc>
          <w:tcPr>
            <w:tcW w:w="769" w:type="dxa"/>
            <w:tcBorders>
              <w:top w:val="single" w:sz="4" w:space="0" w:color="auto"/>
              <w:left w:val="nil"/>
              <w:bottom w:val="nil"/>
              <w:right w:val="single" w:sz="4" w:space="0" w:color="808080"/>
            </w:tcBorders>
            <w:shd w:val="clear" w:color="auto" w:fill="auto"/>
            <w:noWrap/>
            <w:hideMark/>
          </w:tcPr>
          <w:p w14:paraId="61E99344" w14:textId="77777777" w:rsidR="00A82C0A" w:rsidRPr="00A82C0A" w:rsidRDefault="00A82C0A" w:rsidP="00A82C0A">
            <w:pPr>
              <w:jc w:val="center"/>
              <w:outlineLvl w:val="0"/>
              <w:rPr>
                <w:rFonts w:ascii="Arial CE" w:hAnsi="Arial CE" w:cs="Arial CE"/>
                <w:sz w:val="16"/>
                <w:szCs w:val="16"/>
              </w:rPr>
            </w:pPr>
            <w:r w:rsidRPr="00A82C0A">
              <w:rPr>
                <w:rFonts w:ascii="Arial CE" w:hAnsi="Arial CE" w:cs="Arial CE"/>
                <w:sz w:val="16"/>
                <w:szCs w:val="16"/>
              </w:rPr>
              <w:t>kus</w:t>
            </w:r>
          </w:p>
        </w:tc>
        <w:tc>
          <w:tcPr>
            <w:tcW w:w="1120" w:type="dxa"/>
            <w:tcBorders>
              <w:top w:val="single" w:sz="4" w:space="0" w:color="auto"/>
              <w:left w:val="nil"/>
              <w:bottom w:val="nil"/>
              <w:right w:val="single" w:sz="4" w:space="0" w:color="808080"/>
            </w:tcBorders>
            <w:shd w:val="clear" w:color="auto" w:fill="auto"/>
            <w:noWrap/>
            <w:hideMark/>
          </w:tcPr>
          <w:p w14:paraId="58C37E0E"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3,00000</w:t>
            </w:r>
          </w:p>
        </w:tc>
        <w:tc>
          <w:tcPr>
            <w:tcW w:w="1375" w:type="dxa"/>
            <w:gridSpan w:val="3"/>
            <w:tcBorders>
              <w:top w:val="single" w:sz="4" w:space="0" w:color="auto"/>
              <w:left w:val="nil"/>
              <w:bottom w:val="nil"/>
              <w:right w:val="single" w:sz="4" w:space="0" w:color="808080"/>
            </w:tcBorders>
            <w:shd w:val="clear" w:color="000000" w:fill="99CCFF"/>
            <w:noWrap/>
            <w:hideMark/>
          </w:tcPr>
          <w:p w14:paraId="5EC7BD92"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327,60</w:t>
            </w:r>
          </w:p>
        </w:tc>
        <w:tc>
          <w:tcPr>
            <w:tcW w:w="1134" w:type="dxa"/>
            <w:tcBorders>
              <w:top w:val="single" w:sz="4" w:space="0" w:color="auto"/>
              <w:left w:val="nil"/>
              <w:bottom w:val="nil"/>
              <w:right w:val="single" w:sz="4" w:space="0" w:color="808080"/>
            </w:tcBorders>
            <w:shd w:val="clear" w:color="auto" w:fill="auto"/>
            <w:noWrap/>
            <w:hideMark/>
          </w:tcPr>
          <w:p w14:paraId="2FC065C1"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982,80</w:t>
            </w:r>
          </w:p>
        </w:tc>
        <w:tc>
          <w:tcPr>
            <w:tcW w:w="851" w:type="dxa"/>
            <w:gridSpan w:val="2"/>
            <w:tcBorders>
              <w:top w:val="single" w:sz="4" w:space="0" w:color="auto"/>
              <w:left w:val="nil"/>
              <w:bottom w:val="nil"/>
              <w:right w:val="single" w:sz="4" w:space="0" w:color="808080"/>
            </w:tcBorders>
            <w:shd w:val="clear" w:color="auto" w:fill="auto"/>
            <w:noWrap/>
            <w:hideMark/>
          </w:tcPr>
          <w:p w14:paraId="030C5D2E"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800-731</w:t>
            </w:r>
          </w:p>
        </w:tc>
        <w:tc>
          <w:tcPr>
            <w:tcW w:w="1276" w:type="dxa"/>
            <w:gridSpan w:val="2"/>
            <w:tcBorders>
              <w:top w:val="single" w:sz="4" w:space="0" w:color="auto"/>
              <w:left w:val="nil"/>
              <w:bottom w:val="nil"/>
              <w:right w:val="single" w:sz="4" w:space="0" w:color="808080"/>
            </w:tcBorders>
            <w:shd w:val="clear" w:color="auto" w:fill="auto"/>
            <w:noWrap/>
            <w:hideMark/>
          </w:tcPr>
          <w:p w14:paraId="0C5F6CCE"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RTS 24/ II</w:t>
            </w:r>
          </w:p>
        </w:tc>
      </w:tr>
      <w:tr w:rsidR="00A82C0A" w:rsidRPr="00A82C0A" w14:paraId="4F87E5C4" w14:textId="77777777" w:rsidTr="00A82C0A">
        <w:trPr>
          <w:gridAfter w:val="1"/>
          <w:wAfter w:w="16" w:type="dxa"/>
          <w:trHeight w:val="170"/>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2EEA7F9C"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190</w:t>
            </w:r>
          </w:p>
        </w:tc>
        <w:tc>
          <w:tcPr>
            <w:tcW w:w="1427" w:type="dxa"/>
            <w:tcBorders>
              <w:top w:val="single" w:sz="4" w:space="0" w:color="auto"/>
              <w:left w:val="nil"/>
              <w:bottom w:val="nil"/>
              <w:right w:val="single" w:sz="4" w:space="0" w:color="808080"/>
            </w:tcBorders>
            <w:shd w:val="clear" w:color="auto" w:fill="auto"/>
            <w:noWrap/>
            <w:hideMark/>
          </w:tcPr>
          <w:p w14:paraId="752E4D40"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734295216R00</w:t>
            </w:r>
          </w:p>
        </w:tc>
        <w:tc>
          <w:tcPr>
            <w:tcW w:w="6099" w:type="dxa"/>
            <w:tcBorders>
              <w:top w:val="single" w:sz="4" w:space="0" w:color="auto"/>
              <w:left w:val="nil"/>
              <w:bottom w:val="nil"/>
              <w:right w:val="single" w:sz="4" w:space="0" w:color="808080"/>
            </w:tcBorders>
            <w:shd w:val="clear" w:color="auto" w:fill="auto"/>
            <w:hideMark/>
          </w:tcPr>
          <w:p w14:paraId="0C567854"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Filtr mosazný, DN 50, PN 20, vnitřní-vnitřní závit, včetně dodávky materiálu</w:t>
            </w:r>
          </w:p>
        </w:tc>
        <w:tc>
          <w:tcPr>
            <w:tcW w:w="769" w:type="dxa"/>
            <w:tcBorders>
              <w:top w:val="single" w:sz="4" w:space="0" w:color="auto"/>
              <w:left w:val="nil"/>
              <w:bottom w:val="nil"/>
              <w:right w:val="single" w:sz="4" w:space="0" w:color="808080"/>
            </w:tcBorders>
            <w:shd w:val="clear" w:color="auto" w:fill="auto"/>
            <w:noWrap/>
            <w:hideMark/>
          </w:tcPr>
          <w:p w14:paraId="6C52ED87" w14:textId="77777777" w:rsidR="00A82C0A" w:rsidRPr="00A82C0A" w:rsidRDefault="00A82C0A" w:rsidP="00A82C0A">
            <w:pPr>
              <w:jc w:val="center"/>
              <w:outlineLvl w:val="0"/>
              <w:rPr>
                <w:rFonts w:ascii="Arial CE" w:hAnsi="Arial CE" w:cs="Arial CE"/>
                <w:sz w:val="16"/>
                <w:szCs w:val="16"/>
              </w:rPr>
            </w:pPr>
            <w:r w:rsidRPr="00A82C0A">
              <w:rPr>
                <w:rFonts w:ascii="Arial CE" w:hAnsi="Arial CE" w:cs="Arial CE"/>
                <w:sz w:val="16"/>
                <w:szCs w:val="16"/>
              </w:rPr>
              <w:t>kus</w:t>
            </w:r>
          </w:p>
        </w:tc>
        <w:tc>
          <w:tcPr>
            <w:tcW w:w="1120" w:type="dxa"/>
            <w:tcBorders>
              <w:top w:val="single" w:sz="4" w:space="0" w:color="auto"/>
              <w:left w:val="nil"/>
              <w:bottom w:val="nil"/>
              <w:right w:val="single" w:sz="4" w:space="0" w:color="808080"/>
            </w:tcBorders>
            <w:shd w:val="clear" w:color="auto" w:fill="auto"/>
            <w:noWrap/>
            <w:hideMark/>
          </w:tcPr>
          <w:p w14:paraId="446F4B07"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2,00000</w:t>
            </w:r>
          </w:p>
        </w:tc>
        <w:tc>
          <w:tcPr>
            <w:tcW w:w="1375" w:type="dxa"/>
            <w:gridSpan w:val="3"/>
            <w:tcBorders>
              <w:top w:val="single" w:sz="4" w:space="0" w:color="auto"/>
              <w:left w:val="nil"/>
              <w:bottom w:val="nil"/>
              <w:right w:val="single" w:sz="4" w:space="0" w:color="808080"/>
            </w:tcBorders>
            <w:shd w:val="clear" w:color="000000" w:fill="99CCFF"/>
            <w:noWrap/>
            <w:hideMark/>
          </w:tcPr>
          <w:p w14:paraId="7C9E3676"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682,80</w:t>
            </w:r>
          </w:p>
        </w:tc>
        <w:tc>
          <w:tcPr>
            <w:tcW w:w="1134" w:type="dxa"/>
            <w:tcBorders>
              <w:top w:val="single" w:sz="4" w:space="0" w:color="auto"/>
              <w:left w:val="nil"/>
              <w:bottom w:val="nil"/>
              <w:right w:val="single" w:sz="4" w:space="0" w:color="808080"/>
            </w:tcBorders>
            <w:shd w:val="clear" w:color="auto" w:fill="auto"/>
            <w:noWrap/>
            <w:hideMark/>
          </w:tcPr>
          <w:p w14:paraId="5C9C54C9"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1 365,60</w:t>
            </w:r>
          </w:p>
        </w:tc>
        <w:tc>
          <w:tcPr>
            <w:tcW w:w="851" w:type="dxa"/>
            <w:gridSpan w:val="2"/>
            <w:tcBorders>
              <w:top w:val="single" w:sz="4" w:space="0" w:color="auto"/>
              <w:left w:val="nil"/>
              <w:bottom w:val="nil"/>
              <w:right w:val="single" w:sz="4" w:space="0" w:color="808080"/>
            </w:tcBorders>
            <w:shd w:val="clear" w:color="auto" w:fill="auto"/>
            <w:noWrap/>
            <w:hideMark/>
          </w:tcPr>
          <w:p w14:paraId="746D900A"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800-731</w:t>
            </w:r>
          </w:p>
        </w:tc>
        <w:tc>
          <w:tcPr>
            <w:tcW w:w="1276" w:type="dxa"/>
            <w:gridSpan w:val="2"/>
            <w:tcBorders>
              <w:top w:val="single" w:sz="4" w:space="0" w:color="auto"/>
              <w:left w:val="nil"/>
              <w:bottom w:val="nil"/>
              <w:right w:val="single" w:sz="4" w:space="0" w:color="808080"/>
            </w:tcBorders>
            <w:shd w:val="clear" w:color="auto" w:fill="auto"/>
            <w:noWrap/>
            <w:hideMark/>
          </w:tcPr>
          <w:p w14:paraId="2A3BB47D"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RTS 24/ II</w:t>
            </w:r>
          </w:p>
        </w:tc>
      </w:tr>
      <w:tr w:rsidR="00A82C0A" w:rsidRPr="00A82C0A" w14:paraId="7E2630B0" w14:textId="77777777" w:rsidTr="00A82C0A">
        <w:trPr>
          <w:gridAfter w:val="1"/>
          <w:wAfter w:w="16" w:type="dxa"/>
          <w:trHeight w:val="170"/>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2B867F8C"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191</w:t>
            </w:r>
          </w:p>
        </w:tc>
        <w:tc>
          <w:tcPr>
            <w:tcW w:w="1427" w:type="dxa"/>
            <w:tcBorders>
              <w:top w:val="single" w:sz="4" w:space="0" w:color="auto"/>
              <w:left w:val="nil"/>
              <w:bottom w:val="nil"/>
              <w:right w:val="single" w:sz="4" w:space="0" w:color="808080"/>
            </w:tcBorders>
            <w:shd w:val="clear" w:color="auto" w:fill="auto"/>
            <w:noWrap/>
            <w:hideMark/>
          </w:tcPr>
          <w:p w14:paraId="61D7F48D"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734413122R00</w:t>
            </w:r>
          </w:p>
        </w:tc>
        <w:tc>
          <w:tcPr>
            <w:tcW w:w="6099" w:type="dxa"/>
            <w:tcBorders>
              <w:top w:val="single" w:sz="4" w:space="0" w:color="auto"/>
              <w:left w:val="nil"/>
              <w:bottom w:val="nil"/>
              <w:right w:val="single" w:sz="4" w:space="0" w:color="808080"/>
            </w:tcBorders>
            <w:shd w:val="clear" w:color="auto" w:fill="auto"/>
            <w:hideMark/>
          </w:tcPr>
          <w:p w14:paraId="34CDA522"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Teploměr s jímkou D 63 mm, délka jímky 50 mm, T = 0 až 120°C, včetně dodávky materiálu</w:t>
            </w:r>
          </w:p>
        </w:tc>
        <w:tc>
          <w:tcPr>
            <w:tcW w:w="769" w:type="dxa"/>
            <w:tcBorders>
              <w:top w:val="single" w:sz="4" w:space="0" w:color="auto"/>
              <w:left w:val="nil"/>
              <w:bottom w:val="nil"/>
              <w:right w:val="single" w:sz="4" w:space="0" w:color="808080"/>
            </w:tcBorders>
            <w:shd w:val="clear" w:color="auto" w:fill="auto"/>
            <w:noWrap/>
            <w:hideMark/>
          </w:tcPr>
          <w:p w14:paraId="5044D002" w14:textId="77777777" w:rsidR="00A82C0A" w:rsidRPr="00A82C0A" w:rsidRDefault="00A82C0A" w:rsidP="00A82C0A">
            <w:pPr>
              <w:jc w:val="center"/>
              <w:outlineLvl w:val="0"/>
              <w:rPr>
                <w:rFonts w:ascii="Arial CE" w:hAnsi="Arial CE" w:cs="Arial CE"/>
                <w:sz w:val="16"/>
                <w:szCs w:val="16"/>
              </w:rPr>
            </w:pPr>
            <w:r w:rsidRPr="00A82C0A">
              <w:rPr>
                <w:rFonts w:ascii="Arial CE" w:hAnsi="Arial CE" w:cs="Arial CE"/>
                <w:sz w:val="16"/>
                <w:szCs w:val="16"/>
              </w:rPr>
              <w:t>kus</w:t>
            </w:r>
          </w:p>
        </w:tc>
        <w:tc>
          <w:tcPr>
            <w:tcW w:w="1120" w:type="dxa"/>
            <w:tcBorders>
              <w:top w:val="single" w:sz="4" w:space="0" w:color="auto"/>
              <w:left w:val="nil"/>
              <w:bottom w:val="nil"/>
              <w:right w:val="single" w:sz="4" w:space="0" w:color="808080"/>
            </w:tcBorders>
            <w:shd w:val="clear" w:color="auto" w:fill="auto"/>
            <w:noWrap/>
            <w:hideMark/>
          </w:tcPr>
          <w:p w14:paraId="7AECC194"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14,00000</w:t>
            </w:r>
          </w:p>
        </w:tc>
        <w:tc>
          <w:tcPr>
            <w:tcW w:w="1375" w:type="dxa"/>
            <w:gridSpan w:val="3"/>
            <w:tcBorders>
              <w:top w:val="single" w:sz="4" w:space="0" w:color="auto"/>
              <w:left w:val="nil"/>
              <w:bottom w:val="nil"/>
              <w:right w:val="single" w:sz="4" w:space="0" w:color="808080"/>
            </w:tcBorders>
            <w:shd w:val="clear" w:color="000000" w:fill="99CCFF"/>
            <w:noWrap/>
            <w:hideMark/>
          </w:tcPr>
          <w:p w14:paraId="67CB3756"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133,20</w:t>
            </w:r>
          </w:p>
        </w:tc>
        <w:tc>
          <w:tcPr>
            <w:tcW w:w="1134" w:type="dxa"/>
            <w:tcBorders>
              <w:top w:val="single" w:sz="4" w:space="0" w:color="auto"/>
              <w:left w:val="nil"/>
              <w:bottom w:val="nil"/>
              <w:right w:val="single" w:sz="4" w:space="0" w:color="808080"/>
            </w:tcBorders>
            <w:shd w:val="clear" w:color="auto" w:fill="auto"/>
            <w:noWrap/>
            <w:hideMark/>
          </w:tcPr>
          <w:p w14:paraId="7A16BFB8"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1 864,80</w:t>
            </w:r>
          </w:p>
        </w:tc>
        <w:tc>
          <w:tcPr>
            <w:tcW w:w="851" w:type="dxa"/>
            <w:gridSpan w:val="2"/>
            <w:tcBorders>
              <w:top w:val="single" w:sz="4" w:space="0" w:color="auto"/>
              <w:left w:val="nil"/>
              <w:bottom w:val="nil"/>
              <w:right w:val="single" w:sz="4" w:space="0" w:color="808080"/>
            </w:tcBorders>
            <w:shd w:val="clear" w:color="auto" w:fill="auto"/>
            <w:noWrap/>
            <w:hideMark/>
          </w:tcPr>
          <w:p w14:paraId="55C6021C"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800-731</w:t>
            </w:r>
          </w:p>
        </w:tc>
        <w:tc>
          <w:tcPr>
            <w:tcW w:w="1276" w:type="dxa"/>
            <w:gridSpan w:val="2"/>
            <w:tcBorders>
              <w:top w:val="single" w:sz="4" w:space="0" w:color="auto"/>
              <w:left w:val="nil"/>
              <w:bottom w:val="nil"/>
              <w:right w:val="single" w:sz="4" w:space="0" w:color="808080"/>
            </w:tcBorders>
            <w:shd w:val="clear" w:color="auto" w:fill="auto"/>
            <w:noWrap/>
            <w:hideMark/>
          </w:tcPr>
          <w:p w14:paraId="284BC736"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RTS 24/ II</w:t>
            </w:r>
          </w:p>
        </w:tc>
      </w:tr>
      <w:tr w:rsidR="00A82C0A" w:rsidRPr="00A82C0A" w14:paraId="4472B891" w14:textId="77777777" w:rsidTr="00A82C0A">
        <w:trPr>
          <w:gridAfter w:val="1"/>
          <w:wAfter w:w="16" w:type="dxa"/>
          <w:trHeight w:val="170"/>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1A26DA7C"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192</w:t>
            </w:r>
          </w:p>
        </w:tc>
        <w:tc>
          <w:tcPr>
            <w:tcW w:w="1427" w:type="dxa"/>
            <w:tcBorders>
              <w:top w:val="single" w:sz="4" w:space="0" w:color="auto"/>
              <w:left w:val="nil"/>
              <w:bottom w:val="nil"/>
              <w:right w:val="single" w:sz="4" w:space="0" w:color="808080"/>
            </w:tcBorders>
            <w:shd w:val="clear" w:color="auto" w:fill="auto"/>
            <w:noWrap/>
            <w:hideMark/>
          </w:tcPr>
          <w:p w14:paraId="5F9874FA"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734419111R00</w:t>
            </w:r>
          </w:p>
        </w:tc>
        <w:tc>
          <w:tcPr>
            <w:tcW w:w="6099" w:type="dxa"/>
            <w:tcBorders>
              <w:top w:val="single" w:sz="4" w:space="0" w:color="auto"/>
              <w:left w:val="nil"/>
              <w:bottom w:val="nil"/>
              <w:right w:val="single" w:sz="4" w:space="0" w:color="808080"/>
            </w:tcBorders>
            <w:shd w:val="clear" w:color="auto" w:fill="auto"/>
            <w:hideMark/>
          </w:tcPr>
          <w:p w14:paraId="76CC81EB"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Montáž teploměru  s pouzdrem nebo stonkem a jímkou, bez dodávky materiálu</w:t>
            </w:r>
          </w:p>
        </w:tc>
        <w:tc>
          <w:tcPr>
            <w:tcW w:w="769" w:type="dxa"/>
            <w:tcBorders>
              <w:top w:val="single" w:sz="4" w:space="0" w:color="auto"/>
              <w:left w:val="nil"/>
              <w:bottom w:val="nil"/>
              <w:right w:val="single" w:sz="4" w:space="0" w:color="808080"/>
            </w:tcBorders>
            <w:shd w:val="clear" w:color="auto" w:fill="auto"/>
            <w:noWrap/>
            <w:hideMark/>
          </w:tcPr>
          <w:p w14:paraId="1EA1122E" w14:textId="77777777" w:rsidR="00A82C0A" w:rsidRPr="00A82C0A" w:rsidRDefault="00A82C0A" w:rsidP="00A82C0A">
            <w:pPr>
              <w:jc w:val="center"/>
              <w:outlineLvl w:val="0"/>
              <w:rPr>
                <w:rFonts w:ascii="Arial CE" w:hAnsi="Arial CE" w:cs="Arial CE"/>
                <w:sz w:val="16"/>
                <w:szCs w:val="16"/>
              </w:rPr>
            </w:pPr>
            <w:r w:rsidRPr="00A82C0A">
              <w:rPr>
                <w:rFonts w:ascii="Arial CE" w:hAnsi="Arial CE" w:cs="Arial CE"/>
                <w:sz w:val="16"/>
                <w:szCs w:val="16"/>
              </w:rPr>
              <w:t>kus</w:t>
            </w:r>
          </w:p>
        </w:tc>
        <w:tc>
          <w:tcPr>
            <w:tcW w:w="1120" w:type="dxa"/>
            <w:tcBorders>
              <w:top w:val="single" w:sz="4" w:space="0" w:color="auto"/>
              <w:left w:val="nil"/>
              <w:bottom w:val="nil"/>
              <w:right w:val="single" w:sz="4" w:space="0" w:color="808080"/>
            </w:tcBorders>
            <w:shd w:val="clear" w:color="auto" w:fill="auto"/>
            <w:noWrap/>
            <w:hideMark/>
          </w:tcPr>
          <w:p w14:paraId="2443214A"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14,00000</w:t>
            </w:r>
          </w:p>
        </w:tc>
        <w:tc>
          <w:tcPr>
            <w:tcW w:w="1375" w:type="dxa"/>
            <w:gridSpan w:val="3"/>
            <w:tcBorders>
              <w:top w:val="single" w:sz="4" w:space="0" w:color="auto"/>
              <w:left w:val="nil"/>
              <w:bottom w:val="nil"/>
              <w:right w:val="single" w:sz="4" w:space="0" w:color="808080"/>
            </w:tcBorders>
            <w:shd w:val="clear" w:color="000000" w:fill="99CCFF"/>
            <w:noWrap/>
            <w:hideMark/>
          </w:tcPr>
          <w:p w14:paraId="3E60DEA9"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301,00</w:t>
            </w:r>
          </w:p>
        </w:tc>
        <w:tc>
          <w:tcPr>
            <w:tcW w:w="1134" w:type="dxa"/>
            <w:tcBorders>
              <w:top w:val="single" w:sz="4" w:space="0" w:color="auto"/>
              <w:left w:val="nil"/>
              <w:bottom w:val="nil"/>
              <w:right w:val="single" w:sz="4" w:space="0" w:color="808080"/>
            </w:tcBorders>
            <w:shd w:val="clear" w:color="auto" w:fill="auto"/>
            <w:noWrap/>
            <w:hideMark/>
          </w:tcPr>
          <w:p w14:paraId="254ADDE0"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4 214,00</w:t>
            </w:r>
          </w:p>
        </w:tc>
        <w:tc>
          <w:tcPr>
            <w:tcW w:w="851" w:type="dxa"/>
            <w:gridSpan w:val="2"/>
            <w:tcBorders>
              <w:top w:val="single" w:sz="4" w:space="0" w:color="auto"/>
              <w:left w:val="nil"/>
              <w:bottom w:val="nil"/>
              <w:right w:val="single" w:sz="4" w:space="0" w:color="808080"/>
            </w:tcBorders>
            <w:shd w:val="clear" w:color="auto" w:fill="auto"/>
            <w:noWrap/>
            <w:hideMark/>
          </w:tcPr>
          <w:p w14:paraId="442EA41B"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800-731</w:t>
            </w:r>
          </w:p>
        </w:tc>
        <w:tc>
          <w:tcPr>
            <w:tcW w:w="1276" w:type="dxa"/>
            <w:gridSpan w:val="2"/>
            <w:tcBorders>
              <w:top w:val="single" w:sz="4" w:space="0" w:color="auto"/>
              <w:left w:val="nil"/>
              <w:bottom w:val="nil"/>
              <w:right w:val="single" w:sz="4" w:space="0" w:color="808080"/>
            </w:tcBorders>
            <w:shd w:val="clear" w:color="auto" w:fill="auto"/>
            <w:noWrap/>
            <w:hideMark/>
          </w:tcPr>
          <w:p w14:paraId="4C5A6F75"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RTS 24/ II</w:t>
            </w:r>
          </w:p>
        </w:tc>
      </w:tr>
      <w:tr w:rsidR="00A82C0A" w:rsidRPr="00A82C0A" w14:paraId="5C0ECAA9" w14:textId="77777777" w:rsidTr="00A82C0A">
        <w:trPr>
          <w:gridAfter w:val="1"/>
          <w:wAfter w:w="16" w:type="dxa"/>
          <w:trHeight w:val="170"/>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001F5D15"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193</w:t>
            </w:r>
          </w:p>
        </w:tc>
        <w:tc>
          <w:tcPr>
            <w:tcW w:w="1427" w:type="dxa"/>
            <w:tcBorders>
              <w:top w:val="single" w:sz="4" w:space="0" w:color="auto"/>
              <w:left w:val="nil"/>
              <w:bottom w:val="nil"/>
              <w:right w:val="single" w:sz="4" w:space="0" w:color="808080"/>
            </w:tcBorders>
            <w:shd w:val="clear" w:color="auto" w:fill="auto"/>
            <w:noWrap/>
            <w:hideMark/>
          </w:tcPr>
          <w:p w14:paraId="4E42B044"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734419131R00</w:t>
            </w:r>
          </w:p>
        </w:tc>
        <w:tc>
          <w:tcPr>
            <w:tcW w:w="6099" w:type="dxa"/>
            <w:tcBorders>
              <w:top w:val="single" w:sz="4" w:space="0" w:color="auto"/>
              <w:left w:val="nil"/>
              <w:bottom w:val="nil"/>
              <w:right w:val="single" w:sz="4" w:space="0" w:color="808080"/>
            </w:tcBorders>
            <w:shd w:val="clear" w:color="auto" w:fill="auto"/>
            <w:hideMark/>
          </w:tcPr>
          <w:p w14:paraId="6F70FF09"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Montáž kompaktního měřiče tepla závitového  G 1/2", bez dodávky materiálu</w:t>
            </w:r>
          </w:p>
        </w:tc>
        <w:tc>
          <w:tcPr>
            <w:tcW w:w="769" w:type="dxa"/>
            <w:tcBorders>
              <w:top w:val="single" w:sz="4" w:space="0" w:color="auto"/>
              <w:left w:val="nil"/>
              <w:bottom w:val="nil"/>
              <w:right w:val="single" w:sz="4" w:space="0" w:color="808080"/>
            </w:tcBorders>
            <w:shd w:val="clear" w:color="auto" w:fill="auto"/>
            <w:noWrap/>
            <w:hideMark/>
          </w:tcPr>
          <w:p w14:paraId="5CF4FECB" w14:textId="77777777" w:rsidR="00A82C0A" w:rsidRPr="00A82C0A" w:rsidRDefault="00A82C0A" w:rsidP="00A82C0A">
            <w:pPr>
              <w:jc w:val="center"/>
              <w:outlineLvl w:val="0"/>
              <w:rPr>
                <w:rFonts w:ascii="Arial CE" w:hAnsi="Arial CE" w:cs="Arial CE"/>
                <w:sz w:val="16"/>
                <w:szCs w:val="16"/>
              </w:rPr>
            </w:pPr>
            <w:r w:rsidRPr="00A82C0A">
              <w:rPr>
                <w:rFonts w:ascii="Arial CE" w:hAnsi="Arial CE" w:cs="Arial CE"/>
                <w:sz w:val="16"/>
                <w:szCs w:val="16"/>
              </w:rPr>
              <w:t>soubor</w:t>
            </w:r>
          </w:p>
        </w:tc>
        <w:tc>
          <w:tcPr>
            <w:tcW w:w="1120" w:type="dxa"/>
            <w:tcBorders>
              <w:top w:val="single" w:sz="4" w:space="0" w:color="auto"/>
              <w:left w:val="nil"/>
              <w:bottom w:val="nil"/>
              <w:right w:val="single" w:sz="4" w:space="0" w:color="808080"/>
            </w:tcBorders>
            <w:shd w:val="clear" w:color="auto" w:fill="auto"/>
            <w:noWrap/>
            <w:hideMark/>
          </w:tcPr>
          <w:p w14:paraId="3DDF9BC5"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3,00000</w:t>
            </w:r>
          </w:p>
        </w:tc>
        <w:tc>
          <w:tcPr>
            <w:tcW w:w="1375" w:type="dxa"/>
            <w:gridSpan w:val="3"/>
            <w:tcBorders>
              <w:top w:val="single" w:sz="4" w:space="0" w:color="auto"/>
              <w:left w:val="nil"/>
              <w:bottom w:val="nil"/>
              <w:right w:val="single" w:sz="4" w:space="0" w:color="808080"/>
            </w:tcBorders>
            <w:shd w:val="clear" w:color="000000" w:fill="99CCFF"/>
            <w:noWrap/>
            <w:hideMark/>
          </w:tcPr>
          <w:p w14:paraId="4667AF3B"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371,00</w:t>
            </w:r>
          </w:p>
        </w:tc>
        <w:tc>
          <w:tcPr>
            <w:tcW w:w="1134" w:type="dxa"/>
            <w:tcBorders>
              <w:top w:val="single" w:sz="4" w:space="0" w:color="auto"/>
              <w:left w:val="nil"/>
              <w:bottom w:val="nil"/>
              <w:right w:val="single" w:sz="4" w:space="0" w:color="808080"/>
            </w:tcBorders>
            <w:shd w:val="clear" w:color="auto" w:fill="auto"/>
            <w:noWrap/>
            <w:hideMark/>
          </w:tcPr>
          <w:p w14:paraId="12BA3C09"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1 113,00</w:t>
            </w:r>
          </w:p>
        </w:tc>
        <w:tc>
          <w:tcPr>
            <w:tcW w:w="851" w:type="dxa"/>
            <w:gridSpan w:val="2"/>
            <w:tcBorders>
              <w:top w:val="single" w:sz="4" w:space="0" w:color="auto"/>
              <w:left w:val="nil"/>
              <w:bottom w:val="nil"/>
              <w:right w:val="single" w:sz="4" w:space="0" w:color="808080"/>
            </w:tcBorders>
            <w:shd w:val="clear" w:color="auto" w:fill="auto"/>
            <w:noWrap/>
            <w:hideMark/>
          </w:tcPr>
          <w:p w14:paraId="0D9DD155"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800-731</w:t>
            </w:r>
          </w:p>
        </w:tc>
        <w:tc>
          <w:tcPr>
            <w:tcW w:w="1276" w:type="dxa"/>
            <w:gridSpan w:val="2"/>
            <w:tcBorders>
              <w:top w:val="single" w:sz="4" w:space="0" w:color="auto"/>
              <w:left w:val="nil"/>
              <w:bottom w:val="nil"/>
              <w:right w:val="single" w:sz="4" w:space="0" w:color="808080"/>
            </w:tcBorders>
            <w:shd w:val="clear" w:color="auto" w:fill="auto"/>
            <w:noWrap/>
            <w:hideMark/>
          </w:tcPr>
          <w:p w14:paraId="7A7455DC"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RTS 24/ II</w:t>
            </w:r>
          </w:p>
        </w:tc>
      </w:tr>
      <w:tr w:rsidR="00A82C0A" w:rsidRPr="00A82C0A" w14:paraId="42760F19" w14:textId="77777777" w:rsidTr="00A82C0A">
        <w:trPr>
          <w:gridAfter w:val="1"/>
          <w:wAfter w:w="16" w:type="dxa"/>
          <w:trHeight w:val="170"/>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3E81AB68"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194</w:t>
            </w:r>
          </w:p>
        </w:tc>
        <w:tc>
          <w:tcPr>
            <w:tcW w:w="1427" w:type="dxa"/>
            <w:tcBorders>
              <w:top w:val="single" w:sz="4" w:space="0" w:color="auto"/>
              <w:left w:val="nil"/>
              <w:bottom w:val="nil"/>
              <w:right w:val="single" w:sz="4" w:space="0" w:color="808080"/>
            </w:tcBorders>
            <w:shd w:val="clear" w:color="auto" w:fill="auto"/>
            <w:noWrap/>
            <w:hideMark/>
          </w:tcPr>
          <w:p w14:paraId="0F9991D8"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734419132R00</w:t>
            </w:r>
          </w:p>
        </w:tc>
        <w:tc>
          <w:tcPr>
            <w:tcW w:w="6099" w:type="dxa"/>
            <w:tcBorders>
              <w:top w:val="single" w:sz="4" w:space="0" w:color="auto"/>
              <w:left w:val="nil"/>
              <w:bottom w:val="nil"/>
              <w:right w:val="single" w:sz="4" w:space="0" w:color="808080"/>
            </w:tcBorders>
            <w:shd w:val="clear" w:color="auto" w:fill="auto"/>
            <w:hideMark/>
          </w:tcPr>
          <w:p w14:paraId="117CD5E0"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Montáž kompaktního měřiče tepla závitového  G 3/4", bez dodávky materiálu</w:t>
            </w:r>
          </w:p>
        </w:tc>
        <w:tc>
          <w:tcPr>
            <w:tcW w:w="769" w:type="dxa"/>
            <w:tcBorders>
              <w:top w:val="single" w:sz="4" w:space="0" w:color="auto"/>
              <w:left w:val="nil"/>
              <w:bottom w:val="nil"/>
              <w:right w:val="single" w:sz="4" w:space="0" w:color="808080"/>
            </w:tcBorders>
            <w:shd w:val="clear" w:color="auto" w:fill="auto"/>
            <w:noWrap/>
            <w:hideMark/>
          </w:tcPr>
          <w:p w14:paraId="7D25B402" w14:textId="77777777" w:rsidR="00A82C0A" w:rsidRPr="00A82C0A" w:rsidRDefault="00A82C0A" w:rsidP="00A82C0A">
            <w:pPr>
              <w:jc w:val="center"/>
              <w:outlineLvl w:val="0"/>
              <w:rPr>
                <w:rFonts w:ascii="Arial CE" w:hAnsi="Arial CE" w:cs="Arial CE"/>
                <w:sz w:val="16"/>
                <w:szCs w:val="16"/>
              </w:rPr>
            </w:pPr>
            <w:r w:rsidRPr="00A82C0A">
              <w:rPr>
                <w:rFonts w:ascii="Arial CE" w:hAnsi="Arial CE" w:cs="Arial CE"/>
                <w:sz w:val="16"/>
                <w:szCs w:val="16"/>
              </w:rPr>
              <w:t>soubor</w:t>
            </w:r>
          </w:p>
        </w:tc>
        <w:tc>
          <w:tcPr>
            <w:tcW w:w="1120" w:type="dxa"/>
            <w:tcBorders>
              <w:top w:val="single" w:sz="4" w:space="0" w:color="auto"/>
              <w:left w:val="nil"/>
              <w:bottom w:val="nil"/>
              <w:right w:val="single" w:sz="4" w:space="0" w:color="808080"/>
            </w:tcBorders>
            <w:shd w:val="clear" w:color="auto" w:fill="auto"/>
            <w:noWrap/>
            <w:hideMark/>
          </w:tcPr>
          <w:p w14:paraId="2A77B56D"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1,00000</w:t>
            </w:r>
          </w:p>
        </w:tc>
        <w:tc>
          <w:tcPr>
            <w:tcW w:w="1375" w:type="dxa"/>
            <w:gridSpan w:val="3"/>
            <w:tcBorders>
              <w:top w:val="single" w:sz="4" w:space="0" w:color="auto"/>
              <w:left w:val="nil"/>
              <w:bottom w:val="nil"/>
              <w:right w:val="single" w:sz="4" w:space="0" w:color="808080"/>
            </w:tcBorders>
            <w:shd w:val="clear" w:color="000000" w:fill="99CCFF"/>
            <w:noWrap/>
            <w:hideMark/>
          </w:tcPr>
          <w:p w14:paraId="4D77E473"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508,00</w:t>
            </w:r>
          </w:p>
        </w:tc>
        <w:tc>
          <w:tcPr>
            <w:tcW w:w="1134" w:type="dxa"/>
            <w:tcBorders>
              <w:top w:val="single" w:sz="4" w:space="0" w:color="auto"/>
              <w:left w:val="nil"/>
              <w:bottom w:val="nil"/>
              <w:right w:val="single" w:sz="4" w:space="0" w:color="808080"/>
            </w:tcBorders>
            <w:shd w:val="clear" w:color="auto" w:fill="auto"/>
            <w:noWrap/>
            <w:hideMark/>
          </w:tcPr>
          <w:p w14:paraId="0B83DF0E"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508,00</w:t>
            </w:r>
          </w:p>
        </w:tc>
        <w:tc>
          <w:tcPr>
            <w:tcW w:w="851" w:type="dxa"/>
            <w:gridSpan w:val="2"/>
            <w:tcBorders>
              <w:top w:val="single" w:sz="4" w:space="0" w:color="auto"/>
              <w:left w:val="nil"/>
              <w:bottom w:val="nil"/>
              <w:right w:val="single" w:sz="4" w:space="0" w:color="808080"/>
            </w:tcBorders>
            <w:shd w:val="clear" w:color="auto" w:fill="auto"/>
            <w:noWrap/>
            <w:hideMark/>
          </w:tcPr>
          <w:p w14:paraId="5D10D64E"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800-731</w:t>
            </w:r>
          </w:p>
        </w:tc>
        <w:tc>
          <w:tcPr>
            <w:tcW w:w="1276" w:type="dxa"/>
            <w:gridSpan w:val="2"/>
            <w:tcBorders>
              <w:top w:val="single" w:sz="4" w:space="0" w:color="auto"/>
              <w:left w:val="nil"/>
              <w:bottom w:val="nil"/>
              <w:right w:val="single" w:sz="4" w:space="0" w:color="808080"/>
            </w:tcBorders>
            <w:shd w:val="clear" w:color="auto" w:fill="auto"/>
            <w:noWrap/>
            <w:hideMark/>
          </w:tcPr>
          <w:p w14:paraId="69FA4D58"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RTS 24/ II</w:t>
            </w:r>
          </w:p>
        </w:tc>
      </w:tr>
      <w:tr w:rsidR="00A82C0A" w:rsidRPr="00A82C0A" w14:paraId="2CE836BB" w14:textId="77777777" w:rsidTr="00A82C0A">
        <w:trPr>
          <w:gridAfter w:val="1"/>
          <w:wAfter w:w="16" w:type="dxa"/>
          <w:trHeight w:val="170"/>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462DFBA9"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195</w:t>
            </w:r>
          </w:p>
        </w:tc>
        <w:tc>
          <w:tcPr>
            <w:tcW w:w="1427" w:type="dxa"/>
            <w:tcBorders>
              <w:top w:val="single" w:sz="4" w:space="0" w:color="auto"/>
              <w:left w:val="nil"/>
              <w:bottom w:val="nil"/>
              <w:right w:val="single" w:sz="4" w:space="0" w:color="808080"/>
            </w:tcBorders>
            <w:shd w:val="clear" w:color="auto" w:fill="auto"/>
            <w:noWrap/>
            <w:hideMark/>
          </w:tcPr>
          <w:p w14:paraId="6D1C6A78"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734419133R00</w:t>
            </w:r>
          </w:p>
        </w:tc>
        <w:tc>
          <w:tcPr>
            <w:tcW w:w="6099" w:type="dxa"/>
            <w:tcBorders>
              <w:top w:val="single" w:sz="4" w:space="0" w:color="auto"/>
              <w:left w:val="nil"/>
              <w:bottom w:val="nil"/>
              <w:right w:val="single" w:sz="4" w:space="0" w:color="808080"/>
            </w:tcBorders>
            <w:shd w:val="clear" w:color="auto" w:fill="auto"/>
            <w:hideMark/>
          </w:tcPr>
          <w:p w14:paraId="762D62E5"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Montáž kompaktního měřiče tepla závitového  G 1", bez dodávky materiálu</w:t>
            </w:r>
          </w:p>
        </w:tc>
        <w:tc>
          <w:tcPr>
            <w:tcW w:w="769" w:type="dxa"/>
            <w:tcBorders>
              <w:top w:val="single" w:sz="4" w:space="0" w:color="auto"/>
              <w:left w:val="nil"/>
              <w:bottom w:val="nil"/>
              <w:right w:val="single" w:sz="4" w:space="0" w:color="808080"/>
            </w:tcBorders>
            <w:shd w:val="clear" w:color="auto" w:fill="auto"/>
            <w:noWrap/>
            <w:hideMark/>
          </w:tcPr>
          <w:p w14:paraId="4637DB36" w14:textId="77777777" w:rsidR="00A82C0A" w:rsidRPr="00A82C0A" w:rsidRDefault="00A82C0A" w:rsidP="00A82C0A">
            <w:pPr>
              <w:jc w:val="center"/>
              <w:outlineLvl w:val="0"/>
              <w:rPr>
                <w:rFonts w:ascii="Arial CE" w:hAnsi="Arial CE" w:cs="Arial CE"/>
                <w:sz w:val="16"/>
                <w:szCs w:val="16"/>
              </w:rPr>
            </w:pPr>
            <w:r w:rsidRPr="00A82C0A">
              <w:rPr>
                <w:rFonts w:ascii="Arial CE" w:hAnsi="Arial CE" w:cs="Arial CE"/>
                <w:sz w:val="16"/>
                <w:szCs w:val="16"/>
              </w:rPr>
              <w:t>soubor</w:t>
            </w:r>
          </w:p>
        </w:tc>
        <w:tc>
          <w:tcPr>
            <w:tcW w:w="1120" w:type="dxa"/>
            <w:tcBorders>
              <w:top w:val="single" w:sz="4" w:space="0" w:color="auto"/>
              <w:left w:val="nil"/>
              <w:bottom w:val="nil"/>
              <w:right w:val="single" w:sz="4" w:space="0" w:color="808080"/>
            </w:tcBorders>
            <w:shd w:val="clear" w:color="auto" w:fill="auto"/>
            <w:noWrap/>
            <w:hideMark/>
          </w:tcPr>
          <w:p w14:paraId="67E16F5F"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1,00000</w:t>
            </w:r>
          </w:p>
        </w:tc>
        <w:tc>
          <w:tcPr>
            <w:tcW w:w="1375" w:type="dxa"/>
            <w:gridSpan w:val="3"/>
            <w:tcBorders>
              <w:top w:val="single" w:sz="4" w:space="0" w:color="auto"/>
              <w:left w:val="nil"/>
              <w:bottom w:val="nil"/>
              <w:right w:val="single" w:sz="4" w:space="0" w:color="808080"/>
            </w:tcBorders>
            <w:shd w:val="clear" w:color="000000" w:fill="99CCFF"/>
            <w:noWrap/>
            <w:hideMark/>
          </w:tcPr>
          <w:p w14:paraId="4E7A77A9"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842,00</w:t>
            </w:r>
          </w:p>
        </w:tc>
        <w:tc>
          <w:tcPr>
            <w:tcW w:w="1134" w:type="dxa"/>
            <w:tcBorders>
              <w:top w:val="single" w:sz="4" w:space="0" w:color="auto"/>
              <w:left w:val="nil"/>
              <w:bottom w:val="nil"/>
              <w:right w:val="single" w:sz="4" w:space="0" w:color="808080"/>
            </w:tcBorders>
            <w:shd w:val="clear" w:color="auto" w:fill="auto"/>
            <w:noWrap/>
            <w:hideMark/>
          </w:tcPr>
          <w:p w14:paraId="4B4D7AAA"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842,00</w:t>
            </w:r>
          </w:p>
        </w:tc>
        <w:tc>
          <w:tcPr>
            <w:tcW w:w="851" w:type="dxa"/>
            <w:gridSpan w:val="2"/>
            <w:tcBorders>
              <w:top w:val="single" w:sz="4" w:space="0" w:color="auto"/>
              <w:left w:val="nil"/>
              <w:bottom w:val="nil"/>
              <w:right w:val="single" w:sz="4" w:space="0" w:color="808080"/>
            </w:tcBorders>
            <w:shd w:val="clear" w:color="auto" w:fill="auto"/>
            <w:noWrap/>
            <w:hideMark/>
          </w:tcPr>
          <w:p w14:paraId="7667B7A7"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800-731</w:t>
            </w:r>
          </w:p>
        </w:tc>
        <w:tc>
          <w:tcPr>
            <w:tcW w:w="1276" w:type="dxa"/>
            <w:gridSpan w:val="2"/>
            <w:tcBorders>
              <w:top w:val="single" w:sz="4" w:space="0" w:color="auto"/>
              <w:left w:val="nil"/>
              <w:bottom w:val="nil"/>
              <w:right w:val="single" w:sz="4" w:space="0" w:color="808080"/>
            </w:tcBorders>
            <w:shd w:val="clear" w:color="auto" w:fill="auto"/>
            <w:noWrap/>
            <w:hideMark/>
          </w:tcPr>
          <w:p w14:paraId="03FD7117"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RTS 24/ II</w:t>
            </w:r>
          </w:p>
        </w:tc>
      </w:tr>
      <w:tr w:rsidR="00A82C0A" w:rsidRPr="00A82C0A" w14:paraId="6AA8A3DF" w14:textId="77777777" w:rsidTr="00A82C0A">
        <w:trPr>
          <w:gridAfter w:val="1"/>
          <w:wAfter w:w="16" w:type="dxa"/>
          <w:trHeight w:val="170"/>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63886053"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196</w:t>
            </w:r>
          </w:p>
        </w:tc>
        <w:tc>
          <w:tcPr>
            <w:tcW w:w="1427" w:type="dxa"/>
            <w:tcBorders>
              <w:top w:val="single" w:sz="4" w:space="0" w:color="auto"/>
              <w:left w:val="nil"/>
              <w:bottom w:val="nil"/>
              <w:right w:val="single" w:sz="4" w:space="0" w:color="808080"/>
            </w:tcBorders>
            <w:shd w:val="clear" w:color="auto" w:fill="auto"/>
            <w:noWrap/>
            <w:hideMark/>
          </w:tcPr>
          <w:p w14:paraId="01E4396E"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734421160R001</w:t>
            </w:r>
          </w:p>
        </w:tc>
        <w:tc>
          <w:tcPr>
            <w:tcW w:w="6099" w:type="dxa"/>
            <w:tcBorders>
              <w:top w:val="single" w:sz="4" w:space="0" w:color="auto"/>
              <w:left w:val="nil"/>
              <w:bottom w:val="nil"/>
              <w:right w:val="single" w:sz="4" w:space="0" w:color="808080"/>
            </w:tcBorders>
            <w:shd w:val="clear" w:color="auto" w:fill="auto"/>
            <w:hideMark/>
          </w:tcPr>
          <w:p w14:paraId="2B7BEC4E"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Tlakoměr deformační 0-0,6 MPa č. 03322, D 100</w:t>
            </w:r>
          </w:p>
        </w:tc>
        <w:tc>
          <w:tcPr>
            <w:tcW w:w="769" w:type="dxa"/>
            <w:tcBorders>
              <w:top w:val="single" w:sz="4" w:space="0" w:color="auto"/>
              <w:left w:val="nil"/>
              <w:bottom w:val="nil"/>
              <w:right w:val="single" w:sz="4" w:space="0" w:color="808080"/>
            </w:tcBorders>
            <w:shd w:val="clear" w:color="auto" w:fill="auto"/>
            <w:noWrap/>
            <w:hideMark/>
          </w:tcPr>
          <w:p w14:paraId="4C2540C8" w14:textId="77777777" w:rsidR="00A82C0A" w:rsidRPr="00A82C0A" w:rsidRDefault="00A82C0A" w:rsidP="00A82C0A">
            <w:pPr>
              <w:jc w:val="center"/>
              <w:outlineLvl w:val="0"/>
              <w:rPr>
                <w:rFonts w:ascii="Arial CE" w:hAnsi="Arial CE" w:cs="Arial CE"/>
                <w:sz w:val="16"/>
                <w:szCs w:val="16"/>
              </w:rPr>
            </w:pPr>
            <w:r w:rsidRPr="00A82C0A">
              <w:rPr>
                <w:rFonts w:ascii="Arial CE" w:hAnsi="Arial CE" w:cs="Arial CE"/>
                <w:sz w:val="16"/>
                <w:szCs w:val="16"/>
              </w:rPr>
              <w:t>kus</w:t>
            </w:r>
          </w:p>
        </w:tc>
        <w:tc>
          <w:tcPr>
            <w:tcW w:w="1120" w:type="dxa"/>
            <w:tcBorders>
              <w:top w:val="single" w:sz="4" w:space="0" w:color="auto"/>
              <w:left w:val="nil"/>
              <w:bottom w:val="nil"/>
              <w:right w:val="single" w:sz="4" w:space="0" w:color="808080"/>
            </w:tcBorders>
            <w:shd w:val="clear" w:color="auto" w:fill="auto"/>
            <w:noWrap/>
            <w:hideMark/>
          </w:tcPr>
          <w:p w14:paraId="4C331E55"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3,00000</w:t>
            </w:r>
          </w:p>
        </w:tc>
        <w:tc>
          <w:tcPr>
            <w:tcW w:w="1375" w:type="dxa"/>
            <w:gridSpan w:val="3"/>
            <w:tcBorders>
              <w:top w:val="single" w:sz="4" w:space="0" w:color="auto"/>
              <w:left w:val="nil"/>
              <w:bottom w:val="nil"/>
              <w:right w:val="single" w:sz="4" w:space="0" w:color="808080"/>
            </w:tcBorders>
            <w:shd w:val="clear" w:color="000000" w:fill="99CCFF"/>
            <w:noWrap/>
            <w:hideMark/>
          </w:tcPr>
          <w:p w14:paraId="601F8F60"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1 240,00</w:t>
            </w:r>
          </w:p>
        </w:tc>
        <w:tc>
          <w:tcPr>
            <w:tcW w:w="1134" w:type="dxa"/>
            <w:tcBorders>
              <w:top w:val="single" w:sz="4" w:space="0" w:color="auto"/>
              <w:left w:val="nil"/>
              <w:bottom w:val="nil"/>
              <w:right w:val="single" w:sz="4" w:space="0" w:color="808080"/>
            </w:tcBorders>
            <w:shd w:val="clear" w:color="auto" w:fill="auto"/>
            <w:noWrap/>
            <w:hideMark/>
          </w:tcPr>
          <w:p w14:paraId="35CC3050"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3 720,00</w:t>
            </w:r>
          </w:p>
        </w:tc>
        <w:tc>
          <w:tcPr>
            <w:tcW w:w="851" w:type="dxa"/>
            <w:gridSpan w:val="2"/>
            <w:tcBorders>
              <w:top w:val="single" w:sz="4" w:space="0" w:color="auto"/>
              <w:left w:val="nil"/>
              <w:bottom w:val="nil"/>
              <w:right w:val="single" w:sz="4" w:space="0" w:color="808080"/>
            </w:tcBorders>
            <w:shd w:val="clear" w:color="auto" w:fill="auto"/>
            <w:noWrap/>
            <w:hideMark/>
          </w:tcPr>
          <w:p w14:paraId="7566501D"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 </w:t>
            </w:r>
          </w:p>
        </w:tc>
        <w:tc>
          <w:tcPr>
            <w:tcW w:w="1276" w:type="dxa"/>
            <w:gridSpan w:val="2"/>
            <w:tcBorders>
              <w:top w:val="single" w:sz="4" w:space="0" w:color="auto"/>
              <w:left w:val="nil"/>
              <w:bottom w:val="nil"/>
              <w:right w:val="single" w:sz="4" w:space="0" w:color="808080"/>
            </w:tcBorders>
            <w:shd w:val="clear" w:color="auto" w:fill="auto"/>
            <w:noWrap/>
            <w:hideMark/>
          </w:tcPr>
          <w:p w14:paraId="711C6DAE"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Vlastní</w:t>
            </w:r>
          </w:p>
        </w:tc>
      </w:tr>
      <w:tr w:rsidR="00A82C0A" w:rsidRPr="00A82C0A" w14:paraId="0B68CA18" w14:textId="77777777" w:rsidTr="00A82C0A">
        <w:trPr>
          <w:gridAfter w:val="1"/>
          <w:wAfter w:w="16" w:type="dxa"/>
          <w:trHeight w:val="170"/>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62A37EFF"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197</w:t>
            </w:r>
          </w:p>
        </w:tc>
        <w:tc>
          <w:tcPr>
            <w:tcW w:w="1427" w:type="dxa"/>
            <w:tcBorders>
              <w:top w:val="single" w:sz="4" w:space="0" w:color="auto"/>
              <w:left w:val="nil"/>
              <w:bottom w:val="nil"/>
              <w:right w:val="single" w:sz="4" w:space="0" w:color="808080"/>
            </w:tcBorders>
            <w:shd w:val="clear" w:color="auto" w:fill="auto"/>
            <w:noWrap/>
            <w:hideMark/>
          </w:tcPr>
          <w:p w14:paraId="354BE670"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734R101</w:t>
            </w:r>
          </w:p>
        </w:tc>
        <w:tc>
          <w:tcPr>
            <w:tcW w:w="6099" w:type="dxa"/>
            <w:tcBorders>
              <w:top w:val="single" w:sz="4" w:space="0" w:color="auto"/>
              <w:left w:val="nil"/>
              <w:bottom w:val="nil"/>
              <w:right w:val="single" w:sz="4" w:space="0" w:color="808080"/>
            </w:tcBorders>
            <w:shd w:val="clear" w:color="auto" w:fill="auto"/>
            <w:hideMark/>
          </w:tcPr>
          <w:p w14:paraId="3BD41C72"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3-cestná směšovací klapka DN20, kvs=4</w:t>
            </w:r>
          </w:p>
        </w:tc>
        <w:tc>
          <w:tcPr>
            <w:tcW w:w="769" w:type="dxa"/>
            <w:tcBorders>
              <w:top w:val="single" w:sz="4" w:space="0" w:color="auto"/>
              <w:left w:val="nil"/>
              <w:bottom w:val="nil"/>
              <w:right w:val="single" w:sz="4" w:space="0" w:color="808080"/>
            </w:tcBorders>
            <w:shd w:val="clear" w:color="auto" w:fill="auto"/>
            <w:noWrap/>
            <w:hideMark/>
          </w:tcPr>
          <w:p w14:paraId="53541F60" w14:textId="77777777" w:rsidR="00A82C0A" w:rsidRPr="00A82C0A" w:rsidRDefault="00A82C0A" w:rsidP="00A82C0A">
            <w:pPr>
              <w:jc w:val="center"/>
              <w:outlineLvl w:val="0"/>
              <w:rPr>
                <w:rFonts w:ascii="Arial CE" w:hAnsi="Arial CE" w:cs="Arial CE"/>
                <w:sz w:val="16"/>
                <w:szCs w:val="16"/>
              </w:rPr>
            </w:pPr>
            <w:r w:rsidRPr="00A82C0A">
              <w:rPr>
                <w:rFonts w:ascii="Arial CE" w:hAnsi="Arial CE" w:cs="Arial CE"/>
                <w:sz w:val="16"/>
                <w:szCs w:val="16"/>
              </w:rPr>
              <w:t>ks</w:t>
            </w:r>
          </w:p>
        </w:tc>
        <w:tc>
          <w:tcPr>
            <w:tcW w:w="1120" w:type="dxa"/>
            <w:tcBorders>
              <w:top w:val="single" w:sz="4" w:space="0" w:color="auto"/>
              <w:left w:val="nil"/>
              <w:bottom w:val="nil"/>
              <w:right w:val="single" w:sz="4" w:space="0" w:color="808080"/>
            </w:tcBorders>
            <w:shd w:val="clear" w:color="auto" w:fill="auto"/>
            <w:noWrap/>
            <w:hideMark/>
          </w:tcPr>
          <w:p w14:paraId="5D44772C"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3,00000</w:t>
            </w:r>
          </w:p>
        </w:tc>
        <w:tc>
          <w:tcPr>
            <w:tcW w:w="1375" w:type="dxa"/>
            <w:gridSpan w:val="3"/>
            <w:tcBorders>
              <w:top w:val="single" w:sz="4" w:space="0" w:color="auto"/>
              <w:left w:val="nil"/>
              <w:bottom w:val="nil"/>
              <w:right w:val="single" w:sz="4" w:space="0" w:color="808080"/>
            </w:tcBorders>
            <w:shd w:val="clear" w:color="000000" w:fill="99CCFF"/>
            <w:noWrap/>
            <w:hideMark/>
          </w:tcPr>
          <w:p w14:paraId="269CAFE6"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1 570,00</w:t>
            </w:r>
          </w:p>
        </w:tc>
        <w:tc>
          <w:tcPr>
            <w:tcW w:w="1134" w:type="dxa"/>
            <w:tcBorders>
              <w:top w:val="single" w:sz="4" w:space="0" w:color="auto"/>
              <w:left w:val="nil"/>
              <w:bottom w:val="nil"/>
              <w:right w:val="single" w:sz="4" w:space="0" w:color="808080"/>
            </w:tcBorders>
            <w:shd w:val="clear" w:color="auto" w:fill="auto"/>
            <w:noWrap/>
            <w:hideMark/>
          </w:tcPr>
          <w:p w14:paraId="6414C705"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4 710,00</w:t>
            </w:r>
          </w:p>
        </w:tc>
        <w:tc>
          <w:tcPr>
            <w:tcW w:w="851" w:type="dxa"/>
            <w:gridSpan w:val="2"/>
            <w:tcBorders>
              <w:top w:val="single" w:sz="4" w:space="0" w:color="auto"/>
              <w:left w:val="nil"/>
              <w:bottom w:val="nil"/>
              <w:right w:val="single" w:sz="4" w:space="0" w:color="808080"/>
            </w:tcBorders>
            <w:shd w:val="clear" w:color="auto" w:fill="auto"/>
            <w:noWrap/>
            <w:hideMark/>
          </w:tcPr>
          <w:p w14:paraId="0C23FB10"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 </w:t>
            </w:r>
          </w:p>
        </w:tc>
        <w:tc>
          <w:tcPr>
            <w:tcW w:w="1276" w:type="dxa"/>
            <w:gridSpan w:val="2"/>
            <w:tcBorders>
              <w:top w:val="single" w:sz="4" w:space="0" w:color="auto"/>
              <w:left w:val="nil"/>
              <w:bottom w:val="nil"/>
              <w:right w:val="single" w:sz="4" w:space="0" w:color="808080"/>
            </w:tcBorders>
            <w:shd w:val="clear" w:color="auto" w:fill="auto"/>
            <w:noWrap/>
            <w:hideMark/>
          </w:tcPr>
          <w:p w14:paraId="5B634C09"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Vlastní</w:t>
            </w:r>
          </w:p>
        </w:tc>
      </w:tr>
      <w:tr w:rsidR="00A82C0A" w:rsidRPr="00A82C0A" w14:paraId="48085D47" w14:textId="77777777" w:rsidTr="00A82C0A">
        <w:trPr>
          <w:gridAfter w:val="1"/>
          <w:wAfter w:w="16" w:type="dxa"/>
          <w:trHeight w:val="170"/>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4E1D9F82"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198</w:t>
            </w:r>
          </w:p>
        </w:tc>
        <w:tc>
          <w:tcPr>
            <w:tcW w:w="1427" w:type="dxa"/>
            <w:tcBorders>
              <w:top w:val="single" w:sz="4" w:space="0" w:color="auto"/>
              <w:left w:val="nil"/>
              <w:bottom w:val="nil"/>
              <w:right w:val="single" w:sz="4" w:space="0" w:color="808080"/>
            </w:tcBorders>
            <w:shd w:val="clear" w:color="auto" w:fill="auto"/>
            <w:noWrap/>
            <w:hideMark/>
          </w:tcPr>
          <w:p w14:paraId="617D1F2F"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734R102</w:t>
            </w:r>
          </w:p>
        </w:tc>
        <w:tc>
          <w:tcPr>
            <w:tcW w:w="6099" w:type="dxa"/>
            <w:tcBorders>
              <w:top w:val="single" w:sz="4" w:space="0" w:color="auto"/>
              <w:left w:val="nil"/>
              <w:bottom w:val="nil"/>
              <w:right w:val="single" w:sz="4" w:space="0" w:color="808080"/>
            </w:tcBorders>
            <w:shd w:val="clear" w:color="auto" w:fill="auto"/>
            <w:hideMark/>
          </w:tcPr>
          <w:p w14:paraId="18222990"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Mezipřírubová uzavírací  klapka DN 65 se servopohonem 24V</w:t>
            </w:r>
          </w:p>
        </w:tc>
        <w:tc>
          <w:tcPr>
            <w:tcW w:w="769" w:type="dxa"/>
            <w:tcBorders>
              <w:top w:val="single" w:sz="4" w:space="0" w:color="auto"/>
              <w:left w:val="nil"/>
              <w:bottom w:val="nil"/>
              <w:right w:val="single" w:sz="4" w:space="0" w:color="808080"/>
            </w:tcBorders>
            <w:shd w:val="clear" w:color="auto" w:fill="auto"/>
            <w:noWrap/>
            <w:hideMark/>
          </w:tcPr>
          <w:p w14:paraId="71A14AD5" w14:textId="77777777" w:rsidR="00A82C0A" w:rsidRPr="00A82C0A" w:rsidRDefault="00A82C0A" w:rsidP="00A82C0A">
            <w:pPr>
              <w:jc w:val="center"/>
              <w:outlineLvl w:val="0"/>
              <w:rPr>
                <w:rFonts w:ascii="Arial CE" w:hAnsi="Arial CE" w:cs="Arial CE"/>
                <w:sz w:val="16"/>
                <w:szCs w:val="16"/>
              </w:rPr>
            </w:pPr>
            <w:r w:rsidRPr="00A82C0A">
              <w:rPr>
                <w:rFonts w:ascii="Arial CE" w:hAnsi="Arial CE" w:cs="Arial CE"/>
                <w:sz w:val="16"/>
                <w:szCs w:val="16"/>
              </w:rPr>
              <w:t>ks</w:t>
            </w:r>
          </w:p>
        </w:tc>
        <w:tc>
          <w:tcPr>
            <w:tcW w:w="1120" w:type="dxa"/>
            <w:tcBorders>
              <w:top w:val="single" w:sz="4" w:space="0" w:color="auto"/>
              <w:left w:val="nil"/>
              <w:bottom w:val="nil"/>
              <w:right w:val="single" w:sz="4" w:space="0" w:color="808080"/>
            </w:tcBorders>
            <w:shd w:val="clear" w:color="auto" w:fill="auto"/>
            <w:noWrap/>
            <w:hideMark/>
          </w:tcPr>
          <w:p w14:paraId="53C0BF32"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2,00000</w:t>
            </w:r>
          </w:p>
        </w:tc>
        <w:tc>
          <w:tcPr>
            <w:tcW w:w="1375" w:type="dxa"/>
            <w:gridSpan w:val="3"/>
            <w:tcBorders>
              <w:top w:val="single" w:sz="4" w:space="0" w:color="auto"/>
              <w:left w:val="nil"/>
              <w:bottom w:val="nil"/>
              <w:right w:val="single" w:sz="4" w:space="0" w:color="808080"/>
            </w:tcBorders>
            <w:shd w:val="clear" w:color="000000" w:fill="99CCFF"/>
            <w:noWrap/>
            <w:hideMark/>
          </w:tcPr>
          <w:p w14:paraId="2473B7B5"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11 600,00</w:t>
            </w:r>
          </w:p>
        </w:tc>
        <w:tc>
          <w:tcPr>
            <w:tcW w:w="1134" w:type="dxa"/>
            <w:tcBorders>
              <w:top w:val="single" w:sz="4" w:space="0" w:color="auto"/>
              <w:left w:val="nil"/>
              <w:bottom w:val="nil"/>
              <w:right w:val="single" w:sz="4" w:space="0" w:color="808080"/>
            </w:tcBorders>
            <w:shd w:val="clear" w:color="auto" w:fill="auto"/>
            <w:noWrap/>
            <w:hideMark/>
          </w:tcPr>
          <w:p w14:paraId="065B6CBB"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23 200,00</w:t>
            </w:r>
          </w:p>
        </w:tc>
        <w:tc>
          <w:tcPr>
            <w:tcW w:w="851" w:type="dxa"/>
            <w:gridSpan w:val="2"/>
            <w:tcBorders>
              <w:top w:val="single" w:sz="4" w:space="0" w:color="auto"/>
              <w:left w:val="nil"/>
              <w:bottom w:val="nil"/>
              <w:right w:val="single" w:sz="4" w:space="0" w:color="808080"/>
            </w:tcBorders>
            <w:shd w:val="clear" w:color="auto" w:fill="auto"/>
            <w:noWrap/>
            <w:hideMark/>
          </w:tcPr>
          <w:p w14:paraId="7C66EA77"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 </w:t>
            </w:r>
          </w:p>
        </w:tc>
        <w:tc>
          <w:tcPr>
            <w:tcW w:w="1276" w:type="dxa"/>
            <w:gridSpan w:val="2"/>
            <w:tcBorders>
              <w:top w:val="single" w:sz="4" w:space="0" w:color="auto"/>
              <w:left w:val="nil"/>
              <w:bottom w:val="nil"/>
              <w:right w:val="single" w:sz="4" w:space="0" w:color="808080"/>
            </w:tcBorders>
            <w:shd w:val="clear" w:color="auto" w:fill="auto"/>
            <w:noWrap/>
            <w:hideMark/>
          </w:tcPr>
          <w:p w14:paraId="133DE1B3"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Vlastní</w:t>
            </w:r>
          </w:p>
        </w:tc>
      </w:tr>
      <w:tr w:rsidR="00A82C0A" w:rsidRPr="00A82C0A" w14:paraId="45F3B699" w14:textId="77777777" w:rsidTr="00A82C0A">
        <w:trPr>
          <w:gridAfter w:val="1"/>
          <w:wAfter w:w="16" w:type="dxa"/>
          <w:trHeight w:val="170"/>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03EF510D"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199</w:t>
            </w:r>
          </w:p>
        </w:tc>
        <w:tc>
          <w:tcPr>
            <w:tcW w:w="1427" w:type="dxa"/>
            <w:tcBorders>
              <w:top w:val="single" w:sz="4" w:space="0" w:color="auto"/>
              <w:left w:val="nil"/>
              <w:bottom w:val="nil"/>
              <w:right w:val="single" w:sz="4" w:space="0" w:color="808080"/>
            </w:tcBorders>
            <w:shd w:val="clear" w:color="auto" w:fill="auto"/>
            <w:noWrap/>
            <w:hideMark/>
          </w:tcPr>
          <w:p w14:paraId="0F05148D"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734R103</w:t>
            </w:r>
          </w:p>
        </w:tc>
        <w:tc>
          <w:tcPr>
            <w:tcW w:w="6099" w:type="dxa"/>
            <w:tcBorders>
              <w:top w:val="single" w:sz="4" w:space="0" w:color="auto"/>
              <w:left w:val="nil"/>
              <w:bottom w:val="nil"/>
              <w:right w:val="single" w:sz="4" w:space="0" w:color="808080"/>
            </w:tcBorders>
            <w:shd w:val="clear" w:color="auto" w:fill="auto"/>
            <w:hideMark/>
          </w:tcPr>
          <w:p w14:paraId="50F21ADF"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Pohon pro 3-cestnou klapku 24V</w:t>
            </w:r>
          </w:p>
        </w:tc>
        <w:tc>
          <w:tcPr>
            <w:tcW w:w="769" w:type="dxa"/>
            <w:tcBorders>
              <w:top w:val="single" w:sz="4" w:space="0" w:color="auto"/>
              <w:left w:val="nil"/>
              <w:bottom w:val="nil"/>
              <w:right w:val="single" w:sz="4" w:space="0" w:color="808080"/>
            </w:tcBorders>
            <w:shd w:val="clear" w:color="auto" w:fill="auto"/>
            <w:noWrap/>
            <w:hideMark/>
          </w:tcPr>
          <w:p w14:paraId="72FDB8F2" w14:textId="77777777" w:rsidR="00A82C0A" w:rsidRPr="00A82C0A" w:rsidRDefault="00A82C0A" w:rsidP="00A82C0A">
            <w:pPr>
              <w:jc w:val="center"/>
              <w:outlineLvl w:val="0"/>
              <w:rPr>
                <w:rFonts w:ascii="Arial CE" w:hAnsi="Arial CE" w:cs="Arial CE"/>
                <w:sz w:val="16"/>
                <w:szCs w:val="16"/>
              </w:rPr>
            </w:pPr>
            <w:r w:rsidRPr="00A82C0A">
              <w:rPr>
                <w:rFonts w:ascii="Arial CE" w:hAnsi="Arial CE" w:cs="Arial CE"/>
                <w:sz w:val="16"/>
                <w:szCs w:val="16"/>
              </w:rPr>
              <w:t>ks</w:t>
            </w:r>
          </w:p>
        </w:tc>
        <w:tc>
          <w:tcPr>
            <w:tcW w:w="1120" w:type="dxa"/>
            <w:tcBorders>
              <w:top w:val="single" w:sz="4" w:space="0" w:color="auto"/>
              <w:left w:val="nil"/>
              <w:bottom w:val="nil"/>
              <w:right w:val="single" w:sz="4" w:space="0" w:color="808080"/>
            </w:tcBorders>
            <w:shd w:val="clear" w:color="auto" w:fill="auto"/>
            <w:noWrap/>
            <w:hideMark/>
          </w:tcPr>
          <w:p w14:paraId="0AAD1740"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4,00000</w:t>
            </w:r>
          </w:p>
        </w:tc>
        <w:tc>
          <w:tcPr>
            <w:tcW w:w="1375" w:type="dxa"/>
            <w:gridSpan w:val="3"/>
            <w:tcBorders>
              <w:top w:val="single" w:sz="4" w:space="0" w:color="auto"/>
              <w:left w:val="nil"/>
              <w:bottom w:val="nil"/>
              <w:right w:val="single" w:sz="4" w:space="0" w:color="808080"/>
            </w:tcBorders>
            <w:shd w:val="clear" w:color="000000" w:fill="99CCFF"/>
            <w:noWrap/>
            <w:hideMark/>
          </w:tcPr>
          <w:p w14:paraId="2D61A521"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4 989,60</w:t>
            </w:r>
          </w:p>
        </w:tc>
        <w:tc>
          <w:tcPr>
            <w:tcW w:w="1134" w:type="dxa"/>
            <w:tcBorders>
              <w:top w:val="single" w:sz="4" w:space="0" w:color="auto"/>
              <w:left w:val="nil"/>
              <w:bottom w:val="nil"/>
              <w:right w:val="single" w:sz="4" w:space="0" w:color="808080"/>
            </w:tcBorders>
            <w:shd w:val="clear" w:color="auto" w:fill="auto"/>
            <w:noWrap/>
            <w:hideMark/>
          </w:tcPr>
          <w:p w14:paraId="1608A348"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19 958,40</w:t>
            </w:r>
          </w:p>
        </w:tc>
        <w:tc>
          <w:tcPr>
            <w:tcW w:w="851" w:type="dxa"/>
            <w:gridSpan w:val="2"/>
            <w:tcBorders>
              <w:top w:val="single" w:sz="4" w:space="0" w:color="auto"/>
              <w:left w:val="nil"/>
              <w:bottom w:val="nil"/>
              <w:right w:val="single" w:sz="4" w:space="0" w:color="808080"/>
            </w:tcBorders>
            <w:shd w:val="clear" w:color="auto" w:fill="auto"/>
            <w:noWrap/>
            <w:hideMark/>
          </w:tcPr>
          <w:p w14:paraId="646CAEC9"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 </w:t>
            </w:r>
          </w:p>
        </w:tc>
        <w:tc>
          <w:tcPr>
            <w:tcW w:w="1276" w:type="dxa"/>
            <w:gridSpan w:val="2"/>
            <w:tcBorders>
              <w:top w:val="single" w:sz="4" w:space="0" w:color="auto"/>
              <w:left w:val="nil"/>
              <w:bottom w:val="nil"/>
              <w:right w:val="single" w:sz="4" w:space="0" w:color="808080"/>
            </w:tcBorders>
            <w:shd w:val="clear" w:color="auto" w:fill="auto"/>
            <w:noWrap/>
            <w:hideMark/>
          </w:tcPr>
          <w:p w14:paraId="387A469D"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Vlastní</w:t>
            </w:r>
          </w:p>
        </w:tc>
      </w:tr>
      <w:tr w:rsidR="00A82C0A" w:rsidRPr="00A82C0A" w14:paraId="53051EB9" w14:textId="77777777" w:rsidTr="00A82C0A">
        <w:trPr>
          <w:gridAfter w:val="1"/>
          <w:wAfter w:w="16" w:type="dxa"/>
          <w:trHeight w:val="170"/>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31B0E2F3"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200</w:t>
            </w:r>
          </w:p>
        </w:tc>
        <w:tc>
          <w:tcPr>
            <w:tcW w:w="1427" w:type="dxa"/>
            <w:tcBorders>
              <w:top w:val="single" w:sz="4" w:space="0" w:color="auto"/>
              <w:left w:val="nil"/>
              <w:bottom w:val="nil"/>
              <w:right w:val="single" w:sz="4" w:space="0" w:color="808080"/>
            </w:tcBorders>
            <w:shd w:val="clear" w:color="auto" w:fill="auto"/>
            <w:noWrap/>
            <w:hideMark/>
          </w:tcPr>
          <w:p w14:paraId="69FF562C"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734R105</w:t>
            </w:r>
          </w:p>
        </w:tc>
        <w:tc>
          <w:tcPr>
            <w:tcW w:w="6099" w:type="dxa"/>
            <w:tcBorders>
              <w:top w:val="single" w:sz="4" w:space="0" w:color="auto"/>
              <w:left w:val="nil"/>
              <w:bottom w:val="nil"/>
              <w:right w:val="single" w:sz="4" w:space="0" w:color="808080"/>
            </w:tcBorders>
            <w:shd w:val="clear" w:color="auto" w:fill="auto"/>
            <w:hideMark/>
          </w:tcPr>
          <w:p w14:paraId="0399C448"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3-cestná směšovací klapka DN25, kvs=10</w:t>
            </w:r>
          </w:p>
        </w:tc>
        <w:tc>
          <w:tcPr>
            <w:tcW w:w="769" w:type="dxa"/>
            <w:tcBorders>
              <w:top w:val="single" w:sz="4" w:space="0" w:color="auto"/>
              <w:left w:val="nil"/>
              <w:bottom w:val="nil"/>
              <w:right w:val="single" w:sz="4" w:space="0" w:color="808080"/>
            </w:tcBorders>
            <w:shd w:val="clear" w:color="auto" w:fill="auto"/>
            <w:noWrap/>
            <w:hideMark/>
          </w:tcPr>
          <w:p w14:paraId="3D0BC005" w14:textId="77777777" w:rsidR="00A82C0A" w:rsidRPr="00A82C0A" w:rsidRDefault="00A82C0A" w:rsidP="00A82C0A">
            <w:pPr>
              <w:jc w:val="center"/>
              <w:outlineLvl w:val="0"/>
              <w:rPr>
                <w:rFonts w:ascii="Arial CE" w:hAnsi="Arial CE" w:cs="Arial CE"/>
                <w:sz w:val="16"/>
                <w:szCs w:val="16"/>
              </w:rPr>
            </w:pPr>
            <w:r w:rsidRPr="00A82C0A">
              <w:rPr>
                <w:rFonts w:ascii="Arial CE" w:hAnsi="Arial CE" w:cs="Arial CE"/>
                <w:sz w:val="16"/>
                <w:szCs w:val="16"/>
              </w:rPr>
              <w:t>ks</w:t>
            </w:r>
          </w:p>
        </w:tc>
        <w:tc>
          <w:tcPr>
            <w:tcW w:w="1120" w:type="dxa"/>
            <w:tcBorders>
              <w:top w:val="single" w:sz="4" w:space="0" w:color="auto"/>
              <w:left w:val="nil"/>
              <w:bottom w:val="nil"/>
              <w:right w:val="single" w:sz="4" w:space="0" w:color="808080"/>
            </w:tcBorders>
            <w:shd w:val="clear" w:color="auto" w:fill="auto"/>
            <w:noWrap/>
            <w:hideMark/>
          </w:tcPr>
          <w:p w14:paraId="06D24CB2"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1,00000</w:t>
            </w:r>
          </w:p>
        </w:tc>
        <w:tc>
          <w:tcPr>
            <w:tcW w:w="1375" w:type="dxa"/>
            <w:gridSpan w:val="3"/>
            <w:tcBorders>
              <w:top w:val="single" w:sz="4" w:space="0" w:color="auto"/>
              <w:left w:val="nil"/>
              <w:bottom w:val="nil"/>
              <w:right w:val="single" w:sz="4" w:space="0" w:color="808080"/>
            </w:tcBorders>
            <w:shd w:val="clear" w:color="000000" w:fill="99CCFF"/>
            <w:noWrap/>
            <w:hideMark/>
          </w:tcPr>
          <w:p w14:paraId="4CD50A13"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1 670,00</w:t>
            </w:r>
          </w:p>
        </w:tc>
        <w:tc>
          <w:tcPr>
            <w:tcW w:w="1134" w:type="dxa"/>
            <w:tcBorders>
              <w:top w:val="single" w:sz="4" w:space="0" w:color="auto"/>
              <w:left w:val="nil"/>
              <w:bottom w:val="nil"/>
              <w:right w:val="single" w:sz="4" w:space="0" w:color="808080"/>
            </w:tcBorders>
            <w:shd w:val="clear" w:color="auto" w:fill="auto"/>
            <w:noWrap/>
            <w:hideMark/>
          </w:tcPr>
          <w:p w14:paraId="23F06AB3"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1 670,00</w:t>
            </w:r>
          </w:p>
        </w:tc>
        <w:tc>
          <w:tcPr>
            <w:tcW w:w="851" w:type="dxa"/>
            <w:gridSpan w:val="2"/>
            <w:tcBorders>
              <w:top w:val="single" w:sz="4" w:space="0" w:color="auto"/>
              <w:left w:val="nil"/>
              <w:bottom w:val="nil"/>
              <w:right w:val="single" w:sz="4" w:space="0" w:color="808080"/>
            </w:tcBorders>
            <w:shd w:val="clear" w:color="auto" w:fill="auto"/>
            <w:noWrap/>
            <w:hideMark/>
          </w:tcPr>
          <w:p w14:paraId="593A08CD"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 </w:t>
            </w:r>
          </w:p>
        </w:tc>
        <w:tc>
          <w:tcPr>
            <w:tcW w:w="1276" w:type="dxa"/>
            <w:gridSpan w:val="2"/>
            <w:tcBorders>
              <w:top w:val="single" w:sz="4" w:space="0" w:color="auto"/>
              <w:left w:val="nil"/>
              <w:bottom w:val="nil"/>
              <w:right w:val="single" w:sz="4" w:space="0" w:color="808080"/>
            </w:tcBorders>
            <w:shd w:val="clear" w:color="auto" w:fill="auto"/>
            <w:noWrap/>
            <w:hideMark/>
          </w:tcPr>
          <w:p w14:paraId="22708E05"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Vlastní</w:t>
            </w:r>
          </w:p>
        </w:tc>
      </w:tr>
      <w:tr w:rsidR="00A82C0A" w:rsidRPr="00A82C0A" w14:paraId="7AF88F48" w14:textId="77777777" w:rsidTr="00A82C0A">
        <w:trPr>
          <w:gridAfter w:val="1"/>
          <w:wAfter w:w="16" w:type="dxa"/>
          <w:trHeight w:val="170"/>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06786EEF"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201</w:t>
            </w:r>
          </w:p>
        </w:tc>
        <w:tc>
          <w:tcPr>
            <w:tcW w:w="1427" w:type="dxa"/>
            <w:tcBorders>
              <w:top w:val="single" w:sz="4" w:space="0" w:color="auto"/>
              <w:left w:val="nil"/>
              <w:bottom w:val="nil"/>
              <w:right w:val="single" w:sz="4" w:space="0" w:color="808080"/>
            </w:tcBorders>
            <w:shd w:val="clear" w:color="auto" w:fill="auto"/>
            <w:noWrap/>
            <w:hideMark/>
          </w:tcPr>
          <w:p w14:paraId="5544847D"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38822096.AR1</w:t>
            </w:r>
          </w:p>
        </w:tc>
        <w:tc>
          <w:tcPr>
            <w:tcW w:w="6099" w:type="dxa"/>
            <w:tcBorders>
              <w:top w:val="single" w:sz="4" w:space="0" w:color="auto"/>
              <w:left w:val="nil"/>
              <w:bottom w:val="nil"/>
              <w:right w:val="single" w:sz="4" w:space="0" w:color="808080"/>
            </w:tcBorders>
            <w:shd w:val="clear" w:color="auto" w:fill="auto"/>
            <w:hideMark/>
          </w:tcPr>
          <w:p w14:paraId="409B9C0E"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Mosazná jímka pro měřiče tepla</w:t>
            </w:r>
          </w:p>
        </w:tc>
        <w:tc>
          <w:tcPr>
            <w:tcW w:w="769" w:type="dxa"/>
            <w:tcBorders>
              <w:top w:val="single" w:sz="4" w:space="0" w:color="auto"/>
              <w:left w:val="nil"/>
              <w:bottom w:val="nil"/>
              <w:right w:val="single" w:sz="4" w:space="0" w:color="808080"/>
            </w:tcBorders>
            <w:shd w:val="clear" w:color="auto" w:fill="auto"/>
            <w:noWrap/>
            <w:hideMark/>
          </w:tcPr>
          <w:p w14:paraId="2CBEAD76" w14:textId="77777777" w:rsidR="00A82C0A" w:rsidRPr="00A82C0A" w:rsidRDefault="00A82C0A" w:rsidP="00A82C0A">
            <w:pPr>
              <w:jc w:val="center"/>
              <w:outlineLvl w:val="0"/>
              <w:rPr>
                <w:rFonts w:ascii="Arial CE" w:hAnsi="Arial CE" w:cs="Arial CE"/>
                <w:sz w:val="16"/>
                <w:szCs w:val="16"/>
              </w:rPr>
            </w:pPr>
            <w:r w:rsidRPr="00A82C0A">
              <w:rPr>
                <w:rFonts w:ascii="Arial CE" w:hAnsi="Arial CE" w:cs="Arial CE"/>
                <w:sz w:val="16"/>
                <w:szCs w:val="16"/>
              </w:rPr>
              <w:t>kus</w:t>
            </w:r>
          </w:p>
        </w:tc>
        <w:tc>
          <w:tcPr>
            <w:tcW w:w="1120" w:type="dxa"/>
            <w:tcBorders>
              <w:top w:val="single" w:sz="4" w:space="0" w:color="auto"/>
              <w:left w:val="nil"/>
              <w:bottom w:val="nil"/>
              <w:right w:val="single" w:sz="4" w:space="0" w:color="808080"/>
            </w:tcBorders>
            <w:shd w:val="clear" w:color="auto" w:fill="auto"/>
            <w:noWrap/>
            <w:hideMark/>
          </w:tcPr>
          <w:p w14:paraId="2A1162AF"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10,00000</w:t>
            </w:r>
          </w:p>
        </w:tc>
        <w:tc>
          <w:tcPr>
            <w:tcW w:w="1375" w:type="dxa"/>
            <w:gridSpan w:val="3"/>
            <w:tcBorders>
              <w:top w:val="single" w:sz="4" w:space="0" w:color="auto"/>
              <w:left w:val="nil"/>
              <w:bottom w:val="nil"/>
              <w:right w:val="single" w:sz="4" w:space="0" w:color="808080"/>
            </w:tcBorders>
            <w:shd w:val="clear" w:color="000000" w:fill="99CCFF"/>
            <w:noWrap/>
            <w:hideMark/>
          </w:tcPr>
          <w:p w14:paraId="78038CBE"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226,80</w:t>
            </w:r>
          </w:p>
        </w:tc>
        <w:tc>
          <w:tcPr>
            <w:tcW w:w="1134" w:type="dxa"/>
            <w:tcBorders>
              <w:top w:val="single" w:sz="4" w:space="0" w:color="auto"/>
              <w:left w:val="nil"/>
              <w:bottom w:val="nil"/>
              <w:right w:val="single" w:sz="4" w:space="0" w:color="808080"/>
            </w:tcBorders>
            <w:shd w:val="clear" w:color="auto" w:fill="auto"/>
            <w:noWrap/>
            <w:hideMark/>
          </w:tcPr>
          <w:p w14:paraId="3B3B4591"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2 268,00</w:t>
            </w:r>
          </w:p>
        </w:tc>
        <w:tc>
          <w:tcPr>
            <w:tcW w:w="851" w:type="dxa"/>
            <w:gridSpan w:val="2"/>
            <w:tcBorders>
              <w:top w:val="single" w:sz="4" w:space="0" w:color="auto"/>
              <w:left w:val="nil"/>
              <w:bottom w:val="nil"/>
              <w:right w:val="single" w:sz="4" w:space="0" w:color="808080"/>
            </w:tcBorders>
            <w:shd w:val="clear" w:color="auto" w:fill="auto"/>
            <w:noWrap/>
            <w:hideMark/>
          </w:tcPr>
          <w:p w14:paraId="6BE89EEB"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 </w:t>
            </w:r>
          </w:p>
        </w:tc>
        <w:tc>
          <w:tcPr>
            <w:tcW w:w="1276" w:type="dxa"/>
            <w:gridSpan w:val="2"/>
            <w:tcBorders>
              <w:top w:val="single" w:sz="4" w:space="0" w:color="auto"/>
              <w:left w:val="nil"/>
              <w:bottom w:val="nil"/>
              <w:right w:val="single" w:sz="4" w:space="0" w:color="808080"/>
            </w:tcBorders>
            <w:shd w:val="clear" w:color="auto" w:fill="auto"/>
            <w:noWrap/>
            <w:hideMark/>
          </w:tcPr>
          <w:p w14:paraId="56259601"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Vlastní</w:t>
            </w:r>
          </w:p>
        </w:tc>
      </w:tr>
      <w:tr w:rsidR="00A82C0A" w:rsidRPr="00A82C0A" w14:paraId="61B25B08" w14:textId="77777777" w:rsidTr="00A82C0A">
        <w:trPr>
          <w:gridAfter w:val="1"/>
          <w:wAfter w:w="16" w:type="dxa"/>
          <w:trHeight w:val="170"/>
        </w:trPr>
        <w:tc>
          <w:tcPr>
            <w:tcW w:w="562"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2C9DC514"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202</w:t>
            </w:r>
          </w:p>
        </w:tc>
        <w:tc>
          <w:tcPr>
            <w:tcW w:w="1427" w:type="dxa"/>
            <w:tcBorders>
              <w:top w:val="single" w:sz="4" w:space="0" w:color="auto"/>
              <w:left w:val="nil"/>
              <w:bottom w:val="single" w:sz="4" w:space="0" w:color="auto"/>
              <w:right w:val="single" w:sz="4" w:space="0" w:color="808080"/>
            </w:tcBorders>
            <w:shd w:val="clear" w:color="auto" w:fill="auto"/>
            <w:noWrap/>
            <w:hideMark/>
          </w:tcPr>
          <w:p w14:paraId="3B9E56EC"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7341005R</w:t>
            </w:r>
          </w:p>
        </w:tc>
        <w:tc>
          <w:tcPr>
            <w:tcW w:w="6099" w:type="dxa"/>
            <w:tcBorders>
              <w:top w:val="single" w:sz="4" w:space="0" w:color="auto"/>
              <w:left w:val="nil"/>
              <w:bottom w:val="single" w:sz="4" w:space="0" w:color="auto"/>
              <w:right w:val="single" w:sz="4" w:space="0" w:color="808080"/>
            </w:tcBorders>
            <w:shd w:val="clear" w:color="auto" w:fill="auto"/>
            <w:hideMark/>
          </w:tcPr>
          <w:p w14:paraId="44798097"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Ultrazvukový kompletní měřič tepla, DN25, qp=3,5 m3/h</w:t>
            </w:r>
          </w:p>
        </w:tc>
        <w:tc>
          <w:tcPr>
            <w:tcW w:w="769" w:type="dxa"/>
            <w:tcBorders>
              <w:top w:val="single" w:sz="4" w:space="0" w:color="auto"/>
              <w:left w:val="nil"/>
              <w:bottom w:val="single" w:sz="4" w:space="0" w:color="auto"/>
              <w:right w:val="single" w:sz="4" w:space="0" w:color="808080"/>
            </w:tcBorders>
            <w:shd w:val="clear" w:color="auto" w:fill="auto"/>
            <w:noWrap/>
            <w:hideMark/>
          </w:tcPr>
          <w:p w14:paraId="0446E711" w14:textId="77777777" w:rsidR="00A82C0A" w:rsidRPr="00A82C0A" w:rsidRDefault="00A82C0A" w:rsidP="00A82C0A">
            <w:pPr>
              <w:jc w:val="center"/>
              <w:outlineLvl w:val="0"/>
              <w:rPr>
                <w:rFonts w:ascii="Arial CE" w:hAnsi="Arial CE" w:cs="Arial CE"/>
                <w:sz w:val="16"/>
                <w:szCs w:val="16"/>
              </w:rPr>
            </w:pPr>
            <w:r w:rsidRPr="00A82C0A">
              <w:rPr>
                <w:rFonts w:ascii="Arial CE" w:hAnsi="Arial CE" w:cs="Arial CE"/>
                <w:sz w:val="16"/>
                <w:szCs w:val="16"/>
              </w:rPr>
              <w:t>ks</w:t>
            </w:r>
          </w:p>
        </w:tc>
        <w:tc>
          <w:tcPr>
            <w:tcW w:w="1120" w:type="dxa"/>
            <w:tcBorders>
              <w:top w:val="single" w:sz="4" w:space="0" w:color="auto"/>
              <w:left w:val="nil"/>
              <w:bottom w:val="single" w:sz="4" w:space="0" w:color="auto"/>
              <w:right w:val="single" w:sz="4" w:space="0" w:color="808080"/>
            </w:tcBorders>
            <w:shd w:val="clear" w:color="auto" w:fill="auto"/>
            <w:noWrap/>
            <w:hideMark/>
          </w:tcPr>
          <w:p w14:paraId="2F1B3238"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1,00000</w:t>
            </w:r>
          </w:p>
        </w:tc>
        <w:tc>
          <w:tcPr>
            <w:tcW w:w="1375" w:type="dxa"/>
            <w:gridSpan w:val="3"/>
            <w:tcBorders>
              <w:top w:val="single" w:sz="4" w:space="0" w:color="auto"/>
              <w:left w:val="nil"/>
              <w:bottom w:val="single" w:sz="4" w:space="0" w:color="auto"/>
              <w:right w:val="single" w:sz="4" w:space="0" w:color="808080"/>
            </w:tcBorders>
            <w:shd w:val="clear" w:color="000000" w:fill="99CCFF"/>
            <w:noWrap/>
            <w:hideMark/>
          </w:tcPr>
          <w:p w14:paraId="41626D47"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7 449,60</w:t>
            </w:r>
          </w:p>
        </w:tc>
        <w:tc>
          <w:tcPr>
            <w:tcW w:w="1134" w:type="dxa"/>
            <w:tcBorders>
              <w:top w:val="single" w:sz="4" w:space="0" w:color="auto"/>
              <w:left w:val="nil"/>
              <w:bottom w:val="single" w:sz="4" w:space="0" w:color="auto"/>
              <w:right w:val="single" w:sz="4" w:space="0" w:color="808080"/>
            </w:tcBorders>
            <w:shd w:val="clear" w:color="auto" w:fill="auto"/>
            <w:noWrap/>
            <w:hideMark/>
          </w:tcPr>
          <w:p w14:paraId="78071BF3" w14:textId="77777777" w:rsidR="00A82C0A" w:rsidRPr="00A82C0A" w:rsidRDefault="00A82C0A" w:rsidP="00A82C0A">
            <w:pPr>
              <w:jc w:val="right"/>
              <w:outlineLvl w:val="0"/>
              <w:rPr>
                <w:rFonts w:ascii="Arial CE" w:hAnsi="Arial CE" w:cs="Arial CE"/>
                <w:sz w:val="16"/>
                <w:szCs w:val="16"/>
              </w:rPr>
            </w:pPr>
            <w:r w:rsidRPr="00A82C0A">
              <w:rPr>
                <w:rFonts w:ascii="Arial CE" w:hAnsi="Arial CE" w:cs="Arial CE"/>
                <w:sz w:val="16"/>
                <w:szCs w:val="16"/>
              </w:rPr>
              <w:t>7 449,60</w:t>
            </w:r>
          </w:p>
        </w:tc>
        <w:tc>
          <w:tcPr>
            <w:tcW w:w="851" w:type="dxa"/>
            <w:gridSpan w:val="2"/>
            <w:tcBorders>
              <w:top w:val="single" w:sz="4" w:space="0" w:color="auto"/>
              <w:left w:val="nil"/>
              <w:bottom w:val="single" w:sz="4" w:space="0" w:color="auto"/>
              <w:right w:val="single" w:sz="4" w:space="0" w:color="808080"/>
            </w:tcBorders>
            <w:shd w:val="clear" w:color="auto" w:fill="auto"/>
            <w:noWrap/>
            <w:hideMark/>
          </w:tcPr>
          <w:p w14:paraId="43C82D57"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 </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71804A61" w14:textId="77777777" w:rsidR="00A82C0A" w:rsidRPr="00A82C0A" w:rsidRDefault="00A82C0A" w:rsidP="00A82C0A">
            <w:pPr>
              <w:outlineLvl w:val="0"/>
              <w:rPr>
                <w:rFonts w:ascii="Arial CE" w:hAnsi="Arial CE" w:cs="Arial CE"/>
                <w:sz w:val="16"/>
                <w:szCs w:val="16"/>
              </w:rPr>
            </w:pPr>
            <w:r w:rsidRPr="00A82C0A">
              <w:rPr>
                <w:rFonts w:ascii="Arial CE" w:hAnsi="Arial CE" w:cs="Arial CE"/>
                <w:sz w:val="16"/>
                <w:szCs w:val="16"/>
              </w:rPr>
              <w:t>Vlastní</w:t>
            </w:r>
          </w:p>
        </w:tc>
      </w:tr>
    </w:tbl>
    <w:p w14:paraId="4F79F493" w14:textId="14A891FB" w:rsidR="00A82C0A" w:rsidRDefault="00A82C0A"/>
    <w:p w14:paraId="21F51736" w14:textId="528841F7" w:rsidR="00A82C0A" w:rsidRDefault="00A82C0A"/>
    <w:p w14:paraId="50578848" w14:textId="49140D0B" w:rsidR="00A82C0A" w:rsidRDefault="00A82C0A"/>
    <w:tbl>
      <w:tblPr>
        <w:tblW w:w="14629" w:type="dxa"/>
        <w:tblInd w:w="70" w:type="dxa"/>
        <w:tblCellMar>
          <w:left w:w="70" w:type="dxa"/>
          <w:right w:w="70" w:type="dxa"/>
        </w:tblCellMar>
        <w:tblLook w:val="04A0" w:firstRow="1" w:lastRow="0" w:firstColumn="1" w:lastColumn="0" w:noHBand="0" w:noVBand="1"/>
      </w:tblPr>
      <w:tblGrid>
        <w:gridCol w:w="463"/>
        <w:gridCol w:w="45"/>
        <w:gridCol w:w="1481"/>
        <w:gridCol w:w="6099"/>
        <w:gridCol w:w="769"/>
        <w:gridCol w:w="1120"/>
        <w:gridCol w:w="38"/>
        <w:gridCol w:w="1316"/>
        <w:gridCol w:w="21"/>
        <w:gridCol w:w="1250"/>
        <w:gridCol w:w="26"/>
        <w:gridCol w:w="802"/>
        <w:gridCol w:w="49"/>
        <w:gridCol w:w="1134"/>
        <w:gridCol w:w="19"/>
      </w:tblGrid>
      <w:tr w:rsidR="00A82C0A" w:rsidRPr="00CD29C8" w14:paraId="3C39CB83" w14:textId="77777777" w:rsidTr="000A227B">
        <w:trPr>
          <w:trHeight w:val="315"/>
        </w:trPr>
        <w:tc>
          <w:tcPr>
            <w:tcW w:w="12602" w:type="dxa"/>
            <w:gridSpan w:val="10"/>
            <w:tcBorders>
              <w:top w:val="nil"/>
              <w:left w:val="nil"/>
              <w:bottom w:val="nil"/>
              <w:right w:val="nil"/>
            </w:tcBorders>
            <w:shd w:val="clear" w:color="auto" w:fill="auto"/>
            <w:noWrap/>
            <w:vAlign w:val="bottom"/>
            <w:hideMark/>
          </w:tcPr>
          <w:p w14:paraId="07B3EA6E" w14:textId="77777777" w:rsidR="00A82C0A" w:rsidRPr="00CD29C8" w:rsidRDefault="00A82C0A" w:rsidP="00AE6DFA">
            <w:pPr>
              <w:jc w:val="center"/>
              <w:rPr>
                <w:rFonts w:ascii="Arial CE" w:hAnsi="Arial CE" w:cs="Arial CE"/>
                <w:b/>
                <w:bCs/>
                <w:sz w:val="24"/>
                <w:szCs w:val="24"/>
              </w:rPr>
            </w:pPr>
            <w:r w:rsidRPr="00CD29C8">
              <w:rPr>
                <w:rFonts w:ascii="Arial CE" w:hAnsi="Arial CE" w:cs="Arial CE"/>
                <w:b/>
                <w:bCs/>
                <w:sz w:val="24"/>
                <w:szCs w:val="24"/>
              </w:rPr>
              <w:lastRenderedPageBreak/>
              <w:t>Položkový soupis prací a dodávek</w:t>
            </w:r>
          </w:p>
        </w:tc>
        <w:tc>
          <w:tcPr>
            <w:tcW w:w="828" w:type="dxa"/>
            <w:gridSpan w:val="2"/>
            <w:tcBorders>
              <w:top w:val="nil"/>
              <w:left w:val="nil"/>
              <w:bottom w:val="nil"/>
              <w:right w:val="nil"/>
            </w:tcBorders>
            <w:shd w:val="clear" w:color="auto" w:fill="auto"/>
            <w:noWrap/>
            <w:vAlign w:val="bottom"/>
            <w:hideMark/>
          </w:tcPr>
          <w:p w14:paraId="1C35296C" w14:textId="77777777" w:rsidR="00A82C0A" w:rsidRPr="00CD29C8" w:rsidRDefault="00A82C0A" w:rsidP="00AE6DFA">
            <w:pPr>
              <w:jc w:val="center"/>
              <w:rPr>
                <w:rFonts w:ascii="Arial CE" w:hAnsi="Arial CE" w:cs="Arial CE"/>
                <w:b/>
                <w:bCs/>
                <w:sz w:val="24"/>
                <w:szCs w:val="24"/>
              </w:rPr>
            </w:pPr>
          </w:p>
        </w:tc>
        <w:tc>
          <w:tcPr>
            <w:tcW w:w="1199" w:type="dxa"/>
            <w:gridSpan w:val="3"/>
            <w:tcBorders>
              <w:top w:val="nil"/>
              <w:left w:val="nil"/>
              <w:bottom w:val="nil"/>
              <w:right w:val="nil"/>
            </w:tcBorders>
            <w:shd w:val="clear" w:color="auto" w:fill="auto"/>
            <w:noWrap/>
            <w:vAlign w:val="bottom"/>
            <w:hideMark/>
          </w:tcPr>
          <w:p w14:paraId="3E82D533" w14:textId="77777777" w:rsidR="00A82C0A" w:rsidRPr="00CD29C8" w:rsidRDefault="00A82C0A" w:rsidP="00AE6DFA"/>
        </w:tc>
      </w:tr>
      <w:tr w:rsidR="00A82C0A" w:rsidRPr="00CD29C8" w14:paraId="1E514F7F" w14:textId="77777777" w:rsidTr="000A227B">
        <w:trPr>
          <w:trHeight w:val="340"/>
        </w:trPr>
        <w:tc>
          <w:tcPr>
            <w:tcW w:w="5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12D18" w14:textId="77777777" w:rsidR="00A82C0A" w:rsidRPr="00CD29C8" w:rsidRDefault="00A82C0A" w:rsidP="00AE6DFA">
            <w:pPr>
              <w:rPr>
                <w:rFonts w:ascii="Arial CE" w:hAnsi="Arial CE" w:cs="Arial CE"/>
              </w:rPr>
            </w:pPr>
            <w:r w:rsidRPr="00CD29C8">
              <w:rPr>
                <w:rFonts w:ascii="Arial CE" w:hAnsi="Arial CE" w:cs="Arial CE"/>
              </w:rPr>
              <w:t>S:</w:t>
            </w:r>
          </w:p>
        </w:tc>
        <w:tc>
          <w:tcPr>
            <w:tcW w:w="1481" w:type="dxa"/>
            <w:tcBorders>
              <w:top w:val="single" w:sz="4" w:space="0" w:color="auto"/>
              <w:left w:val="nil"/>
              <w:bottom w:val="single" w:sz="4" w:space="0" w:color="auto"/>
              <w:right w:val="nil"/>
            </w:tcBorders>
            <w:shd w:val="clear" w:color="auto" w:fill="auto"/>
            <w:noWrap/>
            <w:vAlign w:val="center"/>
            <w:hideMark/>
          </w:tcPr>
          <w:p w14:paraId="2F6BB6A7" w14:textId="77777777" w:rsidR="00A82C0A" w:rsidRPr="00CD29C8" w:rsidRDefault="00A82C0A" w:rsidP="00AE6DFA">
            <w:pPr>
              <w:rPr>
                <w:rFonts w:ascii="Arial CE" w:hAnsi="Arial CE" w:cs="Arial CE"/>
              </w:rPr>
            </w:pPr>
            <w:r w:rsidRPr="00CD29C8">
              <w:rPr>
                <w:rFonts w:ascii="Arial CE" w:hAnsi="Arial CE" w:cs="Arial CE"/>
              </w:rPr>
              <w:t>235Z050</w:t>
            </w:r>
          </w:p>
        </w:tc>
        <w:tc>
          <w:tcPr>
            <w:tcW w:w="10613"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524B02B4" w14:textId="77777777" w:rsidR="00A82C0A" w:rsidRPr="00CD29C8" w:rsidRDefault="00A82C0A" w:rsidP="00AE6DFA">
            <w:pPr>
              <w:rPr>
                <w:rFonts w:ascii="Arial CE" w:hAnsi="Arial CE" w:cs="Arial CE"/>
              </w:rPr>
            </w:pPr>
            <w:r w:rsidRPr="00CD29C8">
              <w:rPr>
                <w:rFonts w:ascii="Arial CE" w:hAnsi="Arial CE" w:cs="Arial CE"/>
              </w:rPr>
              <w:t>Kotelna Uherský Brod</w:t>
            </w:r>
          </w:p>
        </w:tc>
        <w:tc>
          <w:tcPr>
            <w:tcW w:w="828" w:type="dxa"/>
            <w:gridSpan w:val="2"/>
            <w:tcBorders>
              <w:top w:val="nil"/>
              <w:left w:val="nil"/>
              <w:bottom w:val="nil"/>
              <w:right w:val="nil"/>
            </w:tcBorders>
            <w:shd w:val="clear" w:color="auto" w:fill="auto"/>
            <w:noWrap/>
            <w:vAlign w:val="bottom"/>
            <w:hideMark/>
          </w:tcPr>
          <w:p w14:paraId="22B38BA9" w14:textId="77777777" w:rsidR="00A82C0A" w:rsidRPr="00CD29C8" w:rsidRDefault="00A82C0A" w:rsidP="00AE6DFA">
            <w:pPr>
              <w:rPr>
                <w:rFonts w:ascii="Arial CE" w:hAnsi="Arial CE" w:cs="Arial CE"/>
              </w:rPr>
            </w:pPr>
          </w:p>
        </w:tc>
        <w:tc>
          <w:tcPr>
            <w:tcW w:w="1199" w:type="dxa"/>
            <w:gridSpan w:val="3"/>
            <w:tcBorders>
              <w:top w:val="nil"/>
              <w:left w:val="nil"/>
              <w:bottom w:val="nil"/>
              <w:right w:val="nil"/>
            </w:tcBorders>
            <w:shd w:val="clear" w:color="auto" w:fill="auto"/>
            <w:noWrap/>
            <w:vAlign w:val="bottom"/>
            <w:hideMark/>
          </w:tcPr>
          <w:p w14:paraId="5D0184D2" w14:textId="77777777" w:rsidR="00A82C0A" w:rsidRPr="00CD29C8" w:rsidRDefault="00A82C0A" w:rsidP="00AE6DFA"/>
        </w:tc>
      </w:tr>
      <w:tr w:rsidR="00A82C0A" w:rsidRPr="00CD29C8" w14:paraId="6D4AEEAA" w14:textId="77777777" w:rsidTr="000A227B">
        <w:trPr>
          <w:trHeight w:val="340"/>
        </w:trPr>
        <w:tc>
          <w:tcPr>
            <w:tcW w:w="50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63817F" w14:textId="77777777" w:rsidR="00A82C0A" w:rsidRPr="00CD29C8" w:rsidRDefault="00A82C0A" w:rsidP="00AE6DFA">
            <w:pPr>
              <w:rPr>
                <w:rFonts w:ascii="Arial CE" w:hAnsi="Arial CE" w:cs="Arial CE"/>
              </w:rPr>
            </w:pPr>
            <w:r w:rsidRPr="00CD29C8">
              <w:rPr>
                <w:rFonts w:ascii="Arial CE" w:hAnsi="Arial CE" w:cs="Arial CE"/>
              </w:rPr>
              <w:t>O:</w:t>
            </w:r>
          </w:p>
        </w:tc>
        <w:tc>
          <w:tcPr>
            <w:tcW w:w="1481" w:type="dxa"/>
            <w:tcBorders>
              <w:top w:val="nil"/>
              <w:left w:val="nil"/>
              <w:bottom w:val="single" w:sz="4" w:space="0" w:color="auto"/>
              <w:right w:val="nil"/>
            </w:tcBorders>
            <w:shd w:val="clear" w:color="auto" w:fill="auto"/>
            <w:noWrap/>
            <w:vAlign w:val="center"/>
            <w:hideMark/>
          </w:tcPr>
          <w:p w14:paraId="746BAE1D" w14:textId="77777777" w:rsidR="00A82C0A" w:rsidRPr="00CD29C8" w:rsidRDefault="00A82C0A" w:rsidP="00AE6DFA">
            <w:pPr>
              <w:rPr>
                <w:rFonts w:ascii="Arial CE" w:hAnsi="Arial CE" w:cs="Arial CE"/>
              </w:rPr>
            </w:pPr>
            <w:r w:rsidRPr="00CD29C8">
              <w:rPr>
                <w:rFonts w:ascii="Arial CE" w:hAnsi="Arial CE" w:cs="Arial CE"/>
              </w:rPr>
              <w:t>2</w:t>
            </w:r>
          </w:p>
        </w:tc>
        <w:tc>
          <w:tcPr>
            <w:tcW w:w="10613"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62038B97" w14:textId="77777777" w:rsidR="00A82C0A" w:rsidRPr="00CD29C8" w:rsidRDefault="00A82C0A" w:rsidP="00AE6DFA">
            <w:pPr>
              <w:rPr>
                <w:rFonts w:ascii="Arial CE" w:hAnsi="Arial CE" w:cs="Arial CE"/>
              </w:rPr>
            </w:pPr>
            <w:r w:rsidRPr="00CD29C8">
              <w:rPr>
                <w:rFonts w:ascii="Arial CE" w:hAnsi="Arial CE" w:cs="Arial CE"/>
              </w:rPr>
              <w:t>Kotelna_DPS</w:t>
            </w:r>
          </w:p>
        </w:tc>
        <w:tc>
          <w:tcPr>
            <w:tcW w:w="828" w:type="dxa"/>
            <w:gridSpan w:val="2"/>
            <w:tcBorders>
              <w:top w:val="nil"/>
              <w:left w:val="nil"/>
              <w:bottom w:val="nil"/>
              <w:right w:val="nil"/>
            </w:tcBorders>
            <w:shd w:val="clear" w:color="auto" w:fill="auto"/>
            <w:noWrap/>
            <w:vAlign w:val="bottom"/>
            <w:hideMark/>
          </w:tcPr>
          <w:p w14:paraId="3D0EFFD7" w14:textId="77777777" w:rsidR="00A82C0A" w:rsidRPr="00CD29C8" w:rsidRDefault="00A82C0A" w:rsidP="00AE6DFA">
            <w:pPr>
              <w:rPr>
                <w:rFonts w:ascii="Arial CE" w:hAnsi="Arial CE" w:cs="Arial CE"/>
              </w:rPr>
            </w:pPr>
          </w:p>
        </w:tc>
        <w:tc>
          <w:tcPr>
            <w:tcW w:w="1199" w:type="dxa"/>
            <w:gridSpan w:val="3"/>
            <w:tcBorders>
              <w:top w:val="nil"/>
              <w:left w:val="nil"/>
              <w:bottom w:val="nil"/>
              <w:right w:val="nil"/>
            </w:tcBorders>
            <w:shd w:val="clear" w:color="auto" w:fill="auto"/>
            <w:noWrap/>
            <w:vAlign w:val="bottom"/>
            <w:hideMark/>
          </w:tcPr>
          <w:p w14:paraId="0379A8BC" w14:textId="77777777" w:rsidR="00A82C0A" w:rsidRPr="00CD29C8" w:rsidRDefault="00A82C0A" w:rsidP="00AE6DFA"/>
        </w:tc>
      </w:tr>
      <w:tr w:rsidR="00A82C0A" w:rsidRPr="00CD29C8" w14:paraId="325B577A" w14:textId="77777777" w:rsidTr="000A227B">
        <w:trPr>
          <w:trHeight w:val="340"/>
        </w:trPr>
        <w:tc>
          <w:tcPr>
            <w:tcW w:w="508" w:type="dxa"/>
            <w:gridSpan w:val="2"/>
            <w:tcBorders>
              <w:top w:val="nil"/>
              <w:left w:val="single" w:sz="4" w:space="0" w:color="auto"/>
              <w:bottom w:val="single" w:sz="4" w:space="0" w:color="auto"/>
              <w:right w:val="single" w:sz="4" w:space="0" w:color="auto"/>
            </w:tcBorders>
            <w:shd w:val="clear" w:color="000000" w:fill="D6E1EE"/>
            <w:noWrap/>
            <w:vAlign w:val="center"/>
            <w:hideMark/>
          </w:tcPr>
          <w:p w14:paraId="6EB2DCB3" w14:textId="77777777" w:rsidR="00A82C0A" w:rsidRPr="00CD29C8" w:rsidRDefault="00A82C0A" w:rsidP="00AE6DFA">
            <w:pPr>
              <w:rPr>
                <w:rFonts w:ascii="Arial CE" w:hAnsi="Arial CE" w:cs="Arial CE"/>
              </w:rPr>
            </w:pPr>
            <w:r w:rsidRPr="00CD29C8">
              <w:rPr>
                <w:rFonts w:ascii="Arial CE" w:hAnsi="Arial CE" w:cs="Arial CE"/>
              </w:rPr>
              <w:t>R:</w:t>
            </w:r>
          </w:p>
        </w:tc>
        <w:tc>
          <w:tcPr>
            <w:tcW w:w="1481" w:type="dxa"/>
            <w:tcBorders>
              <w:top w:val="nil"/>
              <w:left w:val="nil"/>
              <w:bottom w:val="single" w:sz="4" w:space="0" w:color="auto"/>
              <w:right w:val="nil"/>
            </w:tcBorders>
            <w:shd w:val="clear" w:color="000000" w:fill="D6E1EE"/>
            <w:noWrap/>
            <w:vAlign w:val="center"/>
            <w:hideMark/>
          </w:tcPr>
          <w:p w14:paraId="5EC9C36D" w14:textId="77777777" w:rsidR="00A82C0A" w:rsidRPr="00CD29C8" w:rsidRDefault="00A82C0A" w:rsidP="00AE6DFA">
            <w:pPr>
              <w:rPr>
                <w:rFonts w:ascii="Arial CE" w:hAnsi="Arial CE" w:cs="Arial CE"/>
              </w:rPr>
            </w:pPr>
            <w:r w:rsidRPr="00CD29C8">
              <w:rPr>
                <w:rFonts w:ascii="Arial CE" w:hAnsi="Arial CE" w:cs="Arial CE"/>
              </w:rPr>
              <w:t>D14a</w:t>
            </w:r>
          </w:p>
        </w:tc>
        <w:tc>
          <w:tcPr>
            <w:tcW w:w="10613" w:type="dxa"/>
            <w:gridSpan w:val="7"/>
            <w:tcBorders>
              <w:top w:val="single" w:sz="4" w:space="0" w:color="auto"/>
              <w:left w:val="nil"/>
              <w:bottom w:val="single" w:sz="4" w:space="0" w:color="auto"/>
              <w:right w:val="single" w:sz="4" w:space="0" w:color="000000"/>
            </w:tcBorders>
            <w:shd w:val="clear" w:color="000000" w:fill="D6E1EE"/>
            <w:noWrap/>
            <w:vAlign w:val="center"/>
            <w:hideMark/>
          </w:tcPr>
          <w:p w14:paraId="7D5B04EF" w14:textId="77777777" w:rsidR="00A82C0A" w:rsidRPr="00CD29C8" w:rsidRDefault="00A82C0A" w:rsidP="00AE6DFA">
            <w:pPr>
              <w:rPr>
                <w:rFonts w:ascii="Arial CE" w:hAnsi="Arial CE" w:cs="Arial CE"/>
              </w:rPr>
            </w:pPr>
            <w:r w:rsidRPr="00CD29C8">
              <w:rPr>
                <w:rFonts w:ascii="Arial CE" w:hAnsi="Arial CE" w:cs="Arial CE"/>
              </w:rPr>
              <w:t>Strojní část</w:t>
            </w:r>
          </w:p>
        </w:tc>
        <w:tc>
          <w:tcPr>
            <w:tcW w:w="828" w:type="dxa"/>
            <w:gridSpan w:val="2"/>
            <w:tcBorders>
              <w:top w:val="nil"/>
              <w:left w:val="nil"/>
              <w:bottom w:val="nil"/>
              <w:right w:val="nil"/>
            </w:tcBorders>
            <w:shd w:val="clear" w:color="auto" w:fill="auto"/>
            <w:noWrap/>
            <w:vAlign w:val="bottom"/>
            <w:hideMark/>
          </w:tcPr>
          <w:p w14:paraId="27D94AF3" w14:textId="77777777" w:rsidR="00A82C0A" w:rsidRPr="00CD29C8" w:rsidRDefault="00A82C0A" w:rsidP="00AE6DFA">
            <w:pPr>
              <w:rPr>
                <w:rFonts w:ascii="Arial CE" w:hAnsi="Arial CE" w:cs="Arial CE"/>
              </w:rPr>
            </w:pPr>
          </w:p>
        </w:tc>
        <w:tc>
          <w:tcPr>
            <w:tcW w:w="1199" w:type="dxa"/>
            <w:gridSpan w:val="3"/>
            <w:tcBorders>
              <w:top w:val="nil"/>
              <w:left w:val="nil"/>
              <w:bottom w:val="nil"/>
              <w:right w:val="nil"/>
            </w:tcBorders>
            <w:shd w:val="clear" w:color="auto" w:fill="auto"/>
            <w:noWrap/>
            <w:vAlign w:val="bottom"/>
            <w:hideMark/>
          </w:tcPr>
          <w:p w14:paraId="561D0526" w14:textId="77777777" w:rsidR="00A82C0A" w:rsidRPr="00CD29C8" w:rsidRDefault="00A82C0A" w:rsidP="00AE6DFA"/>
        </w:tc>
      </w:tr>
      <w:tr w:rsidR="00A82C0A" w:rsidRPr="00CD29C8" w14:paraId="1F8EFC73" w14:textId="77777777" w:rsidTr="000A227B">
        <w:trPr>
          <w:trHeight w:val="255"/>
        </w:trPr>
        <w:tc>
          <w:tcPr>
            <w:tcW w:w="508" w:type="dxa"/>
            <w:gridSpan w:val="2"/>
            <w:tcBorders>
              <w:top w:val="nil"/>
              <w:left w:val="nil"/>
              <w:bottom w:val="nil"/>
              <w:right w:val="nil"/>
            </w:tcBorders>
            <w:shd w:val="clear" w:color="auto" w:fill="auto"/>
            <w:noWrap/>
            <w:vAlign w:val="bottom"/>
            <w:hideMark/>
          </w:tcPr>
          <w:p w14:paraId="7537A089" w14:textId="77777777" w:rsidR="00A82C0A" w:rsidRPr="00CD29C8" w:rsidRDefault="00A82C0A" w:rsidP="00AE6DFA"/>
        </w:tc>
        <w:tc>
          <w:tcPr>
            <w:tcW w:w="1481" w:type="dxa"/>
            <w:tcBorders>
              <w:top w:val="nil"/>
              <w:left w:val="nil"/>
              <w:bottom w:val="nil"/>
              <w:right w:val="nil"/>
            </w:tcBorders>
            <w:shd w:val="clear" w:color="auto" w:fill="auto"/>
            <w:noWrap/>
            <w:vAlign w:val="bottom"/>
            <w:hideMark/>
          </w:tcPr>
          <w:p w14:paraId="721690F7" w14:textId="77777777" w:rsidR="00A82C0A" w:rsidRPr="00CD29C8" w:rsidRDefault="00A82C0A" w:rsidP="00AE6DFA"/>
        </w:tc>
        <w:tc>
          <w:tcPr>
            <w:tcW w:w="6099" w:type="dxa"/>
            <w:tcBorders>
              <w:top w:val="nil"/>
              <w:left w:val="nil"/>
              <w:bottom w:val="nil"/>
              <w:right w:val="nil"/>
            </w:tcBorders>
            <w:shd w:val="clear" w:color="auto" w:fill="auto"/>
            <w:noWrap/>
            <w:vAlign w:val="bottom"/>
            <w:hideMark/>
          </w:tcPr>
          <w:p w14:paraId="66C454D4" w14:textId="77777777" w:rsidR="00A82C0A" w:rsidRPr="00CD29C8" w:rsidRDefault="00A82C0A" w:rsidP="00AE6DFA"/>
        </w:tc>
        <w:tc>
          <w:tcPr>
            <w:tcW w:w="769" w:type="dxa"/>
            <w:tcBorders>
              <w:top w:val="nil"/>
              <w:left w:val="nil"/>
              <w:bottom w:val="nil"/>
              <w:right w:val="nil"/>
            </w:tcBorders>
            <w:shd w:val="clear" w:color="auto" w:fill="auto"/>
            <w:noWrap/>
            <w:vAlign w:val="bottom"/>
            <w:hideMark/>
          </w:tcPr>
          <w:p w14:paraId="14F74806" w14:textId="77777777" w:rsidR="00A82C0A" w:rsidRPr="00CD29C8" w:rsidRDefault="00A82C0A" w:rsidP="00AE6DFA"/>
        </w:tc>
        <w:tc>
          <w:tcPr>
            <w:tcW w:w="1158" w:type="dxa"/>
            <w:gridSpan w:val="2"/>
            <w:tcBorders>
              <w:top w:val="nil"/>
              <w:left w:val="nil"/>
              <w:bottom w:val="nil"/>
              <w:right w:val="nil"/>
            </w:tcBorders>
            <w:shd w:val="clear" w:color="auto" w:fill="auto"/>
            <w:noWrap/>
            <w:vAlign w:val="bottom"/>
            <w:hideMark/>
          </w:tcPr>
          <w:p w14:paraId="6D92BD15" w14:textId="77777777" w:rsidR="00A82C0A" w:rsidRPr="00CD29C8" w:rsidRDefault="00A82C0A" w:rsidP="00AE6DFA">
            <w:pPr>
              <w:jc w:val="center"/>
            </w:pPr>
          </w:p>
        </w:tc>
        <w:tc>
          <w:tcPr>
            <w:tcW w:w="1316" w:type="dxa"/>
            <w:tcBorders>
              <w:top w:val="nil"/>
              <w:left w:val="nil"/>
              <w:bottom w:val="nil"/>
              <w:right w:val="nil"/>
            </w:tcBorders>
            <w:shd w:val="clear" w:color="auto" w:fill="auto"/>
            <w:noWrap/>
            <w:vAlign w:val="bottom"/>
            <w:hideMark/>
          </w:tcPr>
          <w:p w14:paraId="316CC398" w14:textId="77777777" w:rsidR="00A82C0A" w:rsidRPr="00CD29C8" w:rsidRDefault="00A82C0A" w:rsidP="00AE6DFA"/>
        </w:tc>
        <w:tc>
          <w:tcPr>
            <w:tcW w:w="1271" w:type="dxa"/>
            <w:gridSpan w:val="2"/>
            <w:tcBorders>
              <w:top w:val="nil"/>
              <w:left w:val="nil"/>
              <w:bottom w:val="nil"/>
              <w:right w:val="nil"/>
            </w:tcBorders>
            <w:shd w:val="clear" w:color="auto" w:fill="auto"/>
            <w:noWrap/>
            <w:vAlign w:val="bottom"/>
            <w:hideMark/>
          </w:tcPr>
          <w:p w14:paraId="34986687" w14:textId="77777777" w:rsidR="00A82C0A" w:rsidRPr="00CD29C8" w:rsidRDefault="00A82C0A" w:rsidP="00AE6DFA"/>
        </w:tc>
        <w:tc>
          <w:tcPr>
            <w:tcW w:w="828" w:type="dxa"/>
            <w:gridSpan w:val="2"/>
            <w:tcBorders>
              <w:top w:val="nil"/>
              <w:left w:val="nil"/>
              <w:bottom w:val="nil"/>
              <w:right w:val="nil"/>
            </w:tcBorders>
            <w:shd w:val="clear" w:color="auto" w:fill="auto"/>
            <w:noWrap/>
            <w:vAlign w:val="bottom"/>
            <w:hideMark/>
          </w:tcPr>
          <w:p w14:paraId="55A20762" w14:textId="77777777" w:rsidR="00A82C0A" w:rsidRPr="00CD29C8" w:rsidRDefault="00A82C0A" w:rsidP="00AE6DFA"/>
        </w:tc>
        <w:tc>
          <w:tcPr>
            <w:tcW w:w="1199" w:type="dxa"/>
            <w:gridSpan w:val="3"/>
            <w:tcBorders>
              <w:top w:val="nil"/>
              <w:left w:val="nil"/>
              <w:bottom w:val="nil"/>
              <w:right w:val="nil"/>
            </w:tcBorders>
            <w:shd w:val="clear" w:color="auto" w:fill="auto"/>
            <w:noWrap/>
            <w:vAlign w:val="bottom"/>
            <w:hideMark/>
          </w:tcPr>
          <w:p w14:paraId="4402193C" w14:textId="77777777" w:rsidR="00A82C0A" w:rsidRPr="00CD29C8" w:rsidRDefault="00A82C0A" w:rsidP="00AE6DFA"/>
        </w:tc>
      </w:tr>
      <w:tr w:rsidR="00A82C0A" w:rsidRPr="00CD29C8" w14:paraId="72194C79" w14:textId="77777777" w:rsidTr="000A227B">
        <w:trPr>
          <w:trHeight w:val="680"/>
        </w:trPr>
        <w:tc>
          <w:tcPr>
            <w:tcW w:w="508" w:type="dxa"/>
            <w:gridSpan w:val="2"/>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4B777F99" w14:textId="77777777" w:rsidR="00A82C0A" w:rsidRPr="00CD29C8" w:rsidRDefault="00A82C0A" w:rsidP="00AE6DFA">
            <w:pPr>
              <w:rPr>
                <w:rFonts w:ascii="Arial CE" w:hAnsi="Arial CE" w:cs="Arial CE"/>
              </w:rPr>
            </w:pPr>
            <w:r w:rsidRPr="00CD29C8">
              <w:rPr>
                <w:rFonts w:ascii="Arial CE" w:hAnsi="Arial CE" w:cs="Arial CE"/>
              </w:rPr>
              <w:t>P.č.</w:t>
            </w:r>
          </w:p>
        </w:tc>
        <w:tc>
          <w:tcPr>
            <w:tcW w:w="1481" w:type="dxa"/>
            <w:tcBorders>
              <w:top w:val="single" w:sz="4" w:space="0" w:color="auto"/>
              <w:left w:val="nil"/>
              <w:bottom w:val="single" w:sz="4" w:space="0" w:color="auto"/>
              <w:right w:val="single" w:sz="4" w:space="0" w:color="auto"/>
            </w:tcBorders>
            <w:shd w:val="clear" w:color="000000" w:fill="DBDBDB"/>
            <w:noWrap/>
            <w:vAlign w:val="bottom"/>
            <w:hideMark/>
          </w:tcPr>
          <w:p w14:paraId="4266F6C9" w14:textId="77777777" w:rsidR="00A82C0A" w:rsidRPr="00CD29C8" w:rsidRDefault="00A82C0A" w:rsidP="00AE6DFA">
            <w:pPr>
              <w:rPr>
                <w:rFonts w:ascii="Arial CE" w:hAnsi="Arial CE" w:cs="Arial CE"/>
              </w:rPr>
            </w:pPr>
            <w:r w:rsidRPr="00CD29C8">
              <w:rPr>
                <w:rFonts w:ascii="Arial CE" w:hAnsi="Arial CE" w:cs="Arial CE"/>
              </w:rPr>
              <w:t>Číslo položky</w:t>
            </w:r>
          </w:p>
        </w:tc>
        <w:tc>
          <w:tcPr>
            <w:tcW w:w="6099" w:type="dxa"/>
            <w:tcBorders>
              <w:top w:val="single" w:sz="4" w:space="0" w:color="auto"/>
              <w:left w:val="nil"/>
              <w:bottom w:val="single" w:sz="4" w:space="0" w:color="auto"/>
              <w:right w:val="single" w:sz="4" w:space="0" w:color="auto"/>
            </w:tcBorders>
            <w:shd w:val="clear" w:color="000000" w:fill="DBDBDB"/>
            <w:noWrap/>
            <w:vAlign w:val="bottom"/>
            <w:hideMark/>
          </w:tcPr>
          <w:p w14:paraId="03164D92" w14:textId="77777777" w:rsidR="00A82C0A" w:rsidRPr="00CD29C8" w:rsidRDefault="00A82C0A" w:rsidP="00AE6DFA">
            <w:pPr>
              <w:rPr>
                <w:rFonts w:ascii="Arial CE" w:hAnsi="Arial CE" w:cs="Arial CE"/>
              </w:rPr>
            </w:pPr>
            <w:r w:rsidRPr="00CD29C8">
              <w:rPr>
                <w:rFonts w:ascii="Arial CE" w:hAnsi="Arial CE" w:cs="Arial CE"/>
              </w:rPr>
              <w:t>Název položky</w:t>
            </w:r>
          </w:p>
        </w:tc>
        <w:tc>
          <w:tcPr>
            <w:tcW w:w="769" w:type="dxa"/>
            <w:tcBorders>
              <w:top w:val="single" w:sz="4" w:space="0" w:color="auto"/>
              <w:left w:val="nil"/>
              <w:bottom w:val="single" w:sz="4" w:space="0" w:color="auto"/>
              <w:right w:val="single" w:sz="4" w:space="0" w:color="auto"/>
            </w:tcBorders>
            <w:shd w:val="clear" w:color="000000" w:fill="DBDBDB"/>
            <w:noWrap/>
            <w:vAlign w:val="bottom"/>
            <w:hideMark/>
          </w:tcPr>
          <w:p w14:paraId="09AA97A2" w14:textId="77777777" w:rsidR="00A82C0A" w:rsidRPr="00CD29C8" w:rsidRDefault="00A82C0A" w:rsidP="00AE6DFA">
            <w:pPr>
              <w:jc w:val="center"/>
              <w:rPr>
                <w:rFonts w:ascii="Arial CE" w:hAnsi="Arial CE" w:cs="Arial CE"/>
              </w:rPr>
            </w:pPr>
            <w:r w:rsidRPr="00CD29C8">
              <w:rPr>
                <w:rFonts w:ascii="Arial CE" w:hAnsi="Arial CE" w:cs="Arial CE"/>
              </w:rPr>
              <w:t>MJ</w:t>
            </w:r>
          </w:p>
        </w:tc>
        <w:tc>
          <w:tcPr>
            <w:tcW w:w="1158"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7087E12A" w14:textId="77777777" w:rsidR="00A82C0A" w:rsidRPr="00CD29C8" w:rsidRDefault="00A82C0A" w:rsidP="00AE6DFA">
            <w:pPr>
              <w:rPr>
                <w:rFonts w:ascii="Arial CE" w:hAnsi="Arial CE" w:cs="Arial CE"/>
              </w:rPr>
            </w:pPr>
            <w:r w:rsidRPr="00CD29C8">
              <w:rPr>
                <w:rFonts w:ascii="Arial CE" w:hAnsi="Arial CE" w:cs="Arial CE"/>
              </w:rPr>
              <w:t>Množství</w:t>
            </w:r>
          </w:p>
        </w:tc>
        <w:tc>
          <w:tcPr>
            <w:tcW w:w="1316" w:type="dxa"/>
            <w:tcBorders>
              <w:top w:val="single" w:sz="4" w:space="0" w:color="auto"/>
              <w:left w:val="nil"/>
              <w:bottom w:val="single" w:sz="4" w:space="0" w:color="auto"/>
              <w:right w:val="nil"/>
            </w:tcBorders>
            <w:shd w:val="clear" w:color="000000" w:fill="DBDBDB"/>
            <w:noWrap/>
            <w:vAlign w:val="bottom"/>
            <w:hideMark/>
          </w:tcPr>
          <w:p w14:paraId="27D60BC0" w14:textId="77777777" w:rsidR="00A82C0A" w:rsidRPr="00CD29C8" w:rsidRDefault="00A82C0A" w:rsidP="00AE6DFA">
            <w:pPr>
              <w:rPr>
                <w:rFonts w:ascii="Arial CE" w:hAnsi="Arial CE" w:cs="Arial CE"/>
              </w:rPr>
            </w:pPr>
            <w:r w:rsidRPr="00CD29C8">
              <w:rPr>
                <w:rFonts w:ascii="Arial CE" w:hAnsi="Arial CE" w:cs="Arial CE"/>
              </w:rPr>
              <w:t>Cena / MJ</w:t>
            </w:r>
          </w:p>
        </w:tc>
        <w:tc>
          <w:tcPr>
            <w:tcW w:w="1271" w:type="dxa"/>
            <w:gridSpan w:val="2"/>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598D86E9" w14:textId="77777777" w:rsidR="00A82C0A" w:rsidRPr="00CD29C8" w:rsidRDefault="00A82C0A" w:rsidP="00AE6DFA">
            <w:pPr>
              <w:rPr>
                <w:rFonts w:ascii="Arial CE" w:hAnsi="Arial CE" w:cs="Arial CE"/>
              </w:rPr>
            </w:pPr>
            <w:r w:rsidRPr="00CD29C8">
              <w:rPr>
                <w:rFonts w:ascii="Arial CE" w:hAnsi="Arial CE" w:cs="Arial CE"/>
              </w:rPr>
              <w:t>Celkem</w:t>
            </w:r>
          </w:p>
        </w:tc>
        <w:tc>
          <w:tcPr>
            <w:tcW w:w="828" w:type="dxa"/>
            <w:gridSpan w:val="2"/>
            <w:tcBorders>
              <w:top w:val="single" w:sz="4" w:space="0" w:color="auto"/>
              <w:left w:val="nil"/>
              <w:bottom w:val="single" w:sz="4" w:space="0" w:color="auto"/>
              <w:right w:val="single" w:sz="4" w:space="0" w:color="auto"/>
            </w:tcBorders>
            <w:shd w:val="clear" w:color="000000" w:fill="DBDBDB"/>
            <w:vAlign w:val="bottom"/>
            <w:hideMark/>
          </w:tcPr>
          <w:p w14:paraId="257D8165" w14:textId="77777777" w:rsidR="00A82C0A" w:rsidRPr="00CD29C8" w:rsidRDefault="00A82C0A" w:rsidP="00AE6DFA">
            <w:pPr>
              <w:rPr>
                <w:rFonts w:ascii="Arial CE" w:hAnsi="Arial CE" w:cs="Arial CE"/>
              </w:rPr>
            </w:pPr>
            <w:r w:rsidRPr="00CD29C8">
              <w:rPr>
                <w:rFonts w:ascii="Arial CE" w:hAnsi="Arial CE" w:cs="Arial CE"/>
              </w:rPr>
              <w:t>Ceník</w:t>
            </w:r>
          </w:p>
        </w:tc>
        <w:tc>
          <w:tcPr>
            <w:tcW w:w="1199" w:type="dxa"/>
            <w:gridSpan w:val="3"/>
            <w:tcBorders>
              <w:top w:val="single" w:sz="4" w:space="0" w:color="auto"/>
              <w:left w:val="nil"/>
              <w:bottom w:val="single" w:sz="4" w:space="0" w:color="auto"/>
              <w:right w:val="single" w:sz="4" w:space="0" w:color="auto"/>
            </w:tcBorders>
            <w:shd w:val="clear" w:color="000000" w:fill="DBDBDB"/>
            <w:vAlign w:val="bottom"/>
            <w:hideMark/>
          </w:tcPr>
          <w:p w14:paraId="5AD9D6FB" w14:textId="77777777" w:rsidR="00A82C0A" w:rsidRPr="00CD29C8" w:rsidRDefault="00A82C0A" w:rsidP="00AE6DFA">
            <w:pPr>
              <w:rPr>
                <w:rFonts w:ascii="Arial CE" w:hAnsi="Arial CE" w:cs="Arial CE"/>
              </w:rPr>
            </w:pPr>
            <w:r w:rsidRPr="00CD29C8">
              <w:rPr>
                <w:rFonts w:ascii="Arial CE" w:hAnsi="Arial CE" w:cs="Arial CE"/>
              </w:rPr>
              <w:t>Cen. soustava / platnost</w:t>
            </w:r>
          </w:p>
        </w:tc>
      </w:tr>
      <w:tr w:rsidR="000A227B" w:rsidRPr="000A227B" w14:paraId="3818D388" w14:textId="77777777" w:rsidTr="000A227B">
        <w:trPr>
          <w:gridAfter w:val="1"/>
          <w:wAfter w:w="28"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4AD6E900"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203</w:t>
            </w:r>
          </w:p>
        </w:tc>
        <w:tc>
          <w:tcPr>
            <w:tcW w:w="1517" w:type="dxa"/>
            <w:gridSpan w:val="2"/>
            <w:tcBorders>
              <w:top w:val="single" w:sz="4" w:space="0" w:color="auto"/>
              <w:left w:val="nil"/>
              <w:bottom w:val="nil"/>
              <w:right w:val="single" w:sz="4" w:space="0" w:color="808080"/>
            </w:tcBorders>
            <w:shd w:val="clear" w:color="auto" w:fill="auto"/>
            <w:noWrap/>
            <w:hideMark/>
          </w:tcPr>
          <w:p w14:paraId="31B58296"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7341006R1</w:t>
            </w:r>
          </w:p>
        </w:tc>
        <w:tc>
          <w:tcPr>
            <w:tcW w:w="6095" w:type="dxa"/>
            <w:tcBorders>
              <w:top w:val="single" w:sz="4" w:space="0" w:color="auto"/>
              <w:left w:val="nil"/>
              <w:bottom w:val="nil"/>
              <w:right w:val="single" w:sz="4" w:space="0" w:color="808080"/>
            </w:tcBorders>
            <w:shd w:val="clear" w:color="auto" w:fill="auto"/>
            <w:hideMark/>
          </w:tcPr>
          <w:p w14:paraId="1B5F8950"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Ultrazvukový kompletní měřič tepla, DN15, qp=1,5 m3/h</w:t>
            </w:r>
          </w:p>
        </w:tc>
        <w:tc>
          <w:tcPr>
            <w:tcW w:w="765" w:type="dxa"/>
            <w:tcBorders>
              <w:top w:val="single" w:sz="4" w:space="0" w:color="auto"/>
              <w:left w:val="nil"/>
              <w:bottom w:val="nil"/>
              <w:right w:val="single" w:sz="4" w:space="0" w:color="808080"/>
            </w:tcBorders>
            <w:shd w:val="clear" w:color="auto" w:fill="auto"/>
            <w:noWrap/>
            <w:hideMark/>
          </w:tcPr>
          <w:p w14:paraId="3B238D37" w14:textId="77777777" w:rsidR="000A227B" w:rsidRPr="000A227B" w:rsidRDefault="000A227B" w:rsidP="000A227B">
            <w:pPr>
              <w:jc w:val="center"/>
              <w:outlineLvl w:val="0"/>
              <w:rPr>
                <w:rFonts w:ascii="Arial CE" w:hAnsi="Arial CE" w:cs="Arial CE"/>
                <w:sz w:val="16"/>
                <w:szCs w:val="16"/>
              </w:rPr>
            </w:pPr>
            <w:r w:rsidRPr="000A227B">
              <w:rPr>
                <w:rFonts w:ascii="Arial CE" w:hAnsi="Arial CE" w:cs="Arial CE"/>
                <w:sz w:val="16"/>
                <w:szCs w:val="16"/>
              </w:rPr>
              <w:t>ks</w:t>
            </w:r>
          </w:p>
        </w:tc>
        <w:tc>
          <w:tcPr>
            <w:tcW w:w="1120" w:type="dxa"/>
            <w:tcBorders>
              <w:top w:val="single" w:sz="4" w:space="0" w:color="auto"/>
              <w:left w:val="nil"/>
              <w:bottom w:val="nil"/>
              <w:right w:val="single" w:sz="4" w:space="0" w:color="808080"/>
            </w:tcBorders>
            <w:shd w:val="clear" w:color="auto" w:fill="auto"/>
            <w:noWrap/>
            <w:hideMark/>
          </w:tcPr>
          <w:p w14:paraId="5DED57F0"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3,00000</w:t>
            </w:r>
          </w:p>
        </w:tc>
        <w:tc>
          <w:tcPr>
            <w:tcW w:w="1375" w:type="dxa"/>
            <w:gridSpan w:val="3"/>
            <w:tcBorders>
              <w:top w:val="single" w:sz="4" w:space="0" w:color="auto"/>
              <w:left w:val="nil"/>
              <w:bottom w:val="nil"/>
              <w:right w:val="single" w:sz="4" w:space="0" w:color="808080"/>
            </w:tcBorders>
            <w:shd w:val="clear" w:color="000000" w:fill="99CCFF"/>
            <w:noWrap/>
            <w:hideMark/>
          </w:tcPr>
          <w:p w14:paraId="75536DAC"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5 036,40</w:t>
            </w:r>
          </w:p>
        </w:tc>
        <w:tc>
          <w:tcPr>
            <w:tcW w:w="1276" w:type="dxa"/>
            <w:gridSpan w:val="2"/>
            <w:tcBorders>
              <w:top w:val="single" w:sz="4" w:space="0" w:color="auto"/>
              <w:left w:val="nil"/>
              <w:bottom w:val="nil"/>
              <w:right w:val="single" w:sz="4" w:space="0" w:color="808080"/>
            </w:tcBorders>
            <w:shd w:val="clear" w:color="auto" w:fill="auto"/>
            <w:noWrap/>
            <w:hideMark/>
          </w:tcPr>
          <w:p w14:paraId="1CA3575F"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15 109,20</w:t>
            </w:r>
          </w:p>
        </w:tc>
        <w:tc>
          <w:tcPr>
            <w:tcW w:w="851" w:type="dxa"/>
            <w:gridSpan w:val="2"/>
            <w:tcBorders>
              <w:top w:val="single" w:sz="4" w:space="0" w:color="auto"/>
              <w:left w:val="nil"/>
              <w:bottom w:val="nil"/>
              <w:right w:val="single" w:sz="4" w:space="0" w:color="808080"/>
            </w:tcBorders>
            <w:shd w:val="clear" w:color="auto" w:fill="auto"/>
            <w:noWrap/>
            <w:hideMark/>
          </w:tcPr>
          <w:p w14:paraId="415BA2F7"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7387B432"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Vlastní</w:t>
            </w:r>
          </w:p>
        </w:tc>
      </w:tr>
      <w:tr w:rsidR="000A227B" w:rsidRPr="000A227B" w14:paraId="57F2BC8A" w14:textId="77777777" w:rsidTr="000A227B">
        <w:trPr>
          <w:gridAfter w:val="1"/>
          <w:wAfter w:w="28" w:type="dxa"/>
          <w:trHeight w:val="227"/>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2B77DB81"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204</w:t>
            </w:r>
          </w:p>
        </w:tc>
        <w:tc>
          <w:tcPr>
            <w:tcW w:w="1517" w:type="dxa"/>
            <w:gridSpan w:val="2"/>
            <w:tcBorders>
              <w:top w:val="single" w:sz="4" w:space="0" w:color="auto"/>
              <w:left w:val="nil"/>
              <w:bottom w:val="single" w:sz="4" w:space="0" w:color="auto"/>
              <w:right w:val="single" w:sz="4" w:space="0" w:color="808080"/>
            </w:tcBorders>
            <w:shd w:val="clear" w:color="auto" w:fill="auto"/>
            <w:noWrap/>
            <w:hideMark/>
          </w:tcPr>
          <w:p w14:paraId="302CA833"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734100R10</w:t>
            </w:r>
          </w:p>
        </w:tc>
        <w:tc>
          <w:tcPr>
            <w:tcW w:w="6095" w:type="dxa"/>
            <w:tcBorders>
              <w:top w:val="single" w:sz="4" w:space="0" w:color="auto"/>
              <w:left w:val="nil"/>
              <w:bottom w:val="single" w:sz="4" w:space="0" w:color="auto"/>
              <w:right w:val="single" w:sz="4" w:space="0" w:color="808080"/>
            </w:tcBorders>
            <w:shd w:val="clear" w:color="auto" w:fill="auto"/>
            <w:hideMark/>
          </w:tcPr>
          <w:p w14:paraId="3C3D792E"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Ultrazvukový kompletní měřič tepla, DN20, qp=2,5 m3/h</w:t>
            </w:r>
          </w:p>
        </w:tc>
        <w:tc>
          <w:tcPr>
            <w:tcW w:w="765" w:type="dxa"/>
            <w:tcBorders>
              <w:top w:val="single" w:sz="4" w:space="0" w:color="auto"/>
              <w:left w:val="nil"/>
              <w:bottom w:val="single" w:sz="4" w:space="0" w:color="auto"/>
              <w:right w:val="single" w:sz="4" w:space="0" w:color="808080"/>
            </w:tcBorders>
            <w:shd w:val="clear" w:color="auto" w:fill="auto"/>
            <w:noWrap/>
            <w:hideMark/>
          </w:tcPr>
          <w:p w14:paraId="1D5EAC96" w14:textId="77777777" w:rsidR="000A227B" w:rsidRPr="000A227B" w:rsidRDefault="000A227B" w:rsidP="000A227B">
            <w:pPr>
              <w:jc w:val="center"/>
              <w:outlineLvl w:val="0"/>
              <w:rPr>
                <w:rFonts w:ascii="Arial CE" w:hAnsi="Arial CE" w:cs="Arial CE"/>
                <w:sz w:val="16"/>
                <w:szCs w:val="16"/>
              </w:rPr>
            </w:pPr>
            <w:r w:rsidRPr="000A227B">
              <w:rPr>
                <w:rFonts w:ascii="Arial CE" w:hAnsi="Arial CE" w:cs="Arial CE"/>
                <w:sz w:val="16"/>
                <w:szCs w:val="16"/>
              </w:rPr>
              <w:t>ks</w:t>
            </w:r>
          </w:p>
        </w:tc>
        <w:tc>
          <w:tcPr>
            <w:tcW w:w="1120" w:type="dxa"/>
            <w:tcBorders>
              <w:top w:val="single" w:sz="4" w:space="0" w:color="auto"/>
              <w:left w:val="nil"/>
              <w:bottom w:val="single" w:sz="4" w:space="0" w:color="auto"/>
              <w:right w:val="single" w:sz="4" w:space="0" w:color="808080"/>
            </w:tcBorders>
            <w:shd w:val="clear" w:color="auto" w:fill="auto"/>
            <w:noWrap/>
            <w:hideMark/>
          </w:tcPr>
          <w:p w14:paraId="540FA5EC"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1,00000</w:t>
            </w:r>
          </w:p>
        </w:tc>
        <w:tc>
          <w:tcPr>
            <w:tcW w:w="1375" w:type="dxa"/>
            <w:gridSpan w:val="3"/>
            <w:tcBorders>
              <w:top w:val="single" w:sz="4" w:space="0" w:color="auto"/>
              <w:left w:val="nil"/>
              <w:bottom w:val="single" w:sz="4" w:space="0" w:color="auto"/>
              <w:right w:val="single" w:sz="4" w:space="0" w:color="808080"/>
            </w:tcBorders>
            <w:shd w:val="clear" w:color="000000" w:fill="99CCFF"/>
            <w:noWrap/>
            <w:hideMark/>
          </w:tcPr>
          <w:p w14:paraId="775D27BF"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5 136,00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4BCAC27F"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5 136,00</w:t>
            </w:r>
          </w:p>
        </w:tc>
        <w:tc>
          <w:tcPr>
            <w:tcW w:w="851" w:type="dxa"/>
            <w:gridSpan w:val="2"/>
            <w:tcBorders>
              <w:top w:val="single" w:sz="4" w:space="0" w:color="auto"/>
              <w:left w:val="nil"/>
              <w:bottom w:val="single" w:sz="4" w:space="0" w:color="auto"/>
              <w:right w:val="single" w:sz="4" w:space="0" w:color="808080"/>
            </w:tcBorders>
            <w:shd w:val="clear" w:color="auto" w:fill="auto"/>
            <w:noWrap/>
            <w:hideMark/>
          </w:tcPr>
          <w:p w14:paraId="3C946292"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 </w:t>
            </w:r>
          </w:p>
        </w:tc>
        <w:tc>
          <w:tcPr>
            <w:tcW w:w="1134" w:type="dxa"/>
            <w:tcBorders>
              <w:top w:val="single" w:sz="4" w:space="0" w:color="auto"/>
              <w:left w:val="nil"/>
              <w:bottom w:val="single" w:sz="4" w:space="0" w:color="auto"/>
              <w:right w:val="single" w:sz="4" w:space="0" w:color="808080"/>
            </w:tcBorders>
            <w:shd w:val="clear" w:color="auto" w:fill="auto"/>
            <w:noWrap/>
            <w:hideMark/>
          </w:tcPr>
          <w:p w14:paraId="23964C1D"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Vlastní</w:t>
            </w:r>
          </w:p>
        </w:tc>
      </w:tr>
      <w:tr w:rsidR="000A227B" w:rsidRPr="000A227B" w14:paraId="2719D000" w14:textId="77777777" w:rsidTr="000A227B">
        <w:trPr>
          <w:gridAfter w:val="1"/>
          <w:wAfter w:w="28" w:type="dxa"/>
          <w:trHeight w:val="227"/>
        </w:trPr>
        <w:tc>
          <w:tcPr>
            <w:tcW w:w="463" w:type="dxa"/>
            <w:tcBorders>
              <w:top w:val="nil"/>
              <w:left w:val="nil"/>
              <w:bottom w:val="nil"/>
              <w:right w:val="nil"/>
            </w:tcBorders>
            <w:shd w:val="clear" w:color="auto" w:fill="auto"/>
            <w:noWrap/>
            <w:hideMark/>
          </w:tcPr>
          <w:p w14:paraId="1637E954"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205</w:t>
            </w:r>
          </w:p>
        </w:tc>
        <w:tc>
          <w:tcPr>
            <w:tcW w:w="1517" w:type="dxa"/>
            <w:gridSpan w:val="2"/>
            <w:tcBorders>
              <w:top w:val="nil"/>
              <w:left w:val="nil"/>
              <w:bottom w:val="nil"/>
              <w:right w:val="nil"/>
            </w:tcBorders>
            <w:shd w:val="clear" w:color="auto" w:fill="auto"/>
            <w:noWrap/>
            <w:hideMark/>
          </w:tcPr>
          <w:p w14:paraId="79FF0445"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998734201R00</w:t>
            </w:r>
          </w:p>
        </w:tc>
        <w:tc>
          <w:tcPr>
            <w:tcW w:w="6095" w:type="dxa"/>
            <w:tcBorders>
              <w:top w:val="nil"/>
              <w:left w:val="nil"/>
              <w:bottom w:val="nil"/>
              <w:right w:val="nil"/>
            </w:tcBorders>
            <w:shd w:val="clear" w:color="auto" w:fill="auto"/>
            <w:hideMark/>
          </w:tcPr>
          <w:p w14:paraId="4753B337"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Přesun hmot pro armatury v objektech výšky do 6 m</w:t>
            </w:r>
          </w:p>
        </w:tc>
        <w:tc>
          <w:tcPr>
            <w:tcW w:w="765" w:type="dxa"/>
            <w:tcBorders>
              <w:top w:val="nil"/>
              <w:left w:val="nil"/>
              <w:bottom w:val="nil"/>
              <w:right w:val="nil"/>
            </w:tcBorders>
            <w:shd w:val="clear" w:color="auto" w:fill="auto"/>
            <w:noWrap/>
            <w:hideMark/>
          </w:tcPr>
          <w:p w14:paraId="710F3166" w14:textId="77777777" w:rsidR="000A227B" w:rsidRPr="000A227B" w:rsidRDefault="000A227B" w:rsidP="000A227B">
            <w:pPr>
              <w:jc w:val="center"/>
              <w:outlineLvl w:val="0"/>
              <w:rPr>
                <w:rFonts w:ascii="Arial CE" w:hAnsi="Arial CE" w:cs="Arial CE"/>
                <w:sz w:val="16"/>
                <w:szCs w:val="16"/>
              </w:rPr>
            </w:pPr>
            <w:r w:rsidRPr="000A227B">
              <w:rPr>
                <w:rFonts w:ascii="Arial CE" w:hAnsi="Arial CE" w:cs="Arial CE"/>
                <w:sz w:val="16"/>
                <w:szCs w:val="16"/>
              </w:rPr>
              <w:t>%</w:t>
            </w:r>
          </w:p>
        </w:tc>
        <w:tc>
          <w:tcPr>
            <w:tcW w:w="1120" w:type="dxa"/>
            <w:tcBorders>
              <w:top w:val="nil"/>
              <w:left w:val="nil"/>
              <w:bottom w:val="nil"/>
              <w:right w:val="nil"/>
            </w:tcBorders>
            <w:shd w:val="clear" w:color="000000" w:fill="99CCFF"/>
            <w:noWrap/>
            <w:hideMark/>
          </w:tcPr>
          <w:p w14:paraId="6EE70FE3"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1,00000</w:t>
            </w:r>
          </w:p>
        </w:tc>
        <w:tc>
          <w:tcPr>
            <w:tcW w:w="1375" w:type="dxa"/>
            <w:gridSpan w:val="3"/>
            <w:tcBorders>
              <w:top w:val="nil"/>
              <w:left w:val="nil"/>
              <w:bottom w:val="nil"/>
              <w:right w:val="nil"/>
            </w:tcBorders>
            <w:shd w:val="clear" w:color="000000" w:fill="99CCFF"/>
            <w:noWrap/>
            <w:hideMark/>
          </w:tcPr>
          <w:p w14:paraId="31595ECB"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746,00</w:t>
            </w:r>
          </w:p>
        </w:tc>
        <w:tc>
          <w:tcPr>
            <w:tcW w:w="1276" w:type="dxa"/>
            <w:gridSpan w:val="2"/>
            <w:tcBorders>
              <w:top w:val="nil"/>
              <w:left w:val="nil"/>
              <w:bottom w:val="nil"/>
              <w:right w:val="nil"/>
            </w:tcBorders>
            <w:shd w:val="clear" w:color="auto" w:fill="auto"/>
            <w:noWrap/>
            <w:hideMark/>
          </w:tcPr>
          <w:p w14:paraId="4C9657CE"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746,00</w:t>
            </w:r>
          </w:p>
        </w:tc>
        <w:tc>
          <w:tcPr>
            <w:tcW w:w="851" w:type="dxa"/>
            <w:gridSpan w:val="2"/>
            <w:tcBorders>
              <w:top w:val="nil"/>
              <w:left w:val="nil"/>
              <w:bottom w:val="nil"/>
              <w:right w:val="nil"/>
            </w:tcBorders>
            <w:shd w:val="clear" w:color="auto" w:fill="auto"/>
            <w:noWrap/>
            <w:hideMark/>
          </w:tcPr>
          <w:p w14:paraId="3EB34D4E"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800-731</w:t>
            </w:r>
          </w:p>
        </w:tc>
        <w:tc>
          <w:tcPr>
            <w:tcW w:w="1134" w:type="dxa"/>
            <w:tcBorders>
              <w:top w:val="nil"/>
              <w:left w:val="nil"/>
              <w:bottom w:val="nil"/>
              <w:right w:val="nil"/>
            </w:tcBorders>
            <w:shd w:val="clear" w:color="auto" w:fill="auto"/>
            <w:noWrap/>
            <w:hideMark/>
          </w:tcPr>
          <w:p w14:paraId="7FA99082"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RTS 24/ II</w:t>
            </w:r>
          </w:p>
        </w:tc>
      </w:tr>
      <w:tr w:rsidR="000A227B" w:rsidRPr="000A227B" w14:paraId="2ECA81E7" w14:textId="77777777" w:rsidTr="000A227B">
        <w:trPr>
          <w:gridAfter w:val="1"/>
          <w:wAfter w:w="28" w:type="dxa"/>
          <w:trHeight w:val="227"/>
        </w:trPr>
        <w:tc>
          <w:tcPr>
            <w:tcW w:w="463" w:type="dxa"/>
            <w:tcBorders>
              <w:top w:val="single" w:sz="4" w:space="0" w:color="auto"/>
              <w:left w:val="single" w:sz="4" w:space="0" w:color="auto"/>
              <w:bottom w:val="nil"/>
              <w:right w:val="nil"/>
            </w:tcBorders>
            <w:shd w:val="clear" w:color="000000" w:fill="D6E1EE"/>
            <w:noWrap/>
            <w:hideMark/>
          </w:tcPr>
          <w:p w14:paraId="244D64BF" w14:textId="77777777" w:rsidR="000A227B" w:rsidRPr="000A227B" w:rsidRDefault="000A227B" w:rsidP="000A227B">
            <w:pPr>
              <w:rPr>
                <w:rFonts w:ascii="Arial CE" w:hAnsi="Arial CE" w:cs="Arial CE"/>
                <w:b/>
                <w:bCs/>
              </w:rPr>
            </w:pPr>
            <w:r w:rsidRPr="000A227B">
              <w:rPr>
                <w:rFonts w:ascii="Arial CE" w:hAnsi="Arial CE" w:cs="Arial CE"/>
                <w:b/>
                <w:bCs/>
              </w:rPr>
              <w:t>Díl:</w:t>
            </w:r>
          </w:p>
        </w:tc>
        <w:tc>
          <w:tcPr>
            <w:tcW w:w="1517" w:type="dxa"/>
            <w:gridSpan w:val="2"/>
            <w:tcBorders>
              <w:top w:val="single" w:sz="4" w:space="0" w:color="auto"/>
              <w:left w:val="nil"/>
              <w:bottom w:val="nil"/>
              <w:right w:val="nil"/>
            </w:tcBorders>
            <w:shd w:val="clear" w:color="000000" w:fill="D6E1EE"/>
            <w:noWrap/>
            <w:hideMark/>
          </w:tcPr>
          <w:p w14:paraId="481EB792" w14:textId="77777777" w:rsidR="000A227B" w:rsidRPr="000A227B" w:rsidRDefault="000A227B" w:rsidP="000A227B">
            <w:pPr>
              <w:rPr>
                <w:rFonts w:ascii="Arial CE" w:hAnsi="Arial CE" w:cs="Arial CE"/>
                <w:b/>
                <w:bCs/>
              </w:rPr>
            </w:pPr>
            <w:r w:rsidRPr="000A227B">
              <w:rPr>
                <w:rFonts w:ascii="Arial CE" w:hAnsi="Arial CE" w:cs="Arial CE"/>
                <w:b/>
                <w:bCs/>
              </w:rPr>
              <w:t>767</w:t>
            </w:r>
          </w:p>
        </w:tc>
        <w:tc>
          <w:tcPr>
            <w:tcW w:w="6095" w:type="dxa"/>
            <w:tcBorders>
              <w:top w:val="single" w:sz="4" w:space="0" w:color="auto"/>
              <w:left w:val="nil"/>
              <w:bottom w:val="nil"/>
              <w:right w:val="nil"/>
            </w:tcBorders>
            <w:shd w:val="clear" w:color="000000" w:fill="D6E1EE"/>
            <w:hideMark/>
          </w:tcPr>
          <w:p w14:paraId="5D75411E" w14:textId="77777777" w:rsidR="000A227B" w:rsidRPr="000A227B" w:rsidRDefault="000A227B" w:rsidP="000A227B">
            <w:pPr>
              <w:rPr>
                <w:rFonts w:ascii="Arial CE" w:hAnsi="Arial CE" w:cs="Arial CE"/>
                <w:b/>
                <w:bCs/>
              </w:rPr>
            </w:pPr>
            <w:r w:rsidRPr="000A227B">
              <w:rPr>
                <w:rFonts w:ascii="Arial CE" w:hAnsi="Arial CE" w:cs="Arial CE"/>
                <w:b/>
                <w:bCs/>
              </w:rPr>
              <w:t>Konstrukce zámečnické</w:t>
            </w:r>
          </w:p>
        </w:tc>
        <w:tc>
          <w:tcPr>
            <w:tcW w:w="765" w:type="dxa"/>
            <w:tcBorders>
              <w:top w:val="single" w:sz="4" w:space="0" w:color="auto"/>
              <w:left w:val="nil"/>
              <w:bottom w:val="nil"/>
              <w:right w:val="nil"/>
            </w:tcBorders>
            <w:shd w:val="clear" w:color="000000" w:fill="D6E1EE"/>
            <w:noWrap/>
            <w:hideMark/>
          </w:tcPr>
          <w:p w14:paraId="764FF702" w14:textId="77777777" w:rsidR="000A227B" w:rsidRPr="000A227B" w:rsidRDefault="000A227B" w:rsidP="000A227B">
            <w:pPr>
              <w:jc w:val="center"/>
              <w:rPr>
                <w:rFonts w:ascii="Arial CE" w:hAnsi="Arial CE" w:cs="Arial CE"/>
                <w:b/>
                <w:bCs/>
              </w:rPr>
            </w:pPr>
            <w:r w:rsidRPr="000A227B">
              <w:rPr>
                <w:rFonts w:ascii="Arial CE" w:hAnsi="Arial CE" w:cs="Arial CE"/>
                <w:b/>
                <w:bCs/>
              </w:rPr>
              <w:t> </w:t>
            </w:r>
          </w:p>
        </w:tc>
        <w:tc>
          <w:tcPr>
            <w:tcW w:w="1120" w:type="dxa"/>
            <w:tcBorders>
              <w:top w:val="single" w:sz="4" w:space="0" w:color="auto"/>
              <w:left w:val="nil"/>
              <w:bottom w:val="nil"/>
              <w:right w:val="nil"/>
            </w:tcBorders>
            <w:shd w:val="clear" w:color="000000" w:fill="D6E1EE"/>
            <w:noWrap/>
            <w:hideMark/>
          </w:tcPr>
          <w:p w14:paraId="74C40321" w14:textId="77777777" w:rsidR="000A227B" w:rsidRPr="000A227B" w:rsidRDefault="000A227B" w:rsidP="000A227B">
            <w:pPr>
              <w:rPr>
                <w:rFonts w:ascii="Arial CE" w:hAnsi="Arial CE" w:cs="Arial CE"/>
                <w:b/>
                <w:bCs/>
              </w:rPr>
            </w:pPr>
            <w:r w:rsidRPr="000A227B">
              <w:rPr>
                <w:rFonts w:ascii="Arial CE" w:hAnsi="Arial CE" w:cs="Arial CE"/>
                <w:b/>
                <w:bCs/>
              </w:rPr>
              <w:t> </w:t>
            </w:r>
          </w:p>
        </w:tc>
        <w:tc>
          <w:tcPr>
            <w:tcW w:w="1375" w:type="dxa"/>
            <w:gridSpan w:val="3"/>
            <w:tcBorders>
              <w:top w:val="single" w:sz="4" w:space="0" w:color="auto"/>
              <w:left w:val="nil"/>
              <w:bottom w:val="nil"/>
              <w:right w:val="nil"/>
            </w:tcBorders>
            <w:shd w:val="clear" w:color="000000" w:fill="D6E1EE"/>
            <w:noWrap/>
            <w:hideMark/>
          </w:tcPr>
          <w:p w14:paraId="1EB90F7D" w14:textId="77777777" w:rsidR="000A227B" w:rsidRPr="000A227B" w:rsidRDefault="000A227B" w:rsidP="000A227B">
            <w:pPr>
              <w:rPr>
                <w:rFonts w:ascii="Arial CE" w:hAnsi="Arial CE" w:cs="Arial CE"/>
                <w:b/>
                <w:bCs/>
              </w:rPr>
            </w:pPr>
            <w:r w:rsidRPr="000A227B">
              <w:rPr>
                <w:rFonts w:ascii="Arial CE" w:hAnsi="Arial CE" w:cs="Arial CE"/>
                <w:b/>
                <w:bCs/>
              </w:rPr>
              <w:t> </w:t>
            </w:r>
          </w:p>
        </w:tc>
        <w:tc>
          <w:tcPr>
            <w:tcW w:w="1276" w:type="dxa"/>
            <w:gridSpan w:val="2"/>
            <w:tcBorders>
              <w:top w:val="single" w:sz="4" w:space="0" w:color="auto"/>
              <w:left w:val="nil"/>
              <w:bottom w:val="nil"/>
              <w:right w:val="nil"/>
            </w:tcBorders>
            <w:shd w:val="clear" w:color="000000" w:fill="D6E1EE"/>
            <w:noWrap/>
            <w:hideMark/>
          </w:tcPr>
          <w:p w14:paraId="3C93E3AF" w14:textId="77777777" w:rsidR="000A227B" w:rsidRPr="000A227B" w:rsidRDefault="000A227B" w:rsidP="000A227B">
            <w:pPr>
              <w:jc w:val="right"/>
              <w:rPr>
                <w:rFonts w:ascii="Arial CE" w:hAnsi="Arial CE" w:cs="Arial CE"/>
                <w:b/>
                <w:bCs/>
              </w:rPr>
            </w:pPr>
            <w:r w:rsidRPr="000A227B">
              <w:rPr>
                <w:rFonts w:ascii="Arial CE" w:hAnsi="Arial CE" w:cs="Arial CE"/>
                <w:b/>
                <w:bCs/>
              </w:rPr>
              <w:t>66 946,72</w:t>
            </w:r>
          </w:p>
        </w:tc>
        <w:tc>
          <w:tcPr>
            <w:tcW w:w="851" w:type="dxa"/>
            <w:gridSpan w:val="2"/>
            <w:tcBorders>
              <w:top w:val="single" w:sz="4" w:space="0" w:color="auto"/>
              <w:left w:val="nil"/>
              <w:bottom w:val="nil"/>
              <w:right w:val="nil"/>
            </w:tcBorders>
            <w:shd w:val="clear" w:color="000000" w:fill="D6E1EE"/>
            <w:noWrap/>
            <w:hideMark/>
          </w:tcPr>
          <w:p w14:paraId="10929009" w14:textId="77777777" w:rsidR="000A227B" w:rsidRPr="000A227B" w:rsidRDefault="000A227B" w:rsidP="000A227B">
            <w:pPr>
              <w:rPr>
                <w:rFonts w:ascii="Arial CE" w:hAnsi="Arial CE" w:cs="Arial CE"/>
                <w:b/>
                <w:bCs/>
              </w:rPr>
            </w:pPr>
            <w:r w:rsidRPr="000A227B">
              <w:rPr>
                <w:rFonts w:ascii="Arial CE" w:hAnsi="Arial CE" w:cs="Arial CE"/>
                <w:b/>
                <w:bCs/>
              </w:rPr>
              <w:t> </w:t>
            </w:r>
          </w:p>
        </w:tc>
        <w:tc>
          <w:tcPr>
            <w:tcW w:w="1134" w:type="dxa"/>
            <w:tcBorders>
              <w:top w:val="single" w:sz="4" w:space="0" w:color="auto"/>
              <w:left w:val="nil"/>
              <w:bottom w:val="nil"/>
              <w:right w:val="nil"/>
            </w:tcBorders>
            <w:shd w:val="clear" w:color="000000" w:fill="D6E1EE"/>
            <w:noWrap/>
            <w:hideMark/>
          </w:tcPr>
          <w:p w14:paraId="61AC6C7A" w14:textId="77777777" w:rsidR="000A227B" w:rsidRPr="000A227B" w:rsidRDefault="000A227B" w:rsidP="000A227B">
            <w:pPr>
              <w:rPr>
                <w:rFonts w:ascii="Arial CE" w:hAnsi="Arial CE" w:cs="Arial CE"/>
                <w:b/>
                <w:bCs/>
              </w:rPr>
            </w:pPr>
            <w:r w:rsidRPr="000A227B">
              <w:rPr>
                <w:rFonts w:ascii="Arial CE" w:hAnsi="Arial CE" w:cs="Arial CE"/>
                <w:b/>
                <w:bCs/>
              </w:rPr>
              <w:t> </w:t>
            </w:r>
          </w:p>
        </w:tc>
      </w:tr>
      <w:tr w:rsidR="000A227B" w:rsidRPr="000A227B" w14:paraId="53AB3668" w14:textId="77777777" w:rsidTr="000A227B">
        <w:trPr>
          <w:gridAfter w:val="1"/>
          <w:wAfter w:w="28"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29E63EE1"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206</w:t>
            </w:r>
          </w:p>
        </w:tc>
        <w:tc>
          <w:tcPr>
            <w:tcW w:w="1517" w:type="dxa"/>
            <w:gridSpan w:val="2"/>
            <w:tcBorders>
              <w:top w:val="single" w:sz="4" w:space="0" w:color="auto"/>
              <w:left w:val="nil"/>
              <w:bottom w:val="nil"/>
              <w:right w:val="single" w:sz="4" w:space="0" w:color="808080"/>
            </w:tcBorders>
            <w:shd w:val="clear" w:color="auto" w:fill="auto"/>
            <w:noWrap/>
            <w:hideMark/>
          </w:tcPr>
          <w:p w14:paraId="01070DEA"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767995101R00</w:t>
            </w:r>
          </w:p>
        </w:tc>
        <w:tc>
          <w:tcPr>
            <w:tcW w:w="6095" w:type="dxa"/>
            <w:tcBorders>
              <w:top w:val="single" w:sz="4" w:space="0" w:color="auto"/>
              <w:left w:val="nil"/>
              <w:bottom w:val="nil"/>
              <w:right w:val="single" w:sz="4" w:space="0" w:color="808080"/>
            </w:tcBorders>
            <w:shd w:val="clear" w:color="auto" w:fill="auto"/>
            <w:hideMark/>
          </w:tcPr>
          <w:p w14:paraId="06AD8B20"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Výroba a montáž atypických kovovových doplňků staveb hmotnosti do 5 kg</w:t>
            </w:r>
          </w:p>
        </w:tc>
        <w:tc>
          <w:tcPr>
            <w:tcW w:w="765" w:type="dxa"/>
            <w:tcBorders>
              <w:top w:val="single" w:sz="4" w:space="0" w:color="auto"/>
              <w:left w:val="nil"/>
              <w:bottom w:val="nil"/>
              <w:right w:val="single" w:sz="4" w:space="0" w:color="808080"/>
            </w:tcBorders>
            <w:shd w:val="clear" w:color="auto" w:fill="auto"/>
            <w:noWrap/>
            <w:hideMark/>
          </w:tcPr>
          <w:p w14:paraId="4ABEF82F" w14:textId="77777777" w:rsidR="000A227B" w:rsidRPr="000A227B" w:rsidRDefault="000A227B" w:rsidP="000A227B">
            <w:pPr>
              <w:jc w:val="center"/>
              <w:outlineLvl w:val="0"/>
              <w:rPr>
                <w:rFonts w:ascii="Arial CE" w:hAnsi="Arial CE" w:cs="Arial CE"/>
                <w:sz w:val="16"/>
                <w:szCs w:val="16"/>
              </w:rPr>
            </w:pPr>
            <w:r w:rsidRPr="000A227B">
              <w:rPr>
                <w:rFonts w:ascii="Arial CE" w:hAnsi="Arial CE" w:cs="Arial CE"/>
                <w:sz w:val="16"/>
                <w:szCs w:val="16"/>
              </w:rPr>
              <w:t>kg</w:t>
            </w:r>
          </w:p>
        </w:tc>
        <w:tc>
          <w:tcPr>
            <w:tcW w:w="1120" w:type="dxa"/>
            <w:tcBorders>
              <w:top w:val="single" w:sz="4" w:space="0" w:color="auto"/>
              <w:left w:val="nil"/>
              <w:bottom w:val="nil"/>
              <w:right w:val="single" w:sz="4" w:space="0" w:color="808080"/>
            </w:tcBorders>
            <w:shd w:val="clear" w:color="auto" w:fill="auto"/>
            <w:noWrap/>
            <w:hideMark/>
          </w:tcPr>
          <w:p w14:paraId="1B43F2D7"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146,00000</w:t>
            </w:r>
          </w:p>
        </w:tc>
        <w:tc>
          <w:tcPr>
            <w:tcW w:w="1375" w:type="dxa"/>
            <w:gridSpan w:val="3"/>
            <w:tcBorders>
              <w:top w:val="single" w:sz="4" w:space="0" w:color="auto"/>
              <w:left w:val="nil"/>
              <w:bottom w:val="nil"/>
              <w:right w:val="single" w:sz="4" w:space="0" w:color="808080"/>
            </w:tcBorders>
            <w:shd w:val="clear" w:color="000000" w:fill="99CCFF"/>
            <w:noWrap/>
            <w:hideMark/>
          </w:tcPr>
          <w:p w14:paraId="18C7D01D"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292,00</w:t>
            </w:r>
          </w:p>
        </w:tc>
        <w:tc>
          <w:tcPr>
            <w:tcW w:w="1276" w:type="dxa"/>
            <w:gridSpan w:val="2"/>
            <w:tcBorders>
              <w:top w:val="single" w:sz="4" w:space="0" w:color="auto"/>
              <w:left w:val="nil"/>
              <w:bottom w:val="nil"/>
              <w:right w:val="single" w:sz="4" w:space="0" w:color="808080"/>
            </w:tcBorders>
            <w:shd w:val="clear" w:color="auto" w:fill="auto"/>
            <w:noWrap/>
            <w:hideMark/>
          </w:tcPr>
          <w:p w14:paraId="4487B03E"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42 632,00</w:t>
            </w:r>
          </w:p>
        </w:tc>
        <w:tc>
          <w:tcPr>
            <w:tcW w:w="851" w:type="dxa"/>
            <w:gridSpan w:val="2"/>
            <w:tcBorders>
              <w:top w:val="single" w:sz="4" w:space="0" w:color="auto"/>
              <w:left w:val="nil"/>
              <w:bottom w:val="nil"/>
              <w:right w:val="single" w:sz="4" w:space="0" w:color="808080"/>
            </w:tcBorders>
            <w:shd w:val="clear" w:color="auto" w:fill="auto"/>
            <w:noWrap/>
            <w:hideMark/>
          </w:tcPr>
          <w:p w14:paraId="24810DD8"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800-767</w:t>
            </w:r>
          </w:p>
        </w:tc>
        <w:tc>
          <w:tcPr>
            <w:tcW w:w="1134" w:type="dxa"/>
            <w:tcBorders>
              <w:top w:val="single" w:sz="4" w:space="0" w:color="auto"/>
              <w:left w:val="nil"/>
              <w:bottom w:val="nil"/>
              <w:right w:val="single" w:sz="4" w:space="0" w:color="808080"/>
            </w:tcBorders>
            <w:shd w:val="clear" w:color="auto" w:fill="auto"/>
            <w:noWrap/>
            <w:hideMark/>
          </w:tcPr>
          <w:p w14:paraId="05FCF0B6"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RTS 24/ II</w:t>
            </w:r>
          </w:p>
        </w:tc>
      </w:tr>
      <w:tr w:rsidR="000A227B" w:rsidRPr="000A227B" w14:paraId="367FED9A" w14:textId="77777777" w:rsidTr="000A227B">
        <w:trPr>
          <w:gridAfter w:val="1"/>
          <w:wAfter w:w="28" w:type="dxa"/>
          <w:trHeight w:val="227"/>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6A5307C6"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207</w:t>
            </w:r>
          </w:p>
        </w:tc>
        <w:tc>
          <w:tcPr>
            <w:tcW w:w="1517" w:type="dxa"/>
            <w:gridSpan w:val="2"/>
            <w:tcBorders>
              <w:top w:val="single" w:sz="4" w:space="0" w:color="auto"/>
              <w:left w:val="nil"/>
              <w:bottom w:val="single" w:sz="4" w:space="0" w:color="auto"/>
              <w:right w:val="single" w:sz="4" w:space="0" w:color="808080"/>
            </w:tcBorders>
            <w:shd w:val="clear" w:color="auto" w:fill="auto"/>
            <w:noWrap/>
            <w:hideMark/>
          </w:tcPr>
          <w:p w14:paraId="0E5E2886"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55399994R</w:t>
            </w:r>
          </w:p>
        </w:tc>
        <w:tc>
          <w:tcPr>
            <w:tcW w:w="6095" w:type="dxa"/>
            <w:tcBorders>
              <w:top w:val="single" w:sz="4" w:space="0" w:color="auto"/>
              <w:left w:val="nil"/>
              <w:bottom w:val="single" w:sz="4" w:space="0" w:color="auto"/>
              <w:right w:val="single" w:sz="4" w:space="0" w:color="808080"/>
            </w:tcBorders>
            <w:shd w:val="clear" w:color="auto" w:fill="auto"/>
            <w:hideMark/>
          </w:tcPr>
          <w:p w14:paraId="4D455E3E"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výrobek kovový zámečnický, atypický</w:t>
            </w:r>
          </w:p>
        </w:tc>
        <w:tc>
          <w:tcPr>
            <w:tcW w:w="765" w:type="dxa"/>
            <w:tcBorders>
              <w:top w:val="single" w:sz="4" w:space="0" w:color="auto"/>
              <w:left w:val="nil"/>
              <w:bottom w:val="single" w:sz="4" w:space="0" w:color="auto"/>
              <w:right w:val="single" w:sz="4" w:space="0" w:color="808080"/>
            </w:tcBorders>
            <w:shd w:val="clear" w:color="auto" w:fill="auto"/>
            <w:noWrap/>
            <w:hideMark/>
          </w:tcPr>
          <w:p w14:paraId="793D47E3" w14:textId="77777777" w:rsidR="000A227B" w:rsidRPr="000A227B" w:rsidRDefault="000A227B" w:rsidP="000A227B">
            <w:pPr>
              <w:jc w:val="center"/>
              <w:outlineLvl w:val="0"/>
              <w:rPr>
                <w:rFonts w:ascii="Arial CE" w:hAnsi="Arial CE" w:cs="Arial CE"/>
                <w:sz w:val="16"/>
                <w:szCs w:val="16"/>
              </w:rPr>
            </w:pPr>
            <w:r w:rsidRPr="000A227B">
              <w:rPr>
                <w:rFonts w:ascii="Arial CE" w:hAnsi="Arial CE" w:cs="Arial CE"/>
                <w:sz w:val="16"/>
                <w:szCs w:val="16"/>
              </w:rPr>
              <w:t>kg</w:t>
            </w:r>
          </w:p>
        </w:tc>
        <w:tc>
          <w:tcPr>
            <w:tcW w:w="1120" w:type="dxa"/>
            <w:tcBorders>
              <w:top w:val="single" w:sz="4" w:space="0" w:color="auto"/>
              <w:left w:val="nil"/>
              <w:bottom w:val="single" w:sz="4" w:space="0" w:color="auto"/>
              <w:right w:val="single" w:sz="4" w:space="0" w:color="808080"/>
            </w:tcBorders>
            <w:shd w:val="clear" w:color="auto" w:fill="auto"/>
            <w:noWrap/>
            <w:hideMark/>
          </w:tcPr>
          <w:p w14:paraId="3EFBC7BA"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146,00000</w:t>
            </w:r>
          </w:p>
        </w:tc>
        <w:tc>
          <w:tcPr>
            <w:tcW w:w="1375" w:type="dxa"/>
            <w:gridSpan w:val="3"/>
            <w:tcBorders>
              <w:top w:val="single" w:sz="4" w:space="0" w:color="auto"/>
              <w:left w:val="nil"/>
              <w:bottom w:val="single" w:sz="4" w:space="0" w:color="auto"/>
              <w:right w:val="single" w:sz="4" w:space="0" w:color="808080"/>
            </w:tcBorders>
            <w:shd w:val="clear" w:color="000000" w:fill="99CCFF"/>
            <w:noWrap/>
            <w:hideMark/>
          </w:tcPr>
          <w:p w14:paraId="5C29F293"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163,00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504BE098"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23 798,00</w:t>
            </w:r>
          </w:p>
        </w:tc>
        <w:tc>
          <w:tcPr>
            <w:tcW w:w="851" w:type="dxa"/>
            <w:gridSpan w:val="2"/>
            <w:tcBorders>
              <w:top w:val="single" w:sz="4" w:space="0" w:color="auto"/>
              <w:left w:val="nil"/>
              <w:bottom w:val="single" w:sz="4" w:space="0" w:color="auto"/>
              <w:right w:val="single" w:sz="4" w:space="0" w:color="808080"/>
            </w:tcBorders>
            <w:shd w:val="clear" w:color="auto" w:fill="auto"/>
            <w:noWrap/>
            <w:hideMark/>
          </w:tcPr>
          <w:p w14:paraId="09F41657"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SPCM</w:t>
            </w:r>
          </w:p>
        </w:tc>
        <w:tc>
          <w:tcPr>
            <w:tcW w:w="1134" w:type="dxa"/>
            <w:tcBorders>
              <w:top w:val="single" w:sz="4" w:space="0" w:color="auto"/>
              <w:left w:val="nil"/>
              <w:bottom w:val="single" w:sz="4" w:space="0" w:color="auto"/>
              <w:right w:val="single" w:sz="4" w:space="0" w:color="808080"/>
            </w:tcBorders>
            <w:shd w:val="clear" w:color="auto" w:fill="auto"/>
            <w:noWrap/>
            <w:hideMark/>
          </w:tcPr>
          <w:p w14:paraId="7409C964"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RTS 24/ II</w:t>
            </w:r>
          </w:p>
        </w:tc>
      </w:tr>
      <w:tr w:rsidR="000A227B" w:rsidRPr="000A227B" w14:paraId="487A2BD4" w14:textId="77777777" w:rsidTr="000A227B">
        <w:trPr>
          <w:gridAfter w:val="1"/>
          <w:wAfter w:w="28" w:type="dxa"/>
          <w:trHeight w:val="227"/>
        </w:trPr>
        <w:tc>
          <w:tcPr>
            <w:tcW w:w="463" w:type="dxa"/>
            <w:tcBorders>
              <w:top w:val="nil"/>
              <w:left w:val="nil"/>
              <w:bottom w:val="nil"/>
              <w:right w:val="nil"/>
            </w:tcBorders>
            <w:shd w:val="clear" w:color="auto" w:fill="auto"/>
            <w:noWrap/>
            <w:hideMark/>
          </w:tcPr>
          <w:p w14:paraId="64CAF28D"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208</w:t>
            </w:r>
          </w:p>
        </w:tc>
        <w:tc>
          <w:tcPr>
            <w:tcW w:w="1517" w:type="dxa"/>
            <w:gridSpan w:val="2"/>
            <w:tcBorders>
              <w:top w:val="nil"/>
              <w:left w:val="nil"/>
              <w:bottom w:val="nil"/>
              <w:right w:val="nil"/>
            </w:tcBorders>
            <w:shd w:val="clear" w:color="auto" w:fill="auto"/>
            <w:noWrap/>
            <w:hideMark/>
          </w:tcPr>
          <w:p w14:paraId="58C8019C"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998767201R00</w:t>
            </w:r>
          </w:p>
        </w:tc>
        <w:tc>
          <w:tcPr>
            <w:tcW w:w="6095" w:type="dxa"/>
            <w:tcBorders>
              <w:top w:val="nil"/>
              <w:left w:val="nil"/>
              <w:bottom w:val="nil"/>
              <w:right w:val="nil"/>
            </w:tcBorders>
            <w:shd w:val="clear" w:color="auto" w:fill="auto"/>
            <w:hideMark/>
          </w:tcPr>
          <w:p w14:paraId="0BF29737"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Přesun hmot pro kovové stavební doplňk. konstrukce v objektech výšky do 6 m</w:t>
            </w:r>
          </w:p>
        </w:tc>
        <w:tc>
          <w:tcPr>
            <w:tcW w:w="765" w:type="dxa"/>
            <w:tcBorders>
              <w:top w:val="nil"/>
              <w:left w:val="nil"/>
              <w:bottom w:val="nil"/>
              <w:right w:val="nil"/>
            </w:tcBorders>
            <w:shd w:val="clear" w:color="auto" w:fill="auto"/>
            <w:noWrap/>
            <w:hideMark/>
          </w:tcPr>
          <w:p w14:paraId="749FCEC7" w14:textId="77777777" w:rsidR="000A227B" w:rsidRPr="000A227B" w:rsidRDefault="000A227B" w:rsidP="000A227B">
            <w:pPr>
              <w:jc w:val="center"/>
              <w:outlineLvl w:val="0"/>
              <w:rPr>
                <w:rFonts w:ascii="Arial CE" w:hAnsi="Arial CE" w:cs="Arial CE"/>
                <w:sz w:val="16"/>
                <w:szCs w:val="16"/>
              </w:rPr>
            </w:pPr>
            <w:r w:rsidRPr="000A227B">
              <w:rPr>
                <w:rFonts w:ascii="Arial CE" w:hAnsi="Arial CE" w:cs="Arial CE"/>
                <w:sz w:val="16"/>
                <w:szCs w:val="16"/>
              </w:rPr>
              <w:t>%</w:t>
            </w:r>
          </w:p>
        </w:tc>
        <w:tc>
          <w:tcPr>
            <w:tcW w:w="1120" w:type="dxa"/>
            <w:tcBorders>
              <w:top w:val="nil"/>
              <w:left w:val="nil"/>
              <w:bottom w:val="nil"/>
              <w:right w:val="nil"/>
            </w:tcBorders>
            <w:shd w:val="clear" w:color="000000" w:fill="99CCFF"/>
            <w:noWrap/>
            <w:hideMark/>
          </w:tcPr>
          <w:p w14:paraId="31CC922B"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1,00000</w:t>
            </w:r>
          </w:p>
        </w:tc>
        <w:tc>
          <w:tcPr>
            <w:tcW w:w="1375" w:type="dxa"/>
            <w:gridSpan w:val="3"/>
            <w:tcBorders>
              <w:top w:val="nil"/>
              <w:left w:val="nil"/>
              <w:bottom w:val="nil"/>
              <w:right w:val="nil"/>
            </w:tcBorders>
            <w:shd w:val="clear" w:color="000000" w:fill="99CCFF"/>
            <w:noWrap/>
            <w:hideMark/>
          </w:tcPr>
          <w:p w14:paraId="1010486D"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516,72</w:t>
            </w:r>
          </w:p>
        </w:tc>
        <w:tc>
          <w:tcPr>
            <w:tcW w:w="1276" w:type="dxa"/>
            <w:gridSpan w:val="2"/>
            <w:tcBorders>
              <w:top w:val="nil"/>
              <w:left w:val="nil"/>
              <w:bottom w:val="nil"/>
              <w:right w:val="nil"/>
            </w:tcBorders>
            <w:shd w:val="clear" w:color="auto" w:fill="auto"/>
            <w:noWrap/>
            <w:hideMark/>
          </w:tcPr>
          <w:p w14:paraId="5BB7380A"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516,72</w:t>
            </w:r>
          </w:p>
        </w:tc>
        <w:tc>
          <w:tcPr>
            <w:tcW w:w="851" w:type="dxa"/>
            <w:gridSpan w:val="2"/>
            <w:tcBorders>
              <w:top w:val="nil"/>
              <w:left w:val="nil"/>
              <w:bottom w:val="nil"/>
              <w:right w:val="nil"/>
            </w:tcBorders>
            <w:shd w:val="clear" w:color="auto" w:fill="auto"/>
            <w:noWrap/>
            <w:hideMark/>
          </w:tcPr>
          <w:p w14:paraId="1EEDCB8D"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800-767</w:t>
            </w:r>
          </w:p>
        </w:tc>
        <w:tc>
          <w:tcPr>
            <w:tcW w:w="1134" w:type="dxa"/>
            <w:tcBorders>
              <w:top w:val="nil"/>
              <w:left w:val="nil"/>
              <w:bottom w:val="nil"/>
              <w:right w:val="nil"/>
            </w:tcBorders>
            <w:shd w:val="clear" w:color="auto" w:fill="auto"/>
            <w:noWrap/>
            <w:hideMark/>
          </w:tcPr>
          <w:p w14:paraId="23A693A0"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RTS 24/ II</w:t>
            </w:r>
          </w:p>
        </w:tc>
      </w:tr>
      <w:tr w:rsidR="000A227B" w:rsidRPr="000A227B" w14:paraId="679EDB2A" w14:textId="77777777" w:rsidTr="000A227B">
        <w:trPr>
          <w:gridAfter w:val="1"/>
          <w:wAfter w:w="28" w:type="dxa"/>
          <w:trHeight w:val="227"/>
        </w:trPr>
        <w:tc>
          <w:tcPr>
            <w:tcW w:w="463" w:type="dxa"/>
            <w:tcBorders>
              <w:top w:val="nil"/>
              <w:left w:val="nil"/>
              <w:bottom w:val="nil"/>
              <w:right w:val="nil"/>
            </w:tcBorders>
            <w:shd w:val="clear" w:color="auto" w:fill="auto"/>
            <w:noWrap/>
            <w:hideMark/>
          </w:tcPr>
          <w:p w14:paraId="11F04187" w14:textId="77777777" w:rsidR="000A227B" w:rsidRPr="000A227B" w:rsidRDefault="000A227B" w:rsidP="000A227B">
            <w:pPr>
              <w:outlineLvl w:val="0"/>
              <w:rPr>
                <w:rFonts w:ascii="Arial CE" w:hAnsi="Arial CE" w:cs="Arial CE"/>
                <w:sz w:val="16"/>
                <w:szCs w:val="16"/>
              </w:rPr>
            </w:pPr>
          </w:p>
        </w:tc>
        <w:tc>
          <w:tcPr>
            <w:tcW w:w="1517" w:type="dxa"/>
            <w:gridSpan w:val="2"/>
            <w:tcBorders>
              <w:top w:val="nil"/>
              <w:left w:val="nil"/>
              <w:bottom w:val="nil"/>
              <w:right w:val="nil"/>
            </w:tcBorders>
            <w:shd w:val="clear" w:color="auto" w:fill="auto"/>
            <w:noWrap/>
            <w:hideMark/>
          </w:tcPr>
          <w:p w14:paraId="490EA5E5" w14:textId="77777777" w:rsidR="000A227B" w:rsidRPr="000A227B" w:rsidRDefault="000A227B" w:rsidP="000A227B">
            <w:pPr>
              <w:outlineLvl w:val="1"/>
            </w:pPr>
          </w:p>
        </w:tc>
        <w:tc>
          <w:tcPr>
            <w:tcW w:w="10631" w:type="dxa"/>
            <w:gridSpan w:val="8"/>
            <w:tcBorders>
              <w:top w:val="nil"/>
              <w:left w:val="nil"/>
              <w:bottom w:val="nil"/>
              <w:right w:val="nil"/>
            </w:tcBorders>
            <w:shd w:val="clear" w:color="auto" w:fill="auto"/>
            <w:hideMark/>
          </w:tcPr>
          <w:p w14:paraId="51FF1177" w14:textId="77777777" w:rsidR="000A227B" w:rsidRPr="000A227B" w:rsidRDefault="000A227B" w:rsidP="000A227B">
            <w:pPr>
              <w:outlineLvl w:val="1"/>
              <w:rPr>
                <w:rFonts w:ascii="Arial CE" w:hAnsi="Arial CE" w:cs="Arial CE"/>
                <w:sz w:val="16"/>
                <w:szCs w:val="16"/>
              </w:rPr>
            </w:pPr>
            <w:r w:rsidRPr="000A227B">
              <w:rPr>
                <w:rFonts w:ascii="Arial CE" w:hAnsi="Arial CE" w:cs="Arial CE"/>
                <w:sz w:val="16"/>
                <w:szCs w:val="16"/>
              </w:rPr>
              <w:t>50 m vodorovně</w:t>
            </w:r>
          </w:p>
        </w:tc>
        <w:tc>
          <w:tcPr>
            <w:tcW w:w="851" w:type="dxa"/>
            <w:gridSpan w:val="2"/>
            <w:tcBorders>
              <w:top w:val="nil"/>
              <w:left w:val="nil"/>
              <w:bottom w:val="nil"/>
              <w:right w:val="nil"/>
            </w:tcBorders>
            <w:shd w:val="clear" w:color="auto" w:fill="auto"/>
            <w:noWrap/>
            <w:hideMark/>
          </w:tcPr>
          <w:p w14:paraId="414DE2D0" w14:textId="77777777" w:rsidR="000A227B" w:rsidRPr="000A227B" w:rsidRDefault="000A227B" w:rsidP="000A227B">
            <w:pPr>
              <w:outlineLvl w:val="1"/>
              <w:rPr>
                <w:rFonts w:ascii="Arial CE" w:hAnsi="Arial CE" w:cs="Arial CE"/>
                <w:sz w:val="16"/>
                <w:szCs w:val="16"/>
              </w:rPr>
            </w:pPr>
          </w:p>
        </w:tc>
        <w:tc>
          <w:tcPr>
            <w:tcW w:w="1134" w:type="dxa"/>
            <w:tcBorders>
              <w:top w:val="nil"/>
              <w:left w:val="nil"/>
              <w:bottom w:val="nil"/>
              <w:right w:val="nil"/>
            </w:tcBorders>
            <w:shd w:val="clear" w:color="auto" w:fill="auto"/>
            <w:noWrap/>
            <w:hideMark/>
          </w:tcPr>
          <w:p w14:paraId="64032492" w14:textId="77777777" w:rsidR="000A227B" w:rsidRPr="000A227B" w:rsidRDefault="000A227B" w:rsidP="000A227B">
            <w:pPr>
              <w:outlineLvl w:val="1"/>
            </w:pPr>
          </w:p>
        </w:tc>
      </w:tr>
      <w:tr w:rsidR="000A227B" w:rsidRPr="000A227B" w14:paraId="64A59CFF" w14:textId="77777777" w:rsidTr="000A227B">
        <w:trPr>
          <w:gridAfter w:val="1"/>
          <w:wAfter w:w="28" w:type="dxa"/>
          <w:trHeight w:val="227"/>
        </w:trPr>
        <w:tc>
          <w:tcPr>
            <w:tcW w:w="463" w:type="dxa"/>
            <w:tcBorders>
              <w:top w:val="single" w:sz="4" w:space="0" w:color="auto"/>
              <w:left w:val="single" w:sz="4" w:space="0" w:color="auto"/>
              <w:bottom w:val="nil"/>
              <w:right w:val="nil"/>
            </w:tcBorders>
            <w:shd w:val="clear" w:color="000000" w:fill="D6E1EE"/>
            <w:noWrap/>
            <w:hideMark/>
          </w:tcPr>
          <w:p w14:paraId="544ACA33" w14:textId="77777777" w:rsidR="000A227B" w:rsidRPr="000A227B" w:rsidRDefault="000A227B" w:rsidP="000A227B">
            <w:pPr>
              <w:rPr>
                <w:rFonts w:ascii="Arial CE" w:hAnsi="Arial CE" w:cs="Arial CE"/>
                <w:b/>
                <w:bCs/>
              </w:rPr>
            </w:pPr>
            <w:r w:rsidRPr="000A227B">
              <w:rPr>
                <w:rFonts w:ascii="Arial CE" w:hAnsi="Arial CE" w:cs="Arial CE"/>
                <w:b/>
                <w:bCs/>
              </w:rPr>
              <w:t>Díl:</w:t>
            </w:r>
          </w:p>
        </w:tc>
        <w:tc>
          <w:tcPr>
            <w:tcW w:w="1517" w:type="dxa"/>
            <w:gridSpan w:val="2"/>
            <w:tcBorders>
              <w:top w:val="single" w:sz="4" w:space="0" w:color="auto"/>
              <w:left w:val="nil"/>
              <w:bottom w:val="nil"/>
              <w:right w:val="nil"/>
            </w:tcBorders>
            <w:shd w:val="clear" w:color="000000" w:fill="D6E1EE"/>
            <w:noWrap/>
            <w:hideMark/>
          </w:tcPr>
          <w:p w14:paraId="543BEE9A" w14:textId="77777777" w:rsidR="000A227B" w:rsidRPr="000A227B" w:rsidRDefault="000A227B" w:rsidP="000A227B">
            <w:pPr>
              <w:rPr>
                <w:rFonts w:ascii="Arial CE" w:hAnsi="Arial CE" w:cs="Arial CE"/>
                <w:b/>
                <w:bCs/>
              </w:rPr>
            </w:pPr>
            <w:r w:rsidRPr="000A227B">
              <w:rPr>
                <w:rFonts w:ascii="Arial CE" w:hAnsi="Arial CE" w:cs="Arial CE"/>
                <w:b/>
                <w:bCs/>
              </w:rPr>
              <w:t>D96</w:t>
            </w:r>
          </w:p>
        </w:tc>
        <w:tc>
          <w:tcPr>
            <w:tcW w:w="6095" w:type="dxa"/>
            <w:tcBorders>
              <w:top w:val="single" w:sz="4" w:space="0" w:color="auto"/>
              <w:left w:val="nil"/>
              <w:bottom w:val="nil"/>
              <w:right w:val="nil"/>
            </w:tcBorders>
            <w:shd w:val="clear" w:color="000000" w:fill="D6E1EE"/>
            <w:hideMark/>
          </w:tcPr>
          <w:p w14:paraId="1A3D6F40" w14:textId="77777777" w:rsidR="000A227B" w:rsidRPr="000A227B" w:rsidRDefault="000A227B" w:rsidP="000A227B">
            <w:pPr>
              <w:rPr>
                <w:rFonts w:ascii="Arial CE" w:hAnsi="Arial CE" w:cs="Arial CE"/>
                <w:b/>
                <w:bCs/>
              </w:rPr>
            </w:pPr>
            <w:r w:rsidRPr="000A227B">
              <w:rPr>
                <w:rFonts w:ascii="Arial CE" w:hAnsi="Arial CE" w:cs="Arial CE"/>
                <w:b/>
                <w:bCs/>
              </w:rPr>
              <w:t>Přesuny suti a vybouraných hmot</w:t>
            </w:r>
          </w:p>
        </w:tc>
        <w:tc>
          <w:tcPr>
            <w:tcW w:w="765" w:type="dxa"/>
            <w:tcBorders>
              <w:top w:val="single" w:sz="4" w:space="0" w:color="auto"/>
              <w:left w:val="nil"/>
              <w:bottom w:val="nil"/>
              <w:right w:val="nil"/>
            </w:tcBorders>
            <w:shd w:val="clear" w:color="000000" w:fill="D6E1EE"/>
            <w:noWrap/>
            <w:hideMark/>
          </w:tcPr>
          <w:p w14:paraId="41E1B3E8" w14:textId="77777777" w:rsidR="000A227B" w:rsidRPr="000A227B" w:rsidRDefault="000A227B" w:rsidP="000A227B">
            <w:pPr>
              <w:jc w:val="center"/>
              <w:rPr>
                <w:rFonts w:ascii="Arial CE" w:hAnsi="Arial CE" w:cs="Arial CE"/>
                <w:b/>
                <w:bCs/>
              </w:rPr>
            </w:pPr>
            <w:r w:rsidRPr="000A227B">
              <w:rPr>
                <w:rFonts w:ascii="Arial CE" w:hAnsi="Arial CE" w:cs="Arial CE"/>
                <w:b/>
                <w:bCs/>
              </w:rPr>
              <w:t> </w:t>
            </w:r>
          </w:p>
        </w:tc>
        <w:tc>
          <w:tcPr>
            <w:tcW w:w="1120" w:type="dxa"/>
            <w:tcBorders>
              <w:top w:val="single" w:sz="4" w:space="0" w:color="auto"/>
              <w:left w:val="nil"/>
              <w:bottom w:val="nil"/>
              <w:right w:val="nil"/>
            </w:tcBorders>
            <w:shd w:val="clear" w:color="000000" w:fill="D6E1EE"/>
            <w:noWrap/>
            <w:hideMark/>
          </w:tcPr>
          <w:p w14:paraId="0ABF93F7" w14:textId="77777777" w:rsidR="000A227B" w:rsidRPr="000A227B" w:rsidRDefault="000A227B" w:rsidP="000A227B">
            <w:pPr>
              <w:rPr>
                <w:rFonts w:ascii="Arial CE" w:hAnsi="Arial CE" w:cs="Arial CE"/>
                <w:b/>
                <w:bCs/>
              </w:rPr>
            </w:pPr>
            <w:r w:rsidRPr="000A227B">
              <w:rPr>
                <w:rFonts w:ascii="Arial CE" w:hAnsi="Arial CE" w:cs="Arial CE"/>
                <w:b/>
                <w:bCs/>
              </w:rPr>
              <w:t> </w:t>
            </w:r>
          </w:p>
        </w:tc>
        <w:tc>
          <w:tcPr>
            <w:tcW w:w="1375" w:type="dxa"/>
            <w:gridSpan w:val="3"/>
            <w:tcBorders>
              <w:top w:val="single" w:sz="4" w:space="0" w:color="auto"/>
              <w:left w:val="nil"/>
              <w:bottom w:val="nil"/>
              <w:right w:val="nil"/>
            </w:tcBorders>
            <w:shd w:val="clear" w:color="000000" w:fill="D6E1EE"/>
            <w:noWrap/>
            <w:hideMark/>
          </w:tcPr>
          <w:p w14:paraId="729C258C" w14:textId="77777777" w:rsidR="000A227B" w:rsidRPr="000A227B" w:rsidRDefault="000A227B" w:rsidP="000A227B">
            <w:pPr>
              <w:rPr>
                <w:rFonts w:ascii="Arial CE" w:hAnsi="Arial CE" w:cs="Arial CE"/>
                <w:b/>
                <w:bCs/>
              </w:rPr>
            </w:pPr>
            <w:r w:rsidRPr="000A227B">
              <w:rPr>
                <w:rFonts w:ascii="Arial CE" w:hAnsi="Arial CE" w:cs="Arial CE"/>
                <w:b/>
                <w:bCs/>
              </w:rPr>
              <w:t> </w:t>
            </w:r>
          </w:p>
        </w:tc>
        <w:tc>
          <w:tcPr>
            <w:tcW w:w="1276" w:type="dxa"/>
            <w:gridSpan w:val="2"/>
            <w:tcBorders>
              <w:top w:val="single" w:sz="4" w:space="0" w:color="auto"/>
              <w:left w:val="nil"/>
              <w:bottom w:val="nil"/>
              <w:right w:val="nil"/>
            </w:tcBorders>
            <w:shd w:val="clear" w:color="000000" w:fill="D6E1EE"/>
            <w:noWrap/>
            <w:hideMark/>
          </w:tcPr>
          <w:p w14:paraId="6B595C40" w14:textId="77777777" w:rsidR="000A227B" w:rsidRPr="000A227B" w:rsidRDefault="000A227B" w:rsidP="000A227B">
            <w:pPr>
              <w:jc w:val="right"/>
              <w:rPr>
                <w:rFonts w:ascii="Arial CE" w:hAnsi="Arial CE" w:cs="Arial CE"/>
                <w:b/>
                <w:bCs/>
              </w:rPr>
            </w:pPr>
            <w:r w:rsidRPr="000A227B">
              <w:rPr>
                <w:rFonts w:ascii="Arial CE" w:hAnsi="Arial CE" w:cs="Arial CE"/>
                <w:b/>
                <w:bCs/>
              </w:rPr>
              <w:t>20 489,18</w:t>
            </w:r>
          </w:p>
        </w:tc>
        <w:tc>
          <w:tcPr>
            <w:tcW w:w="851" w:type="dxa"/>
            <w:gridSpan w:val="2"/>
            <w:tcBorders>
              <w:top w:val="single" w:sz="4" w:space="0" w:color="auto"/>
              <w:left w:val="nil"/>
              <w:bottom w:val="nil"/>
              <w:right w:val="nil"/>
            </w:tcBorders>
            <w:shd w:val="clear" w:color="000000" w:fill="D6E1EE"/>
            <w:noWrap/>
            <w:hideMark/>
          </w:tcPr>
          <w:p w14:paraId="5E34EEC5" w14:textId="77777777" w:rsidR="000A227B" w:rsidRPr="000A227B" w:rsidRDefault="000A227B" w:rsidP="000A227B">
            <w:pPr>
              <w:rPr>
                <w:rFonts w:ascii="Arial CE" w:hAnsi="Arial CE" w:cs="Arial CE"/>
                <w:b/>
                <w:bCs/>
              </w:rPr>
            </w:pPr>
            <w:r w:rsidRPr="000A227B">
              <w:rPr>
                <w:rFonts w:ascii="Arial CE" w:hAnsi="Arial CE" w:cs="Arial CE"/>
                <w:b/>
                <w:bCs/>
              </w:rPr>
              <w:t> </w:t>
            </w:r>
          </w:p>
        </w:tc>
        <w:tc>
          <w:tcPr>
            <w:tcW w:w="1134" w:type="dxa"/>
            <w:tcBorders>
              <w:top w:val="single" w:sz="4" w:space="0" w:color="auto"/>
              <w:left w:val="nil"/>
              <w:bottom w:val="nil"/>
              <w:right w:val="nil"/>
            </w:tcBorders>
            <w:shd w:val="clear" w:color="000000" w:fill="D6E1EE"/>
            <w:noWrap/>
            <w:hideMark/>
          </w:tcPr>
          <w:p w14:paraId="2FB8EE95" w14:textId="77777777" w:rsidR="000A227B" w:rsidRPr="000A227B" w:rsidRDefault="000A227B" w:rsidP="000A227B">
            <w:pPr>
              <w:rPr>
                <w:rFonts w:ascii="Arial CE" w:hAnsi="Arial CE" w:cs="Arial CE"/>
                <w:b/>
                <w:bCs/>
              </w:rPr>
            </w:pPr>
            <w:r w:rsidRPr="000A227B">
              <w:rPr>
                <w:rFonts w:ascii="Arial CE" w:hAnsi="Arial CE" w:cs="Arial CE"/>
                <w:b/>
                <w:bCs/>
              </w:rPr>
              <w:t> </w:t>
            </w:r>
          </w:p>
        </w:tc>
      </w:tr>
      <w:tr w:rsidR="000A227B" w:rsidRPr="000A227B" w14:paraId="44D09DFC" w14:textId="77777777" w:rsidTr="000A227B">
        <w:trPr>
          <w:gridAfter w:val="1"/>
          <w:wAfter w:w="28"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4084DECB"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209</w:t>
            </w:r>
          </w:p>
        </w:tc>
        <w:tc>
          <w:tcPr>
            <w:tcW w:w="1517" w:type="dxa"/>
            <w:gridSpan w:val="2"/>
            <w:tcBorders>
              <w:top w:val="single" w:sz="4" w:space="0" w:color="auto"/>
              <w:left w:val="nil"/>
              <w:bottom w:val="nil"/>
              <w:right w:val="single" w:sz="4" w:space="0" w:color="808080"/>
            </w:tcBorders>
            <w:shd w:val="clear" w:color="auto" w:fill="auto"/>
            <w:noWrap/>
            <w:hideMark/>
          </w:tcPr>
          <w:p w14:paraId="4463EAC3"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005454R</w:t>
            </w:r>
          </w:p>
        </w:tc>
        <w:tc>
          <w:tcPr>
            <w:tcW w:w="6095" w:type="dxa"/>
            <w:tcBorders>
              <w:top w:val="single" w:sz="4" w:space="0" w:color="auto"/>
              <w:left w:val="nil"/>
              <w:bottom w:val="nil"/>
              <w:right w:val="single" w:sz="4" w:space="0" w:color="808080"/>
            </w:tcBorders>
            <w:shd w:val="clear" w:color="auto" w:fill="auto"/>
            <w:hideMark/>
          </w:tcPr>
          <w:p w14:paraId="48320C96"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Nakládání demontovaného železného materiálu do kontejneru investora</w:t>
            </w:r>
          </w:p>
        </w:tc>
        <w:tc>
          <w:tcPr>
            <w:tcW w:w="765" w:type="dxa"/>
            <w:tcBorders>
              <w:top w:val="single" w:sz="4" w:space="0" w:color="auto"/>
              <w:left w:val="nil"/>
              <w:bottom w:val="nil"/>
              <w:right w:val="single" w:sz="4" w:space="0" w:color="808080"/>
            </w:tcBorders>
            <w:shd w:val="clear" w:color="auto" w:fill="auto"/>
            <w:noWrap/>
            <w:hideMark/>
          </w:tcPr>
          <w:p w14:paraId="4319B6DA" w14:textId="77777777" w:rsidR="000A227B" w:rsidRPr="000A227B" w:rsidRDefault="000A227B" w:rsidP="000A227B">
            <w:pPr>
              <w:jc w:val="center"/>
              <w:outlineLvl w:val="0"/>
              <w:rPr>
                <w:rFonts w:ascii="Arial CE" w:hAnsi="Arial CE" w:cs="Arial CE"/>
                <w:sz w:val="16"/>
                <w:szCs w:val="16"/>
              </w:rPr>
            </w:pPr>
            <w:r w:rsidRPr="000A227B">
              <w:rPr>
                <w:rFonts w:ascii="Arial CE" w:hAnsi="Arial CE" w:cs="Arial CE"/>
                <w:sz w:val="16"/>
                <w:szCs w:val="16"/>
              </w:rPr>
              <w:t>t</w:t>
            </w:r>
          </w:p>
        </w:tc>
        <w:tc>
          <w:tcPr>
            <w:tcW w:w="1120" w:type="dxa"/>
            <w:tcBorders>
              <w:top w:val="single" w:sz="4" w:space="0" w:color="auto"/>
              <w:left w:val="nil"/>
              <w:bottom w:val="nil"/>
              <w:right w:val="single" w:sz="4" w:space="0" w:color="808080"/>
            </w:tcBorders>
            <w:shd w:val="clear" w:color="auto" w:fill="auto"/>
            <w:noWrap/>
            <w:hideMark/>
          </w:tcPr>
          <w:p w14:paraId="4C88934D"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7,55000</w:t>
            </w:r>
          </w:p>
        </w:tc>
        <w:tc>
          <w:tcPr>
            <w:tcW w:w="1375" w:type="dxa"/>
            <w:gridSpan w:val="3"/>
            <w:tcBorders>
              <w:top w:val="single" w:sz="4" w:space="0" w:color="auto"/>
              <w:left w:val="nil"/>
              <w:bottom w:val="nil"/>
              <w:right w:val="single" w:sz="4" w:space="0" w:color="808080"/>
            </w:tcBorders>
            <w:shd w:val="clear" w:color="000000" w:fill="99CCFF"/>
            <w:noWrap/>
            <w:hideMark/>
          </w:tcPr>
          <w:p w14:paraId="2E87BD1A"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1 370,00</w:t>
            </w:r>
          </w:p>
        </w:tc>
        <w:tc>
          <w:tcPr>
            <w:tcW w:w="1276" w:type="dxa"/>
            <w:gridSpan w:val="2"/>
            <w:tcBorders>
              <w:top w:val="single" w:sz="4" w:space="0" w:color="auto"/>
              <w:left w:val="nil"/>
              <w:bottom w:val="nil"/>
              <w:right w:val="single" w:sz="4" w:space="0" w:color="808080"/>
            </w:tcBorders>
            <w:shd w:val="clear" w:color="auto" w:fill="auto"/>
            <w:noWrap/>
            <w:hideMark/>
          </w:tcPr>
          <w:p w14:paraId="286E56E7"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10 343,50</w:t>
            </w:r>
          </w:p>
        </w:tc>
        <w:tc>
          <w:tcPr>
            <w:tcW w:w="851" w:type="dxa"/>
            <w:gridSpan w:val="2"/>
            <w:tcBorders>
              <w:top w:val="single" w:sz="4" w:space="0" w:color="auto"/>
              <w:left w:val="nil"/>
              <w:bottom w:val="nil"/>
              <w:right w:val="single" w:sz="4" w:space="0" w:color="808080"/>
            </w:tcBorders>
            <w:shd w:val="clear" w:color="auto" w:fill="auto"/>
            <w:noWrap/>
            <w:hideMark/>
          </w:tcPr>
          <w:p w14:paraId="2C08A832"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63295C8E"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Vlastní</w:t>
            </w:r>
          </w:p>
        </w:tc>
      </w:tr>
      <w:tr w:rsidR="000A227B" w:rsidRPr="000A227B" w14:paraId="35BE03CB" w14:textId="77777777" w:rsidTr="000A227B">
        <w:trPr>
          <w:gridAfter w:val="1"/>
          <w:wAfter w:w="28" w:type="dxa"/>
          <w:trHeight w:val="227"/>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1249A3B1"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210</w:t>
            </w:r>
          </w:p>
        </w:tc>
        <w:tc>
          <w:tcPr>
            <w:tcW w:w="1517" w:type="dxa"/>
            <w:gridSpan w:val="2"/>
            <w:tcBorders>
              <w:top w:val="single" w:sz="4" w:space="0" w:color="auto"/>
              <w:left w:val="nil"/>
              <w:bottom w:val="single" w:sz="4" w:space="0" w:color="auto"/>
              <w:right w:val="single" w:sz="4" w:space="0" w:color="808080"/>
            </w:tcBorders>
            <w:shd w:val="clear" w:color="auto" w:fill="auto"/>
            <w:noWrap/>
            <w:hideMark/>
          </w:tcPr>
          <w:p w14:paraId="2E197A4B"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979951111R00</w:t>
            </w:r>
          </w:p>
        </w:tc>
        <w:tc>
          <w:tcPr>
            <w:tcW w:w="6095" w:type="dxa"/>
            <w:tcBorders>
              <w:top w:val="single" w:sz="4" w:space="0" w:color="auto"/>
              <w:left w:val="nil"/>
              <w:bottom w:val="single" w:sz="4" w:space="0" w:color="auto"/>
              <w:right w:val="single" w:sz="4" w:space="0" w:color="808080"/>
            </w:tcBorders>
            <w:shd w:val="clear" w:color="auto" w:fill="auto"/>
            <w:hideMark/>
          </w:tcPr>
          <w:p w14:paraId="2275638B"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Výkup kovů - železný šrot tl. do 4 mm</w:t>
            </w:r>
          </w:p>
        </w:tc>
        <w:tc>
          <w:tcPr>
            <w:tcW w:w="765" w:type="dxa"/>
            <w:tcBorders>
              <w:top w:val="single" w:sz="4" w:space="0" w:color="auto"/>
              <w:left w:val="nil"/>
              <w:bottom w:val="single" w:sz="4" w:space="0" w:color="auto"/>
              <w:right w:val="single" w:sz="4" w:space="0" w:color="808080"/>
            </w:tcBorders>
            <w:shd w:val="clear" w:color="auto" w:fill="auto"/>
            <w:noWrap/>
            <w:hideMark/>
          </w:tcPr>
          <w:p w14:paraId="0C788C3D" w14:textId="77777777" w:rsidR="000A227B" w:rsidRPr="000A227B" w:rsidRDefault="000A227B" w:rsidP="000A227B">
            <w:pPr>
              <w:jc w:val="center"/>
              <w:outlineLvl w:val="0"/>
              <w:rPr>
                <w:rFonts w:ascii="Arial CE" w:hAnsi="Arial CE" w:cs="Arial CE"/>
                <w:sz w:val="16"/>
                <w:szCs w:val="16"/>
              </w:rPr>
            </w:pPr>
            <w:r w:rsidRPr="000A227B">
              <w:rPr>
                <w:rFonts w:ascii="Arial CE" w:hAnsi="Arial CE" w:cs="Arial CE"/>
                <w:sz w:val="16"/>
                <w:szCs w:val="16"/>
              </w:rPr>
              <w:t>t</w:t>
            </w:r>
          </w:p>
        </w:tc>
        <w:tc>
          <w:tcPr>
            <w:tcW w:w="1120" w:type="dxa"/>
            <w:tcBorders>
              <w:top w:val="single" w:sz="4" w:space="0" w:color="auto"/>
              <w:left w:val="nil"/>
              <w:bottom w:val="single" w:sz="4" w:space="0" w:color="auto"/>
              <w:right w:val="single" w:sz="4" w:space="0" w:color="808080"/>
            </w:tcBorders>
            <w:shd w:val="clear" w:color="auto" w:fill="auto"/>
            <w:noWrap/>
            <w:hideMark/>
          </w:tcPr>
          <w:p w14:paraId="07A8B13E"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7,55000</w:t>
            </w:r>
          </w:p>
        </w:tc>
        <w:tc>
          <w:tcPr>
            <w:tcW w:w="1375" w:type="dxa"/>
            <w:gridSpan w:val="3"/>
            <w:tcBorders>
              <w:top w:val="single" w:sz="4" w:space="0" w:color="auto"/>
              <w:left w:val="nil"/>
              <w:bottom w:val="single" w:sz="4" w:space="0" w:color="auto"/>
              <w:right w:val="single" w:sz="4" w:space="0" w:color="808080"/>
            </w:tcBorders>
            <w:shd w:val="clear" w:color="000000" w:fill="99CCFF"/>
            <w:noWrap/>
            <w:hideMark/>
          </w:tcPr>
          <w:p w14:paraId="6DA44A06"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-2 500,00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52B8B25A"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-18 875,00</w:t>
            </w:r>
          </w:p>
        </w:tc>
        <w:tc>
          <w:tcPr>
            <w:tcW w:w="851" w:type="dxa"/>
            <w:gridSpan w:val="2"/>
            <w:tcBorders>
              <w:top w:val="single" w:sz="4" w:space="0" w:color="auto"/>
              <w:left w:val="nil"/>
              <w:bottom w:val="single" w:sz="4" w:space="0" w:color="auto"/>
              <w:right w:val="single" w:sz="4" w:space="0" w:color="808080"/>
            </w:tcBorders>
            <w:shd w:val="clear" w:color="auto" w:fill="auto"/>
            <w:noWrap/>
            <w:hideMark/>
          </w:tcPr>
          <w:p w14:paraId="129F0F60"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 </w:t>
            </w:r>
          </w:p>
        </w:tc>
        <w:tc>
          <w:tcPr>
            <w:tcW w:w="1134" w:type="dxa"/>
            <w:tcBorders>
              <w:top w:val="single" w:sz="4" w:space="0" w:color="auto"/>
              <w:left w:val="nil"/>
              <w:bottom w:val="single" w:sz="4" w:space="0" w:color="auto"/>
              <w:right w:val="single" w:sz="4" w:space="0" w:color="808080"/>
            </w:tcBorders>
            <w:shd w:val="clear" w:color="auto" w:fill="auto"/>
            <w:noWrap/>
            <w:hideMark/>
          </w:tcPr>
          <w:p w14:paraId="7B1D7FD5"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Vlastní</w:t>
            </w:r>
          </w:p>
        </w:tc>
      </w:tr>
      <w:tr w:rsidR="000A227B" w:rsidRPr="000A227B" w14:paraId="335EB176" w14:textId="77777777" w:rsidTr="000A227B">
        <w:trPr>
          <w:gridAfter w:val="1"/>
          <w:wAfter w:w="28" w:type="dxa"/>
          <w:trHeight w:val="227"/>
        </w:trPr>
        <w:tc>
          <w:tcPr>
            <w:tcW w:w="463" w:type="dxa"/>
            <w:tcBorders>
              <w:top w:val="nil"/>
              <w:left w:val="nil"/>
              <w:bottom w:val="nil"/>
              <w:right w:val="nil"/>
            </w:tcBorders>
            <w:shd w:val="clear" w:color="auto" w:fill="auto"/>
            <w:noWrap/>
            <w:hideMark/>
          </w:tcPr>
          <w:p w14:paraId="55A44E7F" w14:textId="77777777" w:rsidR="000A227B" w:rsidRPr="000A227B" w:rsidRDefault="000A227B" w:rsidP="000A227B">
            <w:pPr>
              <w:outlineLvl w:val="0"/>
              <w:rPr>
                <w:rFonts w:ascii="Arial CE" w:hAnsi="Arial CE" w:cs="Arial CE"/>
                <w:sz w:val="16"/>
                <w:szCs w:val="16"/>
              </w:rPr>
            </w:pPr>
          </w:p>
        </w:tc>
        <w:tc>
          <w:tcPr>
            <w:tcW w:w="1517" w:type="dxa"/>
            <w:gridSpan w:val="2"/>
            <w:tcBorders>
              <w:top w:val="nil"/>
              <w:left w:val="nil"/>
              <w:bottom w:val="nil"/>
              <w:right w:val="nil"/>
            </w:tcBorders>
            <w:shd w:val="clear" w:color="auto" w:fill="auto"/>
            <w:noWrap/>
            <w:hideMark/>
          </w:tcPr>
          <w:p w14:paraId="1B64507B" w14:textId="77777777" w:rsidR="000A227B" w:rsidRPr="000A227B" w:rsidRDefault="000A227B" w:rsidP="000A227B">
            <w:pPr>
              <w:outlineLvl w:val="1"/>
            </w:pPr>
          </w:p>
        </w:tc>
        <w:tc>
          <w:tcPr>
            <w:tcW w:w="10631" w:type="dxa"/>
            <w:gridSpan w:val="8"/>
            <w:tcBorders>
              <w:top w:val="single" w:sz="4" w:space="0" w:color="auto"/>
              <w:left w:val="nil"/>
              <w:bottom w:val="nil"/>
              <w:right w:val="nil"/>
            </w:tcBorders>
            <w:shd w:val="clear" w:color="auto" w:fill="auto"/>
            <w:hideMark/>
          </w:tcPr>
          <w:p w14:paraId="72703933" w14:textId="77777777" w:rsidR="000A227B" w:rsidRPr="000A227B" w:rsidRDefault="000A227B" w:rsidP="000A227B">
            <w:pPr>
              <w:outlineLvl w:val="1"/>
              <w:rPr>
                <w:rFonts w:ascii="Arial CE" w:hAnsi="Arial CE" w:cs="Arial CE"/>
                <w:color w:val="008000"/>
                <w:sz w:val="16"/>
                <w:szCs w:val="16"/>
              </w:rPr>
            </w:pPr>
            <w:r w:rsidRPr="000A227B">
              <w:rPr>
                <w:rFonts w:ascii="Arial CE" w:hAnsi="Arial CE" w:cs="Arial CE"/>
                <w:color w:val="008000"/>
                <w:sz w:val="16"/>
                <w:szCs w:val="16"/>
              </w:rPr>
              <w:t>Pro vyjádření výnosu ve prospěch zhotovitele je nutné jednotkovou cenu uvést se záporným znaménkem. (Získaná částka ponižuje náklad stavby.)</w:t>
            </w:r>
          </w:p>
        </w:tc>
        <w:tc>
          <w:tcPr>
            <w:tcW w:w="851" w:type="dxa"/>
            <w:gridSpan w:val="2"/>
            <w:tcBorders>
              <w:top w:val="nil"/>
              <w:left w:val="nil"/>
              <w:bottom w:val="nil"/>
              <w:right w:val="nil"/>
            </w:tcBorders>
            <w:shd w:val="clear" w:color="auto" w:fill="auto"/>
            <w:noWrap/>
            <w:hideMark/>
          </w:tcPr>
          <w:p w14:paraId="564F5469" w14:textId="77777777" w:rsidR="000A227B" w:rsidRPr="000A227B" w:rsidRDefault="000A227B" w:rsidP="000A227B">
            <w:pPr>
              <w:outlineLvl w:val="1"/>
              <w:rPr>
                <w:rFonts w:ascii="Arial CE" w:hAnsi="Arial CE" w:cs="Arial CE"/>
                <w:color w:val="008000"/>
                <w:sz w:val="16"/>
                <w:szCs w:val="16"/>
              </w:rPr>
            </w:pPr>
          </w:p>
        </w:tc>
        <w:tc>
          <w:tcPr>
            <w:tcW w:w="1134" w:type="dxa"/>
            <w:tcBorders>
              <w:top w:val="nil"/>
              <w:left w:val="nil"/>
              <w:bottom w:val="nil"/>
              <w:right w:val="nil"/>
            </w:tcBorders>
            <w:shd w:val="clear" w:color="auto" w:fill="auto"/>
            <w:noWrap/>
            <w:hideMark/>
          </w:tcPr>
          <w:p w14:paraId="3C6615CA" w14:textId="77777777" w:rsidR="000A227B" w:rsidRPr="000A227B" w:rsidRDefault="000A227B" w:rsidP="000A227B">
            <w:pPr>
              <w:outlineLvl w:val="1"/>
            </w:pPr>
          </w:p>
        </w:tc>
      </w:tr>
      <w:tr w:rsidR="000A227B" w:rsidRPr="000A227B" w14:paraId="261744D2" w14:textId="77777777" w:rsidTr="000A227B">
        <w:trPr>
          <w:gridAfter w:val="1"/>
          <w:wAfter w:w="28" w:type="dxa"/>
          <w:trHeight w:val="227"/>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52CAD5DB"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211</w:t>
            </w:r>
          </w:p>
        </w:tc>
        <w:tc>
          <w:tcPr>
            <w:tcW w:w="1517" w:type="dxa"/>
            <w:gridSpan w:val="2"/>
            <w:tcBorders>
              <w:top w:val="single" w:sz="4" w:space="0" w:color="auto"/>
              <w:left w:val="nil"/>
              <w:bottom w:val="single" w:sz="4" w:space="0" w:color="auto"/>
              <w:right w:val="single" w:sz="4" w:space="0" w:color="808080"/>
            </w:tcBorders>
            <w:shd w:val="clear" w:color="auto" w:fill="auto"/>
            <w:noWrap/>
            <w:hideMark/>
          </w:tcPr>
          <w:p w14:paraId="4A7B122B"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979990144R00</w:t>
            </w:r>
          </w:p>
        </w:tc>
        <w:tc>
          <w:tcPr>
            <w:tcW w:w="6095" w:type="dxa"/>
            <w:tcBorders>
              <w:top w:val="single" w:sz="4" w:space="0" w:color="auto"/>
              <w:left w:val="nil"/>
              <w:bottom w:val="single" w:sz="4" w:space="0" w:color="auto"/>
              <w:right w:val="single" w:sz="4" w:space="0" w:color="808080"/>
            </w:tcBorders>
            <w:shd w:val="clear" w:color="auto" w:fill="auto"/>
            <w:hideMark/>
          </w:tcPr>
          <w:p w14:paraId="6E74CCC4"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Poplatek za uložení suti - minerální vata, skupina odpadu 170604</w:t>
            </w:r>
          </w:p>
        </w:tc>
        <w:tc>
          <w:tcPr>
            <w:tcW w:w="765" w:type="dxa"/>
            <w:tcBorders>
              <w:top w:val="single" w:sz="4" w:space="0" w:color="auto"/>
              <w:left w:val="nil"/>
              <w:bottom w:val="single" w:sz="4" w:space="0" w:color="auto"/>
              <w:right w:val="single" w:sz="4" w:space="0" w:color="808080"/>
            </w:tcBorders>
            <w:shd w:val="clear" w:color="auto" w:fill="auto"/>
            <w:noWrap/>
            <w:hideMark/>
          </w:tcPr>
          <w:p w14:paraId="11E0708B" w14:textId="77777777" w:rsidR="000A227B" w:rsidRPr="000A227B" w:rsidRDefault="000A227B" w:rsidP="000A227B">
            <w:pPr>
              <w:jc w:val="center"/>
              <w:outlineLvl w:val="0"/>
              <w:rPr>
                <w:rFonts w:ascii="Arial CE" w:hAnsi="Arial CE" w:cs="Arial CE"/>
                <w:sz w:val="16"/>
                <w:szCs w:val="16"/>
              </w:rPr>
            </w:pPr>
            <w:r w:rsidRPr="000A227B">
              <w:rPr>
                <w:rFonts w:ascii="Arial CE" w:hAnsi="Arial CE" w:cs="Arial CE"/>
                <w:sz w:val="16"/>
                <w:szCs w:val="16"/>
              </w:rPr>
              <w:t>t</w:t>
            </w:r>
          </w:p>
        </w:tc>
        <w:tc>
          <w:tcPr>
            <w:tcW w:w="1120" w:type="dxa"/>
            <w:tcBorders>
              <w:top w:val="single" w:sz="4" w:space="0" w:color="auto"/>
              <w:left w:val="nil"/>
              <w:bottom w:val="single" w:sz="4" w:space="0" w:color="auto"/>
              <w:right w:val="single" w:sz="4" w:space="0" w:color="808080"/>
            </w:tcBorders>
            <w:shd w:val="clear" w:color="auto" w:fill="auto"/>
            <w:noWrap/>
            <w:hideMark/>
          </w:tcPr>
          <w:p w14:paraId="6A4A495A"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1,48800</w:t>
            </w:r>
          </w:p>
        </w:tc>
        <w:tc>
          <w:tcPr>
            <w:tcW w:w="1375" w:type="dxa"/>
            <w:gridSpan w:val="3"/>
            <w:tcBorders>
              <w:top w:val="single" w:sz="4" w:space="0" w:color="auto"/>
              <w:left w:val="nil"/>
              <w:bottom w:val="single" w:sz="4" w:space="0" w:color="auto"/>
              <w:right w:val="single" w:sz="4" w:space="0" w:color="808080"/>
            </w:tcBorders>
            <w:shd w:val="clear" w:color="000000" w:fill="99CCFF"/>
            <w:noWrap/>
            <w:hideMark/>
          </w:tcPr>
          <w:p w14:paraId="3EECFF20"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5 610,00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25044B03"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8 347,68</w:t>
            </w:r>
          </w:p>
        </w:tc>
        <w:tc>
          <w:tcPr>
            <w:tcW w:w="851" w:type="dxa"/>
            <w:gridSpan w:val="2"/>
            <w:tcBorders>
              <w:top w:val="single" w:sz="4" w:space="0" w:color="auto"/>
              <w:left w:val="nil"/>
              <w:bottom w:val="single" w:sz="4" w:space="0" w:color="auto"/>
              <w:right w:val="single" w:sz="4" w:space="0" w:color="808080"/>
            </w:tcBorders>
            <w:shd w:val="clear" w:color="auto" w:fill="auto"/>
            <w:noWrap/>
            <w:hideMark/>
          </w:tcPr>
          <w:p w14:paraId="30BE8A82"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 </w:t>
            </w:r>
          </w:p>
        </w:tc>
        <w:tc>
          <w:tcPr>
            <w:tcW w:w="1134" w:type="dxa"/>
            <w:tcBorders>
              <w:top w:val="single" w:sz="4" w:space="0" w:color="auto"/>
              <w:left w:val="nil"/>
              <w:bottom w:val="single" w:sz="4" w:space="0" w:color="auto"/>
              <w:right w:val="single" w:sz="4" w:space="0" w:color="808080"/>
            </w:tcBorders>
            <w:shd w:val="clear" w:color="auto" w:fill="auto"/>
            <w:noWrap/>
            <w:hideMark/>
          </w:tcPr>
          <w:p w14:paraId="18D45D98"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Vlastní</w:t>
            </w:r>
          </w:p>
        </w:tc>
      </w:tr>
      <w:tr w:rsidR="000A227B" w:rsidRPr="000A227B" w14:paraId="04CA8706" w14:textId="77777777" w:rsidTr="000A227B">
        <w:trPr>
          <w:gridAfter w:val="1"/>
          <w:wAfter w:w="28" w:type="dxa"/>
          <w:trHeight w:val="227"/>
        </w:trPr>
        <w:tc>
          <w:tcPr>
            <w:tcW w:w="463" w:type="dxa"/>
            <w:tcBorders>
              <w:top w:val="nil"/>
              <w:left w:val="nil"/>
              <w:bottom w:val="nil"/>
              <w:right w:val="nil"/>
            </w:tcBorders>
            <w:shd w:val="clear" w:color="auto" w:fill="auto"/>
            <w:noWrap/>
            <w:hideMark/>
          </w:tcPr>
          <w:p w14:paraId="65B7F365" w14:textId="77777777" w:rsidR="000A227B" w:rsidRPr="000A227B" w:rsidRDefault="000A227B" w:rsidP="000A227B">
            <w:pPr>
              <w:outlineLvl w:val="0"/>
              <w:rPr>
                <w:rFonts w:ascii="Arial CE" w:hAnsi="Arial CE" w:cs="Arial CE"/>
                <w:sz w:val="16"/>
                <w:szCs w:val="16"/>
              </w:rPr>
            </w:pPr>
          </w:p>
        </w:tc>
        <w:tc>
          <w:tcPr>
            <w:tcW w:w="1517" w:type="dxa"/>
            <w:gridSpan w:val="2"/>
            <w:tcBorders>
              <w:top w:val="nil"/>
              <w:left w:val="nil"/>
              <w:bottom w:val="nil"/>
              <w:right w:val="nil"/>
            </w:tcBorders>
            <w:shd w:val="clear" w:color="auto" w:fill="auto"/>
            <w:noWrap/>
            <w:hideMark/>
          </w:tcPr>
          <w:p w14:paraId="5D0151FD" w14:textId="77777777" w:rsidR="000A227B" w:rsidRPr="000A227B" w:rsidRDefault="000A227B" w:rsidP="000A227B">
            <w:pPr>
              <w:outlineLvl w:val="1"/>
            </w:pPr>
          </w:p>
        </w:tc>
        <w:tc>
          <w:tcPr>
            <w:tcW w:w="10631" w:type="dxa"/>
            <w:gridSpan w:val="8"/>
            <w:tcBorders>
              <w:top w:val="single" w:sz="4" w:space="0" w:color="auto"/>
              <w:left w:val="nil"/>
              <w:bottom w:val="nil"/>
              <w:right w:val="nil"/>
            </w:tcBorders>
            <w:shd w:val="clear" w:color="auto" w:fill="auto"/>
            <w:hideMark/>
          </w:tcPr>
          <w:p w14:paraId="16B3511F" w14:textId="77777777" w:rsidR="000A227B" w:rsidRPr="000A227B" w:rsidRDefault="000A227B" w:rsidP="000A227B">
            <w:pPr>
              <w:outlineLvl w:val="1"/>
              <w:rPr>
                <w:rFonts w:ascii="Arial CE" w:hAnsi="Arial CE" w:cs="Arial CE"/>
                <w:color w:val="008000"/>
                <w:sz w:val="16"/>
                <w:szCs w:val="16"/>
              </w:rPr>
            </w:pPr>
            <w:r w:rsidRPr="000A227B">
              <w:rPr>
                <w:rFonts w:ascii="Arial CE" w:hAnsi="Arial CE" w:cs="Arial CE"/>
                <w:color w:val="008000"/>
                <w:sz w:val="16"/>
                <w:szCs w:val="16"/>
              </w:rPr>
              <w:t>kategorie 17 06 03 izolační materiály, které jsou, nebo obsahují nebezpečné látky</w:t>
            </w:r>
          </w:p>
        </w:tc>
        <w:tc>
          <w:tcPr>
            <w:tcW w:w="851" w:type="dxa"/>
            <w:gridSpan w:val="2"/>
            <w:tcBorders>
              <w:top w:val="nil"/>
              <w:left w:val="nil"/>
              <w:bottom w:val="nil"/>
              <w:right w:val="nil"/>
            </w:tcBorders>
            <w:shd w:val="clear" w:color="auto" w:fill="auto"/>
            <w:noWrap/>
            <w:hideMark/>
          </w:tcPr>
          <w:p w14:paraId="783BCF8D" w14:textId="77777777" w:rsidR="000A227B" w:rsidRPr="000A227B" w:rsidRDefault="000A227B" w:rsidP="000A227B">
            <w:pPr>
              <w:outlineLvl w:val="1"/>
              <w:rPr>
                <w:rFonts w:ascii="Arial CE" w:hAnsi="Arial CE" w:cs="Arial CE"/>
                <w:color w:val="008000"/>
                <w:sz w:val="16"/>
                <w:szCs w:val="16"/>
              </w:rPr>
            </w:pPr>
          </w:p>
        </w:tc>
        <w:tc>
          <w:tcPr>
            <w:tcW w:w="1134" w:type="dxa"/>
            <w:tcBorders>
              <w:top w:val="nil"/>
              <w:left w:val="nil"/>
              <w:bottom w:val="nil"/>
              <w:right w:val="nil"/>
            </w:tcBorders>
            <w:shd w:val="clear" w:color="auto" w:fill="auto"/>
            <w:noWrap/>
            <w:hideMark/>
          </w:tcPr>
          <w:p w14:paraId="29964464" w14:textId="77777777" w:rsidR="000A227B" w:rsidRPr="000A227B" w:rsidRDefault="000A227B" w:rsidP="000A227B">
            <w:pPr>
              <w:outlineLvl w:val="1"/>
            </w:pPr>
          </w:p>
        </w:tc>
      </w:tr>
      <w:tr w:rsidR="000A227B" w:rsidRPr="000A227B" w14:paraId="54B7477D" w14:textId="77777777" w:rsidTr="000A227B">
        <w:trPr>
          <w:gridAfter w:val="1"/>
          <w:wAfter w:w="28"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68AAAAB9"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212</w:t>
            </w:r>
          </w:p>
        </w:tc>
        <w:tc>
          <w:tcPr>
            <w:tcW w:w="1517" w:type="dxa"/>
            <w:gridSpan w:val="2"/>
            <w:tcBorders>
              <w:top w:val="single" w:sz="4" w:space="0" w:color="auto"/>
              <w:left w:val="nil"/>
              <w:bottom w:val="nil"/>
              <w:right w:val="single" w:sz="4" w:space="0" w:color="808080"/>
            </w:tcBorders>
            <w:shd w:val="clear" w:color="auto" w:fill="auto"/>
            <w:noWrap/>
            <w:hideMark/>
          </w:tcPr>
          <w:p w14:paraId="7664683A"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979095312R00</w:t>
            </w:r>
          </w:p>
        </w:tc>
        <w:tc>
          <w:tcPr>
            <w:tcW w:w="6095" w:type="dxa"/>
            <w:tcBorders>
              <w:top w:val="single" w:sz="4" w:space="0" w:color="auto"/>
              <w:left w:val="nil"/>
              <w:bottom w:val="nil"/>
              <w:right w:val="single" w:sz="4" w:space="0" w:color="808080"/>
            </w:tcBorders>
            <w:shd w:val="clear" w:color="auto" w:fill="auto"/>
            <w:hideMark/>
          </w:tcPr>
          <w:p w14:paraId="04FF5DEE"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Naložení a složení suti</w:t>
            </w:r>
          </w:p>
        </w:tc>
        <w:tc>
          <w:tcPr>
            <w:tcW w:w="765" w:type="dxa"/>
            <w:tcBorders>
              <w:top w:val="single" w:sz="4" w:space="0" w:color="auto"/>
              <w:left w:val="nil"/>
              <w:bottom w:val="nil"/>
              <w:right w:val="single" w:sz="4" w:space="0" w:color="808080"/>
            </w:tcBorders>
            <w:shd w:val="clear" w:color="auto" w:fill="auto"/>
            <w:noWrap/>
            <w:hideMark/>
          </w:tcPr>
          <w:p w14:paraId="53C31374" w14:textId="77777777" w:rsidR="000A227B" w:rsidRPr="000A227B" w:rsidRDefault="000A227B" w:rsidP="000A227B">
            <w:pPr>
              <w:jc w:val="center"/>
              <w:outlineLvl w:val="0"/>
              <w:rPr>
                <w:rFonts w:ascii="Arial CE" w:hAnsi="Arial CE" w:cs="Arial CE"/>
                <w:sz w:val="16"/>
                <w:szCs w:val="16"/>
              </w:rPr>
            </w:pPr>
            <w:r w:rsidRPr="000A227B">
              <w:rPr>
                <w:rFonts w:ascii="Arial CE" w:hAnsi="Arial CE" w:cs="Arial CE"/>
                <w:sz w:val="16"/>
                <w:szCs w:val="16"/>
              </w:rPr>
              <w:t>t</w:t>
            </w:r>
          </w:p>
        </w:tc>
        <w:tc>
          <w:tcPr>
            <w:tcW w:w="1120" w:type="dxa"/>
            <w:tcBorders>
              <w:top w:val="single" w:sz="4" w:space="0" w:color="auto"/>
              <w:left w:val="nil"/>
              <w:bottom w:val="nil"/>
              <w:right w:val="single" w:sz="4" w:space="0" w:color="808080"/>
            </w:tcBorders>
            <w:shd w:val="clear" w:color="auto" w:fill="auto"/>
            <w:noWrap/>
            <w:hideMark/>
          </w:tcPr>
          <w:p w14:paraId="7DCE387B"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9,17536</w:t>
            </w:r>
          </w:p>
        </w:tc>
        <w:tc>
          <w:tcPr>
            <w:tcW w:w="1375" w:type="dxa"/>
            <w:gridSpan w:val="3"/>
            <w:tcBorders>
              <w:top w:val="single" w:sz="4" w:space="0" w:color="auto"/>
              <w:left w:val="nil"/>
              <w:bottom w:val="nil"/>
              <w:right w:val="single" w:sz="4" w:space="0" w:color="808080"/>
            </w:tcBorders>
            <w:shd w:val="clear" w:color="000000" w:fill="99CCFF"/>
            <w:noWrap/>
            <w:hideMark/>
          </w:tcPr>
          <w:p w14:paraId="6B59C3BD"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1 380,00</w:t>
            </w:r>
          </w:p>
        </w:tc>
        <w:tc>
          <w:tcPr>
            <w:tcW w:w="1276" w:type="dxa"/>
            <w:gridSpan w:val="2"/>
            <w:tcBorders>
              <w:top w:val="single" w:sz="4" w:space="0" w:color="auto"/>
              <w:left w:val="nil"/>
              <w:bottom w:val="nil"/>
              <w:right w:val="single" w:sz="4" w:space="0" w:color="808080"/>
            </w:tcBorders>
            <w:shd w:val="clear" w:color="auto" w:fill="auto"/>
            <w:noWrap/>
            <w:hideMark/>
          </w:tcPr>
          <w:p w14:paraId="6DB709A4"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12 662,00</w:t>
            </w:r>
          </w:p>
        </w:tc>
        <w:tc>
          <w:tcPr>
            <w:tcW w:w="851" w:type="dxa"/>
            <w:gridSpan w:val="2"/>
            <w:tcBorders>
              <w:top w:val="single" w:sz="4" w:space="0" w:color="auto"/>
              <w:left w:val="nil"/>
              <w:bottom w:val="nil"/>
              <w:right w:val="single" w:sz="4" w:space="0" w:color="808080"/>
            </w:tcBorders>
            <w:shd w:val="clear" w:color="auto" w:fill="auto"/>
            <w:noWrap/>
            <w:hideMark/>
          </w:tcPr>
          <w:p w14:paraId="21F9CCA5"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072C975C"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RTS 24/ II</w:t>
            </w:r>
          </w:p>
        </w:tc>
      </w:tr>
      <w:tr w:rsidR="000A227B" w:rsidRPr="000A227B" w14:paraId="0D8CF9B6" w14:textId="77777777" w:rsidTr="000A227B">
        <w:trPr>
          <w:gridAfter w:val="1"/>
          <w:wAfter w:w="28"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163E608D"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213</w:t>
            </w:r>
          </w:p>
        </w:tc>
        <w:tc>
          <w:tcPr>
            <w:tcW w:w="1517" w:type="dxa"/>
            <w:gridSpan w:val="2"/>
            <w:tcBorders>
              <w:top w:val="single" w:sz="4" w:space="0" w:color="auto"/>
              <w:left w:val="nil"/>
              <w:bottom w:val="nil"/>
              <w:right w:val="single" w:sz="4" w:space="0" w:color="808080"/>
            </w:tcBorders>
            <w:shd w:val="clear" w:color="auto" w:fill="auto"/>
            <w:noWrap/>
            <w:hideMark/>
          </w:tcPr>
          <w:p w14:paraId="720AC867"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979082121R00</w:t>
            </w:r>
          </w:p>
        </w:tc>
        <w:tc>
          <w:tcPr>
            <w:tcW w:w="6095" w:type="dxa"/>
            <w:tcBorders>
              <w:top w:val="single" w:sz="4" w:space="0" w:color="auto"/>
              <w:left w:val="nil"/>
              <w:bottom w:val="nil"/>
              <w:right w:val="single" w:sz="4" w:space="0" w:color="808080"/>
            </w:tcBorders>
            <w:shd w:val="clear" w:color="auto" w:fill="auto"/>
            <w:hideMark/>
          </w:tcPr>
          <w:p w14:paraId="22B706B0"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Vnitrostaveništní doprava suti a vybouraných hmot příplatek k ceně za každých dalších 5 m</w:t>
            </w:r>
          </w:p>
        </w:tc>
        <w:tc>
          <w:tcPr>
            <w:tcW w:w="765" w:type="dxa"/>
            <w:tcBorders>
              <w:top w:val="single" w:sz="4" w:space="0" w:color="auto"/>
              <w:left w:val="nil"/>
              <w:bottom w:val="nil"/>
              <w:right w:val="single" w:sz="4" w:space="0" w:color="808080"/>
            </w:tcBorders>
            <w:shd w:val="clear" w:color="auto" w:fill="auto"/>
            <w:noWrap/>
            <w:hideMark/>
          </w:tcPr>
          <w:p w14:paraId="62885DBC" w14:textId="77777777" w:rsidR="000A227B" w:rsidRPr="000A227B" w:rsidRDefault="000A227B" w:rsidP="000A227B">
            <w:pPr>
              <w:jc w:val="center"/>
              <w:outlineLvl w:val="0"/>
              <w:rPr>
                <w:rFonts w:ascii="Arial CE" w:hAnsi="Arial CE" w:cs="Arial CE"/>
                <w:sz w:val="16"/>
                <w:szCs w:val="16"/>
              </w:rPr>
            </w:pPr>
            <w:r w:rsidRPr="000A227B">
              <w:rPr>
                <w:rFonts w:ascii="Arial CE" w:hAnsi="Arial CE" w:cs="Arial CE"/>
                <w:sz w:val="16"/>
                <w:szCs w:val="16"/>
              </w:rPr>
              <w:t>t</w:t>
            </w:r>
          </w:p>
        </w:tc>
        <w:tc>
          <w:tcPr>
            <w:tcW w:w="1120" w:type="dxa"/>
            <w:tcBorders>
              <w:top w:val="single" w:sz="4" w:space="0" w:color="auto"/>
              <w:left w:val="nil"/>
              <w:bottom w:val="nil"/>
              <w:right w:val="single" w:sz="4" w:space="0" w:color="808080"/>
            </w:tcBorders>
            <w:shd w:val="clear" w:color="auto" w:fill="auto"/>
            <w:noWrap/>
            <w:hideMark/>
          </w:tcPr>
          <w:p w14:paraId="2480E04C"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36,70144</w:t>
            </w:r>
          </w:p>
        </w:tc>
        <w:tc>
          <w:tcPr>
            <w:tcW w:w="1375" w:type="dxa"/>
            <w:gridSpan w:val="3"/>
            <w:tcBorders>
              <w:top w:val="single" w:sz="4" w:space="0" w:color="auto"/>
              <w:left w:val="nil"/>
              <w:bottom w:val="nil"/>
              <w:right w:val="single" w:sz="4" w:space="0" w:color="808080"/>
            </w:tcBorders>
            <w:shd w:val="clear" w:color="000000" w:fill="99CCFF"/>
            <w:noWrap/>
            <w:hideMark/>
          </w:tcPr>
          <w:p w14:paraId="7F2985C4"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107,00</w:t>
            </w:r>
          </w:p>
        </w:tc>
        <w:tc>
          <w:tcPr>
            <w:tcW w:w="1276" w:type="dxa"/>
            <w:gridSpan w:val="2"/>
            <w:tcBorders>
              <w:top w:val="single" w:sz="4" w:space="0" w:color="auto"/>
              <w:left w:val="nil"/>
              <w:bottom w:val="nil"/>
              <w:right w:val="single" w:sz="4" w:space="0" w:color="808080"/>
            </w:tcBorders>
            <w:shd w:val="clear" w:color="auto" w:fill="auto"/>
            <w:noWrap/>
            <w:hideMark/>
          </w:tcPr>
          <w:p w14:paraId="76FDBF50"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3 927,05</w:t>
            </w:r>
          </w:p>
        </w:tc>
        <w:tc>
          <w:tcPr>
            <w:tcW w:w="851" w:type="dxa"/>
            <w:gridSpan w:val="2"/>
            <w:tcBorders>
              <w:top w:val="single" w:sz="4" w:space="0" w:color="auto"/>
              <w:left w:val="nil"/>
              <w:bottom w:val="nil"/>
              <w:right w:val="single" w:sz="4" w:space="0" w:color="808080"/>
            </w:tcBorders>
            <w:shd w:val="clear" w:color="auto" w:fill="auto"/>
            <w:noWrap/>
            <w:hideMark/>
          </w:tcPr>
          <w:p w14:paraId="7FA15DDD"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801-3</w:t>
            </w:r>
          </w:p>
        </w:tc>
        <w:tc>
          <w:tcPr>
            <w:tcW w:w="1134" w:type="dxa"/>
            <w:tcBorders>
              <w:top w:val="single" w:sz="4" w:space="0" w:color="auto"/>
              <w:left w:val="nil"/>
              <w:bottom w:val="nil"/>
              <w:right w:val="single" w:sz="4" w:space="0" w:color="808080"/>
            </w:tcBorders>
            <w:shd w:val="clear" w:color="auto" w:fill="auto"/>
            <w:noWrap/>
            <w:hideMark/>
          </w:tcPr>
          <w:p w14:paraId="6C9AE696"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RTS 24/ II</w:t>
            </w:r>
          </w:p>
        </w:tc>
      </w:tr>
      <w:tr w:rsidR="000A227B" w:rsidRPr="000A227B" w14:paraId="4C4A6EF0" w14:textId="77777777" w:rsidTr="000A227B">
        <w:trPr>
          <w:gridAfter w:val="1"/>
          <w:wAfter w:w="28"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74548046"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214</w:t>
            </w:r>
          </w:p>
        </w:tc>
        <w:tc>
          <w:tcPr>
            <w:tcW w:w="1517" w:type="dxa"/>
            <w:gridSpan w:val="2"/>
            <w:tcBorders>
              <w:top w:val="single" w:sz="4" w:space="0" w:color="auto"/>
              <w:left w:val="nil"/>
              <w:bottom w:val="nil"/>
              <w:right w:val="single" w:sz="4" w:space="0" w:color="808080"/>
            </w:tcBorders>
            <w:shd w:val="clear" w:color="auto" w:fill="auto"/>
            <w:noWrap/>
            <w:hideMark/>
          </w:tcPr>
          <w:p w14:paraId="68C9F05E"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979081111R00</w:t>
            </w:r>
          </w:p>
        </w:tc>
        <w:tc>
          <w:tcPr>
            <w:tcW w:w="6095" w:type="dxa"/>
            <w:tcBorders>
              <w:top w:val="single" w:sz="4" w:space="0" w:color="auto"/>
              <w:left w:val="nil"/>
              <w:bottom w:val="nil"/>
              <w:right w:val="single" w:sz="4" w:space="0" w:color="808080"/>
            </w:tcBorders>
            <w:shd w:val="clear" w:color="auto" w:fill="auto"/>
            <w:hideMark/>
          </w:tcPr>
          <w:p w14:paraId="26173891"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do 1 km</w:t>
            </w:r>
          </w:p>
        </w:tc>
        <w:tc>
          <w:tcPr>
            <w:tcW w:w="765" w:type="dxa"/>
            <w:tcBorders>
              <w:top w:val="single" w:sz="4" w:space="0" w:color="auto"/>
              <w:left w:val="nil"/>
              <w:bottom w:val="nil"/>
              <w:right w:val="single" w:sz="4" w:space="0" w:color="808080"/>
            </w:tcBorders>
            <w:shd w:val="clear" w:color="auto" w:fill="auto"/>
            <w:noWrap/>
            <w:hideMark/>
          </w:tcPr>
          <w:p w14:paraId="63E1D429" w14:textId="77777777" w:rsidR="000A227B" w:rsidRPr="000A227B" w:rsidRDefault="000A227B" w:rsidP="000A227B">
            <w:pPr>
              <w:jc w:val="center"/>
              <w:outlineLvl w:val="0"/>
              <w:rPr>
                <w:rFonts w:ascii="Arial CE" w:hAnsi="Arial CE" w:cs="Arial CE"/>
                <w:sz w:val="16"/>
                <w:szCs w:val="16"/>
              </w:rPr>
            </w:pPr>
            <w:r w:rsidRPr="000A227B">
              <w:rPr>
                <w:rFonts w:ascii="Arial CE" w:hAnsi="Arial CE" w:cs="Arial CE"/>
                <w:sz w:val="16"/>
                <w:szCs w:val="16"/>
              </w:rPr>
              <w:t>t</w:t>
            </w:r>
          </w:p>
        </w:tc>
        <w:tc>
          <w:tcPr>
            <w:tcW w:w="1120" w:type="dxa"/>
            <w:tcBorders>
              <w:top w:val="single" w:sz="4" w:space="0" w:color="auto"/>
              <w:left w:val="nil"/>
              <w:bottom w:val="nil"/>
              <w:right w:val="single" w:sz="4" w:space="0" w:color="808080"/>
            </w:tcBorders>
            <w:shd w:val="clear" w:color="auto" w:fill="auto"/>
            <w:noWrap/>
            <w:hideMark/>
          </w:tcPr>
          <w:p w14:paraId="69951FA7"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9,17536</w:t>
            </w:r>
          </w:p>
        </w:tc>
        <w:tc>
          <w:tcPr>
            <w:tcW w:w="1375" w:type="dxa"/>
            <w:gridSpan w:val="3"/>
            <w:tcBorders>
              <w:top w:val="single" w:sz="4" w:space="0" w:color="auto"/>
              <w:left w:val="nil"/>
              <w:bottom w:val="nil"/>
              <w:right w:val="single" w:sz="4" w:space="0" w:color="808080"/>
            </w:tcBorders>
            <w:shd w:val="clear" w:color="000000" w:fill="99CCFF"/>
            <w:noWrap/>
            <w:hideMark/>
          </w:tcPr>
          <w:p w14:paraId="18EC460D"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301,00</w:t>
            </w:r>
          </w:p>
        </w:tc>
        <w:tc>
          <w:tcPr>
            <w:tcW w:w="1276" w:type="dxa"/>
            <w:gridSpan w:val="2"/>
            <w:tcBorders>
              <w:top w:val="single" w:sz="4" w:space="0" w:color="auto"/>
              <w:left w:val="nil"/>
              <w:bottom w:val="nil"/>
              <w:right w:val="single" w:sz="4" w:space="0" w:color="808080"/>
            </w:tcBorders>
            <w:shd w:val="clear" w:color="auto" w:fill="auto"/>
            <w:noWrap/>
            <w:hideMark/>
          </w:tcPr>
          <w:p w14:paraId="3B482848"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2 761,78</w:t>
            </w:r>
          </w:p>
        </w:tc>
        <w:tc>
          <w:tcPr>
            <w:tcW w:w="851" w:type="dxa"/>
            <w:gridSpan w:val="2"/>
            <w:tcBorders>
              <w:top w:val="single" w:sz="4" w:space="0" w:color="auto"/>
              <w:left w:val="nil"/>
              <w:bottom w:val="nil"/>
              <w:right w:val="single" w:sz="4" w:space="0" w:color="808080"/>
            </w:tcBorders>
            <w:shd w:val="clear" w:color="auto" w:fill="auto"/>
            <w:noWrap/>
            <w:hideMark/>
          </w:tcPr>
          <w:p w14:paraId="5A3E178A"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1B19EA9E"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RTS 24/ II</w:t>
            </w:r>
          </w:p>
        </w:tc>
      </w:tr>
      <w:tr w:rsidR="000A227B" w:rsidRPr="000A227B" w14:paraId="322DB8FC" w14:textId="77777777" w:rsidTr="000A227B">
        <w:trPr>
          <w:gridAfter w:val="1"/>
          <w:wAfter w:w="28"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5E8EC839"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215</w:t>
            </w:r>
          </w:p>
        </w:tc>
        <w:tc>
          <w:tcPr>
            <w:tcW w:w="1517" w:type="dxa"/>
            <w:gridSpan w:val="2"/>
            <w:tcBorders>
              <w:top w:val="single" w:sz="4" w:space="0" w:color="auto"/>
              <w:left w:val="nil"/>
              <w:bottom w:val="nil"/>
              <w:right w:val="single" w:sz="4" w:space="0" w:color="808080"/>
            </w:tcBorders>
            <w:shd w:val="clear" w:color="auto" w:fill="auto"/>
            <w:noWrap/>
            <w:hideMark/>
          </w:tcPr>
          <w:p w14:paraId="26A42726"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979081121R00</w:t>
            </w:r>
          </w:p>
        </w:tc>
        <w:tc>
          <w:tcPr>
            <w:tcW w:w="6095" w:type="dxa"/>
            <w:tcBorders>
              <w:top w:val="single" w:sz="4" w:space="0" w:color="auto"/>
              <w:left w:val="nil"/>
              <w:bottom w:val="nil"/>
              <w:right w:val="single" w:sz="4" w:space="0" w:color="808080"/>
            </w:tcBorders>
            <w:shd w:val="clear" w:color="auto" w:fill="auto"/>
            <w:hideMark/>
          </w:tcPr>
          <w:p w14:paraId="027E9AA0"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příplatek za každý další 1 km</w:t>
            </w:r>
          </w:p>
        </w:tc>
        <w:tc>
          <w:tcPr>
            <w:tcW w:w="765" w:type="dxa"/>
            <w:tcBorders>
              <w:top w:val="single" w:sz="4" w:space="0" w:color="auto"/>
              <w:left w:val="nil"/>
              <w:bottom w:val="nil"/>
              <w:right w:val="single" w:sz="4" w:space="0" w:color="808080"/>
            </w:tcBorders>
            <w:shd w:val="clear" w:color="auto" w:fill="auto"/>
            <w:noWrap/>
            <w:hideMark/>
          </w:tcPr>
          <w:p w14:paraId="4DFE99FB" w14:textId="77777777" w:rsidR="000A227B" w:rsidRPr="000A227B" w:rsidRDefault="000A227B" w:rsidP="000A227B">
            <w:pPr>
              <w:jc w:val="center"/>
              <w:outlineLvl w:val="0"/>
              <w:rPr>
                <w:rFonts w:ascii="Arial CE" w:hAnsi="Arial CE" w:cs="Arial CE"/>
                <w:sz w:val="16"/>
                <w:szCs w:val="16"/>
              </w:rPr>
            </w:pPr>
            <w:r w:rsidRPr="000A227B">
              <w:rPr>
                <w:rFonts w:ascii="Arial CE" w:hAnsi="Arial CE" w:cs="Arial CE"/>
                <w:sz w:val="16"/>
                <w:szCs w:val="16"/>
              </w:rPr>
              <w:t>t</w:t>
            </w:r>
          </w:p>
        </w:tc>
        <w:tc>
          <w:tcPr>
            <w:tcW w:w="1120" w:type="dxa"/>
            <w:tcBorders>
              <w:top w:val="single" w:sz="4" w:space="0" w:color="auto"/>
              <w:left w:val="nil"/>
              <w:bottom w:val="nil"/>
              <w:right w:val="single" w:sz="4" w:space="0" w:color="808080"/>
            </w:tcBorders>
            <w:shd w:val="clear" w:color="auto" w:fill="auto"/>
            <w:noWrap/>
            <w:hideMark/>
          </w:tcPr>
          <w:p w14:paraId="3B661252"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91,75360</w:t>
            </w:r>
          </w:p>
        </w:tc>
        <w:tc>
          <w:tcPr>
            <w:tcW w:w="1375" w:type="dxa"/>
            <w:gridSpan w:val="3"/>
            <w:tcBorders>
              <w:top w:val="single" w:sz="4" w:space="0" w:color="auto"/>
              <w:left w:val="nil"/>
              <w:bottom w:val="nil"/>
              <w:right w:val="single" w:sz="4" w:space="0" w:color="808080"/>
            </w:tcBorders>
            <w:shd w:val="clear" w:color="000000" w:fill="99CCFF"/>
            <w:noWrap/>
            <w:hideMark/>
          </w:tcPr>
          <w:p w14:paraId="55D99FFD"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13,10</w:t>
            </w:r>
          </w:p>
        </w:tc>
        <w:tc>
          <w:tcPr>
            <w:tcW w:w="1276" w:type="dxa"/>
            <w:gridSpan w:val="2"/>
            <w:tcBorders>
              <w:top w:val="single" w:sz="4" w:space="0" w:color="auto"/>
              <w:left w:val="nil"/>
              <w:bottom w:val="nil"/>
              <w:right w:val="single" w:sz="4" w:space="0" w:color="808080"/>
            </w:tcBorders>
            <w:shd w:val="clear" w:color="auto" w:fill="auto"/>
            <w:noWrap/>
            <w:hideMark/>
          </w:tcPr>
          <w:p w14:paraId="18DBA2B3"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1 201,97</w:t>
            </w:r>
          </w:p>
        </w:tc>
        <w:tc>
          <w:tcPr>
            <w:tcW w:w="851" w:type="dxa"/>
            <w:gridSpan w:val="2"/>
            <w:tcBorders>
              <w:top w:val="single" w:sz="4" w:space="0" w:color="auto"/>
              <w:left w:val="nil"/>
              <w:bottom w:val="nil"/>
              <w:right w:val="single" w:sz="4" w:space="0" w:color="808080"/>
            </w:tcBorders>
            <w:shd w:val="clear" w:color="auto" w:fill="auto"/>
            <w:noWrap/>
            <w:hideMark/>
          </w:tcPr>
          <w:p w14:paraId="3CFD752F"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628562D7"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RTS 24/ II</w:t>
            </w:r>
          </w:p>
        </w:tc>
      </w:tr>
      <w:tr w:rsidR="000A227B" w:rsidRPr="000A227B" w14:paraId="7C558678" w14:textId="77777777" w:rsidTr="000A227B">
        <w:trPr>
          <w:gridAfter w:val="1"/>
          <w:wAfter w:w="28"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1F1E5E16"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216</w:t>
            </w:r>
          </w:p>
        </w:tc>
        <w:tc>
          <w:tcPr>
            <w:tcW w:w="1517" w:type="dxa"/>
            <w:gridSpan w:val="2"/>
            <w:tcBorders>
              <w:top w:val="single" w:sz="4" w:space="0" w:color="auto"/>
              <w:left w:val="nil"/>
              <w:bottom w:val="nil"/>
              <w:right w:val="single" w:sz="4" w:space="0" w:color="808080"/>
            </w:tcBorders>
            <w:shd w:val="clear" w:color="auto" w:fill="auto"/>
            <w:noWrap/>
            <w:hideMark/>
          </w:tcPr>
          <w:p w14:paraId="6B0C30DB"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979082111R00</w:t>
            </w:r>
          </w:p>
        </w:tc>
        <w:tc>
          <w:tcPr>
            <w:tcW w:w="6095" w:type="dxa"/>
            <w:tcBorders>
              <w:top w:val="single" w:sz="4" w:space="0" w:color="auto"/>
              <w:left w:val="nil"/>
              <w:bottom w:val="nil"/>
              <w:right w:val="single" w:sz="4" w:space="0" w:color="808080"/>
            </w:tcBorders>
            <w:shd w:val="clear" w:color="auto" w:fill="auto"/>
            <w:hideMark/>
          </w:tcPr>
          <w:p w14:paraId="4DBB2A9C"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do 10 m</w:t>
            </w:r>
          </w:p>
        </w:tc>
        <w:tc>
          <w:tcPr>
            <w:tcW w:w="765" w:type="dxa"/>
            <w:tcBorders>
              <w:top w:val="single" w:sz="4" w:space="0" w:color="auto"/>
              <w:left w:val="nil"/>
              <w:bottom w:val="nil"/>
              <w:right w:val="single" w:sz="4" w:space="0" w:color="808080"/>
            </w:tcBorders>
            <w:shd w:val="clear" w:color="auto" w:fill="auto"/>
            <w:noWrap/>
            <w:hideMark/>
          </w:tcPr>
          <w:p w14:paraId="205E6FA0" w14:textId="77777777" w:rsidR="000A227B" w:rsidRPr="000A227B" w:rsidRDefault="000A227B" w:rsidP="000A227B">
            <w:pPr>
              <w:jc w:val="center"/>
              <w:outlineLvl w:val="0"/>
              <w:rPr>
                <w:rFonts w:ascii="Arial CE" w:hAnsi="Arial CE" w:cs="Arial CE"/>
                <w:sz w:val="16"/>
                <w:szCs w:val="16"/>
              </w:rPr>
            </w:pPr>
            <w:r w:rsidRPr="000A227B">
              <w:rPr>
                <w:rFonts w:ascii="Arial CE" w:hAnsi="Arial CE" w:cs="Arial CE"/>
                <w:sz w:val="16"/>
                <w:szCs w:val="16"/>
              </w:rPr>
              <w:t>t</w:t>
            </w:r>
          </w:p>
        </w:tc>
        <w:tc>
          <w:tcPr>
            <w:tcW w:w="1120" w:type="dxa"/>
            <w:tcBorders>
              <w:top w:val="single" w:sz="4" w:space="0" w:color="auto"/>
              <w:left w:val="nil"/>
              <w:bottom w:val="nil"/>
              <w:right w:val="single" w:sz="4" w:space="0" w:color="808080"/>
            </w:tcBorders>
            <w:shd w:val="clear" w:color="auto" w:fill="auto"/>
            <w:noWrap/>
            <w:hideMark/>
          </w:tcPr>
          <w:p w14:paraId="61ED1581"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9,17536</w:t>
            </w:r>
          </w:p>
        </w:tc>
        <w:tc>
          <w:tcPr>
            <w:tcW w:w="1375" w:type="dxa"/>
            <w:gridSpan w:val="3"/>
            <w:tcBorders>
              <w:top w:val="single" w:sz="4" w:space="0" w:color="auto"/>
              <w:left w:val="nil"/>
              <w:bottom w:val="nil"/>
              <w:right w:val="single" w:sz="4" w:space="0" w:color="808080"/>
            </w:tcBorders>
            <w:shd w:val="clear" w:color="000000" w:fill="99CCFF"/>
            <w:noWrap/>
            <w:hideMark/>
          </w:tcPr>
          <w:p w14:paraId="5F5EE189"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13,10</w:t>
            </w:r>
          </w:p>
        </w:tc>
        <w:tc>
          <w:tcPr>
            <w:tcW w:w="1276" w:type="dxa"/>
            <w:gridSpan w:val="2"/>
            <w:tcBorders>
              <w:top w:val="single" w:sz="4" w:space="0" w:color="auto"/>
              <w:left w:val="nil"/>
              <w:bottom w:val="nil"/>
              <w:right w:val="single" w:sz="4" w:space="0" w:color="808080"/>
            </w:tcBorders>
            <w:shd w:val="clear" w:color="auto" w:fill="auto"/>
            <w:noWrap/>
            <w:hideMark/>
          </w:tcPr>
          <w:p w14:paraId="55FF1F48"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120,20</w:t>
            </w:r>
          </w:p>
        </w:tc>
        <w:tc>
          <w:tcPr>
            <w:tcW w:w="851" w:type="dxa"/>
            <w:gridSpan w:val="2"/>
            <w:tcBorders>
              <w:top w:val="single" w:sz="4" w:space="0" w:color="auto"/>
              <w:left w:val="nil"/>
              <w:bottom w:val="nil"/>
              <w:right w:val="single" w:sz="4" w:space="0" w:color="808080"/>
            </w:tcBorders>
            <w:shd w:val="clear" w:color="auto" w:fill="auto"/>
            <w:noWrap/>
            <w:hideMark/>
          </w:tcPr>
          <w:p w14:paraId="375FF72E"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779A7A5F"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RTS 24/ II</w:t>
            </w:r>
          </w:p>
        </w:tc>
      </w:tr>
      <w:tr w:rsidR="000A227B" w:rsidRPr="000A227B" w14:paraId="4077F57C" w14:textId="77777777" w:rsidTr="000A227B">
        <w:trPr>
          <w:gridAfter w:val="1"/>
          <w:wAfter w:w="28" w:type="dxa"/>
          <w:trHeight w:val="227"/>
        </w:trPr>
        <w:tc>
          <w:tcPr>
            <w:tcW w:w="463" w:type="dxa"/>
            <w:tcBorders>
              <w:top w:val="single" w:sz="4" w:space="0" w:color="auto"/>
              <w:left w:val="single" w:sz="4" w:space="0" w:color="auto"/>
              <w:bottom w:val="nil"/>
              <w:right w:val="nil"/>
            </w:tcBorders>
            <w:shd w:val="clear" w:color="000000" w:fill="D6E1EE"/>
            <w:noWrap/>
            <w:hideMark/>
          </w:tcPr>
          <w:p w14:paraId="7814A273" w14:textId="77777777" w:rsidR="000A227B" w:rsidRPr="000A227B" w:rsidRDefault="000A227B" w:rsidP="000A227B">
            <w:pPr>
              <w:rPr>
                <w:rFonts w:ascii="Arial CE" w:hAnsi="Arial CE" w:cs="Arial CE"/>
                <w:b/>
                <w:bCs/>
              </w:rPr>
            </w:pPr>
            <w:r w:rsidRPr="000A227B">
              <w:rPr>
                <w:rFonts w:ascii="Arial CE" w:hAnsi="Arial CE" w:cs="Arial CE"/>
                <w:b/>
                <w:bCs/>
              </w:rPr>
              <w:t>Díl:</w:t>
            </w:r>
          </w:p>
        </w:tc>
        <w:tc>
          <w:tcPr>
            <w:tcW w:w="1517" w:type="dxa"/>
            <w:gridSpan w:val="2"/>
            <w:tcBorders>
              <w:top w:val="single" w:sz="4" w:space="0" w:color="auto"/>
              <w:left w:val="nil"/>
              <w:bottom w:val="nil"/>
              <w:right w:val="nil"/>
            </w:tcBorders>
            <w:shd w:val="clear" w:color="000000" w:fill="D6E1EE"/>
            <w:noWrap/>
            <w:hideMark/>
          </w:tcPr>
          <w:p w14:paraId="4AA91588" w14:textId="77777777" w:rsidR="000A227B" w:rsidRPr="000A227B" w:rsidRDefault="000A227B" w:rsidP="000A227B">
            <w:pPr>
              <w:rPr>
                <w:rFonts w:ascii="Arial CE" w:hAnsi="Arial CE" w:cs="Arial CE"/>
                <w:b/>
                <w:bCs/>
              </w:rPr>
            </w:pPr>
            <w:r w:rsidRPr="000A227B">
              <w:rPr>
                <w:rFonts w:ascii="Arial CE" w:hAnsi="Arial CE" w:cs="Arial CE"/>
                <w:b/>
                <w:bCs/>
              </w:rPr>
              <w:t>VN</w:t>
            </w:r>
          </w:p>
        </w:tc>
        <w:tc>
          <w:tcPr>
            <w:tcW w:w="6095" w:type="dxa"/>
            <w:tcBorders>
              <w:top w:val="single" w:sz="4" w:space="0" w:color="auto"/>
              <w:left w:val="nil"/>
              <w:bottom w:val="nil"/>
              <w:right w:val="nil"/>
            </w:tcBorders>
            <w:shd w:val="clear" w:color="000000" w:fill="D6E1EE"/>
            <w:hideMark/>
          </w:tcPr>
          <w:p w14:paraId="53ABD0B5" w14:textId="77777777" w:rsidR="000A227B" w:rsidRPr="000A227B" w:rsidRDefault="000A227B" w:rsidP="000A227B">
            <w:pPr>
              <w:rPr>
                <w:rFonts w:ascii="Arial CE" w:hAnsi="Arial CE" w:cs="Arial CE"/>
                <w:b/>
                <w:bCs/>
              </w:rPr>
            </w:pPr>
            <w:r w:rsidRPr="000A227B">
              <w:rPr>
                <w:rFonts w:ascii="Arial CE" w:hAnsi="Arial CE" w:cs="Arial CE"/>
                <w:b/>
                <w:bCs/>
              </w:rPr>
              <w:t>Vedlejší náklady</w:t>
            </w:r>
          </w:p>
        </w:tc>
        <w:tc>
          <w:tcPr>
            <w:tcW w:w="765" w:type="dxa"/>
            <w:tcBorders>
              <w:top w:val="single" w:sz="4" w:space="0" w:color="auto"/>
              <w:left w:val="nil"/>
              <w:bottom w:val="nil"/>
              <w:right w:val="nil"/>
            </w:tcBorders>
            <w:shd w:val="clear" w:color="000000" w:fill="D6E1EE"/>
            <w:noWrap/>
            <w:hideMark/>
          </w:tcPr>
          <w:p w14:paraId="0172827B" w14:textId="77777777" w:rsidR="000A227B" w:rsidRPr="000A227B" w:rsidRDefault="000A227B" w:rsidP="000A227B">
            <w:pPr>
              <w:jc w:val="center"/>
              <w:rPr>
                <w:rFonts w:ascii="Arial CE" w:hAnsi="Arial CE" w:cs="Arial CE"/>
                <w:b/>
                <w:bCs/>
              </w:rPr>
            </w:pPr>
            <w:r w:rsidRPr="000A227B">
              <w:rPr>
                <w:rFonts w:ascii="Arial CE" w:hAnsi="Arial CE" w:cs="Arial CE"/>
                <w:b/>
                <w:bCs/>
              </w:rPr>
              <w:t> </w:t>
            </w:r>
          </w:p>
        </w:tc>
        <w:tc>
          <w:tcPr>
            <w:tcW w:w="1120" w:type="dxa"/>
            <w:tcBorders>
              <w:top w:val="single" w:sz="4" w:space="0" w:color="auto"/>
              <w:left w:val="nil"/>
              <w:bottom w:val="nil"/>
              <w:right w:val="nil"/>
            </w:tcBorders>
            <w:shd w:val="clear" w:color="000000" w:fill="D6E1EE"/>
            <w:noWrap/>
            <w:hideMark/>
          </w:tcPr>
          <w:p w14:paraId="21044A2E" w14:textId="77777777" w:rsidR="000A227B" w:rsidRPr="000A227B" w:rsidRDefault="000A227B" w:rsidP="000A227B">
            <w:pPr>
              <w:rPr>
                <w:rFonts w:ascii="Arial CE" w:hAnsi="Arial CE" w:cs="Arial CE"/>
                <w:b/>
                <w:bCs/>
              </w:rPr>
            </w:pPr>
            <w:r w:rsidRPr="000A227B">
              <w:rPr>
                <w:rFonts w:ascii="Arial CE" w:hAnsi="Arial CE" w:cs="Arial CE"/>
                <w:b/>
                <w:bCs/>
              </w:rPr>
              <w:t> </w:t>
            </w:r>
          </w:p>
        </w:tc>
        <w:tc>
          <w:tcPr>
            <w:tcW w:w="1375" w:type="dxa"/>
            <w:gridSpan w:val="3"/>
            <w:tcBorders>
              <w:top w:val="single" w:sz="4" w:space="0" w:color="auto"/>
              <w:left w:val="nil"/>
              <w:bottom w:val="nil"/>
              <w:right w:val="nil"/>
            </w:tcBorders>
            <w:shd w:val="clear" w:color="000000" w:fill="D6E1EE"/>
            <w:noWrap/>
            <w:hideMark/>
          </w:tcPr>
          <w:p w14:paraId="3C9E819B" w14:textId="77777777" w:rsidR="000A227B" w:rsidRPr="000A227B" w:rsidRDefault="000A227B" w:rsidP="000A227B">
            <w:pPr>
              <w:rPr>
                <w:rFonts w:ascii="Arial CE" w:hAnsi="Arial CE" w:cs="Arial CE"/>
                <w:b/>
                <w:bCs/>
              </w:rPr>
            </w:pPr>
            <w:r w:rsidRPr="000A227B">
              <w:rPr>
                <w:rFonts w:ascii="Arial CE" w:hAnsi="Arial CE" w:cs="Arial CE"/>
                <w:b/>
                <w:bCs/>
              </w:rPr>
              <w:t> </w:t>
            </w:r>
          </w:p>
        </w:tc>
        <w:tc>
          <w:tcPr>
            <w:tcW w:w="1276" w:type="dxa"/>
            <w:gridSpan w:val="2"/>
            <w:tcBorders>
              <w:top w:val="single" w:sz="4" w:space="0" w:color="auto"/>
              <w:left w:val="nil"/>
              <w:bottom w:val="nil"/>
              <w:right w:val="nil"/>
            </w:tcBorders>
            <w:shd w:val="clear" w:color="000000" w:fill="D6E1EE"/>
            <w:noWrap/>
            <w:hideMark/>
          </w:tcPr>
          <w:p w14:paraId="27DEF3CF" w14:textId="77777777" w:rsidR="000A227B" w:rsidRPr="000A227B" w:rsidRDefault="000A227B" w:rsidP="000A227B">
            <w:pPr>
              <w:jc w:val="right"/>
              <w:rPr>
                <w:rFonts w:ascii="Arial CE" w:hAnsi="Arial CE" w:cs="Arial CE"/>
                <w:b/>
                <w:bCs/>
              </w:rPr>
            </w:pPr>
            <w:r w:rsidRPr="000A227B">
              <w:rPr>
                <w:rFonts w:ascii="Arial CE" w:hAnsi="Arial CE" w:cs="Arial CE"/>
                <w:b/>
                <w:bCs/>
              </w:rPr>
              <w:t>15 000,00</w:t>
            </w:r>
          </w:p>
        </w:tc>
        <w:tc>
          <w:tcPr>
            <w:tcW w:w="851" w:type="dxa"/>
            <w:gridSpan w:val="2"/>
            <w:tcBorders>
              <w:top w:val="single" w:sz="4" w:space="0" w:color="auto"/>
              <w:left w:val="nil"/>
              <w:bottom w:val="nil"/>
              <w:right w:val="nil"/>
            </w:tcBorders>
            <w:shd w:val="clear" w:color="000000" w:fill="D6E1EE"/>
            <w:noWrap/>
            <w:hideMark/>
          </w:tcPr>
          <w:p w14:paraId="2F3C1BED" w14:textId="77777777" w:rsidR="000A227B" w:rsidRPr="000A227B" w:rsidRDefault="000A227B" w:rsidP="000A227B">
            <w:pPr>
              <w:rPr>
                <w:rFonts w:ascii="Arial CE" w:hAnsi="Arial CE" w:cs="Arial CE"/>
                <w:b/>
                <w:bCs/>
              </w:rPr>
            </w:pPr>
            <w:r w:rsidRPr="000A227B">
              <w:rPr>
                <w:rFonts w:ascii="Arial CE" w:hAnsi="Arial CE" w:cs="Arial CE"/>
                <w:b/>
                <w:bCs/>
              </w:rPr>
              <w:t> </w:t>
            </w:r>
          </w:p>
        </w:tc>
        <w:tc>
          <w:tcPr>
            <w:tcW w:w="1134" w:type="dxa"/>
            <w:tcBorders>
              <w:top w:val="single" w:sz="4" w:space="0" w:color="auto"/>
              <w:left w:val="nil"/>
              <w:bottom w:val="nil"/>
              <w:right w:val="nil"/>
            </w:tcBorders>
            <w:shd w:val="clear" w:color="000000" w:fill="D6E1EE"/>
            <w:noWrap/>
            <w:hideMark/>
          </w:tcPr>
          <w:p w14:paraId="300810C4" w14:textId="77777777" w:rsidR="000A227B" w:rsidRPr="000A227B" w:rsidRDefault="000A227B" w:rsidP="000A227B">
            <w:pPr>
              <w:rPr>
                <w:rFonts w:ascii="Arial CE" w:hAnsi="Arial CE" w:cs="Arial CE"/>
                <w:b/>
                <w:bCs/>
              </w:rPr>
            </w:pPr>
            <w:r w:rsidRPr="000A227B">
              <w:rPr>
                <w:rFonts w:ascii="Arial CE" w:hAnsi="Arial CE" w:cs="Arial CE"/>
                <w:b/>
                <w:bCs/>
              </w:rPr>
              <w:t> </w:t>
            </w:r>
          </w:p>
        </w:tc>
      </w:tr>
      <w:tr w:rsidR="000A227B" w:rsidRPr="000A227B" w14:paraId="769CE3B5" w14:textId="77777777" w:rsidTr="000A227B">
        <w:trPr>
          <w:gridAfter w:val="1"/>
          <w:wAfter w:w="28"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55117E6C"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217</w:t>
            </w:r>
          </w:p>
        </w:tc>
        <w:tc>
          <w:tcPr>
            <w:tcW w:w="1517" w:type="dxa"/>
            <w:gridSpan w:val="2"/>
            <w:tcBorders>
              <w:top w:val="single" w:sz="4" w:space="0" w:color="auto"/>
              <w:left w:val="nil"/>
              <w:bottom w:val="nil"/>
              <w:right w:val="single" w:sz="4" w:space="0" w:color="808080"/>
            </w:tcBorders>
            <w:shd w:val="clear" w:color="auto" w:fill="auto"/>
            <w:noWrap/>
            <w:hideMark/>
          </w:tcPr>
          <w:p w14:paraId="1B2BD00D"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005121 R1</w:t>
            </w:r>
          </w:p>
        </w:tc>
        <w:tc>
          <w:tcPr>
            <w:tcW w:w="6095" w:type="dxa"/>
            <w:tcBorders>
              <w:top w:val="single" w:sz="4" w:space="0" w:color="auto"/>
              <w:left w:val="nil"/>
              <w:bottom w:val="nil"/>
              <w:right w:val="single" w:sz="4" w:space="0" w:color="808080"/>
            </w:tcBorders>
            <w:shd w:val="clear" w:color="auto" w:fill="auto"/>
            <w:hideMark/>
          </w:tcPr>
          <w:p w14:paraId="7AD93BE4"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Předávací dokumentace</w:t>
            </w:r>
          </w:p>
        </w:tc>
        <w:tc>
          <w:tcPr>
            <w:tcW w:w="765" w:type="dxa"/>
            <w:tcBorders>
              <w:top w:val="single" w:sz="4" w:space="0" w:color="auto"/>
              <w:left w:val="nil"/>
              <w:bottom w:val="nil"/>
              <w:right w:val="single" w:sz="4" w:space="0" w:color="808080"/>
            </w:tcBorders>
            <w:shd w:val="clear" w:color="auto" w:fill="auto"/>
            <w:noWrap/>
            <w:hideMark/>
          </w:tcPr>
          <w:p w14:paraId="7ADB8A5E" w14:textId="77777777" w:rsidR="000A227B" w:rsidRPr="000A227B" w:rsidRDefault="000A227B" w:rsidP="000A227B">
            <w:pPr>
              <w:jc w:val="center"/>
              <w:outlineLvl w:val="0"/>
              <w:rPr>
                <w:rFonts w:ascii="Arial CE" w:hAnsi="Arial CE" w:cs="Arial CE"/>
                <w:sz w:val="16"/>
                <w:szCs w:val="16"/>
              </w:rPr>
            </w:pPr>
            <w:r w:rsidRPr="000A227B">
              <w:rPr>
                <w:rFonts w:ascii="Arial CE" w:hAnsi="Arial CE" w:cs="Arial CE"/>
                <w:sz w:val="16"/>
                <w:szCs w:val="16"/>
              </w:rPr>
              <w:t>soubor</w:t>
            </w:r>
          </w:p>
        </w:tc>
        <w:tc>
          <w:tcPr>
            <w:tcW w:w="1120" w:type="dxa"/>
            <w:tcBorders>
              <w:top w:val="single" w:sz="4" w:space="0" w:color="auto"/>
              <w:left w:val="nil"/>
              <w:bottom w:val="nil"/>
              <w:right w:val="single" w:sz="4" w:space="0" w:color="808080"/>
            </w:tcBorders>
            <w:shd w:val="clear" w:color="auto" w:fill="auto"/>
            <w:noWrap/>
            <w:hideMark/>
          </w:tcPr>
          <w:p w14:paraId="535831C2"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1,00000</w:t>
            </w:r>
          </w:p>
        </w:tc>
        <w:tc>
          <w:tcPr>
            <w:tcW w:w="1375" w:type="dxa"/>
            <w:gridSpan w:val="3"/>
            <w:tcBorders>
              <w:top w:val="single" w:sz="4" w:space="0" w:color="auto"/>
              <w:left w:val="nil"/>
              <w:bottom w:val="nil"/>
              <w:right w:val="single" w:sz="4" w:space="0" w:color="808080"/>
            </w:tcBorders>
            <w:shd w:val="clear" w:color="000000" w:fill="99CCFF"/>
            <w:noWrap/>
            <w:hideMark/>
          </w:tcPr>
          <w:p w14:paraId="7979B1D2"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3 000,00</w:t>
            </w:r>
          </w:p>
        </w:tc>
        <w:tc>
          <w:tcPr>
            <w:tcW w:w="1276" w:type="dxa"/>
            <w:gridSpan w:val="2"/>
            <w:tcBorders>
              <w:top w:val="single" w:sz="4" w:space="0" w:color="auto"/>
              <w:left w:val="nil"/>
              <w:bottom w:val="nil"/>
              <w:right w:val="single" w:sz="4" w:space="0" w:color="808080"/>
            </w:tcBorders>
            <w:shd w:val="clear" w:color="auto" w:fill="auto"/>
            <w:noWrap/>
            <w:hideMark/>
          </w:tcPr>
          <w:p w14:paraId="4CA7B708"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3 000,00</w:t>
            </w:r>
          </w:p>
        </w:tc>
        <w:tc>
          <w:tcPr>
            <w:tcW w:w="851" w:type="dxa"/>
            <w:gridSpan w:val="2"/>
            <w:tcBorders>
              <w:top w:val="single" w:sz="4" w:space="0" w:color="auto"/>
              <w:left w:val="nil"/>
              <w:bottom w:val="nil"/>
              <w:right w:val="single" w:sz="4" w:space="0" w:color="808080"/>
            </w:tcBorders>
            <w:shd w:val="clear" w:color="auto" w:fill="auto"/>
            <w:noWrap/>
            <w:hideMark/>
          </w:tcPr>
          <w:p w14:paraId="59257D8E"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0E4E8DA6"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Vlastní</w:t>
            </w:r>
          </w:p>
        </w:tc>
      </w:tr>
      <w:tr w:rsidR="000A227B" w:rsidRPr="000A227B" w14:paraId="0E8531AC" w14:textId="77777777" w:rsidTr="000A227B">
        <w:trPr>
          <w:gridAfter w:val="1"/>
          <w:wAfter w:w="28"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7BD87EC0"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218</w:t>
            </w:r>
          </w:p>
        </w:tc>
        <w:tc>
          <w:tcPr>
            <w:tcW w:w="1517" w:type="dxa"/>
            <w:gridSpan w:val="2"/>
            <w:tcBorders>
              <w:top w:val="single" w:sz="4" w:space="0" w:color="auto"/>
              <w:left w:val="nil"/>
              <w:bottom w:val="nil"/>
              <w:right w:val="single" w:sz="4" w:space="0" w:color="808080"/>
            </w:tcBorders>
            <w:shd w:val="clear" w:color="auto" w:fill="auto"/>
            <w:noWrap/>
            <w:hideMark/>
          </w:tcPr>
          <w:p w14:paraId="3B839073"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005121 R</w:t>
            </w:r>
          </w:p>
        </w:tc>
        <w:tc>
          <w:tcPr>
            <w:tcW w:w="6095" w:type="dxa"/>
            <w:tcBorders>
              <w:top w:val="single" w:sz="4" w:space="0" w:color="auto"/>
              <w:left w:val="nil"/>
              <w:bottom w:val="nil"/>
              <w:right w:val="single" w:sz="4" w:space="0" w:color="808080"/>
            </w:tcBorders>
            <w:shd w:val="clear" w:color="auto" w:fill="auto"/>
            <w:hideMark/>
          </w:tcPr>
          <w:p w14:paraId="414959A1"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Zařízení staveniště</w:t>
            </w:r>
          </w:p>
        </w:tc>
        <w:tc>
          <w:tcPr>
            <w:tcW w:w="765" w:type="dxa"/>
            <w:tcBorders>
              <w:top w:val="single" w:sz="4" w:space="0" w:color="auto"/>
              <w:left w:val="nil"/>
              <w:bottom w:val="nil"/>
              <w:right w:val="single" w:sz="4" w:space="0" w:color="808080"/>
            </w:tcBorders>
            <w:shd w:val="clear" w:color="auto" w:fill="auto"/>
            <w:noWrap/>
            <w:hideMark/>
          </w:tcPr>
          <w:p w14:paraId="360044C3" w14:textId="77777777" w:rsidR="000A227B" w:rsidRPr="000A227B" w:rsidRDefault="000A227B" w:rsidP="000A227B">
            <w:pPr>
              <w:jc w:val="center"/>
              <w:outlineLvl w:val="0"/>
              <w:rPr>
                <w:rFonts w:ascii="Arial CE" w:hAnsi="Arial CE" w:cs="Arial CE"/>
                <w:sz w:val="16"/>
                <w:szCs w:val="16"/>
              </w:rPr>
            </w:pPr>
            <w:r w:rsidRPr="000A227B">
              <w:rPr>
                <w:rFonts w:ascii="Arial CE" w:hAnsi="Arial CE" w:cs="Arial CE"/>
                <w:sz w:val="16"/>
                <w:szCs w:val="16"/>
              </w:rPr>
              <w:t>Soubor</w:t>
            </w:r>
          </w:p>
        </w:tc>
        <w:tc>
          <w:tcPr>
            <w:tcW w:w="1120" w:type="dxa"/>
            <w:tcBorders>
              <w:top w:val="single" w:sz="4" w:space="0" w:color="auto"/>
              <w:left w:val="nil"/>
              <w:bottom w:val="nil"/>
              <w:right w:val="single" w:sz="4" w:space="0" w:color="808080"/>
            </w:tcBorders>
            <w:shd w:val="clear" w:color="auto" w:fill="auto"/>
            <w:noWrap/>
            <w:hideMark/>
          </w:tcPr>
          <w:p w14:paraId="435ACD6C"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1,00000</w:t>
            </w:r>
          </w:p>
        </w:tc>
        <w:tc>
          <w:tcPr>
            <w:tcW w:w="1375" w:type="dxa"/>
            <w:gridSpan w:val="3"/>
            <w:tcBorders>
              <w:top w:val="single" w:sz="4" w:space="0" w:color="auto"/>
              <w:left w:val="nil"/>
              <w:bottom w:val="nil"/>
              <w:right w:val="single" w:sz="4" w:space="0" w:color="808080"/>
            </w:tcBorders>
            <w:shd w:val="clear" w:color="000000" w:fill="99CCFF"/>
            <w:noWrap/>
            <w:hideMark/>
          </w:tcPr>
          <w:p w14:paraId="0D87873F"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6 000,00</w:t>
            </w:r>
          </w:p>
        </w:tc>
        <w:tc>
          <w:tcPr>
            <w:tcW w:w="1276" w:type="dxa"/>
            <w:gridSpan w:val="2"/>
            <w:tcBorders>
              <w:top w:val="single" w:sz="4" w:space="0" w:color="auto"/>
              <w:left w:val="nil"/>
              <w:bottom w:val="nil"/>
              <w:right w:val="single" w:sz="4" w:space="0" w:color="808080"/>
            </w:tcBorders>
            <w:shd w:val="clear" w:color="auto" w:fill="auto"/>
            <w:noWrap/>
            <w:hideMark/>
          </w:tcPr>
          <w:p w14:paraId="235C3BA7"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6 000,00</w:t>
            </w:r>
          </w:p>
        </w:tc>
        <w:tc>
          <w:tcPr>
            <w:tcW w:w="851" w:type="dxa"/>
            <w:gridSpan w:val="2"/>
            <w:tcBorders>
              <w:top w:val="single" w:sz="4" w:space="0" w:color="auto"/>
              <w:left w:val="nil"/>
              <w:bottom w:val="nil"/>
              <w:right w:val="single" w:sz="4" w:space="0" w:color="808080"/>
            </w:tcBorders>
            <w:shd w:val="clear" w:color="auto" w:fill="auto"/>
            <w:noWrap/>
            <w:hideMark/>
          </w:tcPr>
          <w:p w14:paraId="24693F40"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74AC3BF6"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RTS 24/ II</w:t>
            </w:r>
          </w:p>
        </w:tc>
      </w:tr>
      <w:tr w:rsidR="000A227B" w:rsidRPr="000A227B" w14:paraId="2FC137AC" w14:textId="77777777" w:rsidTr="000A227B">
        <w:trPr>
          <w:gridAfter w:val="1"/>
          <w:wAfter w:w="28" w:type="dxa"/>
          <w:trHeight w:val="227"/>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26CF5D24"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219</w:t>
            </w:r>
          </w:p>
        </w:tc>
        <w:tc>
          <w:tcPr>
            <w:tcW w:w="1517" w:type="dxa"/>
            <w:gridSpan w:val="2"/>
            <w:tcBorders>
              <w:top w:val="single" w:sz="4" w:space="0" w:color="auto"/>
              <w:left w:val="nil"/>
              <w:bottom w:val="single" w:sz="4" w:space="0" w:color="auto"/>
              <w:right w:val="single" w:sz="4" w:space="0" w:color="808080"/>
            </w:tcBorders>
            <w:shd w:val="clear" w:color="auto" w:fill="auto"/>
            <w:noWrap/>
            <w:hideMark/>
          </w:tcPr>
          <w:p w14:paraId="7C34F6C1"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005121 R2</w:t>
            </w:r>
          </w:p>
        </w:tc>
        <w:tc>
          <w:tcPr>
            <w:tcW w:w="6095" w:type="dxa"/>
            <w:tcBorders>
              <w:top w:val="single" w:sz="4" w:space="0" w:color="auto"/>
              <w:left w:val="nil"/>
              <w:bottom w:val="single" w:sz="4" w:space="0" w:color="auto"/>
              <w:right w:val="single" w:sz="4" w:space="0" w:color="808080"/>
            </w:tcBorders>
            <w:shd w:val="clear" w:color="auto" w:fill="auto"/>
            <w:hideMark/>
          </w:tcPr>
          <w:p w14:paraId="16EB51A9"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Doprava materiálu (1 % z ceny)</w:t>
            </w:r>
          </w:p>
        </w:tc>
        <w:tc>
          <w:tcPr>
            <w:tcW w:w="765" w:type="dxa"/>
            <w:tcBorders>
              <w:top w:val="single" w:sz="4" w:space="0" w:color="auto"/>
              <w:left w:val="nil"/>
              <w:bottom w:val="single" w:sz="4" w:space="0" w:color="auto"/>
              <w:right w:val="single" w:sz="4" w:space="0" w:color="808080"/>
            </w:tcBorders>
            <w:shd w:val="clear" w:color="auto" w:fill="auto"/>
            <w:noWrap/>
            <w:hideMark/>
          </w:tcPr>
          <w:p w14:paraId="5CA88A7F" w14:textId="77777777" w:rsidR="000A227B" w:rsidRPr="000A227B" w:rsidRDefault="000A227B" w:rsidP="000A227B">
            <w:pPr>
              <w:jc w:val="center"/>
              <w:outlineLvl w:val="0"/>
              <w:rPr>
                <w:rFonts w:ascii="Arial CE" w:hAnsi="Arial CE" w:cs="Arial CE"/>
                <w:sz w:val="16"/>
                <w:szCs w:val="16"/>
              </w:rPr>
            </w:pPr>
            <w:r w:rsidRPr="000A227B">
              <w:rPr>
                <w:rFonts w:ascii="Arial CE" w:hAnsi="Arial CE" w:cs="Arial CE"/>
                <w:sz w:val="16"/>
                <w:szCs w:val="16"/>
              </w:rPr>
              <w:t>Soubor</w:t>
            </w:r>
          </w:p>
        </w:tc>
        <w:tc>
          <w:tcPr>
            <w:tcW w:w="1120" w:type="dxa"/>
            <w:tcBorders>
              <w:top w:val="single" w:sz="4" w:space="0" w:color="auto"/>
              <w:left w:val="nil"/>
              <w:bottom w:val="single" w:sz="4" w:space="0" w:color="auto"/>
              <w:right w:val="single" w:sz="4" w:space="0" w:color="808080"/>
            </w:tcBorders>
            <w:shd w:val="clear" w:color="auto" w:fill="auto"/>
            <w:noWrap/>
            <w:hideMark/>
          </w:tcPr>
          <w:p w14:paraId="48D61CA0"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1,00000</w:t>
            </w:r>
          </w:p>
        </w:tc>
        <w:tc>
          <w:tcPr>
            <w:tcW w:w="1375" w:type="dxa"/>
            <w:gridSpan w:val="3"/>
            <w:tcBorders>
              <w:top w:val="single" w:sz="4" w:space="0" w:color="auto"/>
              <w:left w:val="nil"/>
              <w:bottom w:val="single" w:sz="4" w:space="0" w:color="auto"/>
              <w:right w:val="single" w:sz="4" w:space="0" w:color="808080"/>
            </w:tcBorders>
            <w:shd w:val="clear" w:color="000000" w:fill="99CCFF"/>
            <w:noWrap/>
            <w:hideMark/>
          </w:tcPr>
          <w:p w14:paraId="591514F1"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500,00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18D15432"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500,00</w:t>
            </w:r>
          </w:p>
        </w:tc>
        <w:tc>
          <w:tcPr>
            <w:tcW w:w="851" w:type="dxa"/>
            <w:gridSpan w:val="2"/>
            <w:tcBorders>
              <w:top w:val="single" w:sz="4" w:space="0" w:color="auto"/>
              <w:left w:val="nil"/>
              <w:bottom w:val="single" w:sz="4" w:space="0" w:color="auto"/>
              <w:right w:val="single" w:sz="4" w:space="0" w:color="808080"/>
            </w:tcBorders>
            <w:shd w:val="clear" w:color="auto" w:fill="auto"/>
            <w:noWrap/>
            <w:hideMark/>
          </w:tcPr>
          <w:p w14:paraId="3197B232"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 </w:t>
            </w:r>
          </w:p>
        </w:tc>
        <w:tc>
          <w:tcPr>
            <w:tcW w:w="1134" w:type="dxa"/>
            <w:tcBorders>
              <w:top w:val="single" w:sz="4" w:space="0" w:color="auto"/>
              <w:left w:val="nil"/>
              <w:bottom w:val="single" w:sz="4" w:space="0" w:color="auto"/>
              <w:right w:val="single" w:sz="4" w:space="0" w:color="808080"/>
            </w:tcBorders>
            <w:shd w:val="clear" w:color="auto" w:fill="auto"/>
            <w:noWrap/>
            <w:hideMark/>
          </w:tcPr>
          <w:p w14:paraId="239BEC33"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Vlastní</w:t>
            </w:r>
          </w:p>
        </w:tc>
      </w:tr>
      <w:tr w:rsidR="000A227B" w:rsidRPr="000A227B" w14:paraId="410915DD" w14:textId="77777777" w:rsidTr="000A227B">
        <w:trPr>
          <w:gridAfter w:val="1"/>
          <w:wAfter w:w="28" w:type="dxa"/>
          <w:trHeight w:val="227"/>
        </w:trPr>
        <w:tc>
          <w:tcPr>
            <w:tcW w:w="463" w:type="dxa"/>
            <w:tcBorders>
              <w:top w:val="nil"/>
              <w:left w:val="nil"/>
              <w:bottom w:val="nil"/>
              <w:right w:val="nil"/>
            </w:tcBorders>
            <w:shd w:val="clear" w:color="auto" w:fill="auto"/>
            <w:noWrap/>
            <w:hideMark/>
          </w:tcPr>
          <w:p w14:paraId="22817E7A" w14:textId="77777777" w:rsidR="000A227B" w:rsidRPr="000A227B" w:rsidRDefault="000A227B" w:rsidP="000A227B">
            <w:pPr>
              <w:outlineLvl w:val="0"/>
              <w:rPr>
                <w:rFonts w:ascii="Arial CE" w:hAnsi="Arial CE" w:cs="Arial CE"/>
                <w:sz w:val="16"/>
                <w:szCs w:val="16"/>
              </w:rPr>
            </w:pPr>
          </w:p>
        </w:tc>
        <w:tc>
          <w:tcPr>
            <w:tcW w:w="1517" w:type="dxa"/>
            <w:gridSpan w:val="2"/>
            <w:tcBorders>
              <w:top w:val="nil"/>
              <w:left w:val="nil"/>
              <w:bottom w:val="nil"/>
              <w:right w:val="nil"/>
            </w:tcBorders>
            <w:shd w:val="clear" w:color="auto" w:fill="auto"/>
            <w:noWrap/>
            <w:hideMark/>
          </w:tcPr>
          <w:p w14:paraId="5CDDE29D" w14:textId="77777777" w:rsidR="000A227B" w:rsidRPr="000A227B" w:rsidRDefault="000A227B" w:rsidP="000A227B">
            <w:pPr>
              <w:outlineLvl w:val="1"/>
            </w:pPr>
          </w:p>
        </w:tc>
        <w:tc>
          <w:tcPr>
            <w:tcW w:w="10631" w:type="dxa"/>
            <w:gridSpan w:val="8"/>
            <w:tcBorders>
              <w:top w:val="single" w:sz="4" w:space="0" w:color="auto"/>
              <w:left w:val="nil"/>
              <w:bottom w:val="nil"/>
              <w:right w:val="nil"/>
            </w:tcBorders>
            <w:shd w:val="clear" w:color="auto" w:fill="auto"/>
            <w:hideMark/>
          </w:tcPr>
          <w:p w14:paraId="474B8823" w14:textId="77777777" w:rsidR="000A227B" w:rsidRPr="000A227B" w:rsidRDefault="000A227B" w:rsidP="000A227B">
            <w:pPr>
              <w:outlineLvl w:val="1"/>
              <w:rPr>
                <w:rFonts w:ascii="Arial CE" w:hAnsi="Arial CE" w:cs="Arial CE"/>
                <w:color w:val="008000"/>
                <w:sz w:val="16"/>
                <w:szCs w:val="16"/>
              </w:rPr>
            </w:pPr>
            <w:r w:rsidRPr="000A227B">
              <w:rPr>
                <w:rFonts w:ascii="Arial CE" w:hAnsi="Arial CE" w:cs="Arial CE"/>
                <w:color w:val="008000"/>
                <w:sz w:val="16"/>
                <w:szCs w:val="16"/>
              </w:rPr>
              <w:t>.</w:t>
            </w:r>
          </w:p>
        </w:tc>
        <w:tc>
          <w:tcPr>
            <w:tcW w:w="851" w:type="dxa"/>
            <w:gridSpan w:val="2"/>
            <w:tcBorders>
              <w:top w:val="nil"/>
              <w:left w:val="nil"/>
              <w:bottom w:val="nil"/>
              <w:right w:val="nil"/>
            </w:tcBorders>
            <w:shd w:val="clear" w:color="auto" w:fill="auto"/>
            <w:noWrap/>
            <w:hideMark/>
          </w:tcPr>
          <w:p w14:paraId="37B27E28" w14:textId="77777777" w:rsidR="000A227B" w:rsidRPr="000A227B" w:rsidRDefault="000A227B" w:rsidP="000A227B">
            <w:pPr>
              <w:outlineLvl w:val="1"/>
              <w:rPr>
                <w:rFonts w:ascii="Arial CE" w:hAnsi="Arial CE" w:cs="Arial CE"/>
                <w:color w:val="008000"/>
                <w:sz w:val="16"/>
                <w:szCs w:val="16"/>
              </w:rPr>
            </w:pPr>
          </w:p>
        </w:tc>
        <w:tc>
          <w:tcPr>
            <w:tcW w:w="1134" w:type="dxa"/>
            <w:tcBorders>
              <w:top w:val="nil"/>
              <w:left w:val="nil"/>
              <w:bottom w:val="nil"/>
              <w:right w:val="nil"/>
            </w:tcBorders>
            <w:shd w:val="clear" w:color="auto" w:fill="auto"/>
            <w:noWrap/>
            <w:hideMark/>
          </w:tcPr>
          <w:p w14:paraId="559E9D65" w14:textId="77777777" w:rsidR="000A227B" w:rsidRPr="000A227B" w:rsidRDefault="000A227B" w:rsidP="000A227B">
            <w:pPr>
              <w:outlineLvl w:val="1"/>
            </w:pPr>
          </w:p>
        </w:tc>
      </w:tr>
      <w:tr w:rsidR="000A227B" w:rsidRPr="000A227B" w14:paraId="7C1352D3" w14:textId="77777777" w:rsidTr="000A227B">
        <w:trPr>
          <w:gridAfter w:val="1"/>
          <w:wAfter w:w="28" w:type="dxa"/>
          <w:trHeight w:val="227"/>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1498A7E3"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220</w:t>
            </w:r>
          </w:p>
        </w:tc>
        <w:tc>
          <w:tcPr>
            <w:tcW w:w="1517" w:type="dxa"/>
            <w:gridSpan w:val="2"/>
            <w:tcBorders>
              <w:top w:val="single" w:sz="4" w:space="0" w:color="auto"/>
              <w:left w:val="nil"/>
              <w:bottom w:val="single" w:sz="4" w:space="0" w:color="auto"/>
              <w:right w:val="single" w:sz="4" w:space="0" w:color="808080"/>
            </w:tcBorders>
            <w:shd w:val="clear" w:color="auto" w:fill="auto"/>
            <w:noWrap/>
            <w:hideMark/>
          </w:tcPr>
          <w:p w14:paraId="3F6D78D2"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005122 R</w:t>
            </w:r>
          </w:p>
        </w:tc>
        <w:tc>
          <w:tcPr>
            <w:tcW w:w="6095" w:type="dxa"/>
            <w:tcBorders>
              <w:top w:val="single" w:sz="4" w:space="0" w:color="auto"/>
              <w:left w:val="nil"/>
              <w:bottom w:val="single" w:sz="4" w:space="0" w:color="auto"/>
              <w:right w:val="single" w:sz="4" w:space="0" w:color="808080"/>
            </w:tcBorders>
            <w:shd w:val="clear" w:color="auto" w:fill="auto"/>
            <w:hideMark/>
          </w:tcPr>
          <w:p w14:paraId="65C0E375"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Provozní vlivy (0,25% z ceny)</w:t>
            </w:r>
          </w:p>
        </w:tc>
        <w:tc>
          <w:tcPr>
            <w:tcW w:w="765" w:type="dxa"/>
            <w:tcBorders>
              <w:top w:val="single" w:sz="4" w:space="0" w:color="auto"/>
              <w:left w:val="nil"/>
              <w:bottom w:val="single" w:sz="4" w:space="0" w:color="auto"/>
              <w:right w:val="single" w:sz="4" w:space="0" w:color="808080"/>
            </w:tcBorders>
            <w:shd w:val="clear" w:color="auto" w:fill="auto"/>
            <w:noWrap/>
            <w:hideMark/>
          </w:tcPr>
          <w:p w14:paraId="33E2F12C" w14:textId="77777777" w:rsidR="000A227B" w:rsidRPr="000A227B" w:rsidRDefault="000A227B" w:rsidP="000A227B">
            <w:pPr>
              <w:jc w:val="center"/>
              <w:outlineLvl w:val="0"/>
              <w:rPr>
                <w:rFonts w:ascii="Arial CE" w:hAnsi="Arial CE" w:cs="Arial CE"/>
                <w:sz w:val="16"/>
                <w:szCs w:val="16"/>
              </w:rPr>
            </w:pPr>
            <w:r w:rsidRPr="000A227B">
              <w:rPr>
                <w:rFonts w:ascii="Arial CE" w:hAnsi="Arial CE" w:cs="Arial CE"/>
                <w:sz w:val="16"/>
                <w:szCs w:val="16"/>
              </w:rPr>
              <w:t>Soubor</w:t>
            </w:r>
          </w:p>
        </w:tc>
        <w:tc>
          <w:tcPr>
            <w:tcW w:w="1120" w:type="dxa"/>
            <w:tcBorders>
              <w:top w:val="single" w:sz="4" w:space="0" w:color="auto"/>
              <w:left w:val="nil"/>
              <w:bottom w:val="single" w:sz="4" w:space="0" w:color="auto"/>
              <w:right w:val="single" w:sz="4" w:space="0" w:color="808080"/>
            </w:tcBorders>
            <w:shd w:val="clear" w:color="auto" w:fill="auto"/>
            <w:noWrap/>
            <w:hideMark/>
          </w:tcPr>
          <w:p w14:paraId="244AED84"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1,00000</w:t>
            </w:r>
          </w:p>
        </w:tc>
        <w:tc>
          <w:tcPr>
            <w:tcW w:w="1375" w:type="dxa"/>
            <w:gridSpan w:val="3"/>
            <w:tcBorders>
              <w:top w:val="single" w:sz="4" w:space="0" w:color="auto"/>
              <w:left w:val="nil"/>
              <w:bottom w:val="single" w:sz="4" w:space="0" w:color="auto"/>
              <w:right w:val="single" w:sz="4" w:space="0" w:color="808080"/>
            </w:tcBorders>
            <w:shd w:val="clear" w:color="000000" w:fill="99CCFF"/>
            <w:noWrap/>
            <w:hideMark/>
          </w:tcPr>
          <w:p w14:paraId="6986B432"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500,00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6FBBDACC"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500,00</w:t>
            </w:r>
          </w:p>
        </w:tc>
        <w:tc>
          <w:tcPr>
            <w:tcW w:w="851" w:type="dxa"/>
            <w:gridSpan w:val="2"/>
            <w:tcBorders>
              <w:top w:val="single" w:sz="4" w:space="0" w:color="auto"/>
              <w:left w:val="nil"/>
              <w:bottom w:val="single" w:sz="4" w:space="0" w:color="auto"/>
              <w:right w:val="single" w:sz="4" w:space="0" w:color="808080"/>
            </w:tcBorders>
            <w:shd w:val="clear" w:color="auto" w:fill="auto"/>
            <w:noWrap/>
            <w:hideMark/>
          </w:tcPr>
          <w:p w14:paraId="14C5AEE3"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 </w:t>
            </w:r>
          </w:p>
        </w:tc>
        <w:tc>
          <w:tcPr>
            <w:tcW w:w="1134" w:type="dxa"/>
            <w:tcBorders>
              <w:top w:val="single" w:sz="4" w:space="0" w:color="auto"/>
              <w:left w:val="nil"/>
              <w:bottom w:val="single" w:sz="4" w:space="0" w:color="auto"/>
              <w:right w:val="single" w:sz="4" w:space="0" w:color="808080"/>
            </w:tcBorders>
            <w:shd w:val="clear" w:color="auto" w:fill="auto"/>
            <w:noWrap/>
            <w:hideMark/>
          </w:tcPr>
          <w:p w14:paraId="7ED2E7CB"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RTS 24/ II</w:t>
            </w:r>
          </w:p>
        </w:tc>
      </w:tr>
      <w:tr w:rsidR="000A227B" w:rsidRPr="000A227B" w14:paraId="13E0E447" w14:textId="77777777" w:rsidTr="000A227B">
        <w:trPr>
          <w:gridAfter w:val="1"/>
          <w:wAfter w:w="28" w:type="dxa"/>
          <w:trHeight w:val="227"/>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0C5D6111"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221</w:t>
            </w:r>
          </w:p>
        </w:tc>
        <w:tc>
          <w:tcPr>
            <w:tcW w:w="1517" w:type="dxa"/>
            <w:gridSpan w:val="2"/>
            <w:tcBorders>
              <w:top w:val="single" w:sz="4" w:space="0" w:color="auto"/>
              <w:left w:val="nil"/>
              <w:bottom w:val="single" w:sz="4" w:space="0" w:color="auto"/>
              <w:right w:val="single" w:sz="4" w:space="0" w:color="808080"/>
            </w:tcBorders>
            <w:shd w:val="clear" w:color="auto" w:fill="auto"/>
            <w:noWrap/>
            <w:hideMark/>
          </w:tcPr>
          <w:p w14:paraId="756178C1"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005124010R</w:t>
            </w:r>
          </w:p>
        </w:tc>
        <w:tc>
          <w:tcPr>
            <w:tcW w:w="6095" w:type="dxa"/>
            <w:tcBorders>
              <w:top w:val="single" w:sz="4" w:space="0" w:color="auto"/>
              <w:left w:val="nil"/>
              <w:bottom w:val="single" w:sz="4" w:space="0" w:color="auto"/>
              <w:right w:val="single" w:sz="4" w:space="0" w:color="808080"/>
            </w:tcBorders>
            <w:shd w:val="clear" w:color="auto" w:fill="auto"/>
            <w:hideMark/>
          </w:tcPr>
          <w:p w14:paraId="37626B11"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Koordinační činnost</w:t>
            </w:r>
          </w:p>
        </w:tc>
        <w:tc>
          <w:tcPr>
            <w:tcW w:w="765" w:type="dxa"/>
            <w:tcBorders>
              <w:top w:val="single" w:sz="4" w:space="0" w:color="auto"/>
              <w:left w:val="nil"/>
              <w:bottom w:val="single" w:sz="4" w:space="0" w:color="auto"/>
              <w:right w:val="single" w:sz="4" w:space="0" w:color="808080"/>
            </w:tcBorders>
            <w:shd w:val="clear" w:color="auto" w:fill="auto"/>
            <w:noWrap/>
            <w:hideMark/>
          </w:tcPr>
          <w:p w14:paraId="55B234D4" w14:textId="77777777" w:rsidR="000A227B" w:rsidRPr="000A227B" w:rsidRDefault="000A227B" w:rsidP="000A227B">
            <w:pPr>
              <w:jc w:val="center"/>
              <w:outlineLvl w:val="0"/>
              <w:rPr>
                <w:rFonts w:ascii="Arial CE" w:hAnsi="Arial CE" w:cs="Arial CE"/>
                <w:sz w:val="16"/>
                <w:szCs w:val="16"/>
              </w:rPr>
            </w:pPr>
            <w:r w:rsidRPr="000A227B">
              <w:rPr>
                <w:rFonts w:ascii="Arial CE" w:hAnsi="Arial CE" w:cs="Arial CE"/>
                <w:sz w:val="16"/>
                <w:szCs w:val="16"/>
              </w:rPr>
              <w:t>Soubor</w:t>
            </w:r>
          </w:p>
        </w:tc>
        <w:tc>
          <w:tcPr>
            <w:tcW w:w="1120" w:type="dxa"/>
            <w:tcBorders>
              <w:top w:val="single" w:sz="4" w:space="0" w:color="auto"/>
              <w:left w:val="nil"/>
              <w:bottom w:val="single" w:sz="4" w:space="0" w:color="auto"/>
              <w:right w:val="single" w:sz="4" w:space="0" w:color="808080"/>
            </w:tcBorders>
            <w:shd w:val="clear" w:color="auto" w:fill="auto"/>
            <w:noWrap/>
            <w:hideMark/>
          </w:tcPr>
          <w:p w14:paraId="30A19810"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1,00000</w:t>
            </w:r>
          </w:p>
        </w:tc>
        <w:tc>
          <w:tcPr>
            <w:tcW w:w="1375" w:type="dxa"/>
            <w:gridSpan w:val="3"/>
            <w:tcBorders>
              <w:top w:val="single" w:sz="4" w:space="0" w:color="auto"/>
              <w:left w:val="nil"/>
              <w:bottom w:val="single" w:sz="4" w:space="0" w:color="auto"/>
              <w:right w:val="single" w:sz="4" w:space="0" w:color="808080"/>
            </w:tcBorders>
            <w:shd w:val="clear" w:color="000000" w:fill="99CCFF"/>
            <w:noWrap/>
            <w:hideMark/>
          </w:tcPr>
          <w:p w14:paraId="425358A2"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2 000,00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127C08E2" w14:textId="77777777" w:rsidR="000A227B" w:rsidRPr="000A227B" w:rsidRDefault="000A227B" w:rsidP="000A227B">
            <w:pPr>
              <w:jc w:val="right"/>
              <w:outlineLvl w:val="0"/>
              <w:rPr>
                <w:rFonts w:ascii="Arial CE" w:hAnsi="Arial CE" w:cs="Arial CE"/>
                <w:sz w:val="16"/>
                <w:szCs w:val="16"/>
              </w:rPr>
            </w:pPr>
            <w:r w:rsidRPr="000A227B">
              <w:rPr>
                <w:rFonts w:ascii="Arial CE" w:hAnsi="Arial CE" w:cs="Arial CE"/>
                <w:sz w:val="16"/>
                <w:szCs w:val="16"/>
              </w:rPr>
              <w:t>2 000,00</w:t>
            </w:r>
          </w:p>
        </w:tc>
        <w:tc>
          <w:tcPr>
            <w:tcW w:w="851" w:type="dxa"/>
            <w:gridSpan w:val="2"/>
            <w:tcBorders>
              <w:top w:val="single" w:sz="4" w:space="0" w:color="auto"/>
              <w:left w:val="nil"/>
              <w:bottom w:val="single" w:sz="4" w:space="0" w:color="auto"/>
              <w:right w:val="single" w:sz="4" w:space="0" w:color="808080"/>
            </w:tcBorders>
            <w:shd w:val="clear" w:color="auto" w:fill="auto"/>
            <w:noWrap/>
            <w:hideMark/>
          </w:tcPr>
          <w:p w14:paraId="3B6D8B43"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 </w:t>
            </w:r>
          </w:p>
        </w:tc>
        <w:tc>
          <w:tcPr>
            <w:tcW w:w="1134" w:type="dxa"/>
            <w:tcBorders>
              <w:top w:val="single" w:sz="4" w:space="0" w:color="auto"/>
              <w:left w:val="nil"/>
              <w:bottom w:val="single" w:sz="4" w:space="0" w:color="auto"/>
              <w:right w:val="single" w:sz="4" w:space="0" w:color="808080"/>
            </w:tcBorders>
            <w:shd w:val="clear" w:color="auto" w:fill="auto"/>
            <w:noWrap/>
            <w:hideMark/>
          </w:tcPr>
          <w:p w14:paraId="748455EA" w14:textId="77777777" w:rsidR="000A227B" w:rsidRPr="000A227B" w:rsidRDefault="000A227B" w:rsidP="000A227B">
            <w:pPr>
              <w:outlineLvl w:val="0"/>
              <w:rPr>
                <w:rFonts w:ascii="Arial CE" w:hAnsi="Arial CE" w:cs="Arial CE"/>
                <w:sz w:val="16"/>
                <w:szCs w:val="16"/>
              </w:rPr>
            </w:pPr>
            <w:r w:rsidRPr="000A227B">
              <w:rPr>
                <w:rFonts w:ascii="Arial CE" w:hAnsi="Arial CE" w:cs="Arial CE"/>
                <w:sz w:val="16"/>
                <w:szCs w:val="16"/>
              </w:rPr>
              <w:t>RTS 24/ II</w:t>
            </w:r>
          </w:p>
        </w:tc>
      </w:tr>
    </w:tbl>
    <w:p w14:paraId="10E265F5" w14:textId="15606A4A" w:rsidR="00A82C0A" w:rsidRDefault="00A82C0A" w:rsidP="006E4E7C"/>
    <w:tbl>
      <w:tblPr>
        <w:tblW w:w="14629" w:type="dxa"/>
        <w:tblInd w:w="70" w:type="dxa"/>
        <w:tblCellMar>
          <w:left w:w="70" w:type="dxa"/>
          <w:right w:w="70" w:type="dxa"/>
        </w:tblCellMar>
        <w:tblLook w:val="04A0" w:firstRow="1" w:lastRow="0" w:firstColumn="1" w:lastColumn="0" w:noHBand="0" w:noVBand="1"/>
      </w:tblPr>
      <w:tblGrid>
        <w:gridCol w:w="508"/>
        <w:gridCol w:w="1481"/>
        <w:gridCol w:w="6099"/>
        <w:gridCol w:w="769"/>
        <w:gridCol w:w="1158"/>
        <w:gridCol w:w="1316"/>
        <w:gridCol w:w="1271"/>
        <w:gridCol w:w="828"/>
        <w:gridCol w:w="1199"/>
      </w:tblGrid>
      <w:tr w:rsidR="000A227B" w:rsidRPr="00CD29C8" w14:paraId="405E77B4" w14:textId="77777777" w:rsidTr="00AE6DFA">
        <w:trPr>
          <w:trHeight w:val="315"/>
        </w:trPr>
        <w:tc>
          <w:tcPr>
            <w:tcW w:w="12602" w:type="dxa"/>
            <w:gridSpan w:val="7"/>
            <w:tcBorders>
              <w:top w:val="nil"/>
              <w:left w:val="nil"/>
              <w:bottom w:val="nil"/>
              <w:right w:val="nil"/>
            </w:tcBorders>
            <w:shd w:val="clear" w:color="auto" w:fill="auto"/>
            <w:noWrap/>
            <w:vAlign w:val="bottom"/>
            <w:hideMark/>
          </w:tcPr>
          <w:p w14:paraId="739D8C87" w14:textId="77777777" w:rsidR="000A227B" w:rsidRPr="00CD29C8" w:rsidRDefault="000A227B" w:rsidP="00AE6DFA">
            <w:pPr>
              <w:jc w:val="center"/>
              <w:rPr>
                <w:rFonts w:ascii="Arial CE" w:hAnsi="Arial CE" w:cs="Arial CE"/>
                <w:b/>
                <w:bCs/>
                <w:sz w:val="24"/>
                <w:szCs w:val="24"/>
              </w:rPr>
            </w:pPr>
            <w:r w:rsidRPr="00CD29C8">
              <w:rPr>
                <w:rFonts w:ascii="Arial CE" w:hAnsi="Arial CE" w:cs="Arial CE"/>
                <w:b/>
                <w:bCs/>
                <w:sz w:val="24"/>
                <w:szCs w:val="24"/>
              </w:rPr>
              <w:lastRenderedPageBreak/>
              <w:t>Položkový soupis prací a dodávek</w:t>
            </w:r>
          </w:p>
        </w:tc>
        <w:tc>
          <w:tcPr>
            <w:tcW w:w="828" w:type="dxa"/>
            <w:tcBorders>
              <w:top w:val="nil"/>
              <w:left w:val="nil"/>
              <w:bottom w:val="nil"/>
              <w:right w:val="nil"/>
            </w:tcBorders>
            <w:shd w:val="clear" w:color="auto" w:fill="auto"/>
            <w:noWrap/>
            <w:vAlign w:val="bottom"/>
            <w:hideMark/>
          </w:tcPr>
          <w:p w14:paraId="7E251BAA" w14:textId="77777777" w:rsidR="000A227B" w:rsidRPr="00CD29C8" w:rsidRDefault="000A227B" w:rsidP="00AE6DFA">
            <w:pPr>
              <w:jc w:val="center"/>
              <w:rPr>
                <w:rFonts w:ascii="Arial CE" w:hAnsi="Arial CE" w:cs="Arial CE"/>
                <w:b/>
                <w:bCs/>
                <w:sz w:val="24"/>
                <w:szCs w:val="24"/>
              </w:rPr>
            </w:pPr>
          </w:p>
        </w:tc>
        <w:tc>
          <w:tcPr>
            <w:tcW w:w="1199" w:type="dxa"/>
            <w:tcBorders>
              <w:top w:val="nil"/>
              <w:left w:val="nil"/>
              <w:bottom w:val="nil"/>
              <w:right w:val="nil"/>
            </w:tcBorders>
            <w:shd w:val="clear" w:color="auto" w:fill="auto"/>
            <w:noWrap/>
            <w:vAlign w:val="bottom"/>
            <w:hideMark/>
          </w:tcPr>
          <w:p w14:paraId="70A33613" w14:textId="77777777" w:rsidR="000A227B" w:rsidRPr="00CD29C8" w:rsidRDefault="000A227B" w:rsidP="00AE6DFA"/>
        </w:tc>
      </w:tr>
      <w:tr w:rsidR="000A227B" w:rsidRPr="00CD29C8" w14:paraId="7A56DA74" w14:textId="77777777" w:rsidTr="00AE6DFA">
        <w:trPr>
          <w:trHeight w:val="340"/>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31786" w14:textId="77777777" w:rsidR="000A227B" w:rsidRPr="00CD29C8" w:rsidRDefault="000A227B" w:rsidP="00AE6DFA">
            <w:pPr>
              <w:rPr>
                <w:rFonts w:ascii="Arial CE" w:hAnsi="Arial CE" w:cs="Arial CE"/>
              </w:rPr>
            </w:pPr>
            <w:r w:rsidRPr="00CD29C8">
              <w:rPr>
                <w:rFonts w:ascii="Arial CE" w:hAnsi="Arial CE" w:cs="Arial CE"/>
              </w:rPr>
              <w:t>S:</w:t>
            </w:r>
          </w:p>
        </w:tc>
        <w:tc>
          <w:tcPr>
            <w:tcW w:w="1481" w:type="dxa"/>
            <w:tcBorders>
              <w:top w:val="single" w:sz="4" w:space="0" w:color="auto"/>
              <w:left w:val="nil"/>
              <w:bottom w:val="single" w:sz="4" w:space="0" w:color="auto"/>
              <w:right w:val="nil"/>
            </w:tcBorders>
            <w:shd w:val="clear" w:color="auto" w:fill="auto"/>
            <w:noWrap/>
            <w:vAlign w:val="center"/>
            <w:hideMark/>
          </w:tcPr>
          <w:p w14:paraId="744A2F11" w14:textId="77777777" w:rsidR="000A227B" w:rsidRPr="00CD29C8" w:rsidRDefault="000A227B" w:rsidP="00AE6DFA">
            <w:pPr>
              <w:rPr>
                <w:rFonts w:ascii="Arial CE" w:hAnsi="Arial CE" w:cs="Arial CE"/>
              </w:rPr>
            </w:pPr>
            <w:r w:rsidRPr="00CD29C8">
              <w:rPr>
                <w:rFonts w:ascii="Arial CE" w:hAnsi="Arial CE" w:cs="Arial CE"/>
              </w:rPr>
              <w:t>235Z050</w:t>
            </w:r>
          </w:p>
        </w:tc>
        <w:tc>
          <w:tcPr>
            <w:tcW w:w="10613"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CFC92A4" w14:textId="77777777" w:rsidR="000A227B" w:rsidRPr="00CD29C8" w:rsidRDefault="000A227B" w:rsidP="00AE6DFA">
            <w:pPr>
              <w:rPr>
                <w:rFonts w:ascii="Arial CE" w:hAnsi="Arial CE" w:cs="Arial CE"/>
              </w:rPr>
            </w:pPr>
            <w:r w:rsidRPr="00CD29C8">
              <w:rPr>
                <w:rFonts w:ascii="Arial CE" w:hAnsi="Arial CE" w:cs="Arial CE"/>
              </w:rPr>
              <w:t>Kotelna Uherský Brod</w:t>
            </w:r>
          </w:p>
        </w:tc>
        <w:tc>
          <w:tcPr>
            <w:tcW w:w="828" w:type="dxa"/>
            <w:tcBorders>
              <w:top w:val="nil"/>
              <w:left w:val="nil"/>
              <w:bottom w:val="nil"/>
              <w:right w:val="nil"/>
            </w:tcBorders>
            <w:shd w:val="clear" w:color="auto" w:fill="auto"/>
            <w:noWrap/>
            <w:vAlign w:val="bottom"/>
            <w:hideMark/>
          </w:tcPr>
          <w:p w14:paraId="60928AE6" w14:textId="77777777" w:rsidR="000A227B" w:rsidRPr="00CD29C8" w:rsidRDefault="000A227B" w:rsidP="00AE6DFA">
            <w:pPr>
              <w:rPr>
                <w:rFonts w:ascii="Arial CE" w:hAnsi="Arial CE" w:cs="Arial CE"/>
              </w:rPr>
            </w:pPr>
          </w:p>
        </w:tc>
        <w:tc>
          <w:tcPr>
            <w:tcW w:w="1199" w:type="dxa"/>
            <w:tcBorders>
              <w:top w:val="nil"/>
              <w:left w:val="nil"/>
              <w:bottom w:val="nil"/>
              <w:right w:val="nil"/>
            </w:tcBorders>
            <w:shd w:val="clear" w:color="auto" w:fill="auto"/>
            <w:noWrap/>
            <w:vAlign w:val="bottom"/>
            <w:hideMark/>
          </w:tcPr>
          <w:p w14:paraId="70E773EA" w14:textId="77777777" w:rsidR="000A227B" w:rsidRPr="00CD29C8" w:rsidRDefault="000A227B" w:rsidP="00AE6DFA"/>
        </w:tc>
      </w:tr>
      <w:tr w:rsidR="000A227B" w:rsidRPr="00CD29C8" w14:paraId="48C9F4A1" w14:textId="77777777" w:rsidTr="00AE6DFA">
        <w:trPr>
          <w:trHeight w:val="34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1079D7B" w14:textId="77777777" w:rsidR="000A227B" w:rsidRPr="00CD29C8" w:rsidRDefault="000A227B" w:rsidP="00AE6DFA">
            <w:pPr>
              <w:rPr>
                <w:rFonts w:ascii="Arial CE" w:hAnsi="Arial CE" w:cs="Arial CE"/>
              </w:rPr>
            </w:pPr>
            <w:r w:rsidRPr="00CD29C8">
              <w:rPr>
                <w:rFonts w:ascii="Arial CE" w:hAnsi="Arial CE" w:cs="Arial CE"/>
              </w:rPr>
              <w:t>O:</w:t>
            </w:r>
          </w:p>
        </w:tc>
        <w:tc>
          <w:tcPr>
            <w:tcW w:w="1481" w:type="dxa"/>
            <w:tcBorders>
              <w:top w:val="nil"/>
              <w:left w:val="nil"/>
              <w:bottom w:val="single" w:sz="4" w:space="0" w:color="auto"/>
              <w:right w:val="nil"/>
            </w:tcBorders>
            <w:shd w:val="clear" w:color="auto" w:fill="auto"/>
            <w:noWrap/>
            <w:vAlign w:val="center"/>
            <w:hideMark/>
          </w:tcPr>
          <w:p w14:paraId="4C3175F0" w14:textId="77777777" w:rsidR="000A227B" w:rsidRPr="00CD29C8" w:rsidRDefault="000A227B" w:rsidP="00AE6DFA">
            <w:pPr>
              <w:rPr>
                <w:rFonts w:ascii="Arial CE" w:hAnsi="Arial CE" w:cs="Arial CE"/>
              </w:rPr>
            </w:pPr>
            <w:r w:rsidRPr="00CD29C8">
              <w:rPr>
                <w:rFonts w:ascii="Arial CE" w:hAnsi="Arial CE" w:cs="Arial CE"/>
              </w:rPr>
              <w:t>2</w:t>
            </w:r>
          </w:p>
        </w:tc>
        <w:tc>
          <w:tcPr>
            <w:tcW w:w="10613"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0865494" w14:textId="77777777" w:rsidR="000A227B" w:rsidRPr="00CD29C8" w:rsidRDefault="000A227B" w:rsidP="00AE6DFA">
            <w:pPr>
              <w:rPr>
                <w:rFonts w:ascii="Arial CE" w:hAnsi="Arial CE" w:cs="Arial CE"/>
              </w:rPr>
            </w:pPr>
            <w:r w:rsidRPr="00CD29C8">
              <w:rPr>
                <w:rFonts w:ascii="Arial CE" w:hAnsi="Arial CE" w:cs="Arial CE"/>
              </w:rPr>
              <w:t>Kotelna_DPS</w:t>
            </w:r>
          </w:p>
        </w:tc>
        <w:tc>
          <w:tcPr>
            <w:tcW w:w="828" w:type="dxa"/>
            <w:tcBorders>
              <w:top w:val="nil"/>
              <w:left w:val="nil"/>
              <w:bottom w:val="nil"/>
              <w:right w:val="nil"/>
            </w:tcBorders>
            <w:shd w:val="clear" w:color="auto" w:fill="auto"/>
            <w:noWrap/>
            <w:vAlign w:val="bottom"/>
            <w:hideMark/>
          </w:tcPr>
          <w:p w14:paraId="5C6763D1" w14:textId="77777777" w:rsidR="000A227B" w:rsidRPr="00CD29C8" w:rsidRDefault="000A227B" w:rsidP="00AE6DFA">
            <w:pPr>
              <w:rPr>
                <w:rFonts w:ascii="Arial CE" w:hAnsi="Arial CE" w:cs="Arial CE"/>
              </w:rPr>
            </w:pPr>
          </w:p>
        </w:tc>
        <w:tc>
          <w:tcPr>
            <w:tcW w:w="1199" w:type="dxa"/>
            <w:tcBorders>
              <w:top w:val="nil"/>
              <w:left w:val="nil"/>
              <w:bottom w:val="nil"/>
              <w:right w:val="nil"/>
            </w:tcBorders>
            <w:shd w:val="clear" w:color="auto" w:fill="auto"/>
            <w:noWrap/>
            <w:vAlign w:val="bottom"/>
            <w:hideMark/>
          </w:tcPr>
          <w:p w14:paraId="056D2FA8" w14:textId="77777777" w:rsidR="000A227B" w:rsidRPr="00CD29C8" w:rsidRDefault="000A227B" w:rsidP="00AE6DFA"/>
        </w:tc>
      </w:tr>
      <w:tr w:rsidR="000A227B" w:rsidRPr="00CD29C8" w14:paraId="2E26B242" w14:textId="77777777" w:rsidTr="00AE6DFA">
        <w:trPr>
          <w:trHeight w:val="340"/>
        </w:trPr>
        <w:tc>
          <w:tcPr>
            <w:tcW w:w="508" w:type="dxa"/>
            <w:tcBorders>
              <w:top w:val="nil"/>
              <w:left w:val="single" w:sz="4" w:space="0" w:color="auto"/>
              <w:bottom w:val="single" w:sz="4" w:space="0" w:color="auto"/>
              <w:right w:val="single" w:sz="4" w:space="0" w:color="auto"/>
            </w:tcBorders>
            <w:shd w:val="clear" w:color="000000" w:fill="D6E1EE"/>
            <w:noWrap/>
            <w:vAlign w:val="center"/>
            <w:hideMark/>
          </w:tcPr>
          <w:p w14:paraId="06BAB1F6" w14:textId="77777777" w:rsidR="000A227B" w:rsidRPr="00CD29C8" w:rsidRDefault="000A227B" w:rsidP="00AE6DFA">
            <w:pPr>
              <w:rPr>
                <w:rFonts w:ascii="Arial CE" w:hAnsi="Arial CE" w:cs="Arial CE"/>
              </w:rPr>
            </w:pPr>
            <w:r w:rsidRPr="00CD29C8">
              <w:rPr>
                <w:rFonts w:ascii="Arial CE" w:hAnsi="Arial CE" w:cs="Arial CE"/>
              </w:rPr>
              <w:t>R:</w:t>
            </w:r>
          </w:p>
        </w:tc>
        <w:tc>
          <w:tcPr>
            <w:tcW w:w="1481" w:type="dxa"/>
            <w:tcBorders>
              <w:top w:val="nil"/>
              <w:left w:val="nil"/>
              <w:bottom w:val="single" w:sz="4" w:space="0" w:color="auto"/>
              <w:right w:val="nil"/>
            </w:tcBorders>
            <w:shd w:val="clear" w:color="000000" w:fill="D6E1EE"/>
            <w:noWrap/>
            <w:vAlign w:val="center"/>
            <w:hideMark/>
          </w:tcPr>
          <w:p w14:paraId="4349EC4E" w14:textId="77777777" w:rsidR="000A227B" w:rsidRPr="00CD29C8" w:rsidRDefault="000A227B" w:rsidP="00AE6DFA">
            <w:pPr>
              <w:rPr>
                <w:rFonts w:ascii="Arial CE" w:hAnsi="Arial CE" w:cs="Arial CE"/>
              </w:rPr>
            </w:pPr>
            <w:r w:rsidRPr="00CD29C8">
              <w:rPr>
                <w:rFonts w:ascii="Arial CE" w:hAnsi="Arial CE" w:cs="Arial CE"/>
              </w:rPr>
              <w:t>D14a</w:t>
            </w:r>
          </w:p>
        </w:tc>
        <w:tc>
          <w:tcPr>
            <w:tcW w:w="10613"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05FB402F" w14:textId="77777777" w:rsidR="000A227B" w:rsidRPr="00CD29C8" w:rsidRDefault="000A227B" w:rsidP="00AE6DFA">
            <w:pPr>
              <w:rPr>
                <w:rFonts w:ascii="Arial CE" w:hAnsi="Arial CE" w:cs="Arial CE"/>
              </w:rPr>
            </w:pPr>
            <w:r w:rsidRPr="00CD29C8">
              <w:rPr>
                <w:rFonts w:ascii="Arial CE" w:hAnsi="Arial CE" w:cs="Arial CE"/>
              </w:rPr>
              <w:t>Strojní část</w:t>
            </w:r>
          </w:p>
        </w:tc>
        <w:tc>
          <w:tcPr>
            <w:tcW w:w="828" w:type="dxa"/>
            <w:tcBorders>
              <w:top w:val="nil"/>
              <w:left w:val="nil"/>
              <w:bottom w:val="nil"/>
              <w:right w:val="nil"/>
            </w:tcBorders>
            <w:shd w:val="clear" w:color="auto" w:fill="auto"/>
            <w:noWrap/>
            <w:vAlign w:val="bottom"/>
            <w:hideMark/>
          </w:tcPr>
          <w:p w14:paraId="12DA085E" w14:textId="77777777" w:rsidR="000A227B" w:rsidRPr="00CD29C8" w:rsidRDefault="000A227B" w:rsidP="00AE6DFA">
            <w:pPr>
              <w:rPr>
                <w:rFonts w:ascii="Arial CE" w:hAnsi="Arial CE" w:cs="Arial CE"/>
              </w:rPr>
            </w:pPr>
          </w:p>
        </w:tc>
        <w:tc>
          <w:tcPr>
            <w:tcW w:w="1199" w:type="dxa"/>
            <w:tcBorders>
              <w:top w:val="nil"/>
              <w:left w:val="nil"/>
              <w:bottom w:val="nil"/>
              <w:right w:val="nil"/>
            </w:tcBorders>
            <w:shd w:val="clear" w:color="auto" w:fill="auto"/>
            <w:noWrap/>
            <w:vAlign w:val="bottom"/>
            <w:hideMark/>
          </w:tcPr>
          <w:p w14:paraId="517FC7F4" w14:textId="77777777" w:rsidR="000A227B" w:rsidRPr="00CD29C8" w:rsidRDefault="000A227B" w:rsidP="00AE6DFA"/>
        </w:tc>
      </w:tr>
      <w:tr w:rsidR="000A227B" w:rsidRPr="00CD29C8" w14:paraId="1F96581F" w14:textId="77777777" w:rsidTr="00AE6DFA">
        <w:trPr>
          <w:trHeight w:val="255"/>
        </w:trPr>
        <w:tc>
          <w:tcPr>
            <w:tcW w:w="508" w:type="dxa"/>
            <w:tcBorders>
              <w:top w:val="nil"/>
              <w:left w:val="nil"/>
              <w:bottom w:val="nil"/>
              <w:right w:val="nil"/>
            </w:tcBorders>
            <w:shd w:val="clear" w:color="auto" w:fill="auto"/>
            <w:noWrap/>
            <w:vAlign w:val="bottom"/>
            <w:hideMark/>
          </w:tcPr>
          <w:p w14:paraId="1D9166EB" w14:textId="77777777" w:rsidR="000A227B" w:rsidRPr="00CD29C8" w:rsidRDefault="000A227B" w:rsidP="00AE6DFA"/>
        </w:tc>
        <w:tc>
          <w:tcPr>
            <w:tcW w:w="1481" w:type="dxa"/>
            <w:tcBorders>
              <w:top w:val="nil"/>
              <w:left w:val="nil"/>
              <w:bottom w:val="nil"/>
              <w:right w:val="nil"/>
            </w:tcBorders>
            <w:shd w:val="clear" w:color="auto" w:fill="auto"/>
            <w:noWrap/>
            <w:vAlign w:val="bottom"/>
            <w:hideMark/>
          </w:tcPr>
          <w:p w14:paraId="6E261026" w14:textId="77777777" w:rsidR="000A227B" w:rsidRPr="00CD29C8" w:rsidRDefault="000A227B" w:rsidP="00AE6DFA"/>
        </w:tc>
        <w:tc>
          <w:tcPr>
            <w:tcW w:w="6099" w:type="dxa"/>
            <w:tcBorders>
              <w:top w:val="nil"/>
              <w:left w:val="nil"/>
              <w:bottom w:val="nil"/>
              <w:right w:val="nil"/>
            </w:tcBorders>
            <w:shd w:val="clear" w:color="auto" w:fill="auto"/>
            <w:noWrap/>
            <w:vAlign w:val="bottom"/>
            <w:hideMark/>
          </w:tcPr>
          <w:p w14:paraId="45466649" w14:textId="77777777" w:rsidR="000A227B" w:rsidRPr="00CD29C8" w:rsidRDefault="000A227B" w:rsidP="00AE6DFA"/>
        </w:tc>
        <w:tc>
          <w:tcPr>
            <w:tcW w:w="769" w:type="dxa"/>
            <w:tcBorders>
              <w:top w:val="nil"/>
              <w:left w:val="nil"/>
              <w:bottom w:val="nil"/>
              <w:right w:val="nil"/>
            </w:tcBorders>
            <w:shd w:val="clear" w:color="auto" w:fill="auto"/>
            <w:noWrap/>
            <w:vAlign w:val="bottom"/>
            <w:hideMark/>
          </w:tcPr>
          <w:p w14:paraId="38CEC853" w14:textId="77777777" w:rsidR="000A227B" w:rsidRPr="00CD29C8" w:rsidRDefault="000A227B" w:rsidP="00AE6DFA"/>
        </w:tc>
        <w:tc>
          <w:tcPr>
            <w:tcW w:w="1158" w:type="dxa"/>
            <w:tcBorders>
              <w:top w:val="nil"/>
              <w:left w:val="nil"/>
              <w:bottom w:val="nil"/>
              <w:right w:val="nil"/>
            </w:tcBorders>
            <w:shd w:val="clear" w:color="auto" w:fill="auto"/>
            <w:noWrap/>
            <w:vAlign w:val="bottom"/>
            <w:hideMark/>
          </w:tcPr>
          <w:p w14:paraId="6FE7EEC4" w14:textId="77777777" w:rsidR="000A227B" w:rsidRPr="00CD29C8" w:rsidRDefault="000A227B" w:rsidP="00AE6DFA">
            <w:pPr>
              <w:jc w:val="center"/>
            </w:pPr>
          </w:p>
        </w:tc>
        <w:tc>
          <w:tcPr>
            <w:tcW w:w="1316" w:type="dxa"/>
            <w:tcBorders>
              <w:top w:val="nil"/>
              <w:left w:val="nil"/>
              <w:bottom w:val="nil"/>
              <w:right w:val="nil"/>
            </w:tcBorders>
            <w:shd w:val="clear" w:color="auto" w:fill="auto"/>
            <w:noWrap/>
            <w:vAlign w:val="bottom"/>
            <w:hideMark/>
          </w:tcPr>
          <w:p w14:paraId="2FBFD482" w14:textId="77777777" w:rsidR="000A227B" w:rsidRPr="00CD29C8" w:rsidRDefault="000A227B" w:rsidP="00AE6DFA"/>
        </w:tc>
        <w:tc>
          <w:tcPr>
            <w:tcW w:w="1271" w:type="dxa"/>
            <w:tcBorders>
              <w:top w:val="nil"/>
              <w:left w:val="nil"/>
              <w:bottom w:val="nil"/>
              <w:right w:val="nil"/>
            </w:tcBorders>
            <w:shd w:val="clear" w:color="auto" w:fill="auto"/>
            <w:noWrap/>
            <w:vAlign w:val="bottom"/>
            <w:hideMark/>
          </w:tcPr>
          <w:p w14:paraId="6D484A14" w14:textId="77777777" w:rsidR="000A227B" w:rsidRPr="00CD29C8" w:rsidRDefault="000A227B" w:rsidP="00AE6DFA"/>
        </w:tc>
        <w:tc>
          <w:tcPr>
            <w:tcW w:w="828" w:type="dxa"/>
            <w:tcBorders>
              <w:top w:val="nil"/>
              <w:left w:val="nil"/>
              <w:bottom w:val="nil"/>
              <w:right w:val="nil"/>
            </w:tcBorders>
            <w:shd w:val="clear" w:color="auto" w:fill="auto"/>
            <w:noWrap/>
            <w:vAlign w:val="bottom"/>
            <w:hideMark/>
          </w:tcPr>
          <w:p w14:paraId="094ECCB7" w14:textId="77777777" w:rsidR="000A227B" w:rsidRPr="00CD29C8" w:rsidRDefault="000A227B" w:rsidP="00AE6DFA"/>
        </w:tc>
        <w:tc>
          <w:tcPr>
            <w:tcW w:w="1199" w:type="dxa"/>
            <w:tcBorders>
              <w:top w:val="nil"/>
              <w:left w:val="nil"/>
              <w:bottom w:val="nil"/>
              <w:right w:val="nil"/>
            </w:tcBorders>
            <w:shd w:val="clear" w:color="auto" w:fill="auto"/>
            <w:noWrap/>
            <w:vAlign w:val="bottom"/>
            <w:hideMark/>
          </w:tcPr>
          <w:p w14:paraId="2F104E3D" w14:textId="77777777" w:rsidR="000A227B" w:rsidRPr="00CD29C8" w:rsidRDefault="000A227B" w:rsidP="00AE6DFA"/>
        </w:tc>
      </w:tr>
      <w:tr w:rsidR="000A227B" w:rsidRPr="00CD29C8" w14:paraId="4A277E33" w14:textId="77777777" w:rsidTr="00AE6DFA">
        <w:trPr>
          <w:trHeight w:val="680"/>
        </w:trPr>
        <w:tc>
          <w:tcPr>
            <w:tcW w:w="508"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65BF6E8F" w14:textId="77777777" w:rsidR="000A227B" w:rsidRPr="00CD29C8" w:rsidRDefault="000A227B" w:rsidP="00AE6DFA">
            <w:pPr>
              <w:rPr>
                <w:rFonts w:ascii="Arial CE" w:hAnsi="Arial CE" w:cs="Arial CE"/>
              </w:rPr>
            </w:pPr>
            <w:r w:rsidRPr="00CD29C8">
              <w:rPr>
                <w:rFonts w:ascii="Arial CE" w:hAnsi="Arial CE" w:cs="Arial CE"/>
              </w:rPr>
              <w:t>P.č.</w:t>
            </w:r>
          </w:p>
        </w:tc>
        <w:tc>
          <w:tcPr>
            <w:tcW w:w="1481" w:type="dxa"/>
            <w:tcBorders>
              <w:top w:val="single" w:sz="4" w:space="0" w:color="auto"/>
              <w:left w:val="nil"/>
              <w:bottom w:val="single" w:sz="4" w:space="0" w:color="auto"/>
              <w:right w:val="single" w:sz="4" w:space="0" w:color="auto"/>
            </w:tcBorders>
            <w:shd w:val="clear" w:color="000000" w:fill="DBDBDB"/>
            <w:noWrap/>
            <w:vAlign w:val="bottom"/>
            <w:hideMark/>
          </w:tcPr>
          <w:p w14:paraId="7C0140DB" w14:textId="77777777" w:rsidR="000A227B" w:rsidRPr="00CD29C8" w:rsidRDefault="000A227B" w:rsidP="00AE6DFA">
            <w:pPr>
              <w:rPr>
                <w:rFonts w:ascii="Arial CE" w:hAnsi="Arial CE" w:cs="Arial CE"/>
              </w:rPr>
            </w:pPr>
            <w:r w:rsidRPr="00CD29C8">
              <w:rPr>
                <w:rFonts w:ascii="Arial CE" w:hAnsi="Arial CE" w:cs="Arial CE"/>
              </w:rPr>
              <w:t>Číslo položky</w:t>
            </w:r>
          </w:p>
        </w:tc>
        <w:tc>
          <w:tcPr>
            <w:tcW w:w="6099" w:type="dxa"/>
            <w:tcBorders>
              <w:top w:val="single" w:sz="4" w:space="0" w:color="auto"/>
              <w:left w:val="nil"/>
              <w:bottom w:val="single" w:sz="4" w:space="0" w:color="auto"/>
              <w:right w:val="single" w:sz="4" w:space="0" w:color="auto"/>
            </w:tcBorders>
            <w:shd w:val="clear" w:color="000000" w:fill="DBDBDB"/>
            <w:noWrap/>
            <w:vAlign w:val="bottom"/>
            <w:hideMark/>
          </w:tcPr>
          <w:p w14:paraId="57221AC0" w14:textId="77777777" w:rsidR="000A227B" w:rsidRPr="00CD29C8" w:rsidRDefault="000A227B" w:rsidP="00AE6DFA">
            <w:pPr>
              <w:rPr>
                <w:rFonts w:ascii="Arial CE" w:hAnsi="Arial CE" w:cs="Arial CE"/>
              </w:rPr>
            </w:pPr>
            <w:r w:rsidRPr="00CD29C8">
              <w:rPr>
                <w:rFonts w:ascii="Arial CE" w:hAnsi="Arial CE" w:cs="Arial CE"/>
              </w:rPr>
              <w:t>Název položky</w:t>
            </w:r>
          </w:p>
        </w:tc>
        <w:tc>
          <w:tcPr>
            <w:tcW w:w="769" w:type="dxa"/>
            <w:tcBorders>
              <w:top w:val="single" w:sz="4" w:space="0" w:color="auto"/>
              <w:left w:val="nil"/>
              <w:bottom w:val="single" w:sz="4" w:space="0" w:color="auto"/>
              <w:right w:val="single" w:sz="4" w:space="0" w:color="auto"/>
            </w:tcBorders>
            <w:shd w:val="clear" w:color="000000" w:fill="DBDBDB"/>
            <w:noWrap/>
            <w:vAlign w:val="bottom"/>
            <w:hideMark/>
          </w:tcPr>
          <w:p w14:paraId="52692811" w14:textId="77777777" w:rsidR="000A227B" w:rsidRPr="00CD29C8" w:rsidRDefault="000A227B" w:rsidP="00AE6DFA">
            <w:pPr>
              <w:jc w:val="center"/>
              <w:rPr>
                <w:rFonts w:ascii="Arial CE" w:hAnsi="Arial CE" w:cs="Arial CE"/>
              </w:rPr>
            </w:pPr>
            <w:r w:rsidRPr="00CD29C8">
              <w:rPr>
                <w:rFonts w:ascii="Arial CE" w:hAnsi="Arial CE" w:cs="Arial CE"/>
              </w:rPr>
              <w:t>MJ</w:t>
            </w:r>
          </w:p>
        </w:tc>
        <w:tc>
          <w:tcPr>
            <w:tcW w:w="1158" w:type="dxa"/>
            <w:tcBorders>
              <w:top w:val="single" w:sz="4" w:space="0" w:color="auto"/>
              <w:left w:val="nil"/>
              <w:bottom w:val="single" w:sz="4" w:space="0" w:color="auto"/>
              <w:right w:val="single" w:sz="4" w:space="0" w:color="auto"/>
            </w:tcBorders>
            <w:shd w:val="clear" w:color="000000" w:fill="DBDBDB"/>
            <w:noWrap/>
            <w:vAlign w:val="bottom"/>
            <w:hideMark/>
          </w:tcPr>
          <w:p w14:paraId="2732F8BB" w14:textId="77777777" w:rsidR="000A227B" w:rsidRPr="00CD29C8" w:rsidRDefault="000A227B" w:rsidP="00AE6DFA">
            <w:pPr>
              <w:rPr>
                <w:rFonts w:ascii="Arial CE" w:hAnsi="Arial CE" w:cs="Arial CE"/>
              </w:rPr>
            </w:pPr>
            <w:r w:rsidRPr="00CD29C8">
              <w:rPr>
                <w:rFonts w:ascii="Arial CE" w:hAnsi="Arial CE" w:cs="Arial CE"/>
              </w:rPr>
              <w:t>Množství</w:t>
            </w:r>
          </w:p>
        </w:tc>
        <w:tc>
          <w:tcPr>
            <w:tcW w:w="1316" w:type="dxa"/>
            <w:tcBorders>
              <w:top w:val="single" w:sz="4" w:space="0" w:color="auto"/>
              <w:left w:val="nil"/>
              <w:bottom w:val="single" w:sz="4" w:space="0" w:color="auto"/>
              <w:right w:val="nil"/>
            </w:tcBorders>
            <w:shd w:val="clear" w:color="000000" w:fill="DBDBDB"/>
            <w:noWrap/>
            <w:vAlign w:val="bottom"/>
            <w:hideMark/>
          </w:tcPr>
          <w:p w14:paraId="697CEEA1" w14:textId="77777777" w:rsidR="000A227B" w:rsidRPr="00CD29C8" w:rsidRDefault="000A227B" w:rsidP="00AE6DFA">
            <w:pPr>
              <w:rPr>
                <w:rFonts w:ascii="Arial CE" w:hAnsi="Arial CE" w:cs="Arial CE"/>
              </w:rPr>
            </w:pPr>
            <w:r w:rsidRPr="00CD29C8">
              <w:rPr>
                <w:rFonts w:ascii="Arial CE" w:hAnsi="Arial CE" w:cs="Arial CE"/>
              </w:rPr>
              <w:t>Cena / MJ</w:t>
            </w:r>
          </w:p>
        </w:tc>
        <w:tc>
          <w:tcPr>
            <w:tcW w:w="1271"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78DB8860" w14:textId="77777777" w:rsidR="000A227B" w:rsidRPr="00CD29C8" w:rsidRDefault="000A227B" w:rsidP="00AE6DFA">
            <w:pPr>
              <w:rPr>
                <w:rFonts w:ascii="Arial CE" w:hAnsi="Arial CE" w:cs="Arial CE"/>
              </w:rPr>
            </w:pPr>
            <w:r w:rsidRPr="00CD29C8">
              <w:rPr>
                <w:rFonts w:ascii="Arial CE" w:hAnsi="Arial CE" w:cs="Arial CE"/>
              </w:rPr>
              <w:t>Celkem</w:t>
            </w:r>
          </w:p>
        </w:tc>
        <w:tc>
          <w:tcPr>
            <w:tcW w:w="828" w:type="dxa"/>
            <w:tcBorders>
              <w:top w:val="single" w:sz="4" w:space="0" w:color="auto"/>
              <w:left w:val="nil"/>
              <w:bottom w:val="single" w:sz="4" w:space="0" w:color="auto"/>
              <w:right w:val="single" w:sz="4" w:space="0" w:color="auto"/>
            </w:tcBorders>
            <w:shd w:val="clear" w:color="000000" w:fill="DBDBDB"/>
            <w:vAlign w:val="bottom"/>
            <w:hideMark/>
          </w:tcPr>
          <w:p w14:paraId="190BCEAD" w14:textId="77777777" w:rsidR="000A227B" w:rsidRPr="00CD29C8" w:rsidRDefault="000A227B" w:rsidP="00AE6DFA">
            <w:pPr>
              <w:rPr>
                <w:rFonts w:ascii="Arial CE" w:hAnsi="Arial CE" w:cs="Arial CE"/>
              </w:rPr>
            </w:pPr>
            <w:r w:rsidRPr="00CD29C8">
              <w:rPr>
                <w:rFonts w:ascii="Arial CE" w:hAnsi="Arial CE" w:cs="Arial CE"/>
              </w:rPr>
              <w:t>Ceník</w:t>
            </w:r>
          </w:p>
        </w:tc>
        <w:tc>
          <w:tcPr>
            <w:tcW w:w="1199" w:type="dxa"/>
            <w:tcBorders>
              <w:top w:val="single" w:sz="4" w:space="0" w:color="auto"/>
              <w:left w:val="nil"/>
              <w:bottom w:val="single" w:sz="4" w:space="0" w:color="auto"/>
              <w:right w:val="single" w:sz="4" w:space="0" w:color="auto"/>
            </w:tcBorders>
            <w:shd w:val="clear" w:color="000000" w:fill="DBDBDB"/>
            <w:vAlign w:val="bottom"/>
            <w:hideMark/>
          </w:tcPr>
          <w:p w14:paraId="750489CD" w14:textId="77777777" w:rsidR="000A227B" w:rsidRPr="00CD29C8" w:rsidRDefault="000A227B" w:rsidP="00AE6DFA">
            <w:pPr>
              <w:rPr>
                <w:rFonts w:ascii="Arial CE" w:hAnsi="Arial CE" w:cs="Arial CE"/>
              </w:rPr>
            </w:pPr>
            <w:r w:rsidRPr="00CD29C8">
              <w:rPr>
                <w:rFonts w:ascii="Arial CE" w:hAnsi="Arial CE" w:cs="Arial CE"/>
              </w:rPr>
              <w:t>Cen. soustava / platnost</w:t>
            </w:r>
          </w:p>
        </w:tc>
      </w:tr>
    </w:tbl>
    <w:p w14:paraId="2EDA4F22" w14:textId="682146C3" w:rsidR="000A227B" w:rsidRDefault="000A227B" w:rsidP="006E4E7C"/>
    <w:tbl>
      <w:tblPr>
        <w:tblW w:w="14596" w:type="dxa"/>
        <w:tblInd w:w="75" w:type="dxa"/>
        <w:tblCellMar>
          <w:left w:w="70" w:type="dxa"/>
          <w:right w:w="70" w:type="dxa"/>
        </w:tblCellMar>
        <w:tblLook w:val="04A0" w:firstRow="1" w:lastRow="0" w:firstColumn="1" w:lastColumn="0" w:noHBand="0" w:noVBand="1"/>
      </w:tblPr>
      <w:tblGrid>
        <w:gridCol w:w="407"/>
        <w:gridCol w:w="1573"/>
        <w:gridCol w:w="6095"/>
        <w:gridCol w:w="765"/>
        <w:gridCol w:w="1120"/>
        <w:gridCol w:w="1375"/>
        <w:gridCol w:w="1418"/>
        <w:gridCol w:w="709"/>
        <w:gridCol w:w="1134"/>
      </w:tblGrid>
      <w:tr w:rsidR="000C47B8" w:rsidRPr="000C47B8" w14:paraId="4F48DE0A" w14:textId="77777777" w:rsidTr="000C47B8">
        <w:trPr>
          <w:trHeight w:val="255"/>
        </w:trPr>
        <w:tc>
          <w:tcPr>
            <w:tcW w:w="407" w:type="dxa"/>
            <w:tcBorders>
              <w:top w:val="single" w:sz="4" w:space="0" w:color="auto"/>
              <w:left w:val="single" w:sz="4" w:space="0" w:color="auto"/>
              <w:bottom w:val="nil"/>
              <w:right w:val="single" w:sz="4" w:space="0" w:color="808080"/>
            </w:tcBorders>
            <w:shd w:val="clear" w:color="auto" w:fill="auto"/>
            <w:noWrap/>
            <w:hideMark/>
          </w:tcPr>
          <w:p w14:paraId="556CCF77" w14:textId="77777777" w:rsidR="000C47B8" w:rsidRPr="000C47B8" w:rsidRDefault="000C47B8" w:rsidP="000C47B8">
            <w:pPr>
              <w:jc w:val="right"/>
              <w:outlineLvl w:val="0"/>
              <w:rPr>
                <w:rFonts w:ascii="Arial CE" w:hAnsi="Arial CE" w:cs="Arial CE"/>
                <w:sz w:val="16"/>
                <w:szCs w:val="16"/>
              </w:rPr>
            </w:pPr>
            <w:r w:rsidRPr="000C47B8">
              <w:rPr>
                <w:rFonts w:ascii="Arial CE" w:hAnsi="Arial CE" w:cs="Arial CE"/>
                <w:sz w:val="16"/>
                <w:szCs w:val="16"/>
              </w:rPr>
              <w:t>222</w:t>
            </w:r>
          </w:p>
        </w:tc>
        <w:tc>
          <w:tcPr>
            <w:tcW w:w="1573" w:type="dxa"/>
            <w:tcBorders>
              <w:top w:val="single" w:sz="4" w:space="0" w:color="auto"/>
              <w:left w:val="nil"/>
              <w:bottom w:val="nil"/>
              <w:right w:val="single" w:sz="4" w:space="0" w:color="808080"/>
            </w:tcBorders>
            <w:shd w:val="clear" w:color="auto" w:fill="auto"/>
            <w:noWrap/>
            <w:hideMark/>
          </w:tcPr>
          <w:p w14:paraId="4A5FFA6C" w14:textId="77777777" w:rsidR="000C47B8" w:rsidRPr="000C47B8" w:rsidRDefault="000C47B8" w:rsidP="000C47B8">
            <w:pPr>
              <w:outlineLvl w:val="0"/>
              <w:rPr>
                <w:rFonts w:ascii="Arial CE" w:hAnsi="Arial CE" w:cs="Arial CE"/>
                <w:sz w:val="16"/>
                <w:szCs w:val="16"/>
              </w:rPr>
            </w:pPr>
            <w:r w:rsidRPr="000C47B8">
              <w:rPr>
                <w:rFonts w:ascii="Arial CE" w:hAnsi="Arial CE" w:cs="Arial CE"/>
                <w:sz w:val="16"/>
                <w:szCs w:val="16"/>
              </w:rPr>
              <w:t>005211080R</w:t>
            </w:r>
          </w:p>
        </w:tc>
        <w:tc>
          <w:tcPr>
            <w:tcW w:w="6095" w:type="dxa"/>
            <w:tcBorders>
              <w:top w:val="single" w:sz="4" w:space="0" w:color="auto"/>
              <w:left w:val="nil"/>
              <w:bottom w:val="nil"/>
              <w:right w:val="single" w:sz="4" w:space="0" w:color="808080"/>
            </w:tcBorders>
            <w:shd w:val="clear" w:color="auto" w:fill="auto"/>
            <w:hideMark/>
          </w:tcPr>
          <w:p w14:paraId="5F16D42E" w14:textId="77777777" w:rsidR="000C47B8" w:rsidRPr="000C47B8" w:rsidRDefault="000C47B8" w:rsidP="000C47B8">
            <w:pPr>
              <w:outlineLvl w:val="0"/>
              <w:rPr>
                <w:rFonts w:ascii="Arial CE" w:hAnsi="Arial CE" w:cs="Arial CE"/>
                <w:sz w:val="16"/>
                <w:szCs w:val="16"/>
              </w:rPr>
            </w:pPr>
            <w:r w:rsidRPr="000C47B8">
              <w:rPr>
                <w:rFonts w:ascii="Arial CE" w:hAnsi="Arial CE" w:cs="Arial CE"/>
                <w:sz w:val="16"/>
                <w:szCs w:val="16"/>
              </w:rPr>
              <w:t xml:space="preserve">Bezpečnostní a hygienická opatření na staveništi </w:t>
            </w:r>
          </w:p>
        </w:tc>
        <w:tc>
          <w:tcPr>
            <w:tcW w:w="765" w:type="dxa"/>
            <w:tcBorders>
              <w:top w:val="single" w:sz="4" w:space="0" w:color="auto"/>
              <w:left w:val="nil"/>
              <w:bottom w:val="nil"/>
              <w:right w:val="single" w:sz="4" w:space="0" w:color="808080"/>
            </w:tcBorders>
            <w:shd w:val="clear" w:color="auto" w:fill="auto"/>
            <w:noWrap/>
            <w:hideMark/>
          </w:tcPr>
          <w:p w14:paraId="09D6C57A" w14:textId="77777777" w:rsidR="000C47B8" w:rsidRPr="000C47B8" w:rsidRDefault="000C47B8" w:rsidP="000C47B8">
            <w:pPr>
              <w:jc w:val="center"/>
              <w:outlineLvl w:val="0"/>
              <w:rPr>
                <w:rFonts w:ascii="Arial CE" w:hAnsi="Arial CE" w:cs="Arial CE"/>
                <w:sz w:val="16"/>
                <w:szCs w:val="16"/>
              </w:rPr>
            </w:pPr>
            <w:r w:rsidRPr="000C47B8">
              <w:rPr>
                <w:rFonts w:ascii="Arial CE" w:hAnsi="Arial CE" w:cs="Arial CE"/>
                <w:sz w:val="16"/>
                <w:szCs w:val="16"/>
              </w:rPr>
              <w:t>Soubor</w:t>
            </w:r>
          </w:p>
        </w:tc>
        <w:tc>
          <w:tcPr>
            <w:tcW w:w="1120" w:type="dxa"/>
            <w:tcBorders>
              <w:top w:val="single" w:sz="4" w:space="0" w:color="auto"/>
              <w:left w:val="nil"/>
              <w:bottom w:val="nil"/>
              <w:right w:val="single" w:sz="4" w:space="0" w:color="808080"/>
            </w:tcBorders>
            <w:shd w:val="clear" w:color="auto" w:fill="auto"/>
            <w:noWrap/>
            <w:hideMark/>
          </w:tcPr>
          <w:p w14:paraId="0F6287DB" w14:textId="77777777" w:rsidR="000C47B8" w:rsidRPr="000C47B8" w:rsidRDefault="000C47B8" w:rsidP="000C47B8">
            <w:pPr>
              <w:jc w:val="right"/>
              <w:outlineLvl w:val="0"/>
              <w:rPr>
                <w:rFonts w:ascii="Arial CE" w:hAnsi="Arial CE" w:cs="Arial CE"/>
                <w:sz w:val="16"/>
                <w:szCs w:val="16"/>
              </w:rPr>
            </w:pPr>
            <w:r w:rsidRPr="000C47B8">
              <w:rPr>
                <w:rFonts w:ascii="Arial CE" w:hAnsi="Arial CE" w:cs="Arial CE"/>
                <w:sz w:val="16"/>
                <w:szCs w:val="16"/>
              </w:rPr>
              <w:t>1,00000</w:t>
            </w:r>
          </w:p>
        </w:tc>
        <w:tc>
          <w:tcPr>
            <w:tcW w:w="1375" w:type="dxa"/>
            <w:tcBorders>
              <w:top w:val="single" w:sz="4" w:space="0" w:color="auto"/>
              <w:left w:val="nil"/>
              <w:bottom w:val="nil"/>
              <w:right w:val="single" w:sz="4" w:space="0" w:color="808080"/>
            </w:tcBorders>
            <w:shd w:val="clear" w:color="000000" w:fill="99CCFF"/>
            <w:noWrap/>
            <w:hideMark/>
          </w:tcPr>
          <w:p w14:paraId="52028851" w14:textId="77777777" w:rsidR="000C47B8" w:rsidRPr="000C47B8" w:rsidRDefault="000C47B8" w:rsidP="000C47B8">
            <w:pPr>
              <w:jc w:val="right"/>
              <w:outlineLvl w:val="0"/>
              <w:rPr>
                <w:rFonts w:ascii="Arial CE" w:hAnsi="Arial CE" w:cs="Arial CE"/>
                <w:sz w:val="16"/>
                <w:szCs w:val="16"/>
              </w:rPr>
            </w:pPr>
            <w:r w:rsidRPr="000C47B8">
              <w:rPr>
                <w:rFonts w:ascii="Arial CE" w:hAnsi="Arial CE" w:cs="Arial CE"/>
                <w:sz w:val="16"/>
                <w:szCs w:val="16"/>
              </w:rPr>
              <w:t>1 000,00</w:t>
            </w:r>
          </w:p>
        </w:tc>
        <w:tc>
          <w:tcPr>
            <w:tcW w:w="1418" w:type="dxa"/>
            <w:tcBorders>
              <w:top w:val="single" w:sz="4" w:space="0" w:color="auto"/>
              <w:left w:val="nil"/>
              <w:bottom w:val="nil"/>
              <w:right w:val="single" w:sz="4" w:space="0" w:color="808080"/>
            </w:tcBorders>
            <w:shd w:val="clear" w:color="auto" w:fill="auto"/>
            <w:noWrap/>
            <w:hideMark/>
          </w:tcPr>
          <w:p w14:paraId="46346843" w14:textId="77777777" w:rsidR="000C47B8" w:rsidRPr="000C47B8" w:rsidRDefault="000C47B8" w:rsidP="000C47B8">
            <w:pPr>
              <w:jc w:val="right"/>
              <w:outlineLvl w:val="0"/>
              <w:rPr>
                <w:rFonts w:ascii="Arial CE" w:hAnsi="Arial CE" w:cs="Arial CE"/>
                <w:sz w:val="16"/>
                <w:szCs w:val="16"/>
              </w:rPr>
            </w:pPr>
            <w:r w:rsidRPr="000C47B8">
              <w:rPr>
                <w:rFonts w:ascii="Arial CE" w:hAnsi="Arial CE" w:cs="Arial CE"/>
                <w:sz w:val="16"/>
                <w:szCs w:val="16"/>
              </w:rPr>
              <w:t>1 000,00</w:t>
            </w:r>
          </w:p>
        </w:tc>
        <w:tc>
          <w:tcPr>
            <w:tcW w:w="709" w:type="dxa"/>
            <w:tcBorders>
              <w:top w:val="single" w:sz="4" w:space="0" w:color="auto"/>
              <w:left w:val="nil"/>
              <w:bottom w:val="nil"/>
              <w:right w:val="single" w:sz="4" w:space="0" w:color="808080"/>
            </w:tcBorders>
            <w:shd w:val="clear" w:color="auto" w:fill="auto"/>
            <w:noWrap/>
            <w:hideMark/>
          </w:tcPr>
          <w:p w14:paraId="6390AE33" w14:textId="77777777" w:rsidR="000C47B8" w:rsidRPr="000C47B8" w:rsidRDefault="000C47B8" w:rsidP="000C47B8">
            <w:pPr>
              <w:outlineLvl w:val="0"/>
              <w:rPr>
                <w:rFonts w:ascii="Arial CE" w:hAnsi="Arial CE" w:cs="Arial CE"/>
                <w:sz w:val="16"/>
                <w:szCs w:val="16"/>
              </w:rPr>
            </w:pPr>
            <w:r w:rsidRPr="000C47B8">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4077CEE4" w14:textId="77777777" w:rsidR="000C47B8" w:rsidRPr="000C47B8" w:rsidRDefault="000C47B8" w:rsidP="000C47B8">
            <w:pPr>
              <w:outlineLvl w:val="0"/>
              <w:rPr>
                <w:rFonts w:ascii="Arial CE" w:hAnsi="Arial CE" w:cs="Arial CE"/>
                <w:sz w:val="16"/>
                <w:szCs w:val="16"/>
              </w:rPr>
            </w:pPr>
            <w:r w:rsidRPr="000C47B8">
              <w:rPr>
                <w:rFonts w:ascii="Arial CE" w:hAnsi="Arial CE" w:cs="Arial CE"/>
                <w:sz w:val="16"/>
                <w:szCs w:val="16"/>
              </w:rPr>
              <w:t>RTS 24/ II</w:t>
            </w:r>
          </w:p>
        </w:tc>
      </w:tr>
      <w:tr w:rsidR="000C47B8" w:rsidRPr="000C47B8" w14:paraId="7FA3F13F" w14:textId="77777777" w:rsidTr="000C47B8">
        <w:trPr>
          <w:trHeight w:val="255"/>
        </w:trPr>
        <w:tc>
          <w:tcPr>
            <w:tcW w:w="407" w:type="dxa"/>
            <w:tcBorders>
              <w:top w:val="single" w:sz="4" w:space="0" w:color="auto"/>
              <w:left w:val="single" w:sz="4" w:space="0" w:color="auto"/>
              <w:bottom w:val="single" w:sz="4" w:space="0" w:color="auto"/>
              <w:right w:val="single" w:sz="4" w:space="0" w:color="808080"/>
            </w:tcBorders>
            <w:shd w:val="clear" w:color="auto" w:fill="auto"/>
            <w:noWrap/>
            <w:hideMark/>
          </w:tcPr>
          <w:p w14:paraId="397AFDF9" w14:textId="77777777" w:rsidR="000C47B8" w:rsidRPr="000C47B8" w:rsidRDefault="000C47B8" w:rsidP="000C47B8">
            <w:pPr>
              <w:jc w:val="right"/>
              <w:outlineLvl w:val="0"/>
              <w:rPr>
                <w:rFonts w:ascii="Arial CE" w:hAnsi="Arial CE" w:cs="Arial CE"/>
                <w:sz w:val="16"/>
                <w:szCs w:val="16"/>
              </w:rPr>
            </w:pPr>
            <w:r w:rsidRPr="000C47B8">
              <w:rPr>
                <w:rFonts w:ascii="Arial CE" w:hAnsi="Arial CE" w:cs="Arial CE"/>
                <w:sz w:val="16"/>
                <w:szCs w:val="16"/>
              </w:rPr>
              <w:t>223</w:t>
            </w:r>
          </w:p>
        </w:tc>
        <w:tc>
          <w:tcPr>
            <w:tcW w:w="1573" w:type="dxa"/>
            <w:tcBorders>
              <w:top w:val="single" w:sz="4" w:space="0" w:color="auto"/>
              <w:left w:val="nil"/>
              <w:bottom w:val="single" w:sz="4" w:space="0" w:color="auto"/>
              <w:right w:val="single" w:sz="4" w:space="0" w:color="808080"/>
            </w:tcBorders>
            <w:shd w:val="clear" w:color="auto" w:fill="auto"/>
            <w:noWrap/>
            <w:hideMark/>
          </w:tcPr>
          <w:p w14:paraId="3E6E1937" w14:textId="77777777" w:rsidR="000C47B8" w:rsidRPr="000C47B8" w:rsidRDefault="000C47B8" w:rsidP="000C47B8">
            <w:pPr>
              <w:outlineLvl w:val="0"/>
              <w:rPr>
                <w:rFonts w:ascii="Arial CE" w:hAnsi="Arial CE" w:cs="Arial CE"/>
                <w:sz w:val="16"/>
                <w:szCs w:val="16"/>
              </w:rPr>
            </w:pPr>
            <w:r w:rsidRPr="000C47B8">
              <w:rPr>
                <w:rFonts w:ascii="Arial CE" w:hAnsi="Arial CE" w:cs="Arial CE"/>
                <w:sz w:val="16"/>
                <w:szCs w:val="16"/>
              </w:rPr>
              <w:t>005241010R</w:t>
            </w:r>
          </w:p>
        </w:tc>
        <w:tc>
          <w:tcPr>
            <w:tcW w:w="6095" w:type="dxa"/>
            <w:tcBorders>
              <w:top w:val="single" w:sz="4" w:space="0" w:color="auto"/>
              <w:left w:val="nil"/>
              <w:bottom w:val="single" w:sz="4" w:space="0" w:color="auto"/>
              <w:right w:val="single" w:sz="4" w:space="0" w:color="808080"/>
            </w:tcBorders>
            <w:shd w:val="clear" w:color="auto" w:fill="auto"/>
            <w:hideMark/>
          </w:tcPr>
          <w:p w14:paraId="20CA3211" w14:textId="77777777" w:rsidR="000C47B8" w:rsidRPr="000C47B8" w:rsidRDefault="000C47B8" w:rsidP="000C47B8">
            <w:pPr>
              <w:outlineLvl w:val="0"/>
              <w:rPr>
                <w:rFonts w:ascii="Arial CE" w:hAnsi="Arial CE" w:cs="Arial CE"/>
                <w:sz w:val="16"/>
                <w:szCs w:val="16"/>
              </w:rPr>
            </w:pPr>
            <w:r w:rsidRPr="000C47B8">
              <w:rPr>
                <w:rFonts w:ascii="Arial CE" w:hAnsi="Arial CE" w:cs="Arial CE"/>
                <w:sz w:val="16"/>
                <w:szCs w:val="16"/>
              </w:rPr>
              <w:t xml:space="preserve">Dokumentace skutečného provedení </w:t>
            </w:r>
          </w:p>
        </w:tc>
        <w:tc>
          <w:tcPr>
            <w:tcW w:w="765" w:type="dxa"/>
            <w:tcBorders>
              <w:top w:val="single" w:sz="4" w:space="0" w:color="auto"/>
              <w:left w:val="nil"/>
              <w:bottom w:val="single" w:sz="4" w:space="0" w:color="auto"/>
              <w:right w:val="single" w:sz="4" w:space="0" w:color="808080"/>
            </w:tcBorders>
            <w:shd w:val="clear" w:color="auto" w:fill="auto"/>
            <w:noWrap/>
            <w:hideMark/>
          </w:tcPr>
          <w:p w14:paraId="07EF7CE9" w14:textId="77777777" w:rsidR="000C47B8" w:rsidRPr="000C47B8" w:rsidRDefault="000C47B8" w:rsidP="000C47B8">
            <w:pPr>
              <w:jc w:val="center"/>
              <w:outlineLvl w:val="0"/>
              <w:rPr>
                <w:rFonts w:ascii="Arial CE" w:hAnsi="Arial CE" w:cs="Arial CE"/>
                <w:sz w:val="16"/>
                <w:szCs w:val="16"/>
              </w:rPr>
            </w:pPr>
            <w:r w:rsidRPr="000C47B8">
              <w:rPr>
                <w:rFonts w:ascii="Arial CE" w:hAnsi="Arial CE" w:cs="Arial CE"/>
                <w:sz w:val="16"/>
                <w:szCs w:val="16"/>
              </w:rPr>
              <w:t>Soubor</w:t>
            </w:r>
          </w:p>
        </w:tc>
        <w:tc>
          <w:tcPr>
            <w:tcW w:w="1120" w:type="dxa"/>
            <w:tcBorders>
              <w:top w:val="single" w:sz="4" w:space="0" w:color="auto"/>
              <w:left w:val="nil"/>
              <w:bottom w:val="single" w:sz="4" w:space="0" w:color="auto"/>
              <w:right w:val="single" w:sz="4" w:space="0" w:color="808080"/>
            </w:tcBorders>
            <w:shd w:val="clear" w:color="auto" w:fill="auto"/>
            <w:noWrap/>
            <w:hideMark/>
          </w:tcPr>
          <w:p w14:paraId="0997BC1B" w14:textId="77777777" w:rsidR="000C47B8" w:rsidRPr="000C47B8" w:rsidRDefault="000C47B8" w:rsidP="000C47B8">
            <w:pPr>
              <w:jc w:val="right"/>
              <w:outlineLvl w:val="0"/>
              <w:rPr>
                <w:rFonts w:ascii="Arial CE" w:hAnsi="Arial CE" w:cs="Arial CE"/>
                <w:sz w:val="16"/>
                <w:szCs w:val="16"/>
              </w:rPr>
            </w:pPr>
            <w:r w:rsidRPr="000C47B8">
              <w:rPr>
                <w:rFonts w:ascii="Arial CE" w:hAnsi="Arial CE" w:cs="Arial CE"/>
                <w:sz w:val="16"/>
                <w:szCs w:val="16"/>
              </w:rPr>
              <w:t>1,00000</w:t>
            </w:r>
          </w:p>
        </w:tc>
        <w:tc>
          <w:tcPr>
            <w:tcW w:w="1375" w:type="dxa"/>
            <w:tcBorders>
              <w:top w:val="single" w:sz="4" w:space="0" w:color="auto"/>
              <w:left w:val="nil"/>
              <w:bottom w:val="single" w:sz="4" w:space="0" w:color="auto"/>
              <w:right w:val="single" w:sz="4" w:space="0" w:color="808080"/>
            </w:tcBorders>
            <w:shd w:val="clear" w:color="000000" w:fill="99CCFF"/>
            <w:noWrap/>
            <w:hideMark/>
          </w:tcPr>
          <w:p w14:paraId="1D1819E6" w14:textId="77777777" w:rsidR="000C47B8" w:rsidRPr="000C47B8" w:rsidRDefault="000C47B8" w:rsidP="000C47B8">
            <w:pPr>
              <w:jc w:val="right"/>
              <w:outlineLvl w:val="0"/>
              <w:rPr>
                <w:rFonts w:ascii="Arial CE" w:hAnsi="Arial CE" w:cs="Arial CE"/>
                <w:sz w:val="16"/>
                <w:szCs w:val="16"/>
              </w:rPr>
            </w:pPr>
            <w:r w:rsidRPr="000C47B8">
              <w:rPr>
                <w:rFonts w:ascii="Arial CE" w:hAnsi="Arial CE" w:cs="Arial CE"/>
                <w:sz w:val="16"/>
                <w:szCs w:val="16"/>
              </w:rPr>
              <w:t>2 000,00</w:t>
            </w:r>
          </w:p>
        </w:tc>
        <w:tc>
          <w:tcPr>
            <w:tcW w:w="1418" w:type="dxa"/>
            <w:tcBorders>
              <w:top w:val="single" w:sz="4" w:space="0" w:color="auto"/>
              <w:left w:val="nil"/>
              <w:bottom w:val="single" w:sz="4" w:space="0" w:color="auto"/>
              <w:right w:val="single" w:sz="4" w:space="0" w:color="808080"/>
            </w:tcBorders>
            <w:shd w:val="clear" w:color="auto" w:fill="auto"/>
            <w:noWrap/>
            <w:hideMark/>
          </w:tcPr>
          <w:p w14:paraId="40A647F9" w14:textId="77777777" w:rsidR="000C47B8" w:rsidRPr="000C47B8" w:rsidRDefault="000C47B8" w:rsidP="000C47B8">
            <w:pPr>
              <w:jc w:val="right"/>
              <w:outlineLvl w:val="0"/>
              <w:rPr>
                <w:rFonts w:ascii="Arial CE" w:hAnsi="Arial CE" w:cs="Arial CE"/>
                <w:sz w:val="16"/>
                <w:szCs w:val="16"/>
              </w:rPr>
            </w:pPr>
            <w:r w:rsidRPr="000C47B8">
              <w:rPr>
                <w:rFonts w:ascii="Arial CE" w:hAnsi="Arial CE" w:cs="Arial CE"/>
                <w:sz w:val="16"/>
                <w:szCs w:val="16"/>
              </w:rPr>
              <w:t>2 000,00</w:t>
            </w:r>
          </w:p>
        </w:tc>
        <w:tc>
          <w:tcPr>
            <w:tcW w:w="709" w:type="dxa"/>
            <w:tcBorders>
              <w:top w:val="single" w:sz="4" w:space="0" w:color="auto"/>
              <w:left w:val="nil"/>
              <w:bottom w:val="single" w:sz="4" w:space="0" w:color="auto"/>
              <w:right w:val="single" w:sz="4" w:space="0" w:color="808080"/>
            </w:tcBorders>
            <w:shd w:val="clear" w:color="auto" w:fill="auto"/>
            <w:noWrap/>
            <w:hideMark/>
          </w:tcPr>
          <w:p w14:paraId="4623F6DF" w14:textId="77777777" w:rsidR="000C47B8" w:rsidRPr="000C47B8" w:rsidRDefault="000C47B8" w:rsidP="000C47B8">
            <w:pPr>
              <w:outlineLvl w:val="0"/>
              <w:rPr>
                <w:rFonts w:ascii="Arial CE" w:hAnsi="Arial CE" w:cs="Arial CE"/>
                <w:sz w:val="16"/>
                <w:szCs w:val="16"/>
              </w:rPr>
            </w:pPr>
            <w:r w:rsidRPr="000C47B8">
              <w:rPr>
                <w:rFonts w:ascii="Arial CE" w:hAnsi="Arial CE" w:cs="Arial CE"/>
                <w:sz w:val="16"/>
                <w:szCs w:val="16"/>
              </w:rPr>
              <w:t> </w:t>
            </w:r>
          </w:p>
        </w:tc>
        <w:tc>
          <w:tcPr>
            <w:tcW w:w="1134" w:type="dxa"/>
            <w:tcBorders>
              <w:top w:val="single" w:sz="4" w:space="0" w:color="auto"/>
              <w:left w:val="nil"/>
              <w:bottom w:val="single" w:sz="4" w:space="0" w:color="auto"/>
              <w:right w:val="single" w:sz="4" w:space="0" w:color="808080"/>
            </w:tcBorders>
            <w:shd w:val="clear" w:color="auto" w:fill="auto"/>
            <w:noWrap/>
            <w:hideMark/>
          </w:tcPr>
          <w:p w14:paraId="6CC29390" w14:textId="77777777" w:rsidR="000C47B8" w:rsidRPr="000C47B8" w:rsidRDefault="000C47B8" w:rsidP="000C47B8">
            <w:pPr>
              <w:outlineLvl w:val="0"/>
              <w:rPr>
                <w:rFonts w:ascii="Arial CE" w:hAnsi="Arial CE" w:cs="Arial CE"/>
                <w:sz w:val="16"/>
                <w:szCs w:val="16"/>
              </w:rPr>
            </w:pPr>
            <w:r w:rsidRPr="000C47B8">
              <w:rPr>
                <w:rFonts w:ascii="Arial CE" w:hAnsi="Arial CE" w:cs="Arial CE"/>
                <w:sz w:val="16"/>
                <w:szCs w:val="16"/>
              </w:rPr>
              <w:t>RTS 24/ II</w:t>
            </w:r>
          </w:p>
        </w:tc>
      </w:tr>
      <w:tr w:rsidR="000C47B8" w:rsidRPr="000C47B8" w14:paraId="74186028" w14:textId="77777777" w:rsidTr="000C47B8">
        <w:trPr>
          <w:trHeight w:val="255"/>
        </w:trPr>
        <w:tc>
          <w:tcPr>
            <w:tcW w:w="407" w:type="dxa"/>
            <w:tcBorders>
              <w:top w:val="nil"/>
              <w:left w:val="nil"/>
              <w:bottom w:val="nil"/>
              <w:right w:val="nil"/>
            </w:tcBorders>
            <w:shd w:val="clear" w:color="auto" w:fill="auto"/>
            <w:noWrap/>
            <w:hideMark/>
          </w:tcPr>
          <w:p w14:paraId="4F6AFA7E" w14:textId="77777777" w:rsidR="000C47B8" w:rsidRPr="000C47B8" w:rsidRDefault="000C47B8" w:rsidP="000C47B8">
            <w:pPr>
              <w:outlineLvl w:val="0"/>
              <w:rPr>
                <w:rFonts w:ascii="Arial CE" w:hAnsi="Arial CE" w:cs="Arial CE"/>
                <w:sz w:val="16"/>
                <w:szCs w:val="16"/>
              </w:rPr>
            </w:pPr>
          </w:p>
        </w:tc>
        <w:tc>
          <w:tcPr>
            <w:tcW w:w="1573" w:type="dxa"/>
            <w:tcBorders>
              <w:top w:val="nil"/>
              <w:left w:val="nil"/>
              <w:bottom w:val="nil"/>
              <w:right w:val="nil"/>
            </w:tcBorders>
            <w:shd w:val="clear" w:color="auto" w:fill="auto"/>
            <w:noWrap/>
            <w:hideMark/>
          </w:tcPr>
          <w:p w14:paraId="5618904F" w14:textId="77777777" w:rsidR="000C47B8" w:rsidRPr="000C47B8" w:rsidRDefault="000C47B8" w:rsidP="000C47B8">
            <w:pPr>
              <w:outlineLvl w:val="1"/>
            </w:pPr>
          </w:p>
        </w:tc>
        <w:tc>
          <w:tcPr>
            <w:tcW w:w="10773" w:type="dxa"/>
            <w:gridSpan w:val="5"/>
            <w:tcBorders>
              <w:top w:val="single" w:sz="4" w:space="0" w:color="auto"/>
              <w:left w:val="nil"/>
              <w:bottom w:val="nil"/>
              <w:right w:val="nil"/>
            </w:tcBorders>
            <w:shd w:val="clear" w:color="auto" w:fill="auto"/>
            <w:hideMark/>
          </w:tcPr>
          <w:p w14:paraId="07650D0E" w14:textId="77777777" w:rsidR="000C47B8" w:rsidRPr="000C47B8" w:rsidRDefault="000C47B8" w:rsidP="000C47B8">
            <w:pPr>
              <w:outlineLvl w:val="1"/>
              <w:rPr>
                <w:rFonts w:ascii="Arial CE" w:hAnsi="Arial CE" w:cs="Arial CE"/>
                <w:color w:val="008000"/>
                <w:sz w:val="16"/>
                <w:szCs w:val="16"/>
              </w:rPr>
            </w:pPr>
            <w:r w:rsidRPr="000C47B8">
              <w:rPr>
                <w:rFonts w:ascii="Arial CE" w:hAnsi="Arial CE" w:cs="Arial CE"/>
                <w:color w:val="008000"/>
                <w:sz w:val="16"/>
                <w:szCs w:val="16"/>
              </w:rPr>
              <w:t>Náklady na vyhotovení dokumentace skutečného provedení stavby a její předání objednateli v požadované formě a požadovaném počtu.</w:t>
            </w:r>
          </w:p>
        </w:tc>
        <w:tc>
          <w:tcPr>
            <w:tcW w:w="709" w:type="dxa"/>
            <w:tcBorders>
              <w:top w:val="nil"/>
              <w:left w:val="nil"/>
              <w:bottom w:val="nil"/>
              <w:right w:val="nil"/>
            </w:tcBorders>
            <w:shd w:val="clear" w:color="auto" w:fill="auto"/>
            <w:noWrap/>
            <w:hideMark/>
          </w:tcPr>
          <w:p w14:paraId="4AB28A35" w14:textId="77777777" w:rsidR="000C47B8" w:rsidRPr="000C47B8" w:rsidRDefault="000C47B8" w:rsidP="000C47B8">
            <w:pPr>
              <w:outlineLvl w:val="1"/>
              <w:rPr>
                <w:rFonts w:ascii="Arial CE" w:hAnsi="Arial CE" w:cs="Arial CE"/>
                <w:color w:val="008000"/>
                <w:sz w:val="16"/>
                <w:szCs w:val="16"/>
              </w:rPr>
            </w:pPr>
          </w:p>
        </w:tc>
        <w:tc>
          <w:tcPr>
            <w:tcW w:w="1134" w:type="dxa"/>
            <w:tcBorders>
              <w:top w:val="nil"/>
              <w:left w:val="nil"/>
              <w:bottom w:val="nil"/>
              <w:right w:val="nil"/>
            </w:tcBorders>
            <w:shd w:val="clear" w:color="auto" w:fill="auto"/>
            <w:noWrap/>
            <w:hideMark/>
          </w:tcPr>
          <w:p w14:paraId="3E6CEEF7" w14:textId="77777777" w:rsidR="000C47B8" w:rsidRPr="000C47B8" w:rsidRDefault="000C47B8" w:rsidP="000C47B8">
            <w:pPr>
              <w:outlineLvl w:val="1"/>
            </w:pPr>
          </w:p>
        </w:tc>
      </w:tr>
      <w:tr w:rsidR="000C47B8" w:rsidRPr="000C47B8" w14:paraId="41739F41" w14:textId="77777777" w:rsidTr="000C47B8">
        <w:trPr>
          <w:trHeight w:val="255"/>
        </w:trPr>
        <w:tc>
          <w:tcPr>
            <w:tcW w:w="407" w:type="dxa"/>
            <w:tcBorders>
              <w:top w:val="nil"/>
              <w:left w:val="nil"/>
              <w:bottom w:val="nil"/>
              <w:right w:val="nil"/>
            </w:tcBorders>
            <w:shd w:val="clear" w:color="auto" w:fill="auto"/>
            <w:noWrap/>
            <w:hideMark/>
          </w:tcPr>
          <w:p w14:paraId="662DC3FB" w14:textId="77777777" w:rsidR="000C47B8" w:rsidRPr="000C47B8" w:rsidRDefault="000C47B8" w:rsidP="000C47B8">
            <w:pPr>
              <w:outlineLvl w:val="1"/>
            </w:pPr>
          </w:p>
        </w:tc>
        <w:tc>
          <w:tcPr>
            <w:tcW w:w="1573" w:type="dxa"/>
            <w:tcBorders>
              <w:top w:val="nil"/>
              <w:left w:val="nil"/>
              <w:bottom w:val="nil"/>
              <w:right w:val="nil"/>
            </w:tcBorders>
            <w:shd w:val="clear" w:color="auto" w:fill="auto"/>
            <w:noWrap/>
            <w:hideMark/>
          </w:tcPr>
          <w:p w14:paraId="04C4724B" w14:textId="77777777" w:rsidR="000C47B8" w:rsidRPr="000C47B8" w:rsidRDefault="000C47B8" w:rsidP="000C47B8"/>
        </w:tc>
        <w:tc>
          <w:tcPr>
            <w:tcW w:w="6095" w:type="dxa"/>
            <w:tcBorders>
              <w:top w:val="nil"/>
              <w:left w:val="nil"/>
              <w:bottom w:val="nil"/>
              <w:right w:val="nil"/>
            </w:tcBorders>
            <w:shd w:val="clear" w:color="auto" w:fill="auto"/>
            <w:hideMark/>
          </w:tcPr>
          <w:p w14:paraId="7F614F41" w14:textId="77777777" w:rsidR="000C47B8" w:rsidRPr="000C47B8" w:rsidRDefault="000C47B8" w:rsidP="000C47B8"/>
        </w:tc>
        <w:tc>
          <w:tcPr>
            <w:tcW w:w="765" w:type="dxa"/>
            <w:tcBorders>
              <w:top w:val="nil"/>
              <w:left w:val="nil"/>
              <w:bottom w:val="nil"/>
              <w:right w:val="nil"/>
            </w:tcBorders>
            <w:shd w:val="clear" w:color="auto" w:fill="auto"/>
            <w:noWrap/>
            <w:hideMark/>
          </w:tcPr>
          <w:p w14:paraId="532A70AA" w14:textId="77777777" w:rsidR="000C47B8" w:rsidRPr="000C47B8" w:rsidRDefault="000C47B8" w:rsidP="000C47B8"/>
        </w:tc>
        <w:tc>
          <w:tcPr>
            <w:tcW w:w="1120" w:type="dxa"/>
            <w:tcBorders>
              <w:top w:val="nil"/>
              <w:left w:val="nil"/>
              <w:bottom w:val="nil"/>
              <w:right w:val="nil"/>
            </w:tcBorders>
            <w:shd w:val="clear" w:color="auto" w:fill="auto"/>
            <w:noWrap/>
            <w:hideMark/>
          </w:tcPr>
          <w:p w14:paraId="1E3113EF" w14:textId="77777777" w:rsidR="000C47B8" w:rsidRPr="000C47B8" w:rsidRDefault="000C47B8" w:rsidP="000C47B8">
            <w:pPr>
              <w:jc w:val="center"/>
            </w:pPr>
          </w:p>
        </w:tc>
        <w:tc>
          <w:tcPr>
            <w:tcW w:w="1375" w:type="dxa"/>
            <w:tcBorders>
              <w:top w:val="nil"/>
              <w:left w:val="nil"/>
              <w:bottom w:val="nil"/>
              <w:right w:val="nil"/>
            </w:tcBorders>
            <w:shd w:val="clear" w:color="auto" w:fill="auto"/>
            <w:noWrap/>
            <w:hideMark/>
          </w:tcPr>
          <w:p w14:paraId="5BD67A0F" w14:textId="77777777" w:rsidR="000C47B8" w:rsidRPr="000C47B8" w:rsidRDefault="000C47B8" w:rsidP="000C47B8"/>
        </w:tc>
        <w:tc>
          <w:tcPr>
            <w:tcW w:w="1418" w:type="dxa"/>
            <w:tcBorders>
              <w:top w:val="nil"/>
              <w:left w:val="nil"/>
              <w:bottom w:val="nil"/>
              <w:right w:val="nil"/>
            </w:tcBorders>
            <w:shd w:val="clear" w:color="auto" w:fill="auto"/>
            <w:noWrap/>
            <w:hideMark/>
          </w:tcPr>
          <w:p w14:paraId="4E15812B" w14:textId="77777777" w:rsidR="000C47B8" w:rsidRPr="000C47B8" w:rsidRDefault="000C47B8" w:rsidP="000C47B8"/>
        </w:tc>
        <w:tc>
          <w:tcPr>
            <w:tcW w:w="709" w:type="dxa"/>
            <w:tcBorders>
              <w:top w:val="nil"/>
              <w:left w:val="nil"/>
              <w:bottom w:val="nil"/>
              <w:right w:val="nil"/>
            </w:tcBorders>
            <w:shd w:val="clear" w:color="auto" w:fill="auto"/>
            <w:noWrap/>
            <w:hideMark/>
          </w:tcPr>
          <w:p w14:paraId="2A0921CB" w14:textId="77777777" w:rsidR="000C47B8" w:rsidRPr="000C47B8" w:rsidRDefault="000C47B8" w:rsidP="000C47B8"/>
        </w:tc>
        <w:tc>
          <w:tcPr>
            <w:tcW w:w="1134" w:type="dxa"/>
            <w:tcBorders>
              <w:top w:val="nil"/>
              <w:left w:val="nil"/>
              <w:bottom w:val="nil"/>
              <w:right w:val="nil"/>
            </w:tcBorders>
            <w:shd w:val="clear" w:color="auto" w:fill="auto"/>
            <w:noWrap/>
            <w:hideMark/>
          </w:tcPr>
          <w:p w14:paraId="3B62340D" w14:textId="77777777" w:rsidR="000C47B8" w:rsidRPr="000C47B8" w:rsidRDefault="000C47B8" w:rsidP="000C47B8"/>
        </w:tc>
      </w:tr>
      <w:tr w:rsidR="000C47B8" w:rsidRPr="000C47B8" w14:paraId="4F07C0C8" w14:textId="77777777" w:rsidTr="000C47B8">
        <w:trPr>
          <w:trHeight w:val="255"/>
        </w:trPr>
        <w:tc>
          <w:tcPr>
            <w:tcW w:w="407" w:type="dxa"/>
            <w:tcBorders>
              <w:top w:val="single" w:sz="4" w:space="0" w:color="auto"/>
              <w:left w:val="single" w:sz="4" w:space="0" w:color="auto"/>
              <w:bottom w:val="single" w:sz="4" w:space="0" w:color="auto"/>
              <w:right w:val="nil"/>
            </w:tcBorders>
            <w:shd w:val="clear" w:color="000000" w:fill="D6E1EE"/>
            <w:noWrap/>
            <w:hideMark/>
          </w:tcPr>
          <w:p w14:paraId="0BB153DD" w14:textId="77777777" w:rsidR="000C47B8" w:rsidRPr="000C47B8" w:rsidRDefault="000C47B8" w:rsidP="000C47B8">
            <w:pPr>
              <w:rPr>
                <w:rFonts w:ascii="Arial CE" w:hAnsi="Arial CE" w:cs="Arial CE"/>
                <w:b/>
                <w:bCs/>
              </w:rPr>
            </w:pPr>
            <w:r w:rsidRPr="000C47B8">
              <w:rPr>
                <w:rFonts w:ascii="Arial CE" w:hAnsi="Arial CE" w:cs="Arial CE"/>
                <w:b/>
                <w:bCs/>
              </w:rPr>
              <w:t> </w:t>
            </w:r>
          </w:p>
        </w:tc>
        <w:tc>
          <w:tcPr>
            <w:tcW w:w="1573" w:type="dxa"/>
            <w:tcBorders>
              <w:top w:val="single" w:sz="4" w:space="0" w:color="auto"/>
              <w:left w:val="nil"/>
              <w:bottom w:val="single" w:sz="4" w:space="0" w:color="auto"/>
              <w:right w:val="nil"/>
            </w:tcBorders>
            <w:shd w:val="clear" w:color="000000" w:fill="D6E1EE"/>
            <w:noWrap/>
            <w:hideMark/>
          </w:tcPr>
          <w:p w14:paraId="2CEAF132" w14:textId="77777777" w:rsidR="000C47B8" w:rsidRPr="000C47B8" w:rsidRDefault="000C47B8" w:rsidP="000C47B8">
            <w:pPr>
              <w:rPr>
                <w:rFonts w:ascii="Arial CE" w:hAnsi="Arial CE" w:cs="Arial CE"/>
                <w:b/>
                <w:bCs/>
              </w:rPr>
            </w:pPr>
            <w:r w:rsidRPr="000C47B8">
              <w:rPr>
                <w:rFonts w:ascii="Arial CE" w:hAnsi="Arial CE" w:cs="Arial CE"/>
                <w:b/>
                <w:bCs/>
              </w:rPr>
              <w:t>Celkem</w:t>
            </w:r>
          </w:p>
        </w:tc>
        <w:tc>
          <w:tcPr>
            <w:tcW w:w="6095" w:type="dxa"/>
            <w:tcBorders>
              <w:top w:val="single" w:sz="4" w:space="0" w:color="auto"/>
              <w:left w:val="nil"/>
              <w:bottom w:val="single" w:sz="4" w:space="0" w:color="auto"/>
              <w:right w:val="nil"/>
            </w:tcBorders>
            <w:shd w:val="clear" w:color="000000" w:fill="D6E1EE"/>
            <w:hideMark/>
          </w:tcPr>
          <w:p w14:paraId="4C33CF93" w14:textId="77777777" w:rsidR="000C47B8" w:rsidRPr="000C47B8" w:rsidRDefault="000C47B8" w:rsidP="000C47B8">
            <w:pPr>
              <w:rPr>
                <w:rFonts w:ascii="Arial CE" w:hAnsi="Arial CE" w:cs="Arial CE"/>
                <w:b/>
                <w:bCs/>
              </w:rPr>
            </w:pPr>
            <w:r w:rsidRPr="000C47B8">
              <w:rPr>
                <w:rFonts w:ascii="Arial CE" w:hAnsi="Arial CE" w:cs="Arial CE"/>
                <w:b/>
                <w:bCs/>
              </w:rPr>
              <w:t> </w:t>
            </w:r>
          </w:p>
        </w:tc>
        <w:tc>
          <w:tcPr>
            <w:tcW w:w="765" w:type="dxa"/>
            <w:tcBorders>
              <w:top w:val="single" w:sz="4" w:space="0" w:color="auto"/>
              <w:left w:val="nil"/>
              <w:bottom w:val="single" w:sz="4" w:space="0" w:color="auto"/>
              <w:right w:val="nil"/>
            </w:tcBorders>
            <w:shd w:val="clear" w:color="000000" w:fill="D6E1EE"/>
            <w:noWrap/>
            <w:hideMark/>
          </w:tcPr>
          <w:p w14:paraId="7AAF0E05" w14:textId="77777777" w:rsidR="000C47B8" w:rsidRPr="000C47B8" w:rsidRDefault="000C47B8" w:rsidP="000C47B8">
            <w:pPr>
              <w:jc w:val="center"/>
              <w:rPr>
                <w:rFonts w:ascii="Arial CE" w:hAnsi="Arial CE" w:cs="Arial CE"/>
                <w:b/>
                <w:bCs/>
              </w:rPr>
            </w:pPr>
            <w:r w:rsidRPr="000C47B8">
              <w:rPr>
                <w:rFonts w:ascii="Arial CE" w:hAnsi="Arial CE" w:cs="Arial CE"/>
                <w:b/>
                <w:bCs/>
              </w:rPr>
              <w:t> </w:t>
            </w:r>
          </w:p>
        </w:tc>
        <w:tc>
          <w:tcPr>
            <w:tcW w:w="1120" w:type="dxa"/>
            <w:tcBorders>
              <w:top w:val="single" w:sz="4" w:space="0" w:color="auto"/>
              <w:left w:val="nil"/>
              <w:bottom w:val="single" w:sz="4" w:space="0" w:color="auto"/>
              <w:right w:val="nil"/>
            </w:tcBorders>
            <w:shd w:val="clear" w:color="000000" w:fill="D6E1EE"/>
            <w:noWrap/>
            <w:hideMark/>
          </w:tcPr>
          <w:p w14:paraId="28B9CAEE" w14:textId="77777777" w:rsidR="000C47B8" w:rsidRPr="000C47B8" w:rsidRDefault="000C47B8" w:rsidP="000C47B8">
            <w:pPr>
              <w:rPr>
                <w:rFonts w:ascii="Arial CE" w:hAnsi="Arial CE" w:cs="Arial CE"/>
                <w:b/>
                <w:bCs/>
              </w:rPr>
            </w:pPr>
            <w:r w:rsidRPr="000C47B8">
              <w:rPr>
                <w:rFonts w:ascii="Arial CE" w:hAnsi="Arial CE" w:cs="Arial CE"/>
                <w:b/>
                <w:bCs/>
              </w:rPr>
              <w:t> </w:t>
            </w:r>
          </w:p>
        </w:tc>
        <w:tc>
          <w:tcPr>
            <w:tcW w:w="1375" w:type="dxa"/>
            <w:tcBorders>
              <w:top w:val="single" w:sz="4" w:space="0" w:color="auto"/>
              <w:left w:val="nil"/>
              <w:bottom w:val="single" w:sz="4" w:space="0" w:color="auto"/>
              <w:right w:val="nil"/>
            </w:tcBorders>
            <w:shd w:val="clear" w:color="000000" w:fill="D6E1EE"/>
            <w:noWrap/>
            <w:hideMark/>
          </w:tcPr>
          <w:p w14:paraId="7AAAE2B3" w14:textId="77777777" w:rsidR="000C47B8" w:rsidRPr="000C47B8" w:rsidRDefault="000C47B8" w:rsidP="000C47B8">
            <w:pPr>
              <w:rPr>
                <w:rFonts w:ascii="Arial CE" w:hAnsi="Arial CE" w:cs="Arial CE"/>
                <w:b/>
                <w:bCs/>
              </w:rPr>
            </w:pPr>
            <w:r w:rsidRPr="000C47B8">
              <w:rPr>
                <w:rFonts w:ascii="Arial CE" w:hAnsi="Arial CE" w:cs="Arial CE"/>
                <w:b/>
                <w:bCs/>
              </w:rPr>
              <w:t> </w:t>
            </w:r>
          </w:p>
        </w:tc>
        <w:tc>
          <w:tcPr>
            <w:tcW w:w="1418" w:type="dxa"/>
            <w:tcBorders>
              <w:top w:val="single" w:sz="4" w:space="0" w:color="auto"/>
              <w:left w:val="nil"/>
              <w:bottom w:val="single" w:sz="4" w:space="0" w:color="auto"/>
              <w:right w:val="single" w:sz="4" w:space="0" w:color="auto"/>
            </w:tcBorders>
            <w:shd w:val="clear" w:color="000000" w:fill="D6E1EE"/>
            <w:noWrap/>
            <w:hideMark/>
          </w:tcPr>
          <w:p w14:paraId="08C7EFDB" w14:textId="77777777" w:rsidR="000C47B8" w:rsidRPr="000C47B8" w:rsidRDefault="000C47B8" w:rsidP="000C47B8">
            <w:pPr>
              <w:rPr>
                <w:rFonts w:ascii="Arial CE" w:hAnsi="Arial CE" w:cs="Arial CE"/>
                <w:b/>
                <w:bCs/>
              </w:rPr>
            </w:pPr>
            <w:r w:rsidRPr="000C47B8">
              <w:rPr>
                <w:rFonts w:ascii="Arial CE" w:hAnsi="Arial CE" w:cs="Arial CE"/>
                <w:b/>
                <w:bCs/>
              </w:rPr>
              <w:t>2 013 100,00</w:t>
            </w:r>
          </w:p>
        </w:tc>
        <w:tc>
          <w:tcPr>
            <w:tcW w:w="709" w:type="dxa"/>
            <w:tcBorders>
              <w:top w:val="nil"/>
              <w:left w:val="nil"/>
              <w:bottom w:val="nil"/>
              <w:right w:val="nil"/>
            </w:tcBorders>
            <w:shd w:val="clear" w:color="auto" w:fill="auto"/>
            <w:noWrap/>
            <w:hideMark/>
          </w:tcPr>
          <w:p w14:paraId="79495DBA" w14:textId="77777777" w:rsidR="000C47B8" w:rsidRPr="000C47B8" w:rsidRDefault="000C47B8" w:rsidP="000C47B8">
            <w:pPr>
              <w:jc w:val="right"/>
              <w:rPr>
                <w:rFonts w:ascii="Arial CE" w:hAnsi="Arial CE" w:cs="Arial CE"/>
                <w:b/>
                <w:bCs/>
              </w:rPr>
            </w:pPr>
          </w:p>
        </w:tc>
        <w:tc>
          <w:tcPr>
            <w:tcW w:w="1134" w:type="dxa"/>
            <w:tcBorders>
              <w:top w:val="nil"/>
              <w:left w:val="nil"/>
              <w:bottom w:val="nil"/>
              <w:right w:val="nil"/>
            </w:tcBorders>
            <w:shd w:val="clear" w:color="auto" w:fill="auto"/>
            <w:noWrap/>
            <w:hideMark/>
          </w:tcPr>
          <w:p w14:paraId="0E9D991E" w14:textId="77777777" w:rsidR="000C47B8" w:rsidRPr="000C47B8" w:rsidRDefault="000C47B8" w:rsidP="000C47B8"/>
        </w:tc>
      </w:tr>
    </w:tbl>
    <w:p w14:paraId="5FA497AE" w14:textId="77777777" w:rsidR="000A227B" w:rsidRDefault="000A227B" w:rsidP="006E4E7C"/>
    <w:p w14:paraId="1C3FC1D6" w14:textId="77777777" w:rsidR="00007C37" w:rsidRDefault="00007C37" w:rsidP="006E4E7C"/>
    <w:p w14:paraId="1FEF38E4" w14:textId="77777777" w:rsidR="004D523C" w:rsidRDefault="004D523C" w:rsidP="006E4E7C">
      <w:pPr>
        <w:sectPr w:rsidR="004D523C" w:rsidSect="00007C37">
          <w:footerReference w:type="default" r:id="rId13"/>
          <w:pgSz w:w="16838" w:h="11906" w:orient="landscape"/>
          <w:pgMar w:top="1418" w:right="1134" w:bottom="1418" w:left="992" w:header="709" w:footer="454" w:gutter="0"/>
          <w:pgNumType w:start="1"/>
          <w:cols w:space="708"/>
          <w:docGrid w:linePitch="360"/>
        </w:sectPr>
      </w:pPr>
    </w:p>
    <w:tbl>
      <w:tblPr>
        <w:tblW w:w="14629" w:type="dxa"/>
        <w:tblInd w:w="70" w:type="dxa"/>
        <w:tblCellMar>
          <w:left w:w="70" w:type="dxa"/>
          <w:right w:w="70" w:type="dxa"/>
        </w:tblCellMar>
        <w:tblLook w:val="04A0" w:firstRow="1" w:lastRow="0" w:firstColumn="1" w:lastColumn="0" w:noHBand="0" w:noVBand="1"/>
      </w:tblPr>
      <w:tblGrid>
        <w:gridCol w:w="508"/>
        <w:gridCol w:w="54"/>
        <w:gridCol w:w="1427"/>
        <w:gridCol w:w="6099"/>
        <w:gridCol w:w="769"/>
        <w:gridCol w:w="82"/>
        <w:gridCol w:w="1076"/>
        <w:gridCol w:w="58"/>
        <w:gridCol w:w="1258"/>
        <w:gridCol w:w="17"/>
        <w:gridCol w:w="1254"/>
        <w:gridCol w:w="22"/>
        <w:gridCol w:w="806"/>
        <w:gridCol w:w="45"/>
        <w:gridCol w:w="1134"/>
        <w:gridCol w:w="20"/>
      </w:tblGrid>
      <w:tr w:rsidR="004D523C" w:rsidRPr="00CD29C8" w14:paraId="499A70C9" w14:textId="77777777" w:rsidTr="002F5824">
        <w:trPr>
          <w:trHeight w:val="315"/>
        </w:trPr>
        <w:tc>
          <w:tcPr>
            <w:tcW w:w="12602" w:type="dxa"/>
            <w:gridSpan w:val="11"/>
            <w:tcBorders>
              <w:top w:val="nil"/>
              <w:left w:val="nil"/>
              <w:bottom w:val="nil"/>
              <w:right w:val="nil"/>
            </w:tcBorders>
            <w:shd w:val="clear" w:color="auto" w:fill="auto"/>
            <w:noWrap/>
            <w:vAlign w:val="bottom"/>
            <w:hideMark/>
          </w:tcPr>
          <w:p w14:paraId="4D0469C6" w14:textId="77777777" w:rsidR="004D523C" w:rsidRPr="00CD29C8" w:rsidRDefault="004D523C" w:rsidP="00AE6DFA">
            <w:pPr>
              <w:jc w:val="center"/>
              <w:rPr>
                <w:rFonts w:ascii="Arial CE" w:hAnsi="Arial CE" w:cs="Arial CE"/>
                <w:b/>
                <w:bCs/>
                <w:sz w:val="24"/>
                <w:szCs w:val="24"/>
              </w:rPr>
            </w:pPr>
            <w:r w:rsidRPr="00CD29C8">
              <w:rPr>
                <w:rFonts w:ascii="Arial CE" w:hAnsi="Arial CE" w:cs="Arial CE"/>
                <w:b/>
                <w:bCs/>
                <w:sz w:val="24"/>
                <w:szCs w:val="24"/>
              </w:rPr>
              <w:lastRenderedPageBreak/>
              <w:t>Položkový soupis prací a dodávek</w:t>
            </w:r>
          </w:p>
        </w:tc>
        <w:tc>
          <w:tcPr>
            <w:tcW w:w="828" w:type="dxa"/>
            <w:gridSpan w:val="2"/>
            <w:tcBorders>
              <w:top w:val="nil"/>
              <w:left w:val="nil"/>
              <w:bottom w:val="nil"/>
              <w:right w:val="nil"/>
            </w:tcBorders>
            <w:shd w:val="clear" w:color="auto" w:fill="auto"/>
            <w:noWrap/>
            <w:vAlign w:val="bottom"/>
            <w:hideMark/>
          </w:tcPr>
          <w:p w14:paraId="3D5AB017" w14:textId="77777777" w:rsidR="004D523C" w:rsidRPr="00CD29C8" w:rsidRDefault="004D523C" w:rsidP="00AE6DFA">
            <w:pPr>
              <w:jc w:val="center"/>
              <w:rPr>
                <w:rFonts w:ascii="Arial CE" w:hAnsi="Arial CE" w:cs="Arial CE"/>
                <w:b/>
                <w:bCs/>
                <w:sz w:val="24"/>
                <w:szCs w:val="24"/>
              </w:rPr>
            </w:pPr>
          </w:p>
        </w:tc>
        <w:tc>
          <w:tcPr>
            <w:tcW w:w="1199" w:type="dxa"/>
            <w:gridSpan w:val="3"/>
            <w:tcBorders>
              <w:top w:val="nil"/>
              <w:left w:val="nil"/>
              <w:bottom w:val="nil"/>
              <w:right w:val="nil"/>
            </w:tcBorders>
            <w:shd w:val="clear" w:color="auto" w:fill="auto"/>
            <w:noWrap/>
            <w:vAlign w:val="bottom"/>
            <w:hideMark/>
          </w:tcPr>
          <w:p w14:paraId="5B22300E" w14:textId="77777777" w:rsidR="004D523C" w:rsidRPr="00CD29C8" w:rsidRDefault="004D523C" w:rsidP="00AE6DFA"/>
        </w:tc>
      </w:tr>
      <w:tr w:rsidR="004D523C" w:rsidRPr="00CD29C8" w14:paraId="7F671DF6" w14:textId="77777777" w:rsidTr="002F5824">
        <w:trPr>
          <w:trHeight w:val="340"/>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5B7D8" w14:textId="77777777" w:rsidR="004D523C" w:rsidRPr="00CD29C8" w:rsidRDefault="004D523C" w:rsidP="00AE6DFA">
            <w:pPr>
              <w:rPr>
                <w:rFonts w:ascii="Arial CE" w:hAnsi="Arial CE" w:cs="Arial CE"/>
              </w:rPr>
            </w:pPr>
            <w:r w:rsidRPr="00CD29C8">
              <w:rPr>
                <w:rFonts w:ascii="Arial CE" w:hAnsi="Arial CE" w:cs="Arial CE"/>
              </w:rPr>
              <w:t>S:</w:t>
            </w:r>
          </w:p>
        </w:tc>
        <w:tc>
          <w:tcPr>
            <w:tcW w:w="1481" w:type="dxa"/>
            <w:gridSpan w:val="2"/>
            <w:tcBorders>
              <w:top w:val="single" w:sz="4" w:space="0" w:color="auto"/>
              <w:left w:val="nil"/>
              <w:bottom w:val="single" w:sz="4" w:space="0" w:color="auto"/>
              <w:right w:val="nil"/>
            </w:tcBorders>
            <w:shd w:val="clear" w:color="auto" w:fill="auto"/>
            <w:noWrap/>
            <w:vAlign w:val="center"/>
            <w:hideMark/>
          </w:tcPr>
          <w:p w14:paraId="3BCAB7BB" w14:textId="77777777" w:rsidR="004D523C" w:rsidRPr="00CD29C8" w:rsidRDefault="004D523C" w:rsidP="00AE6DFA">
            <w:pPr>
              <w:rPr>
                <w:rFonts w:ascii="Arial CE" w:hAnsi="Arial CE" w:cs="Arial CE"/>
              </w:rPr>
            </w:pPr>
            <w:r w:rsidRPr="00CD29C8">
              <w:rPr>
                <w:rFonts w:ascii="Arial CE" w:hAnsi="Arial CE" w:cs="Arial CE"/>
              </w:rPr>
              <w:t>235Z050</w:t>
            </w:r>
          </w:p>
        </w:tc>
        <w:tc>
          <w:tcPr>
            <w:tcW w:w="1061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6AF747BD" w14:textId="77777777" w:rsidR="004D523C" w:rsidRPr="00CD29C8" w:rsidRDefault="004D523C" w:rsidP="00AE6DFA">
            <w:pPr>
              <w:rPr>
                <w:rFonts w:ascii="Arial CE" w:hAnsi="Arial CE" w:cs="Arial CE"/>
              </w:rPr>
            </w:pPr>
            <w:r w:rsidRPr="00CD29C8">
              <w:rPr>
                <w:rFonts w:ascii="Arial CE" w:hAnsi="Arial CE" w:cs="Arial CE"/>
              </w:rPr>
              <w:t>Kotelna Uherský Brod</w:t>
            </w:r>
          </w:p>
        </w:tc>
        <w:tc>
          <w:tcPr>
            <w:tcW w:w="828" w:type="dxa"/>
            <w:gridSpan w:val="2"/>
            <w:tcBorders>
              <w:top w:val="nil"/>
              <w:left w:val="nil"/>
              <w:bottom w:val="nil"/>
              <w:right w:val="nil"/>
            </w:tcBorders>
            <w:shd w:val="clear" w:color="auto" w:fill="auto"/>
            <w:noWrap/>
            <w:vAlign w:val="bottom"/>
            <w:hideMark/>
          </w:tcPr>
          <w:p w14:paraId="2B881074" w14:textId="77777777" w:rsidR="004D523C" w:rsidRPr="00CD29C8" w:rsidRDefault="004D523C" w:rsidP="00AE6DFA">
            <w:pPr>
              <w:rPr>
                <w:rFonts w:ascii="Arial CE" w:hAnsi="Arial CE" w:cs="Arial CE"/>
              </w:rPr>
            </w:pPr>
          </w:p>
        </w:tc>
        <w:tc>
          <w:tcPr>
            <w:tcW w:w="1199" w:type="dxa"/>
            <w:gridSpan w:val="3"/>
            <w:tcBorders>
              <w:top w:val="nil"/>
              <w:left w:val="nil"/>
              <w:bottom w:val="nil"/>
              <w:right w:val="nil"/>
            </w:tcBorders>
            <w:shd w:val="clear" w:color="auto" w:fill="auto"/>
            <w:noWrap/>
            <w:vAlign w:val="bottom"/>
            <w:hideMark/>
          </w:tcPr>
          <w:p w14:paraId="1DEBF01C" w14:textId="77777777" w:rsidR="004D523C" w:rsidRPr="00CD29C8" w:rsidRDefault="004D523C" w:rsidP="00AE6DFA"/>
        </w:tc>
      </w:tr>
      <w:tr w:rsidR="004D523C" w:rsidRPr="00CD29C8" w14:paraId="4A592DF9" w14:textId="77777777" w:rsidTr="002F5824">
        <w:trPr>
          <w:trHeight w:val="34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1F5649F" w14:textId="77777777" w:rsidR="004D523C" w:rsidRPr="00CD29C8" w:rsidRDefault="004D523C" w:rsidP="00AE6DFA">
            <w:pPr>
              <w:rPr>
                <w:rFonts w:ascii="Arial CE" w:hAnsi="Arial CE" w:cs="Arial CE"/>
              </w:rPr>
            </w:pPr>
            <w:r w:rsidRPr="00CD29C8">
              <w:rPr>
                <w:rFonts w:ascii="Arial CE" w:hAnsi="Arial CE" w:cs="Arial CE"/>
              </w:rPr>
              <w:t>O:</w:t>
            </w:r>
          </w:p>
        </w:tc>
        <w:tc>
          <w:tcPr>
            <w:tcW w:w="1481" w:type="dxa"/>
            <w:gridSpan w:val="2"/>
            <w:tcBorders>
              <w:top w:val="nil"/>
              <w:left w:val="nil"/>
              <w:bottom w:val="single" w:sz="4" w:space="0" w:color="auto"/>
              <w:right w:val="nil"/>
            </w:tcBorders>
            <w:shd w:val="clear" w:color="auto" w:fill="auto"/>
            <w:noWrap/>
            <w:vAlign w:val="center"/>
            <w:hideMark/>
          </w:tcPr>
          <w:p w14:paraId="2E220426" w14:textId="77777777" w:rsidR="004D523C" w:rsidRPr="00CD29C8" w:rsidRDefault="004D523C" w:rsidP="00AE6DFA">
            <w:pPr>
              <w:rPr>
                <w:rFonts w:ascii="Arial CE" w:hAnsi="Arial CE" w:cs="Arial CE"/>
              </w:rPr>
            </w:pPr>
            <w:r w:rsidRPr="00CD29C8">
              <w:rPr>
                <w:rFonts w:ascii="Arial CE" w:hAnsi="Arial CE" w:cs="Arial CE"/>
              </w:rPr>
              <w:t>2</w:t>
            </w:r>
          </w:p>
        </w:tc>
        <w:tc>
          <w:tcPr>
            <w:tcW w:w="1061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6A05FE38" w14:textId="77777777" w:rsidR="004D523C" w:rsidRPr="00CD29C8" w:rsidRDefault="004D523C" w:rsidP="00AE6DFA">
            <w:pPr>
              <w:rPr>
                <w:rFonts w:ascii="Arial CE" w:hAnsi="Arial CE" w:cs="Arial CE"/>
              </w:rPr>
            </w:pPr>
            <w:r w:rsidRPr="00CD29C8">
              <w:rPr>
                <w:rFonts w:ascii="Arial CE" w:hAnsi="Arial CE" w:cs="Arial CE"/>
              </w:rPr>
              <w:t>Kotelna_DPS</w:t>
            </w:r>
          </w:p>
        </w:tc>
        <w:tc>
          <w:tcPr>
            <w:tcW w:w="828" w:type="dxa"/>
            <w:gridSpan w:val="2"/>
            <w:tcBorders>
              <w:top w:val="nil"/>
              <w:left w:val="nil"/>
              <w:bottom w:val="nil"/>
              <w:right w:val="nil"/>
            </w:tcBorders>
            <w:shd w:val="clear" w:color="auto" w:fill="auto"/>
            <w:noWrap/>
            <w:vAlign w:val="bottom"/>
            <w:hideMark/>
          </w:tcPr>
          <w:p w14:paraId="02F69113" w14:textId="77777777" w:rsidR="004D523C" w:rsidRPr="00CD29C8" w:rsidRDefault="004D523C" w:rsidP="00AE6DFA">
            <w:pPr>
              <w:rPr>
                <w:rFonts w:ascii="Arial CE" w:hAnsi="Arial CE" w:cs="Arial CE"/>
              </w:rPr>
            </w:pPr>
          </w:p>
        </w:tc>
        <w:tc>
          <w:tcPr>
            <w:tcW w:w="1199" w:type="dxa"/>
            <w:gridSpan w:val="3"/>
            <w:tcBorders>
              <w:top w:val="nil"/>
              <w:left w:val="nil"/>
              <w:bottom w:val="nil"/>
              <w:right w:val="nil"/>
            </w:tcBorders>
            <w:shd w:val="clear" w:color="auto" w:fill="auto"/>
            <w:noWrap/>
            <w:vAlign w:val="bottom"/>
            <w:hideMark/>
          </w:tcPr>
          <w:p w14:paraId="48283A80" w14:textId="77777777" w:rsidR="004D523C" w:rsidRPr="00CD29C8" w:rsidRDefault="004D523C" w:rsidP="00AE6DFA"/>
        </w:tc>
      </w:tr>
      <w:tr w:rsidR="004D523C" w:rsidRPr="00CD29C8" w14:paraId="20FF2F7D" w14:textId="77777777" w:rsidTr="002F5824">
        <w:trPr>
          <w:trHeight w:val="340"/>
        </w:trPr>
        <w:tc>
          <w:tcPr>
            <w:tcW w:w="508" w:type="dxa"/>
            <w:tcBorders>
              <w:top w:val="nil"/>
              <w:left w:val="single" w:sz="4" w:space="0" w:color="auto"/>
              <w:bottom w:val="single" w:sz="4" w:space="0" w:color="auto"/>
              <w:right w:val="single" w:sz="4" w:space="0" w:color="auto"/>
            </w:tcBorders>
            <w:shd w:val="clear" w:color="000000" w:fill="D6E1EE"/>
            <w:noWrap/>
            <w:vAlign w:val="center"/>
            <w:hideMark/>
          </w:tcPr>
          <w:p w14:paraId="5A458265" w14:textId="77777777" w:rsidR="004D523C" w:rsidRPr="00CD29C8" w:rsidRDefault="004D523C" w:rsidP="00AE6DFA">
            <w:pPr>
              <w:rPr>
                <w:rFonts w:ascii="Arial CE" w:hAnsi="Arial CE" w:cs="Arial CE"/>
              </w:rPr>
            </w:pPr>
            <w:r w:rsidRPr="00CD29C8">
              <w:rPr>
                <w:rFonts w:ascii="Arial CE" w:hAnsi="Arial CE" w:cs="Arial CE"/>
              </w:rPr>
              <w:t>R:</w:t>
            </w:r>
          </w:p>
        </w:tc>
        <w:tc>
          <w:tcPr>
            <w:tcW w:w="1481" w:type="dxa"/>
            <w:gridSpan w:val="2"/>
            <w:tcBorders>
              <w:top w:val="nil"/>
              <w:left w:val="nil"/>
              <w:bottom w:val="single" w:sz="4" w:space="0" w:color="auto"/>
              <w:right w:val="nil"/>
            </w:tcBorders>
            <w:shd w:val="clear" w:color="000000" w:fill="D6E1EE"/>
            <w:noWrap/>
            <w:vAlign w:val="center"/>
            <w:hideMark/>
          </w:tcPr>
          <w:p w14:paraId="37A84DD5" w14:textId="278790D4" w:rsidR="004D523C" w:rsidRPr="00CD29C8" w:rsidRDefault="004D523C" w:rsidP="00AE6DFA">
            <w:pPr>
              <w:rPr>
                <w:rFonts w:ascii="Arial CE" w:hAnsi="Arial CE" w:cs="Arial CE"/>
              </w:rPr>
            </w:pPr>
            <w:r w:rsidRPr="00CD29C8">
              <w:rPr>
                <w:rFonts w:ascii="Arial CE" w:hAnsi="Arial CE" w:cs="Arial CE"/>
              </w:rPr>
              <w:t>D14</w:t>
            </w:r>
            <w:r>
              <w:rPr>
                <w:rFonts w:ascii="Arial CE" w:hAnsi="Arial CE" w:cs="Arial CE"/>
              </w:rPr>
              <w:t>d</w:t>
            </w:r>
          </w:p>
        </w:tc>
        <w:tc>
          <w:tcPr>
            <w:tcW w:w="10613" w:type="dxa"/>
            <w:gridSpan w:val="8"/>
            <w:tcBorders>
              <w:top w:val="single" w:sz="4" w:space="0" w:color="auto"/>
              <w:left w:val="nil"/>
              <w:bottom w:val="single" w:sz="4" w:space="0" w:color="auto"/>
              <w:right w:val="single" w:sz="4" w:space="0" w:color="000000"/>
            </w:tcBorders>
            <w:shd w:val="clear" w:color="000000" w:fill="D6E1EE"/>
            <w:noWrap/>
            <w:vAlign w:val="center"/>
            <w:hideMark/>
          </w:tcPr>
          <w:p w14:paraId="4EBEC8DB" w14:textId="7964F525" w:rsidR="004D523C" w:rsidRPr="00CD29C8" w:rsidRDefault="004D523C" w:rsidP="00AE6DFA">
            <w:pPr>
              <w:rPr>
                <w:rFonts w:ascii="Arial CE" w:hAnsi="Arial CE" w:cs="Arial CE"/>
              </w:rPr>
            </w:pPr>
            <w:r>
              <w:rPr>
                <w:rFonts w:ascii="Arial CE" w:hAnsi="Arial CE" w:cs="Arial CE"/>
              </w:rPr>
              <w:t>MaR</w:t>
            </w:r>
          </w:p>
        </w:tc>
        <w:tc>
          <w:tcPr>
            <w:tcW w:w="828" w:type="dxa"/>
            <w:gridSpan w:val="2"/>
            <w:tcBorders>
              <w:top w:val="nil"/>
              <w:left w:val="nil"/>
              <w:bottom w:val="nil"/>
              <w:right w:val="nil"/>
            </w:tcBorders>
            <w:shd w:val="clear" w:color="auto" w:fill="auto"/>
            <w:noWrap/>
            <w:vAlign w:val="bottom"/>
            <w:hideMark/>
          </w:tcPr>
          <w:p w14:paraId="082C69A8" w14:textId="77777777" w:rsidR="004D523C" w:rsidRPr="00CD29C8" w:rsidRDefault="004D523C" w:rsidP="00AE6DFA">
            <w:pPr>
              <w:rPr>
                <w:rFonts w:ascii="Arial CE" w:hAnsi="Arial CE" w:cs="Arial CE"/>
              </w:rPr>
            </w:pPr>
          </w:p>
        </w:tc>
        <w:tc>
          <w:tcPr>
            <w:tcW w:w="1199" w:type="dxa"/>
            <w:gridSpan w:val="3"/>
            <w:tcBorders>
              <w:top w:val="nil"/>
              <w:left w:val="nil"/>
              <w:bottom w:val="nil"/>
              <w:right w:val="nil"/>
            </w:tcBorders>
            <w:shd w:val="clear" w:color="auto" w:fill="auto"/>
            <w:noWrap/>
            <w:vAlign w:val="bottom"/>
            <w:hideMark/>
          </w:tcPr>
          <w:p w14:paraId="2ADDFB52" w14:textId="77777777" w:rsidR="004D523C" w:rsidRPr="00CD29C8" w:rsidRDefault="004D523C" w:rsidP="00AE6DFA"/>
        </w:tc>
      </w:tr>
      <w:tr w:rsidR="004D523C" w:rsidRPr="00CD29C8" w14:paraId="68F32E44" w14:textId="77777777" w:rsidTr="002F5824">
        <w:trPr>
          <w:trHeight w:val="255"/>
        </w:trPr>
        <w:tc>
          <w:tcPr>
            <w:tcW w:w="508" w:type="dxa"/>
            <w:tcBorders>
              <w:top w:val="nil"/>
              <w:left w:val="nil"/>
              <w:bottom w:val="nil"/>
              <w:right w:val="nil"/>
            </w:tcBorders>
            <w:shd w:val="clear" w:color="auto" w:fill="auto"/>
            <w:noWrap/>
            <w:vAlign w:val="bottom"/>
            <w:hideMark/>
          </w:tcPr>
          <w:p w14:paraId="78CD98D0" w14:textId="77777777" w:rsidR="004D523C" w:rsidRPr="00CD29C8" w:rsidRDefault="004D523C" w:rsidP="00AE6DFA"/>
        </w:tc>
        <w:tc>
          <w:tcPr>
            <w:tcW w:w="1481" w:type="dxa"/>
            <w:gridSpan w:val="2"/>
            <w:tcBorders>
              <w:top w:val="nil"/>
              <w:left w:val="nil"/>
              <w:bottom w:val="nil"/>
              <w:right w:val="nil"/>
            </w:tcBorders>
            <w:shd w:val="clear" w:color="auto" w:fill="auto"/>
            <w:noWrap/>
            <w:vAlign w:val="bottom"/>
            <w:hideMark/>
          </w:tcPr>
          <w:p w14:paraId="026C4B91" w14:textId="77777777" w:rsidR="004D523C" w:rsidRPr="00CD29C8" w:rsidRDefault="004D523C" w:rsidP="00AE6DFA"/>
        </w:tc>
        <w:tc>
          <w:tcPr>
            <w:tcW w:w="6099" w:type="dxa"/>
            <w:tcBorders>
              <w:top w:val="nil"/>
              <w:left w:val="nil"/>
              <w:bottom w:val="nil"/>
              <w:right w:val="nil"/>
            </w:tcBorders>
            <w:shd w:val="clear" w:color="auto" w:fill="auto"/>
            <w:noWrap/>
            <w:vAlign w:val="bottom"/>
            <w:hideMark/>
          </w:tcPr>
          <w:p w14:paraId="0F9BB1A7" w14:textId="77777777" w:rsidR="004D523C" w:rsidRPr="00CD29C8" w:rsidRDefault="004D523C" w:rsidP="00AE6DFA"/>
        </w:tc>
        <w:tc>
          <w:tcPr>
            <w:tcW w:w="769" w:type="dxa"/>
            <w:tcBorders>
              <w:top w:val="nil"/>
              <w:left w:val="nil"/>
              <w:bottom w:val="nil"/>
              <w:right w:val="nil"/>
            </w:tcBorders>
            <w:shd w:val="clear" w:color="auto" w:fill="auto"/>
            <w:noWrap/>
            <w:vAlign w:val="bottom"/>
            <w:hideMark/>
          </w:tcPr>
          <w:p w14:paraId="62FAFB15" w14:textId="77777777" w:rsidR="004D523C" w:rsidRPr="00CD29C8" w:rsidRDefault="004D523C" w:rsidP="00AE6DFA"/>
        </w:tc>
        <w:tc>
          <w:tcPr>
            <w:tcW w:w="1158" w:type="dxa"/>
            <w:gridSpan w:val="2"/>
            <w:tcBorders>
              <w:top w:val="nil"/>
              <w:left w:val="nil"/>
              <w:bottom w:val="nil"/>
              <w:right w:val="nil"/>
            </w:tcBorders>
            <w:shd w:val="clear" w:color="auto" w:fill="auto"/>
            <w:noWrap/>
            <w:vAlign w:val="bottom"/>
            <w:hideMark/>
          </w:tcPr>
          <w:p w14:paraId="517F33F0" w14:textId="77777777" w:rsidR="004D523C" w:rsidRPr="00CD29C8" w:rsidRDefault="004D523C" w:rsidP="00AE6DFA">
            <w:pPr>
              <w:jc w:val="center"/>
            </w:pPr>
          </w:p>
        </w:tc>
        <w:tc>
          <w:tcPr>
            <w:tcW w:w="1316" w:type="dxa"/>
            <w:gridSpan w:val="2"/>
            <w:tcBorders>
              <w:top w:val="nil"/>
              <w:left w:val="nil"/>
              <w:bottom w:val="nil"/>
              <w:right w:val="nil"/>
            </w:tcBorders>
            <w:shd w:val="clear" w:color="auto" w:fill="auto"/>
            <w:noWrap/>
            <w:vAlign w:val="bottom"/>
            <w:hideMark/>
          </w:tcPr>
          <w:p w14:paraId="17F859D4" w14:textId="77777777" w:rsidR="004D523C" w:rsidRPr="00CD29C8" w:rsidRDefault="004D523C" w:rsidP="00AE6DFA"/>
        </w:tc>
        <w:tc>
          <w:tcPr>
            <w:tcW w:w="1271" w:type="dxa"/>
            <w:gridSpan w:val="2"/>
            <w:tcBorders>
              <w:top w:val="nil"/>
              <w:left w:val="nil"/>
              <w:bottom w:val="nil"/>
              <w:right w:val="nil"/>
            </w:tcBorders>
            <w:shd w:val="clear" w:color="auto" w:fill="auto"/>
            <w:noWrap/>
            <w:vAlign w:val="bottom"/>
            <w:hideMark/>
          </w:tcPr>
          <w:p w14:paraId="2D9AD31D" w14:textId="77777777" w:rsidR="004D523C" w:rsidRPr="00CD29C8" w:rsidRDefault="004D523C" w:rsidP="00AE6DFA"/>
        </w:tc>
        <w:tc>
          <w:tcPr>
            <w:tcW w:w="828" w:type="dxa"/>
            <w:gridSpan w:val="2"/>
            <w:tcBorders>
              <w:top w:val="nil"/>
              <w:left w:val="nil"/>
              <w:bottom w:val="nil"/>
              <w:right w:val="nil"/>
            </w:tcBorders>
            <w:shd w:val="clear" w:color="auto" w:fill="auto"/>
            <w:noWrap/>
            <w:vAlign w:val="bottom"/>
            <w:hideMark/>
          </w:tcPr>
          <w:p w14:paraId="27A1C2BF" w14:textId="77777777" w:rsidR="004D523C" w:rsidRPr="00CD29C8" w:rsidRDefault="004D523C" w:rsidP="00AE6DFA"/>
        </w:tc>
        <w:tc>
          <w:tcPr>
            <w:tcW w:w="1199" w:type="dxa"/>
            <w:gridSpan w:val="3"/>
            <w:tcBorders>
              <w:top w:val="nil"/>
              <w:left w:val="nil"/>
              <w:bottom w:val="nil"/>
              <w:right w:val="nil"/>
            </w:tcBorders>
            <w:shd w:val="clear" w:color="auto" w:fill="auto"/>
            <w:noWrap/>
            <w:vAlign w:val="bottom"/>
            <w:hideMark/>
          </w:tcPr>
          <w:p w14:paraId="03B8F09B" w14:textId="77777777" w:rsidR="004D523C" w:rsidRPr="00CD29C8" w:rsidRDefault="004D523C" w:rsidP="00AE6DFA"/>
        </w:tc>
      </w:tr>
      <w:tr w:rsidR="004D523C" w:rsidRPr="00CD29C8" w14:paraId="3C18CAA1" w14:textId="77777777" w:rsidTr="002F5824">
        <w:trPr>
          <w:trHeight w:val="680"/>
        </w:trPr>
        <w:tc>
          <w:tcPr>
            <w:tcW w:w="508"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5442DD3D" w14:textId="77777777" w:rsidR="004D523C" w:rsidRPr="00CD29C8" w:rsidRDefault="004D523C" w:rsidP="00AE6DFA">
            <w:pPr>
              <w:rPr>
                <w:rFonts w:ascii="Arial CE" w:hAnsi="Arial CE" w:cs="Arial CE"/>
              </w:rPr>
            </w:pPr>
            <w:r w:rsidRPr="00CD29C8">
              <w:rPr>
                <w:rFonts w:ascii="Arial CE" w:hAnsi="Arial CE" w:cs="Arial CE"/>
              </w:rPr>
              <w:t>P.č.</w:t>
            </w:r>
          </w:p>
        </w:tc>
        <w:tc>
          <w:tcPr>
            <w:tcW w:w="1481"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242E54A3" w14:textId="77777777" w:rsidR="004D523C" w:rsidRPr="00CD29C8" w:rsidRDefault="004D523C" w:rsidP="00AE6DFA">
            <w:pPr>
              <w:rPr>
                <w:rFonts w:ascii="Arial CE" w:hAnsi="Arial CE" w:cs="Arial CE"/>
              </w:rPr>
            </w:pPr>
            <w:r w:rsidRPr="00CD29C8">
              <w:rPr>
                <w:rFonts w:ascii="Arial CE" w:hAnsi="Arial CE" w:cs="Arial CE"/>
              </w:rPr>
              <w:t>Číslo položky</w:t>
            </w:r>
          </w:p>
        </w:tc>
        <w:tc>
          <w:tcPr>
            <w:tcW w:w="6099" w:type="dxa"/>
            <w:tcBorders>
              <w:top w:val="single" w:sz="4" w:space="0" w:color="auto"/>
              <w:left w:val="nil"/>
              <w:bottom w:val="single" w:sz="4" w:space="0" w:color="auto"/>
              <w:right w:val="single" w:sz="4" w:space="0" w:color="auto"/>
            </w:tcBorders>
            <w:shd w:val="clear" w:color="000000" w:fill="DBDBDB"/>
            <w:noWrap/>
            <w:vAlign w:val="bottom"/>
            <w:hideMark/>
          </w:tcPr>
          <w:p w14:paraId="2071C523" w14:textId="77777777" w:rsidR="004D523C" w:rsidRPr="00CD29C8" w:rsidRDefault="004D523C" w:rsidP="00AE6DFA">
            <w:pPr>
              <w:rPr>
                <w:rFonts w:ascii="Arial CE" w:hAnsi="Arial CE" w:cs="Arial CE"/>
              </w:rPr>
            </w:pPr>
            <w:r w:rsidRPr="00CD29C8">
              <w:rPr>
                <w:rFonts w:ascii="Arial CE" w:hAnsi="Arial CE" w:cs="Arial CE"/>
              </w:rPr>
              <w:t>Název položky</w:t>
            </w:r>
          </w:p>
        </w:tc>
        <w:tc>
          <w:tcPr>
            <w:tcW w:w="769" w:type="dxa"/>
            <w:tcBorders>
              <w:top w:val="single" w:sz="4" w:space="0" w:color="auto"/>
              <w:left w:val="nil"/>
              <w:bottom w:val="single" w:sz="4" w:space="0" w:color="auto"/>
              <w:right w:val="single" w:sz="4" w:space="0" w:color="auto"/>
            </w:tcBorders>
            <w:shd w:val="clear" w:color="000000" w:fill="DBDBDB"/>
            <w:noWrap/>
            <w:vAlign w:val="bottom"/>
            <w:hideMark/>
          </w:tcPr>
          <w:p w14:paraId="47A493F9" w14:textId="77777777" w:rsidR="004D523C" w:rsidRPr="00CD29C8" w:rsidRDefault="004D523C" w:rsidP="00AE6DFA">
            <w:pPr>
              <w:jc w:val="center"/>
              <w:rPr>
                <w:rFonts w:ascii="Arial CE" w:hAnsi="Arial CE" w:cs="Arial CE"/>
              </w:rPr>
            </w:pPr>
            <w:r w:rsidRPr="00CD29C8">
              <w:rPr>
                <w:rFonts w:ascii="Arial CE" w:hAnsi="Arial CE" w:cs="Arial CE"/>
              </w:rPr>
              <w:t>MJ</w:t>
            </w:r>
          </w:p>
        </w:tc>
        <w:tc>
          <w:tcPr>
            <w:tcW w:w="1158"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0FCDA382" w14:textId="77777777" w:rsidR="004D523C" w:rsidRPr="00CD29C8" w:rsidRDefault="004D523C" w:rsidP="00AE6DFA">
            <w:pPr>
              <w:rPr>
                <w:rFonts w:ascii="Arial CE" w:hAnsi="Arial CE" w:cs="Arial CE"/>
              </w:rPr>
            </w:pPr>
            <w:r w:rsidRPr="00CD29C8">
              <w:rPr>
                <w:rFonts w:ascii="Arial CE" w:hAnsi="Arial CE" w:cs="Arial CE"/>
              </w:rPr>
              <w:t>Množství</w:t>
            </w:r>
          </w:p>
        </w:tc>
        <w:tc>
          <w:tcPr>
            <w:tcW w:w="1316" w:type="dxa"/>
            <w:gridSpan w:val="2"/>
            <w:tcBorders>
              <w:top w:val="single" w:sz="4" w:space="0" w:color="auto"/>
              <w:left w:val="nil"/>
              <w:bottom w:val="single" w:sz="4" w:space="0" w:color="auto"/>
              <w:right w:val="nil"/>
            </w:tcBorders>
            <w:shd w:val="clear" w:color="000000" w:fill="DBDBDB"/>
            <w:noWrap/>
            <w:vAlign w:val="bottom"/>
            <w:hideMark/>
          </w:tcPr>
          <w:p w14:paraId="5F0662DA" w14:textId="77777777" w:rsidR="004D523C" w:rsidRPr="00CD29C8" w:rsidRDefault="004D523C" w:rsidP="00AE6DFA">
            <w:pPr>
              <w:rPr>
                <w:rFonts w:ascii="Arial CE" w:hAnsi="Arial CE" w:cs="Arial CE"/>
              </w:rPr>
            </w:pPr>
            <w:r w:rsidRPr="00CD29C8">
              <w:rPr>
                <w:rFonts w:ascii="Arial CE" w:hAnsi="Arial CE" w:cs="Arial CE"/>
              </w:rPr>
              <w:t>Cena / MJ</w:t>
            </w:r>
          </w:p>
        </w:tc>
        <w:tc>
          <w:tcPr>
            <w:tcW w:w="1271" w:type="dxa"/>
            <w:gridSpan w:val="2"/>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130B40FB" w14:textId="77777777" w:rsidR="004D523C" w:rsidRPr="00CD29C8" w:rsidRDefault="004D523C" w:rsidP="00AE6DFA">
            <w:pPr>
              <w:rPr>
                <w:rFonts w:ascii="Arial CE" w:hAnsi="Arial CE" w:cs="Arial CE"/>
              </w:rPr>
            </w:pPr>
            <w:r w:rsidRPr="00CD29C8">
              <w:rPr>
                <w:rFonts w:ascii="Arial CE" w:hAnsi="Arial CE" w:cs="Arial CE"/>
              </w:rPr>
              <w:t>Celkem</w:t>
            </w:r>
          </w:p>
        </w:tc>
        <w:tc>
          <w:tcPr>
            <w:tcW w:w="828" w:type="dxa"/>
            <w:gridSpan w:val="2"/>
            <w:tcBorders>
              <w:top w:val="single" w:sz="4" w:space="0" w:color="auto"/>
              <w:left w:val="nil"/>
              <w:bottom w:val="single" w:sz="4" w:space="0" w:color="auto"/>
              <w:right w:val="single" w:sz="4" w:space="0" w:color="auto"/>
            </w:tcBorders>
            <w:shd w:val="clear" w:color="000000" w:fill="DBDBDB"/>
            <w:vAlign w:val="bottom"/>
            <w:hideMark/>
          </w:tcPr>
          <w:p w14:paraId="31C8935C" w14:textId="77777777" w:rsidR="004D523C" w:rsidRPr="00CD29C8" w:rsidRDefault="004D523C" w:rsidP="00AE6DFA">
            <w:pPr>
              <w:rPr>
                <w:rFonts w:ascii="Arial CE" w:hAnsi="Arial CE" w:cs="Arial CE"/>
              </w:rPr>
            </w:pPr>
            <w:r w:rsidRPr="00CD29C8">
              <w:rPr>
                <w:rFonts w:ascii="Arial CE" w:hAnsi="Arial CE" w:cs="Arial CE"/>
              </w:rPr>
              <w:t>Ceník</w:t>
            </w:r>
          </w:p>
        </w:tc>
        <w:tc>
          <w:tcPr>
            <w:tcW w:w="1199" w:type="dxa"/>
            <w:gridSpan w:val="3"/>
            <w:tcBorders>
              <w:top w:val="single" w:sz="4" w:space="0" w:color="auto"/>
              <w:left w:val="nil"/>
              <w:bottom w:val="single" w:sz="4" w:space="0" w:color="auto"/>
              <w:right w:val="single" w:sz="4" w:space="0" w:color="auto"/>
            </w:tcBorders>
            <w:shd w:val="clear" w:color="000000" w:fill="DBDBDB"/>
            <w:vAlign w:val="bottom"/>
            <w:hideMark/>
          </w:tcPr>
          <w:p w14:paraId="76C9F068" w14:textId="77777777" w:rsidR="004D523C" w:rsidRPr="00CD29C8" w:rsidRDefault="004D523C" w:rsidP="00AE6DFA">
            <w:pPr>
              <w:rPr>
                <w:rFonts w:ascii="Arial CE" w:hAnsi="Arial CE" w:cs="Arial CE"/>
              </w:rPr>
            </w:pPr>
            <w:r w:rsidRPr="00CD29C8">
              <w:rPr>
                <w:rFonts w:ascii="Arial CE" w:hAnsi="Arial CE" w:cs="Arial CE"/>
              </w:rPr>
              <w:t>Cen. soustava / platnost</w:t>
            </w:r>
          </w:p>
        </w:tc>
      </w:tr>
      <w:tr w:rsidR="002F5824" w:rsidRPr="002F5824" w14:paraId="788D785A" w14:textId="77777777" w:rsidTr="002F5824">
        <w:trPr>
          <w:gridAfter w:val="1"/>
          <w:wAfter w:w="20" w:type="dxa"/>
          <w:trHeight w:val="227"/>
        </w:trPr>
        <w:tc>
          <w:tcPr>
            <w:tcW w:w="562" w:type="dxa"/>
            <w:gridSpan w:val="2"/>
            <w:tcBorders>
              <w:top w:val="single" w:sz="4" w:space="0" w:color="auto"/>
              <w:left w:val="single" w:sz="4" w:space="0" w:color="auto"/>
              <w:bottom w:val="nil"/>
              <w:right w:val="nil"/>
            </w:tcBorders>
            <w:shd w:val="clear" w:color="000000" w:fill="D6E1EE"/>
            <w:noWrap/>
            <w:hideMark/>
          </w:tcPr>
          <w:p w14:paraId="166DD575" w14:textId="77777777" w:rsidR="002F5824" w:rsidRPr="002F5824" w:rsidRDefault="002F5824" w:rsidP="002F5824">
            <w:pPr>
              <w:rPr>
                <w:rFonts w:ascii="Arial CE" w:hAnsi="Arial CE" w:cs="Arial CE"/>
                <w:b/>
                <w:bCs/>
              </w:rPr>
            </w:pPr>
            <w:r w:rsidRPr="002F5824">
              <w:rPr>
                <w:rFonts w:ascii="Arial CE" w:hAnsi="Arial CE" w:cs="Arial CE"/>
                <w:b/>
                <w:bCs/>
              </w:rPr>
              <w:t>Díl:</w:t>
            </w:r>
          </w:p>
        </w:tc>
        <w:tc>
          <w:tcPr>
            <w:tcW w:w="1427" w:type="dxa"/>
            <w:tcBorders>
              <w:top w:val="single" w:sz="4" w:space="0" w:color="auto"/>
              <w:left w:val="nil"/>
              <w:bottom w:val="nil"/>
              <w:right w:val="nil"/>
            </w:tcBorders>
            <w:shd w:val="clear" w:color="000000" w:fill="D6E1EE"/>
            <w:noWrap/>
            <w:hideMark/>
          </w:tcPr>
          <w:p w14:paraId="0EA2A620" w14:textId="77777777" w:rsidR="002F5824" w:rsidRPr="002F5824" w:rsidRDefault="002F5824" w:rsidP="002F5824">
            <w:pPr>
              <w:rPr>
                <w:rFonts w:ascii="Arial CE" w:hAnsi="Arial CE" w:cs="Arial CE"/>
                <w:b/>
                <w:bCs/>
              </w:rPr>
            </w:pPr>
            <w:r w:rsidRPr="002F5824">
              <w:rPr>
                <w:rFonts w:ascii="Arial CE" w:hAnsi="Arial CE" w:cs="Arial CE"/>
                <w:b/>
                <w:bCs/>
              </w:rPr>
              <w:t>_1</w:t>
            </w:r>
          </w:p>
        </w:tc>
        <w:tc>
          <w:tcPr>
            <w:tcW w:w="6099" w:type="dxa"/>
            <w:tcBorders>
              <w:top w:val="single" w:sz="4" w:space="0" w:color="auto"/>
              <w:left w:val="nil"/>
              <w:bottom w:val="nil"/>
              <w:right w:val="nil"/>
            </w:tcBorders>
            <w:shd w:val="clear" w:color="000000" w:fill="D6E1EE"/>
            <w:hideMark/>
          </w:tcPr>
          <w:p w14:paraId="10CBCB15" w14:textId="77777777" w:rsidR="002F5824" w:rsidRPr="002F5824" w:rsidRDefault="002F5824" w:rsidP="002F5824">
            <w:pPr>
              <w:rPr>
                <w:rFonts w:ascii="Arial CE" w:hAnsi="Arial CE" w:cs="Arial CE"/>
                <w:b/>
                <w:bCs/>
              </w:rPr>
            </w:pPr>
            <w:r w:rsidRPr="002F5824">
              <w:rPr>
                <w:rFonts w:ascii="Arial CE" w:hAnsi="Arial CE" w:cs="Arial CE"/>
                <w:b/>
                <w:bCs/>
              </w:rPr>
              <w:t>Dodávky řídícího systému</w:t>
            </w:r>
          </w:p>
        </w:tc>
        <w:tc>
          <w:tcPr>
            <w:tcW w:w="851" w:type="dxa"/>
            <w:gridSpan w:val="2"/>
            <w:tcBorders>
              <w:top w:val="single" w:sz="4" w:space="0" w:color="auto"/>
              <w:left w:val="nil"/>
              <w:bottom w:val="nil"/>
              <w:right w:val="nil"/>
            </w:tcBorders>
            <w:shd w:val="clear" w:color="000000" w:fill="D6E1EE"/>
            <w:noWrap/>
            <w:hideMark/>
          </w:tcPr>
          <w:p w14:paraId="753A939B" w14:textId="77777777" w:rsidR="002F5824" w:rsidRPr="002F5824" w:rsidRDefault="002F5824" w:rsidP="002F5824">
            <w:pPr>
              <w:jc w:val="center"/>
              <w:rPr>
                <w:rFonts w:ascii="Arial CE" w:hAnsi="Arial CE" w:cs="Arial CE"/>
                <w:b/>
                <w:bCs/>
              </w:rPr>
            </w:pPr>
            <w:r w:rsidRPr="002F5824">
              <w:rPr>
                <w:rFonts w:ascii="Arial CE" w:hAnsi="Arial CE" w:cs="Arial CE"/>
                <w:b/>
                <w:bCs/>
              </w:rPr>
              <w:t> </w:t>
            </w:r>
          </w:p>
        </w:tc>
        <w:tc>
          <w:tcPr>
            <w:tcW w:w="1134" w:type="dxa"/>
            <w:gridSpan w:val="2"/>
            <w:tcBorders>
              <w:top w:val="single" w:sz="4" w:space="0" w:color="auto"/>
              <w:left w:val="nil"/>
              <w:bottom w:val="nil"/>
              <w:right w:val="nil"/>
            </w:tcBorders>
            <w:shd w:val="clear" w:color="000000" w:fill="D6E1EE"/>
            <w:noWrap/>
            <w:hideMark/>
          </w:tcPr>
          <w:p w14:paraId="633D9D3D" w14:textId="77777777" w:rsidR="002F5824" w:rsidRPr="002F5824" w:rsidRDefault="002F5824" w:rsidP="002F5824">
            <w:pPr>
              <w:rPr>
                <w:rFonts w:ascii="Arial CE" w:hAnsi="Arial CE" w:cs="Arial CE"/>
                <w:b/>
                <w:bCs/>
              </w:rPr>
            </w:pPr>
            <w:r w:rsidRPr="002F5824">
              <w:rPr>
                <w:rFonts w:ascii="Arial CE" w:hAnsi="Arial CE" w:cs="Arial CE"/>
                <w:b/>
                <w:bCs/>
              </w:rPr>
              <w:t> </w:t>
            </w:r>
          </w:p>
        </w:tc>
        <w:tc>
          <w:tcPr>
            <w:tcW w:w="1275" w:type="dxa"/>
            <w:gridSpan w:val="2"/>
            <w:tcBorders>
              <w:top w:val="single" w:sz="4" w:space="0" w:color="auto"/>
              <w:left w:val="nil"/>
              <w:bottom w:val="nil"/>
              <w:right w:val="nil"/>
            </w:tcBorders>
            <w:shd w:val="clear" w:color="000000" w:fill="D6E1EE"/>
            <w:noWrap/>
            <w:hideMark/>
          </w:tcPr>
          <w:p w14:paraId="4DC617C8" w14:textId="77777777" w:rsidR="002F5824" w:rsidRPr="002F5824" w:rsidRDefault="002F5824" w:rsidP="002F5824">
            <w:pPr>
              <w:rPr>
                <w:rFonts w:ascii="Arial CE" w:hAnsi="Arial CE" w:cs="Arial CE"/>
                <w:b/>
                <w:bCs/>
              </w:rPr>
            </w:pPr>
            <w:r w:rsidRPr="002F5824">
              <w:rPr>
                <w:rFonts w:ascii="Arial CE" w:hAnsi="Arial CE" w:cs="Arial CE"/>
                <w:b/>
                <w:bCs/>
              </w:rPr>
              <w:t> </w:t>
            </w:r>
          </w:p>
        </w:tc>
        <w:tc>
          <w:tcPr>
            <w:tcW w:w="1276" w:type="dxa"/>
            <w:gridSpan w:val="2"/>
            <w:tcBorders>
              <w:top w:val="single" w:sz="4" w:space="0" w:color="auto"/>
              <w:left w:val="nil"/>
              <w:bottom w:val="nil"/>
              <w:right w:val="nil"/>
            </w:tcBorders>
            <w:shd w:val="clear" w:color="000000" w:fill="D6E1EE"/>
            <w:noWrap/>
            <w:hideMark/>
          </w:tcPr>
          <w:p w14:paraId="438B3FB4" w14:textId="77777777" w:rsidR="002F5824" w:rsidRPr="002F5824" w:rsidRDefault="002F5824" w:rsidP="002F5824">
            <w:pPr>
              <w:jc w:val="right"/>
              <w:rPr>
                <w:rFonts w:ascii="Arial CE" w:hAnsi="Arial CE" w:cs="Arial CE"/>
                <w:b/>
                <w:bCs/>
              </w:rPr>
            </w:pPr>
            <w:r w:rsidRPr="002F5824">
              <w:rPr>
                <w:rFonts w:ascii="Arial CE" w:hAnsi="Arial CE" w:cs="Arial CE"/>
                <w:b/>
                <w:bCs/>
              </w:rPr>
              <w:t>45 870,00</w:t>
            </w:r>
          </w:p>
        </w:tc>
        <w:tc>
          <w:tcPr>
            <w:tcW w:w="851" w:type="dxa"/>
            <w:gridSpan w:val="2"/>
            <w:tcBorders>
              <w:top w:val="single" w:sz="4" w:space="0" w:color="auto"/>
              <w:left w:val="nil"/>
              <w:bottom w:val="nil"/>
              <w:right w:val="nil"/>
            </w:tcBorders>
            <w:shd w:val="clear" w:color="000000" w:fill="D6E1EE"/>
            <w:noWrap/>
            <w:hideMark/>
          </w:tcPr>
          <w:p w14:paraId="5017B362" w14:textId="77777777" w:rsidR="002F5824" w:rsidRPr="002F5824" w:rsidRDefault="002F5824" w:rsidP="002F5824">
            <w:pPr>
              <w:rPr>
                <w:rFonts w:ascii="Arial CE" w:hAnsi="Arial CE" w:cs="Arial CE"/>
                <w:b/>
                <w:bCs/>
              </w:rPr>
            </w:pPr>
            <w:r w:rsidRPr="002F5824">
              <w:rPr>
                <w:rFonts w:ascii="Arial CE" w:hAnsi="Arial CE" w:cs="Arial CE"/>
                <w:b/>
                <w:bCs/>
              </w:rPr>
              <w:t> </w:t>
            </w:r>
          </w:p>
        </w:tc>
        <w:tc>
          <w:tcPr>
            <w:tcW w:w="1134" w:type="dxa"/>
            <w:tcBorders>
              <w:top w:val="single" w:sz="4" w:space="0" w:color="auto"/>
              <w:left w:val="nil"/>
              <w:bottom w:val="nil"/>
              <w:right w:val="nil"/>
            </w:tcBorders>
            <w:shd w:val="clear" w:color="000000" w:fill="D6E1EE"/>
            <w:noWrap/>
            <w:hideMark/>
          </w:tcPr>
          <w:p w14:paraId="38498C05" w14:textId="77777777" w:rsidR="002F5824" w:rsidRPr="002F5824" w:rsidRDefault="002F5824" w:rsidP="002F5824">
            <w:pPr>
              <w:rPr>
                <w:rFonts w:ascii="Arial CE" w:hAnsi="Arial CE" w:cs="Arial CE"/>
                <w:b/>
                <w:bCs/>
              </w:rPr>
            </w:pPr>
            <w:r w:rsidRPr="002F5824">
              <w:rPr>
                <w:rFonts w:ascii="Arial CE" w:hAnsi="Arial CE" w:cs="Arial CE"/>
                <w:b/>
                <w:bCs/>
              </w:rPr>
              <w:t> </w:t>
            </w:r>
          </w:p>
        </w:tc>
      </w:tr>
      <w:tr w:rsidR="002F5824" w:rsidRPr="002F5824" w14:paraId="3332D4DF" w14:textId="77777777" w:rsidTr="002F5824">
        <w:trPr>
          <w:gridAfter w:val="1"/>
          <w:wAfter w:w="20" w:type="dxa"/>
          <w:trHeight w:val="227"/>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664EFB0C"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1</w:t>
            </w:r>
          </w:p>
        </w:tc>
        <w:tc>
          <w:tcPr>
            <w:tcW w:w="1427" w:type="dxa"/>
            <w:tcBorders>
              <w:top w:val="single" w:sz="4" w:space="0" w:color="auto"/>
              <w:left w:val="nil"/>
              <w:bottom w:val="nil"/>
              <w:right w:val="single" w:sz="4" w:space="0" w:color="808080"/>
            </w:tcBorders>
            <w:shd w:val="clear" w:color="auto" w:fill="auto"/>
            <w:noWrap/>
            <w:hideMark/>
          </w:tcPr>
          <w:p w14:paraId="7F01D9FE"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1</w:t>
            </w:r>
          </w:p>
        </w:tc>
        <w:tc>
          <w:tcPr>
            <w:tcW w:w="6099" w:type="dxa"/>
            <w:tcBorders>
              <w:top w:val="single" w:sz="4" w:space="0" w:color="auto"/>
              <w:left w:val="nil"/>
              <w:bottom w:val="nil"/>
              <w:right w:val="single" w:sz="4" w:space="0" w:color="808080"/>
            </w:tcBorders>
            <w:shd w:val="clear" w:color="auto" w:fill="auto"/>
            <w:hideMark/>
          </w:tcPr>
          <w:p w14:paraId="0514CEED"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Polní regulátor 10UI,6BI,4BO,4AO,4CO, Ethernet</w:t>
            </w:r>
          </w:p>
        </w:tc>
        <w:tc>
          <w:tcPr>
            <w:tcW w:w="851" w:type="dxa"/>
            <w:gridSpan w:val="2"/>
            <w:tcBorders>
              <w:top w:val="single" w:sz="4" w:space="0" w:color="auto"/>
              <w:left w:val="nil"/>
              <w:bottom w:val="nil"/>
              <w:right w:val="single" w:sz="4" w:space="0" w:color="808080"/>
            </w:tcBorders>
            <w:shd w:val="clear" w:color="auto" w:fill="auto"/>
            <w:noWrap/>
            <w:hideMark/>
          </w:tcPr>
          <w:p w14:paraId="0A531213" w14:textId="77777777" w:rsidR="002F5824" w:rsidRPr="002F5824" w:rsidRDefault="002F5824" w:rsidP="002F5824">
            <w:pPr>
              <w:jc w:val="center"/>
              <w:outlineLvl w:val="0"/>
              <w:rPr>
                <w:rFonts w:ascii="Arial CE" w:hAnsi="Arial CE" w:cs="Arial CE"/>
                <w:sz w:val="16"/>
                <w:szCs w:val="16"/>
              </w:rPr>
            </w:pPr>
            <w:r w:rsidRPr="002F5824">
              <w:rPr>
                <w:rFonts w:ascii="Arial CE" w:hAnsi="Arial CE" w:cs="Arial CE"/>
                <w:sz w:val="16"/>
                <w:szCs w:val="16"/>
              </w:rPr>
              <w:t>ks</w:t>
            </w:r>
          </w:p>
        </w:tc>
        <w:tc>
          <w:tcPr>
            <w:tcW w:w="1134" w:type="dxa"/>
            <w:gridSpan w:val="2"/>
            <w:tcBorders>
              <w:top w:val="single" w:sz="4" w:space="0" w:color="auto"/>
              <w:left w:val="nil"/>
              <w:bottom w:val="nil"/>
              <w:right w:val="single" w:sz="4" w:space="0" w:color="808080"/>
            </w:tcBorders>
            <w:shd w:val="clear" w:color="auto" w:fill="auto"/>
            <w:noWrap/>
            <w:hideMark/>
          </w:tcPr>
          <w:p w14:paraId="2FE90A51"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1,00000</w:t>
            </w:r>
          </w:p>
        </w:tc>
        <w:tc>
          <w:tcPr>
            <w:tcW w:w="1275" w:type="dxa"/>
            <w:gridSpan w:val="2"/>
            <w:tcBorders>
              <w:top w:val="single" w:sz="4" w:space="0" w:color="auto"/>
              <w:left w:val="nil"/>
              <w:bottom w:val="nil"/>
              <w:right w:val="single" w:sz="4" w:space="0" w:color="808080"/>
            </w:tcBorders>
            <w:shd w:val="clear" w:color="000000" w:fill="99CCFF"/>
            <w:noWrap/>
            <w:hideMark/>
          </w:tcPr>
          <w:p w14:paraId="1A3D8DBC"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15 400,00</w:t>
            </w:r>
          </w:p>
        </w:tc>
        <w:tc>
          <w:tcPr>
            <w:tcW w:w="1276" w:type="dxa"/>
            <w:gridSpan w:val="2"/>
            <w:tcBorders>
              <w:top w:val="single" w:sz="4" w:space="0" w:color="auto"/>
              <w:left w:val="nil"/>
              <w:bottom w:val="nil"/>
              <w:right w:val="single" w:sz="4" w:space="0" w:color="808080"/>
            </w:tcBorders>
            <w:shd w:val="clear" w:color="auto" w:fill="auto"/>
            <w:noWrap/>
            <w:hideMark/>
          </w:tcPr>
          <w:p w14:paraId="467323A3"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15 400,00</w:t>
            </w:r>
          </w:p>
        </w:tc>
        <w:tc>
          <w:tcPr>
            <w:tcW w:w="851" w:type="dxa"/>
            <w:gridSpan w:val="2"/>
            <w:tcBorders>
              <w:top w:val="single" w:sz="4" w:space="0" w:color="auto"/>
              <w:left w:val="nil"/>
              <w:bottom w:val="nil"/>
              <w:right w:val="single" w:sz="4" w:space="0" w:color="808080"/>
            </w:tcBorders>
            <w:shd w:val="clear" w:color="auto" w:fill="auto"/>
            <w:noWrap/>
            <w:hideMark/>
          </w:tcPr>
          <w:p w14:paraId="4A2B02D9"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6F19287A"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Vlastní</w:t>
            </w:r>
          </w:p>
        </w:tc>
      </w:tr>
      <w:tr w:rsidR="002F5824" w:rsidRPr="002F5824" w14:paraId="377DBA5F" w14:textId="77777777" w:rsidTr="002F5824">
        <w:trPr>
          <w:gridAfter w:val="1"/>
          <w:wAfter w:w="20" w:type="dxa"/>
          <w:trHeight w:val="227"/>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401D2EED"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2</w:t>
            </w:r>
          </w:p>
        </w:tc>
        <w:tc>
          <w:tcPr>
            <w:tcW w:w="1427" w:type="dxa"/>
            <w:tcBorders>
              <w:top w:val="single" w:sz="4" w:space="0" w:color="auto"/>
              <w:left w:val="nil"/>
              <w:bottom w:val="nil"/>
              <w:right w:val="single" w:sz="4" w:space="0" w:color="808080"/>
            </w:tcBorders>
            <w:shd w:val="clear" w:color="auto" w:fill="auto"/>
            <w:noWrap/>
            <w:hideMark/>
          </w:tcPr>
          <w:p w14:paraId="3A9E119D"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2</w:t>
            </w:r>
          </w:p>
        </w:tc>
        <w:tc>
          <w:tcPr>
            <w:tcW w:w="6099" w:type="dxa"/>
            <w:tcBorders>
              <w:top w:val="single" w:sz="4" w:space="0" w:color="auto"/>
              <w:left w:val="nil"/>
              <w:bottom w:val="nil"/>
              <w:right w:val="single" w:sz="4" w:space="0" w:color="808080"/>
            </w:tcBorders>
            <w:shd w:val="clear" w:color="auto" w:fill="auto"/>
            <w:hideMark/>
          </w:tcPr>
          <w:p w14:paraId="5D1693DE"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Rozšiřující modul Modul 8 DI a 8 DO,</w:t>
            </w:r>
          </w:p>
        </w:tc>
        <w:tc>
          <w:tcPr>
            <w:tcW w:w="851" w:type="dxa"/>
            <w:gridSpan w:val="2"/>
            <w:tcBorders>
              <w:top w:val="single" w:sz="4" w:space="0" w:color="auto"/>
              <w:left w:val="nil"/>
              <w:bottom w:val="nil"/>
              <w:right w:val="single" w:sz="4" w:space="0" w:color="808080"/>
            </w:tcBorders>
            <w:shd w:val="clear" w:color="auto" w:fill="auto"/>
            <w:noWrap/>
            <w:hideMark/>
          </w:tcPr>
          <w:p w14:paraId="463391B3" w14:textId="77777777" w:rsidR="002F5824" w:rsidRPr="002F5824" w:rsidRDefault="002F5824" w:rsidP="002F5824">
            <w:pPr>
              <w:jc w:val="center"/>
              <w:outlineLvl w:val="0"/>
              <w:rPr>
                <w:rFonts w:ascii="Arial CE" w:hAnsi="Arial CE" w:cs="Arial CE"/>
                <w:sz w:val="16"/>
                <w:szCs w:val="16"/>
              </w:rPr>
            </w:pPr>
            <w:r w:rsidRPr="002F5824">
              <w:rPr>
                <w:rFonts w:ascii="Arial CE" w:hAnsi="Arial CE" w:cs="Arial CE"/>
                <w:sz w:val="16"/>
                <w:szCs w:val="16"/>
              </w:rPr>
              <w:t>ks</w:t>
            </w:r>
          </w:p>
        </w:tc>
        <w:tc>
          <w:tcPr>
            <w:tcW w:w="1134" w:type="dxa"/>
            <w:gridSpan w:val="2"/>
            <w:tcBorders>
              <w:top w:val="single" w:sz="4" w:space="0" w:color="auto"/>
              <w:left w:val="nil"/>
              <w:bottom w:val="nil"/>
              <w:right w:val="single" w:sz="4" w:space="0" w:color="808080"/>
            </w:tcBorders>
            <w:shd w:val="clear" w:color="auto" w:fill="auto"/>
            <w:noWrap/>
            <w:hideMark/>
          </w:tcPr>
          <w:p w14:paraId="43696901"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1,00000</w:t>
            </w:r>
          </w:p>
        </w:tc>
        <w:tc>
          <w:tcPr>
            <w:tcW w:w="1275" w:type="dxa"/>
            <w:gridSpan w:val="2"/>
            <w:tcBorders>
              <w:top w:val="single" w:sz="4" w:space="0" w:color="auto"/>
              <w:left w:val="nil"/>
              <w:bottom w:val="nil"/>
              <w:right w:val="single" w:sz="4" w:space="0" w:color="808080"/>
            </w:tcBorders>
            <w:shd w:val="clear" w:color="000000" w:fill="99CCFF"/>
            <w:noWrap/>
            <w:hideMark/>
          </w:tcPr>
          <w:p w14:paraId="3DEE1132"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3 850,00</w:t>
            </w:r>
          </w:p>
        </w:tc>
        <w:tc>
          <w:tcPr>
            <w:tcW w:w="1276" w:type="dxa"/>
            <w:gridSpan w:val="2"/>
            <w:tcBorders>
              <w:top w:val="single" w:sz="4" w:space="0" w:color="auto"/>
              <w:left w:val="nil"/>
              <w:bottom w:val="nil"/>
              <w:right w:val="single" w:sz="4" w:space="0" w:color="808080"/>
            </w:tcBorders>
            <w:shd w:val="clear" w:color="auto" w:fill="auto"/>
            <w:noWrap/>
            <w:hideMark/>
          </w:tcPr>
          <w:p w14:paraId="71169017"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3 850,00</w:t>
            </w:r>
          </w:p>
        </w:tc>
        <w:tc>
          <w:tcPr>
            <w:tcW w:w="851" w:type="dxa"/>
            <w:gridSpan w:val="2"/>
            <w:tcBorders>
              <w:top w:val="single" w:sz="4" w:space="0" w:color="auto"/>
              <w:left w:val="nil"/>
              <w:bottom w:val="nil"/>
              <w:right w:val="single" w:sz="4" w:space="0" w:color="808080"/>
            </w:tcBorders>
            <w:shd w:val="clear" w:color="auto" w:fill="auto"/>
            <w:noWrap/>
            <w:hideMark/>
          </w:tcPr>
          <w:p w14:paraId="09A2B5E6"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4228EFA1"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Vlastní</w:t>
            </w:r>
          </w:p>
        </w:tc>
      </w:tr>
      <w:tr w:rsidR="002F5824" w:rsidRPr="002F5824" w14:paraId="414447D0" w14:textId="77777777" w:rsidTr="002F5824">
        <w:trPr>
          <w:gridAfter w:val="1"/>
          <w:wAfter w:w="20" w:type="dxa"/>
          <w:trHeight w:val="227"/>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6D63A1E8"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3</w:t>
            </w:r>
          </w:p>
        </w:tc>
        <w:tc>
          <w:tcPr>
            <w:tcW w:w="1427" w:type="dxa"/>
            <w:tcBorders>
              <w:top w:val="single" w:sz="4" w:space="0" w:color="auto"/>
              <w:left w:val="nil"/>
              <w:bottom w:val="nil"/>
              <w:right w:val="single" w:sz="4" w:space="0" w:color="808080"/>
            </w:tcBorders>
            <w:shd w:val="clear" w:color="auto" w:fill="auto"/>
            <w:noWrap/>
            <w:hideMark/>
          </w:tcPr>
          <w:p w14:paraId="2247217E"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3</w:t>
            </w:r>
          </w:p>
        </w:tc>
        <w:tc>
          <w:tcPr>
            <w:tcW w:w="6099" w:type="dxa"/>
            <w:tcBorders>
              <w:top w:val="single" w:sz="4" w:space="0" w:color="auto"/>
              <w:left w:val="nil"/>
              <w:bottom w:val="nil"/>
              <w:right w:val="single" w:sz="4" w:space="0" w:color="808080"/>
            </w:tcBorders>
            <w:shd w:val="clear" w:color="auto" w:fill="auto"/>
            <w:hideMark/>
          </w:tcPr>
          <w:p w14:paraId="1DDC9AF1"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Rozšiřující modul Modul 8 UI a 2 AO</w:t>
            </w:r>
          </w:p>
        </w:tc>
        <w:tc>
          <w:tcPr>
            <w:tcW w:w="851" w:type="dxa"/>
            <w:gridSpan w:val="2"/>
            <w:tcBorders>
              <w:top w:val="single" w:sz="4" w:space="0" w:color="auto"/>
              <w:left w:val="nil"/>
              <w:bottom w:val="nil"/>
              <w:right w:val="single" w:sz="4" w:space="0" w:color="808080"/>
            </w:tcBorders>
            <w:shd w:val="clear" w:color="auto" w:fill="auto"/>
            <w:noWrap/>
            <w:hideMark/>
          </w:tcPr>
          <w:p w14:paraId="3330E3EC" w14:textId="77777777" w:rsidR="002F5824" w:rsidRPr="002F5824" w:rsidRDefault="002F5824" w:rsidP="002F5824">
            <w:pPr>
              <w:jc w:val="center"/>
              <w:outlineLvl w:val="0"/>
              <w:rPr>
                <w:rFonts w:ascii="Arial CE" w:hAnsi="Arial CE" w:cs="Arial CE"/>
                <w:sz w:val="16"/>
                <w:szCs w:val="16"/>
              </w:rPr>
            </w:pPr>
            <w:r w:rsidRPr="002F5824">
              <w:rPr>
                <w:rFonts w:ascii="Arial CE" w:hAnsi="Arial CE" w:cs="Arial CE"/>
                <w:sz w:val="16"/>
                <w:szCs w:val="16"/>
              </w:rPr>
              <w:t>ks</w:t>
            </w:r>
          </w:p>
        </w:tc>
        <w:tc>
          <w:tcPr>
            <w:tcW w:w="1134" w:type="dxa"/>
            <w:gridSpan w:val="2"/>
            <w:tcBorders>
              <w:top w:val="single" w:sz="4" w:space="0" w:color="auto"/>
              <w:left w:val="nil"/>
              <w:bottom w:val="nil"/>
              <w:right w:val="single" w:sz="4" w:space="0" w:color="808080"/>
            </w:tcBorders>
            <w:shd w:val="clear" w:color="auto" w:fill="auto"/>
            <w:noWrap/>
            <w:hideMark/>
          </w:tcPr>
          <w:p w14:paraId="75A49C70"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1,00000</w:t>
            </w:r>
          </w:p>
        </w:tc>
        <w:tc>
          <w:tcPr>
            <w:tcW w:w="1275" w:type="dxa"/>
            <w:gridSpan w:val="2"/>
            <w:tcBorders>
              <w:top w:val="single" w:sz="4" w:space="0" w:color="auto"/>
              <w:left w:val="nil"/>
              <w:bottom w:val="nil"/>
              <w:right w:val="single" w:sz="4" w:space="0" w:color="808080"/>
            </w:tcBorders>
            <w:shd w:val="clear" w:color="000000" w:fill="99CCFF"/>
            <w:noWrap/>
            <w:hideMark/>
          </w:tcPr>
          <w:p w14:paraId="47126E5F"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3 850,00</w:t>
            </w:r>
          </w:p>
        </w:tc>
        <w:tc>
          <w:tcPr>
            <w:tcW w:w="1276" w:type="dxa"/>
            <w:gridSpan w:val="2"/>
            <w:tcBorders>
              <w:top w:val="single" w:sz="4" w:space="0" w:color="auto"/>
              <w:left w:val="nil"/>
              <w:bottom w:val="nil"/>
              <w:right w:val="single" w:sz="4" w:space="0" w:color="808080"/>
            </w:tcBorders>
            <w:shd w:val="clear" w:color="auto" w:fill="auto"/>
            <w:noWrap/>
            <w:hideMark/>
          </w:tcPr>
          <w:p w14:paraId="29210BC1"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3 850,00</w:t>
            </w:r>
          </w:p>
        </w:tc>
        <w:tc>
          <w:tcPr>
            <w:tcW w:w="851" w:type="dxa"/>
            <w:gridSpan w:val="2"/>
            <w:tcBorders>
              <w:top w:val="single" w:sz="4" w:space="0" w:color="auto"/>
              <w:left w:val="nil"/>
              <w:bottom w:val="nil"/>
              <w:right w:val="single" w:sz="4" w:space="0" w:color="808080"/>
            </w:tcBorders>
            <w:shd w:val="clear" w:color="auto" w:fill="auto"/>
            <w:noWrap/>
            <w:hideMark/>
          </w:tcPr>
          <w:p w14:paraId="73CCAB66"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0DD8626A"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Vlastní</w:t>
            </w:r>
          </w:p>
        </w:tc>
      </w:tr>
      <w:tr w:rsidR="002F5824" w:rsidRPr="002F5824" w14:paraId="799F6A12" w14:textId="77777777" w:rsidTr="002F5824">
        <w:trPr>
          <w:gridAfter w:val="1"/>
          <w:wAfter w:w="20" w:type="dxa"/>
          <w:trHeight w:val="227"/>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7383BF17"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4</w:t>
            </w:r>
          </w:p>
        </w:tc>
        <w:tc>
          <w:tcPr>
            <w:tcW w:w="1427" w:type="dxa"/>
            <w:tcBorders>
              <w:top w:val="single" w:sz="4" w:space="0" w:color="auto"/>
              <w:left w:val="nil"/>
              <w:bottom w:val="nil"/>
              <w:right w:val="single" w:sz="4" w:space="0" w:color="808080"/>
            </w:tcBorders>
            <w:shd w:val="clear" w:color="auto" w:fill="auto"/>
            <w:noWrap/>
            <w:hideMark/>
          </w:tcPr>
          <w:p w14:paraId="2046CEF7"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4</w:t>
            </w:r>
          </w:p>
        </w:tc>
        <w:tc>
          <w:tcPr>
            <w:tcW w:w="6099" w:type="dxa"/>
            <w:tcBorders>
              <w:top w:val="single" w:sz="4" w:space="0" w:color="auto"/>
              <w:left w:val="nil"/>
              <w:bottom w:val="nil"/>
              <w:right w:val="single" w:sz="4" w:space="0" w:color="808080"/>
            </w:tcBorders>
            <w:shd w:val="clear" w:color="auto" w:fill="auto"/>
            <w:hideMark/>
          </w:tcPr>
          <w:p w14:paraId="577EAC13"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Displej  dotykový 4,3", 24VDC, Ethernet</w:t>
            </w:r>
          </w:p>
        </w:tc>
        <w:tc>
          <w:tcPr>
            <w:tcW w:w="851" w:type="dxa"/>
            <w:gridSpan w:val="2"/>
            <w:tcBorders>
              <w:top w:val="single" w:sz="4" w:space="0" w:color="auto"/>
              <w:left w:val="nil"/>
              <w:bottom w:val="nil"/>
              <w:right w:val="single" w:sz="4" w:space="0" w:color="808080"/>
            </w:tcBorders>
            <w:shd w:val="clear" w:color="auto" w:fill="auto"/>
            <w:noWrap/>
            <w:hideMark/>
          </w:tcPr>
          <w:p w14:paraId="319C46A5" w14:textId="77777777" w:rsidR="002F5824" w:rsidRPr="002F5824" w:rsidRDefault="002F5824" w:rsidP="002F5824">
            <w:pPr>
              <w:jc w:val="center"/>
              <w:outlineLvl w:val="0"/>
              <w:rPr>
                <w:rFonts w:ascii="Arial CE" w:hAnsi="Arial CE" w:cs="Arial CE"/>
                <w:sz w:val="16"/>
                <w:szCs w:val="16"/>
              </w:rPr>
            </w:pPr>
            <w:r w:rsidRPr="002F5824">
              <w:rPr>
                <w:rFonts w:ascii="Arial CE" w:hAnsi="Arial CE" w:cs="Arial CE"/>
                <w:sz w:val="16"/>
                <w:szCs w:val="16"/>
              </w:rPr>
              <w:t>ks</w:t>
            </w:r>
          </w:p>
        </w:tc>
        <w:tc>
          <w:tcPr>
            <w:tcW w:w="1134" w:type="dxa"/>
            <w:gridSpan w:val="2"/>
            <w:tcBorders>
              <w:top w:val="single" w:sz="4" w:space="0" w:color="auto"/>
              <w:left w:val="nil"/>
              <w:bottom w:val="nil"/>
              <w:right w:val="single" w:sz="4" w:space="0" w:color="808080"/>
            </w:tcBorders>
            <w:shd w:val="clear" w:color="auto" w:fill="auto"/>
            <w:noWrap/>
            <w:hideMark/>
          </w:tcPr>
          <w:p w14:paraId="534EF771"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1,00000</w:t>
            </w:r>
          </w:p>
        </w:tc>
        <w:tc>
          <w:tcPr>
            <w:tcW w:w="1275" w:type="dxa"/>
            <w:gridSpan w:val="2"/>
            <w:tcBorders>
              <w:top w:val="single" w:sz="4" w:space="0" w:color="auto"/>
              <w:left w:val="nil"/>
              <w:bottom w:val="nil"/>
              <w:right w:val="single" w:sz="4" w:space="0" w:color="808080"/>
            </w:tcBorders>
            <w:shd w:val="clear" w:color="000000" w:fill="99CCFF"/>
            <w:noWrap/>
            <w:hideMark/>
          </w:tcPr>
          <w:p w14:paraId="1777792E"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16 000,00</w:t>
            </w:r>
          </w:p>
        </w:tc>
        <w:tc>
          <w:tcPr>
            <w:tcW w:w="1276" w:type="dxa"/>
            <w:gridSpan w:val="2"/>
            <w:tcBorders>
              <w:top w:val="single" w:sz="4" w:space="0" w:color="auto"/>
              <w:left w:val="nil"/>
              <w:bottom w:val="nil"/>
              <w:right w:val="single" w:sz="4" w:space="0" w:color="808080"/>
            </w:tcBorders>
            <w:shd w:val="clear" w:color="auto" w:fill="auto"/>
            <w:noWrap/>
            <w:hideMark/>
          </w:tcPr>
          <w:p w14:paraId="5D7085FE"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16 000,00</w:t>
            </w:r>
          </w:p>
        </w:tc>
        <w:tc>
          <w:tcPr>
            <w:tcW w:w="851" w:type="dxa"/>
            <w:gridSpan w:val="2"/>
            <w:tcBorders>
              <w:top w:val="single" w:sz="4" w:space="0" w:color="auto"/>
              <w:left w:val="nil"/>
              <w:bottom w:val="nil"/>
              <w:right w:val="single" w:sz="4" w:space="0" w:color="808080"/>
            </w:tcBorders>
            <w:shd w:val="clear" w:color="auto" w:fill="auto"/>
            <w:noWrap/>
            <w:hideMark/>
          </w:tcPr>
          <w:p w14:paraId="40D14886"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37D8220F"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Vlastní</w:t>
            </w:r>
          </w:p>
        </w:tc>
      </w:tr>
      <w:tr w:rsidR="002F5824" w:rsidRPr="002F5824" w14:paraId="0129A128" w14:textId="77777777" w:rsidTr="002F5824">
        <w:trPr>
          <w:gridAfter w:val="1"/>
          <w:wAfter w:w="20" w:type="dxa"/>
          <w:trHeight w:val="227"/>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73B51F75"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5</w:t>
            </w:r>
          </w:p>
        </w:tc>
        <w:tc>
          <w:tcPr>
            <w:tcW w:w="1427" w:type="dxa"/>
            <w:tcBorders>
              <w:top w:val="single" w:sz="4" w:space="0" w:color="auto"/>
              <w:left w:val="nil"/>
              <w:bottom w:val="nil"/>
              <w:right w:val="single" w:sz="4" w:space="0" w:color="808080"/>
            </w:tcBorders>
            <w:shd w:val="clear" w:color="auto" w:fill="auto"/>
            <w:noWrap/>
            <w:hideMark/>
          </w:tcPr>
          <w:p w14:paraId="0684D381"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5</w:t>
            </w:r>
          </w:p>
        </w:tc>
        <w:tc>
          <w:tcPr>
            <w:tcW w:w="6099" w:type="dxa"/>
            <w:tcBorders>
              <w:top w:val="single" w:sz="4" w:space="0" w:color="auto"/>
              <w:left w:val="nil"/>
              <w:bottom w:val="nil"/>
              <w:right w:val="single" w:sz="4" w:space="0" w:color="808080"/>
            </w:tcBorders>
            <w:shd w:val="clear" w:color="auto" w:fill="auto"/>
            <w:hideMark/>
          </w:tcPr>
          <w:p w14:paraId="30B2A30D"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Komunikační převodníky Převodní M-Bus / Ethernet</w:t>
            </w:r>
          </w:p>
        </w:tc>
        <w:tc>
          <w:tcPr>
            <w:tcW w:w="851" w:type="dxa"/>
            <w:gridSpan w:val="2"/>
            <w:tcBorders>
              <w:top w:val="single" w:sz="4" w:space="0" w:color="auto"/>
              <w:left w:val="nil"/>
              <w:bottom w:val="nil"/>
              <w:right w:val="single" w:sz="4" w:space="0" w:color="808080"/>
            </w:tcBorders>
            <w:shd w:val="clear" w:color="auto" w:fill="auto"/>
            <w:noWrap/>
            <w:hideMark/>
          </w:tcPr>
          <w:p w14:paraId="5026037C" w14:textId="77777777" w:rsidR="002F5824" w:rsidRPr="002F5824" w:rsidRDefault="002F5824" w:rsidP="002F5824">
            <w:pPr>
              <w:jc w:val="center"/>
              <w:outlineLvl w:val="0"/>
              <w:rPr>
                <w:rFonts w:ascii="Arial CE" w:hAnsi="Arial CE" w:cs="Arial CE"/>
                <w:sz w:val="16"/>
                <w:szCs w:val="16"/>
              </w:rPr>
            </w:pPr>
            <w:r w:rsidRPr="002F5824">
              <w:rPr>
                <w:rFonts w:ascii="Arial CE" w:hAnsi="Arial CE" w:cs="Arial CE"/>
                <w:sz w:val="16"/>
                <w:szCs w:val="16"/>
              </w:rPr>
              <w:t>ks</w:t>
            </w:r>
          </w:p>
        </w:tc>
        <w:tc>
          <w:tcPr>
            <w:tcW w:w="1134" w:type="dxa"/>
            <w:gridSpan w:val="2"/>
            <w:tcBorders>
              <w:top w:val="single" w:sz="4" w:space="0" w:color="auto"/>
              <w:left w:val="nil"/>
              <w:bottom w:val="nil"/>
              <w:right w:val="single" w:sz="4" w:space="0" w:color="808080"/>
            </w:tcBorders>
            <w:shd w:val="clear" w:color="auto" w:fill="auto"/>
            <w:noWrap/>
            <w:hideMark/>
          </w:tcPr>
          <w:p w14:paraId="5D609D1D"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1,00000</w:t>
            </w:r>
          </w:p>
        </w:tc>
        <w:tc>
          <w:tcPr>
            <w:tcW w:w="1275" w:type="dxa"/>
            <w:gridSpan w:val="2"/>
            <w:tcBorders>
              <w:top w:val="single" w:sz="4" w:space="0" w:color="auto"/>
              <w:left w:val="nil"/>
              <w:bottom w:val="nil"/>
              <w:right w:val="single" w:sz="4" w:space="0" w:color="808080"/>
            </w:tcBorders>
            <w:shd w:val="clear" w:color="000000" w:fill="99CCFF"/>
            <w:noWrap/>
            <w:hideMark/>
          </w:tcPr>
          <w:p w14:paraId="5E783F0B"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5 720,00</w:t>
            </w:r>
          </w:p>
        </w:tc>
        <w:tc>
          <w:tcPr>
            <w:tcW w:w="1276" w:type="dxa"/>
            <w:gridSpan w:val="2"/>
            <w:tcBorders>
              <w:top w:val="single" w:sz="4" w:space="0" w:color="auto"/>
              <w:left w:val="nil"/>
              <w:bottom w:val="nil"/>
              <w:right w:val="single" w:sz="4" w:space="0" w:color="808080"/>
            </w:tcBorders>
            <w:shd w:val="clear" w:color="auto" w:fill="auto"/>
            <w:noWrap/>
            <w:hideMark/>
          </w:tcPr>
          <w:p w14:paraId="46177D36"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5 720,00</w:t>
            </w:r>
          </w:p>
        </w:tc>
        <w:tc>
          <w:tcPr>
            <w:tcW w:w="851" w:type="dxa"/>
            <w:gridSpan w:val="2"/>
            <w:tcBorders>
              <w:top w:val="single" w:sz="4" w:space="0" w:color="auto"/>
              <w:left w:val="nil"/>
              <w:bottom w:val="nil"/>
              <w:right w:val="single" w:sz="4" w:space="0" w:color="808080"/>
            </w:tcBorders>
            <w:shd w:val="clear" w:color="auto" w:fill="auto"/>
            <w:noWrap/>
            <w:hideMark/>
          </w:tcPr>
          <w:p w14:paraId="0E2B4FE5"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2EA4BE69"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Vlastní</w:t>
            </w:r>
          </w:p>
        </w:tc>
      </w:tr>
      <w:tr w:rsidR="002F5824" w:rsidRPr="002F5824" w14:paraId="7F4D9A53" w14:textId="77777777" w:rsidTr="002F5824">
        <w:trPr>
          <w:gridAfter w:val="1"/>
          <w:wAfter w:w="20" w:type="dxa"/>
          <w:trHeight w:val="227"/>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35183B4C"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6</w:t>
            </w:r>
          </w:p>
        </w:tc>
        <w:tc>
          <w:tcPr>
            <w:tcW w:w="1427" w:type="dxa"/>
            <w:tcBorders>
              <w:top w:val="single" w:sz="4" w:space="0" w:color="auto"/>
              <w:left w:val="nil"/>
              <w:bottom w:val="nil"/>
              <w:right w:val="single" w:sz="4" w:space="0" w:color="808080"/>
            </w:tcBorders>
            <w:shd w:val="clear" w:color="auto" w:fill="auto"/>
            <w:noWrap/>
            <w:hideMark/>
          </w:tcPr>
          <w:p w14:paraId="7DA79C30"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6</w:t>
            </w:r>
          </w:p>
        </w:tc>
        <w:tc>
          <w:tcPr>
            <w:tcW w:w="6099" w:type="dxa"/>
            <w:tcBorders>
              <w:top w:val="single" w:sz="4" w:space="0" w:color="auto"/>
              <w:left w:val="nil"/>
              <w:bottom w:val="nil"/>
              <w:right w:val="single" w:sz="4" w:space="0" w:color="808080"/>
            </w:tcBorders>
            <w:shd w:val="clear" w:color="auto" w:fill="auto"/>
            <w:hideMark/>
          </w:tcPr>
          <w:p w14:paraId="221FD104"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Komunikační převodníky Switch 5 portů. DIN</w:t>
            </w:r>
          </w:p>
        </w:tc>
        <w:tc>
          <w:tcPr>
            <w:tcW w:w="851" w:type="dxa"/>
            <w:gridSpan w:val="2"/>
            <w:tcBorders>
              <w:top w:val="single" w:sz="4" w:space="0" w:color="auto"/>
              <w:left w:val="nil"/>
              <w:bottom w:val="nil"/>
              <w:right w:val="single" w:sz="4" w:space="0" w:color="808080"/>
            </w:tcBorders>
            <w:shd w:val="clear" w:color="auto" w:fill="auto"/>
            <w:noWrap/>
            <w:hideMark/>
          </w:tcPr>
          <w:p w14:paraId="39A25428" w14:textId="77777777" w:rsidR="002F5824" w:rsidRPr="002F5824" w:rsidRDefault="002F5824" w:rsidP="002F5824">
            <w:pPr>
              <w:jc w:val="center"/>
              <w:outlineLvl w:val="0"/>
              <w:rPr>
                <w:rFonts w:ascii="Arial CE" w:hAnsi="Arial CE" w:cs="Arial CE"/>
                <w:sz w:val="16"/>
                <w:szCs w:val="16"/>
              </w:rPr>
            </w:pPr>
            <w:r w:rsidRPr="002F5824">
              <w:rPr>
                <w:rFonts w:ascii="Arial CE" w:hAnsi="Arial CE" w:cs="Arial CE"/>
                <w:sz w:val="16"/>
                <w:szCs w:val="16"/>
              </w:rPr>
              <w:t>ks</w:t>
            </w:r>
          </w:p>
        </w:tc>
        <w:tc>
          <w:tcPr>
            <w:tcW w:w="1134" w:type="dxa"/>
            <w:gridSpan w:val="2"/>
            <w:tcBorders>
              <w:top w:val="single" w:sz="4" w:space="0" w:color="auto"/>
              <w:left w:val="nil"/>
              <w:bottom w:val="nil"/>
              <w:right w:val="single" w:sz="4" w:space="0" w:color="808080"/>
            </w:tcBorders>
            <w:shd w:val="clear" w:color="auto" w:fill="auto"/>
            <w:noWrap/>
            <w:hideMark/>
          </w:tcPr>
          <w:p w14:paraId="238343DF"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1,00000</w:t>
            </w:r>
          </w:p>
        </w:tc>
        <w:tc>
          <w:tcPr>
            <w:tcW w:w="1275" w:type="dxa"/>
            <w:gridSpan w:val="2"/>
            <w:tcBorders>
              <w:top w:val="single" w:sz="4" w:space="0" w:color="auto"/>
              <w:left w:val="nil"/>
              <w:bottom w:val="nil"/>
              <w:right w:val="single" w:sz="4" w:space="0" w:color="808080"/>
            </w:tcBorders>
            <w:shd w:val="clear" w:color="000000" w:fill="99CCFF"/>
            <w:noWrap/>
            <w:hideMark/>
          </w:tcPr>
          <w:p w14:paraId="7DCF8478"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1 050,00</w:t>
            </w:r>
          </w:p>
        </w:tc>
        <w:tc>
          <w:tcPr>
            <w:tcW w:w="1276" w:type="dxa"/>
            <w:gridSpan w:val="2"/>
            <w:tcBorders>
              <w:top w:val="single" w:sz="4" w:space="0" w:color="auto"/>
              <w:left w:val="nil"/>
              <w:bottom w:val="nil"/>
              <w:right w:val="single" w:sz="4" w:space="0" w:color="808080"/>
            </w:tcBorders>
            <w:shd w:val="clear" w:color="auto" w:fill="auto"/>
            <w:noWrap/>
            <w:hideMark/>
          </w:tcPr>
          <w:p w14:paraId="1D19F438"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1 050,00</w:t>
            </w:r>
          </w:p>
        </w:tc>
        <w:tc>
          <w:tcPr>
            <w:tcW w:w="851" w:type="dxa"/>
            <w:gridSpan w:val="2"/>
            <w:tcBorders>
              <w:top w:val="single" w:sz="4" w:space="0" w:color="auto"/>
              <w:left w:val="nil"/>
              <w:bottom w:val="nil"/>
              <w:right w:val="single" w:sz="4" w:space="0" w:color="808080"/>
            </w:tcBorders>
            <w:shd w:val="clear" w:color="auto" w:fill="auto"/>
            <w:noWrap/>
            <w:hideMark/>
          </w:tcPr>
          <w:p w14:paraId="07BACF4E"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24AF9757"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Vlastní</w:t>
            </w:r>
          </w:p>
        </w:tc>
      </w:tr>
      <w:tr w:rsidR="002F5824" w:rsidRPr="002F5824" w14:paraId="2251E882" w14:textId="77777777" w:rsidTr="002F5824">
        <w:trPr>
          <w:gridAfter w:val="1"/>
          <w:wAfter w:w="20" w:type="dxa"/>
          <w:trHeight w:val="227"/>
        </w:trPr>
        <w:tc>
          <w:tcPr>
            <w:tcW w:w="562" w:type="dxa"/>
            <w:gridSpan w:val="2"/>
            <w:tcBorders>
              <w:top w:val="single" w:sz="4" w:space="0" w:color="auto"/>
              <w:left w:val="single" w:sz="4" w:space="0" w:color="auto"/>
              <w:bottom w:val="nil"/>
              <w:right w:val="nil"/>
            </w:tcBorders>
            <w:shd w:val="clear" w:color="000000" w:fill="D6E1EE"/>
            <w:noWrap/>
            <w:hideMark/>
          </w:tcPr>
          <w:p w14:paraId="5F266B6B" w14:textId="77777777" w:rsidR="002F5824" w:rsidRPr="002F5824" w:rsidRDefault="002F5824" w:rsidP="002F5824">
            <w:pPr>
              <w:rPr>
                <w:rFonts w:ascii="Arial CE" w:hAnsi="Arial CE" w:cs="Arial CE"/>
                <w:b/>
                <w:bCs/>
              </w:rPr>
            </w:pPr>
            <w:r w:rsidRPr="002F5824">
              <w:rPr>
                <w:rFonts w:ascii="Arial CE" w:hAnsi="Arial CE" w:cs="Arial CE"/>
                <w:b/>
                <w:bCs/>
              </w:rPr>
              <w:t>Díl:</w:t>
            </w:r>
          </w:p>
        </w:tc>
        <w:tc>
          <w:tcPr>
            <w:tcW w:w="1427" w:type="dxa"/>
            <w:tcBorders>
              <w:top w:val="single" w:sz="4" w:space="0" w:color="auto"/>
              <w:left w:val="nil"/>
              <w:bottom w:val="nil"/>
              <w:right w:val="nil"/>
            </w:tcBorders>
            <w:shd w:val="clear" w:color="000000" w:fill="D6E1EE"/>
            <w:noWrap/>
            <w:hideMark/>
          </w:tcPr>
          <w:p w14:paraId="5FF3DF15" w14:textId="77777777" w:rsidR="002F5824" w:rsidRPr="002F5824" w:rsidRDefault="002F5824" w:rsidP="002F5824">
            <w:pPr>
              <w:rPr>
                <w:rFonts w:ascii="Arial CE" w:hAnsi="Arial CE" w:cs="Arial CE"/>
                <w:b/>
                <w:bCs/>
              </w:rPr>
            </w:pPr>
            <w:r w:rsidRPr="002F5824">
              <w:rPr>
                <w:rFonts w:ascii="Arial CE" w:hAnsi="Arial CE" w:cs="Arial CE"/>
                <w:b/>
                <w:bCs/>
              </w:rPr>
              <w:t>_3</w:t>
            </w:r>
          </w:p>
        </w:tc>
        <w:tc>
          <w:tcPr>
            <w:tcW w:w="6099" w:type="dxa"/>
            <w:tcBorders>
              <w:top w:val="single" w:sz="4" w:space="0" w:color="auto"/>
              <w:left w:val="nil"/>
              <w:bottom w:val="nil"/>
              <w:right w:val="nil"/>
            </w:tcBorders>
            <w:shd w:val="clear" w:color="000000" w:fill="D6E1EE"/>
            <w:hideMark/>
          </w:tcPr>
          <w:p w14:paraId="29C20218" w14:textId="77777777" w:rsidR="002F5824" w:rsidRPr="002F5824" w:rsidRDefault="002F5824" w:rsidP="002F5824">
            <w:pPr>
              <w:rPr>
                <w:rFonts w:ascii="Arial CE" w:hAnsi="Arial CE" w:cs="Arial CE"/>
                <w:b/>
                <w:bCs/>
              </w:rPr>
            </w:pPr>
            <w:r w:rsidRPr="002F5824">
              <w:rPr>
                <w:rFonts w:ascii="Arial CE" w:hAnsi="Arial CE" w:cs="Arial CE"/>
                <w:b/>
                <w:bCs/>
              </w:rPr>
              <w:t>Dodávky rozvaděče DT1</w:t>
            </w:r>
          </w:p>
        </w:tc>
        <w:tc>
          <w:tcPr>
            <w:tcW w:w="851" w:type="dxa"/>
            <w:gridSpan w:val="2"/>
            <w:tcBorders>
              <w:top w:val="single" w:sz="4" w:space="0" w:color="auto"/>
              <w:left w:val="nil"/>
              <w:bottom w:val="nil"/>
              <w:right w:val="nil"/>
            </w:tcBorders>
            <w:shd w:val="clear" w:color="000000" w:fill="D6E1EE"/>
            <w:noWrap/>
            <w:hideMark/>
          </w:tcPr>
          <w:p w14:paraId="12D727EA" w14:textId="77777777" w:rsidR="002F5824" w:rsidRPr="002F5824" w:rsidRDefault="002F5824" w:rsidP="002F5824">
            <w:pPr>
              <w:jc w:val="center"/>
              <w:rPr>
                <w:rFonts w:ascii="Arial CE" w:hAnsi="Arial CE" w:cs="Arial CE"/>
                <w:b/>
                <w:bCs/>
              </w:rPr>
            </w:pPr>
            <w:r w:rsidRPr="002F5824">
              <w:rPr>
                <w:rFonts w:ascii="Arial CE" w:hAnsi="Arial CE" w:cs="Arial CE"/>
                <w:b/>
                <w:bCs/>
              </w:rPr>
              <w:t> </w:t>
            </w:r>
          </w:p>
        </w:tc>
        <w:tc>
          <w:tcPr>
            <w:tcW w:w="1134" w:type="dxa"/>
            <w:gridSpan w:val="2"/>
            <w:tcBorders>
              <w:top w:val="single" w:sz="4" w:space="0" w:color="auto"/>
              <w:left w:val="nil"/>
              <w:bottom w:val="nil"/>
              <w:right w:val="nil"/>
            </w:tcBorders>
            <w:shd w:val="clear" w:color="000000" w:fill="D6E1EE"/>
            <w:noWrap/>
            <w:hideMark/>
          </w:tcPr>
          <w:p w14:paraId="632303A3" w14:textId="77777777" w:rsidR="002F5824" w:rsidRPr="002F5824" w:rsidRDefault="002F5824" w:rsidP="002F5824">
            <w:pPr>
              <w:rPr>
                <w:rFonts w:ascii="Arial CE" w:hAnsi="Arial CE" w:cs="Arial CE"/>
                <w:b/>
                <w:bCs/>
              </w:rPr>
            </w:pPr>
            <w:r w:rsidRPr="002F5824">
              <w:rPr>
                <w:rFonts w:ascii="Arial CE" w:hAnsi="Arial CE" w:cs="Arial CE"/>
                <w:b/>
                <w:bCs/>
              </w:rPr>
              <w:t> </w:t>
            </w:r>
          </w:p>
        </w:tc>
        <w:tc>
          <w:tcPr>
            <w:tcW w:w="1275" w:type="dxa"/>
            <w:gridSpan w:val="2"/>
            <w:tcBorders>
              <w:top w:val="single" w:sz="4" w:space="0" w:color="auto"/>
              <w:left w:val="nil"/>
              <w:bottom w:val="nil"/>
              <w:right w:val="nil"/>
            </w:tcBorders>
            <w:shd w:val="clear" w:color="000000" w:fill="D6E1EE"/>
            <w:noWrap/>
            <w:hideMark/>
          </w:tcPr>
          <w:p w14:paraId="514F76EE" w14:textId="77777777" w:rsidR="002F5824" w:rsidRPr="002F5824" w:rsidRDefault="002F5824" w:rsidP="002F5824">
            <w:pPr>
              <w:rPr>
                <w:rFonts w:ascii="Arial CE" w:hAnsi="Arial CE" w:cs="Arial CE"/>
                <w:b/>
                <w:bCs/>
              </w:rPr>
            </w:pPr>
            <w:r w:rsidRPr="002F5824">
              <w:rPr>
                <w:rFonts w:ascii="Arial CE" w:hAnsi="Arial CE" w:cs="Arial CE"/>
                <w:b/>
                <w:bCs/>
              </w:rPr>
              <w:t> </w:t>
            </w:r>
          </w:p>
        </w:tc>
        <w:tc>
          <w:tcPr>
            <w:tcW w:w="1276" w:type="dxa"/>
            <w:gridSpan w:val="2"/>
            <w:tcBorders>
              <w:top w:val="single" w:sz="4" w:space="0" w:color="auto"/>
              <w:left w:val="nil"/>
              <w:bottom w:val="nil"/>
              <w:right w:val="nil"/>
            </w:tcBorders>
            <w:shd w:val="clear" w:color="000000" w:fill="D6E1EE"/>
            <w:noWrap/>
            <w:hideMark/>
          </w:tcPr>
          <w:p w14:paraId="709265D2" w14:textId="77777777" w:rsidR="002F5824" w:rsidRPr="002F5824" w:rsidRDefault="002F5824" w:rsidP="002F5824">
            <w:pPr>
              <w:jc w:val="right"/>
              <w:rPr>
                <w:rFonts w:ascii="Arial CE" w:hAnsi="Arial CE" w:cs="Arial CE"/>
                <w:b/>
                <w:bCs/>
              </w:rPr>
            </w:pPr>
            <w:r w:rsidRPr="002F5824">
              <w:rPr>
                <w:rFonts w:ascii="Arial CE" w:hAnsi="Arial CE" w:cs="Arial CE"/>
                <w:b/>
                <w:bCs/>
              </w:rPr>
              <w:t>60 582,00</w:t>
            </w:r>
          </w:p>
        </w:tc>
        <w:tc>
          <w:tcPr>
            <w:tcW w:w="851" w:type="dxa"/>
            <w:gridSpan w:val="2"/>
            <w:tcBorders>
              <w:top w:val="single" w:sz="4" w:space="0" w:color="auto"/>
              <w:left w:val="nil"/>
              <w:bottom w:val="nil"/>
              <w:right w:val="nil"/>
            </w:tcBorders>
            <w:shd w:val="clear" w:color="000000" w:fill="D6E1EE"/>
            <w:noWrap/>
            <w:hideMark/>
          </w:tcPr>
          <w:p w14:paraId="3B590F91" w14:textId="77777777" w:rsidR="002F5824" w:rsidRPr="002F5824" w:rsidRDefault="002F5824" w:rsidP="002F5824">
            <w:pPr>
              <w:rPr>
                <w:rFonts w:ascii="Arial CE" w:hAnsi="Arial CE" w:cs="Arial CE"/>
                <w:b/>
                <w:bCs/>
              </w:rPr>
            </w:pPr>
            <w:r w:rsidRPr="002F5824">
              <w:rPr>
                <w:rFonts w:ascii="Arial CE" w:hAnsi="Arial CE" w:cs="Arial CE"/>
                <w:b/>
                <w:bCs/>
              </w:rPr>
              <w:t> </w:t>
            </w:r>
          </w:p>
        </w:tc>
        <w:tc>
          <w:tcPr>
            <w:tcW w:w="1134" w:type="dxa"/>
            <w:tcBorders>
              <w:top w:val="single" w:sz="4" w:space="0" w:color="auto"/>
              <w:left w:val="nil"/>
              <w:bottom w:val="nil"/>
              <w:right w:val="nil"/>
            </w:tcBorders>
            <w:shd w:val="clear" w:color="000000" w:fill="D6E1EE"/>
            <w:noWrap/>
            <w:hideMark/>
          </w:tcPr>
          <w:p w14:paraId="62B70544" w14:textId="77777777" w:rsidR="002F5824" w:rsidRPr="002F5824" w:rsidRDefault="002F5824" w:rsidP="002F5824">
            <w:pPr>
              <w:rPr>
                <w:rFonts w:ascii="Arial CE" w:hAnsi="Arial CE" w:cs="Arial CE"/>
                <w:b/>
                <w:bCs/>
              </w:rPr>
            </w:pPr>
            <w:r w:rsidRPr="002F5824">
              <w:rPr>
                <w:rFonts w:ascii="Arial CE" w:hAnsi="Arial CE" w:cs="Arial CE"/>
                <w:b/>
                <w:bCs/>
              </w:rPr>
              <w:t> </w:t>
            </w:r>
          </w:p>
        </w:tc>
      </w:tr>
      <w:tr w:rsidR="002F5824" w:rsidRPr="002F5824" w14:paraId="58D66DE9" w14:textId="77777777" w:rsidTr="002F5824">
        <w:trPr>
          <w:gridAfter w:val="1"/>
          <w:wAfter w:w="20" w:type="dxa"/>
          <w:trHeight w:val="227"/>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3B517ECC"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7</w:t>
            </w:r>
          </w:p>
        </w:tc>
        <w:tc>
          <w:tcPr>
            <w:tcW w:w="1427" w:type="dxa"/>
            <w:tcBorders>
              <w:top w:val="single" w:sz="4" w:space="0" w:color="auto"/>
              <w:left w:val="nil"/>
              <w:bottom w:val="nil"/>
              <w:right w:val="single" w:sz="4" w:space="0" w:color="808080"/>
            </w:tcBorders>
            <w:shd w:val="clear" w:color="auto" w:fill="auto"/>
            <w:noWrap/>
            <w:hideMark/>
          </w:tcPr>
          <w:p w14:paraId="407A1B18"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7</w:t>
            </w:r>
          </w:p>
        </w:tc>
        <w:tc>
          <w:tcPr>
            <w:tcW w:w="6099" w:type="dxa"/>
            <w:tcBorders>
              <w:top w:val="single" w:sz="4" w:space="0" w:color="auto"/>
              <w:left w:val="nil"/>
              <w:bottom w:val="nil"/>
              <w:right w:val="single" w:sz="4" w:space="0" w:color="808080"/>
            </w:tcBorders>
            <w:shd w:val="clear" w:color="auto" w:fill="auto"/>
            <w:hideMark/>
          </w:tcPr>
          <w:p w14:paraId="276E5065"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Rozvaděč Oceloplechový, 1200x800x300 s MD, IP66</w:t>
            </w:r>
          </w:p>
        </w:tc>
        <w:tc>
          <w:tcPr>
            <w:tcW w:w="851" w:type="dxa"/>
            <w:gridSpan w:val="2"/>
            <w:tcBorders>
              <w:top w:val="single" w:sz="4" w:space="0" w:color="auto"/>
              <w:left w:val="nil"/>
              <w:bottom w:val="nil"/>
              <w:right w:val="single" w:sz="4" w:space="0" w:color="808080"/>
            </w:tcBorders>
            <w:shd w:val="clear" w:color="auto" w:fill="auto"/>
            <w:noWrap/>
            <w:hideMark/>
          </w:tcPr>
          <w:p w14:paraId="4E0F0304" w14:textId="77777777" w:rsidR="002F5824" w:rsidRPr="002F5824" w:rsidRDefault="002F5824" w:rsidP="002F5824">
            <w:pPr>
              <w:jc w:val="center"/>
              <w:outlineLvl w:val="0"/>
              <w:rPr>
                <w:rFonts w:ascii="Arial CE" w:hAnsi="Arial CE" w:cs="Arial CE"/>
                <w:sz w:val="16"/>
                <w:szCs w:val="16"/>
              </w:rPr>
            </w:pPr>
            <w:r w:rsidRPr="002F5824">
              <w:rPr>
                <w:rFonts w:ascii="Arial CE" w:hAnsi="Arial CE" w:cs="Arial CE"/>
                <w:sz w:val="16"/>
                <w:szCs w:val="16"/>
              </w:rPr>
              <w:t>ks</w:t>
            </w:r>
          </w:p>
        </w:tc>
        <w:tc>
          <w:tcPr>
            <w:tcW w:w="1134" w:type="dxa"/>
            <w:gridSpan w:val="2"/>
            <w:tcBorders>
              <w:top w:val="single" w:sz="4" w:space="0" w:color="auto"/>
              <w:left w:val="nil"/>
              <w:bottom w:val="nil"/>
              <w:right w:val="single" w:sz="4" w:space="0" w:color="808080"/>
            </w:tcBorders>
            <w:shd w:val="clear" w:color="auto" w:fill="auto"/>
            <w:noWrap/>
            <w:hideMark/>
          </w:tcPr>
          <w:p w14:paraId="30F37F81"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1,00000</w:t>
            </w:r>
          </w:p>
        </w:tc>
        <w:tc>
          <w:tcPr>
            <w:tcW w:w="1275" w:type="dxa"/>
            <w:gridSpan w:val="2"/>
            <w:tcBorders>
              <w:top w:val="single" w:sz="4" w:space="0" w:color="auto"/>
              <w:left w:val="nil"/>
              <w:bottom w:val="nil"/>
              <w:right w:val="single" w:sz="4" w:space="0" w:color="808080"/>
            </w:tcBorders>
            <w:shd w:val="clear" w:color="000000" w:fill="99CCFF"/>
            <w:noWrap/>
            <w:hideMark/>
          </w:tcPr>
          <w:p w14:paraId="086F438B"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9 350,00</w:t>
            </w:r>
          </w:p>
        </w:tc>
        <w:tc>
          <w:tcPr>
            <w:tcW w:w="1276" w:type="dxa"/>
            <w:gridSpan w:val="2"/>
            <w:tcBorders>
              <w:top w:val="single" w:sz="4" w:space="0" w:color="auto"/>
              <w:left w:val="nil"/>
              <w:bottom w:val="nil"/>
              <w:right w:val="single" w:sz="4" w:space="0" w:color="808080"/>
            </w:tcBorders>
            <w:shd w:val="clear" w:color="auto" w:fill="auto"/>
            <w:noWrap/>
            <w:hideMark/>
          </w:tcPr>
          <w:p w14:paraId="2F7EF082"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9 350,00</w:t>
            </w:r>
          </w:p>
        </w:tc>
        <w:tc>
          <w:tcPr>
            <w:tcW w:w="851" w:type="dxa"/>
            <w:gridSpan w:val="2"/>
            <w:tcBorders>
              <w:top w:val="single" w:sz="4" w:space="0" w:color="auto"/>
              <w:left w:val="nil"/>
              <w:bottom w:val="nil"/>
              <w:right w:val="single" w:sz="4" w:space="0" w:color="808080"/>
            </w:tcBorders>
            <w:shd w:val="clear" w:color="auto" w:fill="auto"/>
            <w:noWrap/>
            <w:hideMark/>
          </w:tcPr>
          <w:p w14:paraId="33DD69DE"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50333DCB"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Vlastní</w:t>
            </w:r>
          </w:p>
        </w:tc>
      </w:tr>
      <w:tr w:rsidR="002F5824" w:rsidRPr="002F5824" w14:paraId="54E5B5D5" w14:textId="77777777" w:rsidTr="002F5824">
        <w:trPr>
          <w:gridAfter w:val="1"/>
          <w:wAfter w:w="20" w:type="dxa"/>
          <w:trHeight w:val="227"/>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35436354"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8</w:t>
            </w:r>
          </w:p>
        </w:tc>
        <w:tc>
          <w:tcPr>
            <w:tcW w:w="1427" w:type="dxa"/>
            <w:tcBorders>
              <w:top w:val="single" w:sz="4" w:space="0" w:color="auto"/>
              <w:left w:val="nil"/>
              <w:bottom w:val="nil"/>
              <w:right w:val="single" w:sz="4" w:space="0" w:color="808080"/>
            </w:tcBorders>
            <w:shd w:val="clear" w:color="auto" w:fill="auto"/>
            <w:noWrap/>
            <w:hideMark/>
          </w:tcPr>
          <w:p w14:paraId="754665A1"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8</w:t>
            </w:r>
          </w:p>
        </w:tc>
        <w:tc>
          <w:tcPr>
            <w:tcW w:w="6099" w:type="dxa"/>
            <w:tcBorders>
              <w:top w:val="single" w:sz="4" w:space="0" w:color="auto"/>
              <w:left w:val="nil"/>
              <w:bottom w:val="nil"/>
              <w:right w:val="single" w:sz="4" w:space="0" w:color="808080"/>
            </w:tcBorders>
            <w:shd w:val="clear" w:color="auto" w:fill="auto"/>
            <w:hideMark/>
          </w:tcPr>
          <w:p w14:paraId="28B5C2B5"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Svorka řadová RSA 2,5 A Řadová svorka bílá</w:t>
            </w:r>
          </w:p>
        </w:tc>
        <w:tc>
          <w:tcPr>
            <w:tcW w:w="851" w:type="dxa"/>
            <w:gridSpan w:val="2"/>
            <w:tcBorders>
              <w:top w:val="single" w:sz="4" w:space="0" w:color="auto"/>
              <w:left w:val="nil"/>
              <w:bottom w:val="nil"/>
              <w:right w:val="single" w:sz="4" w:space="0" w:color="808080"/>
            </w:tcBorders>
            <w:shd w:val="clear" w:color="auto" w:fill="auto"/>
            <w:noWrap/>
            <w:hideMark/>
          </w:tcPr>
          <w:p w14:paraId="5FFB5EE9" w14:textId="77777777" w:rsidR="002F5824" w:rsidRPr="002F5824" w:rsidRDefault="002F5824" w:rsidP="002F5824">
            <w:pPr>
              <w:jc w:val="center"/>
              <w:outlineLvl w:val="0"/>
              <w:rPr>
                <w:rFonts w:ascii="Arial CE" w:hAnsi="Arial CE" w:cs="Arial CE"/>
                <w:sz w:val="16"/>
                <w:szCs w:val="16"/>
              </w:rPr>
            </w:pPr>
            <w:r w:rsidRPr="002F5824">
              <w:rPr>
                <w:rFonts w:ascii="Arial CE" w:hAnsi="Arial CE" w:cs="Arial CE"/>
                <w:sz w:val="16"/>
                <w:szCs w:val="16"/>
              </w:rPr>
              <w:t>ks</w:t>
            </w:r>
          </w:p>
        </w:tc>
        <w:tc>
          <w:tcPr>
            <w:tcW w:w="1134" w:type="dxa"/>
            <w:gridSpan w:val="2"/>
            <w:tcBorders>
              <w:top w:val="single" w:sz="4" w:space="0" w:color="auto"/>
              <w:left w:val="nil"/>
              <w:bottom w:val="nil"/>
              <w:right w:val="single" w:sz="4" w:space="0" w:color="808080"/>
            </w:tcBorders>
            <w:shd w:val="clear" w:color="auto" w:fill="auto"/>
            <w:noWrap/>
            <w:hideMark/>
          </w:tcPr>
          <w:p w14:paraId="49750396"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96,00000</w:t>
            </w:r>
          </w:p>
        </w:tc>
        <w:tc>
          <w:tcPr>
            <w:tcW w:w="1275" w:type="dxa"/>
            <w:gridSpan w:val="2"/>
            <w:tcBorders>
              <w:top w:val="single" w:sz="4" w:space="0" w:color="auto"/>
              <w:left w:val="nil"/>
              <w:bottom w:val="nil"/>
              <w:right w:val="single" w:sz="4" w:space="0" w:color="808080"/>
            </w:tcBorders>
            <w:shd w:val="clear" w:color="000000" w:fill="99CCFF"/>
            <w:noWrap/>
            <w:hideMark/>
          </w:tcPr>
          <w:p w14:paraId="29175D65"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22,00</w:t>
            </w:r>
          </w:p>
        </w:tc>
        <w:tc>
          <w:tcPr>
            <w:tcW w:w="1276" w:type="dxa"/>
            <w:gridSpan w:val="2"/>
            <w:tcBorders>
              <w:top w:val="single" w:sz="4" w:space="0" w:color="auto"/>
              <w:left w:val="nil"/>
              <w:bottom w:val="nil"/>
              <w:right w:val="single" w:sz="4" w:space="0" w:color="808080"/>
            </w:tcBorders>
            <w:shd w:val="clear" w:color="auto" w:fill="auto"/>
            <w:noWrap/>
            <w:hideMark/>
          </w:tcPr>
          <w:p w14:paraId="0066C59C"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2 112,00</w:t>
            </w:r>
          </w:p>
        </w:tc>
        <w:tc>
          <w:tcPr>
            <w:tcW w:w="851" w:type="dxa"/>
            <w:gridSpan w:val="2"/>
            <w:tcBorders>
              <w:top w:val="single" w:sz="4" w:space="0" w:color="auto"/>
              <w:left w:val="nil"/>
              <w:bottom w:val="nil"/>
              <w:right w:val="single" w:sz="4" w:space="0" w:color="808080"/>
            </w:tcBorders>
            <w:shd w:val="clear" w:color="auto" w:fill="auto"/>
            <w:noWrap/>
            <w:hideMark/>
          </w:tcPr>
          <w:p w14:paraId="01B7A3F4"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7D19768B"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Vlastní</w:t>
            </w:r>
          </w:p>
        </w:tc>
      </w:tr>
      <w:tr w:rsidR="002F5824" w:rsidRPr="002F5824" w14:paraId="750B72A6" w14:textId="77777777" w:rsidTr="002F5824">
        <w:trPr>
          <w:gridAfter w:val="1"/>
          <w:wAfter w:w="20" w:type="dxa"/>
          <w:trHeight w:val="227"/>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0B7D9668"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9</w:t>
            </w:r>
          </w:p>
        </w:tc>
        <w:tc>
          <w:tcPr>
            <w:tcW w:w="1427" w:type="dxa"/>
            <w:tcBorders>
              <w:top w:val="single" w:sz="4" w:space="0" w:color="auto"/>
              <w:left w:val="nil"/>
              <w:bottom w:val="nil"/>
              <w:right w:val="single" w:sz="4" w:space="0" w:color="808080"/>
            </w:tcBorders>
            <w:shd w:val="clear" w:color="auto" w:fill="auto"/>
            <w:noWrap/>
            <w:hideMark/>
          </w:tcPr>
          <w:p w14:paraId="6BFFC814"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9</w:t>
            </w:r>
          </w:p>
        </w:tc>
        <w:tc>
          <w:tcPr>
            <w:tcW w:w="6099" w:type="dxa"/>
            <w:tcBorders>
              <w:top w:val="single" w:sz="4" w:space="0" w:color="auto"/>
              <w:left w:val="nil"/>
              <w:bottom w:val="nil"/>
              <w:right w:val="single" w:sz="4" w:space="0" w:color="808080"/>
            </w:tcBorders>
            <w:shd w:val="clear" w:color="auto" w:fill="auto"/>
            <w:hideMark/>
          </w:tcPr>
          <w:p w14:paraId="4EAB9F3A"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Svorka řadová Vypínač 3P, 40A na DIN lištu</w:t>
            </w:r>
          </w:p>
        </w:tc>
        <w:tc>
          <w:tcPr>
            <w:tcW w:w="851" w:type="dxa"/>
            <w:gridSpan w:val="2"/>
            <w:tcBorders>
              <w:top w:val="single" w:sz="4" w:space="0" w:color="auto"/>
              <w:left w:val="nil"/>
              <w:bottom w:val="nil"/>
              <w:right w:val="single" w:sz="4" w:space="0" w:color="808080"/>
            </w:tcBorders>
            <w:shd w:val="clear" w:color="auto" w:fill="auto"/>
            <w:noWrap/>
            <w:hideMark/>
          </w:tcPr>
          <w:p w14:paraId="29084691" w14:textId="77777777" w:rsidR="002F5824" w:rsidRPr="002F5824" w:rsidRDefault="002F5824" w:rsidP="002F5824">
            <w:pPr>
              <w:jc w:val="center"/>
              <w:outlineLvl w:val="0"/>
              <w:rPr>
                <w:rFonts w:ascii="Arial CE" w:hAnsi="Arial CE" w:cs="Arial CE"/>
                <w:sz w:val="16"/>
                <w:szCs w:val="16"/>
              </w:rPr>
            </w:pPr>
            <w:r w:rsidRPr="002F5824">
              <w:rPr>
                <w:rFonts w:ascii="Arial CE" w:hAnsi="Arial CE" w:cs="Arial CE"/>
                <w:sz w:val="16"/>
                <w:szCs w:val="16"/>
              </w:rPr>
              <w:t>ks</w:t>
            </w:r>
          </w:p>
        </w:tc>
        <w:tc>
          <w:tcPr>
            <w:tcW w:w="1134" w:type="dxa"/>
            <w:gridSpan w:val="2"/>
            <w:tcBorders>
              <w:top w:val="single" w:sz="4" w:space="0" w:color="auto"/>
              <w:left w:val="nil"/>
              <w:bottom w:val="nil"/>
              <w:right w:val="single" w:sz="4" w:space="0" w:color="808080"/>
            </w:tcBorders>
            <w:shd w:val="clear" w:color="auto" w:fill="auto"/>
            <w:noWrap/>
            <w:hideMark/>
          </w:tcPr>
          <w:p w14:paraId="3D8801FE"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1,00000</w:t>
            </w:r>
          </w:p>
        </w:tc>
        <w:tc>
          <w:tcPr>
            <w:tcW w:w="1275" w:type="dxa"/>
            <w:gridSpan w:val="2"/>
            <w:tcBorders>
              <w:top w:val="single" w:sz="4" w:space="0" w:color="auto"/>
              <w:left w:val="nil"/>
              <w:bottom w:val="nil"/>
              <w:right w:val="single" w:sz="4" w:space="0" w:color="808080"/>
            </w:tcBorders>
            <w:shd w:val="clear" w:color="000000" w:fill="99CCFF"/>
            <w:noWrap/>
            <w:hideMark/>
          </w:tcPr>
          <w:p w14:paraId="25C13488"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1 050,00</w:t>
            </w:r>
          </w:p>
        </w:tc>
        <w:tc>
          <w:tcPr>
            <w:tcW w:w="1276" w:type="dxa"/>
            <w:gridSpan w:val="2"/>
            <w:tcBorders>
              <w:top w:val="single" w:sz="4" w:space="0" w:color="auto"/>
              <w:left w:val="nil"/>
              <w:bottom w:val="nil"/>
              <w:right w:val="single" w:sz="4" w:space="0" w:color="808080"/>
            </w:tcBorders>
            <w:shd w:val="clear" w:color="auto" w:fill="auto"/>
            <w:noWrap/>
            <w:hideMark/>
          </w:tcPr>
          <w:p w14:paraId="00091549"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1 050,00</w:t>
            </w:r>
          </w:p>
        </w:tc>
        <w:tc>
          <w:tcPr>
            <w:tcW w:w="851" w:type="dxa"/>
            <w:gridSpan w:val="2"/>
            <w:tcBorders>
              <w:top w:val="single" w:sz="4" w:space="0" w:color="auto"/>
              <w:left w:val="nil"/>
              <w:bottom w:val="nil"/>
              <w:right w:val="single" w:sz="4" w:space="0" w:color="808080"/>
            </w:tcBorders>
            <w:shd w:val="clear" w:color="auto" w:fill="auto"/>
            <w:noWrap/>
            <w:hideMark/>
          </w:tcPr>
          <w:p w14:paraId="778236C1"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597B94E1"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Vlastní</w:t>
            </w:r>
          </w:p>
        </w:tc>
      </w:tr>
      <w:tr w:rsidR="002F5824" w:rsidRPr="002F5824" w14:paraId="47635742" w14:textId="77777777" w:rsidTr="002F5824">
        <w:trPr>
          <w:gridAfter w:val="1"/>
          <w:wAfter w:w="20" w:type="dxa"/>
          <w:trHeight w:val="227"/>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533A2E42"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10</w:t>
            </w:r>
          </w:p>
        </w:tc>
        <w:tc>
          <w:tcPr>
            <w:tcW w:w="1427" w:type="dxa"/>
            <w:tcBorders>
              <w:top w:val="single" w:sz="4" w:space="0" w:color="auto"/>
              <w:left w:val="nil"/>
              <w:bottom w:val="nil"/>
              <w:right w:val="single" w:sz="4" w:space="0" w:color="808080"/>
            </w:tcBorders>
            <w:shd w:val="clear" w:color="auto" w:fill="auto"/>
            <w:noWrap/>
            <w:hideMark/>
          </w:tcPr>
          <w:p w14:paraId="7A0D7FCD"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10</w:t>
            </w:r>
          </w:p>
        </w:tc>
        <w:tc>
          <w:tcPr>
            <w:tcW w:w="6099" w:type="dxa"/>
            <w:tcBorders>
              <w:top w:val="single" w:sz="4" w:space="0" w:color="auto"/>
              <w:left w:val="nil"/>
              <w:bottom w:val="nil"/>
              <w:right w:val="single" w:sz="4" w:space="0" w:color="808080"/>
            </w:tcBorders>
            <w:shd w:val="clear" w:color="auto" w:fill="auto"/>
            <w:hideMark/>
          </w:tcPr>
          <w:p w14:paraId="72ECD5E7"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Svorka řadová Cívka vypínací B-FA/230V</w:t>
            </w:r>
          </w:p>
        </w:tc>
        <w:tc>
          <w:tcPr>
            <w:tcW w:w="851" w:type="dxa"/>
            <w:gridSpan w:val="2"/>
            <w:tcBorders>
              <w:top w:val="single" w:sz="4" w:space="0" w:color="auto"/>
              <w:left w:val="nil"/>
              <w:bottom w:val="nil"/>
              <w:right w:val="single" w:sz="4" w:space="0" w:color="808080"/>
            </w:tcBorders>
            <w:shd w:val="clear" w:color="auto" w:fill="auto"/>
            <w:noWrap/>
            <w:hideMark/>
          </w:tcPr>
          <w:p w14:paraId="02D6F7A2" w14:textId="77777777" w:rsidR="002F5824" w:rsidRPr="002F5824" w:rsidRDefault="002F5824" w:rsidP="002F5824">
            <w:pPr>
              <w:jc w:val="center"/>
              <w:outlineLvl w:val="0"/>
              <w:rPr>
                <w:rFonts w:ascii="Arial CE" w:hAnsi="Arial CE" w:cs="Arial CE"/>
                <w:sz w:val="16"/>
                <w:szCs w:val="16"/>
              </w:rPr>
            </w:pPr>
            <w:r w:rsidRPr="002F5824">
              <w:rPr>
                <w:rFonts w:ascii="Arial CE" w:hAnsi="Arial CE" w:cs="Arial CE"/>
                <w:sz w:val="16"/>
                <w:szCs w:val="16"/>
              </w:rPr>
              <w:t>ks</w:t>
            </w:r>
          </w:p>
        </w:tc>
        <w:tc>
          <w:tcPr>
            <w:tcW w:w="1134" w:type="dxa"/>
            <w:gridSpan w:val="2"/>
            <w:tcBorders>
              <w:top w:val="single" w:sz="4" w:space="0" w:color="auto"/>
              <w:left w:val="nil"/>
              <w:bottom w:val="nil"/>
              <w:right w:val="single" w:sz="4" w:space="0" w:color="808080"/>
            </w:tcBorders>
            <w:shd w:val="clear" w:color="auto" w:fill="auto"/>
            <w:noWrap/>
            <w:hideMark/>
          </w:tcPr>
          <w:p w14:paraId="0BE6A6F2"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1,00000</w:t>
            </w:r>
          </w:p>
        </w:tc>
        <w:tc>
          <w:tcPr>
            <w:tcW w:w="1275" w:type="dxa"/>
            <w:gridSpan w:val="2"/>
            <w:tcBorders>
              <w:top w:val="single" w:sz="4" w:space="0" w:color="auto"/>
              <w:left w:val="nil"/>
              <w:bottom w:val="nil"/>
              <w:right w:val="single" w:sz="4" w:space="0" w:color="808080"/>
            </w:tcBorders>
            <w:shd w:val="clear" w:color="000000" w:fill="99CCFF"/>
            <w:noWrap/>
            <w:hideMark/>
          </w:tcPr>
          <w:p w14:paraId="2A9F4206"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199,00</w:t>
            </w:r>
          </w:p>
        </w:tc>
        <w:tc>
          <w:tcPr>
            <w:tcW w:w="1276" w:type="dxa"/>
            <w:gridSpan w:val="2"/>
            <w:tcBorders>
              <w:top w:val="single" w:sz="4" w:space="0" w:color="auto"/>
              <w:left w:val="nil"/>
              <w:bottom w:val="nil"/>
              <w:right w:val="single" w:sz="4" w:space="0" w:color="808080"/>
            </w:tcBorders>
            <w:shd w:val="clear" w:color="auto" w:fill="auto"/>
            <w:noWrap/>
            <w:hideMark/>
          </w:tcPr>
          <w:p w14:paraId="3AB49BD0"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199,00</w:t>
            </w:r>
          </w:p>
        </w:tc>
        <w:tc>
          <w:tcPr>
            <w:tcW w:w="851" w:type="dxa"/>
            <w:gridSpan w:val="2"/>
            <w:tcBorders>
              <w:top w:val="single" w:sz="4" w:space="0" w:color="auto"/>
              <w:left w:val="nil"/>
              <w:bottom w:val="nil"/>
              <w:right w:val="single" w:sz="4" w:space="0" w:color="808080"/>
            </w:tcBorders>
            <w:shd w:val="clear" w:color="auto" w:fill="auto"/>
            <w:noWrap/>
            <w:hideMark/>
          </w:tcPr>
          <w:p w14:paraId="3DCA5BA2"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172A2893"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Vlastní</w:t>
            </w:r>
          </w:p>
        </w:tc>
      </w:tr>
      <w:tr w:rsidR="002F5824" w:rsidRPr="002F5824" w14:paraId="586220C6" w14:textId="77777777" w:rsidTr="002F5824">
        <w:trPr>
          <w:gridAfter w:val="1"/>
          <w:wAfter w:w="20" w:type="dxa"/>
          <w:trHeight w:val="227"/>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4917603C"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11</w:t>
            </w:r>
          </w:p>
        </w:tc>
        <w:tc>
          <w:tcPr>
            <w:tcW w:w="1427" w:type="dxa"/>
            <w:tcBorders>
              <w:top w:val="single" w:sz="4" w:space="0" w:color="auto"/>
              <w:left w:val="nil"/>
              <w:bottom w:val="nil"/>
              <w:right w:val="single" w:sz="4" w:space="0" w:color="808080"/>
            </w:tcBorders>
            <w:shd w:val="clear" w:color="auto" w:fill="auto"/>
            <w:noWrap/>
            <w:hideMark/>
          </w:tcPr>
          <w:p w14:paraId="20D3AECC"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11</w:t>
            </w:r>
          </w:p>
        </w:tc>
        <w:tc>
          <w:tcPr>
            <w:tcW w:w="6099" w:type="dxa"/>
            <w:tcBorders>
              <w:top w:val="single" w:sz="4" w:space="0" w:color="auto"/>
              <w:left w:val="nil"/>
              <w:bottom w:val="nil"/>
              <w:right w:val="single" w:sz="4" w:space="0" w:color="808080"/>
            </w:tcBorders>
            <w:shd w:val="clear" w:color="auto" w:fill="auto"/>
            <w:hideMark/>
          </w:tcPr>
          <w:p w14:paraId="73E58925"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Svorka řadová Pojistkový odpínač 3P</w:t>
            </w:r>
          </w:p>
        </w:tc>
        <w:tc>
          <w:tcPr>
            <w:tcW w:w="851" w:type="dxa"/>
            <w:gridSpan w:val="2"/>
            <w:tcBorders>
              <w:top w:val="single" w:sz="4" w:space="0" w:color="auto"/>
              <w:left w:val="nil"/>
              <w:bottom w:val="nil"/>
              <w:right w:val="single" w:sz="4" w:space="0" w:color="808080"/>
            </w:tcBorders>
            <w:shd w:val="clear" w:color="auto" w:fill="auto"/>
            <w:noWrap/>
            <w:hideMark/>
          </w:tcPr>
          <w:p w14:paraId="47CB43C2" w14:textId="77777777" w:rsidR="002F5824" w:rsidRPr="002F5824" w:rsidRDefault="002F5824" w:rsidP="002F5824">
            <w:pPr>
              <w:jc w:val="center"/>
              <w:outlineLvl w:val="0"/>
              <w:rPr>
                <w:rFonts w:ascii="Arial CE" w:hAnsi="Arial CE" w:cs="Arial CE"/>
                <w:sz w:val="16"/>
                <w:szCs w:val="16"/>
              </w:rPr>
            </w:pPr>
            <w:r w:rsidRPr="002F5824">
              <w:rPr>
                <w:rFonts w:ascii="Arial CE" w:hAnsi="Arial CE" w:cs="Arial CE"/>
                <w:sz w:val="16"/>
                <w:szCs w:val="16"/>
              </w:rPr>
              <w:t>Ks</w:t>
            </w:r>
          </w:p>
        </w:tc>
        <w:tc>
          <w:tcPr>
            <w:tcW w:w="1134" w:type="dxa"/>
            <w:gridSpan w:val="2"/>
            <w:tcBorders>
              <w:top w:val="single" w:sz="4" w:space="0" w:color="auto"/>
              <w:left w:val="nil"/>
              <w:bottom w:val="nil"/>
              <w:right w:val="single" w:sz="4" w:space="0" w:color="808080"/>
            </w:tcBorders>
            <w:shd w:val="clear" w:color="auto" w:fill="auto"/>
            <w:noWrap/>
            <w:hideMark/>
          </w:tcPr>
          <w:p w14:paraId="5BF331EE"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1,00000</w:t>
            </w:r>
          </w:p>
        </w:tc>
        <w:tc>
          <w:tcPr>
            <w:tcW w:w="1275" w:type="dxa"/>
            <w:gridSpan w:val="2"/>
            <w:tcBorders>
              <w:top w:val="single" w:sz="4" w:space="0" w:color="auto"/>
              <w:left w:val="nil"/>
              <w:bottom w:val="nil"/>
              <w:right w:val="single" w:sz="4" w:space="0" w:color="808080"/>
            </w:tcBorders>
            <w:shd w:val="clear" w:color="000000" w:fill="99CCFF"/>
            <w:noWrap/>
            <w:hideMark/>
          </w:tcPr>
          <w:p w14:paraId="1BCF6A1B"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88,00</w:t>
            </w:r>
          </w:p>
        </w:tc>
        <w:tc>
          <w:tcPr>
            <w:tcW w:w="1276" w:type="dxa"/>
            <w:gridSpan w:val="2"/>
            <w:tcBorders>
              <w:top w:val="single" w:sz="4" w:space="0" w:color="auto"/>
              <w:left w:val="nil"/>
              <w:bottom w:val="nil"/>
              <w:right w:val="single" w:sz="4" w:space="0" w:color="808080"/>
            </w:tcBorders>
            <w:shd w:val="clear" w:color="auto" w:fill="auto"/>
            <w:noWrap/>
            <w:hideMark/>
          </w:tcPr>
          <w:p w14:paraId="7F263DD6"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88,00</w:t>
            </w:r>
          </w:p>
        </w:tc>
        <w:tc>
          <w:tcPr>
            <w:tcW w:w="851" w:type="dxa"/>
            <w:gridSpan w:val="2"/>
            <w:tcBorders>
              <w:top w:val="single" w:sz="4" w:space="0" w:color="auto"/>
              <w:left w:val="nil"/>
              <w:bottom w:val="nil"/>
              <w:right w:val="single" w:sz="4" w:space="0" w:color="808080"/>
            </w:tcBorders>
            <w:shd w:val="clear" w:color="auto" w:fill="auto"/>
            <w:noWrap/>
            <w:hideMark/>
          </w:tcPr>
          <w:p w14:paraId="791F2523"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3AE0AD38"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Vlastní</w:t>
            </w:r>
          </w:p>
        </w:tc>
      </w:tr>
      <w:tr w:rsidR="002F5824" w:rsidRPr="002F5824" w14:paraId="0968C7AE" w14:textId="77777777" w:rsidTr="002F5824">
        <w:trPr>
          <w:gridAfter w:val="1"/>
          <w:wAfter w:w="20" w:type="dxa"/>
          <w:trHeight w:val="227"/>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47902731"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12</w:t>
            </w:r>
          </w:p>
        </w:tc>
        <w:tc>
          <w:tcPr>
            <w:tcW w:w="1427" w:type="dxa"/>
            <w:tcBorders>
              <w:top w:val="single" w:sz="4" w:space="0" w:color="auto"/>
              <w:left w:val="nil"/>
              <w:bottom w:val="nil"/>
              <w:right w:val="single" w:sz="4" w:space="0" w:color="808080"/>
            </w:tcBorders>
            <w:shd w:val="clear" w:color="auto" w:fill="auto"/>
            <w:noWrap/>
            <w:hideMark/>
          </w:tcPr>
          <w:p w14:paraId="003C65C9"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12</w:t>
            </w:r>
          </w:p>
        </w:tc>
        <w:tc>
          <w:tcPr>
            <w:tcW w:w="6099" w:type="dxa"/>
            <w:tcBorders>
              <w:top w:val="single" w:sz="4" w:space="0" w:color="auto"/>
              <w:left w:val="nil"/>
              <w:bottom w:val="nil"/>
              <w:right w:val="single" w:sz="4" w:space="0" w:color="808080"/>
            </w:tcBorders>
            <w:shd w:val="clear" w:color="auto" w:fill="auto"/>
            <w:hideMark/>
          </w:tcPr>
          <w:p w14:paraId="28198179"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Svorka řadová PVA10 2A gG Pojistková vložka</w:t>
            </w:r>
          </w:p>
        </w:tc>
        <w:tc>
          <w:tcPr>
            <w:tcW w:w="851" w:type="dxa"/>
            <w:gridSpan w:val="2"/>
            <w:tcBorders>
              <w:top w:val="single" w:sz="4" w:space="0" w:color="auto"/>
              <w:left w:val="nil"/>
              <w:bottom w:val="nil"/>
              <w:right w:val="single" w:sz="4" w:space="0" w:color="808080"/>
            </w:tcBorders>
            <w:shd w:val="clear" w:color="auto" w:fill="auto"/>
            <w:noWrap/>
            <w:hideMark/>
          </w:tcPr>
          <w:p w14:paraId="7588D44D" w14:textId="77777777" w:rsidR="002F5824" w:rsidRPr="002F5824" w:rsidRDefault="002F5824" w:rsidP="002F5824">
            <w:pPr>
              <w:jc w:val="center"/>
              <w:outlineLvl w:val="0"/>
              <w:rPr>
                <w:rFonts w:ascii="Arial CE" w:hAnsi="Arial CE" w:cs="Arial CE"/>
                <w:sz w:val="16"/>
                <w:szCs w:val="16"/>
              </w:rPr>
            </w:pPr>
            <w:r w:rsidRPr="002F5824">
              <w:rPr>
                <w:rFonts w:ascii="Arial CE" w:hAnsi="Arial CE" w:cs="Arial CE"/>
                <w:sz w:val="16"/>
                <w:szCs w:val="16"/>
              </w:rPr>
              <w:t>Ks</w:t>
            </w:r>
          </w:p>
        </w:tc>
        <w:tc>
          <w:tcPr>
            <w:tcW w:w="1134" w:type="dxa"/>
            <w:gridSpan w:val="2"/>
            <w:tcBorders>
              <w:top w:val="single" w:sz="4" w:space="0" w:color="auto"/>
              <w:left w:val="nil"/>
              <w:bottom w:val="nil"/>
              <w:right w:val="single" w:sz="4" w:space="0" w:color="808080"/>
            </w:tcBorders>
            <w:shd w:val="clear" w:color="auto" w:fill="auto"/>
            <w:noWrap/>
            <w:hideMark/>
          </w:tcPr>
          <w:p w14:paraId="1D4571EE"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3,00000</w:t>
            </w:r>
          </w:p>
        </w:tc>
        <w:tc>
          <w:tcPr>
            <w:tcW w:w="1275" w:type="dxa"/>
            <w:gridSpan w:val="2"/>
            <w:tcBorders>
              <w:top w:val="single" w:sz="4" w:space="0" w:color="auto"/>
              <w:left w:val="nil"/>
              <w:bottom w:val="nil"/>
              <w:right w:val="single" w:sz="4" w:space="0" w:color="808080"/>
            </w:tcBorders>
            <w:shd w:val="clear" w:color="000000" w:fill="99CCFF"/>
            <w:noWrap/>
            <w:hideMark/>
          </w:tcPr>
          <w:p w14:paraId="0C3076EE"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55,00</w:t>
            </w:r>
          </w:p>
        </w:tc>
        <w:tc>
          <w:tcPr>
            <w:tcW w:w="1276" w:type="dxa"/>
            <w:gridSpan w:val="2"/>
            <w:tcBorders>
              <w:top w:val="single" w:sz="4" w:space="0" w:color="auto"/>
              <w:left w:val="nil"/>
              <w:bottom w:val="nil"/>
              <w:right w:val="single" w:sz="4" w:space="0" w:color="808080"/>
            </w:tcBorders>
            <w:shd w:val="clear" w:color="auto" w:fill="auto"/>
            <w:noWrap/>
            <w:hideMark/>
          </w:tcPr>
          <w:p w14:paraId="3A4F362B"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165,00</w:t>
            </w:r>
          </w:p>
        </w:tc>
        <w:tc>
          <w:tcPr>
            <w:tcW w:w="851" w:type="dxa"/>
            <w:gridSpan w:val="2"/>
            <w:tcBorders>
              <w:top w:val="single" w:sz="4" w:space="0" w:color="auto"/>
              <w:left w:val="nil"/>
              <w:bottom w:val="nil"/>
              <w:right w:val="single" w:sz="4" w:space="0" w:color="808080"/>
            </w:tcBorders>
            <w:shd w:val="clear" w:color="auto" w:fill="auto"/>
            <w:noWrap/>
            <w:hideMark/>
          </w:tcPr>
          <w:p w14:paraId="0BDDE1D2"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5A2CF2BB"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Vlastní</w:t>
            </w:r>
          </w:p>
        </w:tc>
      </w:tr>
      <w:tr w:rsidR="002F5824" w:rsidRPr="002F5824" w14:paraId="3E1742E0" w14:textId="77777777" w:rsidTr="002F5824">
        <w:trPr>
          <w:gridAfter w:val="1"/>
          <w:wAfter w:w="20" w:type="dxa"/>
          <w:trHeight w:val="227"/>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13C1063A"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13</w:t>
            </w:r>
          </w:p>
        </w:tc>
        <w:tc>
          <w:tcPr>
            <w:tcW w:w="1427" w:type="dxa"/>
            <w:tcBorders>
              <w:top w:val="single" w:sz="4" w:space="0" w:color="auto"/>
              <w:left w:val="nil"/>
              <w:bottom w:val="nil"/>
              <w:right w:val="single" w:sz="4" w:space="0" w:color="808080"/>
            </w:tcBorders>
            <w:shd w:val="clear" w:color="auto" w:fill="auto"/>
            <w:noWrap/>
            <w:hideMark/>
          </w:tcPr>
          <w:p w14:paraId="6F189265"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13</w:t>
            </w:r>
          </w:p>
        </w:tc>
        <w:tc>
          <w:tcPr>
            <w:tcW w:w="6099" w:type="dxa"/>
            <w:tcBorders>
              <w:top w:val="single" w:sz="4" w:space="0" w:color="auto"/>
              <w:left w:val="nil"/>
              <w:bottom w:val="nil"/>
              <w:right w:val="single" w:sz="4" w:space="0" w:color="808080"/>
            </w:tcBorders>
            <w:shd w:val="clear" w:color="auto" w:fill="auto"/>
            <w:hideMark/>
          </w:tcPr>
          <w:p w14:paraId="1CB516CB"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Ovládací a signalizační přístroje LED 85-264VAC, bílá, zadní, pérová</w:t>
            </w:r>
          </w:p>
        </w:tc>
        <w:tc>
          <w:tcPr>
            <w:tcW w:w="851" w:type="dxa"/>
            <w:gridSpan w:val="2"/>
            <w:tcBorders>
              <w:top w:val="single" w:sz="4" w:space="0" w:color="auto"/>
              <w:left w:val="nil"/>
              <w:bottom w:val="nil"/>
              <w:right w:val="single" w:sz="4" w:space="0" w:color="808080"/>
            </w:tcBorders>
            <w:shd w:val="clear" w:color="auto" w:fill="auto"/>
            <w:noWrap/>
            <w:hideMark/>
          </w:tcPr>
          <w:p w14:paraId="6A382503" w14:textId="77777777" w:rsidR="002F5824" w:rsidRPr="002F5824" w:rsidRDefault="002F5824" w:rsidP="002F5824">
            <w:pPr>
              <w:jc w:val="center"/>
              <w:outlineLvl w:val="0"/>
              <w:rPr>
                <w:rFonts w:ascii="Arial CE" w:hAnsi="Arial CE" w:cs="Arial CE"/>
                <w:sz w:val="16"/>
                <w:szCs w:val="16"/>
              </w:rPr>
            </w:pPr>
            <w:r w:rsidRPr="002F5824">
              <w:rPr>
                <w:rFonts w:ascii="Arial CE" w:hAnsi="Arial CE" w:cs="Arial CE"/>
                <w:sz w:val="16"/>
                <w:szCs w:val="16"/>
              </w:rPr>
              <w:t>ks</w:t>
            </w:r>
          </w:p>
        </w:tc>
        <w:tc>
          <w:tcPr>
            <w:tcW w:w="1134" w:type="dxa"/>
            <w:gridSpan w:val="2"/>
            <w:tcBorders>
              <w:top w:val="single" w:sz="4" w:space="0" w:color="auto"/>
              <w:left w:val="nil"/>
              <w:bottom w:val="nil"/>
              <w:right w:val="single" w:sz="4" w:space="0" w:color="808080"/>
            </w:tcBorders>
            <w:shd w:val="clear" w:color="auto" w:fill="auto"/>
            <w:noWrap/>
            <w:hideMark/>
          </w:tcPr>
          <w:p w14:paraId="06F0D7EF"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3,00000</w:t>
            </w:r>
          </w:p>
        </w:tc>
        <w:tc>
          <w:tcPr>
            <w:tcW w:w="1275" w:type="dxa"/>
            <w:gridSpan w:val="2"/>
            <w:tcBorders>
              <w:top w:val="single" w:sz="4" w:space="0" w:color="auto"/>
              <w:left w:val="nil"/>
              <w:bottom w:val="nil"/>
              <w:right w:val="single" w:sz="4" w:space="0" w:color="808080"/>
            </w:tcBorders>
            <w:shd w:val="clear" w:color="000000" w:fill="99CCFF"/>
            <w:noWrap/>
            <w:hideMark/>
          </w:tcPr>
          <w:p w14:paraId="60989841"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385,00</w:t>
            </w:r>
          </w:p>
        </w:tc>
        <w:tc>
          <w:tcPr>
            <w:tcW w:w="1276" w:type="dxa"/>
            <w:gridSpan w:val="2"/>
            <w:tcBorders>
              <w:top w:val="single" w:sz="4" w:space="0" w:color="auto"/>
              <w:left w:val="nil"/>
              <w:bottom w:val="nil"/>
              <w:right w:val="single" w:sz="4" w:space="0" w:color="808080"/>
            </w:tcBorders>
            <w:shd w:val="clear" w:color="auto" w:fill="auto"/>
            <w:noWrap/>
            <w:hideMark/>
          </w:tcPr>
          <w:p w14:paraId="5915EACD"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1 155,00</w:t>
            </w:r>
          </w:p>
        </w:tc>
        <w:tc>
          <w:tcPr>
            <w:tcW w:w="851" w:type="dxa"/>
            <w:gridSpan w:val="2"/>
            <w:tcBorders>
              <w:top w:val="single" w:sz="4" w:space="0" w:color="auto"/>
              <w:left w:val="nil"/>
              <w:bottom w:val="nil"/>
              <w:right w:val="single" w:sz="4" w:space="0" w:color="808080"/>
            </w:tcBorders>
            <w:shd w:val="clear" w:color="auto" w:fill="auto"/>
            <w:noWrap/>
            <w:hideMark/>
          </w:tcPr>
          <w:p w14:paraId="38DD979C"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280E0D0C"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Vlastní</w:t>
            </w:r>
          </w:p>
        </w:tc>
      </w:tr>
      <w:tr w:rsidR="002F5824" w:rsidRPr="002F5824" w14:paraId="1D0D536F" w14:textId="77777777" w:rsidTr="002F5824">
        <w:trPr>
          <w:gridAfter w:val="1"/>
          <w:wAfter w:w="20" w:type="dxa"/>
          <w:trHeight w:val="227"/>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1D6D6A16"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14</w:t>
            </w:r>
          </w:p>
        </w:tc>
        <w:tc>
          <w:tcPr>
            <w:tcW w:w="1427" w:type="dxa"/>
            <w:tcBorders>
              <w:top w:val="single" w:sz="4" w:space="0" w:color="auto"/>
              <w:left w:val="nil"/>
              <w:bottom w:val="nil"/>
              <w:right w:val="single" w:sz="4" w:space="0" w:color="808080"/>
            </w:tcBorders>
            <w:shd w:val="clear" w:color="auto" w:fill="auto"/>
            <w:noWrap/>
            <w:hideMark/>
          </w:tcPr>
          <w:p w14:paraId="098B9840"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14</w:t>
            </w:r>
          </w:p>
        </w:tc>
        <w:tc>
          <w:tcPr>
            <w:tcW w:w="6099" w:type="dxa"/>
            <w:tcBorders>
              <w:top w:val="single" w:sz="4" w:space="0" w:color="auto"/>
              <w:left w:val="nil"/>
              <w:bottom w:val="nil"/>
              <w:right w:val="single" w:sz="4" w:space="0" w:color="808080"/>
            </w:tcBorders>
            <w:shd w:val="clear" w:color="auto" w:fill="auto"/>
            <w:hideMark/>
          </w:tcPr>
          <w:p w14:paraId="4B5C82F3"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Ovládací a signalizační přístroje LED 12-36V DC/AC, červená, zadní, pérová</w:t>
            </w:r>
          </w:p>
        </w:tc>
        <w:tc>
          <w:tcPr>
            <w:tcW w:w="851" w:type="dxa"/>
            <w:gridSpan w:val="2"/>
            <w:tcBorders>
              <w:top w:val="single" w:sz="4" w:space="0" w:color="auto"/>
              <w:left w:val="nil"/>
              <w:bottom w:val="nil"/>
              <w:right w:val="single" w:sz="4" w:space="0" w:color="808080"/>
            </w:tcBorders>
            <w:shd w:val="clear" w:color="auto" w:fill="auto"/>
            <w:noWrap/>
            <w:hideMark/>
          </w:tcPr>
          <w:p w14:paraId="37188ADB" w14:textId="77777777" w:rsidR="002F5824" w:rsidRPr="002F5824" w:rsidRDefault="002F5824" w:rsidP="002F5824">
            <w:pPr>
              <w:jc w:val="center"/>
              <w:outlineLvl w:val="0"/>
              <w:rPr>
                <w:rFonts w:ascii="Arial CE" w:hAnsi="Arial CE" w:cs="Arial CE"/>
                <w:sz w:val="16"/>
                <w:szCs w:val="16"/>
              </w:rPr>
            </w:pPr>
            <w:r w:rsidRPr="002F5824">
              <w:rPr>
                <w:rFonts w:ascii="Arial CE" w:hAnsi="Arial CE" w:cs="Arial CE"/>
                <w:sz w:val="16"/>
                <w:szCs w:val="16"/>
              </w:rPr>
              <w:t>ks</w:t>
            </w:r>
          </w:p>
        </w:tc>
        <w:tc>
          <w:tcPr>
            <w:tcW w:w="1134" w:type="dxa"/>
            <w:gridSpan w:val="2"/>
            <w:tcBorders>
              <w:top w:val="single" w:sz="4" w:space="0" w:color="auto"/>
              <w:left w:val="nil"/>
              <w:bottom w:val="nil"/>
              <w:right w:val="single" w:sz="4" w:space="0" w:color="808080"/>
            </w:tcBorders>
            <w:shd w:val="clear" w:color="auto" w:fill="auto"/>
            <w:noWrap/>
            <w:hideMark/>
          </w:tcPr>
          <w:p w14:paraId="4393C096"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1,00000</w:t>
            </w:r>
          </w:p>
        </w:tc>
        <w:tc>
          <w:tcPr>
            <w:tcW w:w="1275" w:type="dxa"/>
            <w:gridSpan w:val="2"/>
            <w:tcBorders>
              <w:top w:val="single" w:sz="4" w:space="0" w:color="auto"/>
              <w:left w:val="nil"/>
              <w:bottom w:val="nil"/>
              <w:right w:val="single" w:sz="4" w:space="0" w:color="808080"/>
            </w:tcBorders>
            <w:shd w:val="clear" w:color="000000" w:fill="99CCFF"/>
            <w:noWrap/>
            <w:hideMark/>
          </w:tcPr>
          <w:p w14:paraId="165009D8"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385,00</w:t>
            </w:r>
          </w:p>
        </w:tc>
        <w:tc>
          <w:tcPr>
            <w:tcW w:w="1276" w:type="dxa"/>
            <w:gridSpan w:val="2"/>
            <w:tcBorders>
              <w:top w:val="single" w:sz="4" w:space="0" w:color="auto"/>
              <w:left w:val="nil"/>
              <w:bottom w:val="nil"/>
              <w:right w:val="single" w:sz="4" w:space="0" w:color="808080"/>
            </w:tcBorders>
            <w:shd w:val="clear" w:color="auto" w:fill="auto"/>
            <w:noWrap/>
            <w:hideMark/>
          </w:tcPr>
          <w:p w14:paraId="179664A9"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385,00</w:t>
            </w:r>
          </w:p>
        </w:tc>
        <w:tc>
          <w:tcPr>
            <w:tcW w:w="851" w:type="dxa"/>
            <w:gridSpan w:val="2"/>
            <w:tcBorders>
              <w:top w:val="single" w:sz="4" w:space="0" w:color="auto"/>
              <w:left w:val="nil"/>
              <w:bottom w:val="nil"/>
              <w:right w:val="single" w:sz="4" w:space="0" w:color="808080"/>
            </w:tcBorders>
            <w:shd w:val="clear" w:color="auto" w:fill="auto"/>
            <w:noWrap/>
            <w:hideMark/>
          </w:tcPr>
          <w:p w14:paraId="7FA05BEA"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45F32CDF"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Vlastní</w:t>
            </w:r>
          </w:p>
        </w:tc>
      </w:tr>
      <w:tr w:rsidR="002F5824" w:rsidRPr="002F5824" w14:paraId="2CD00BED" w14:textId="77777777" w:rsidTr="002F5824">
        <w:trPr>
          <w:gridAfter w:val="1"/>
          <w:wAfter w:w="20" w:type="dxa"/>
          <w:trHeight w:val="227"/>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23469CCC"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15</w:t>
            </w:r>
          </w:p>
        </w:tc>
        <w:tc>
          <w:tcPr>
            <w:tcW w:w="1427" w:type="dxa"/>
            <w:tcBorders>
              <w:top w:val="single" w:sz="4" w:space="0" w:color="auto"/>
              <w:left w:val="nil"/>
              <w:bottom w:val="nil"/>
              <w:right w:val="single" w:sz="4" w:space="0" w:color="808080"/>
            </w:tcBorders>
            <w:shd w:val="clear" w:color="auto" w:fill="auto"/>
            <w:noWrap/>
            <w:hideMark/>
          </w:tcPr>
          <w:p w14:paraId="66F9FEEC"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15</w:t>
            </w:r>
          </w:p>
        </w:tc>
        <w:tc>
          <w:tcPr>
            <w:tcW w:w="6099" w:type="dxa"/>
            <w:tcBorders>
              <w:top w:val="single" w:sz="4" w:space="0" w:color="auto"/>
              <w:left w:val="nil"/>
              <w:bottom w:val="nil"/>
              <w:right w:val="single" w:sz="4" w:space="0" w:color="808080"/>
            </w:tcBorders>
            <w:shd w:val="clear" w:color="auto" w:fill="auto"/>
            <w:hideMark/>
          </w:tcPr>
          <w:p w14:paraId="1FB58225"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Ovládací a signalizační přístroje Tlačítko černé!"0"  1Z</w:t>
            </w:r>
          </w:p>
        </w:tc>
        <w:tc>
          <w:tcPr>
            <w:tcW w:w="851" w:type="dxa"/>
            <w:gridSpan w:val="2"/>
            <w:tcBorders>
              <w:top w:val="single" w:sz="4" w:space="0" w:color="auto"/>
              <w:left w:val="nil"/>
              <w:bottom w:val="nil"/>
              <w:right w:val="single" w:sz="4" w:space="0" w:color="808080"/>
            </w:tcBorders>
            <w:shd w:val="clear" w:color="auto" w:fill="auto"/>
            <w:noWrap/>
            <w:hideMark/>
          </w:tcPr>
          <w:p w14:paraId="114E9A30" w14:textId="77777777" w:rsidR="002F5824" w:rsidRPr="002F5824" w:rsidRDefault="002F5824" w:rsidP="002F5824">
            <w:pPr>
              <w:jc w:val="center"/>
              <w:outlineLvl w:val="0"/>
              <w:rPr>
                <w:rFonts w:ascii="Arial CE" w:hAnsi="Arial CE" w:cs="Arial CE"/>
                <w:sz w:val="16"/>
                <w:szCs w:val="16"/>
              </w:rPr>
            </w:pPr>
            <w:r w:rsidRPr="002F5824">
              <w:rPr>
                <w:rFonts w:ascii="Arial CE" w:hAnsi="Arial CE" w:cs="Arial CE"/>
                <w:sz w:val="16"/>
                <w:szCs w:val="16"/>
              </w:rPr>
              <w:t>ks</w:t>
            </w:r>
          </w:p>
        </w:tc>
        <w:tc>
          <w:tcPr>
            <w:tcW w:w="1134" w:type="dxa"/>
            <w:gridSpan w:val="2"/>
            <w:tcBorders>
              <w:top w:val="single" w:sz="4" w:space="0" w:color="auto"/>
              <w:left w:val="nil"/>
              <w:bottom w:val="nil"/>
              <w:right w:val="single" w:sz="4" w:space="0" w:color="808080"/>
            </w:tcBorders>
            <w:shd w:val="clear" w:color="auto" w:fill="auto"/>
            <w:noWrap/>
            <w:hideMark/>
          </w:tcPr>
          <w:p w14:paraId="0F7DE7A0"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1,00000</w:t>
            </w:r>
          </w:p>
        </w:tc>
        <w:tc>
          <w:tcPr>
            <w:tcW w:w="1275" w:type="dxa"/>
            <w:gridSpan w:val="2"/>
            <w:tcBorders>
              <w:top w:val="single" w:sz="4" w:space="0" w:color="auto"/>
              <w:left w:val="nil"/>
              <w:bottom w:val="nil"/>
              <w:right w:val="single" w:sz="4" w:space="0" w:color="808080"/>
            </w:tcBorders>
            <w:shd w:val="clear" w:color="000000" w:fill="99CCFF"/>
            <w:noWrap/>
            <w:hideMark/>
          </w:tcPr>
          <w:p w14:paraId="6C2BA3D6"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385,00</w:t>
            </w:r>
          </w:p>
        </w:tc>
        <w:tc>
          <w:tcPr>
            <w:tcW w:w="1276" w:type="dxa"/>
            <w:gridSpan w:val="2"/>
            <w:tcBorders>
              <w:top w:val="single" w:sz="4" w:space="0" w:color="auto"/>
              <w:left w:val="nil"/>
              <w:bottom w:val="nil"/>
              <w:right w:val="single" w:sz="4" w:space="0" w:color="808080"/>
            </w:tcBorders>
            <w:shd w:val="clear" w:color="auto" w:fill="auto"/>
            <w:noWrap/>
            <w:hideMark/>
          </w:tcPr>
          <w:p w14:paraId="61394A37"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385,00</w:t>
            </w:r>
          </w:p>
        </w:tc>
        <w:tc>
          <w:tcPr>
            <w:tcW w:w="851" w:type="dxa"/>
            <w:gridSpan w:val="2"/>
            <w:tcBorders>
              <w:top w:val="single" w:sz="4" w:space="0" w:color="auto"/>
              <w:left w:val="nil"/>
              <w:bottom w:val="nil"/>
              <w:right w:val="single" w:sz="4" w:space="0" w:color="808080"/>
            </w:tcBorders>
            <w:shd w:val="clear" w:color="auto" w:fill="auto"/>
            <w:noWrap/>
            <w:hideMark/>
          </w:tcPr>
          <w:p w14:paraId="6DE11B63"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6FE48505"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Vlastní</w:t>
            </w:r>
          </w:p>
        </w:tc>
      </w:tr>
      <w:tr w:rsidR="002F5824" w:rsidRPr="002F5824" w14:paraId="26522CF2" w14:textId="77777777" w:rsidTr="002F5824">
        <w:trPr>
          <w:gridAfter w:val="1"/>
          <w:wAfter w:w="20" w:type="dxa"/>
          <w:trHeight w:val="227"/>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4466475B"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16</w:t>
            </w:r>
          </w:p>
        </w:tc>
        <w:tc>
          <w:tcPr>
            <w:tcW w:w="1427" w:type="dxa"/>
            <w:tcBorders>
              <w:top w:val="single" w:sz="4" w:space="0" w:color="auto"/>
              <w:left w:val="nil"/>
              <w:bottom w:val="nil"/>
              <w:right w:val="single" w:sz="4" w:space="0" w:color="808080"/>
            </w:tcBorders>
            <w:shd w:val="clear" w:color="auto" w:fill="auto"/>
            <w:noWrap/>
            <w:hideMark/>
          </w:tcPr>
          <w:p w14:paraId="22CC5A1B"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16</w:t>
            </w:r>
          </w:p>
        </w:tc>
        <w:tc>
          <w:tcPr>
            <w:tcW w:w="6099" w:type="dxa"/>
            <w:tcBorders>
              <w:top w:val="single" w:sz="4" w:space="0" w:color="auto"/>
              <w:left w:val="nil"/>
              <w:bottom w:val="nil"/>
              <w:right w:val="single" w:sz="4" w:space="0" w:color="808080"/>
            </w:tcBorders>
            <w:shd w:val="clear" w:color="auto" w:fill="auto"/>
            <w:hideMark/>
          </w:tcPr>
          <w:p w14:paraId="14A994CE"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Ovládací a signalizační přístroje Jistič modulární B10/1, 10kA</w:t>
            </w:r>
          </w:p>
        </w:tc>
        <w:tc>
          <w:tcPr>
            <w:tcW w:w="851" w:type="dxa"/>
            <w:gridSpan w:val="2"/>
            <w:tcBorders>
              <w:top w:val="single" w:sz="4" w:space="0" w:color="auto"/>
              <w:left w:val="nil"/>
              <w:bottom w:val="nil"/>
              <w:right w:val="single" w:sz="4" w:space="0" w:color="808080"/>
            </w:tcBorders>
            <w:shd w:val="clear" w:color="auto" w:fill="auto"/>
            <w:noWrap/>
            <w:hideMark/>
          </w:tcPr>
          <w:p w14:paraId="48BE51E4" w14:textId="77777777" w:rsidR="002F5824" w:rsidRPr="002F5824" w:rsidRDefault="002F5824" w:rsidP="002F5824">
            <w:pPr>
              <w:jc w:val="center"/>
              <w:outlineLvl w:val="0"/>
              <w:rPr>
                <w:rFonts w:ascii="Arial CE" w:hAnsi="Arial CE" w:cs="Arial CE"/>
                <w:sz w:val="16"/>
                <w:szCs w:val="16"/>
              </w:rPr>
            </w:pPr>
            <w:r w:rsidRPr="002F5824">
              <w:rPr>
                <w:rFonts w:ascii="Arial CE" w:hAnsi="Arial CE" w:cs="Arial CE"/>
                <w:sz w:val="16"/>
                <w:szCs w:val="16"/>
              </w:rPr>
              <w:t>ks</w:t>
            </w:r>
          </w:p>
        </w:tc>
        <w:tc>
          <w:tcPr>
            <w:tcW w:w="1134" w:type="dxa"/>
            <w:gridSpan w:val="2"/>
            <w:tcBorders>
              <w:top w:val="single" w:sz="4" w:space="0" w:color="auto"/>
              <w:left w:val="nil"/>
              <w:bottom w:val="nil"/>
              <w:right w:val="single" w:sz="4" w:space="0" w:color="808080"/>
            </w:tcBorders>
            <w:shd w:val="clear" w:color="auto" w:fill="auto"/>
            <w:noWrap/>
            <w:hideMark/>
          </w:tcPr>
          <w:p w14:paraId="4858745D"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2,00000</w:t>
            </w:r>
          </w:p>
        </w:tc>
        <w:tc>
          <w:tcPr>
            <w:tcW w:w="1275" w:type="dxa"/>
            <w:gridSpan w:val="2"/>
            <w:tcBorders>
              <w:top w:val="single" w:sz="4" w:space="0" w:color="auto"/>
              <w:left w:val="nil"/>
              <w:bottom w:val="nil"/>
              <w:right w:val="single" w:sz="4" w:space="0" w:color="808080"/>
            </w:tcBorders>
            <w:shd w:val="clear" w:color="000000" w:fill="99CCFF"/>
            <w:noWrap/>
            <w:hideMark/>
          </w:tcPr>
          <w:p w14:paraId="0474FA24"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385,00</w:t>
            </w:r>
          </w:p>
        </w:tc>
        <w:tc>
          <w:tcPr>
            <w:tcW w:w="1276" w:type="dxa"/>
            <w:gridSpan w:val="2"/>
            <w:tcBorders>
              <w:top w:val="single" w:sz="4" w:space="0" w:color="auto"/>
              <w:left w:val="nil"/>
              <w:bottom w:val="nil"/>
              <w:right w:val="single" w:sz="4" w:space="0" w:color="808080"/>
            </w:tcBorders>
            <w:shd w:val="clear" w:color="auto" w:fill="auto"/>
            <w:noWrap/>
            <w:hideMark/>
          </w:tcPr>
          <w:p w14:paraId="16ACEF34"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770,00</w:t>
            </w:r>
          </w:p>
        </w:tc>
        <w:tc>
          <w:tcPr>
            <w:tcW w:w="851" w:type="dxa"/>
            <w:gridSpan w:val="2"/>
            <w:tcBorders>
              <w:top w:val="single" w:sz="4" w:space="0" w:color="auto"/>
              <w:left w:val="nil"/>
              <w:bottom w:val="nil"/>
              <w:right w:val="single" w:sz="4" w:space="0" w:color="808080"/>
            </w:tcBorders>
            <w:shd w:val="clear" w:color="auto" w:fill="auto"/>
            <w:noWrap/>
            <w:hideMark/>
          </w:tcPr>
          <w:p w14:paraId="0361533E"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47C33196"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Vlastní</w:t>
            </w:r>
          </w:p>
        </w:tc>
      </w:tr>
      <w:tr w:rsidR="002F5824" w:rsidRPr="002F5824" w14:paraId="538589BA" w14:textId="77777777" w:rsidTr="002F5824">
        <w:trPr>
          <w:gridAfter w:val="1"/>
          <w:wAfter w:w="20" w:type="dxa"/>
          <w:trHeight w:val="227"/>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39931782"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17</w:t>
            </w:r>
          </w:p>
        </w:tc>
        <w:tc>
          <w:tcPr>
            <w:tcW w:w="1427" w:type="dxa"/>
            <w:tcBorders>
              <w:top w:val="single" w:sz="4" w:space="0" w:color="auto"/>
              <w:left w:val="nil"/>
              <w:bottom w:val="nil"/>
              <w:right w:val="single" w:sz="4" w:space="0" w:color="808080"/>
            </w:tcBorders>
            <w:shd w:val="clear" w:color="auto" w:fill="auto"/>
            <w:noWrap/>
            <w:hideMark/>
          </w:tcPr>
          <w:p w14:paraId="5AF996AA"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17</w:t>
            </w:r>
          </w:p>
        </w:tc>
        <w:tc>
          <w:tcPr>
            <w:tcW w:w="6099" w:type="dxa"/>
            <w:tcBorders>
              <w:top w:val="single" w:sz="4" w:space="0" w:color="auto"/>
              <w:left w:val="nil"/>
              <w:bottom w:val="nil"/>
              <w:right w:val="single" w:sz="4" w:space="0" w:color="808080"/>
            </w:tcBorders>
            <w:shd w:val="clear" w:color="auto" w:fill="auto"/>
            <w:hideMark/>
          </w:tcPr>
          <w:p w14:paraId="3415D9B1"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Ovládací a signalizační přístroje Jistič modulární B6/1, 10kA</w:t>
            </w:r>
          </w:p>
        </w:tc>
        <w:tc>
          <w:tcPr>
            <w:tcW w:w="851" w:type="dxa"/>
            <w:gridSpan w:val="2"/>
            <w:tcBorders>
              <w:top w:val="single" w:sz="4" w:space="0" w:color="auto"/>
              <w:left w:val="nil"/>
              <w:bottom w:val="nil"/>
              <w:right w:val="single" w:sz="4" w:space="0" w:color="808080"/>
            </w:tcBorders>
            <w:shd w:val="clear" w:color="auto" w:fill="auto"/>
            <w:noWrap/>
            <w:hideMark/>
          </w:tcPr>
          <w:p w14:paraId="454D1E49" w14:textId="77777777" w:rsidR="002F5824" w:rsidRPr="002F5824" w:rsidRDefault="002F5824" w:rsidP="002F5824">
            <w:pPr>
              <w:jc w:val="center"/>
              <w:outlineLvl w:val="0"/>
              <w:rPr>
                <w:rFonts w:ascii="Arial CE" w:hAnsi="Arial CE" w:cs="Arial CE"/>
                <w:sz w:val="16"/>
                <w:szCs w:val="16"/>
              </w:rPr>
            </w:pPr>
            <w:r w:rsidRPr="002F5824">
              <w:rPr>
                <w:rFonts w:ascii="Arial CE" w:hAnsi="Arial CE" w:cs="Arial CE"/>
                <w:sz w:val="16"/>
                <w:szCs w:val="16"/>
              </w:rPr>
              <w:t>ks</w:t>
            </w:r>
          </w:p>
        </w:tc>
        <w:tc>
          <w:tcPr>
            <w:tcW w:w="1134" w:type="dxa"/>
            <w:gridSpan w:val="2"/>
            <w:tcBorders>
              <w:top w:val="single" w:sz="4" w:space="0" w:color="auto"/>
              <w:left w:val="nil"/>
              <w:bottom w:val="nil"/>
              <w:right w:val="single" w:sz="4" w:space="0" w:color="808080"/>
            </w:tcBorders>
            <w:shd w:val="clear" w:color="auto" w:fill="auto"/>
            <w:noWrap/>
            <w:hideMark/>
          </w:tcPr>
          <w:p w14:paraId="3A8FBF32"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12,00000</w:t>
            </w:r>
          </w:p>
        </w:tc>
        <w:tc>
          <w:tcPr>
            <w:tcW w:w="1275" w:type="dxa"/>
            <w:gridSpan w:val="2"/>
            <w:tcBorders>
              <w:top w:val="single" w:sz="4" w:space="0" w:color="auto"/>
              <w:left w:val="nil"/>
              <w:bottom w:val="nil"/>
              <w:right w:val="single" w:sz="4" w:space="0" w:color="808080"/>
            </w:tcBorders>
            <w:shd w:val="clear" w:color="000000" w:fill="99CCFF"/>
            <w:noWrap/>
            <w:hideMark/>
          </w:tcPr>
          <w:p w14:paraId="37A6B17D"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385,00</w:t>
            </w:r>
          </w:p>
        </w:tc>
        <w:tc>
          <w:tcPr>
            <w:tcW w:w="1276" w:type="dxa"/>
            <w:gridSpan w:val="2"/>
            <w:tcBorders>
              <w:top w:val="single" w:sz="4" w:space="0" w:color="auto"/>
              <w:left w:val="nil"/>
              <w:bottom w:val="nil"/>
              <w:right w:val="single" w:sz="4" w:space="0" w:color="808080"/>
            </w:tcBorders>
            <w:shd w:val="clear" w:color="auto" w:fill="auto"/>
            <w:noWrap/>
            <w:hideMark/>
          </w:tcPr>
          <w:p w14:paraId="10F3D776"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4 620,00</w:t>
            </w:r>
          </w:p>
        </w:tc>
        <w:tc>
          <w:tcPr>
            <w:tcW w:w="851" w:type="dxa"/>
            <w:gridSpan w:val="2"/>
            <w:tcBorders>
              <w:top w:val="single" w:sz="4" w:space="0" w:color="auto"/>
              <w:left w:val="nil"/>
              <w:bottom w:val="nil"/>
              <w:right w:val="single" w:sz="4" w:space="0" w:color="808080"/>
            </w:tcBorders>
            <w:shd w:val="clear" w:color="auto" w:fill="auto"/>
            <w:noWrap/>
            <w:hideMark/>
          </w:tcPr>
          <w:p w14:paraId="759D958B"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397EE0DE"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Vlastní</w:t>
            </w:r>
          </w:p>
        </w:tc>
      </w:tr>
      <w:tr w:rsidR="002F5824" w:rsidRPr="002F5824" w14:paraId="42C2FA07" w14:textId="77777777" w:rsidTr="002F5824">
        <w:trPr>
          <w:gridAfter w:val="1"/>
          <w:wAfter w:w="20" w:type="dxa"/>
          <w:trHeight w:val="227"/>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45017FAF"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18</w:t>
            </w:r>
          </w:p>
        </w:tc>
        <w:tc>
          <w:tcPr>
            <w:tcW w:w="1427" w:type="dxa"/>
            <w:tcBorders>
              <w:top w:val="single" w:sz="4" w:space="0" w:color="auto"/>
              <w:left w:val="nil"/>
              <w:bottom w:val="nil"/>
              <w:right w:val="single" w:sz="4" w:space="0" w:color="808080"/>
            </w:tcBorders>
            <w:shd w:val="clear" w:color="auto" w:fill="auto"/>
            <w:noWrap/>
            <w:hideMark/>
          </w:tcPr>
          <w:p w14:paraId="658C319E"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18</w:t>
            </w:r>
          </w:p>
        </w:tc>
        <w:tc>
          <w:tcPr>
            <w:tcW w:w="6099" w:type="dxa"/>
            <w:tcBorders>
              <w:top w:val="single" w:sz="4" w:space="0" w:color="auto"/>
              <w:left w:val="nil"/>
              <w:bottom w:val="nil"/>
              <w:right w:val="single" w:sz="4" w:space="0" w:color="808080"/>
            </w:tcBorders>
            <w:shd w:val="clear" w:color="auto" w:fill="auto"/>
            <w:hideMark/>
          </w:tcPr>
          <w:p w14:paraId="4E585A75"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Ovládací a signalizační přístroje Jistič modulární B16/1, 10kA</w:t>
            </w:r>
          </w:p>
        </w:tc>
        <w:tc>
          <w:tcPr>
            <w:tcW w:w="851" w:type="dxa"/>
            <w:gridSpan w:val="2"/>
            <w:tcBorders>
              <w:top w:val="single" w:sz="4" w:space="0" w:color="auto"/>
              <w:left w:val="nil"/>
              <w:bottom w:val="nil"/>
              <w:right w:val="single" w:sz="4" w:space="0" w:color="808080"/>
            </w:tcBorders>
            <w:shd w:val="clear" w:color="auto" w:fill="auto"/>
            <w:noWrap/>
            <w:hideMark/>
          </w:tcPr>
          <w:p w14:paraId="2E930F19" w14:textId="77777777" w:rsidR="002F5824" w:rsidRPr="002F5824" w:rsidRDefault="002F5824" w:rsidP="002F5824">
            <w:pPr>
              <w:jc w:val="center"/>
              <w:outlineLvl w:val="0"/>
              <w:rPr>
                <w:rFonts w:ascii="Arial CE" w:hAnsi="Arial CE" w:cs="Arial CE"/>
                <w:sz w:val="16"/>
                <w:szCs w:val="16"/>
              </w:rPr>
            </w:pPr>
            <w:r w:rsidRPr="002F5824">
              <w:rPr>
                <w:rFonts w:ascii="Arial CE" w:hAnsi="Arial CE" w:cs="Arial CE"/>
                <w:sz w:val="16"/>
                <w:szCs w:val="16"/>
              </w:rPr>
              <w:t>ks</w:t>
            </w:r>
          </w:p>
        </w:tc>
        <w:tc>
          <w:tcPr>
            <w:tcW w:w="1134" w:type="dxa"/>
            <w:gridSpan w:val="2"/>
            <w:tcBorders>
              <w:top w:val="single" w:sz="4" w:space="0" w:color="auto"/>
              <w:left w:val="nil"/>
              <w:bottom w:val="nil"/>
              <w:right w:val="single" w:sz="4" w:space="0" w:color="808080"/>
            </w:tcBorders>
            <w:shd w:val="clear" w:color="auto" w:fill="auto"/>
            <w:noWrap/>
            <w:hideMark/>
          </w:tcPr>
          <w:p w14:paraId="5AB70EB1"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2,00000</w:t>
            </w:r>
          </w:p>
        </w:tc>
        <w:tc>
          <w:tcPr>
            <w:tcW w:w="1275" w:type="dxa"/>
            <w:gridSpan w:val="2"/>
            <w:tcBorders>
              <w:top w:val="single" w:sz="4" w:space="0" w:color="auto"/>
              <w:left w:val="nil"/>
              <w:bottom w:val="nil"/>
              <w:right w:val="single" w:sz="4" w:space="0" w:color="808080"/>
            </w:tcBorders>
            <w:shd w:val="clear" w:color="000000" w:fill="99CCFF"/>
            <w:noWrap/>
            <w:hideMark/>
          </w:tcPr>
          <w:p w14:paraId="3BBB899F"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385,00</w:t>
            </w:r>
          </w:p>
        </w:tc>
        <w:tc>
          <w:tcPr>
            <w:tcW w:w="1276" w:type="dxa"/>
            <w:gridSpan w:val="2"/>
            <w:tcBorders>
              <w:top w:val="single" w:sz="4" w:space="0" w:color="auto"/>
              <w:left w:val="nil"/>
              <w:bottom w:val="nil"/>
              <w:right w:val="single" w:sz="4" w:space="0" w:color="808080"/>
            </w:tcBorders>
            <w:shd w:val="clear" w:color="auto" w:fill="auto"/>
            <w:noWrap/>
            <w:hideMark/>
          </w:tcPr>
          <w:p w14:paraId="249B7321"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770,00</w:t>
            </w:r>
          </w:p>
        </w:tc>
        <w:tc>
          <w:tcPr>
            <w:tcW w:w="851" w:type="dxa"/>
            <w:gridSpan w:val="2"/>
            <w:tcBorders>
              <w:top w:val="single" w:sz="4" w:space="0" w:color="auto"/>
              <w:left w:val="nil"/>
              <w:bottom w:val="nil"/>
              <w:right w:val="single" w:sz="4" w:space="0" w:color="808080"/>
            </w:tcBorders>
            <w:shd w:val="clear" w:color="auto" w:fill="auto"/>
            <w:noWrap/>
            <w:hideMark/>
          </w:tcPr>
          <w:p w14:paraId="7A9C6EB5"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5E501F05"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Vlastní</w:t>
            </w:r>
          </w:p>
        </w:tc>
      </w:tr>
      <w:tr w:rsidR="002F5824" w:rsidRPr="002F5824" w14:paraId="58638E26" w14:textId="77777777" w:rsidTr="002F5824">
        <w:trPr>
          <w:gridAfter w:val="1"/>
          <w:wAfter w:w="20" w:type="dxa"/>
          <w:trHeight w:val="227"/>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4CFEB802"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19</w:t>
            </w:r>
          </w:p>
        </w:tc>
        <w:tc>
          <w:tcPr>
            <w:tcW w:w="1427" w:type="dxa"/>
            <w:tcBorders>
              <w:top w:val="single" w:sz="4" w:space="0" w:color="auto"/>
              <w:left w:val="nil"/>
              <w:bottom w:val="nil"/>
              <w:right w:val="single" w:sz="4" w:space="0" w:color="808080"/>
            </w:tcBorders>
            <w:shd w:val="clear" w:color="auto" w:fill="auto"/>
            <w:noWrap/>
            <w:hideMark/>
          </w:tcPr>
          <w:p w14:paraId="62E5F9EB"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19</w:t>
            </w:r>
          </w:p>
        </w:tc>
        <w:tc>
          <w:tcPr>
            <w:tcW w:w="6099" w:type="dxa"/>
            <w:tcBorders>
              <w:top w:val="single" w:sz="4" w:space="0" w:color="auto"/>
              <w:left w:val="nil"/>
              <w:bottom w:val="nil"/>
              <w:right w:val="single" w:sz="4" w:space="0" w:color="808080"/>
            </w:tcBorders>
            <w:shd w:val="clear" w:color="auto" w:fill="auto"/>
            <w:hideMark/>
          </w:tcPr>
          <w:p w14:paraId="2BB19A5E"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Přepěťová ochrana DA-275 DFI16</w:t>
            </w:r>
          </w:p>
        </w:tc>
        <w:tc>
          <w:tcPr>
            <w:tcW w:w="851" w:type="dxa"/>
            <w:gridSpan w:val="2"/>
            <w:tcBorders>
              <w:top w:val="single" w:sz="4" w:space="0" w:color="auto"/>
              <w:left w:val="nil"/>
              <w:bottom w:val="nil"/>
              <w:right w:val="single" w:sz="4" w:space="0" w:color="808080"/>
            </w:tcBorders>
            <w:shd w:val="clear" w:color="auto" w:fill="auto"/>
            <w:noWrap/>
            <w:hideMark/>
          </w:tcPr>
          <w:p w14:paraId="577BD480" w14:textId="77777777" w:rsidR="002F5824" w:rsidRPr="002F5824" w:rsidRDefault="002F5824" w:rsidP="002F5824">
            <w:pPr>
              <w:jc w:val="center"/>
              <w:outlineLvl w:val="0"/>
              <w:rPr>
                <w:rFonts w:ascii="Arial CE" w:hAnsi="Arial CE" w:cs="Arial CE"/>
                <w:sz w:val="16"/>
                <w:szCs w:val="16"/>
              </w:rPr>
            </w:pPr>
            <w:r w:rsidRPr="002F5824">
              <w:rPr>
                <w:rFonts w:ascii="Arial CE" w:hAnsi="Arial CE" w:cs="Arial CE"/>
                <w:sz w:val="16"/>
                <w:szCs w:val="16"/>
              </w:rPr>
              <w:t>ks</w:t>
            </w:r>
          </w:p>
        </w:tc>
        <w:tc>
          <w:tcPr>
            <w:tcW w:w="1134" w:type="dxa"/>
            <w:gridSpan w:val="2"/>
            <w:tcBorders>
              <w:top w:val="single" w:sz="4" w:space="0" w:color="auto"/>
              <w:left w:val="nil"/>
              <w:bottom w:val="nil"/>
              <w:right w:val="single" w:sz="4" w:space="0" w:color="808080"/>
            </w:tcBorders>
            <w:shd w:val="clear" w:color="auto" w:fill="auto"/>
            <w:noWrap/>
            <w:hideMark/>
          </w:tcPr>
          <w:p w14:paraId="44940FDC"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1,00000</w:t>
            </w:r>
          </w:p>
        </w:tc>
        <w:tc>
          <w:tcPr>
            <w:tcW w:w="1275" w:type="dxa"/>
            <w:gridSpan w:val="2"/>
            <w:tcBorders>
              <w:top w:val="single" w:sz="4" w:space="0" w:color="auto"/>
              <w:left w:val="nil"/>
              <w:bottom w:val="nil"/>
              <w:right w:val="single" w:sz="4" w:space="0" w:color="808080"/>
            </w:tcBorders>
            <w:shd w:val="clear" w:color="000000" w:fill="99CCFF"/>
            <w:noWrap/>
            <w:hideMark/>
          </w:tcPr>
          <w:p w14:paraId="7F315132"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3 080,00</w:t>
            </w:r>
          </w:p>
        </w:tc>
        <w:tc>
          <w:tcPr>
            <w:tcW w:w="1276" w:type="dxa"/>
            <w:gridSpan w:val="2"/>
            <w:tcBorders>
              <w:top w:val="single" w:sz="4" w:space="0" w:color="auto"/>
              <w:left w:val="nil"/>
              <w:bottom w:val="nil"/>
              <w:right w:val="single" w:sz="4" w:space="0" w:color="808080"/>
            </w:tcBorders>
            <w:shd w:val="clear" w:color="auto" w:fill="auto"/>
            <w:noWrap/>
            <w:hideMark/>
          </w:tcPr>
          <w:p w14:paraId="2204E90C"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3 080,00</w:t>
            </w:r>
          </w:p>
        </w:tc>
        <w:tc>
          <w:tcPr>
            <w:tcW w:w="851" w:type="dxa"/>
            <w:gridSpan w:val="2"/>
            <w:tcBorders>
              <w:top w:val="single" w:sz="4" w:space="0" w:color="auto"/>
              <w:left w:val="nil"/>
              <w:bottom w:val="nil"/>
              <w:right w:val="single" w:sz="4" w:space="0" w:color="808080"/>
            </w:tcBorders>
            <w:shd w:val="clear" w:color="auto" w:fill="auto"/>
            <w:noWrap/>
            <w:hideMark/>
          </w:tcPr>
          <w:p w14:paraId="316D2AD5"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4410ED11"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Vlastní</w:t>
            </w:r>
          </w:p>
        </w:tc>
      </w:tr>
      <w:tr w:rsidR="002F5824" w:rsidRPr="002F5824" w14:paraId="7D3D8187" w14:textId="77777777" w:rsidTr="002F5824">
        <w:trPr>
          <w:gridAfter w:val="1"/>
          <w:wAfter w:w="20" w:type="dxa"/>
          <w:trHeight w:val="227"/>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7E5133FF"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20</w:t>
            </w:r>
          </w:p>
        </w:tc>
        <w:tc>
          <w:tcPr>
            <w:tcW w:w="1427" w:type="dxa"/>
            <w:tcBorders>
              <w:top w:val="single" w:sz="4" w:space="0" w:color="auto"/>
              <w:left w:val="nil"/>
              <w:bottom w:val="nil"/>
              <w:right w:val="single" w:sz="4" w:space="0" w:color="808080"/>
            </w:tcBorders>
            <w:shd w:val="clear" w:color="auto" w:fill="auto"/>
            <w:noWrap/>
            <w:hideMark/>
          </w:tcPr>
          <w:p w14:paraId="0C44C8EF"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20</w:t>
            </w:r>
          </w:p>
        </w:tc>
        <w:tc>
          <w:tcPr>
            <w:tcW w:w="6099" w:type="dxa"/>
            <w:tcBorders>
              <w:top w:val="single" w:sz="4" w:space="0" w:color="auto"/>
              <w:left w:val="nil"/>
              <w:bottom w:val="nil"/>
              <w:right w:val="single" w:sz="4" w:space="0" w:color="808080"/>
            </w:tcBorders>
            <w:shd w:val="clear" w:color="auto" w:fill="auto"/>
            <w:hideMark/>
          </w:tcPr>
          <w:p w14:paraId="45DD1FB6"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Zásuvka 230V/16A DIN</w:t>
            </w:r>
          </w:p>
        </w:tc>
        <w:tc>
          <w:tcPr>
            <w:tcW w:w="851" w:type="dxa"/>
            <w:gridSpan w:val="2"/>
            <w:tcBorders>
              <w:top w:val="single" w:sz="4" w:space="0" w:color="auto"/>
              <w:left w:val="nil"/>
              <w:bottom w:val="nil"/>
              <w:right w:val="single" w:sz="4" w:space="0" w:color="808080"/>
            </w:tcBorders>
            <w:shd w:val="clear" w:color="auto" w:fill="auto"/>
            <w:noWrap/>
            <w:hideMark/>
          </w:tcPr>
          <w:p w14:paraId="4F166D5F" w14:textId="77777777" w:rsidR="002F5824" w:rsidRPr="002F5824" w:rsidRDefault="002F5824" w:rsidP="002F5824">
            <w:pPr>
              <w:jc w:val="center"/>
              <w:outlineLvl w:val="0"/>
              <w:rPr>
                <w:rFonts w:ascii="Arial CE" w:hAnsi="Arial CE" w:cs="Arial CE"/>
                <w:sz w:val="16"/>
                <w:szCs w:val="16"/>
              </w:rPr>
            </w:pPr>
            <w:r w:rsidRPr="002F5824">
              <w:rPr>
                <w:rFonts w:ascii="Arial CE" w:hAnsi="Arial CE" w:cs="Arial CE"/>
                <w:sz w:val="16"/>
                <w:szCs w:val="16"/>
              </w:rPr>
              <w:t>ks</w:t>
            </w:r>
          </w:p>
        </w:tc>
        <w:tc>
          <w:tcPr>
            <w:tcW w:w="1134" w:type="dxa"/>
            <w:gridSpan w:val="2"/>
            <w:tcBorders>
              <w:top w:val="single" w:sz="4" w:space="0" w:color="auto"/>
              <w:left w:val="nil"/>
              <w:bottom w:val="nil"/>
              <w:right w:val="single" w:sz="4" w:space="0" w:color="808080"/>
            </w:tcBorders>
            <w:shd w:val="clear" w:color="auto" w:fill="auto"/>
            <w:noWrap/>
            <w:hideMark/>
          </w:tcPr>
          <w:p w14:paraId="2A6EB0B3"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2,00000</w:t>
            </w:r>
          </w:p>
        </w:tc>
        <w:tc>
          <w:tcPr>
            <w:tcW w:w="1275" w:type="dxa"/>
            <w:gridSpan w:val="2"/>
            <w:tcBorders>
              <w:top w:val="single" w:sz="4" w:space="0" w:color="auto"/>
              <w:left w:val="nil"/>
              <w:bottom w:val="nil"/>
              <w:right w:val="single" w:sz="4" w:space="0" w:color="808080"/>
            </w:tcBorders>
            <w:shd w:val="clear" w:color="000000" w:fill="99CCFF"/>
            <w:noWrap/>
            <w:hideMark/>
          </w:tcPr>
          <w:p w14:paraId="737D9F09"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352,00</w:t>
            </w:r>
          </w:p>
        </w:tc>
        <w:tc>
          <w:tcPr>
            <w:tcW w:w="1276" w:type="dxa"/>
            <w:gridSpan w:val="2"/>
            <w:tcBorders>
              <w:top w:val="single" w:sz="4" w:space="0" w:color="auto"/>
              <w:left w:val="nil"/>
              <w:bottom w:val="nil"/>
              <w:right w:val="single" w:sz="4" w:space="0" w:color="808080"/>
            </w:tcBorders>
            <w:shd w:val="clear" w:color="auto" w:fill="auto"/>
            <w:noWrap/>
            <w:hideMark/>
          </w:tcPr>
          <w:p w14:paraId="354B1E92"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704,00</w:t>
            </w:r>
          </w:p>
        </w:tc>
        <w:tc>
          <w:tcPr>
            <w:tcW w:w="851" w:type="dxa"/>
            <w:gridSpan w:val="2"/>
            <w:tcBorders>
              <w:top w:val="single" w:sz="4" w:space="0" w:color="auto"/>
              <w:left w:val="nil"/>
              <w:bottom w:val="nil"/>
              <w:right w:val="single" w:sz="4" w:space="0" w:color="808080"/>
            </w:tcBorders>
            <w:shd w:val="clear" w:color="auto" w:fill="auto"/>
            <w:noWrap/>
            <w:hideMark/>
          </w:tcPr>
          <w:p w14:paraId="1DE09C16"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4CD0B1B0"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Vlastní</w:t>
            </w:r>
          </w:p>
        </w:tc>
      </w:tr>
      <w:tr w:rsidR="002F5824" w:rsidRPr="002F5824" w14:paraId="30EC2107" w14:textId="77777777" w:rsidTr="002F5824">
        <w:trPr>
          <w:gridAfter w:val="1"/>
          <w:wAfter w:w="20" w:type="dxa"/>
          <w:trHeight w:val="227"/>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3B9F1B05"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21</w:t>
            </w:r>
          </w:p>
        </w:tc>
        <w:tc>
          <w:tcPr>
            <w:tcW w:w="1427" w:type="dxa"/>
            <w:tcBorders>
              <w:top w:val="single" w:sz="4" w:space="0" w:color="auto"/>
              <w:left w:val="nil"/>
              <w:bottom w:val="nil"/>
              <w:right w:val="single" w:sz="4" w:space="0" w:color="808080"/>
            </w:tcBorders>
            <w:shd w:val="clear" w:color="auto" w:fill="auto"/>
            <w:noWrap/>
            <w:hideMark/>
          </w:tcPr>
          <w:p w14:paraId="61DC55C6"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21</w:t>
            </w:r>
          </w:p>
        </w:tc>
        <w:tc>
          <w:tcPr>
            <w:tcW w:w="6099" w:type="dxa"/>
            <w:tcBorders>
              <w:top w:val="single" w:sz="4" w:space="0" w:color="auto"/>
              <w:left w:val="nil"/>
              <w:bottom w:val="nil"/>
              <w:right w:val="single" w:sz="4" w:space="0" w:color="808080"/>
            </w:tcBorders>
            <w:shd w:val="clear" w:color="auto" w:fill="auto"/>
            <w:hideMark/>
          </w:tcPr>
          <w:p w14:paraId="5CD3674B"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Transfornmátor bezpečnostní 230VAC/24VAC, 125VA</w:t>
            </w:r>
          </w:p>
        </w:tc>
        <w:tc>
          <w:tcPr>
            <w:tcW w:w="851" w:type="dxa"/>
            <w:gridSpan w:val="2"/>
            <w:tcBorders>
              <w:top w:val="single" w:sz="4" w:space="0" w:color="auto"/>
              <w:left w:val="nil"/>
              <w:bottom w:val="nil"/>
              <w:right w:val="single" w:sz="4" w:space="0" w:color="808080"/>
            </w:tcBorders>
            <w:shd w:val="clear" w:color="auto" w:fill="auto"/>
            <w:noWrap/>
            <w:hideMark/>
          </w:tcPr>
          <w:p w14:paraId="352E8455" w14:textId="77777777" w:rsidR="002F5824" w:rsidRPr="002F5824" w:rsidRDefault="002F5824" w:rsidP="002F5824">
            <w:pPr>
              <w:jc w:val="center"/>
              <w:outlineLvl w:val="0"/>
              <w:rPr>
                <w:rFonts w:ascii="Arial CE" w:hAnsi="Arial CE" w:cs="Arial CE"/>
                <w:sz w:val="16"/>
                <w:szCs w:val="16"/>
              </w:rPr>
            </w:pPr>
            <w:r w:rsidRPr="002F5824">
              <w:rPr>
                <w:rFonts w:ascii="Arial CE" w:hAnsi="Arial CE" w:cs="Arial CE"/>
                <w:sz w:val="16"/>
                <w:szCs w:val="16"/>
              </w:rPr>
              <w:t>ks</w:t>
            </w:r>
          </w:p>
        </w:tc>
        <w:tc>
          <w:tcPr>
            <w:tcW w:w="1134" w:type="dxa"/>
            <w:gridSpan w:val="2"/>
            <w:tcBorders>
              <w:top w:val="single" w:sz="4" w:space="0" w:color="auto"/>
              <w:left w:val="nil"/>
              <w:bottom w:val="nil"/>
              <w:right w:val="single" w:sz="4" w:space="0" w:color="808080"/>
            </w:tcBorders>
            <w:shd w:val="clear" w:color="auto" w:fill="auto"/>
            <w:noWrap/>
            <w:hideMark/>
          </w:tcPr>
          <w:p w14:paraId="549793C9"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1,00000</w:t>
            </w:r>
          </w:p>
        </w:tc>
        <w:tc>
          <w:tcPr>
            <w:tcW w:w="1275" w:type="dxa"/>
            <w:gridSpan w:val="2"/>
            <w:tcBorders>
              <w:top w:val="single" w:sz="4" w:space="0" w:color="auto"/>
              <w:left w:val="nil"/>
              <w:bottom w:val="nil"/>
              <w:right w:val="single" w:sz="4" w:space="0" w:color="808080"/>
            </w:tcBorders>
            <w:shd w:val="clear" w:color="000000" w:fill="99CCFF"/>
            <w:noWrap/>
            <w:hideMark/>
          </w:tcPr>
          <w:p w14:paraId="560D56DE"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1 050,00</w:t>
            </w:r>
          </w:p>
        </w:tc>
        <w:tc>
          <w:tcPr>
            <w:tcW w:w="1276" w:type="dxa"/>
            <w:gridSpan w:val="2"/>
            <w:tcBorders>
              <w:top w:val="single" w:sz="4" w:space="0" w:color="auto"/>
              <w:left w:val="nil"/>
              <w:bottom w:val="nil"/>
              <w:right w:val="single" w:sz="4" w:space="0" w:color="808080"/>
            </w:tcBorders>
            <w:shd w:val="clear" w:color="auto" w:fill="auto"/>
            <w:noWrap/>
            <w:hideMark/>
          </w:tcPr>
          <w:p w14:paraId="58CA5C1D"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1 050,00</w:t>
            </w:r>
          </w:p>
        </w:tc>
        <w:tc>
          <w:tcPr>
            <w:tcW w:w="851" w:type="dxa"/>
            <w:gridSpan w:val="2"/>
            <w:tcBorders>
              <w:top w:val="single" w:sz="4" w:space="0" w:color="auto"/>
              <w:left w:val="nil"/>
              <w:bottom w:val="nil"/>
              <w:right w:val="single" w:sz="4" w:space="0" w:color="808080"/>
            </w:tcBorders>
            <w:shd w:val="clear" w:color="auto" w:fill="auto"/>
            <w:noWrap/>
            <w:hideMark/>
          </w:tcPr>
          <w:p w14:paraId="663C99BA"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3DE26291"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Vlastní</w:t>
            </w:r>
          </w:p>
        </w:tc>
      </w:tr>
      <w:tr w:rsidR="002F5824" w:rsidRPr="002F5824" w14:paraId="52FEC2CB" w14:textId="77777777" w:rsidTr="002F5824">
        <w:trPr>
          <w:gridAfter w:val="1"/>
          <w:wAfter w:w="20" w:type="dxa"/>
          <w:trHeight w:val="227"/>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6DBBE6E7"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22</w:t>
            </w:r>
          </w:p>
        </w:tc>
        <w:tc>
          <w:tcPr>
            <w:tcW w:w="1427" w:type="dxa"/>
            <w:tcBorders>
              <w:top w:val="single" w:sz="4" w:space="0" w:color="auto"/>
              <w:left w:val="nil"/>
              <w:bottom w:val="nil"/>
              <w:right w:val="single" w:sz="4" w:space="0" w:color="808080"/>
            </w:tcBorders>
            <w:shd w:val="clear" w:color="auto" w:fill="auto"/>
            <w:noWrap/>
            <w:hideMark/>
          </w:tcPr>
          <w:p w14:paraId="5C961232"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22</w:t>
            </w:r>
          </w:p>
        </w:tc>
        <w:tc>
          <w:tcPr>
            <w:tcW w:w="6099" w:type="dxa"/>
            <w:tcBorders>
              <w:top w:val="single" w:sz="4" w:space="0" w:color="auto"/>
              <w:left w:val="nil"/>
              <w:bottom w:val="nil"/>
              <w:right w:val="single" w:sz="4" w:space="0" w:color="808080"/>
            </w:tcBorders>
            <w:shd w:val="clear" w:color="auto" w:fill="auto"/>
            <w:hideMark/>
          </w:tcPr>
          <w:p w14:paraId="0444DFC2"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Svorka pro pojistku IK 141 004  -  SFR.4</w:t>
            </w:r>
          </w:p>
        </w:tc>
        <w:tc>
          <w:tcPr>
            <w:tcW w:w="851" w:type="dxa"/>
            <w:gridSpan w:val="2"/>
            <w:tcBorders>
              <w:top w:val="single" w:sz="4" w:space="0" w:color="auto"/>
              <w:left w:val="nil"/>
              <w:bottom w:val="nil"/>
              <w:right w:val="single" w:sz="4" w:space="0" w:color="808080"/>
            </w:tcBorders>
            <w:shd w:val="clear" w:color="auto" w:fill="auto"/>
            <w:noWrap/>
            <w:hideMark/>
          </w:tcPr>
          <w:p w14:paraId="6148D5EA" w14:textId="77777777" w:rsidR="002F5824" w:rsidRPr="002F5824" w:rsidRDefault="002F5824" w:rsidP="002F5824">
            <w:pPr>
              <w:jc w:val="center"/>
              <w:outlineLvl w:val="0"/>
              <w:rPr>
                <w:rFonts w:ascii="Arial CE" w:hAnsi="Arial CE" w:cs="Arial CE"/>
                <w:sz w:val="16"/>
                <w:szCs w:val="16"/>
              </w:rPr>
            </w:pPr>
            <w:r w:rsidRPr="002F5824">
              <w:rPr>
                <w:rFonts w:ascii="Arial CE" w:hAnsi="Arial CE" w:cs="Arial CE"/>
                <w:sz w:val="16"/>
                <w:szCs w:val="16"/>
              </w:rPr>
              <w:t>ks</w:t>
            </w:r>
          </w:p>
        </w:tc>
        <w:tc>
          <w:tcPr>
            <w:tcW w:w="1134" w:type="dxa"/>
            <w:gridSpan w:val="2"/>
            <w:tcBorders>
              <w:top w:val="single" w:sz="4" w:space="0" w:color="auto"/>
              <w:left w:val="nil"/>
              <w:bottom w:val="nil"/>
              <w:right w:val="single" w:sz="4" w:space="0" w:color="808080"/>
            </w:tcBorders>
            <w:shd w:val="clear" w:color="auto" w:fill="auto"/>
            <w:noWrap/>
            <w:hideMark/>
          </w:tcPr>
          <w:p w14:paraId="424353F0"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10,00000</w:t>
            </w:r>
          </w:p>
        </w:tc>
        <w:tc>
          <w:tcPr>
            <w:tcW w:w="1275" w:type="dxa"/>
            <w:gridSpan w:val="2"/>
            <w:tcBorders>
              <w:top w:val="single" w:sz="4" w:space="0" w:color="auto"/>
              <w:left w:val="nil"/>
              <w:bottom w:val="nil"/>
              <w:right w:val="single" w:sz="4" w:space="0" w:color="808080"/>
            </w:tcBorders>
            <w:shd w:val="clear" w:color="000000" w:fill="99CCFF"/>
            <w:noWrap/>
            <w:hideMark/>
          </w:tcPr>
          <w:p w14:paraId="2BF8078A"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198,00</w:t>
            </w:r>
          </w:p>
        </w:tc>
        <w:tc>
          <w:tcPr>
            <w:tcW w:w="1276" w:type="dxa"/>
            <w:gridSpan w:val="2"/>
            <w:tcBorders>
              <w:top w:val="single" w:sz="4" w:space="0" w:color="auto"/>
              <w:left w:val="nil"/>
              <w:bottom w:val="nil"/>
              <w:right w:val="single" w:sz="4" w:space="0" w:color="808080"/>
            </w:tcBorders>
            <w:shd w:val="clear" w:color="auto" w:fill="auto"/>
            <w:noWrap/>
            <w:hideMark/>
          </w:tcPr>
          <w:p w14:paraId="6545FB71"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1 980,00</w:t>
            </w:r>
          </w:p>
        </w:tc>
        <w:tc>
          <w:tcPr>
            <w:tcW w:w="851" w:type="dxa"/>
            <w:gridSpan w:val="2"/>
            <w:tcBorders>
              <w:top w:val="single" w:sz="4" w:space="0" w:color="auto"/>
              <w:left w:val="nil"/>
              <w:bottom w:val="nil"/>
              <w:right w:val="single" w:sz="4" w:space="0" w:color="808080"/>
            </w:tcBorders>
            <w:shd w:val="clear" w:color="auto" w:fill="auto"/>
            <w:noWrap/>
            <w:hideMark/>
          </w:tcPr>
          <w:p w14:paraId="48CC14BD"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584465B5"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Vlastní</w:t>
            </w:r>
          </w:p>
        </w:tc>
      </w:tr>
      <w:tr w:rsidR="002F5824" w:rsidRPr="002F5824" w14:paraId="0B0ED83E" w14:textId="77777777" w:rsidTr="002F5824">
        <w:trPr>
          <w:gridAfter w:val="1"/>
          <w:wAfter w:w="20" w:type="dxa"/>
          <w:trHeight w:val="227"/>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1283D11F"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23</w:t>
            </w:r>
          </w:p>
        </w:tc>
        <w:tc>
          <w:tcPr>
            <w:tcW w:w="1427" w:type="dxa"/>
            <w:tcBorders>
              <w:top w:val="single" w:sz="4" w:space="0" w:color="auto"/>
              <w:left w:val="nil"/>
              <w:bottom w:val="nil"/>
              <w:right w:val="single" w:sz="4" w:space="0" w:color="808080"/>
            </w:tcBorders>
            <w:shd w:val="clear" w:color="auto" w:fill="auto"/>
            <w:noWrap/>
            <w:hideMark/>
          </w:tcPr>
          <w:p w14:paraId="65FA50E6"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23</w:t>
            </w:r>
          </w:p>
        </w:tc>
        <w:tc>
          <w:tcPr>
            <w:tcW w:w="6099" w:type="dxa"/>
            <w:tcBorders>
              <w:top w:val="single" w:sz="4" w:space="0" w:color="auto"/>
              <w:left w:val="nil"/>
              <w:bottom w:val="nil"/>
              <w:right w:val="single" w:sz="4" w:space="0" w:color="808080"/>
            </w:tcBorders>
            <w:shd w:val="clear" w:color="auto" w:fill="auto"/>
            <w:hideMark/>
          </w:tcPr>
          <w:p w14:paraId="4EFE8210"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Relé vč. patice Relé XT 2P/8A, 230VAC+LED, 5mm</w:t>
            </w:r>
          </w:p>
        </w:tc>
        <w:tc>
          <w:tcPr>
            <w:tcW w:w="851" w:type="dxa"/>
            <w:gridSpan w:val="2"/>
            <w:tcBorders>
              <w:top w:val="single" w:sz="4" w:space="0" w:color="auto"/>
              <w:left w:val="nil"/>
              <w:bottom w:val="nil"/>
              <w:right w:val="single" w:sz="4" w:space="0" w:color="808080"/>
            </w:tcBorders>
            <w:shd w:val="clear" w:color="auto" w:fill="auto"/>
            <w:noWrap/>
            <w:hideMark/>
          </w:tcPr>
          <w:p w14:paraId="14D078FB" w14:textId="77777777" w:rsidR="002F5824" w:rsidRPr="002F5824" w:rsidRDefault="002F5824" w:rsidP="002F5824">
            <w:pPr>
              <w:jc w:val="center"/>
              <w:outlineLvl w:val="0"/>
              <w:rPr>
                <w:rFonts w:ascii="Arial CE" w:hAnsi="Arial CE" w:cs="Arial CE"/>
                <w:sz w:val="16"/>
                <w:szCs w:val="16"/>
              </w:rPr>
            </w:pPr>
            <w:r w:rsidRPr="002F5824">
              <w:rPr>
                <w:rFonts w:ascii="Arial CE" w:hAnsi="Arial CE" w:cs="Arial CE"/>
                <w:sz w:val="16"/>
                <w:szCs w:val="16"/>
              </w:rPr>
              <w:t>ks</w:t>
            </w:r>
          </w:p>
        </w:tc>
        <w:tc>
          <w:tcPr>
            <w:tcW w:w="1134" w:type="dxa"/>
            <w:gridSpan w:val="2"/>
            <w:tcBorders>
              <w:top w:val="single" w:sz="4" w:space="0" w:color="auto"/>
              <w:left w:val="nil"/>
              <w:bottom w:val="nil"/>
              <w:right w:val="single" w:sz="4" w:space="0" w:color="808080"/>
            </w:tcBorders>
            <w:shd w:val="clear" w:color="auto" w:fill="auto"/>
            <w:noWrap/>
            <w:hideMark/>
          </w:tcPr>
          <w:p w14:paraId="1CBDEE82"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7,00000</w:t>
            </w:r>
          </w:p>
        </w:tc>
        <w:tc>
          <w:tcPr>
            <w:tcW w:w="1275" w:type="dxa"/>
            <w:gridSpan w:val="2"/>
            <w:tcBorders>
              <w:top w:val="single" w:sz="4" w:space="0" w:color="auto"/>
              <w:left w:val="nil"/>
              <w:bottom w:val="nil"/>
              <w:right w:val="single" w:sz="4" w:space="0" w:color="808080"/>
            </w:tcBorders>
            <w:shd w:val="clear" w:color="000000" w:fill="99CCFF"/>
            <w:noWrap/>
            <w:hideMark/>
          </w:tcPr>
          <w:p w14:paraId="3D73A2FB"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495,00</w:t>
            </w:r>
          </w:p>
        </w:tc>
        <w:tc>
          <w:tcPr>
            <w:tcW w:w="1276" w:type="dxa"/>
            <w:gridSpan w:val="2"/>
            <w:tcBorders>
              <w:top w:val="single" w:sz="4" w:space="0" w:color="auto"/>
              <w:left w:val="nil"/>
              <w:bottom w:val="nil"/>
              <w:right w:val="single" w:sz="4" w:space="0" w:color="808080"/>
            </w:tcBorders>
            <w:shd w:val="clear" w:color="auto" w:fill="auto"/>
            <w:noWrap/>
            <w:hideMark/>
          </w:tcPr>
          <w:p w14:paraId="1840420A"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3 465,00</w:t>
            </w:r>
          </w:p>
        </w:tc>
        <w:tc>
          <w:tcPr>
            <w:tcW w:w="851" w:type="dxa"/>
            <w:gridSpan w:val="2"/>
            <w:tcBorders>
              <w:top w:val="single" w:sz="4" w:space="0" w:color="auto"/>
              <w:left w:val="nil"/>
              <w:bottom w:val="nil"/>
              <w:right w:val="single" w:sz="4" w:space="0" w:color="808080"/>
            </w:tcBorders>
            <w:shd w:val="clear" w:color="auto" w:fill="auto"/>
            <w:noWrap/>
            <w:hideMark/>
          </w:tcPr>
          <w:p w14:paraId="74323EB7"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469CDE74"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Vlastní</w:t>
            </w:r>
          </w:p>
        </w:tc>
      </w:tr>
      <w:tr w:rsidR="002F5824" w:rsidRPr="002F5824" w14:paraId="323306EE" w14:textId="77777777" w:rsidTr="002F5824">
        <w:trPr>
          <w:gridAfter w:val="1"/>
          <w:wAfter w:w="20" w:type="dxa"/>
          <w:trHeight w:val="227"/>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538A7CAB"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24</w:t>
            </w:r>
          </w:p>
        </w:tc>
        <w:tc>
          <w:tcPr>
            <w:tcW w:w="1427" w:type="dxa"/>
            <w:tcBorders>
              <w:top w:val="single" w:sz="4" w:space="0" w:color="auto"/>
              <w:left w:val="nil"/>
              <w:bottom w:val="nil"/>
              <w:right w:val="single" w:sz="4" w:space="0" w:color="808080"/>
            </w:tcBorders>
            <w:shd w:val="clear" w:color="auto" w:fill="auto"/>
            <w:noWrap/>
            <w:hideMark/>
          </w:tcPr>
          <w:p w14:paraId="02DD842A"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24</w:t>
            </w:r>
          </w:p>
        </w:tc>
        <w:tc>
          <w:tcPr>
            <w:tcW w:w="6099" w:type="dxa"/>
            <w:tcBorders>
              <w:top w:val="single" w:sz="4" w:space="0" w:color="auto"/>
              <w:left w:val="nil"/>
              <w:bottom w:val="nil"/>
              <w:right w:val="single" w:sz="4" w:space="0" w:color="808080"/>
            </w:tcBorders>
            <w:shd w:val="clear" w:color="auto" w:fill="auto"/>
            <w:hideMark/>
          </w:tcPr>
          <w:p w14:paraId="07240326"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Relé vč. patice Relé XT 2P/8A, 24VDC+LED, 5mm</w:t>
            </w:r>
          </w:p>
        </w:tc>
        <w:tc>
          <w:tcPr>
            <w:tcW w:w="851" w:type="dxa"/>
            <w:gridSpan w:val="2"/>
            <w:tcBorders>
              <w:top w:val="single" w:sz="4" w:space="0" w:color="auto"/>
              <w:left w:val="nil"/>
              <w:bottom w:val="nil"/>
              <w:right w:val="single" w:sz="4" w:space="0" w:color="808080"/>
            </w:tcBorders>
            <w:shd w:val="clear" w:color="auto" w:fill="auto"/>
            <w:noWrap/>
            <w:hideMark/>
          </w:tcPr>
          <w:p w14:paraId="0B996BA7" w14:textId="77777777" w:rsidR="002F5824" w:rsidRPr="002F5824" w:rsidRDefault="002F5824" w:rsidP="002F5824">
            <w:pPr>
              <w:jc w:val="center"/>
              <w:outlineLvl w:val="0"/>
              <w:rPr>
                <w:rFonts w:ascii="Arial CE" w:hAnsi="Arial CE" w:cs="Arial CE"/>
                <w:sz w:val="16"/>
                <w:szCs w:val="16"/>
              </w:rPr>
            </w:pPr>
            <w:r w:rsidRPr="002F5824">
              <w:rPr>
                <w:rFonts w:ascii="Arial CE" w:hAnsi="Arial CE" w:cs="Arial CE"/>
                <w:sz w:val="16"/>
                <w:szCs w:val="16"/>
              </w:rPr>
              <w:t>ks</w:t>
            </w:r>
          </w:p>
        </w:tc>
        <w:tc>
          <w:tcPr>
            <w:tcW w:w="1134" w:type="dxa"/>
            <w:gridSpan w:val="2"/>
            <w:tcBorders>
              <w:top w:val="single" w:sz="4" w:space="0" w:color="auto"/>
              <w:left w:val="nil"/>
              <w:bottom w:val="nil"/>
              <w:right w:val="single" w:sz="4" w:space="0" w:color="808080"/>
            </w:tcBorders>
            <w:shd w:val="clear" w:color="auto" w:fill="auto"/>
            <w:noWrap/>
            <w:hideMark/>
          </w:tcPr>
          <w:p w14:paraId="17C39B89"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16,00000</w:t>
            </w:r>
          </w:p>
        </w:tc>
        <w:tc>
          <w:tcPr>
            <w:tcW w:w="1275" w:type="dxa"/>
            <w:gridSpan w:val="2"/>
            <w:tcBorders>
              <w:top w:val="single" w:sz="4" w:space="0" w:color="auto"/>
              <w:left w:val="nil"/>
              <w:bottom w:val="nil"/>
              <w:right w:val="single" w:sz="4" w:space="0" w:color="808080"/>
            </w:tcBorders>
            <w:shd w:val="clear" w:color="000000" w:fill="99CCFF"/>
            <w:noWrap/>
            <w:hideMark/>
          </w:tcPr>
          <w:p w14:paraId="463291FE"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495,00</w:t>
            </w:r>
          </w:p>
        </w:tc>
        <w:tc>
          <w:tcPr>
            <w:tcW w:w="1276" w:type="dxa"/>
            <w:gridSpan w:val="2"/>
            <w:tcBorders>
              <w:top w:val="single" w:sz="4" w:space="0" w:color="auto"/>
              <w:left w:val="nil"/>
              <w:bottom w:val="nil"/>
              <w:right w:val="single" w:sz="4" w:space="0" w:color="808080"/>
            </w:tcBorders>
            <w:shd w:val="clear" w:color="auto" w:fill="auto"/>
            <w:noWrap/>
            <w:hideMark/>
          </w:tcPr>
          <w:p w14:paraId="1D178B34"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7 920,00</w:t>
            </w:r>
          </w:p>
        </w:tc>
        <w:tc>
          <w:tcPr>
            <w:tcW w:w="851" w:type="dxa"/>
            <w:gridSpan w:val="2"/>
            <w:tcBorders>
              <w:top w:val="single" w:sz="4" w:space="0" w:color="auto"/>
              <w:left w:val="nil"/>
              <w:bottom w:val="nil"/>
              <w:right w:val="single" w:sz="4" w:space="0" w:color="808080"/>
            </w:tcBorders>
            <w:shd w:val="clear" w:color="auto" w:fill="auto"/>
            <w:noWrap/>
            <w:hideMark/>
          </w:tcPr>
          <w:p w14:paraId="2B43F9C5"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69D1D707"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Vlastní</w:t>
            </w:r>
          </w:p>
        </w:tc>
      </w:tr>
      <w:tr w:rsidR="002F5824" w:rsidRPr="002F5824" w14:paraId="12E69C7D" w14:textId="77777777" w:rsidTr="002F5824">
        <w:trPr>
          <w:gridAfter w:val="1"/>
          <w:wAfter w:w="20" w:type="dxa"/>
          <w:trHeight w:val="227"/>
        </w:trPr>
        <w:tc>
          <w:tcPr>
            <w:tcW w:w="562"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6A9D94B3"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25</w:t>
            </w:r>
          </w:p>
        </w:tc>
        <w:tc>
          <w:tcPr>
            <w:tcW w:w="1427" w:type="dxa"/>
            <w:tcBorders>
              <w:top w:val="single" w:sz="4" w:space="0" w:color="auto"/>
              <w:left w:val="nil"/>
              <w:bottom w:val="single" w:sz="4" w:space="0" w:color="auto"/>
              <w:right w:val="single" w:sz="4" w:space="0" w:color="808080"/>
            </w:tcBorders>
            <w:shd w:val="clear" w:color="auto" w:fill="auto"/>
            <w:noWrap/>
            <w:hideMark/>
          </w:tcPr>
          <w:p w14:paraId="3A5E98BB"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25</w:t>
            </w:r>
          </w:p>
        </w:tc>
        <w:tc>
          <w:tcPr>
            <w:tcW w:w="6099" w:type="dxa"/>
            <w:tcBorders>
              <w:top w:val="single" w:sz="4" w:space="0" w:color="auto"/>
              <w:left w:val="nil"/>
              <w:bottom w:val="single" w:sz="4" w:space="0" w:color="auto"/>
              <w:right w:val="single" w:sz="4" w:space="0" w:color="808080"/>
            </w:tcBorders>
            <w:shd w:val="clear" w:color="auto" w:fill="auto"/>
            <w:hideMark/>
          </w:tcPr>
          <w:p w14:paraId="5A160185"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Spínaný zdroj 230/24VDC</w:t>
            </w:r>
          </w:p>
        </w:tc>
        <w:tc>
          <w:tcPr>
            <w:tcW w:w="851" w:type="dxa"/>
            <w:gridSpan w:val="2"/>
            <w:tcBorders>
              <w:top w:val="single" w:sz="4" w:space="0" w:color="auto"/>
              <w:left w:val="nil"/>
              <w:bottom w:val="single" w:sz="4" w:space="0" w:color="auto"/>
              <w:right w:val="single" w:sz="4" w:space="0" w:color="808080"/>
            </w:tcBorders>
            <w:shd w:val="clear" w:color="auto" w:fill="auto"/>
            <w:noWrap/>
            <w:hideMark/>
          </w:tcPr>
          <w:p w14:paraId="19451F04" w14:textId="77777777" w:rsidR="002F5824" w:rsidRPr="002F5824" w:rsidRDefault="002F5824" w:rsidP="002F5824">
            <w:pPr>
              <w:jc w:val="center"/>
              <w:outlineLvl w:val="0"/>
              <w:rPr>
                <w:rFonts w:ascii="Arial CE" w:hAnsi="Arial CE" w:cs="Arial CE"/>
                <w:sz w:val="16"/>
                <w:szCs w:val="16"/>
              </w:rPr>
            </w:pPr>
            <w:r w:rsidRPr="002F5824">
              <w:rPr>
                <w:rFonts w:ascii="Arial CE" w:hAnsi="Arial CE" w:cs="Arial CE"/>
                <w:sz w:val="16"/>
                <w:szCs w:val="16"/>
              </w:rPr>
              <w:t>ks</w:t>
            </w:r>
          </w:p>
        </w:tc>
        <w:tc>
          <w:tcPr>
            <w:tcW w:w="1134" w:type="dxa"/>
            <w:gridSpan w:val="2"/>
            <w:tcBorders>
              <w:top w:val="single" w:sz="4" w:space="0" w:color="auto"/>
              <w:left w:val="nil"/>
              <w:bottom w:val="single" w:sz="4" w:space="0" w:color="auto"/>
              <w:right w:val="single" w:sz="4" w:space="0" w:color="808080"/>
            </w:tcBorders>
            <w:shd w:val="clear" w:color="auto" w:fill="auto"/>
            <w:noWrap/>
            <w:hideMark/>
          </w:tcPr>
          <w:p w14:paraId="0BC38BD0"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1,00000</w:t>
            </w:r>
          </w:p>
        </w:tc>
        <w:tc>
          <w:tcPr>
            <w:tcW w:w="1275" w:type="dxa"/>
            <w:gridSpan w:val="2"/>
            <w:tcBorders>
              <w:top w:val="single" w:sz="4" w:space="0" w:color="auto"/>
              <w:left w:val="nil"/>
              <w:bottom w:val="single" w:sz="4" w:space="0" w:color="auto"/>
              <w:right w:val="single" w:sz="4" w:space="0" w:color="808080"/>
            </w:tcBorders>
            <w:shd w:val="clear" w:color="000000" w:fill="99CCFF"/>
            <w:noWrap/>
            <w:hideMark/>
          </w:tcPr>
          <w:p w14:paraId="67D7563E"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1 050,00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4B1484C1" w14:textId="77777777" w:rsidR="002F5824" w:rsidRPr="002F5824" w:rsidRDefault="002F5824" w:rsidP="002F5824">
            <w:pPr>
              <w:jc w:val="right"/>
              <w:outlineLvl w:val="0"/>
              <w:rPr>
                <w:rFonts w:ascii="Arial CE" w:hAnsi="Arial CE" w:cs="Arial CE"/>
                <w:sz w:val="16"/>
                <w:szCs w:val="16"/>
              </w:rPr>
            </w:pPr>
            <w:r w:rsidRPr="002F5824">
              <w:rPr>
                <w:rFonts w:ascii="Arial CE" w:hAnsi="Arial CE" w:cs="Arial CE"/>
                <w:sz w:val="16"/>
                <w:szCs w:val="16"/>
              </w:rPr>
              <w:t>1 050,00</w:t>
            </w:r>
          </w:p>
        </w:tc>
        <w:tc>
          <w:tcPr>
            <w:tcW w:w="851" w:type="dxa"/>
            <w:gridSpan w:val="2"/>
            <w:tcBorders>
              <w:top w:val="single" w:sz="4" w:space="0" w:color="auto"/>
              <w:left w:val="nil"/>
              <w:bottom w:val="single" w:sz="4" w:space="0" w:color="auto"/>
              <w:right w:val="single" w:sz="4" w:space="0" w:color="808080"/>
            </w:tcBorders>
            <w:shd w:val="clear" w:color="auto" w:fill="auto"/>
            <w:noWrap/>
            <w:hideMark/>
          </w:tcPr>
          <w:p w14:paraId="6D35C018"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 </w:t>
            </w:r>
          </w:p>
        </w:tc>
        <w:tc>
          <w:tcPr>
            <w:tcW w:w="1134" w:type="dxa"/>
            <w:tcBorders>
              <w:top w:val="single" w:sz="4" w:space="0" w:color="auto"/>
              <w:left w:val="nil"/>
              <w:bottom w:val="single" w:sz="4" w:space="0" w:color="auto"/>
              <w:right w:val="single" w:sz="4" w:space="0" w:color="808080"/>
            </w:tcBorders>
            <w:shd w:val="clear" w:color="auto" w:fill="auto"/>
            <w:noWrap/>
            <w:hideMark/>
          </w:tcPr>
          <w:p w14:paraId="42174CB5" w14:textId="77777777" w:rsidR="002F5824" w:rsidRPr="002F5824" w:rsidRDefault="002F5824" w:rsidP="002F5824">
            <w:pPr>
              <w:outlineLvl w:val="0"/>
              <w:rPr>
                <w:rFonts w:ascii="Arial CE" w:hAnsi="Arial CE" w:cs="Arial CE"/>
                <w:sz w:val="16"/>
                <w:szCs w:val="16"/>
              </w:rPr>
            </w:pPr>
            <w:r w:rsidRPr="002F5824">
              <w:rPr>
                <w:rFonts w:ascii="Arial CE" w:hAnsi="Arial CE" w:cs="Arial CE"/>
                <w:sz w:val="16"/>
                <w:szCs w:val="16"/>
              </w:rPr>
              <w:t>Vlastní</w:t>
            </w:r>
          </w:p>
        </w:tc>
      </w:tr>
    </w:tbl>
    <w:p w14:paraId="442E8335" w14:textId="476C4FBC" w:rsidR="002F5824" w:rsidRDefault="002F5824"/>
    <w:tbl>
      <w:tblPr>
        <w:tblW w:w="14629" w:type="dxa"/>
        <w:tblInd w:w="70" w:type="dxa"/>
        <w:tblCellMar>
          <w:left w:w="70" w:type="dxa"/>
          <w:right w:w="70" w:type="dxa"/>
        </w:tblCellMar>
        <w:tblLook w:val="04A0" w:firstRow="1" w:lastRow="0" w:firstColumn="1" w:lastColumn="0" w:noHBand="0" w:noVBand="1"/>
      </w:tblPr>
      <w:tblGrid>
        <w:gridCol w:w="463"/>
        <w:gridCol w:w="45"/>
        <w:gridCol w:w="1481"/>
        <w:gridCol w:w="6099"/>
        <w:gridCol w:w="769"/>
        <w:gridCol w:w="1120"/>
        <w:gridCol w:w="38"/>
        <w:gridCol w:w="1316"/>
        <w:gridCol w:w="21"/>
        <w:gridCol w:w="1250"/>
        <w:gridCol w:w="26"/>
        <w:gridCol w:w="802"/>
        <w:gridCol w:w="49"/>
        <w:gridCol w:w="1134"/>
        <w:gridCol w:w="19"/>
      </w:tblGrid>
      <w:tr w:rsidR="00DC5B8A" w:rsidRPr="00CD29C8" w14:paraId="149134DA" w14:textId="77777777" w:rsidTr="00DC5B8A">
        <w:trPr>
          <w:trHeight w:val="315"/>
        </w:trPr>
        <w:tc>
          <w:tcPr>
            <w:tcW w:w="12602" w:type="dxa"/>
            <w:gridSpan w:val="10"/>
            <w:tcBorders>
              <w:top w:val="nil"/>
              <w:left w:val="nil"/>
              <w:bottom w:val="nil"/>
              <w:right w:val="nil"/>
            </w:tcBorders>
            <w:shd w:val="clear" w:color="auto" w:fill="auto"/>
            <w:noWrap/>
            <w:vAlign w:val="bottom"/>
            <w:hideMark/>
          </w:tcPr>
          <w:p w14:paraId="75A5FC5C" w14:textId="77777777" w:rsidR="00DC5B8A" w:rsidRPr="00CD29C8" w:rsidRDefault="00DC5B8A" w:rsidP="00AE6DFA">
            <w:pPr>
              <w:jc w:val="center"/>
              <w:rPr>
                <w:rFonts w:ascii="Arial CE" w:hAnsi="Arial CE" w:cs="Arial CE"/>
                <w:b/>
                <w:bCs/>
                <w:sz w:val="24"/>
                <w:szCs w:val="24"/>
              </w:rPr>
            </w:pPr>
            <w:r w:rsidRPr="00CD29C8">
              <w:rPr>
                <w:rFonts w:ascii="Arial CE" w:hAnsi="Arial CE" w:cs="Arial CE"/>
                <w:b/>
                <w:bCs/>
                <w:sz w:val="24"/>
                <w:szCs w:val="24"/>
              </w:rPr>
              <w:lastRenderedPageBreak/>
              <w:t>Položkový soupis prací a dodávek</w:t>
            </w:r>
          </w:p>
        </w:tc>
        <w:tc>
          <w:tcPr>
            <w:tcW w:w="828" w:type="dxa"/>
            <w:gridSpan w:val="2"/>
            <w:tcBorders>
              <w:top w:val="nil"/>
              <w:left w:val="nil"/>
              <w:bottom w:val="nil"/>
              <w:right w:val="nil"/>
            </w:tcBorders>
            <w:shd w:val="clear" w:color="auto" w:fill="auto"/>
            <w:noWrap/>
            <w:vAlign w:val="bottom"/>
            <w:hideMark/>
          </w:tcPr>
          <w:p w14:paraId="7BCF4F2D" w14:textId="77777777" w:rsidR="00DC5B8A" w:rsidRPr="00CD29C8" w:rsidRDefault="00DC5B8A" w:rsidP="00AE6DFA">
            <w:pPr>
              <w:jc w:val="center"/>
              <w:rPr>
                <w:rFonts w:ascii="Arial CE" w:hAnsi="Arial CE" w:cs="Arial CE"/>
                <w:b/>
                <w:bCs/>
                <w:sz w:val="24"/>
                <w:szCs w:val="24"/>
              </w:rPr>
            </w:pPr>
          </w:p>
        </w:tc>
        <w:tc>
          <w:tcPr>
            <w:tcW w:w="1199" w:type="dxa"/>
            <w:gridSpan w:val="3"/>
            <w:tcBorders>
              <w:top w:val="nil"/>
              <w:left w:val="nil"/>
              <w:bottom w:val="nil"/>
              <w:right w:val="nil"/>
            </w:tcBorders>
            <w:shd w:val="clear" w:color="auto" w:fill="auto"/>
            <w:noWrap/>
            <w:vAlign w:val="bottom"/>
            <w:hideMark/>
          </w:tcPr>
          <w:p w14:paraId="5B1D77FE" w14:textId="77777777" w:rsidR="00DC5B8A" w:rsidRPr="00CD29C8" w:rsidRDefault="00DC5B8A" w:rsidP="00AE6DFA"/>
        </w:tc>
      </w:tr>
      <w:tr w:rsidR="00DC5B8A" w:rsidRPr="00CD29C8" w14:paraId="773DD883" w14:textId="77777777" w:rsidTr="00DC5B8A">
        <w:trPr>
          <w:trHeight w:val="340"/>
        </w:trPr>
        <w:tc>
          <w:tcPr>
            <w:tcW w:w="5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5400D" w14:textId="77777777" w:rsidR="00DC5B8A" w:rsidRPr="00CD29C8" w:rsidRDefault="00DC5B8A" w:rsidP="00AE6DFA">
            <w:pPr>
              <w:rPr>
                <w:rFonts w:ascii="Arial CE" w:hAnsi="Arial CE" w:cs="Arial CE"/>
              </w:rPr>
            </w:pPr>
            <w:r w:rsidRPr="00CD29C8">
              <w:rPr>
                <w:rFonts w:ascii="Arial CE" w:hAnsi="Arial CE" w:cs="Arial CE"/>
              </w:rPr>
              <w:t>S:</w:t>
            </w:r>
          </w:p>
        </w:tc>
        <w:tc>
          <w:tcPr>
            <w:tcW w:w="1481" w:type="dxa"/>
            <w:tcBorders>
              <w:top w:val="single" w:sz="4" w:space="0" w:color="auto"/>
              <w:left w:val="nil"/>
              <w:bottom w:val="single" w:sz="4" w:space="0" w:color="auto"/>
              <w:right w:val="nil"/>
            </w:tcBorders>
            <w:shd w:val="clear" w:color="auto" w:fill="auto"/>
            <w:noWrap/>
            <w:vAlign w:val="center"/>
            <w:hideMark/>
          </w:tcPr>
          <w:p w14:paraId="5B96F6AE" w14:textId="77777777" w:rsidR="00DC5B8A" w:rsidRPr="00CD29C8" w:rsidRDefault="00DC5B8A" w:rsidP="00AE6DFA">
            <w:pPr>
              <w:rPr>
                <w:rFonts w:ascii="Arial CE" w:hAnsi="Arial CE" w:cs="Arial CE"/>
              </w:rPr>
            </w:pPr>
            <w:r w:rsidRPr="00CD29C8">
              <w:rPr>
                <w:rFonts w:ascii="Arial CE" w:hAnsi="Arial CE" w:cs="Arial CE"/>
              </w:rPr>
              <w:t>235Z050</w:t>
            </w:r>
          </w:p>
        </w:tc>
        <w:tc>
          <w:tcPr>
            <w:tcW w:w="10613"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498267BF" w14:textId="77777777" w:rsidR="00DC5B8A" w:rsidRPr="00CD29C8" w:rsidRDefault="00DC5B8A" w:rsidP="00AE6DFA">
            <w:pPr>
              <w:rPr>
                <w:rFonts w:ascii="Arial CE" w:hAnsi="Arial CE" w:cs="Arial CE"/>
              </w:rPr>
            </w:pPr>
            <w:r w:rsidRPr="00CD29C8">
              <w:rPr>
                <w:rFonts w:ascii="Arial CE" w:hAnsi="Arial CE" w:cs="Arial CE"/>
              </w:rPr>
              <w:t>Kotelna Uherský Brod</w:t>
            </w:r>
          </w:p>
        </w:tc>
        <w:tc>
          <w:tcPr>
            <w:tcW w:w="828" w:type="dxa"/>
            <w:gridSpan w:val="2"/>
            <w:tcBorders>
              <w:top w:val="nil"/>
              <w:left w:val="nil"/>
              <w:bottom w:val="nil"/>
              <w:right w:val="nil"/>
            </w:tcBorders>
            <w:shd w:val="clear" w:color="auto" w:fill="auto"/>
            <w:noWrap/>
            <w:vAlign w:val="bottom"/>
            <w:hideMark/>
          </w:tcPr>
          <w:p w14:paraId="2AD2F1DD" w14:textId="77777777" w:rsidR="00DC5B8A" w:rsidRPr="00CD29C8" w:rsidRDefault="00DC5B8A" w:rsidP="00AE6DFA">
            <w:pPr>
              <w:rPr>
                <w:rFonts w:ascii="Arial CE" w:hAnsi="Arial CE" w:cs="Arial CE"/>
              </w:rPr>
            </w:pPr>
          </w:p>
        </w:tc>
        <w:tc>
          <w:tcPr>
            <w:tcW w:w="1199" w:type="dxa"/>
            <w:gridSpan w:val="3"/>
            <w:tcBorders>
              <w:top w:val="nil"/>
              <w:left w:val="nil"/>
              <w:bottom w:val="nil"/>
              <w:right w:val="nil"/>
            </w:tcBorders>
            <w:shd w:val="clear" w:color="auto" w:fill="auto"/>
            <w:noWrap/>
            <w:vAlign w:val="bottom"/>
            <w:hideMark/>
          </w:tcPr>
          <w:p w14:paraId="79957F34" w14:textId="77777777" w:rsidR="00DC5B8A" w:rsidRPr="00CD29C8" w:rsidRDefault="00DC5B8A" w:rsidP="00AE6DFA"/>
        </w:tc>
      </w:tr>
      <w:tr w:rsidR="00DC5B8A" w:rsidRPr="00CD29C8" w14:paraId="4C79B661" w14:textId="77777777" w:rsidTr="00DC5B8A">
        <w:trPr>
          <w:trHeight w:val="340"/>
        </w:trPr>
        <w:tc>
          <w:tcPr>
            <w:tcW w:w="50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A805B7" w14:textId="77777777" w:rsidR="00DC5B8A" w:rsidRPr="00CD29C8" w:rsidRDefault="00DC5B8A" w:rsidP="00AE6DFA">
            <w:pPr>
              <w:rPr>
                <w:rFonts w:ascii="Arial CE" w:hAnsi="Arial CE" w:cs="Arial CE"/>
              </w:rPr>
            </w:pPr>
            <w:r w:rsidRPr="00CD29C8">
              <w:rPr>
                <w:rFonts w:ascii="Arial CE" w:hAnsi="Arial CE" w:cs="Arial CE"/>
              </w:rPr>
              <w:t>O:</w:t>
            </w:r>
          </w:p>
        </w:tc>
        <w:tc>
          <w:tcPr>
            <w:tcW w:w="1481" w:type="dxa"/>
            <w:tcBorders>
              <w:top w:val="nil"/>
              <w:left w:val="nil"/>
              <w:bottom w:val="single" w:sz="4" w:space="0" w:color="auto"/>
              <w:right w:val="nil"/>
            </w:tcBorders>
            <w:shd w:val="clear" w:color="auto" w:fill="auto"/>
            <w:noWrap/>
            <w:vAlign w:val="center"/>
            <w:hideMark/>
          </w:tcPr>
          <w:p w14:paraId="3AEFF527" w14:textId="77777777" w:rsidR="00DC5B8A" w:rsidRPr="00CD29C8" w:rsidRDefault="00DC5B8A" w:rsidP="00AE6DFA">
            <w:pPr>
              <w:rPr>
                <w:rFonts w:ascii="Arial CE" w:hAnsi="Arial CE" w:cs="Arial CE"/>
              </w:rPr>
            </w:pPr>
            <w:r w:rsidRPr="00CD29C8">
              <w:rPr>
                <w:rFonts w:ascii="Arial CE" w:hAnsi="Arial CE" w:cs="Arial CE"/>
              </w:rPr>
              <w:t>2</w:t>
            </w:r>
          </w:p>
        </w:tc>
        <w:tc>
          <w:tcPr>
            <w:tcW w:w="10613"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229CB170" w14:textId="77777777" w:rsidR="00DC5B8A" w:rsidRPr="00CD29C8" w:rsidRDefault="00DC5B8A" w:rsidP="00AE6DFA">
            <w:pPr>
              <w:rPr>
                <w:rFonts w:ascii="Arial CE" w:hAnsi="Arial CE" w:cs="Arial CE"/>
              </w:rPr>
            </w:pPr>
            <w:r w:rsidRPr="00CD29C8">
              <w:rPr>
                <w:rFonts w:ascii="Arial CE" w:hAnsi="Arial CE" w:cs="Arial CE"/>
              </w:rPr>
              <w:t>Kotelna_DPS</w:t>
            </w:r>
          </w:p>
        </w:tc>
        <w:tc>
          <w:tcPr>
            <w:tcW w:w="828" w:type="dxa"/>
            <w:gridSpan w:val="2"/>
            <w:tcBorders>
              <w:top w:val="nil"/>
              <w:left w:val="nil"/>
              <w:bottom w:val="nil"/>
              <w:right w:val="nil"/>
            </w:tcBorders>
            <w:shd w:val="clear" w:color="auto" w:fill="auto"/>
            <w:noWrap/>
            <w:vAlign w:val="bottom"/>
            <w:hideMark/>
          </w:tcPr>
          <w:p w14:paraId="704FC81D" w14:textId="77777777" w:rsidR="00DC5B8A" w:rsidRPr="00CD29C8" w:rsidRDefault="00DC5B8A" w:rsidP="00AE6DFA">
            <w:pPr>
              <w:rPr>
                <w:rFonts w:ascii="Arial CE" w:hAnsi="Arial CE" w:cs="Arial CE"/>
              </w:rPr>
            </w:pPr>
          </w:p>
        </w:tc>
        <w:tc>
          <w:tcPr>
            <w:tcW w:w="1199" w:type="dxa"/>
            <w:gridSpan w:val="3"/>
            <w:tcBorders>
              <w:top w:val="nil"/>
              <w:left w:val="nil"/>
              <w:bottom w:val="nil"/>
              <w:right w:val="nil"/>
            </w:tcBorders>
            <w:shd w:val="clear" w:color="auto" w:fill="auto"/>
            <w:noWrap/>
            <w:vAlign w:val="bottom"/>
            <w:hideMark/>
          </w:tcPr>
          <w:p w14:paraId="3FBCE3BE" w14:textId="77777777" w:rsidR="00DC5B8A" w:rsidRPr="00CD29C8" w:rsidRDefault="00DC5B8A" w:rsidP="00AE6DFA"/>
        </w:tc>
      </w:tr>
      <w:tr w:rsidR="00DC5B8A" w:rsidRPr="00CD29C8" w14:paraId="15C576E0" w14:textId="77777777" w:rsidTr="00DC5B8A">
        <w:trPr>
          <w:trHeight w:val="340"/>
        </w:trPr>
        <w:tc>
          <w:tcPr>
            <w:tcW w:w="508" w:type="dxa"/>
            <w:gridSpan w:val="2"/>
            <w:tcBorders>
              <w:top w:val="nil"/>
              <w:left w:val="single" w:sz="4" w:space="0" w:color="auto"/>
              <w:bottom w:val="single" w:sz="4" w:space="0" w:color="auto"/>
              <w:right w:val="single" w:sz="4" w:space="0" w:color="auto"/>
            </w:tcBorders>
            <w:shd w:val="clear" w:color="000000" w:fill="D6E1EE"/>
            <w:noWrap/>
            <w:vAlign w:val="center"/>
            <w:hideMark/>
          </w:tcPr>
          <w:p w14:paraId="74569694" w14:textId="77777777" w:rsidR="00DC5B8A" w:rsidRPr="00CD29C8" w:rsidRDefault="00DC5B8A" w:rsidP="00AE6DFA">
            <w:pPr>
              <w:rPr>
                <w:rFonts w:ascii="Arial CE" w:hAnsi="Arial CE" w:cs="Arial CE"/>
              </w:rPr>
            </w:pPr>
            <w:r w:rsidRPr="00CD29C8">
              <w:rPr>
                <w:rFonts w:ascii="Arial CE" w:hAnsi="Arial CE" w:cs="Arial CE"/>
              </w:rPr>
              <w:t>R:</w:t>
            </w:r>
          </w:p>
        </w:tc>
        <w:tc>
          <w:tcPr>
            <w:tcW w:w="1481" w:type="dxa"/>
            <w:tcBorders>
              <w:top w:val="nil"/>
              <w:left w:val="nil"/>
              <w:bottom w:val="single" w:sz="4" w:space="0" w:color="auto"/>
              <w:right w:val="nil"/>
            </w:tcBorders>
            <w:shd w:val="clear" w:color="000000" w:fill="D6E1EE"/>
            <w:noWrap/>
            <w:vAlign w:val="center"/>
            <w:hideMark/>
          </w:tcPr>
          <w:p w14:paraId="38DBA8D2" w14:textId="77777777" w:rsidR="00DC5B8A" w:rsidRPr="00CD29C8" w:rsidRDefault="00DC5B8A" w:rsidP="00AE6DFA">
            <w:pPr>
              <w:rPr>
                <w:rFonts w:ascii="Arial CE" w:hAnsi="Arial CE" w:cs="Arial CE"/>
              </w:rPr>
            </w:pPr>
            <w:r w:rsidRPr="00CD29C8">
              <w:rPr>
                <w:rFonts w:ascii="Arial CE" w:hAnsi="Arial CE" w:cs="Arial CE"/>
              </w:rPr>
              <w:t>D14</w:t>
            </w:r>
            <w:r>
              <w:rPr>
                <w:rFonts w:ascii="Arial CE" w:hAnsi="Arial CE" w:cs="Arial CE"/>
              </w:rPr>
              <w:t>d</w:t>
            </w:r>
          </w:p>
        </w:tc>
        <w:tc>
          <w:tcPr>
            <w:tcW w:w="10613" w:type="dxa"/>
            <w:gridSpan w:val="7"/>
            <w:tcBorders>
              <w:top w:val="single" w:sz="4" w:space="0" w:color="auto"/>
              <w:left w:val="nil"/>
              <w:bottom w:val="single" w:sz="4" w:space="0" w:color="auto"/>
              <w:right w:val="single" w:sz="4" w:space="0" w:color="000000"/>
            </w:tcBorders>
            <w:shd w:val="clear" w:color="000000" w:fill="D6E1EE"/>
            <w:noWrap/>
            <w:vAlign w:val="center"/>
            <w:hideMark/>
          </w:tcPr>
          <w:p w14:paraId="5DE86045" w14:textId="77777777" w:rsidR="00DC5B8A" w:rsidRPr="00CD29C8" w:rsidRDefault="00DC5B8A" w:rsidP="00AE6DFA">
            <w:pPr>
              <w:rPr>
                <w:rFonts w:ascii="Arial CE" w:hAnsi="Arial CE" w:cs="Arial CE"/>
              </w:rPr>
            </w:pPr>
            <w:r>
              <w:rPr>
                <w:rFonts w:ascii="Arial CE" w:hAnsi="Arial CE" w:cs="Arial CE"/>
              </w:rPr>
              <w:t>MaR</w:t>
            </w:r>
          </w:p>
        </w:tc>
        <w:tc>
          <w:tcPr>
            <w:tcW w:w="828" w:type="dxa"/>
            <w:gridSpan w:val="2"/>
            <w:tcBorders>
              <w:top w:val="nil"/>
              <w:left w:val="nil"/>
              <w:bottom w:val="nil"/>
              <w:right w:val="nil"/>
            </w:tcBorders>
            <w:shd w:val="clear" w:color="auto" w:fill="auto"/>
            <w:noWrap/>
            <w:vAlign w:val="bottom"/>
            <w:hideMark/>
          </w:tcPr>
          <w:p w14:paraId="36C22B0E" w14:textId="77777777" w:rsidR="00DC5B8A" w:rsidRPr="00CD29C8" w:rsidRDefault="00DC5B8A" w:rsidP="00AE6DFA">
            <w:pPr>
              <w:rPr>
                <w:rFonts w:ascii="Arial CE" w:hAnsi="Arial CE" w:cs="Arial CE"/>
              </w:rPr>
            </w:pPr>
          </w:p>
        </w:tc>
        <w:tc>
          <w:tcPr>
            <w:tcW w:w="1199" w:type="dxa"/>
            <w:gridSpan w:val="3"/>
            <w:tcBorders>
              <w:top w:val="nil"/>
              <w:left w:val="nil"/>
              <w:bottom w:val="nil"/>
              <w:right w:val="nil"/>
            </w:tcBorders>
            <w:shd w:val="clear" w:color="auto" w:fill="auto"/>
            <w:noWrap/>
            <w:vAlign w:val="bottom"/>
            <w:hideMark/>
          </w:tcPr>
          <w:p w14:paraId="51FA98D1" w14:textId="77777777" w:rsidR="00DC5B8A" w:rsidRPr="00CD29C8" w:rsidRDefault="00DC5B8A" w:rsidP="00AE6DFA"/>
        </w:tc>
      </w:tr>
      <w:tr w:rsidR="00DC5B8A" w:rsidRPr="00CD29C8" w14:paraId="0CD1EACC" w14:textId="77777777" w:rsidTr="00DC5B8A">
        <w:trPr>
          <w:trHeight w:val="255"/>
        </w:trPr>
        <w:tc>
          <w:tcPr>
            <w:tcW w:w="508" w:type="dxa"/>
            <w:gridSpan w:val="2"/>
            <w:tcBorders>
              <w:top w:val="nil"/>
              <w:left w:val="nil"/>
              <w:bottom w:val="nil"/>
              <w:right w:val="nil"/>
            </w:tcBorders>
            <w:shd w:val="clear" w:color="auto" w:fill="auto"/>
            <w:noWrap/>
            <w:vAlign w:val="bottom"/>
            <w:hideMark/>
          </w:tcPr>
          <w:p w14:paraId="536E26E5" w14:textId="77777777" w:rsidR="00DC5B8A" w:rsidRPr="00CD29C8" w:rsidRDefault="00DC5B8A" w:rsidP="00AE6DFA"/>
        </w:tc>
        <w:tc>
          <w:tcPr>
            <w:tcW w:w="1481" w:type="dxa"/>
            <w:tcBorders>
              <w:top w:val="nil"/>
              <w:left w:val="nil"/>
              <w:bottom w:val="nil"/>
              <w:right w:val="nil"/>
            </w:tcBorders>
            <w:shd w:val="clear" w:color="auto" w:fill="auto"/>
            <w:noWrap/>
            <w:vAlign w:val="bottom"/>
            <w:hideMark/>
          </w:tcPr>
          <w:p w14:paraId="43D70FE2" w14:textId="77777777" w:rsidR="00DC5B8A" w:rsidRPr="00CD29C8" w:rsidRDefault="00DC5B8A" w:rsidP="00AE6DFA"/>
        </w:tc>
        <w:tc>
          <w:tcPr>
            <w:tcW w:w="6099" w:type="dxa"/>
            <w:tcBorders>
              <w:top w:val="nil"/>
              <w:left w:val="nil"/>
              <w:bottom w:val="nil"/>
              <w:right w:val="nil"/>
            </w:tcBorders>
            <w:shd w:val="clear" w:color="auto" w:fill="auto"/>
            <w:noWrap/>
            <w:vAlign w:val="bottom"/>
            <w:hideMark/>
          </w:tcPr>
          <w:p w14:paraId="2C893223" w14:textId="77777777" w:rsidR="00DC5B8A" w:rsidRPr="00CD29C8" w:rsidRDefault="00DC5B8A" w:rsidP="00AE6DFA"/>
        </w:tc>
        <w:tc>
          <w:tcPr>
            <w:tcW w:w="769" w:type="dxa"/>
            <w:tcBorders>
              <w:top w:val="nil"/>
              <w:left w:val="nil"/>
              <w:bottom w:val="nil"/>
              <w:right w:val="nil"/>
            </w:tcBorders>
            <w:shd w:val="clear" w:color="auto" w:fill="auto"/>
            <w:noWrap/>
            <w:vAlign w:val="bottom"/>
            <w:hideMark/>
          </w:tcPr>
          <w:p w14:paraId="265524CF" w14:textId="77777777" w:rsidR="00DC5B8A" w:rsidRPr="00CD29C8" w:rsidRDefault="00DC5B8A" w:rsidP="00AE6DFA"/>
        </w:tc>
        <w:tc>
          <w:tcPr>
            <w:tcW w:w="1158" w:type="dxa"/>
            <w:gridSpan w:val="2"/>
            <w:tcBorders>
              <w:top w:val="nil"/>
              <w:left w:val="nil"/>
              <w:bottom w:val="nil"/>
              <w:right w:val="nil"/>
            </w:tcBorders>
            <w:shd w:val="clear" w:color="auto" w:fill="auto"/>
            <w:noWrap/>
            <w:vAlign w:val="bottom"/>
            <w:hideMark/>
          </w:tcPr>
          <w:p w14:paraId="2B71E69A" w14:textId="77777777" w:rsidR="00DC5B8A" w:rsidRPr="00CD29C8" w:rsidRDefault="00DC5B8A" w:rsidP="00AE6DFA">
            <w:pPr>
              <w:jc w:val="center"/>
            </w:pPr>
          </w:p>
        </w:tc>
        <w:tc>
          <w:tcPr>
            <w:tcW w:w="1316" w:type="dxa"/>
            <w:tcBorders>
              <w:top w:val="nil"/>
              <w:left w:val="nil"/>
              <w:bottom w:val="nil"/>
              <w:right w:val="nil"/>
            </w:tcBorders>
            <w:shd w:val="clear" w:color="auto" w:fill="auto"/>
            <w:noWrap/>
            <w:vAlign w:val="bottom"/>
            <w:hideMark/>
          </w:tcPr>
          <w:p w14:paraId="4BA86DC6" w14:textId="77777777" w:rsidR="00DC5B8A" w:rsidRPr="00CD29C8" w:rsidRDefault="00DC5B8A" w:rsidP="00AE6DFA"/>
        </w:tc>
        <w:tc>
          <w:tcPr>
            <w:tcW w:w="1271" w:type="dxa"/>
            <w:gridSpan w:val="2"/>
            <w:tcBorders>
              <w:top w:val="nil"/>
              <w:left w:val="nil"/>
              <w:bottom w:val="nil"/>
              <w:right w:val="nil"/>
            </w:tcBorders>
            <w:shd w:val="clear" w:color="auto" w:fill="auto"/>
            <w:noWrap/>
            <w:vAlign w:val="bottom"/>
            <w:hideMark/>
          </w:tcPr>
          <w:p w14:paraId="178817E1" w14:textId="77777777" w:rsidR="00DC5B8A" w:rsidRPr="00CD29C8" w:rsidRDefault="00DC5B8A" w:rsidP="00AE6DFA"/>
        </w:tc>
        <w:tc>
          <w:tcPr>
            <w:tcW w:w="828" w:type="dxa"/>
            <w:gridSpan w:val="2"/>
            <w:tcBorders>
              <w:top w:val="nil"/>
              <w:left w:val="nil"/>
              <w:bottom w:val="nil"/>
              <w:right w:val="nil"/>
            </w:tcBorders>
            <w:shd w:val="clear" w:color="auto" w:fill="auto"/>
            <w:noWrap/>
            <w:vAlign w:val="bottom"/>
            <w:hideMark/>
          </w:tcPr>
          <w:p w14:paraId="5B08C923" w14:textId="77777777" w:rsidR="00DC5B8A" w:rsidRPr="00CD29C8" w:rsidRDefault="00DC5B8A" w:rsidP="00AE6DFA"/>
        </w:tc>
        <w:tc>
          <w:tcPr>
            <w:tcW w:w="1199" w:type="dxa"/>
            <w:gridSpan w:val="3"/>
            <w:tcBorders>
              <w:top w:val="nil"/>
              <w:left w:val="nil"/>
              <w:bottom w:val="nil"/>
              <w:right w:val="nil"/>
            </w:tcBorders>
            <w:shd w:val="clear" w:color="auto" w:fill="auto"/>
            <w:noWrap/>
            <w:vAlign w:val="bottom"/>
            <w:hideMark/>
          </w:tcPr>
          <w:p w14:paraId="7B19189B" w14:textId="77777777" w:rsidR="00DC5B8A" w:rsidRPr="00CD29C8" w:rsidRDefault="00DC5B8A" w:rsidP="00AE6DFA"/>
        </w:tc>
      </w:tr>
      <w:tr w:rsidR="00DC5B8A" w:rsidRPr="00CD29C8" w14:paraId="5B30A5C7" w14:textId="77777777" w:rsidTr="00DC5B8A">
        <w:trPr>
          <w:trHeight w:val="680"/>
        </w:trPr>
        <w:tc>
          <w:tcPr>
            <w:tcW w:w="508" w:type="dxa"/>
            <w:gridSpan w:val="2"/>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6C294A94" w14:textId="77777777" w:rsidR="00DC5B8A" w:rsidRPr="00CD29C8" w:rsidRDefault="00DC5B8A" w:rsidP="00AE6DFA">
            <w:pPr>
              <w:rPr>
                <w:rFonts w:ascii="Arial CE" w:hAnsi="Arial CE" w:cs="Arial CE"/>
              </w:rPr>
            </w:pPr>
            <w:r w:rsidRPr="00CD29C8">
              <w:rPr>
                <w:rFonts w:ascii="Arial CE" w:hAnsi="Arial CE" w:cs="Arial CE"/>
              </w:rPr>
              <w:t>P.č.</w:t>
            </w:r>
          </w:p>
        </w:tc>
        <w:tc>
          <w:tcPr>
            <w:tcW w:w="1481" w:type="dxa"/>
            <w:tcBorders>
              <w:top w:val="single" w:sz="4" w:space="0" w:color="auto"/>
              <w:left w:val="nil"/>
              <w:bottom w:val="single" w:sz="4" w:space="0" w:color="auto"/>
              <w:right w:val="single" w:sz="4" w:space="0" w:color="auto"/>
            </w:tcBorders>
            <w:shd w:val="clear" w:color="000000" w:fill="DBDBDB"/>
            <w:noWrap/>
            <w:vAlign w:val="bottom"/>
            <w:hideMark/>
          </w:tcPr>
          <w:p w14:paraId="071F11FF" w14:textId="77777777" w:rsidR="00DC5B8A" w:rsidRPr="00CD29C8" w:rsidRDefault="00DC5B8A" w:rsidP="00AE6DFA">
            <w:pPr>
              <w:rPr>
                <w:rFonts w:ascii="Arial CE" w:hAnsi="Arial CE" w:cs="Arial CE"/>
              </w:rPr>
            </w:pPr>
            <w:r w:rsidRPr="00CD29C8">
              <w:rPr>
                <w:rFonts w:ascii="Arial CE" w:hAnsi="Arial CE" w:cs="Arial CE"/>
              </w:rPr>
              <w:t>Číslo položky</w:t>
            </w:r>
          </w:p>
        </w:tc>
        <w:tc>
          <w:tcPr>
            <w:tcW w:w="6099" w:type="dxa"/>
            <w:tcBorders>
              <w:top w:val="single" w:sz="4" w:space="0" w:color="auto"/>
              <w:left w:val="nil"/>
              <w:bottom w:val="single" w:sz="4" w:space="0" w:color="auto"/>
              <w:right w:val="single" w:sz="4" w:space="0" w:color="auto"/>
            </w:tcBorders>
            <w:shd w:val="clear" w:color="000000" w:fill="DBDBDB"/>
            <w:noWrap/>
            <w:vAlign w:val="bottom"/>
            <w:hideMark/>
          </w:tcPr>
          <w:p w14:paraId="4E020B6C" w14:textId="77777777" w:rsidR="00DC5B8A" w:rsidRPr="00CD29C8" w:rsidRDefault="00DC5B8A" w:rsidP="00AE6DFA">
            <w:pPr>
              <w:rPr>
                <w:rFonts w:ascii="Arial CE" w:hAnsi="Arial CE" w:cs="Arial CE"/>
              </w:rPr>
            </w:pPr>
            <w:r w:rsidRPr="00CD29C8">
              <w:rPr>
                <w:rFonts w:ascii="Arial CE" w:hAnsi="Arial CE" w:cs="Arial CE"/>
              </w:rPr>
              <w:t>Název položky</w:t>
            </w:r>
          </w:p>
        </w:tc>
        <w:tc>
          <w:tcPr>
            <w:tcW w:w="769" w:type="dxa"/>
            <w:tcBorders>
              <w:top w:val="single" w:sz="4" w:space="0" w:color="auto"/>
              <w:left w:val="nil"/>
              <w:bottom w:val="single" w:sz="4" w:space="0" w:color="auto"/>
              <w:right w:val="single" w:sz="4" w:space="0" w:color="auto"/>
            </w:tcBorders>
            <w:shd w:val="clear" w:color="000000" w:fill="DBDBDB"/>
            <w:noWrap/>
            <w:vAlign w:val="bottom"/>
            <w:hideMark/>
          </w:tcPr>
          <w:p w14:paraId="3F7D1962" w14:textId="77777777" w:rsidR="00DC5B8A" w:rsidRPr="00CD29C8" w:rsidRDefault="00DC5B8A" w:rsidP="00AE6DFA">
            <w:pPr>
              <w:jc w:val="center"/>
              <w:rPr>
                <w:rFonts w:ascii="Arial CE" w:hAnsi="Arial CE" w:cs="Arial CE"/>
              </w:rPr>
            </w:pPr>
            <w:r w:rsidRPr="00CD29C8">
              <w:rPr>
                <w:rFonts w:ascii="Arial CE" w:hAnsi="Arial CE" w:cs="Arial CE"/>
              </w:rPr>
              <w:t>MJ</w:t>
            </w:r>
          </w:p>
        </w:tc>
        <w:tc>
          <w:tcPr>
            <w:tcW w:w="1158"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3D4394B3" w14:textId="77777777" w:rsidR="00DC5B8A" w:rsidRPr="00CD29C8" w:rsidRDefault="00DC5B8A" w:rsidP="00AE6DFA">
            <w:pPr>
              <w:rPr>
                <w:rFonts w:ascii="Arial CE" w:hAnsi="Arial CE" w:cs="Arial CE"/>
              </w:rPr>
            </w:pPr>
            <w:r w:rsidRPr="00CD29C8">
              <w:rPr>
                <w:rFonts w:ascii="Arial CE" w:hAnsi="Arial CE" w:cs="Arial CE"/>
              </w:rPr>
              <w:t>Množství</w:t>
            </w:r>
          </w:p>
        </w:tc>
        <w:tc>
          <w:tcPr>
            <w:tcW w:w="1316" w:type="dxa"/>
            <w:tcBorders>
              <w:top w:val="single" w:sz="4" w:space="0" w:color="auto"/>
              <w:left w:val="nil"/>
              <w:bottom w:val="single" w:sz="4" w:space="0" w:color="auto"/>
              <w:right w:val="nil"/>
            </w:tcBorders>
            <w:shd w:val="clear" w:color="000000" w:fill="DBDBDB"/>
            <w:noWrap/>
            <w:vAlign w:val="bottom"/>
            <w:hideMark/>
          </w:tcPr>
          <w:p w14:paraId="64AC7788" w14:textId="77777777" w:rsidR="00DC5B8A" w:rsidRPr="00CD29C8" w:rsidRDefault="00DC5B8A" w:rsidP="00AE6DFA">
            <w:pPr>
              <w:rPr>
                <w:rFonts w:ascii="Arial CE" w:hAnsi="Arial CE" w:cs="Arial CE"/>
              </w:rPr>
            </w:pPr>
            <w:r w:rsidRPr="00CD29C8">
              <w:rPr>
                <w:rFonts w:ascii="Arial CE" w:hAnsi="Arial CE" w:cs="Arial CE"/>
              </w:rPr>
              <w:t>Cena / MJ</w:t>
            </w:r>
          </w:p>
        </w:tc>
        <w:tc>
          <w:tcPr>
            <w:tcW w:w="1271" w:type="dxa"/>
            <w:gridSpan w:val="2"/>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47729ACF" w14:textId="77777777" w:rsidR="00DC5B8A" w:rsidRPr="00CD29C8" w:rsidRDefault="00DC5B8A" w:rsidP="00AE6DFA">
            <w:pPr>
              <w:rPr>
                <w:rFonts w:ascii="Arial CE" w:hAnsi="Arial CE" w:cs="Arial CE"/>
              </w:rPr>
            </w:pPr>
            <w:r w:rsidRPr="00CD29C8">
              <w:rPr>
                <w:rFonts w:ascii="Arial CE" w:hAnsi="Arial CE" w:cs="Arial CE"/>
              </w:rPr>
              <w:t>Celkem</w:t>
            </w:r>
          </w:p>
        </w:tc>
        <w:tc>
          <w:tcPr>
            <w:tcW w:w="828" w:type="dxa"/>
            <w:gridSpan w:val="2"/>
            <w:tcBorders>
              <w:top w:val="single" w:sz="4" w:space="0" w:color="auto"/>
              <w:left w:val="nil"/>
              <w:bottom w:val="single" w:sz="4" w:space="0" w:color="auto"/>
              <w:right w:val="single" w:sz="4" w:space="0" w:color="auto"/>
            </w:tcBorders>
            <w:shd w:val="clear" w:color="000000" w:fill="DBDBDB"/>
            <w:vAlign w:val="bottom"/>
            <w:hideMark/>
          </w:tcPr>
          <w:p w14:paraId="12A9E173" w14:textId="77777777" w:rsidR="00DC5B8A" w:rsidRPr="00CD29C8" w:rsidRDefault="00DC5B8A" w:rsidP="00AE6DFA">
            <w:pPr>
              <w:rPr>
                <w:rFonts w:ascii="Arial CE" w:hAnsi="Arial CE" w:cs="Arial CE"/>
              </w:rPr>
            </w:pPr>
            <w:r w:rsidRPr="00CD29C8">
              <w:rPr>
                <w:rFonts w:ascii="Arial CE" w:hAnsi="Arial CE" w:cs="Arial CE"/>
              </w:rPr>
              <w:t>Ceník</w:t>
            </w:r>
          </w:p>
        </w:tc>
        <w:tc>
          <w:tcPr>
            <w:tcW w:w="1199" w:type="dxa"/>
            <w:gridSpan w:val="3"/>
            <w:tcBorders>
              <w:top w:val="single" w:sz="4" w:space="0" w:color="auto"/>
              <w:left w:val="nil"/>
              <w:bottom w:val="single" w:sz="4" w:space="0" w:color="auto"/>
              <w:right w:val="single" w:sz="4" w:space="0" w:color="auto"/>
            </w:tcBorders>
            <w:shd w:val="clear" w:color="000000" w:fill="DBDBDB"/>
            <w:vAlign w:val="bottom"/>
            <w:hideMark/>
          </w:tcPr>
          <w:p w14:paraId="1A3AC1FC" w14:textId="77777777" w:rsidR="00DC5B8A" w:rsidRPr="00CD29C8" w:rsidRDefault="00DC5B8A" w:rsidP="00AE6DFA">
            <w:pPr>
              <w:rPr>
                <w:rFonts w:ascii="Arial CE" w:hAnsi="Arial CE" w:cs="Arial CE"/>
              </w:rPr>
            </w:pPr>
            <w:r w:rsidRPr="00CD29C8">
              <w:rPr>
                <w:rFonts w:ascii="Arial CE" w:hAnsi="Arial CE" w:cs="Arial CE"/>
              </w:rPr>
              <w:t>Cen. soustava / platnost</w:t>
            </w:r>
          </w:p>
        </w:tc>
      </w:tr>
      <w:tr w:rsidR="00DC5B8A" w:rsidRPr="00DC5B8A" w14:paraId="3713A719" w14:textId="77777777" w:rsidTr="00DC5B8A">
        <w:trPr>
          <w:gridAfter w:val="1"/>
          <w:wAfter w:w="28"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22AAA44D"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26</w:t>
            </w:r>
          </w:p>
        </w:tc>
        <w:tc>
          <w:tcPr>
            <w:tcW w:w="1517" w:type="dxa"/>
            <w:gridSpan w:val="2"/>
            <w:tcBorders>
              <w:top w:val="single" w:sz="4" w:space="0" w:color="auto"/>
              <w:left w:val="nil"/>
              <w:bottom w:val="nil"/>
              <w:right w:val="single" w:sz="4" w:space="0" w:color="808080"/>
            </w:tcBorders>
            <w:shd w:val="clear" w:color="auto" w:fill="auto"/>
            <w:noWrap/>
            <w:hideMark/>
          </w:tcPr>
          <w:p w14:paraId="076DED2D"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26</w:t>
            </w:r>
          </w:p>
        </w:tc>
        <w:tc>
          <w:tcPr>
            <w:tcW w:w="6095" w:type="dxa"/>
            <w:tcBorders>
              <w:top w:val="single" w:sz="4" w:space="0" w:color="auto"/>
              <w:left w:val="nil"/>
              <w:bottom w:val="nil"/>
              <w:right w:val="single" w:sz="4" w:space="0" w:color="808080"/>
            </w:tcBorders>
            <w:shd w:val="clear" w:color="auto" w:fill="auto"/>
            <w:hideMark/>
          </w:tcPr>
          <w:p w14:paraId="1F308A9A"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Pomocný montážní materiál</w:t>
            </w:r>
          </w:p>
        </w:tc>
        <w:tc>
          <w:tcPr>
            <w:tcW w:w="765" w:type="dxa"/>
            <w:tcBorders>
              <w:top w:val="single" w:sz="4" w:space="0" w:color="auto"/>
              <w:left w:val="nil"/>
              <w:bottom w:val="nil"/>
              <w:right w:val="single" w:sz="4" w:space="0" w:color="808080"/>
            </w:tcBorders>
            <w:shd w:val="clear" w:color="auto" w:fill="auto"/>
            <w:noWrap/>
            <w:hideMark/>
          </w:tcPr>
          <w:p w14:paraId="2441F2B7" w14:textId="77777777" w:rsidR="00DC5B8A" w:rsidRPr="00DC5B8A" w:rsidRDefault="00DC5B8A" w:rsidP="00DC5B8A">
            <w:pPr>
              <w:jc w:val="center"/>
              <w:outlineLvl w:val="0"/>
              <w:rPr>
                <w:rFonts w:ascii="Arial CE" w:hAnsi="Arial CE" w:cs="Arial CE"/>
                <w:sz w:val="16"/>
                <w:szCs w:val="16"/>
              </w:rPr>
            </w:pPr>
            <w:r w:rsidRPr="00DC5B8A">
              <w:rPr>
                <w:rFonts w:ascii="Arial CE" w:hAnsi="Arial CE" w:cs="Arial CE"/>
                <w:sz w:val="16"/>
                <w:szCs w:val="16"/>
              </w:rPr>
              <w:t>ks</w:t>
            </w:r>
          </w:p>
        </w:tc>
        <w:tc>
          <w:tcPr>
            <w:tcW w:w="1120" w:type="dxa"/>
            <w:tcBorders>
              <w:top w:val="single" w:sz="4" w:space="0" w:color="auto"/>
              <w:left w:val="nil"/>
              <w:bottom w:val="nil"/>
              <w:right w:val="single" w:sz="4" w:space="0" w:color="808080"/>
            </w:tcBorders>
            <w:shd w:val="clear" w:color="auto" w:fill="auto"/>
            <w:noWrap/>
            <w:hideMark/>
          </w:tcPr>
          <w:p w14:paraId="110915DF"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1,00000</w:t>
            </w:r>
          </w:p>
        </w:tc>
        <w:tc>
          <w:tcPr>
            <w:tcW w:w="1375" w:type="dxa"/>
            <w:gridSpan w:val="3"/>
            <w:tcBorders>
              <w:top w:val="single" w:sz="4" w:space="0" w:color="auto"/>
              <w:left w:val="nil"/>
              <w:bottom w:val="nil"/>
              <w:right w:val="single" w:sz="4" w:space="0" w:color="808080"/>
            </w:tcBorders>
            <w:shd w:val="clear" w:color="000000" w:fill="99CCFF"/>
            <w:noWrap/>
            <w:hideMark/>
          </w:tcPr>
          <w:p w14:paraId="2498D91D"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5 500,00</w:t>
            </w:r>
          </w:p>
        </w:tc>
        <w:tc>
          <w:tcPr>
            <w:tcW w:w="1276" w:type="dxa"/>
            <w:gridSpan w:val="2"/>
            <w:tcBorders>
              <w:top w:val="single" w:sz="4" w:space="0" w:color="auto"/>
              <w:left w:val="nil"/>
              <w:bottom w:val="nil"/>
              <w:right w:val="single" w:sz="4" w:space="0" w:color="808080"/>
            </w:tcBorders>
            <w:shd w:val="clear" w:color="auto" w:fill="auto"/>
            <w:noWrap/>
            <w:hideMark/>
          </w:tcPr>
          <w:p w14:paraId="16CE03DB"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5 500,00</w:t>
            </w:r>
          </w:p>
        </w:tc>
        <w:tc>
          <w:tcPr>
            <w:tcW w:w="851" w:type="dxa"/>
            <w:gridSpan w:val="2"/>
            <w:tcBorders>
              <w:top w:val="single" w:sz="4" w:space="0" w:color="auto"/>
              <w:left w:val="nil"/>
              <w:bottom w:val="nil"/>
              <w:right w:val="single" w:sz="4" w:space="0" w:color="808080"/>
            </w:tcBorders>
            <w:shd w:val="clear" w:color="auto" w:fill="auto"/>
            <w:noWrap/>
            <w:hideMark/>
          </w:tcPr>
          <w:p w14:paraId="7876A59F"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7ABCC662"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Vlastní</w:t>
            </w:r>
          </w:p>
        </w:tc>
      </w:tr>
      <w:tr w:rsidR="00DC5B8A" w:rsidRPr="00DC5B8A" w14:paraId="27847791" w14:textId="77777777" w:rsidTr="00DC5B8A">
        <w:trPr>
          <w:gridAfter w:val="1"/>
          <w:wAfter w:w="28"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07FE298D"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27</w:t>
            </w:r>
          </w:p>
        </w:tc>
        <w:tc>
          <w:tcPr>
            <w:tcW w:w="1517" w:type="dxa"/>
            <w:gridSpan w:val="2"/>
            <w:tcBorders>
              <w:top w:val="single" w:sz="4" w:space="0" w:color="auto"/>
              <w:left w:val="nil"/>
              <w:bottom w:val="nil"/>
              <w:right w:val="single" w:sz="4" w:space="0" w:color="808080"/>
            </w:tcBorders>
            <w:shd w:val="clear" w:color="auto" w:fill="auto"/>
            <w:noWrap/>
            <w:hideMark/>
          </w:tcPr>
          <w:p w14:paraId="3C8CB3EE"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27</w:t>
            </w:r>
          </w:p>
        </w:tc>
        <w:tc>
          <w:tcPr>
            <w:tcW w:w="6095" w:type="dxa"/>
            <w:tcBorders>
              <w:top w:val="single" w:sz="4" w:space="0" w:color="auto"/>
              <w:left w:val="nil"/>
              <w:bottom w:val="nil"/>
              <w:right w:val="single" w:sz="4" w:space="0" w:color="808080"/>
            </w:tcBorders>
            <w:shd w:val="clear" w:color="auto" w:fill="auto"/>
            <w:hideMark/>
          </w:tcPr>
          <w:p w14:paraId="7CDF83A7"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Výroba, zloušky, atesty</w:t>
            </w:r>
          </w:p>
        </w:tc>
        <w:tc>
          <w:tcPr>
            <w:tcW w:w="765" w:type="dxa"/>
            <w:tcBorders>
              <w:top w:val="single" w:sz="4" w:space="0" w:color="auto"/>
              <w:left w:val="nil"/>
              <w:bottom w:val="nil"/>
              <w:right w:val="single" w:sz="4" w:space="0" w:color="808080"/>
            </w:tcBorders>
            <w:shd w:val="clear" w:color="auto" w:fill="auto"/>
            <w:noWrap/>
            <w:hideMark/>
          </w:tcPr>
          <w:p w14:paraId="25CAA7D6" w14:textId="77777777" w:rsidR="00DC5B8A" w:rsidRPr="00DC5B8A" w:rsidRDefault="00DC5B8A" w:rsidP="00DC5B8A">
            <w:pPr>
              <w:jc w:val="center"/>
              <w:outlineLvl w:val="0"/>
              <w:rPr>
                <w:rFonts w:ascii="Arial CE" w:hAnsi="Arial CE" w:cs="Arial CE"/>
                <w:sz w:val="16"/>
                <w:szCs w:val="16"/>
              </w:rPr>
            </w:pPr>
            <w:r w:rsidRPr="00DC5B8A">
              <w:rPr>
                <w:rFonts w:ascii="Arial CE" w:hAnsi="Arial CE" w:cs="Arial CE"/>
                <w:sz w:val="16"/>
                <w:szCs w:val="16"/>
              </w:rPr>
              <w:t>hod</w:t>
            </w:r>
          </w:p>
        </w:tc>
        <w:tc>
          <w:tcPr>
            <w:tcW w:w="1120" w:type="dxa"/>
            <w:tcBorders>
              <w:top w:val="single" w:sz="4" w:space="0" w:color="auto"/>
              <w:left w:val="nil"/>
              <w:bottom w:val="nil"/>
              <w:right w:val="single" w:sz="4" w:space="0" w:color="808080"/>
            </w:tcBorders>
            <w:shd w:val="clear" w:color="auto" w:fill="auto"/>
            <w:noWrap/>
            <w:hideMark/>
          </w:tcPr>
          <w:p w14:paraId="6A95947B"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48,00000</w:t>
            </w:r>
          </w:p>
        </w:tc>
        <w:tc>
          <w:tcPr>
            <w:tcW w:w="1375" w:type="dxa"/>
            <w:gridSpan w:val="3"/>
            <w:tcBorders>
              <w:top w:val="single" w:sz="4" w:space="0" w:color="auto"/>
              <w:left w:val="nil"/>
              <w:bottom w:val="nil"/>
              <w:right w:val="single" w:sz="4" w:space="0" w:color="808080"/>
            </w:tcBorders>
            <w:shd w:val="clear" w:color="000000" w:fill="99CCFF"/>
            <w:noWrap/>
            <w:hideMark/>
          </w:tcPr>
          <w:p w14:paraId="076E276D"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308,00</w:t>
            </w:r>
          </w:p>
        </w:tc>
        <w:tc>
          <w:tcPr>
            <w:tcW w:w="1276" w:type="dxa"/>
            <w:gridSpan w:val="2"/>
            <w:tcBorders>
              <w:top w:val="single" w:sz="4" w:space="0" w:color="auto"/>
              <w:left w:val="nil"/>
              <w:bottom w:val="nil"/>
              <w:right w:val="single" w:sz="4" w:space="0" w:color="808080"/>
            </w:tcBorders>
            <w:shd w:val="clear" w:color="auto" w:fill="auto"/>
            <w:noWrap/>
            <w:hideMark/>
          </w:tcPr>
          <w:p w14:paraId="27EB33ED"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14 784,00</w:t>
            </w:r>
          </w:p>
        </w:tc>
        <w:tc>
          <w:tcPr>
            <w:tcW w:w="851" w:type="dxa"/>
            <w:gridSpan w:val="2"/>
            <w:tcBorders>
              <w:top w:val="single" w:sz="4" w:space="0" w:color="auto"/>
              <w:left w:val="nil"/>
              <w:bottom w:val="nil"/>
              <w:right w:val="single" w:sz="4" w:space="0" w:color="808080"/>
            </w:tcBorders>
            <w:shd w:val="clear" w:color="auto" w:fill="auto"/>
            <w:noWrap/>
            <w:hideMark/>
          </w:tcPr>
          <w:p w14:paraId="0533CED6"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2F92A303"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Vlastní</w:t>
            </w:r>
          </w:p>
        </w:tc>
      </w:tr>
      <w:tr w:rsidR="00DC5B8A" w:rsidRPr="00DC5B8A" w14:paraId="0E6FF372" w14:textId="77777777" w:rsidTr="00DC5B8A">
        <w:trPr>
          <w:gridAfter w:val="1"/>
          <w:wAfter w:w="28" w:type="dxa"/>
          <w:trHeight w:val="227"/>
        </w:trPr>
        <w:tc>
          <w:tcPr>
            <w:tcW w:w="463" w:type="dxa"/>
            <w:tcBorders>
              <w:top w:val="single" w:sz="4" w:space="0" w:color="auto"/>
              <w:left w:val="single" w:sz="4" w:space="0" w:color="auto"/>
              <w:bottom w:val="nil"/>
              <w:right w:val="nil"/>
            </w:tcBorders>
            <w:shd w:val="clear" w:color="000000" w:fill="D6E1EE"/>
            <w:noWrap/>
            <w:hideMark/>
          </w:tcPr>
          <w:p w14:paraId="1FEBC879" w14:textId="77777777" w:rsidR="00DC5B8A" w:rsidRPr="00DC5B8A" w:rsidRDefault="00DC5B8A" w:rsidP="00DC5B8A">
            <w:pPr>
              <w:rPr>
                <w:rFonts w:ascii="Arial CE" w:hAnsi="Arial CE" w:cs="Arial CE"/>
                <w:b/>
                <w:bCs/>
              </w:rPr>
            </w:pPr>
            <w:r w:rsidRPr="00DC5B8A">
              <w:rPr>
                <w:rFonts w:ascii="Arial CE" w:hAnsi="Arial CE" w:cs="Arial CE"/>
                <w:b/>
                <w:bCs/>
              </w:rPr>
              <w:t>Díl:</w:t>
            </w:r>
          </w:p>
        </w:tc>
        <w:tc>
          <w:tcPr>
            <w:tcW w:w="1517" w:type="dxa"/>
            <w:gridSpan w:val="2"/>
            <w:tcBorders>
              <w:top w:val="single" w:sz="4" w:space="0" w:color="auto"/>
              <w:left w:val="nil"/>
              <w:bottom w:val="nil"/>
              <w:right w:val="nil"/>
            </w:tcBorders>
            <w:shd w:val="clear" w:color="000000" w:fill="D6E1EE"/>
            <w:noWrap/>
            <w:hideMark/>
          </w:tcPr>
          <w:p w14:paraId="337698C8" w14:textId="77777777" w:rsidR="00DC5B8A" w:rsidRPr="00DC5B8A" w:rsidRDefault="00DC5B8A" w:rsidP="00DC5B8A">
            <w:pPr>
              <w:rPr>
                <w:rFonts w:ascii="Arial CE" w:hAnsi="Arial CE" w:cs="Arial CE"/>
                <w:b/>
                <w:bCs/>
              </w:rPr>
            </w:pPr>
            <w:r w:rsidRPr="00DC5B8A">
              <w:rPr>
                <w:rFonts w:ascii="Arial CE" w:hAnsi="Arial CE" w:cs="Arial CE"/>
                <w:b/>
                <w:bCs/>
              </w:rPr>
              <w:t>_5</w:t>
            </w:r>
          </w:p>
        </w:tc>
        <w:tc>
          <w:tcPr>
            <w:tcW w:w="6095" w:type="dxa"/>
            <w:tcBorders>
              <w:top w:val="single" w:sz="4" w:space="0" w:color="auto"/>
              <w:left w:val="nil"/>
              <w:bottom w:val="nil"/>
              <w:right w:val="nil"/>
            </w:tcBorders>
            <w:shd w:val="clear" w:color="000000" w:fill="D6E1EE"/>
            <w:hideMark/>
          </w:tcPr>
          <w:p w14:paraId="67D00DCA" w14:textId="77777777" w:rsidR="00DC5B8A" w:rsidRPr="00DC5B8A" w:rsidRDefault="00DC5B8A" w:rsidP="00DC5B8A">
            <w:pPr>
              <w:rPr>
                <w:rFonts w:ascii="Arial CE" w:hAnsi="Arial CE" w:cs="Arial CE"/>
                <w:b/>
                <w:bCs/>
              </w:rPr>
            </w:pPr>
            <w:r w:rsidRPr="00DC5B8A">
              <w:rPr>
                <w:rFonts w:ascii="Arial CE" w:hAnsi="Arial CE" w:cs="Arial CE"/>
                <w:b/>
                <w:bCs/>
              </w:rPr>
              <w:t>Dodávky polních přístrojů</w:t>
            </w:r>
          </w:p>
        </w:tc>
        <w:tc>
          <w:tcPr>
            <w:tcW w:w="765" w:type="dxa"/>
            <w:tcBorders>
              <w:top w:val="single" w:sz="4" w:space="0" w:color="auto"/>
              <w:left w:val="nil"/>
              <w:bottom w:val="nil"/>
              <w:right w:val="nil"/>
            </w:tcBorders>
            <w:shd w:val="clear" w:color="000000" w:fill="D6E1EE"/>
            <w:noWrap/>
            <w:hideMark/>
          </w:tcPr>
          <w:p w14:paraId="33ADF61F" w14:textId="77777777" w:rsidR="00DC5B8A" w:rsidRPr="00DC5B8A" w:rsidRDefault="00DC5B8A" w:rsidP="00DC5B8A">
            <w:pPr>
              <w:jc w:val="center"/>
              <w:rPr>
                <w:rFonts w:ascii="Arial CE" w:hAnsi="Arial CE" w:cs="Arial CE"/>
                <w:b/>
                <w:bCs/>
              </w:rPr>
            </w:pPr>
            <w:r w:rsidRPr="00DC5B8A">
              <w:rPr>
                <w:rFonts w:ascii="Arial CE" w:hAnsi="Arial CE" w:cs="Arial CE"/>
                <w:b/>
                <w:bCs/>
              </w:rPr>
              <w:t> </w:t>
            </w:r>
          </w:p>
        </w:tc>
        <w:tc>
          <w:tcPr>
            <w:tcW w:w="1120" w:type="dxa"/>
            <w:tcBorders>
              <w:top w:val="single" w:sz="4" w:space="0" w:color="auto"/>
              <w:left w:val="nil"/>
              <w:bottom w:val="nil"/>
              <w:right w:val="nil"/>
            </w:tcBorders>
            <w:shd w:val="clear" w:color="000000" w:fill="D6E1EE"/>
            <w:noWrap/>
            <w:hideMark/>
          </w:tcPr>
          <w:p w14:paraId="33C7C0C7" w14:textId="77777777" w:rsidR="00DC5B8A" w:rsidRPr="00DC5B8A" w:rsidRDefault="00DC5B8A" w:rsidP="00DC5B8A">
            <w:pPr>
              <w:rPr>
                <w:rFonts w:ascii="Arial CE" w:hAnsi="Arial CE" w:cs="Arial CE"/>
                <w:b/>
                <w:bCs/>
              </w:rPr>
            </w:pPr>
            <w:r w:rsidRPr="00DC5B8A">
              <w:rPr>
                <w:rFonts w:ascii="Arial CE" w:hAnsi="Arial CE" w:cs="Arial CE"/>
                <w:b/>
                <w:bCs/>
              </w:rPr>
              <w:t> </w:t>
            </w:r>
          </w:p>
        </w:tc>
        <w:tc>
          <w:tcPr>
            <w:tcW w:w="1375" w:type="dxa"/>
            <w:gridSpan w:val="3"/>
            <w:tcBorders>
              <w:top w:val="single" w:sz="4" w:space="0" w:color="auto"/>
              <w:left w:val="nil"/>
              <w:bottom w:val="nil"/>
              <w:right w:val="nil"/>
            </w:tcBorders>
            <w:shd w:val="clear" w:color="000000" w:fill="D6E1EE"/>
            <w:noWrap/>
            <w:hideMark/>
          </w:tcPr>
          <w:p w14:paraId="113B7101" w14:textId="77777777" w:rsidR="00DC5B8A" w:rsidRPr="00DC5B8A" w:rsidRDefault="00DC5B8A" w:rsidP="00DC5B8A">
            <w:pPr>
              <w:rPr>
                <w:rFonts w:ascii="Arial CE" w:hAnsi="Arial CE" w:cs="Arial CE"/>
                <w:b/>
                <w:bCs/>
              </w:rPr>
            </w:pPr>
            <w:r w:rsidRPr="00DC5B8A">
              <w:rPr>
                <w:rFonts w:ascii="Arial CE" w:hAnsi="Arial CE" w:cs="Arial CE"/>
                <w:b/>
                <w:bCs/>
              </w:rPr>
              <w:t> </w:t>
            </w:r>
          </w:p>
        </w:tc>
        <w:tc>
          <w:tcPr>
            <w:tcW w:w="1276" w:type="dxa"/>
            <w:gridSpan w:val="2"/>
            <w:tcBorders>
              <w:top w:val="single" w:sz="4" w:space="0" w:color="auto"/>
              <w:left w:val="nil"/>
              <w:bottom w:val="nil"/>
              <w:right w:val="nil"/>
            </w:tcBorders>
            <w:shd w:val="clear" w:color="000000" w:fill="D6E1EE"/>
            <w:noWrap/>
            <w:hideMark/>
          </w:tcPr>
          <w:p w14:paraId="306AFD9E" w14:textId="77777777" w:rsidR="00DC5B8A" w:rsidRPr="00DC5B8A" w:rsidRDefault="00DC5B8A" w:rsidP="00DC5B8A">
            <w:pPr>
              <w:jc w:val="right"/>
              <w:rPr>
                <w:rFonts w:ascii="Arial CE" w:hAnsi="Arial CE" w:cs="Arial CE"/>
                <w:b/>
                <w:bCs/>
              </w:rPr>
            </w:pPr>
            <w:r w:rsidRPr="00DC5B8A">
              <w:rPr>
                <w:rFonts w:ascii="Arial CE" w:hAnsi="Arial CE" w:cs="Arial CE"/>
                <w:b/>
                <w:bCs/>
              </w:rPr>
              <w:t>34 607,00</w:t>
            </w:r>
          </w:p>
        </w:tc>
        <w:tc>
          <w:tcPr>
            <w:tcW w:w="851" w:type="dxa"/>
            <w:gridSpan w:val="2"/>
            <w:tcBorders>
              <w:top w:val="single" w:sz="4" w:space="0" w:color="auto"/>
              <w:left w:val="nil"/>
              <w:bottom w:val="nil"/>
              <w:right w:val="nil"/>
            </w:tcBorders>
            <w:shd w:val="clear" w:color="000000" w:fill="D6E1EE"/>
            <w:noWrap/>
            <w:hideMark/>
          </w:tcPr>
          <w:p w14:paraId="13907077" w14:textId="77777777" w:rsidR="00DC5B8A" w:rsidRPr="00DC5B8A" w:rsidRDefault="00DC5B8A" w:rsidP="00DC5B8A">
            <w:pPr>
              <w:rPr>
                <w:rFonts w:ascii="Arial CE" w:hAnsi="Arial CE" w:cs="Arial CE"/>
                <w:b/>
                <w:bCs/>
              </w:rPr>
            </w:pPr>
            <w:r w:rsidRPr="00DC5B8A">
              <w:rPr>
                <w:rFonts w:ascii="Arial CE" w:hAnsi="Arial CE" w:cs="Arial CE"/>
                <w:b/>
                <w:bCs/>
              </w:rPr>
              <w:t> </w:t>
            </w:r>
          </w:p>
        </w:tc>
        <w:tc>
          <w:tcPr>
            <w:tcW w:w="1134" w:type="dxa"/>
            <w:tcBorders>
              <w:top w:val="single" w:sz="4" w:space="0" w:color="auto"/>
              <w:left w:val="nil"/>
              <w:bottom w:val="nil"/>
              <w:right w:val="nil"/>
            </w:tcBorders>
            <w:shd w:val="clear" w:color="000000" w:fill="D6E1EE"/>
            <w:noWrap/>
            <w:hideMark/>
          </w:tcPr>
          <w:p w14:paraId="27374572" w14:textId="77777777" w:rsidR="00DC5B8A" w:rsidRPr="00DC5B8A" w:rsidRDefault="00DC5B8A" w:rsidP="00DC5B8A">
            <w:pPr>
              <w:rPr>
                <w:rFonts w:ascii="Arial CE" w:hAnsi="Arial CE" w:cs="Arial CE"/>
                <w:b/>
                <w:bCs/>
              </w:rPr>
            </w:pPr>
            <w:r w:rsidRPr="00DC5B8A">
              <w:rPr>
                <w:rFonts w:ascii="Arial CE" w:hAnsi="Arial CE" w:cs="Arial CE"/>
                <w:b/>
                <w:bCs/>
              </w:rPr>
              <w:t> </w:t>
            </w:r>
          </w:p>
        </w:tc>
      </w:tr>
      <w:tr w:rsidR="00DC5B8A" w:rsidRPr="00DC5B8A" w14:paraId="1D3BFE4C" w14:textId="77777777" w:rsidTr="00DC5B8A">
        <w:trPr>
          <w:gridAfter w:val="1"/>
          <w:wAfter w:w="28"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77DB0566"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28</w:t>
            </w:r>
          </w:p>
        </w:tc>
        <w:tc>
          <w:tcPr>
            <w:tcW w:w="1517" w:type="dxa"/>
            <w:gridSpan w:val="2"/>
            <w:tcBorders>
              <w:top w:val="single" w:sz="4" w:space="0" w:color="auto"/>
              <w:left w:val="nil"/>
              <w:bottom w:val="nil"/>
              <w:right w:val="single" w:sz="4" w:space="0" w:color="808080"/>
            </w:tcBorders>
            <w:shd w:val="clear" w:color="auto" w:fill="auto"/>
            <w:noWrap/>
            <w:hideMark/>
          </w:tcPr>
          <w:p w14:paraId="286B019B"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28</w:t>
            </w:r>
          </w:p>
        </w:tc>
        <w:tc>
          <w:tcPr>
            <w:tcW w:w="6095" w:type="dxa"/>
            <w:tcBorders>
              <w:top w:val="single" w:sz="4" w:space="0" w:color="auto"/>
              <w:left w:val="nil"/>
              <w:bottom w:val="nil"/>
              <w:right w:val="single" w:sz="4" w:space="0" w:color="808080"/>
            </w:tcBorders>
            <w:shd w:val="clear" w:color="auto" w:fill="auto"/>
            <w:hideMark/>
          </w:tcPr>
          <w:p w14:paraId="2C297259"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Příložný termostat s pevnou diferencí 40 až 120 °C</w:t>
            </w:r>
          </w:p>
        </w:tc>
        <w:tc>
          <w:tcPr>
            <w:tcW w:w="765" w:type="dxa"/>
            <w:tcBorders>
              <w:top w:val="single" w:sz="4" w:space="0" w:color="auto"/>
              <w:left w:val="nil"/>
              <w:bottom w:val="nil"/>
              <w:right w:val="single" w:sz="4" w:space="0" w:color="808080"/>
            </w:tcBorders>
            <w:shd w:val="clear" w:color="auto" w:fill="auto"/>
            <w:noWrap/>
            <w:hideMark/>
          </w:tcPr>
          <w:p w14:paraId="4D148E68" w14:textId="77777777" w:rsidR="00DC5B8A" w:rsidRPr="00DC5B8A" w:rsidRDefault="00DC5B8A" w:rsidP="00DC5B8A">
            <w:pPr>
              <w:jc w:val="center"/>
              <w:outlineLvl w:val="0"/>
              <w:rPr>
                <w:rFonts w:ascii="Arial CE" w:hAnsi="Arial CE" w:cs="Arial CE"/>
                <w:sz w:val="16"/>
                <w:szCs w:val="16"/>
              </w:rPr>
            </w:pPr>
            <w:r w:rsidRPr="00DC5B8A">
              <w:rPr>
                <w:rFonts w:ascii="Arial CE" w:hAnsi="Arial CE" w:cs="Arial CE"/>
                <w:sz w:val="16"/>
                <w:szCs w:val="16"/>
              </w:rPr>
              <w:t>ks</w:t>
            </w:r>
          </w:p>
        </w:tc>
        <w:tc>
          <w:tcPr>
            <w:tcW w:w="1120" w:type="dxa"/>
            <w:tcBorders>
              <w:top w:val="single" w:sz="4" w:space="0" w:color="auto"/>
              <w:left w:val="nil"/>
              <w:bottom w:val="nil"/>
              <w:right w:val="single" w:sz="4" w:space="0" w:color="808080"/>
            </w:tcBorders>
            <w:shd w:val="clear" w:color="auto" w:fill="auto"/>
            <w:noWrap/>
            <w:hideMark/>
          </w:tcPr>
          <w:p w14:paraId="28A80FF6"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1,00000</w:t>
            </w:r>
          </w:p>
        </w:tc>
        <w:tc>
          <w:tcPr>
            <w:tcW w:w="1375" w:type="dxa"/>
            <w:gridSpan w:val="3"/>
            <w:tcBorders>
              <w:top w:val="single" w:sz="4" w:space="0" w:color="auto"/>
              <w:left w:val="nil"/>
              <w:bottom w:val="nil"/>
              <w:right w:val="single" w:sz="4" w:space="0" w:color="808080"/>
            </w:tcBorders>
            <w:shd w:val="clear" w:color="000000" w:fill="99CCFF"/>
            <w:noWrap/>
            <w:hideMark/>
          </w:tcPr>
          <w:p w14:paraId="52792496"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2 080,00</w:t>
            </w:r>
          </w:p>
        </w:tc>
        <w:tc>
          <w:tcPr>
            <w:tcW w:w="1276" w:type="dxa"/>
            <w:gridSpan w:val="2"/>
            <w:tcBorders>
              <w:top w:val="single" w:sz="4" w:space="0" w:color="auto"/>
              <w:left w:val="nil"/>
              <w:bottom w:val="nil"/>
              <w:right w:val="single" w:sz="4" w:space="0" w:color="808080"/>
            </w:tcBorders>
            <w:shd w:val="clear" w:color="auto" w:fill="auto"/>
            <w:noWrap/>
            <w:hideMark/>
          </w:tcPr>
          <w:p w14:paraId="0C7D6EA1"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2 080,00</w:t>
            </w:r>
          </w:p>
        </w:tc>
        <w:tc>
          <w:tcPr>
            <w:tcW w:w="851" w:type="dxa"/>
            <w:gridSpan w:val="2"/>
            <w:tcBorders>
              <w:top w:val="single" w:sz="4" w:space="0" w:color="auto"/>
              <w:left w:val="nil"/>
              <w:bottom w:val="nil"/>
              <w:right w:val="single" w:sz="4" w:space="0" w:color="808080"/>
            </w:tcBorders>
            <w:shd w:val="clear" w:color="auto" w:fill="auto"/>
            <w:noWrap/>
            <w:hideMark/>
          </w:tcPr>
          <w:p w14:paraId="4309CBB0"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69D7F76D"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Vlastní</w:t>
            </w:r>
          </w:p>
        </w:tc>
      </w:tr>
      <w:tr w:rsidR="00DC5B8A" w:rsidRPr="00DC5B8A" w14:paraId="1706BCC6" w14:textId="77777777" w:rsidTr="00DC5B8A">
        <w:trPr>
          <w:gridAfter w:val="1"/>
          <w:wAfter w:w="28"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21975A17"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29</w:t>
            </w:r>
          </w:p>
        </w:tc>
        <w:tc>
          <w:tcPr>
            <w:tcW w:w="1517" w:type="dxa"/>
            <w:gridSpan w:val="2"/>
            <w:tcBorders>
              <w:top w:val="single" w:sz="4" w:space="0" w:color="auto"/>
              <w:left w:val="nil"/>
              <w:bottom w:val="nil"/>
              <w:right w:val="single" w:sz="4" w:space="0" w:color="808080"/>
            </w:tcBorders>
            <w:shd w:val="clear" w:color="auto" w:fill="auto"/>
            <w:noWrap/>
            <w:hideMark/>
          </w:tcPr>
          <w:p w14:paraId="4667EBD6"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29</w:t>
            </w:r>
          </w:p>
        </w:tc>
        <w:tc>
          <w:tcPr>
            <w:tcW w:w="6095" w:type="dxa"/>
            <w:tcBorders>
              <w:top w:val="single" w:sz="4" w:space="0" w:color="auto"/>
              <w:left w:val="nil"/>
              <w:bottom w:val="nil"/>
              <w:right w:val="single" w:sz="4" w:space="0" w:color="808080"/>
            </w:tcBorders>
            <w:shd w:val="clear" w:color="auto" w:fill="auto"/>
            <w:hideMark/>
          </w:tcPr>
          <w:p w14:paraId="1BCF5586"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Snímač zaplavení</w:t>
            </w:r>
          </w:p>
        </w:tc>
        <w:tc>
          <w:tcPr>
            <w:tcW w:w="765" w:type="dxa"/>
            <w:tcBorders>
              <w:top w:val="single" w:sz="4" w:space="0" w:color="auto"/>
              <w:left w:val="nil"/>
              <w:bottom w:val="nil"/>
              <w:right w:val="single" w:sz="4" w:space="0" w:color="808080"/>
            </w:tcBorders>
            <w:shd w:val="clear" w:color="auto" w:fill="auto"/>
            <w:noWrap/>
            <w:hideMark/>
          </w:tcPr>
          <w:p w14:paraId="7C10B4EA" w14:textId="77777777" w:rsidR="00DC5B8A" w:rsidRPr="00DC5B8A" w:rsidRDefault="00DC5B8A" w:rsidP="00DC5B8A">
            <w:pPr>
              <w:jc w:val="center"/>
              <w:outlineLvl w:val="0"/>
              <w:rPr>
                <w:rFonts w:ascii="Arial CE" w:hAnsi="Arial CE" w:cs="Arial CE"/>
                <w:sz w:val="16"/>
                <w:szCs w:val="16"/>
              </w:rPr>
            </w:pPr>
            <w:r w:rsidRPr="00DC5B8A">
              <w:rPr>
                <w:rFonts w:ascii="Arial CE" w:hAnsi="Arial CE" w:cs="Arial CE"/>
                <w:sz w:val="16"/>
                <w:szCs w:val="16"/>
              </w:rPr>
              <w:t>ks</w:t>
            </w:r>
          </w:p>
        </w:tc>
        <w:tc>
          <w:tcPr>
            <w:tcW w:w="1120" w:type="dxa"/>
            <w:tcBorders>
              <w:top w:val="single" w:sz="4" w:space="0" w:color="auto"/>
              <w:left w:val="nil"/>
              <w:bottom w:val="nil"/>
              <w:right w:val="single" w:sz="4" w:space="0" w:color="808080"/>
            </w:tcBorders>
            <w:shd w:val="clear" w:color="auto" w:fill="auto"/>
            <w:noWrap/>
            <w:hideMark/>
          </w:tcPr>
          <w:p w14:paraId="27F980E7"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1,00000</w:t>
            </w:r>
          </w:p>
        </w:tc>
        <w:tc>
          <w:tcPr>
            <w:tcW w:w="1375" w:type="dxa"/>
            <w:gridSpan w:val="3"/>
            <w:tcBorders>
              <w:top w:val="single" w:sz="4" w:space="0" w:color="auto"/>
              <w:left w:val="nil"/>
              <w:bottom w:val="nil"/>
              <w:right w:val="single" w:sz="4" w:space="0" w:color="808080"/>
            </w:tcBorders>
            <w:shd w:val="clear" w:color="000000" w:fill="99CCFF"/>
            <w:noWrap/>
            <w:hideMark/>
          </w:tcPr>
          <w:p w14:paraId="29D2D631"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1 380,00</w:t>
            </w:r>
          </w:p>
        </w:tc>
        <w:tc>
          <w:tcPr>
            <w:tcW w:w="1276" w:type="dxa"/>
            <w:gridSpan w:val="2"/>
            <w:tcBorders>
              <w:top w:val="single" w:sz="4" w:space="0" w:color="auto"/>
              <w:left w:val="nil"/>
              <w:bottom w:val="nil"/>
              <w:right w:val="single" w:sz="4" w:space="0" w:color="808080"/>
            </w:tcBorders>
            <w:shd w:val="clear" w:color="auto" w:fill="auto"/>
            <w:noWrap/>
            <w:hideMark/>
          </w:tcPr>
          <w:p w14:paraId="186FD917"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1 380,00</w:t>
            </w:r>
          </w:p>
        </w:tc>
        <w:tc>
          <w:tcPr>
            <w:tcW w:w="851" w:type="dxa"/>
            <w:gridSpan w:val="2"/>
            <w:tcBorders>
              <w:top w:val="single" w:sz="4" w:space="0" w:color="auto"/>
              <w:left w:val="nil"/>
              <w:bottom w:val="nil"/>
              <w:right w:val="single" w:sz="4" w:space="0" w:color="808080"/>
            </w:tcBorders>
            <w:shd w:val="clear" w:color="auto" w:fill="auto"/>
            <w:noWrap/>
            <w:hideMark/>
          </w:tcPr>
          <w:p w14:paraId="15E7FF2E"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0035478E"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Vlastní</w:t>
            </w:r>
          </w:p>
        </w:tc>
      </w:tr>
      <w:tr w:rsidR="00DC5B8A" w:rsidRPr="00DC5B8A" w14:paraId="3B65A59A" w14:textId="77777777" w:rsidTr="00DC5B8A">
        <w:trPr>
          <w:gridAfter w:val="1"/>
          <w:wAfter w:w="28"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7884B585"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30</w:t>
            </w:r>
          </w:p>
        </w:tc>
        <w:tc>
          <w:tcPr>
            <w:tcW w:w="1517" w:type="dxa"/>
            <w:gridSpan w:val="2"/>
            <w:tcBorders>
              <w:top w:val="single" w:sz="4" w:space="0" w:color="auto"/>
              <w:left w:val="nil"/>
              <w:bottom w:val="nil"/>
              <w:right w:val="single" w:sz="4" w:space="0" w:color="808080"/>
            </w:tcBorders>
            <w:shd w:val="clear" w:color="auto" w:fill="auto"/>
            <w:noWrap/>
            <w:hideMark/>
          </w:tcPr>
          <w:p w14:paraId="1634A35D"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30</w:t>
            </w:r>
          </w:p>
        </w:tc>
        <w:tc>
          <w:tcPr>
            <w:tcW w:w="6095" w:type="dxa"/>
            <w:tcBorders>
              <w:top w:val="single" w:sz="4" w:space="0" w:color="auto"/>
              <w:left w:val="nil"/>
              <w:bottom w:val="nil"/>
              <w:right w:val="single" w:sz="4" w:space="0" w:color="808080"/>
            </w:tcBorders>
            <w:shd w:val="clear" w:color="auto" w:fill="auto"/>
            <w:hideMark/>
          </w:tcPr>
          <w:p w14:paraId="7C6BEFFD"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Snímač teploty Pt1000, typ: příložný</w:t>
            </w:r>
          </w:p>
        </w:tc>
        <w:tc>
          <w:tcPr>
            <w:tcW w:w="765" w:type="dxa"/>
            <w:tcBorders>
              <w:top w:val="single" w:sz="4" w:space="0" w:color="auto"/>
              <w:left w:val="nil"/>
              <w:bottom w:val="nil"/>
              <w:right w:val="single" w:sz="4" w:space="0" w:color="808080"/>
            </w:tcBorders>
            <w:shd w:val="clear" w:color="auto" w:fill="auto"/>
            <w:noWrap/>
            <w:hideMark/>
          </w:tcPr>
          <w:p w14:paraId="53E2A882" w14:textId="77777777" w:rsidR="00DC5B8A" w:rsidRPr="00DC5B8A" w:rsidRDefault="00DC5B8A" w:rsidP="00DC5B8A">
            <w:pPr>
              <w:jc w:val="center"/>
              <w:outlineLvl w:val="0"/>
              <w:rPr>
                <w:rFonts w:ascii="Arial CE" w:hAnsi="Arial CE" w:cs="Arial CE"/>
                <w:sz w:val="16"/>
                <w:szCs w:val="16"/>
              </w:rPr>
            </w:pPr>
            <w:r w:rsidRPr="00DC5B8A">
              <w:rPr>
                <w:rFonts w:ascii="Arial CE" w:hAnsi="Arial CE" w:cs="Arial CE"/>
                <w:sz w:val="16"/>
                <w:szCs w:val="16"/>
              </w:rPr>
              <w:t>ks</w:t>
            </w:r>
          </w:p>
        </w:tc>
        <w:tc>
          <w:tcPr>
            <w:tcW w:w="1120" w:type="dxa"/>
            <w:tcBorders>
              <w:top w:val="single" w:sz="4" w:space="0" w:color="auto"/>
              <w:left w:val="nil"/>
              <w:bottom w:val="nil"/>
              <w:right w:val="single" w:sz="4" w:space="0" w:color="808080"/>
            </w:tcBorders>
            <w:shd w:val="clear" w:color="auto" w:fill="auto"/>
            <w:noWrap/>
            <w:hideMark/>
          </w:tcPr>
          <w:p w14:paraId="396756C6"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6,00000</w:t>
            </w:r>
          </w:p>
        </w:tc>
        <w:tc>
          <w:tcPr>
            <w:tcW w:w="1375" w:type="dxa"/>
            <w:gridSpan w:val="3"/>
            <w:tcBorders>
              <w:top w:val="single" w:sz="4" w:space="0" w:color="auto"/>
              <w:left w:val="nil"/>
              <w:bottom w:val="nil"/>
              <w:right w:val="single" w:sz="4" w:space="0" w:color="808080"/>
            </w:tcBorders>
            <w:shd w:val="clear" w:color="000000" w:fill="99CCFF"/>
            <w:noWrap/>
            <w:hideMark/>
          </w:tcPr>
          <w:p w14:paraId="4C78B1B6"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781,00</w:t>
            </w:r>
          </w:p>
        </w:tc>
        <w:tc>
          <w:tcPr>
            <w:tcW w:w="1276" w:type="dxa"/>
            <w:gridSpan w:val="2"/>
            <w:tcBorders>
              <w:top w:val="single" w:sz="4" w:space="0" w:color="auto"/>
              <w:left w:val="nil"/>
              <w:bottom w:val="nil"/>
              <w:right w:val="single" w:sz="4" w:space="0" w:color="808080"/>
            </w:tcBorders>
            <w:shd w:val="clear" w:color="auto" w:fill="auto"/>
            <w:noWrap/>
            <w:hideMark/>
          </w:tcPr>
          <w:p w14:paraId="4D466D68"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4 686,00</w:t>
            </w:r>
          </w:p>
        </w:tc>
        <w:tc>
          <w:tcPr>
            <w:tcW w:w="851" w:type="dxa"/>
            <w:gridSpan w:val="2"/>
            <w:tcBorders>
              <w:top w:val="single" w:sz="4" w:space="0" w:color="auto"/>
              <w:left w:val="nil"/>
              <w:bottom w:val="nil"/>
              <w:right w:val="single" w:sz="4" w:space="0" w:color="808080"/>
            </w:tcBorders>
            <w:shd w:val="clear" w:color="auto" w:fill="auto"/>
            <w:noWrap/>
            <w:hideMark/>
          </w:tcPr>
          <w:p w14:paraId="21E003E7"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2A027595"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Vlastní</w:t>
            </w:r>
          </w:p>
        </w:tc>
      </w:tr>
      <w:tr w:rsidR="00DC5B8A" w:rsidRPr="00DC5B8A" w14:paraId="459B00CA" w14:textId="77777777" w:rsidTr="00DC5B8A">
        <w:trPr>
          <w:gridAfter w:val="1"/>
          <w:wAfter w:w="28"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458EE1EE"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31</w:t>
            </w:r>
          </w:p>
        </w:tc>
        <w:tc>
          <w:tcPr>
            <w:tcW w:w="1517" w:type="dxa"/>
            <w:gridSpan w:val="2"/>
            <w:tcBorders>
              <w:top w:val="single" w:sz="4" w:space="0" w:color="auto"/>
              <w:left w:val="nil"/>
              <w:bottom w:val="nil"/>
              <w:right w:val="single" w:sz="4" w:space="0" w:color="808080"/>
            </w:tcBorders>
            <w:shd w:val="clear" w:color="auto" w:fill="auto"/>
            <w:noWrap/>
            <w:hideMark/>
          </w:tcPr>
          <w:p w14:paraId="157E5143"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31</w:t>
            </w:r>
          </w:p>
        </w:tc>
        <w:tc>
          <w:tcPr>
            <w:tcW w:w="6095" w:type="dxa"/>
            <w:tcBorders>
              <w:top w:val="single" w:sz="4" w:space="0" w:color="auto"/>
              <w:left w:val="nil"/>
              <w:bottom w:val="nil"/>
              <w:right w:val="single" w:sz="4" w:space="0" w:color="808080"/>
            </w:tcBorders>
            <w:shd w:val="clear" w:color="auto" w:fill="auto"/>
            <w:hideMark/>
          </w:tcPr>
          <w:p w14:paraId="2A003D1A"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Převodník tlaku , el. připojení DIN 43650 rozsah -1až 15 bar, 1/4" SAE, vnitřní závit, 0-10V</w:t>
            </w:r>
          </w:p>
        </w:tc>
        <w:tc>
          <w:tcPr>
            <w:tcW w:w="765" w:type="dxa"/>
            <w:tcBorders>
              <w:top w:val="single" w:sz="4" w:space="0" w:color="auto"/>
              <w:left w:val="nil"/>
              <w:bottom w:val="nil"/>
              <w:right w:val="single" w:sz="4" w:space="0" w:color="808080"/>
            </w:tcBorders>
            <w:shd w:val="clear" w:color="auto" w:fill="auto"/>
            <w:noWrap/>
            <w:hideMark/>
          </w:tcPr>
          <w:p w14:paraId="6634C60A" w14:textId="77777777" w:rsidR="00DC5B8A" w:rsidRPr="00DC5B8A" w:rsidRDefault="00DC5B8A" w:rsidP="00DC5B8A">
            <w:pPr>
              <w:jc w:val="center"/>
              <w:outlineLvl w:val="0"/>
              <w:rPr>
                <w:rFonts w:ascii="Arial CE" w:hAnsi="Arial CE" w:cs="Arial CE"/>
                <w:sz w:val="16"/>
                <w:szCs w:val="16"/>
              </w:rPr>
            </w:pPr>
            <w:r w:rsidRPr="00DC5B8A">
              <w:rPr>
                <w:rFonts w:ascii="Arial CE" w:hAnsi="Arial CE" w:cs="Arial CE"/>
                <w:sz w:val="16"/>
                <w:szCs w:val="16"/>
              </w:rPr>
              <w:t>ks</w:t>
            </w:r>
          </w:p>
        </w:tc>
        <w:tc>
          <w:tcPr>
            <w:tcW w:w="1120" w:type="dxa"/>
            <w:tcBorders>
              <w:top w:val="single" w:sz="4" w:space="0" w:color="auto"/>
              <w:left w:val="nil"/>
              <w:bottom w:val="nil"/>
              <w:right w:val="single" w:sz="4" w:space="0" w:color="808080"/>
            </w:tcBorders>
            <w:shd w:val="clear" w:color="auto" w:fill="auto"/>
            <w:noWrap/>
            <w:hideMark/>
          </w:tcPr>
          <w:p w14:paraId="119E654C"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1,00000</w:t>
            </w:r>
          </w:p>
        </w:tc>
        <w:tc>
          <w:tcPr>
            <w:tcW w:w="1375" w:type="dxa"/>
            <w:gridSpan w:val="3"/>
            <w:tcBorders>
              <w:top w:val="single" w:sz="4" w:space="0" w:color="auto"/>
              <w:left w:val="nil"/>
              <w:bottom w:val="nil"/>
              <w:right w:val="single" w:sz="4" w:space="0" w:color="808080"/>
            </w:tcBorders>
            <w:shd w:val="clear" w:color="000000" w:fill="99CCFF"/>
            <w:noWrap/>
            <w:hideMark/>
          </w:tcPr>
          <w:p w14:paraId="04A0CB29"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3 840,00</w:t>
            </w:r>
          </w:p>
        </w:tc>
        <w:tc>
          <w:tcPr>
            <w:tcW w:w="1276" w:type="dxa"/>
            <w:gridSpan w:val="2"/>
            <w:tcBorders>
              <w:top w:val="single" w:sz="4" w:space="0" w:color="auto"/>
              <w:left w:val="nil"/>
              <w:bottom w:val="nil"/>
              <w:right w:val="single" w:sz="4" w:space="0" w:color="808080"/>
            </w:tcBorders>
            <w:shd w:val="clear" w:color="auto" w:fill="auto"/>
            <w:noWrap/>
            <w:hideMark/>
          </w:tcPr>
          <w:p w14:paraId="279EA05D"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3 840,00</w:t>
            </w:r>
          </w:p>
        </w:tc>
        <w:tc>
          <w:tcPr>
            <w:tcW w:w="851" w:type="dxa"/>
            <w:gridSpan w:val="2"/>
            <w:tcBorders>
              <w:top w:val="single" w:sz="4" w:space="0" w:color="auto"/>
              <w:left w:val="nil"/>
              <w:bottom w:val="nil"/>
              <w:right w:val="single" w:sz="4" w:space="0" w:color="808080"/>
            </w:tcBorders>
            <w:shd w:val="clear" w:color="auto" w:fill="auto"/>
            <w:noWrap/>
            <w:hideMark/>
          </w:tcPr>
          <w:p w14:paraId="0B7AD9AB"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02FD2C59"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Vlastní</w:t>
            </w:r>
          </w:p>
        </w:tc>
      </w:tr>
      <w:tr w:rsidR="00DC5B8A" w:rsidRPr="00DC5B8A" w14:paraId="3901B52B" w14:textId="77777777" w:rsidTr="00DC5B8A">
        <w:trPr>
          <w:gridAfter w:val="1"/>
          <w:wAfter w:w="28"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667A1089"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32</w:t>
            </w:r>
          </w:p>
        </w:tc>
        <w:tc>
          <w:tcPr>
            <w:tcW w:w="1517" w:type="dxa"/>
            <w:gridSpan w:val="2"/>
            <w:tcBorders>
              <w:top w:val="single" w:sz="4" w:space="0" w:color="auto"/>
              <w:left w:val="nil"/>
              <w:bottom w:val="nil"/>
              <w:right w:val="single" w:sz="4" w:space="0" w:color="808080"/>
            </w:tcBorders>
            <w:shd w:val="clear" w:color="auto" w:fill="auto"/>
            <w:noWrap/>
            <w:hideMark/>
          </w:tcPr>
          <w:p w14:paraId="73D94FBA"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32</w:t>
            </w:r>
          </w:p>
        </w:tc>
        <w:tc>
          <w:tcPr>
            <w:tcW w:w="6095" w:type="dxa"/>
            <w:tcBorders>
              <w:top w:val="single" w:sz="4" w:space="0" w:color="auto"/>
              <w:left w:val="nil"/>
              <w:bottom w:val="nil"/>
              <w:right w:val="single" w:sz="4" w:space="0" w:color="808080"/>
            </w:tcBorders>
            <w:shd w:val="clear" w:color="auto" w:fill="auto"/>
            <w:hideMark/>
          </w:tcPr>
          <w:p w14:paraId="72D48B5A"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Snímač teploty Pt1000, typ: tyč, 138mm</w:t>
            </w:r>
          </w:p>
        </w:tc>
        <w:tc>
          <w:tcPr>
            <w:tcW w:w="765" w:type="dxa"/>
            <w:tcBorders>
              <w:top w:val="single" w:sz="4" w:space="0" w:color="auto"/>
              <w:left w:val="nil"/>
              <w:bottom w:val="nil"/>
              <w:right w:val="single" w:sz="4" w:space="0" w:color="808080"/>
            </w:tcBorders>
            <w:shd w:val="clear" w:color="auto" w:fill="auto"/>
            <w:noWrap/>
            <w:hideMark/>
          </w:tcPr>
          <w:p w14:paraId="5EF2F467" w14:textId="77777777" w:rsidR="00DC5B8A" w:rsidRPr="00DC5B8A" w:rsidRDefault="00DC5B8A" w:rsidP="00DC5B8A">
            <w:pPr>
              <w:jc w:val="center"/>
              <w:outlineLvl w:val="0"/>
              <w:rPr>
                <w:rFonts w:ascii="Arial CE" w:hAnsi="Arial CE" w:cs="Arial CE"/>
                <w:sz w:val="16"/>
                <w:szCs w:val="16"/>
              </w:rPr>
            </w:pPr>
            <w:r w:rsidRPr="00DC5B8A">
              <w:rPr>
                <w:rFonts w:ascii="Arial CE" w:hAnsi="Arial CE" w:cs="Arial CE"/>
                <w:sz w:val="16"/>
                <w:szCs w:val="16"/>
              </w:rPr>
              <w:t>ks</w:t>
            </w:r>
          </w:p>
        </w:tc>
        <w:tc>
          <w:tcPr>
            <w:tcW w:w="1120" w:type="dxa"/>
            <w:tcBorders>
              <w:top w:val="single" w:sz="4" w:space="0" w:color="auto"/>
              <w:left w:val="nil"/>
              <w:bottom w:val="nil"/>
              <w:right w:val="single" w:sz="4" w:space="0" w:color="808080"/>
            </w:tcBorders>
            <w:shd w:val="clear" w:color="auto" w:fill="auto"/>
            <w:noWrap/>
            <w:hideMark/>
          </w:tcPr>
          <w:p w14:paraId="2997053C"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4,00000</w:t>
            </w:r>
          </w:p>
        </w:tc>
        <w:tc>
          <w:tcPr>
            <w:tcW w:w="1375" w:type="dxa"/>
            <w:gridSpan w:val="3"/>
            <w:tcBorders>
              <w:top w:val="single" w:sz="4" w:space="0" w:color="auto"/>
              <w:left w:val="nil"/>
              <w:bottom w:val="nil"/>
              <w:right w:val="single" w:sz="4" w:space="0" w:color="808080"/>
            </w:tcBorders>
            <w:shd w:val="clear" w:color="000000" w:fill="99CCFF"/>
            <w:noWrap/>
            <w:hideMark/>
          </w:tcPr>
          <w:p w14:paraId="21B0A544"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781,00</w:t>
            </w:r>
          </w:p>
        </w:tc>
        <w:tc>
          <w:tcPr>
            <w:tcW w:w="1276" w:type="dxa"/>
            <w:gridSpan w:val="2"/>
            <w:tcBorders>
              <w:top w:val="single" w:sz="4" w:space="0" w:color="auto"/>
              <w:left w:val="nil"/>
              <w:bottom w:val="nil"/>
              <w:right w:val="single" w:sz="4" w:space="0" w:color="808080"/>
            </w:tcBorders>
            <w:shd w:val="clear" w:color="auto" w:fill="auto"/>
            <w:noWrap/>
            <w:hideMark/>
          </w:tcPr>
          <w:p w14:paraId="10C0ECB6"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3 124,00</w:t>
            </w:r>
          </w:p>
        </w:tc>
        <w:tc>
          <w:tcPr>
            <w:tcW w:w="851" w:type="dxa"/>
            <w:gridSpan w:val="2"/>
            <w:tcBorders>
              <w:top w:val="single" w:sz="4" w:space="0" w:color="auto"/>
              <w:left w:val="nil"/>
              <w:bottom w:val="nil"/>
              <w:right w:val="single" w:sz="4" w:space="0" w:color="808080"/>
            </w:tcBorders>
            <w:shd w:val="clear" w:color="auto" w:fill="auto"/>
            <w:noWrap/>
            <w:hideMark/>
          </w:tcPr>
          <w:p w14:paraId="5445AEC6"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104EC5AA"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Vlastní</w:t>
            </w:r>
          </w:p>
        </w:tc>
      </w:tr>
      <w:tr w:rsidR="00DC5B8A" w:rsidRPr="00DC5B8A" w14:paraId="364833B4" w14:textId="77777777" w:rsidTr="00DC5B8A">
        <w:trPr>
          <w:gridAfter w:val="1"/>
          <w:wAfter w:w="28"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1190051F"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33</w:t>
            </w:r>
          </w:p>
        </w:tc>
        <w:tc>
          <w:tcPr>
            <w:tcW w:w="1517" w:type="dxa"/>
            <w:gridSpan w:val="2"/>
            <w:tcBorders>
              <w:top w:val="single" w:sz="4" w:space="0" w:color="auto"/>
              <w:left w:val="nil"/>
              <w:bottom w:val="nil"/>
              <w:right w:val="single" w:sz="4" w:space="0" w:color="808080"/>
            </w:tcBorders>
            <w:shd w:val="clear" w:color="auto" w:fill="auto"/>
            <w:noWrap/>
            <w:hideMark/>
          </w:tcPr>
          <w:p w14:paraId="5D212936"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33</w:t>
            </w:r>
          </w:p>
        </w:tc>
        <w:tc>
          <w:tcPr>
            <w:tcW w:w="6095" w:type="dxa"/>
            <w:tcBorders>
              <w:top w:val="single" w:sz="4" w:space="0" w:color="auto"/>
              <w:left w:val="nil"/>
              <w:bottom w:val="nil"/>
              <w:right w:val="single" w:sz="4" w:space="0" w:color="808080"/>
            </w:tcBorders>
            <w:shd w:val="clear" w:color="auto" w:fill="auto"/>
            <w:hideMark/>
          </w:tcPr>
          <w:p w14:paraId="5C36EA3C"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Snímač teploty Pt1000, typ: do místnosti</w:t>
            </w:r>
          </w:p>
        </w:tc>
        <w:tc>
          <w:tcPr>
            <w:tcW w:w="765" w:type="dxa"/>
            <w:tcBorders>
              <w:top w:val="single" w:sz="4" w:space="0" w:color="auto"/>
              <w:left w:val="nil"/>
              <w:bottom w:val="nil"/>
              <w:right w:val="single" w:sz="4" w:space="0" w:color="808080"/>
            </w:tcBorders>
            <w:shd w:val="clear" w:color="auto" w:fill="auto"/>
            <w:noWrap/>
            <w:hideMark/>
          </w:tcPr>
          <w:p w14:paraId="41C4F609" w14:textId="77777777" w:rsidR="00DC5B8A" w:rsidRPr="00DC5B8A" w:rsidRDefault="00DC5B8A" w:rsidP="00DC5B8A">
            <w:pPr>
              <w:jc w:val="center"/>
              <w:outlineLvl w:val="0"/>
              <w:rPr>
                <w:rFonts w:ascii="Arial CE" w:hAnsi="Arial CE" w:cs="Arial CE"/>
                <w:sz w:val="16"/>
                <w:szCs w:val="16"/>
              </w:rPr>
            </w:pPr>
            <w:r w:rsidRPr="00DC5B8A">
              <w:rPr>
                <w:rFonts w:ascii="Arial CE" w:hAnsi="Arial CE" w:cs="Arial CE"/>
                <w:sz w:val="16"/>
                <w:szCs w:val="16"/>
              </w:rPr>
              <w:t>ks</w:t>
            </w:r>
          </w:p>
        </w:tc>
        <w:tc>
          <w:tcPr>
            <w:tcW w:w="1120" w:type="dxa"/>
            <w:tcBorders>
              <w:top w:val="single" w:sz="4" w:space="0" w:color="auto"/>
              <w:left w:val="nil"/>
              <w:bottom w:val="nil"/>
              <w:right w:val="single" w:sz="4" w:space="0" w:color="808080"/>
            </w:tcBorders>
            <w:shd w:val="clear" w:color="auto" w:fill="auto"/>
            <w:noWrap/>
            <w:hideMark/>
          </w:tcPr>
          <w:p w14:paraId="3C1F82DF"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1,00000</w:t>
            </w:r>
          </w:p>
        </w:tc>
        <w:tc>
          <w:tcPr>
            <w:tcW w:w="1375" w:type="dxa"/>
            <w:gridSpan w:val="3"/>
            <w:tcBorders>
              <w:top w:val="single" w:sz="4" w:space="0" w:color="auto"/>
              <w:left w:val="nil"/>
              <w:bottom w:val="nil"/>
              <w:right w:val="single" w:sz="4" w:space="0" w:color="808080"/>
            </w:tcBorders>
            <w:shd w:val="clear" w:color="000000" w:fill="99CCFF"/>
            <w:noWrap/>
            <w:hideMark/>
          </w:tcPr>
          <w:p w14:paraId="1FEC896B"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748,00</w:t>
            </w:r>
          </w:p>
        </w:tc>
        <w:tc>
          <w:tcPr>
            <w:tcW w:w="1276" w:type="dxa"/>
            <w:gridSpan w:val="2"/>
            <w:tcBorders>
              <w:top w:val="single" w:sz="4" w:space="0" w:color="auto"/>
              <w:left w:val="nil"/>
              <w:bottom w:val="nil"/>
              <w:right w:val="single" w:sz="4" w:space="0" w:color="808080"/>
            </w:tcBorders>
            <w:shd w:val="clear" w:color="auto" w:fill="auto"/>
            <w:noWrap/>
            <w:hideMark/>
          </w:tcPr>
          <w:p w14:paraId="506090A2"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748,00</w:t>
            </w:r>
          </w:p>
        </w:tc>
        <w:tc>
          <w:tcPr>
            <w:tcW w:w="851" w:type="dxa"/>
            <w:gridSpan w:val="2"/>
            <w:tcBorders>
              <w:top w:val="single" w:sz="4" w:space="0" w:color="auto"/>
              <w:left w:val="nil"/>
              <w:bottom w:val="nil"/>
              <w:right w:val="single" w:sz="4" w:space="0" w:color="808080"/>
            </w:tcBorders>
            <w:shd w:val="clear" w:color="auto" w:fill="auto"/>
            <w:noWrap/>
            <w:hideMark/>
          </w:tcPr>
          <w:p w14:paraId="23996AA0"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4F9C3273"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Vlastní</w:t>
            </w:r>
          </w:p>
        </w:tc>
      </w:tr>
      <w:tr w:rsidR="00DC5B8A" w:rsidRPr="00DC5B8A" w14:paraId="1A34EC09" w14:textId="77777777" w:rsidTr="00DC5B8A">
        <w:trPr>
          <w:gridAfter w:val="1"/>
          <w:wAfter w:w="28"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0AF456A3"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34</w:t>
            </w:r>
          </w:p>
        </w:tc>
        <w:tc>
          <w:tcPr>
            <w:tcW w:w="1517" w:type="dxa"/>
            <w:gridSpan w:val="2"/>
            <w:tcBorders>
              <w:top w:val="single" w:sz="4" w:space="0" w:color="auto"/>
              <w:left w:val="nil"/>
              <w:bottom w:val="nil"/>
              <w:right w:val="single" w:sz="4" w:space="0" w:color="808080"/>
            </w:tcBorders>
            <w:shd w:val="clear" w:color="auto" w:fill="auto"/>
            <w:noWrap/>
            <w:hideMark/>
          </w:tcPr>
          <w:p w14:paraId="5AAC6150"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34</w:t>
            </w:r>
          </w:p>
        </w:tc>
        <w:tc>
          <w:tcPr>
            <w:tcW w:w="6095" w:type="dxa"/>
            <w:tcBorders>
              <w:top w:val="single" w:sz="4" w:space="0" w:color="auto"/>
              <w:left w:val="nil"/>
              <w:bottom w:val="nil"/>
              <w:right w:val="single" w:sz="4" w:space="0" w:color="808080"/>
            </w:tcBorders>
            <w:shd w:val="clear" w:color="auto" w:fill="auto"/>
            <w:hideMark/>
          </w:tcPr>
          <w:p w14:paraId="221E1973"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Snímač teploty Pt1000, typ: venkovní</w:t>
            </w:r>
          </w:p>
        </w:tc>
        <w:tc>
          <w:tcPr>
            <w:tcW w:w="765" w:type="dxa"/>
            <w:tcBorders>
              <w:top w:val="single" w:sz="4" w:space="0" w:color="auto"/>
              <w:left w:val="nil"/>
              <w:bottom w:val="nil"/>
              <w:right w:val="single" w:sz="4" w:space="0" w:color="808080"/>
            </w:tcBorders>
            <w:shd w:val="clear" w:color="auto" w:fill="auto"/>
            <w:noWrap/>
            <w:hideMark/>
          </w:tcPr>
          <w:p w14:paraId="77C30D04" w14:textId="77777777" w:rsidR="00DC5B8A" w:rsidRPr="00DC5B8A" w:rsidRDefault="00DC5B8A" w:rsidP="00DC5B8A">
            <w:pPr>
              <w:jc w:val="center"/>
              <w:outlineLvl w:val="0"/>
              <w:rPr>
                <w:rFonts w:ascii="Arial CE" w:hAnsi="Arial CE" w:cs="Arial CE"/>
                <w:sz w:val="16"/>
                <w:szCs w:val="16"/>
              </w:rPr>
            </w:pPr>
            <w:r w:rsidRPr="00DC5B8A">
              <w:rPr>
                <w:rFonts w:ascii="Arial CE" w:hAnsi="Arial CE" w:cs="Arial CE"/>
                <w:sz w:val="16"/>
                <w:szCs w:val="16"/>
              </w:rPr>
              <w:t>ks</w:t>
            </w:r>
          </w:p>
        </w:tc>
        <w:tc>
          <w:tcPr>
            <w:tcW w:w="1120" w:type="dxa"/>
            <w:tcBorders>
              <w:top w:val="single" w:sz="4" w:space="0" w:color="auto"/>
              <w:left w:val="nil"/>
              <w:bottom w:val="nil"/>
              <w:right w:val="single" w:sz="4" w:space="0" w:color="808080"/>
            </w:tcBorders>
            <w:shd w:val="clear" w:color="auto" w:fill="auto"/>
            <w:noWrap/>
            <w:hideMark/>
          </w:tcPr>
          <w:p w14:paraId="10D75428"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1,00000</w:t>
            </w:r>
          </w:p>
        </w:tc>
        <w:tc>
          <w:tcPr>
            <w:tcW w:w="1375" w:type="dxa"/>
            <w:gridSpan w:val="3"/>
            <w:tcBorders>
              <w:top w:val="single" w:sz="4" w:space="0" w:color="auto"/>
              <w:left w:val="nil"/>
              <w:bottom w:val="nil"/>
              <w:right w:val="single" w:sz="4" w:space="0" w:color="808080"/>
            </w:tcBorders>
            <w:shd w:val="clear" w:color="000000" w:fill="99CCFF"/>
            <w:noWrap/>
            <w:hideMark/>
          </w:tcPr>
          <w:p w14:paraId="2FC44631"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748,00</w:t>
            </w:r>
          </w:p>
        </w:tc>
        <w:tc>
          <w:tcPr>
            <w:tcW w:w="1276" w:type="dxa"/>
            <w:gridSpan w:val="2"/>
            <w:tcBorders>
              <w:top w:val="single" w:sz="4" w:space="0" w:color="auto"/>
              <w:left w:val="nil"/>
              <w:bottom w:val="nil"/>
              <w:right w:val="single" w:sz="4" w:space="0" w:color="808080"/>
            </w:tcBorders>
            <w:shd w:val="clear" w:color="auto" w:fill="auto"/>
            <w:noWrap/>
            <w:hideMark/>
          </w:tcPr>
          <w:p w14:paraId="17C5A077"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748,00</w:t>
            </w:r>
          </w:p>
        </w:tc>
        <w:tc>
          <w:tcPr>
            <w:tcW w:w="851" w:type="dxa"/>
            <w:gridSpan w:val="2"/>
            <w:tcBorders>
              <w:top w:val="single" w:sz="4" w:space="0" w:color="auto"/>
              <w:left w:val="nil"/>
              <w:bottom w:val="nil"/>
              <w:right w:val="single" w:sz="4" w:space="0" w:color="808080"/>
            </w:tcBorders>
            <w:shd w:val="clear" w:color="auto" w:fill="auto"/>
            <w:noWrap/>
            <w:hideMark/>
          </w:tcPr>
          <w:p w14:paraId="13A9C6D5"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733D856F"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Vlastní</w:t>
            </w:r>
          </w:p>
        </w:tc>
      </w:tr>
      <w:tr w:rsidR="00DC5B8A" w:rsidRPr="00DC5B8A" w14:paraId="629E73BB" w14:textId="77777777" w:rsidTr="00DC5B8A">
        <w:trPr>
          <w:gridAfter w:val="1"/>
          <w:wAfter w:w="28"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7B4FE0B8"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35</w:t>
            </w:r>
          </w:p>
        </w:tc>
        <w:tc>
          <w:tcPr>
            <w:tcW w:w="1517" w:type="dxa"/>
            <w:gridSpan w:val="2"/>
            <w:tcBorders>
              <w:top w:val="single" w:sz="4" w:space="0" w:color="auto"/>
              <w:left w:val="nil"/>
              <w:bottom w:val="nil"/>
              <w:right w:val="single" w:sz="4" w:space="0" w:color="808080"/>
            </w:tcBorders>
            <w:shd w:val="clear" w:color="auto" w:fill="auto"/>
            <w:noWrap/>
            <w:hideMark/>
          </w:tcPr>
          <w:p w14:paraId="426CEFAD"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35</w:t>
            </w:r>
          </w:p>
        </w:tc>
        <w:tc>
          <w:tcPr>
            <w:tcW w:w="6095" w:type="dxa"/>
            <w:tcBorders>
              <w:top w:val="single" w:sz="4" w:space="0" w:color="auto"/>
              <w:left w:val="nil"/>
              <w:bottom w:val="nil"/>
              <w:right w:val="single" w:sz="4" w:space="0" w:color="808080"/>
            </w:tcBorders>
            <w:shd w:val="clear" w:color="auto" w:fill="auto"/>
            <w:hideMark/>
          </w:tcPr>
          <w:p w14:paraId="68338B00"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Tlačítko hřibové s aretaví na povrch</w:t>
            </w:r>
          </w:p>
        </w:tc>
        <w:tc>
          <w:tcPr>
            <w:tcW w:w="765" w:type="dxa"/>
            <w:tcBorders>
              <w:top w:val="single" w:sz="4" w:space="0" w:color="auto"/>
              <w:left w:val="nil"/>
              <w:bottom w:val="nil"/>
              <w:right w:val="single" w:sz="4" w:space="0" w:color="808080"/>
            </w:tcBorders>
            <w:shd w:val="clear" w:color="auto" w:fill="auto"/>
            <w:noWrap/>
            <w:hideMark/>
          </w:tcPr>
          <w:p w14:paraId="1C685FF6" w14:textId="77777777" w:rsidR="00DC5B8A" w:rsidRPr="00DC5B8A" w:rsidRDefault="00DC5B8A" w:rsidP="00DC5B8A">
            <w:pPr>
              <w:jc w:val="center"/>
              <w:outlineLvl w:val="0"/>
              <w:rPr>
                <w:rFonts w:ascii="Arial CE" w:hAnsi="Arial CE" w:cs="Arial CE"/>
                <w:sz w:val="16"/>
                <w:szCs w:val="16"/>
              </w:rPr>
            </w:pPr>
            <w:r w:rsidRPr="00DC5B8A">
              <w:rPr>
                <w:rFonts w:ascii="Arial CE" w:hAnsi="Arial CE" w:cs="Arial CE"/>
                <w:sz w:val="16"/>
                <w:szCs w:val="16"/>
              </w:rPr>
              <w:t>ks</w:t>
            </w:r>
          </w:p>
        </w:tc>
        <w:tc>
          <w:tcPr>
            <w:tcW w:w="1120" w:type="dxa"/>
            <w:tcBorders>
              <w:top w:val="single" w:sz="4" w:space="0" w:color="auto"/>
              <w:left w:val="nil"/>
              <w:bottom w:val="nil"/>
              <w:right w:val="single" w:sz="4" w:space="0" w:color="808080"/>
            </w:tcBorders>
            <w:shd w:val="clear" w:color="auto" w:fill="auto"/>
            <w:noWrap/>
            <w:hideMark/>
          </w:tcPr>
          <w:p w14:paraId="6B36157D"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1,00000</w:t>
            </w:r>
          </w:p>
        </w:tc>
        <w:tc>
          <w:tcPr>
            <w:tcW w:w="1375" w:type="dxa"/>
            <w:gridSpan w:val="3"/>
            <w:tcBorders>
              <w:top w:val="single" w:sz="4" w:space="0" w:color="auto"/>
              <w:left w:val="nil"/>
              <w:bottom w:val="nil"/>
              <w:right w:val="single" w:sz="4" w:space="0" w:color="808080"/>
            </w:tcBorders>
            <w:shd w:val="clear" w:color="000000" w:fill="99CCFF"/>
            <w:noWrap/>
            <w:hideMark/>
          </w:tcPr>
          <w:p w14:paraId="14E3544C"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1 380,00</w:t>
            </w:r>
          </w:p>
        </w:tc>
        <w:tc>
          <w:tcPr>
            <w:tcW w:w="1276" w:type="dxa"/>
            <w:gridSpan w:val="2"/>
            <w:tcBorders>
              <w:top w:val="single" w:sz="4" w:space="0" w:color="auto"/>
              <w:left w:val="nil"/>
              <w:bottom w:val="nil"/>
              <w:right w:val="single" w:sz="4" w:space="0" w:color="808080"/>
            </w:tcBorders>
            <w:shd w:val="clear" w:color="auto" w:fill="auto"/>
            <w:noWrap/>
            <w:hideMark/>
          </w:tcPr>
          <w:p w14:paraId="7025B30F"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1 380,00</w:t>
            </w:r>
          </w:p>
        </w:tc>
        <w:tc>
          <w:tcPr>
            <w:tcW w:w="851" w:type="dxa"/>
            <w:gridSpan w:val="2"/>
            <w:tcBorders>
              <w:top w:val="single" w:sz="4" w:space="0" w:color="auto"/>
              <w:left w:val="nil"/>
              <w:bottom w:val="nil"/>
              <w:right w:val="single" w:sz="4" w:space="0" w:color="808080"/>
            </w:tcBorders>
            <w:shd w:val="clear" w:color="auto" w:fill="auto"/>
            <w:noWrap/>
            <w:hideMark/>
          </w:tcPr>
          <w:p w14:paraId="71534347"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2248EC50"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Vlastní</w:t>
            </w:r>
          </w:p>
        </w:tc>
      </w:tr>
      <w:tr w:rsidR="00DC5B8A" w:rsidRPr="00DC5B8A" w14:paraId="46E5DB07" w14:textId="77777777" w:rsidTr="00DC5B8A">
        <w:trPr>
          <w:gridAfter w:val="1"/>
          <w:wAfter w:w="28"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73CAAF63"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36</w:t>
            </w:r>
          </w:p>
        </w:tc>
        <w:tc>
          <w:tcPr>
            <w:tcW w:w="1517" w:type="dxa"/>
            <w:gridSpan w:val="2"/>
            <w:tcBorders>
              <w:top w:val="single" w:sz="4" w:space="0" w:color="auto"/>
              <w:left w:val="nil"/>
              <w:bottom w:val="nil"/>
              <w:right w:val="single" w:sz="4" w:space="0" w:color="808080"/>
            </w:tcBorders>
            <w:shd w:val="clear" w:color="auto" w:fill="auto"/>
            <w:noWrap/>
            <w:hideMark/>
          </w:tcPr>
          <w:p w14:paraId="41B75CBB"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36</w:t>
            </w:r>
          </w:p>
        </w:tc>
        <w:tc>
          <w:tcPr>
            <w:tcW w:w="6095" w:type="dxa"/>
            <w:tcBorders>
              <w:top w:val="single" w:sz="4" w:space="0" w:color="auto"/>
              <w:left w:val="nil"/>
              <w:bottom w:val="nil"/>
              <w:right w:val="single" w:sz="4" w:space="0" w:color="808080"/>
            </w:tcBorders>
            <w:shd w:val="clear" w:color="auto" w:fill="auto"/>
            <w:hideMark/>
          </w:tcPr>
          <w:p w14:paraId="326D3DD6"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Detektor plynu -230V</w:t>
            </w:r>
          </w:p>
        </w:tc>
        <w:tc>
          <w:tcPr>
            <w:tcW w:w="765" w:type="dxa"/>
            <w:tcBorders>
              <w:top w:val="single" w:sz="4" w:space="0" w:color="auto"/>
              <w:left w:val="nil"/>
              <w:bottom w:val="nil"/>
              <w:right w:val="single" w:sz="4" w:space="0" w:color="808080"/>
            </w:tcBorders>
            <w:shd w:val="clear" w:color="auto" w:fill="auto"/>
            <w:noWrap/>
            <w:hideMark/>
          </w:tcPr>
          <w:p w14:paraId="23EA14A8" w14:textId="77777777" w:rsidR="00DC5B8A" w:rsidRPr="00DC5B8A" w:rsidRDefault="00DC5B8A" w:rsidP="00DC5B8A">
            <w:pPr>
              <w:jc w:val="center"/>
              <w:outlineLvl w:val="0"/>
              <w:rPr>
                <w:rFonts w:ascii="Arial CE" w:hAnsi="Arial CE" w:cs="Arial CE"/>
                <w:sz w:val="16"/>
                <w:szCs w:val="16"/>
              </w:rPr>
            </w:pPr>
            <w:r w:rsidRPr="00DC5B8A">
              <w:rPr>
                <w:rFonts w:ascii="Arial CE" w:hAnsi="Arial CE" w:cs="Arial CE"/>
                <w:sz w:val="16"/>
                <w:szCs w:val="16"/>
              </w:rPr>
              <w:t>ks</w:t>
            </w:r>
          </w:p>
        </w:tc>
        <w:tc>
          <w:tcPr>
            <w:tcW w:w="1120" w:type="dxa"/>
            <w:tcBorders>
              <w:top w:val="single" w:sz="4" w:space="0" w:color="auto"/>
              <w:left w:val="nil"/>
              <w:bottom w:val="nil"/>
              <w:right w:val="single" w:sz="4" w:space="0" w:color="808080"/>
            </w:tcBorders>
            <w:shd w:val="clear" w:color="auto" w:fill="auto"/>
            <w:noWrap/>
            <w:hideMark/>
          </w:tcPr>
          <w:p w14:paraId="662749AB"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2,00000</w:t>
            </w:r>
          </w:p>
        </w:tc>
        <w:tc>
          <w:tcPr>
            <w:tcW w:w="1375" w:type="dxa"/>
            <w:gridSpan w:val="3"/>
            <w:tcBorders>
              <w:top w:val="single" w:sz="4" w:space="0" w:color="auto"/>
              <w:left w:val="nil"/>
              <w:bottom w:val="nil"/>
              <w:right w:val="single" w:sz="4" w:space="0" w:color="808080"/>
            </w:tcBorders>
            <w:shd w:val="clear" w:color="000000" w:fill="99CCFF"/>
            <w:noWrap/>
            <w:hideMark/>
          </w:tcPr>
          <w:p w14:paraId="0C4220C2"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3 410,00</w:t>
            </w:r>
          </w:p>
        </w:tc>
        <w:tc>
          <w:tcPr>
            <w:tcW w:w="1276" w:type="dxa"/>
            <w:gridSpan w:val="2"/>
            <w:tcBorders>
              <w:top w:val="single" w:sz="4" w:space="0" w:color="auto"/>
              <w:left w:val="nil"/>
              <w:bottom w:val="nil"/>
              <w:right w:val="single" w:sz="4" w:space="0" w:color="808080"/>
            </w:tcBorders>
            <w:shd w:val="clear" w:color="auto" w:fill="auto"/>
            <w:noWrap/>
            <w:hideMark/>
          </w:tcPr>
          <w:p w14:paraId="5FEF5AB6"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6 820,00</w:t>
            </w:r>
          </w:p>
        </w:tc>
        <w:tc>
          <w:tcPr>
            <w:tcW w:w="851" w:type="dxa"/>
            <w:gridSpan w:val="2"/>
            <w:tcBorders>
              <w:top w:val="single" w:sz="4" w:space="0" w:color="auto"/>
              <w:left w:val="nil"/>
              <w:bottom w:val="nil"/>
              <w:right w:val="single" w:sz="4" w:space="0" w:color="808080"/>
            </w:tcBorders>
            <w:shd w:val="clear" w:color="auto" w:fill="auto"/>
            <w:noWrap/>
            <w:hideMark/>
          </w:tcPr>
          <w:p w14:paraId="7C77E6B5"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1EDAB1DB"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Vlastní</w:t>
            </w:r>
          </w:p>
        </w:tc>
      </w:tr>
      <w:tr w:rsidR="00DC5B8A" w:rsidRPr="00DC5B8A" w14:paraId="66BE6130" w14:textId="77777777" w:rsidTr="00DC5B8A">
        <w:trPr>
          <w:gridAfter w:val="1"/>
          <w:wAfter w:w="28"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7B10656B"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37</w:t>
            </w:r>
          </w:p>
        </w:tc>
        <w:tc>
          <w:tcPr>
            <w:tcW w:w="1517" w:type="dxa"/>
            <w:gridSpan w:val="2"/>
            <w:tcBorders>
              <w:top w:val="single" w:sz="4" w:space="0" w:color="auto"/>
              <w:left w:val="nil"/>
              <w:bottom w:val="nil"/>
              <w:right w:val="single" w:sz="4" w:space="0" w:color="808080"/>
            </w:tcBorders>
            <w:shd w:val="clear" w:color="auto" w:fill="auto"/>
            <w:noWrap/>
            <w:hideMark/>
          </w:tcPr>
          <w:p w14:paraId="3F0FBDD2"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37</w:t>
            </w:r>
          </w:p>
        </w:tc>
        <w:tc>
          <w:tcPr>
            <w:tcW w:w="6095" w:type="dxa"/>
            <w:tcBorders>
              <w:top w:val="single" w:sz="4" w:space="0" w:color="auto"/>
              <w:left w:val="nil"/>
              <w:bottom w:val="nil"/>
              <w:right w:val="single" w:sz="4" w:space="0" w:color="808080"/>
            </w:tcBorders>
            <w:shd w:val="clear" w:color="auto" w:fill="auto"/>
            <w:hideMark/>
          </w:tcPr>
          <w:p w14:paraId="59F1F62E"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Detektor CO -230</w:t>
            </w:r>
          </w:p>
        </w:tc>
        <w:tc>
          <w:tcPr>
            <w:tcW w:w="765" w:type="dxa"/>
            <w:tcBorders>
              <w:top w:val="single" w:sz="4" w:space="0" w:color="auto"/>
              <w:left w:val="nil"/>
              <w:bottom w:val="nil"/>
              <w:right w:val="single" w:sz="4" w:space="0" w:color="808080"/>
            </w:tcBorders>
            <w:shd w:val="clear" w:color="auto" w:fill="auto"/>
            <w:noWrap/>
            <w:hideMark/>
          </w:tcPr>
          <w:p w14:paraId="327E3B32" w14:textId="77777777" w:rsidR="00DC5B8A" w:rsidRPr="00DC5B8A" w:rsidRDefault="00DC5B8A" w:rsidP="00DC5B8A">
            <w:pPr>
              <w:jc w:val="center"/>
              <w:outlineLvl w:val="0"/>
              <w:rPr>
                <w:rFonts w:ascii="Arial CE" w:hAnsi="Arial CE" w:cs="Arial CE"/>
                <w:sz w:val="16"/>
                <w:szCs w:val="16"/>
              </w:rPr>
            </w:pPr>
            <w:r w:rsidRPr="00DC5B8A">
              <w:rPr>
                <w:rFonts w:ascii="Arial CE" w:hAnsi="Arial CE" w:cs="Arial CE"/>
                <w:sz w:val="16"/>
                <w:szCs w:val="16"/>
              </w:rPr>
              <w:t>ks</w:t>
            </w:r>
          </w:p>
        </w:tc>
        <w:tc>
          <w:tcPr>
            <w:tcW w:w="1120" w:type="dxa"/>
            <w:tcBorders>
              <w:top w:val="single" w:sz="4" w:space="0" w:color="auto"/>
              <w:left w:val="nil"/>
              <w:bottom w:val="nil"/>
              <w:right w:val="single" w:sz="4" w:space="0" w:color="808080"/>
            </w:tcBorders>
            <w:shd w:val="clear" w:color="auto" w:fill="auto"/>
            <w:noWrap/>
            <w:hideMark/>
          </w:tcPr>
          <w:p w14:paraId="2FB1CA00"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1,00000</w:t>
            </w:r>
          </w:p>
        </w:tc>
        <w:tc>
          <w:tcPr>
            <w:tcW w:w="1375" w:type="dxa"/>
            <w:gridSpan w:val="3"/>
            <w:tcBorders>
              <w:top w:val="single" w:sz="4" w:space="0" w:color="auto"/>
              <w:left w:val="nil"/>
              <w:bottom w:val="nil"/>
              <w:right w:val="single" w:sz="4" w:space="0" w:color="808080"/>
            </w:tcBorders>
            <w:shd w:val="clear" w:color="000000" w:fill="99CCFF"/>
            <w:noWrap/>
            <w:hideMark/>
          </w:tcPr>
          <w:p w14:paraId="529F3DDC"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3 410,00</w:t>
            </w:r>
          </w:p>
        </w:tc>
        <w:tc>
          <w:tcPr>
            <w:tcW w:w="1276" w:type="dxa"/>
            <w:gridSpan w:val="2"/>
            <w:tcBorders>
              <w:top w:val="single" w:sz="4" w:space="0" w:color="auto"/>
              <w:left w:val="nil"/>
              <w:bottom w:val="nil"/>
              <w:right w:val="single" w:sz="4" w:space="0" w:color="808080"/>
            </w:tcBorders>
            <w:shd w:val="clear" w:color="auto" w:fill="auto"/>
            <w:noWrap/>
            <w:hideMark/>
          </w:tcPr>
          <w:p w14:paraId="42151549"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3 410,00</w:t>
            </w:r>
          </w:p>
        </w:tc>
        <w:tc>
          <w:tcPr>
            <w:tcW w:w="851" w:type="dxa"/>
            <w:gridSpan w:val="2"/>
            <w:tcBorders>
              <w:top w:val="single" w:sz="4" w:space="0" w:color="auto"/>
              <w:left w:val="nil"/>
              <w:bottom w:val="nil"/>
              <w:right w:val="single" w:sz="4" w:space="0" w:color="808080"/>
            </w:tcBorders>
            <w:shd w:val="clear" w:color="auto" w:fill="auto"/>
            <w:noWrap/>
            <w:hideMark/>
          </w:tcPr>
          <w:p w14:paraId="3DDE6EBB"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194AD447"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Vlastní</w:t>
            </w:r>
          </w:p>
        </w:tc>
      </w:tr>
      <w:tr w:rsidR="00DC5B8A" w:rsidRPr="00DC5B8A" w14:paraId="4E29B09F" w14:textId="77777777" w:rsidTr="00DC5B8A">
        <w:trPr>
          <w:gridAfter w:val="1"/>
          <w:wAfter w:w="28"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30A34D86"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38</w:t>
            </w:r>
          </w:p>
        </w:tc>
        <w:tc>
          <w:tcPr>
            <w:tcW w:w="1517" w:type="dxa"/>
            <w:gridSpan w:val="2"/>
            <w:tcBorders>
              <w:top w:val="single" w:sz="4" w:space="0" w:color="auto"/>
              <w:left w:val="nil"/>
              <w:bottom w:val="nil"/>
              <w:right w:val="single" w:sz="4" w:space="0" w:color="808080"/>
            </w:tcBorders>
            <w:shd w:val="clear" w:color="auto" w:fill="auto"/>
            <w:noWrap/>
            <w:hideMark/>
          </w:tcPr>
          <w:p w14:paraId="03E1D46A"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38</w:t>
            </w:r>
          </w:p>
        </w:tc>
        <w:tc>
          <w:tcPr>
            <w:tcW w:w="6095" w:type="dxa"/>
            <w:tcBorders>
              <w:top w:val="single" w:sz="4" w:space="0" w:color="auto"/>
              <w:left w:val="nil"/>
              <w:bottom w:val="nil"/>
              <w:right w:val="single" w:sz="4" w:space="0" w:color="808080"/>
            </w:tcBorders>
            <w:shd w:val="clear" w:color="auto" w:fill="auto"/>
            <w:hideMark/>
          </w:tcPr>
          <w:p w14:paraId="099EABF8"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Kotel - zapojení</w:t>
            </w:r>
          </w:p>
        </w:tc>
        <w:tc>
          <w:tcPr>
            <w:tcW w:w="765" w:type="dxa"/>
            <w:tcBorders>
              <w:top w:val="single" w:sz="4" w:space="0" w:color="auto"/>
              <w:left w:val="nil"/>
              <w:bottom w:val="nil"/>
              <w:right w:val="single" w:sz="4" w:space="0" w:color="808080"/>
            </w:tcBorders>
            <w:shd w:val="clear" w:color="auto" w:fill="auto"/>
            <w:noWrap/>
            <w:hideMark/>
          </w:tcPr>
          <w:p w14:paraId="27380B2F" w14:textId="77777777" w:rsidR="00DC5B8A" w:rsidRPr="00DC5B8A" w:rsidRDefault="00DC5B8A" w:rsidP="00DC5B8A">
            <w:pPr>
              <w:jc w:val="center"/>
              <w:outlineLvl w:val="0"/>
              <w:rPr>
                <w:rFonts w:ascii="Arial CE" w:hAnsi="Arial CE" w:cs="Arial CE"/>
                <w:sz w:val="16"/>
                <w:szCs w:val="16"/>
              </w:rPr>
            </w:pPr>
            <w:r w:rsidRPr="00DC5B8A">
              <w:rPr>
                <w:rFonts w:ascii="Arial CE" w:hAnsi="Arial CE" w:cs="Arial CE"/>
                <w:sz w:val="16"/>
                <w:szCs w:val="16"/>
              </w:rPr>
              <w:t>ks</w:t>
            </w:r>
          </w:p>
        </w:tc>
        <w:tc>
          <w:tcPr>
            <w:tcW w:w="1120" w:type="dxa"/>
            <w:tcBorders>
              <w:top w:val="single" w:sz="4" w:space="0" w:color="auto"/>
              <w:left w:val="nil"/>
              <w:bottom w:val="nil"/>
              <w:right w:val="single" w:sz="4" w:space="0" w:color="808080"/>
            </w:tcBorders>
            <w:shd w:val="clear" w:color="auto" w:fill="auto"/>
            <w:noWrap/>
            <w:hideMark/>
          </w:tcPr>
          <w:p w14:paraId="2C11C57E"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2,00000</w:t>
            </w:r>
          </w:p>
        </w:tc>
        <w:tc>
          <w:tcPr>
            <w:tcW w:w="1375" w:type="dxa"/>
            <w:gridSpan w:val="3"/>
            <w:tcBorders>
              <w:top w:val="single" w:sz="4" w:space="0" w:color="auto"/>
              <w:left w:val="nil"/>
              <w:bottom w:val="nil"/>
              <w:right w:val="single" w:sz="4" w:space="0" w:color="808080"/>
            </w:tcBorders>
            <w:shd w:val="clear" w:color="000000" w:fill="99CCFF"/>
            <w:noWrap/>
            <w:hideMark/>
          </w:tcPr>
          <w:p w14:paraId="40D24E30"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385,00</w:t>
            </w:r>
          </w:p>
        </w:tc>
        <w:tc>
          <w:tcPr>
            <w:tcW w:w="1276" w:type="dxa"/>
            <w:gridSpan w:val="2"/>
            <w:tcBorders>
              <w:top w:val="single" w:sz="4" w:space="0" w:color="auto"/>
              <w:left w:val="nil"/>
              <w:bottom w:val="nil"/>
              <w:right w:val="single" w:sz="4" w:space="0" w:color="808080"/>
            </w:tcBorders>
            <w:shd w:val="clear" w:color="auto" w:fill="auto"/>
            <w:noWrap/>
            <w:hideMark/>
          </w:tcPr>
          <w:p w14:paraId="5F0E51FD"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770,00</w:t>
            </w:r>
          </w:p>
        </w:tc>
        <w:tc>
          <w:tcPr>
            <w:tcW w:w="851" w:type="dxa"/>
            <w:gridSpan w:val="2"/>
            <w:tcBorders>
              <w:top w:val="single" w:sz="4" w:space="0" w:color="auto"/>
              <w:left w:val="nil"/>
              <w:bottom w:val="nil"/>
              <w:right w:val="single" w:sz="4" w:space="0" w:color="808080"/>
            </w:tcBorders>
            <w:shd w:val="clear" w:color="auto" w:fill="auto"/>
            <w:noWrap/>
            <w:hideMark/>
          </w:tcPr>
          <w:p w14:paraId="436C4CD9"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2CCCF6ED"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Vlastní</w:t>
            </w:r>
          </w:p>
        </w:tc>
      </w:tr>
      <w:tr w:rsidR="00DC5B8A" w:rsidRPr="00DC5B8A" w14:paraId="12147C90" w14:textId="77777777" w:rsidTr="00DC5B8A">
        <w:trPr>
          <w:gridAfter w:val="1"/>
          <w:wAfter w:w="28"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3069AB64"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39</w:t>
            </w:r>
          </w:p>
        </w:tc>
        <w:tc>
          <w:tcPr>
            <w:tcW w:w="1517" w:type="dxa"/>
            <w:gridSpan w:val="2"/>
            <w:tcBorders>
              <w:top w:val="single" w:sz="4" w:space="0" w:color="auto"/>
              <w:left w:val="nil"/>
              <w:bottom w:val="nil"/>
              <w:right w:val="single" w:sz="4" w:space="0" w:color="808080"/>
            </w:tcBorders>
            <w:shd w:val="clear" w:color="auto" w:fill="auto"/>
            <w:noWrap/>
            <w:hideMark/>
          </w:tcPr>
          <w:p w14:paraId="60E0D6D2"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39</w:t>
            </w:r>
          </w:p>
        </w:tc>
        <w:tc>
          <w:tcPr>
            <w:tcW w:w="6095" w:type="dxa"/>
            <w:tcBorders>
              <w:top w:val="single" w:sz="4" w:space="0" w:color="auto"/>
              <w:left w:val="nil"/>
              <w:bottom w:val="nil"/>
              <w:right w:val="single" w:sz="4" w:space="0" w:color="808080"/>
            </w:tcBorders>
            <w:shd w:val="clear" w:color="auto" w:fill="auto"/>
            <w:hideMark/>
          </w:tcPr>
          <w:p w14:paraId="2C9E18AC"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Čerpadlo - zapojení</w:t>
            </w:r>
          </w:p>
        </w:tc>
        <w:tc>
          <w:tcPr>
            <w:tcW w:w="765" w:type="dxa"/>
            <w:tcBorders>
              <w:top w:val="single" w:sz="4" w:space="0" w:color="auto"/>
              <w:left w:val="nil"/>
              <w:bottom w:val="nil"/>
              <w:right w:val="single" w:sz="4" w:space="0" w:color="808080"/>
            </w:tcBorders>
            <w:shd w:val="clear" w:color="auto" w:fill="auto"/>
            <w:noWrap/>
            <w:hideMark/>
          </w:tcPr>
          <w:p w14:paraId="482544EB" w14:textId="77777777" w:rsidR="00DC5B8A" w:rsidRPr="00DC5B8A" w:rsidRDefault="00DC5B8A" w:rsidP="00DC5B8A">
            <w:pPr>
              <w:jc w:val="center"/>
              <w:outlineLvl w:val="0"/>
              <w:rPr>
                <w:rFonts w:ascii="Arial CE" w:hAnsi="Arial CE" w:cs="Arial CE"/>
                <w:sz w:val="16"/>
                <w:szCs w:val="16"/>
              </w:rPr>
            </w:pPr>
            <w:r w:rsidRPr="00DC5B8A">
              <w:rPr>
                <w:rFonts w:ascii="Arial CE" w:hAnsi="Arial CE" w:cs="Arial CE"/>
                <w:sz w:val="16"/>
                <w:szCs w:val="16"/>
              </w:rPr>
              <w:t>ks</w:t>
            </w:r>
          </w:p>
        </w:tc>
        <w:tc>
          <w:tcPr>
            <w:tcW w:w="1120" w:type="dxa"/>
            <w:tcBorders>
              <w:top w:val="single" w:sz="4" w:space="0" w:color="auto"/>
              <w:left w:val="nil"/>
              <w:bottom w:val="nil"/>
              <w:right w:val="single" w:sz="4" w:space="0" w:color="808080"/>
            </w:tcBorders>
            <w:shd w:val="clear" w:color="auto" w:fill="auto"/>
            <w:noWrap/>
            <w:hideMark/>
          </w:tcPr>
          <w:p w14:paraId="58D1BB52"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7,00000</w:t>
            </w:r>
          </w:p>
        </w:tc>
        <w:tc>
          <w:tcPr>
            <w:tcW w:w="1375" w:type="dxa"/>
            <w:gridSpan w:val="3"/>
            <w:tcBorders>
              <w:top w:val="single" w:sz="4" w:space="0" w:color="auto"/>
              <w:left w:val="nil"/>
              <w:bottom w:val="nil"/>
              <w:right w:val="single" w:sz="4" w:space="0" w:color="808080"/>
            </w:tcBorders>
            <w:shd w:val="clear" w:color="000000" w:fill="99CCFF"/>
            <w:noWrap/>
            <w:hideMark/>
          </w:tcPr>
          <w:p w14:paraId="010C0B5D"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385,00</w:t>
            </w:r>
          </w:p>
        </w:tc>
        <w:tc>
          <w:tcPr>
            <w:tcW w:w="1276" w:type="dxa"/>
            <w:gridSpan w:val="2"/>
            <w:tcBorders>
              <w:top w:val="single" w:sz="4" w:space="0" w:color="auto"/>
              <w:left w:val="nil"/>
              <w:bottom w:val="nil"/>
              <w:right w:val="single" w:sz="4" w:space="0" w:color="808080"/>
            </w:tcBorders>
            <w:shd w:val="clear" w:color="auto" w:fill="auto"/>
            <w:noWrap/>
            <w:hideMark/>
          </w:tcPr>
          <w:p w14:paraId="461CA8B4"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2 695,00</w:t>
            </w:r>
          </w:p>
        </w:tc>
        <w:tc>
          <w:tcPr>
            <w:tcW w:w="851" w:type="dxa"/>
            <w:gridSpan w:val="2"/>
            <w:tcBorders>
              <w:top w:val="single" w:sz="4" w:space="0" w:color="auto"/>
              <w:left w:val="nil"/>
              <w:bottom w:val="nil"/>
              <w:right w:val="single" w:sz="4" w:space="0" w:color="808080"/>
            </w:tcBorders>
            <w:shd w:val="clear" w:color="auto" w:fill="auto"/>
            <w:noWrap/>
            <w:hideMark/>
          </w:tcPr>
          <w:p w14:paraId="5480EAE4"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70C0088A"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Vlastní</w:t>
            </w:r>
          </w:p>
        </w:tc>
      </w:tr>
      <w:tr w:rsidR="00DC5B8A" w:rsidRPr="00DC5B8A" w14:paraId="0C4D68E2" w14:textId="77777777" w:rsidTr="00DC5B8A">
        <w:trPr>
          <w:gridAfter w:val="1"/>
          <w:wAfter w:w="28"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36FB5F7A"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40</w:t>
            </w:r>
          </w:p>
        </w:tc>
        <w:tc>
          <w:tcPr>
            <w:tcW w:w="1517" w:type="dxa"/>
            <w:gridSpan w:val="2"/>
            <w:tcBorders>
              <w:top w:val="single" w:sz="4" w:space="0" w:color="auto"/>
              <w:left w:val="nil"/>
              <w:bottom w:val="nil"/>
              <w:right w:val="single" w:sz="4" w:space="0" w:color="808080"/>
            </w:tcBorders>
            <w:shd w:val="clear" w:color="auto" w:fill="auto"/>
            <w:noWrap/>
            <w:hideMark/>
          </w:tcPr>
          <w:p w14:paraId="648AA9E1"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40</w:t>
            </w:r>
          </w:p>
        </w:tc>
        <w:tc>
          <w:tcPr>
            <w:tcW w:w="6095" w:type="dxa"/>
            <w:tcBorders>
              <w:top w:val="single" w:sz="4" w:space="0" w:color="auto"/>
              <w:left w:val="nil"/>
              <w:bottom w:val="nil"/>
              <w:right w:val="single" w:sz="4" w:space="0" w:color="808080"/>
            </w:tcBorders>
            <w:shd w:val="clear" w:color="auto" w:fill="auto"/>
            <w:hideMark/>
          </w:tcPr>
          <w:p w14:paraId="36A3FF6B"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Havarijní uzávěr plynu - zapojení</w:t>
            </w:r>
          </w:p>
        </w:tc>
        <w:tc>
          <w:tcPr>
            <w:tcW w:w="765" w:type="dxa"/>
            <w:tcBorders>
              <w:top w:val="single" w:sz="4" w:space="0" w:color="auto"/>
              <w:left w:val="nil"/>
              <w:bottom w:val="nil"/>
              <w:right w:val="single" w:sz="4" w:space="0" w:color="808080"/>
            </w:tcBorders>
            <w:shd w:val="clear" w:color="auto" w:fill="auto"/>
            <w:noWrap/>
            <w:hideMark/>
          </w:tcPr>
          <w:p w14:paraId="4C8A8E2D" w14:textId="77777777" w:rsidR="00DC5B8A" w:rsidRPr="00DC5B8A" w:rsidRDefault="00DC5B8A" w:rsidP="00DC5B8A">
            <w:pPr>
              <w:jc w:val="center"/>
              <w:outlineLvl w:val="0"/>
              <w:rPr>
                <w:rFonts w:ascii="Arial CE" w:hAnsi="Arial CE" w:cs="Arial CE"/>
                <w:sz w:val="16"/>
                <w:szCs w:val="16"/>
              </w:rPr>
            </w:pPr>
            <w:r w:rsidRPr="00DC5B8A">
              <w:rPr>
                <w:rFonts w:ascii="Arial CE" w:hAnsi="Arial CE" w:cs="Arial CE"/>
                <w:sz w:val="16"/>
                <w:szCs w:val="16"/>
              </w:rPr>
              <w:t>ks</w:t>
            </w:r>
          </w:p>
        </w:tc>
        <w:tc>
          <w:tcPr>
            <w:tcW w:w="1120" w:type="dxa"/>
            <w:tcBorders>
              <w:top w:val="single" w:sz="4" w:space="0" w:color="auto"/>
              <w:left w:val="nil"/>
              <w:bottom w:val="nil"/>
              <w:right w:val="single" w:sz="4" w:space="0" w:color="808080"/>
            </w:tcBorders>
            <w:shd w:val="clear" w:color="auto" w:fill="auto"/>
            <w:noWrap/>
            <w:hideMark/>
          </w:tcPr>
          <w:p w14:paraId="7A7D3A2C"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1,00000</w:t>
            </w:r>
          </w:p>
        </w:tc>
        <w:tc>
          <w:tcPr>
            <w:tcW w:w="1375" w:type="dxa"/>
            <w:gridSpan w:val="3"/>
            <w:tcBorders>
              <w:top w:val="single" w:sz="4" w:space="0" w:color="auto"/>
              <w:left w:val="nil"/>
              <w:bottom w:val="nil"/>
              <w:right w:val="single" w:sz="4" w:space="0" w:color="808080"/>
            </w:tcBorders>
            <w:shd w:val="clear" w:color="000000" w:fill="99CCFF"/>
            <w:noWrap/>
            <w:hideMark/>
          </w:tcPr>
          <w:p w14:paraId="312DA46B"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385,00</w:t>
            </w:r>
          </w:p>
        </w:tc>
        <w:tc>
          <w:tcPr>
            <w:tcW w:w="1276" w:type="dxa"/>
            <w:gridSpan w:val="2"/>
            <w:tcBorders>
              <w:top w:val="single" w:sz="4" w:space="0" w:color="auto"/>
              <w:left w:val="nil"/>
              <w:bottom w:val="nil"/>
              <w:right w:val="single" w:sz="4" w:space="0" w:color="808080"/>
            </w:tcBorders>
            <w:shd w:val="clear" w:color="auto" w:fill="auto"/>
            <w:noWrap/>
            <w:hideMark/>
          </w:tcPr>
          <w:p w14:paraId="3F096F38"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385,00</w:t>
            </w:r>
          </w:p>
        </w:tc>
        <w:tc>
          <w:tcPr>
            <w:tcW w:w="851" w:type="dxa"/>
            <w:gridSpan w:val="2"/>
            <w:tcBorders>
              <w:top w:val="single" w:sz="4" w:space="0" w:color="auto"/>
              <w:left w:val="nil"/>
              <w:bottom w:val="nil"/>
              <w:right w:val="single" w:sz="4" w:space="0" w:color="808080"/>
            </w:tcBorders>
            <w:shd w:val="clear" w:color="auto" w:fill="auto"/>
            <w:noWrap/>
            <w:hideMark/>
          </w:tcPr>
          <w:p w14:paraId="67FC82B8"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5D2FC2B4"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Vlastní</w:t>
            </w:r>
          </w:p>
        </w:tc>
      </w:tr>
      <w:tr w:rsidR="00DC5B8A" w:rsidRPr="00DC5B8A" w14:paraId="51B2444E" w14:textId="77777777" w:rsidTr="00DC5B8A">
        <w:trPr>
          <w:gridAfter w:val="1"/>
          <w:wAfter w:w="28"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10BD5263"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41</w:t>
            </w:r>
          </w:p>
        </w:tc>
        <w:tc>
          <w:tcPr>
            <w:tcW w:w="1517" w:type="dxa"/>
            <w:gridSpan w:val="2"/>
            <w:tcBorders>
              <w:top w:val="single" w:sz="4" w:space="0" w:color="auto"/>
              <w:left w:val="nil"/>
              <w:bottom w:val="nil"/>
              <w:right w:val="single" w:sz="4" w:space="0" w:color="808080"/>
            </w:tcBorders>
            <w:shd w:val="clear" w:color="auto" w:fill="auto"/>
            <w:noWrap/>
            <w:hideMark/>
          </w:tcPr>
          <w:p w14:paraId="4A0E60DA"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41</w:t>
            </w:r>
          </w:p>
        </w:tc>
        <w:tc>
          <w:tcPr>
            <w:tcW w:w="6095" w:type="dxa"/>
            <w:tcBorders>
              <w:top w:val="single" w:sz="4" w:space="0" w:color="auto"/>
              <w:left w:val="nil"/>
              <w:bottom w:val="nil"/>
              <w:right w:val="single" w:sz="4" w:space="0" w:color="808080"/>
            </w:tcBorders>
            <w:shd w:val="clear" w:color="auto" w:fill="auto"/>
            <w:hideMark/>
          </w:tcPr>
          <w:p w14:paraId="24A67093"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Měřič spotřeby tepla - zapojení</w:t>
            </w:r>
          </w:p>
        </w:tc>
        <w:tc>
          <w:tcPr>
            <w:tcW w:w="765" w:type="dxa"/>
            <w:tcBorders>
              <w:top w:val="single" w:sz="4" w:space="0" w:color="auto"/>
              <w:left w:val="nil"/>
              <w:bottom w:val="nil"/>
              <w:right w:val="single" w:sz="4" w:space="0" w:color="808080"/>
            </w:tcBorders>
            <w:shd w:val="clear" w:color="auto" w:fill="auto"/>
            <w:noWrap/>
            <w:hideMark/>
          </w:tcPr>
          <w:p w14:paraId="20398807" w14:textId="77777777" w:rsidR="00DC5B8A" w:rsidRPr="00DC5B8A" w:rsidRDefault="00DC5B8A" w:rsidP="00DC5B8A">
            <w:pPr>
              <w:jc w:val="center"/>
              <w:outlineLvl w:val="0"/>
              <w:rPr>
                <w:rFonts w:ascii="Arial CE" w:hAnsi="Arial CE" w:cs="Arial CE"/>
                <w:sz w:val="16"/>
                <w:szCs w:val="16"/>
              </w:rPr>
            </w:pPr>
            <w:r w:rsidRPr="00DC5B8A">
              <w:rPr>
                <w:rFonts w:ascii="Arial CE" w:hAnsi="Arial CE" w:cs="Arial CE"/>
                <w:sz w:val="16"/>
                <w:szCs w:val="16"/>
              </w:rPr>
              <w:t>ks</w:t>
            </w:r>
          </w:p>
        </w:tc>
        <w:tc>
          <w:tcPr>
            <w:tcW w:w="1120" w:type="dxa"/>
            <w:tcBorders>
              <w:top w:val="single" w:sz="4" w:space="0" w:color="auto"/>
              <w:left w:val="nil"/>
              <w:bottom w:val="nil"/>
              <w:right w:val="single" w:sz="4" w:space="0" w:color="808080"/>
            </w:tcBorders>
            <w:shd w:val="clear" w:color="auto" w:fill="auto"/>
            <w:noWrap/>
            <w:hideMark/>
          </w:tcPr>
          <w:p w14:paraId="5A24391A"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5,00000</w:t>
            </w:r>
          </w:p>
        </w:tc>
        <w:tc>
          <w:tcPr>
            <w:tcW w:w="1375" w:type="dxa"/>
            <w:gridSpan w:val="3"/>
            <w:tcBorders>
              <w:top w:val="single" w:sz="4" w:space="0" w:color="auto"/>
              <w:left w:val="nil"/>
              <w:bottom w:val="nil"/>
              <w:right w:val="single" w:sz="4" w:space="0" w:color="808080"/>
            </w:tcBorders>
            <w:shd w:val="clear" w:color="000000" w:fill="99CCFF"/>
            <w:noWrap/>
            <w:hideMark/>
          </w:tcPr>
          <w:p w14:paraId="3AAF7C01"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231,00</w:t>
            </w:r>
          </w:p>
        </w:tc>
        <w:tc>
          <w:tcPr>
            <w:tcW w:w="1276" w:type="dxa"/>
            <w:gridSpan w:val="2"/>
            <w:tcBorders>
              <w:top w:val="single" w:sz="4" w:space="0" w:color="auto"/>
              <w:left w:val="nil"/>
              <w:bottom w:val="nil"/>
              <w:right w:val="single" w:sz="4" w:space="0" w:color="808080"/>
            </w:tcBorders>
            <w:shd w:val="clear" w:color="auto" w:fill="auto"/>
            <w:noWrap/>
            <w:hideMark/>
          </w:tcPr>
          <w:p w14:paraId="7934F8DE"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1 155,00</w:t>
            </w:r>
          </w:p>
        </w:tc>
        <w:tc>
          <w:tcPr>
            <w:tcW w:w="851" w:type="dxa"/>
            <w:gridSpan w:val="2"/>
            <w:tcBorders>
              <w:top w:val="single" w:sz="4" w:space="0" w:color="auto"/>
              <w:left w:val="nil"/>
              <w:bottom w:val="nil"/>
              <w:right w:val="single" w:sz="4" w:space="0" w:color="808080"/>
            </w:tcBorders>
            <w:shd w:val="clear" w:color="auto" w:fill="auto"/>
            <w:noWrap/>
            <w:hideMark/>
          </w:tcPr>
          <w:p w14:paraId="003C59EF"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2652CDEA"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Vlastní</w:t>
            </w:r>
          </w:p>
        </w:tc>
      </w:tr>
      <w:tr w:rsidR="00DC5B8A" w:rsidRPr="00DC5B8A" w14:paraId="0F760D0E" w14:textId="77777777" w:rsidTr="00DC5B8A">
        <w:trPr>
          <w:gridAfter w:val="1"/>
          <w:wAfter w:w="28"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3EF33256"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42</w:t>
            </w:r>
          </w:p>
        </w:tc>
        <w:tc>
          <w:tcPr>
            <w:tcW w:w="1517" w:type="dxa"/>
            <w:gridSpan w:val="2"/>
            <w:tcBorders>
              <w:top w:val="single" w:sz="4" w:space="0" w:color="auto"/>
              <w:left w:val="nil"/>
              <w:bottom w:val="nil"/>
              <w:right w:val="single" w:sz="4" w:space="0" w:color="808080"/>
            </w:tcBorders>
            <w:shd w:val="clear" w:color="auto" w:fill="auto"/>
            <w:noWrap/>
            <w:hideMark/>
          </w:tcPr>
          <w:p w14:paraId="12DEEA75"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42</w:t>
            </w:r>
          </w:p>
        </w:tc>
        <w:tc>
          <w:tcPr>
            <w:tcW w:w="6095" w:type="dxa"/>
            <w:tcBorders>
              <w:top w:val="single" w:sz="4" w:space="0" w:color="auto"/>
              <w:left w:val="nil"/>
              <w:bottom w:val="nil"/>
              <w:right w:val="single" w:sz="4" w:space="0" w:color="808080"/>
            </w:tcBorders>
            <w:shd w:val="clear" w:color="auto" w:fill="auto"/>
            <w:hideMark/>
          </w:tcPr>
          <w:p w14:paraId="0CD53C7C"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Pohon regulačního ventilu - zapojení</w:t>
            </w:r>
          </w:p>
        </w:tc>
        <w:tc>
          <w:tcPr>
            <w:tcW w:w="765" w:type="dxa"/>
            <w:tcBorders>
              <w:top w:val="single" w:sz="4" w:space="0" w:color="auto"/>
              <w:left w:val="nil"/>
              <w:bottom w:val="nil"/>
              <w:right w:val="single" w:sz="4" w:space="0" w:color="808080"/>
            </w:tcBorders>
            <w:shd w:val="clear" w:color="auto" w:fill="auto"/>
            <w:noWrap/>
            <w:hideMark/>
          </w:tcPr>
          <w:p w14:paraId="6B7E1A71" w14:textId="77777777" w:rsidR="00DC5B8A" w:rsidRPr="00DC5B8A" w:rsidRDefault="00DC5B8A" w:rsidP="00DC5B8A">
            <w:pPr>
              <w:jc w:val="center"/>
              <w:outlineLvl w:val="0"/>
              <w:rPr>
                <w:rFonts w:ascii="Arial CE" w:hAnsi="Arial CE" w:cs="Arial CE"/>
                <w:sz w:val="16"/>
                <w:szCs w:val="16"/>
              </w:rPr>
            </w:pPr>
            <w:r w:rsidRPr="00DC5B8A">
              <w:rPr>
                <w:rFonts w:ascii="Arial CE" w:hAnsi="Arial CE" w:cs="Arial CE"/>
                <w:sz w:val="16"/>
                <w:szCs w:val="16"/>
              </w:rPr>
              <w:t>ks</w:t>
            </w:r>
          </w:p>
        </w:tc>
        <w:tc>
          <w:tcPr>
            <w:tcW w:w="1120" w:type="dxa"/>
            <w:tcBorders>
              <w:top w:val="single" w:sz="4" w:space="0" w:color="auto"/>
              <w:left w:val="nil"/>
              <w:bottom w:val="nil"/>
              <w:right w:val="single" w:sz="4" w:space="0" w:color="808080"/>
            </w:tcBorders>
            <w:shd w:val="clear" w:color="auto" w:fill="auto"/>
            <w:noWrap/>
            <w:hideMark/>
          </w:tcPr>
          <w:p w14:paraId="5FC94022"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4,00000</w:t>
            </w:r>
          </w:p>
        </w:tc>
        <w:tc>
          <w:tcPr>
            <w:tcW w:w="1375" w:type="dxa"/>
            <w:gridSpan w:val="3"/>
            <w:tcBorders>
              <w:top w:val="single" w:sz="4" w:space="0" w:color="auto"/>
              <w:left w:val="nil"/>
              <w:bottom w:val="nil"/>
              <w:right w:val="single" w:sz="4" w:space="0" w:color="808080"/>
            </w:tcBorders>
            <w:shd w:val="clear" w:color="000000" w:fill="99CCFF"/>
            <w:noWrap/>
            <w:hideMark/>
          </w:tcPr>
          <w:p w14:paraId="46AE4586"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231,00</w:t>
            </w:r>
          </w:p>
        </w:tc>
        <w:tc>
          <w:tcPr>
            <w:tcW w:w="1276" w:type="dxa"/>
            <w:gridSpan w:val="2"/>
            <w:tcBorders>
              <w:top w:val="single" w:sz="4" w:space="0" w:color="auto"/>
              <w:left w:val="nil"/>
              <w:bottom w:val="nil"/>
              <w:right w:val="single" w:sz="4" w:space="0" w:color="808080"/>
            </w:tcBorders>
            <w:shd w:val="clear" w:color="auto" w:fill="auto"/>
            <w:noWrap/>
            <w:hideMark/>
          </w:tcPr>
          <w:p w14:paraId="26ADF21C"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924,00</w:t>
            </w:r>
          </w:p>
        </w:tc>
        <w:tc>
          <w:tcPr>
            <w:tcW w:w="851" w:type="dxa"/>
            <w:gridSpan w:val="2"/>
            <w:tcBorders>
              <w:top w:val="single" w:sz="4" w:space="0" w:color="auto"/>
              <w:left w:val="nil"/>
              <w:bottom w:val="nil"/>
              <w:right w:val="single" w:sz="4" w:space="0" w:color="808080"/>
            </w:tcBorders>
            <w:shd w:val="clear" w:color="auto" w:fill="auto"/>
            <w:noWrap/>
            <w:hideMark/>
          </w:tcPr>
          <w:p w14:paraId="7A2DDA22"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4C1652DF"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Vlastní</w:t>
            </w:r>
          </w:p>
        </w:tc>
      </w:tr>
      <w:tr w:rsidR="00DC5B8A" w:rsidRPr="00DC5B8A" w14:paraId="3EC7F81B" w14:textId="77777777" w:rsidTr="00DC5B8A">
        <w:trPr>
          <w:gridAfter w:val="1"/>
          <w:wAfter w:w="28"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3EDF95F9"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43</w:t>
            </w:r>
          </w:p>
        </w:tc>
        <w:tc>
          <w:tcPr>
            <w:tcW w:w="1517" w:type="dxa"/>
            <w:gridSpan w:val="2"/>
            <w:tcBorders>
              <w:top w:val="single" w:sz="4" w:space="0" w:color="auto"/>
              <w:left w:val="nil"/>
              <w:bottom w:val="nil"/>
              <w:right w:val="single" w:sz="4" w:space="0" w:color="808080"/>
            </w:tcBorders>
            <w:shd w:val="clear" w:color="auto" w:fill="auto"/>
            <w:noWrap/>
            <w:hideMark/>
          </w:tcPr>
          <w:p w14:paraId="22893AAA"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43</w:t>
            </w:r>
          </w:p>
        </w:tc>
        <w:tc>
          <w:tcPr>
            <w:tcW w:w="6095" w:type="dxa"/>
            <w:tcBorders>
              <w:top w:val="single" w:sz="4" w:space="0" w:color="auto"/>
              <w:left w:val="nil"/>
              <w:bottom w:val="nil"/>
              <w:right w:val="single" w:sz="4" w:space="0" w:color="808080"/>
            </w:tcBorders>
            <w:shd w:val="clear" w:color="auto" w:fill="auto"/>
            <w:hideMark/>
          </w:tcPr>
          <w:p w14:paraId="059C50FF"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Pohon klapky - zapojení</w:t>
            </w:r>
          </w:p>
        </w:tc>
        <w:tc>
          <w:tcPr>
            <w:tcW w:w="765" w:type="dxa"/>
            <w:tcBorders>
              <w:top w:val="single" w:sz="4" w:space="0" w:color="auto"/>
              <w:left w:val="nil"/>
              <w:bottom w:val="nil"/>
              <w:right w:val="single" w:sz="4" w:space="0" w:color="808080"/>
            </w:tcBorders>
            <w:shd w:val="clear" w:color="auto" w:fill="auto"/>
            <w:noWrap/>
            <w:hideMark/>
          </w:tcPr>
          <w:p w14:paraId="58DBF3D1" w14:textId="77777777" w:rsidR="00DC5B8A" w:rsidRPr="00DC5B8A" w:rsidRDefault="00DC5B8A" w:rsidP="00DC5B8A">
            <w:pPr>
              <w:jc w:val="center"/>
              <w:outlineLvl w:val="0"/>
              <w:rPr>
                <w:rFonts w:ascii="Arial CE" w:hAnsi="Arial CE" w:cs="Arial CE"/>
                <w:sz w:val="16"/>
                <w:szCs w:val="16"/>
              </w:rPr>
            </w:pPr>
            <w:r w:rsidRPr="00DC5B8A">
              <w:rPr>
                <w:rFonts w:ascii="Arial CE" w:hAnsi="Arial CE" w:cs="Arial CE"/>
                <w:sz w:val="16"/>
                <w:szCs w:val="16"/>
              </w:rPr>
              <w:t>ks</w:t>
            </w:r>
          </w:p>
        </w:tc>
        <w:tc>
          <w:tcPr>
            <w:tcW w:w="1120" w:type="dxa"/>
            <w:tcBorders>
              <w:top w:val="single" w:sz="4" w:space="0" w:color="auto"/>
              <w:left w:val="nil"/>
              <w:bottom w:val="nil"/>
              <w:right w:val="single" w:sz="4" w:space="0" w:color="808080"/>
            </w:tcBorders>
            <w:shd w:val="clear" w:color="auto" w:fill="auto"/>
            <w:noWrap/>
            <w:hideMark/>
          </w:tcPr>
          <w:p w14:paraId="09258713"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2,00000</w:t>
            </w:r>
          </w:p>
        </w:tc>
        <w:tc>
          <w:tcPr>
            <w:tcW w:w="1375" w:type="dxa"/>
            <w:gridSpan w:val="3"/>
            <w:tcBorders>
              <w:top w:val="single" w:sz="4" w:space="0" w:color="auto"/>
              <w:left w:val="nil"/>
              <w:bottom w:val="nil"/>
              <w:right w:val="single" w:sz="4" w:space="0" w:color="808080"/>
            </w:tcBorders>
            <w:shd w:val="clear" w:color="000000" w:fill="99CCFF"/>
            <w:noWrap/>
            <w:hideMark/>
          </w:tcPr>
          <w:p w14:paraId="7FBB97D3"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231,00</w:t>
            </w:r>
          </w:p>
        </w:tc>
        <w:tc>
          <w:tcPr>
            <w:tcW w:w="1276" w:type="dxa"/>
            <w:gridSpan w:val="2"/>
            <w:tcBorders>
              <w:top w:val="single" w:sz="4" w:space="0" w:color="auto"/>
              <w:left w:val="nil"/>
              <w:bottom w:val="nil"/>
              <w:right w:val="single" w:sz="4" w:space="0" w:color="808080"/>
            </w:tcBorders>
            <w:shd w:val="clear" w:color="auto" w:fill="auto"/>
            <w:noWrap/>
            <w:hideMark/>
          </w:tcPr>
          <w:p w14:paraId="5ABC7522"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462,00</w:t>
            </w:r>
          </w:p>
        </w:tc>
        <w:tc>
          <w:tcPr>
            <w:tcW w:w="851" w:type="dxa"/>
            <w:gridSpan w:val="2"/>
            <w:tcBorders>
              <w:top w:val="single" w:sz="4" w:space="0" w:color="auto"/>
              <w:left w:val="nil"/>
              <w:bottom w:val="nil"/>
              <w:right w:val="single" w:sz="4" w:space="0" w:color="808080"/>
            </w:tcBorders>
            <w:shd w:val="clear" w:color="auto" w:fill="auto"/>
            <w:noWrap/>
            <w:hideMark/>
          </w:tcPr>
          <w:p w14:paraId="0AE68062"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47D7D9B6"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Vlastní</w:t>
            </w:r>
          </w:p>
        </w:tc>
      </w:tr>
      <w:tr w:rsidR="00DC5B8A" w:rsidRPr="00DC5B8A" w14:paraId="499CC084" w14:textId="77777777" w:rsidTr="00DC5B8A">
        <w:trPr>
          <w:gridAfter w:val="1"/>
          <w:wAfter w:w="28" w:type="dxa"/>
          <w:trHeight w:val="227"/>
        </w:trPr>
        <w:tc>
          <w:tcPr>
            <w:tcW w:w="463" w:type="dxa"/>
            <w:tcBorders>
              <w:top w:val="single" w:sz="4" w:space="0" w:color="auto"/>
              <w:left w:val="single" w:sz="4" w:space="0" w:color="auto"/>
              <w:bottom w:val="nil"/>
              <w:right w:val="nil"/>
            </w:tcBorders>
            <w:shd w:val="clear" w:color="000000" w:fill="D6E1EE"/>
            <w:noWrap/>
            <w:hideMark/>
          </w:tcPr>
          <w:p w14:paraId="1885E73F" w14:textId="77777777" w:rsidR="00DC5B8A" w:rsidRPr="00DC5B8A" w:rsidRDefault="00DC5B8A" w:rsidP="00DC5B8A">
            <w:pPr>
              <w:rPr>
                <w:rFonts w:ascii="Arial CE" w:hAnsi="Arial CE" w:cs="Arial CE"/>
                <w:b/>
                <w:bCs/>
              </w:rPr>
            </w:pPr>
            <w:r w:rsidRPr="00DC5B8A">
              <w:rPr>
                <w:rFonts w:ascii="Arial CE" w:hAnsi="Arial CE" w:cs="Arial CE"/>
                <w:b/>
                <w:bCs/>
              </w:rPr>
              <w:t>Díl:</w:t>
            </w:r>
          </w:p>
        </w:tc>
        <w:tc>
          <w:tcPr>
            <w:tcW w:w="1517" w:type="dxa"/>
            <w:gridSpan w:val="2"/>
            <w:tcBorders>
              <w:top w:val="single" w:sz="4" w:space="0" w:color="auto"/>
              <w:left w:val="nil"/>
              <w:bottom w:val="nil"/>
              <w:right w:val="nil"/>
            </w:tcBorders>
            <w:shd w:val="clear" w:color="000000" w:fill="D6E1EE"/>
            <w:noWrap/>
            <w:hideMark/>
          </w:tcPr>
          <w:p w14:paraId="640521A5" w14:textId="77777777" w:rsidR="00DC5B8A" w:rsidRPr="00DC5B8A" w:rsidRDefault="00DC5B8A" w:rsidP="00DC5B8A">
            <w:pPr>
              <w:rPr>
                <w:rFonts w:ascii="Arial CE" w:hAnsi="Arial CE" w:cs="Arial CE"/>
                <w:b/>
                <w:bCs/>
              </w:rPr>
            </w:pPr>
            <w:r w:rsidRPr="00DC5B8A">
              <w:rPr>
                <w:rFonts w:ascii="Arial CE" w:hAnsi="Arial CE" w:cs="Arial CE"/>
                <w:b/>
                <w:bCs/>
              </w:rPr>
              <w:t>_7</w:t>
            </w:r>
          </w:p>
        </w:tc>
        <w:tc>
          <w:tcPr>
            <w:tcW w:w="6095" w:type="dxa"/>
            <w:tcBorders>
              <w:top w:val="single" w:sz="4" w:space="0" w:color="auto"/>
              <w:left w:val="nil"/>
              <w:bottom w:val="nil"/>
              <w:right w:val="nil"/>
            </w:tcBorders>
            <w:shd w:val="clear" w:color="000000" w:fill="D6E1EE"/>
            <w:hideMark/>
          </w:tcPr>
          <w:p w14:paraId="33E894E7" w14:textId="77777777" w:rsidR="00DC5B8A" w:rsidRPr="00DC5B8A" w:rsidRDefault="00DC5B8A" w:rsidP="00DC5B8A">
            <w:pPr>
              <w:rPr>
                <w:rFonts w:ascii="Arial CE" w:hAnsi="Arial CE" w:cs="Arial CE"/>
                <w:b/>
                <w:bCs/>
              </w:rPr>
            </w:pPr>
            <w:r w:rsidRPr="00DC5B8A">
              <w:rPr>
                <w:rFonts w:ascii="Arial CE" w:hAnsi="Arial CE" w:cs="Arial CE"/>
                <w:b/>
                <w:bCs/>
              </w:rPr>
              <w:t>Montážní materiál a práce</w:t>
            </w:r>
          </w:p>
        </w:tc>
        <w:tc>
          <w:tcPr>
            <w:tcW w:w="765" w:type="dxa"/>
            <w:tcBorders>
              <w:top w:val="single" w:sz="4" w:space="0" w:color="auto"/>
              <w:left w:val="nil"/>
              <w:bottom w:val="nil"/>
              <w:right w:val="nil"/>
            </w:tcBorders>
            <w:shd w:val="clear" w:color="000000" w:fill="D6E1EE"/>
            <w:noWrap/>
            <w:hideMark/>
          </w:tcPr>
          <w:p w14:paraId="7CA53336" w14:textId="77777777" w:rsidR="00DC5B8A" w:rsidRPr="00DC5B8A" w:rsidRDefault="00DC5B8A" w:rsidP="00DC5B8A">
            <w:pPr>
              <w:jc w:val="center"/>
              <w:rPr>
                <w:rFonts w:ascii="Arial CE" w:hAnsi="Arial CE" w:cs="Arial CE"/>
                <w:b/>
                <w:bCs/>
              </w:rPr>
            </w:pPr>
            <w:r w:rsidRPr="00DC5B8A">
              <w:rPr>
                <w:rFonts w:ascii="Arial CE" w:hAnsi="Arial CE" w:cs="Arial CE"/>
                <w:b/>
                <w:bCs/>
              </w:rPr>
              <w:t> </w:t>
            </w:r>
          </w:p>
        </w:tc>
        <w:tc>
          <w:tcPr>
            <w:tcW w:w="1120" w:type="dxa"/>
            <w:tcBorders>
              <w:top w:val="single" w:sz="4" w:space="0" w:color="auto"/>
              <w:left w:val="nil"/>
              <w:bottom w:val="nil"/>
              <w:right w:val="nil"/>
            </w:tcBorders>
            <w:shd w:val="clear" w:color="000000" w:fill="D6E1EE"/>
            <w:noWrap/>
            <w:hideMark/>
          </w:tcPr>
          <w:p w14:paraId="68AAA1E4" w14:textId="77777777" w:rsidR="00DC5B8A" w:rsidRPr="00DC5B8A" w:rsidRDefault="00DC5B8A" w:rsidP="00DC5B8A">
            <w:pPr>
              <w:rPr>
                <w:rFonts w:ascii="Arial CE" w:hAnsi="Arial CE" w:cs="Arial CE"/>
                <w:b/>
                <w:bCs/>
              </w:rPr>
            </w:pPr>
            <w:r w:rsidRPr="00DC5B8A">
              <w:rPr>
                <w:rFonts w:ascii="Arial CE" w:hAnsi="Arial CE" w:cs="Arial CE"/>
                <w:b/>
                <w:bCs/>
              </w:rPr>
              <w:t> </w:t>
            </w:r>
          </w:p>
        </w:tc>
        <w:tc>
          <w:tcPr>
            <w:tcW w:w="1375" w:type="dxa"/>
            <w:gridSpan w:val="3"/>
            <w:tcBorders>
              <w:top w:val="single" w:sz="4" w:space="0" w:color="auto"/>
              <w:left w:val="nil"/>
              <w:bottom w:val="nil"/>
              <w:right w:val="nil"/>
            </w:tcBorders>
            <w:shd w:val="clear" w:color="000000" w:fill="D6E1EE"/>
            <w:noWrap/>
            <w:hideMark/>
          </w:tcPr>
          <w:p w14:paraId="75118AA8" w14:textId="77777777" w:rsidR="00DC5B8A" w:rsidRPr="00DC5B8A" w:rsidRDefault="00DC5B8A" w:rsidP="00DC5B8A">
            <w:pPr>
              <w:rPr>
                <w:rFonts w:ascii="Arial CE" w:hAnsi="Arial CE" w:cs="Arial CE"/>
                <w:b/>
                <w:bCs/>
              </w:rPr>
            </w:pPr>
            <w:r w:rsidRPr="00DC5B8A">
              <w:rPr>
                <w:rFonts w:ascii="Arial CE" w:hAnsi="Arial CE" w:cs="Arial CE"/>
                <w:b/>
                <w:bCs/>
              </w:rPr>
              <w:t> </w:t>
            </w:r>
          </w:p>
        </w:tc>
        <w:tc>
          <w:tcPr>
            <w:tcW w:w="1276" w:type="dxa"/>
            <w:gridSpan w:val="2"/>
            <w:tcBorders>
              <w:top w:val="single" w:sz="4" w:space="0" w:color="auto"/>
              <w:left w:val="nil"/>
              <w:bottom w:val="nil"/>
              <w:right w:val="nil"/>
            </w:tcBorders>
            <w:shd w:val="clear" w:color="000000" w:fill="D6E1EE"/>
            <w:noWrap/>
            <w:hideMark/>
          </w:tcPr>
          <w:p w14:paraId="3D013F46" w14:textId="77777777" w:rsidR="00DC5B8A" w:rsidRPr="00DC5B8A" w:rsidRDefault="00DC5B8A" w:rsidP="00DC5B8A">
            <w:pPr>
              <w:jc w:val="right"/>
              <w:rPr>
                <w:rFonts w:ascii="Arial CE" w:hAnsi="Arial CE" w:cs="Arial CE"/>
                <w:b/>
                <w:bCs/>
              </w:rPr>
            </w:pPr>
            <w:r w:rsidRPr="00DC5B8A">
              <w:rPr>
                <w:rFonts w:ascii="Arial CE" w:hAnsi="Arial CE" w:cs="Arial CE"/>
                <w:b/>
                <w:bCs/>
              </w:rPr>
              <w:t>107 670,50</w:t>
            </w:r>
          </w:p>
        </w:tc>
        <w:tc>
          <w:tcPr>
            <w:tcW w:w="851" w:type="dxa"/>
            <w:gridSpan w:val="2"/>
            <w:tcBorders>
              <w:top w:val="single" w:sz="4" w:space="0" w:color="auto"/>
              <w:left w:val="nil"/>
              <w:bottom w:val="nil"/>
              <w:right w:val="nil"/>
            </w:tcBorders>
            <w:shd w:val="clear" w:color="000000" w:fill="D6E1EE"/>
            <w:noWrap/>
            <w:hideMark/>
          </w:tcPr>
          <w:p w14:paraId="73E53E2A" w14:textId="77777777" w:rsidR="00DC5B8A" w:rsidRPr="00DC5B8A" w:rsidRDefault="00DC5B8A" w:rsidP="00DC5B8A">
            <w:pPr>
              <w:rPr>
                <w:rFonts w:ascii="Arial CE" w:hAnsi="Arial CE" w:cs="Arial CE"/>
                <w:b/>
                <w:bCs/>
              </w:rPr>
            </w:pPr>
            <w:r w:rsidRPr="00DC5B8A">
              <w:rPr>
                <w:rFonts w:ascii="Arial CE" w:hAnsi="Arial CE" w:cs="Arial CE"/>
                <w:b/>
                <w:bCs/>
              </w:rPr>
              <w:t> </w:t>
            </w:r>
          </w:p>
        </w:tc>
        <w:tc>
          <w:tcPr>
            <w:tcW w:w="1134" w:type="dxa"/>
            <w:tcBorders>
              <w:top w:val="single" w:sz="4" w:space="0" w:color="auto"/>
              <w:left w:val="nil"/>
              <w:bottom w:val="nil"/>
              <w:right w:val="nil"/>
            </w:tcBorders>
            <w:shd w:val="clear" w:color="000000" w:fill="D6E1EE"/>
            <w:noWrap/>
            <w:hideMark/>
          </w:tcPr>
          <w:p w14:paraId="3C8EB404" w14:textId="77777777" w:rsidR="00DC5B8A" w:rsidRPr="00DC5B8A" w:rsidRDefault="00DC5B8A" w:rsidP="00DC5B8A">
            <w:pPr>
              <w:rPr>
                <w:rFonts w:ascii="Arial CE" w:hAnsi="Arial CE" w:cs="Arial CE"/>
                <w:b/>
                <w:bCs/>
              </w:rPr>
            </w:pPr>
            <w:r w:rsidRPr="00DC5B8A">
              <w:rPr>
                <w:rFonts w:ascii="Arial CE" w:hAnsi="Arial CE" w:cs="Arial CE"/>
                <w:b/>
                <w:bCs/>
              </w:rPr>
              <w:t> </w:t>
            </w:r>
          </w:p>
        </w:tc>
      </w:tr>
      <w:tr w:rsidR="00DC5B8A" w:rsidRPr="00DC5B8A" w14:paraId="52E217BB" w14:textId="77777777" w:rsidTr="00DC5B8A">
        <w:trPr>
          <w:gridAfter w:val="1"/>
          <w:wAfter w:w="28"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1D92513C"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44</w:t>
            </w:r>
          </w:p>
        </w:tc>
        <w:tc>
          <w:tcPr>
            <w:tcW w:w="1517" w:type="dxa"/>
            <w:gridSpan w:val="2"/>
            <w:tcBorders>
              <w:top w:val="single" w:sz="4" w:space="0" w:color="auto"/>
              <w:left w:val="nil"/>
              <w:bottom w:val="nil"/>
              <w:right w:val="single" w:sz="4" w:space="0" w:color="808080"/>
            </w:tcBorders>
            <w:shd w:val="clear" w:color="auto" w:fill="auto"/>
            <w:noWrap/>
            <w:hideMark/>
          </w:tcPr>
          <w:p w14:paraId="11433701"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44</w:t>
            </w:r>
          </w:p>
        </w:tc>
        <w:tc>
          <w:tcPr>
            <w:tcW w:w="6095" w:type="dxa"/>
            <w:tcBorders>
              <w:top w:val="single" w:sz="4" w:space="0" w:color="auto"/>
              <w:left w:val="nil"/>
              <w:bottom w:val="nil"/>
              <w:right w:val="single" w:sz="4" w:space="0" w:color="808080"/>
            </w:tcBorders>
            <w:shd w:val="clear" w:color="auto" w:fill="auto"/>
            <w:hideMark/>
          </w:tcPr>
          <w:p w14:paraId="5AA1CA6C"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KABELOVÝ ŽLAB VČ. DÍLŮ A PŘÍSLUŠENSTVÍ, ŽÁROVÝ ZINEK 100/50</w:t>
            </w:r>
          </w:p>
        </w:tc>
        <w:tc>
          <w:tcPr>
            <w:tcW w:w="765" w:type="dxa"/>
            <w:tcBorders>
              <w:top w:val="single" w:sz="4" w:space="0" w:color="auto"/>
              <w:left w:val="nil"/>
              <w:bottom w:val="nil"/>
              <w:right w:val="single" w:sz="4" w:space="0" w:color="808080"/>
            </w:tcBorders>
            <w:shd w:val="clear" w:color="auto" w:fill="auto"/>
            <w:noWrap/>
            <w:hideMark/>
          </w:tcPr>
          <w:p w14:paraId="0BDF7FC2" w14:textId="77777777" w:rsidR="00DC5B8A" w:rsidRPr="00DC5B8A" w:rsidRDefault="00DC5B8A" w:rsidP="00DC5B8A">
            <w:pPr>
              <w:jc w:val="center"/>
              <w:outlineLvl w:val="0"/>
              <w:rPr>
                <w:rFonts w:ascii="Arial CE" w:hAnsi="Arial CE" w:cs="Arial CE"/>
                <w:sz w:val="16"/>
                <w:szCs w:val="16"/>
              </w:rPr>
            </w:pPr>
            <w:r w:rsidRPr="00DC5B8A">
              <w:rPr>
                <w:rFonts w:ascii="Arial CE" w:hAnsi="Arial CE" w:cs="Arial CE"/>
                <w:sz w:val="16"/>
                <w:szCs w:val="16"/>
              </w:rPr>
              <w:t>m</w:t>
            </w:r>
          </w:p>
        </w:tc>
        <w:tc>
          <w:tcPr>
            <w:tcW w:w="1120" w:type="dxa"/>
            <w:tcBorders>
              <w:top w:val="single" w:sz="4" w:space="0" w:color="auto"/>
              <w:left w:val="nil"/>
              <w:bottom w:val="nil"/>
              <w:right w:val="single" w:sz="4" w:space="0" w:color="808080"/>
            </w:tcBorders>
            <w:shd w:val="clear" w:color="auto" w:fill="auto"/>
            <w:noWrap/>
            <w:hideMark/>
          </w:tcPr>
          <w:p w14:paraId="1834E5E2"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18,00000</w:t>
            </w:r>
          </w:p>
        </w:tc>
        <w:tc>
          <w:tcPr>
            <w:tcW w:w="1375" w:type="dxa"/>
            <w:gridSpan w:val="3"/>
            <w:tcBorders>
              <w:top w:val="single" w:sz="4" w:space="0" w:color="auto"/>
              <w:left w:val="nil"/>
              <w:bottom w:val="nil"/>
              <w:right w:val="single" w:sz="4" w:space="0" w:color="808080"/>
            </w:tcBorders>
            <w:shd w:val="clear" w:color="000000" w:fill="99CCFF"/>
            <w:noWrap/>
            <w:hideMark/>
          </w:tcPr>
          <w:p w14:paraId="4063CF9D"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418,00</w:t>
            </w:r>
          </w:p>
        </w:tc>
        <w:tc>
          <w:tcPr>
            <w:tcW w:w="1276" w:type="dxa"/>
            <w:gridSpan w:val="2"/>
            <w:tcBorders>
              <w:top w:val="single" w:sz="4" w:space="0" w:color="auto"/>
              <w:left w:val="nil"/>
              <w:bottom w:val="nil"/>
              <w:right w:val="single" w:sz="4" w:space="0" w:color="808080"/>
            </w:tcBorders>
            <w:shd w:val="clear" w:color="auto" w:fill="auto"/>
            <w:noWrap/>
            <w:hideMark/>
          </w:tcPr>
          <w:p w14:paraId="5020A2EF"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7 524,00</w:t>
            </w:r>
          </w:p>
        </w:tc>
        <w:tc>
          <w:tcPr>
            <w:tcW w:w="851" w:type="dxa"/>
            <w:gridSpan w:val="2"/>
            <w:tcBorders>
              <w:top w:val="single" w:sz="4" w:space="0" w:color="auto"/>
              <w:left w:val="nil"/>
              <w:bottom w:val="nil"/>
              <w:right w:val="single" w:sz="4" w:space="0" w:color="808080"/>
            </w:tcBorders>
            <w:shd w:val="clear" w:color="auto" w:fill="auto"/>
            <w:noWrap/>
            <w:hideMark/>
          </w:tcPr>
          <w:p w14:paraId="0F17900E"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15FE2BC6"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Vlastní</w:t>
            </w:r>
          </w:p>
        </w:tc>
      </w:tr>
      <w:tr w:rsidR="00DC5B8A" w:rsidRPr="00DC5B8A" w14:paraId="3E098C84" w14:textId="77777777" w:rsidTr="00DC5B8A">
        <w:trPr>
          <w:gridAfter w:val="1"/>
          <w:wAfter w:w="28"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46B541BE"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45</w:t>
            </w:r>
          </w:p>
        </w:tc>
        <w:tc>
          <w:tcPr>
            <w:tcW w:w="1517" w:type="dxa"/>
            <w:gridSpan w:val="2"/>
            <w:tcBorders>
              <w:top w:val="single" w:sz="4" w:space="0" w:color="auto"/>
              <w:left w:val="nil"/>
              <w:bottom w:val="nil"/>
              <w:right w:val="single" w:sz="4" w:space="0" w:color="808080"/>
            </w:tcBorders>
            <w:shd w:val="clear" w:color="auto" w:fill="auto"/>
            <w:noWrap/>
            <w:hideMark/>
          </w:tcPr>
          <w:p w14:paraId="32A7E393"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544</w:t>
            </w:r>
          </w:p>
        </w:tc>
        <w:tc>
          <w:tcPr>
            <w:tcW w:w="6095" w:type="dxa"/>
            <w:tcBorders>
              <w:top w:val="single" w:sz="4" w:space="0" w:color="auto"/>
              <w:left w:val="nil"/>
              <w:bottom w:val="nil"/>
              <w:right w:val="single" w:sz="4" w:space="0" w:color="808080"/>
            </w:tcBorders>
            <w:shd w:val="clear" w:color="auto" w:fill="auto"/>
            <w:hideMark/>
          </w:tcPr>
          <w:p w14:paraId="6DD2582A"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LTN-32B-3 Jistič, In 32 A, Ue AC 230/400 V / DC 216 V, charakteristika B, 3pól, Icn 10 kA</w:t>
            </w:r>
          </w:p>
        </w:tc>
        <w:tc>
          <w:tcPr>
            <w:tcW w:w="765" w:type="dxa"/>
            <w:tcBorders>
              <w:top w:val="single" w:sz="4" w:space="0" w:color="auto"/>
              <w:left w:val="nil"/>
              <w:bottom w:val="nil"/>
              <w:right w:val="single" w:sz="4" w:space="0" w:color="808080"/>
            </w:tcBorders>
            <w:shd w:val="clear" w:color="auto" w:fill="auto"/>
            <w:noWrap/>
            <w:hideMark/>
          </w:tcPr>
          <w:p w14:paraId="398D3453" w14:textId="77777777" w:rsidR="00DC5B8A" w:rsidRPr="00DC5B8A" w:rsidRDefault="00DC5B8A" w:rsidP="00DC5B8A">
            <w:pPr>
              <w:jc w:val="center"/>
              <w:outlineLvl w:val="0"/>
              <w:rPr>
                <w:rFonts w:ascii="Arial CE" w:hAnsi="Arial CE" w:cs="Arial CE"/>
                <w:sz w:val="16"/>
                <w:szCs w:val="16"/>
              </w:rPr>
            </w:pPr>
            <w:r w:rsidRPr="00DC5B8A">
              <w:rPr>
                <w:rFonts w:ascii="Arial CE" w:hAnsi="Arial CE" w:cs="Arial CE"/>
                <w:sz w:val="16"/>
                <w:szCs w:val="16"/>
              </w:rPr>
              <w:t>ks</w:t>
            </w:r>
          </w:p>
        </w:tc>
        <w:tc>
          <w:tcPr>
            <w:tcW w:w="1120" w:type="dxa"/>
            <w:tcBorders>
              <w:top w:val="single" w:sz="4" w:space="0" w:color="auto"/>
              <w:left w:val="nil"/>
              <w:bottom w:val="nil"/>
              <w:right w:val="single" w:sz="4" w:space="0" w:color="808080"/>
            </w:tcBorders>
            <w:shd w:val="clear" w:color="auto" w:fill="auto"/>
            <w:noWrap/>
            <w:hideMark/>
          </w:tcPr>
          <w:p w14:paraId="791D31BC"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1,00000</w:t>
            </w:r>
          </w:p>
        </w:tc>
        <w:tc>
          <w:tcPr>
            <w:tcW w:w="1375" w:type="dxa"/>
            <w:gridSpan w:val="3"/>
            <w:tcBorders>
              <w:top w:val="single" w:sz="4" w:space="0" w:color="auto"/>
              <w:left w:val="nil"/>
              <w:bottom w:val="nil"/>
              <w:right w:val="single" w:sz="4" w:space="0" w:color="808080"/>
            </w:tcBorders>
            <w:shd w:val="clear" w:color="000000" w:fill="99CCFF"/>
            <w:noWrap/>
            <w:hideMark/>
          </w:tcPr>
          <w:p w14:paraId="7009F47A"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1 050,00</w:t>
            </w:r>
          </w:p>
        </w:tc>
        <w:tc>
          <w:tcPr>
            <w:tcW w:w="1276" w:type="dxa"/>
            <w:gridSpan w:val="2"/>
            <w:tcBorders>
              <w:top w:val="single" w:sz="4" w:space="0" w:color="auto"/>
              <w:left w:val="nil"/>
              <w:bottom w:val="nil"/>
              <w:right w:val="single" w:sz="4" w:space="0" w:color="808080"/>
            </w:tcBorders>
            <w:shd w:val="clear" w:color="auto" w:fill="auto"/>
            <w:noWrap/>
            <w:hideMark/>
          </w:tcPr>
          <w:p w14:paraId="48F4DDD6"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1 050,00</w:t>
            </w:r>
          </w:p>
        </w:tc>
        <w:tc>
          <w:tcPr>
            <w:tcW w:w="851" w:type="dxa"/>
            <w:gridSpan w:val="2"/>
            <w:tcBorders>
              <w:top w:val="single" w:sz="4" w:space="0" w:color="auto"/>
              <w:left w:val="nil"/>
              <w:bottom w:val="nil"/>
              <w:right w:val="single" w:sz="4" w:space="0" w:color="808080"/>
            </w:tcBorders>
            <w:shd w:val="clear" w:color="auto" w:fill="auto"/>
            <w:noWrap/>
            <w:hideMark/>
          </w:tcPr>
          <w:p w14:paraId="74EF3BC5"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18D4FD63"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Vlastní</w:t>
            </w:r>
          </w:p>
        </w:tc>
      </w:tr>
      <w:tr w:rsidR="00DC5B8A" w:rsidRPr="00DC5B8A" w14:paraId="4A097C53" w14:textId="77777777" w:rsidTr="00DC5B8A">
        <w:trPr>
          <w:gridAfter w:val="1"/>
          <w:wAfter w:w="28" w:type="dxa"/>
          <w:trHeight w:val="227"/>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0F607DB8"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46</w:t>
            </w:r>
          </w:p>
        </w:tc>
        <w:tc>
          <w:tcPr>
            <w:tcW w:w="1517" w:type="dxa"/>
            <w:gridSpan w:val="2"/>
            <w:tcBorders>
              <w:top w:val="single" w:sz="4" w:space="0" w:color="auto"/>
              <w:left w:val="nil"/>
              <w:bottom w:val="single" w:sz="4" w:space="0" w:color="auto"/>
              <w:right w:val="single" w:sz="4" w:space="0" w:color="808080"/>
            </w:tcBorders>
            <w:shd w:val="clear" w:color="auto" w:fill="auto"/>
            <w:noWrap/>
            <w:hideMark/>
          </w:tcPr>
          <w:p w14:paraId="03C3C68D"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45</w:t>
            </w:r>
          </w:p>
        </w:tc>
        <w:tc>
          <w:tcPr>
            <w:tcW w:w="6095" w:type="dxa"/>
            <w:tcBorders>
              <w:top w:val="single" w:sz="4" w:space="0" w:color="auto"/>
              <w:left w:val="nil"/>
              <w:bottom w:val="single" w:sz="4" w:space="0" w:color="auto"/>
              <w:right w:val="single" w:sz="4" w:space="0" w:color="808080"/>
            </w:tcBorders>
            <w:shd w:val="clear" w:color="auto" w:fill="auto"/>
            <w:hideMark/>
          </w:tcPr>
          <w:p w14:paraId="08A4C660"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KABELOVÝ ŽLAB VČ. DÍLŮ A PŘÍSLUŠENSTVÍ, ŽÁROVÝ ZINEK 50/50</w:t>
            </w:r>
          </w:p>
        </w:tc>
        <w:tc>
          <w:tcPr>
            <w:tcW w:w="765" w:type="dxa"/>
            <w:tcBorders>
              <w:top w:val="single" w:sz="4" w:space="0" w:color="auto"/>
              <w:left w:val="nil"/>
              <w:bottom w:val="single" w:sz="4" w:space="0" w:color="auto"/>
              <w:right w:val="single" w:sz="4" w:space="0" w:color="808080"/>
            </w:tcBorders>
            <w:shd w:val="clear" w:color="auto" w:fill="auto"/>
            <w:noWrap/>
            <w:hideMark/>
          </w:tcPr>
          <w:p w14:paraId="345AF85D" w14:textId="77777777" w:rsidR="00DC5B8A" w:rsidRPr="00DC5B8A" w:rsidRDefault="00DC5B8A" w:rsidP="00DC5B8A">
            <w:pPr>
              <w:jc w:val="center"/>
              <w:outlineLvl w:val="0"/>
              <w:rPr>
                <w:rFonts w:ascii="Arial CE" w:hAnsi="Arial CE" w:cs="Arial CE"/>
                <w:sz w:val="16"/>
                <w:szCs w:val="16"/>
              </w:rPr>
            </w:pPr>
            <w:r w:rsidRPr="00DC5B8A">
              <w:rPr>
                <w:rFonts w:ascii="Arial CE" w:hAnsi="Arial CE" w:cs="Arial CE"/>
                <w:sz w:val="16"/>
                <w:szCs w:val="16"/>
              </w:rPr>
              <w:t>m</w:t>
            </w:r>
          </w:p>
        </w:tc>
        <w:tc>
          <w:tcPr>
            <w:tcW w:w="1120" w:type="dxa"/>
            <w:tcBorders>
              <w:top w:val="single" w:sz="4" w:space="0" w:color="auto"/>
              <w:left w:val="nil"/>
              <w:bottom w:val="single" w:sz="4" w:space="0" w:color="auto"/>
              <w:right w:val="single" w:sz="4" w:space="0" w:color="808080"/>
            </w:tcBorders>
            <w:shd w:val="clear" w:color="auto" w:fill="auto"/>
            <w:noWrap/>
            <w:hideMark/>
          </w:tcPr>
          <w:p w14:paraId="20F6D710"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4,00000</w:t>
            </w:r>
          </w:p>
        </w:tc>
        <w:tc>
          <w:tcPr>
            <w:tcW w:w="1375" w:type="dxa"/>
            <w:gridSpan w:val="3"/>
            <w:tcBorders>
              <w:top w:val="single" w:sz="4" w:space="0" w:color="auto"/>
              <w:left w:val="nil"/>
              <w:bottom w:val="single" w:sz="4" w:space="0" w:color="auto"/>
              <w:right w:val="single" w:sz="4" w:space="0" w:color="808080"/>
            </w:tcBorders>
            <w:shd w:val="clear" w:color="000000" w:fill="99CCFF"/>
            <w:noWrap/>
            <w:hideMark/>
          </w:tcPr>
          <w:p w14:paraId="38A53B08"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374,00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35D680EB"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1 496,00</w:t>
            </w:r>
          </w:p>
        </w:tc>
        <w:tc>
          <w:tcPr>
            <w:tcW w:w="851" w:type="dxa"/>
            <w:gridSpan w:val="2"/>
            <w:tcBorders>
              <w:top w:val="single" w:sz="4" w:space="0" w:color="auto"/>
              <w:left w:val="nil"/>
              <w:bottom w:val="single" w:sz="4" w:space="0" w:color="auto"/>
              <w:right w:val="single" w:sz="4" w:space="0" w:color="808080"/>
            </w:tcBorders>
            <w:shd w:val="clear" w:color="auto" w:fill="auto"/>
            <w:noWrap/>
            <w:hideMark/>
          </w:tcPr>
          <w:p w14:paraId="011C7724"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 </w:t>
            </w:r>
          </w:p>
        </w:tc>
        <w:tc>
          <w:tcPr>
            <w:tcW w:w="1134" w:type="dxa"/>
            <w:tcBorders>
              <w:top w:val="single" w:sz="4" w:space="0" w:color="auto"/>
              <w:left w:val="nil"/>
              <w:bottom w:val="single" w:sz="4" w:space="0" w:color="auto"/>
              <w:right w:val="single" w:sz="4" w:space="0" w:color="808080"/>
            </w:tcBorders>
            <w:shd w:val="clear" w:color="auto" w:fill="auto"/>
            <w:noWrap/>
            <w:hideMark/>
          </w:tcPr>
          <w:p w14:paraId="3C13434C"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Vlastní</w:t>
            </w:r>
          </w:p>
        </w:tc>
      </w:tr>
      <w:tr w:rsidR="00DC5B8A" w:rsidRPr="00DC5B8A" w14:paraId="4B8997C4" w14:textId="77777777" w:rsidTr="00DC5B8A">
        <w:trPr>
          <w:gridAfter w:val="1"/>
          <w:wAfter w:w="28" w:type="dxa"/>
          <w:trHeight w:val="227"/>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68F3468E"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47</w:t>
            </w:r>
          </w:p>
        </w:tc>
        <w:tc>
          <w:tcPr>
            <w:tcW w:w="1517" w:type="dxa"/>
            <w:gridSpan w:val="2"/>
            <w:tcBorders>
              <w:top w:val="single" w:sz="4" w:space="0" w:color="auto"/>
              <w:left w:val="nil"/>
              <w:bottom w:val="single" w:sz="4" w:space="0" w:color="auto"/>
              <w:right w:val="single" w:sz="4" w:space="0" w:color="808080"/>
            </w:tcBorders>
            <w:shd w:val="clear" w:color="auto" w:fill="auto"/>
            <w:noWrap/>
            <w:hideMark/>
          </w:tcPr>
          <w:p w14:paraId="57E69D96"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46</w:t>
            </w:r>
          </w:p>
        </w:tc>
        <w:tc>
          <w:tcPr>
            <w:tcW w:w="6095" w:type="dxa"/>
            <w:tcBorders>
              <w:top w:val="single" w:sz="4" w:space="0" w:color="auto"/>
              <w:left w:val="nil"/>
              <w:bottom w:val="single" w:sz="4" w:space="0" w:color="auto"/>
              <w:right w:val="single" w:sz="4" w:space="0" w:color="808080"/>
            </w:tcBorders>
            <w:shd w:val="clear" w:color="auto" w:fill="auto"/>
            <w:hideMark/>
          </w:tcPr>
          <w:p w14:paraId="453861D4"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TRUBKA OHEBNÁ STŘEDNÍ  MECHANICKÁ O   DOLNOST S PROTAHOVACÍM    DRÁTEM 1220 D d 20  mm, pevně</w:t>
            </w:r>
          </w:p>
        </w:tc>
        <w:tc>
          <w:tcPr>
            <w:tcW w:w="765" w:type="dxa"/>
            <w:tcBorders>
              <w:top w:val="single" w:sz="4" w:space="0" w:color="auto"/>
              <w:left w:val="nil"/>
              <w:bottom w:val="single" w:sz="4" w:space="0" w:color="auto"/>
              <w:right w:val="single" w:sz="4" w:space="0" w:color="808080"/>
            </w:tcBorders>
            <w:shd w:val="clear" w:color="auto" w:fill="auto"/>
            <w:noWrap/>
            <w:hideMark/>
          </w:tcPr>
          <w:p w14:paraId="1F0DCFCB" w14:textId="77777777" w:rsidR="00DC5B8A" w:rsidRPr="00DC5B8A" w:rsidRDefault="00DC5B8A" w:rsidP="00DC5B8A">
            <w:pPr>
              <w:jc w:val="center"/>
              <w:outlineLvl w:val="0"/>
              <w:rPr>
                <w:rFonts w:ascii="Arial CE" w:hAnsi="Arial CE" w:cs="Arial CE"/>
                <w:sz w:val="16"/>
                <w:szCs w:val="16"/>
              </w:rPr>
            </w:pPr>
            <w:r w:rsidRPr="00DC5B8A">
              <w:rPr>
                <w:rFonts w:ascii="Arial CE" w:hAnsi="Arial CE" w:cs="Arial CE"/>
                <w:sz w:val="16"/>
                <w:szCs w:val="16"/>
              </w:rPr>
              <w:t>m</w:t>
            </w:r>
          </w:p>
        </w:tc>
        <w:tc>
          <w:tcPr>
            <w:tcW w:w="1120" w:type="dxa"/>
            <w:tcBorders>
              <w:top w:val="single" w:sz="4" w:space="0" w:color="auto"/>
              <w:left w:val="nil"/>
              <w:bottom w:val="single" w:sz="4" w:space="0" w:color="auto"/>
              <w:right w:val="single" w:sz="4" w:space="0" w:color="808080"/>
            </w:tcBorders>
            <w:shd w:val="clear" w:color="auto" w:fill="auto"/>
            <w:noWrap/>
            <w:hideMark/>
          </w:tcPr>
          <w:p w14:paraId="6FE9670D"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25,00000</w:t>
            </w:r>
          </w:p>
        </w:tc>
        <w:tc>
          <w:tcPr>
            <w:tcW w:w="1375" w:type="dxa"/>
            <w:gridSpan w:val="3"/>
            <w:tcBorders>
              <w:top w:val="single" w:sz="4" w:space="0" w:color="auto"/>
              <w:left w:val="nil"/>
              <w:bottom w:val="single" w:sz="4" w:space="0" w:color="auto"/>
              <w:right w:val="single" w:sz="4" w:space="0" w:color="808080"/>
            </w:tcBorders>
            <w:shd w:val="clear" w:color="000000" w:fill="99CCFF"/>
            <w:noWrap/>
            <w:hideMark/>
          </w:tcPr>
          <w:p w14:paraId="6823426D"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60,50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2BB82E3C" w14:textId="77777777" w:rsidR="00DC5B8A" w:rsidRPr="00DC5B8A" w:rsidRDefault="00DC5B8A" w:rsidP="00DC5B8A">
            <w:pPr>
              <w:jc w:val="right"/>
              <w:outlineLvl w:val="0"/>
              <w:rPr>
                <w:rFonts w:ascii="Arial CE" w:hAnsi="Arial CE" w:cs="Arial CE"/>
                <w:sz w:val="16"/>
                <w:szCs w:val="16"/>
              </w:rPr>
            </w:pPr>
            <w:r w:rsidRPr="00DC5B8A">
              <w:rPr>
                <w:rFonts w:ascii="Arial CE" w:hAnsi="Arial CE" w:cs="Arial CE"/>
                <w:sz w:val="16"/>
                <w:szCs w:val="16"/>
              </w:rPr>
              <w:t>1 512,50</w:t>
            </w:r>
          </w:p>
        </w:tc>
        <w:tc>
          <w:tcPr>
            <w:tcW w:w="851" w:type="dxa"/>
            <w:gridSpan w:val="2"/>
            <w:tcBorders>
              <w:top w:val="single" w:sz="4" w:space="0" w:color="auto"/>
              <w:left w:val="nil"/>
              <w:bottom w:val="single" w:sz="4" w:space="0" w:color="auto"/>
              <w:right w:val="single" w:sz="4" w:space="0" w:color="808080"/>
            </w:tcBorders>
            <w:shd w:val="clear" w:color="auto" w:fill="auto"/>
            <w:noWrap/>
            <w:hideMark/>
          </w:tcPr>
          <w:p w14:paraId="53D27715"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 </w:t>
            </w:r>
          </w:p>
        </w:tc>
        <w:tc>
          <w:tcPr>
            <w:tcW w:w="1134" w:type="dxa"/>
            <w:tcBorders>
              <w:top w:val="single" w:sz="4" w:space="0" w:color="auto"/>
              <w:left w:val="nil"/>
              <w:bottom w:val="single" w:sz="4" w:space="0" w:color="auto"/>
              <w:right w:val="single" w:sz="4" w:space="0" w:color="808080"/>
            </w:tcBorders>
            <w:shd w:val="clear" w:color="auto" w:fill="auto"/>
            <w:noWrap/>
            <w:hideMark/>
          </w:tcPr>
          <w:p w14:paraId="4C2F3ED0" w14:textId="77777777" w:rsidR="00DC5B8A" w:rsidRPr="00DC5B8A" w:rsidRDefault="00DC5B8A" w:rsidP="00DC5B8A">
            <w:pPr>
              <w:outlineLvl w:val="0"/>
              <w:rPr>
                <w:rFonts w:ascii="Arial CE" w:hAnsi="Arial CE" w:cs="Arial CE"/>
                <w:sz w:val="16"/>
                <w:szCs w:val="16"/>
              </w:rPr>
            </w:pPr>
            <w:r w:rsidRPr="00DC5B8A">
              <w:rPr>
                <w:rFonts w:ascii="Arial CE" w:hAnsi="Arial CE" w:cs="Arial CE"/>
                <w:sz w:val="16"/>
                <w:szCs w:val="16"/>
              </w:rPr>
              <w:t>Vlastní</w:t>
            </w:r>
          </w:p>
        </w:tc>
      </w:tr>
    </w:tbl>
    <w:p w14:paraId="5538B3DD" w14:textId="77777777" w:rsidR="00DC5B8A" w:rsidRDefault="00DC5B8A"/>
    <w:p w14:paraId="39AD2464" w14:textId="4AA92753" w:rsidR="002F5824" w:rsidRDefault="002F5824"/>
    <w:tbl>
      <w:tblPr>
        <w:tblW w:w="14629" w:type="dxa"/>
        <w:tblInd w:w="70" w:type="dxa"/>
        <w:tblCellMar>
          <w:left w:w="70" w:type="dxa"/>
          <w:right w:w="70" w:type="dxa"/>
        </w:tblCellMar>
        <w:tblLook w:val="04A0" w:firstRow="1" w:lastRow="0" w:firstColumn="1" w:lastColumn="0" w:noHBand="0" w:noVBand="1"/>
      </w:tblPr>
      <w:tblGrid>
        <w:gridCol w:w="463"/>
        <w:gridCol w:w="45"/>
        <w:gridCol w:w="1481"/>
        <w:gridCol w:w="6099"/>
        <w:gridCol w:w="769"/>
        <w:gridCol w:w="1120"/>
        <w:gridCol w:w="38"/>
        <w:gridCol w:w="1316"/>
        <w:gridCol w:w="21"/>
        <w:gridCol w:w="1250"/>
        <w:gridCol w:w="26"/>
        <w:gridCol w:w="802"/>
        <w:gridCol w:w="49"/>
        <w:gridCol w:w="1134"/>
        <w:gridCol w:w="19"/>
      </w:tblGrid>
      <w:tr w:rsidR="00B50F96" w:rsidRPr="00CD29C8" w14:paraId="4687DEB5" w14:textId="77777777" w:rsidTr="00DD486B">
        <w:trPr>
          <w:trHeight w:val="315"/>
        </w:trPr>
        <w:tc>
          <w:tcPr>
            <w:tcW w:w="12602" w:type="dxa"/>
            <w:gridSpan w:val="10"/>
            <w:tcBorders>
              <w:top w:val="nil"/>
              <w:left w:val="nil"/>
              <w:bottom w:val="nil"/>
              <w:right w:val="nil"/>
            </w:tcBorders>
            <w:shd w:val="clear" w:color="auto" w:fill="auto"/>
            <w:noWrap/>
            <w:vAlign w:val="bottom"/>
            <w:hideMark/>
          </w:tcPr>
          <w:p w14:paraId="21E579D4" w14:textId="77777777" w:rsidR="00B50F96" w:rsidRPr="00CD29C8" w:rsidRDefault="00B50F96" w:rsidP="00AE6DFA">
            <w:pPr>
              <w:jc w:val="center"/>
              <w:rPr>
                <w:rFonts w:ascii="Arial CE" w:hAnsi="Arial CE" w:cs="Arial CE"/>
                <w:b/>
                <w:bCs/>
                <w:sz w:val="24"/>
                <w:szCs w:val="24"/>
              </w:rPr>
            </w:pPr>
            <w:r w:rsidRPr="00CD29C8">
              <w:rPr>
                <w:rFonts w:ascii="Arial CE" w:hAnsi="Arial CE" w:cs="Arial CE"/>
                <w:b/>
                <w:bCs/>
                <w:sz w:val="24"/>
                <w:szCs w:val="24"/>
              </w:rPr>
              <w:lastRenderedPageBreak/>
              <w:t>Položkový soupis prací a dodávek</w:t>
            </w:r>
          </w:p>
        </w:tc>
        <w:tc>
          <w:tcPr>
            <w:tcW w:w="828" w:type="dxa"/>
            <w:gridSpan w:val="2"/>
            <w:tcBorders>
              <w:top w:val="nil"/>
              <w:left w:val="nil"/>
              <w:bottom w:val="nil"/>
              <w:right w:val="nil"/>
            </w:tcBorders>
            <w:shd w:val="clear" w:color="auto" w:fill="auto"/>
            <w:noWrap/>
            <w:vAlign w:val="bottom"/>
            <w:hideMark/>
          </w:tcPr>
          <w:p w14:paraId="7B7F75E1" w14:textId="77777777" w:rsidR="00B50F96" w:rsidRPr="00CD29C8" w:rsidRDefault="00B50F96" w:rsidP="00AE6DFA">
            <w:pPr>
              <w:jc w:val="center"/>
              <w:rPr>
                <w:rFonts w:ascii="Arial CE" w:hAnsi="Arial CE" w:cs="Arial CE"/>
                <w:b/>
                <w:bCs/>
                <w:sz w:val="24"/>
                <w:szCs w:val="24"/>
              </w:rPr>
            </w:pPr>
          </w:p>
        </w:tc>
        <w:tc>
          <w:tcPr>
            <w:tcW w:w="1199" w:type="dxa"/>
            <w:gridSpan w:val="3"/>
            <w:tcBorders>
              <w:top w:val="nil"/>
              <w:left w:val="nil"/>
              <w:bottom w:val="nil"/>
              <w:right w:val="nil"/>
            </w:tcBorders>
            <w:shd w:val="clear" w:color="auto" w:fill="auto"/>
            <w:noWrap/>
            <w:vAlign w:val="bottom"/>
            <w:hideMark/>
          </w:tcPr>
          <w:p w14:paraId="63DA3DF5" w14:textId="77777777" w:rsidR="00B50F96" w:rsidRPr="00CD29C8" w:rsidRDefault="00B50F96" w:rsidP="00AE6DFA"/>
        </w:tc>
      </w:tr>
      <w:tr w:rsidR="00B50F96" w:rsidRPr="00CD29C8" w14:paraId="0F2CFA7C" w14:textId="77777777" w:rsidTr="00DD486B">
        <w:trPr>
          <w:trHeight w:val="340"/>
        </w:trPr>
        <w:tc>
          <w:tcPr>
            <w:tcW w:w="5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7A583" w14:textId="77777777" w:rsidR="00B50F96" w:rsidRPr="00CD29C8" w:rsidRDefault="00B50F96" w:rsidP="00AE6DFA">
            <w:pPr>
              <w:rPr>
                <w:rFonts w:ascii="Arial CE" w:hAnsi="Arial CE" w:cs="Arial CE"/>
              </w:rPr>
            </w:pPr>
            <w:r w:rsidRPr="00CD29C8">
              <w:rPr>
                <w:rFonts w:ascii="Arial CE" w:hAnsi="Arial CE" w:cs="Arial CE"/>
              </w:rPr>
              <w:t>S:</w:t>
            </w:r>
          </w:p>
        </w:tc>
        <w:tc>
          <w:tcPr>
            <w:tcW w:w="1481" w:type="dxa"/>
            <w:tcBorders>
              <w:top w:val="single" w:sz="4" w:space="0" w:color="auto"/>
              <w:left w:val="nil"/>
              <w:bottom w:val="single" w:sz="4" w:space="0" w:color="auto"/>
              <w:right w:val="nil"/>
            </w:tcBorders>
            <w:shd w:val="clear" w:color="auto" w:fill="auto"/>
            <w:noWrap/>
            <w:vAlign w:val="center"/>
            <w:hideMark/>
          </w:tcPr>
          <w:p w14:paraId="3A1571AD" w14:textId="77777777" w:rsidR="00B50F96" w:rsidRPr="00CD29C8" w:rsidRDefault="00B50F96" w:rsidP="00AE6DFA">
            <w:pPr>
              <w:rPr>
                <w:rFonts w:ascii="Arial CE" w:hAnsi="Arial CE" w:cs="Arial CE"/>
              </w:rPr>
            </w:pPr>
            <w:r w:rsidRPr="00CD29C8">
              <w:rPr>
                <w:rFonts w:ascii="Arial CE" w:hAnsi="Arial CE" w:cs="Arial CE"/>
              </w:rPr>
              <w:t>235Z050</w:t>
            </w:r>
          </w:p>
        </w:tc>
        <w:tc>
          <w:tcPr>
            <w:tcW w:w="10613"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63B6C094" w14:textId="77777777" w:rsidR="00B50F96" w:rsidRPr="00CD29C8" w:rsidRDefault="00B50F96" w:rsidP="00AE6DFA">
            <w:pPr>
              <w:rPr>
                <w:rFonts w:ascii="Arial CE" w:hAnsi="Arial CE" w:cs="Arial CE"/>
              </w:rPr>
            </w:pPr>
            <w:r w:rsidRPr="00CD29C8">
              <w:rPr>
                <w:rFonts w:ascii="Arial CE" w:hAnsi="Arial CE" w:cs="Arial CE"/>
              </w:rPr>
              <w:t>Kotelna Uherský Brod</w:t>
            </w:r>
          </w:p>
        </w:tc>
        <w:tc>
          <w:tcPr>
            <w:tcW w:w="828" w:type="dxa"/>
            <w:gridSpan w:val="2"/>
            <w:tcBorders>
              <w:top w:val="nil"/>
              <w:left w:val="nil"/>
              <w:bottom w:val="nil"/>
              <w:right w:val="nil"/>
            </w:tcBorders>
            <w:shd w:val="clear" w:color="auto" w:fill="auto"/>
            <w:noWrap/>
            <w:vAlign w:val="bottom"/>
            <w:hideMark/>
          </w:tcPr>
          <w:p w14:paraId="7506D996" w14:textId="77777777" w:rsidR="00B50F96" w:rsidRPr="00CD29C8" w:rsidRDefault="00B50F96" w:rsidP="00AE6DFA">
            <w:pPr>
              <w:rPr>
                <w:rFonts w:ascii="Arial CE" w:hAnsi="Arial CE" w:cs="Arial CE"/>
              </w:rPr>
            </w:pPr>
          </w:p>
        </w:tc>
        <w:tc>
          <w:tcPr>
            <w:tcW w:w="1199" w:type="dxa"/>
            <w:gridSpan w:val="3"/>
            <w:tcBorders>
              <w:top w:val="nil"/>
              <w:left w:val="nil"/>
              <w:bottom w:val="nil"/>
              <w:right w:val="nil"/>
            </w:tcBorders>
            <w:shd w:val="clear" w:color="auto" w:fill="auto"/>
            <w:noWrap/>
            <w:vAlign w:val="bottom"/>
            <w:hideMark/>
          </w:tcPr>
          <w:p w14:paraId="22D637F2" w14:textId="77777777" w:rsidR="00B50F96" w:rsidRPr="00CD29C8" w:rsidRDefault="00B50F96" w:rsidP="00AE6DFA"/>
        </w:tc>
      </w:tr>
      <w:tr w:rsidR="00B50F96" w:rsidRPr="00CD29C8" w14:paraId="36DD04B2" w14:textId="77777777" w:rsidTr="00DD486B">
        <w:trPr>
          <w:trHeight w:val="340"/>
        </w:trPr>
        <w:tc>
          <w:tcPr>
            <w:tcW w:w="50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922A08" w14:textId="77777777" w:rsidR="00B50F96" w:rsidRPr="00CD29C8" w:rsidRDefault="00B50F96" w:rsidP="00AE6DFA">
            <w:pPr>
              <w:rPr>
                <w:rFonts w:ascii="Arial CE" w:hAnsi="Arial CE" w:cs="Arial CE"/>
              </w:rPr>
            </w:pPr>
            <w:r w:rsidRPr="00CD29C8">
              <w:rPr>
                <w:rFonts w:ascii="Arial CE" w:hAnsi="Arial CE" w:cs="Arial CE"/>
              </w:rPr>
              <w:t>O:</w:t>
            </w:r>
          </w:p>
        </w:tc>
        <w:tc>
          <w:tcPr>
            <w:tcW w:w="1481" w:type="dxa"/>
            <w:tcBorders>
              <w:top w:val="nil"/>
              <w:left w:val="nil"/>
              <w:bottom w:val="single" w:sz="4" w:space="0" w:color="auto"/>
              <w:right w:val="nil"/>
            </w:tcBorders>
            <w:shd w:val="clear" w:color="auto" w:fill="auto"/>
            <w:noWrap/>
            <w:vAlign w:val="center"/>
            <w:hideMark/>
          </w:tcPr>
          <w:p w14:paraId="41635D95" w14:textId="77777777" w:rsidR="00B50F96" w:rsidRPr="00CD29C8" w:rsidRDefault="00B50F96" w:rsidP="00AE6DFA">
            <w:pPr>
              <w:rPr>
                <w:rFonts w:ascii="Arial CE" w:hAnsi="Arial CE" w:cs="Arial CE"/>
              </w:rPr>
            </w:pPr>
            <w:r w:rsidRPr="00CD29C8">
              <w:rPr>
                <w:rFonts w:ascii="Arial CE" w:hAnsi="Arial CE" w:cs="Arial CE"/>
              </w:rPr>
              <w:t>2</w:t>
            </w:r>
          </w:p>
        </w:tc>
        <w:tc>
          <w:tcPr>
            <w:tcW w:w="10613"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1C09ED74" w14:textId="77777777" w:rsidR="00B50F96" w:rsidRPr="00CD29C8" w:rsidRDefault="00B50F96" w:rsidP="00AE6DFA">
            <w:pPr>
              <w:rPr>
                <w:rFonts w:ascii="Arial CE" w:hAnsi="Arial CE" w:cs="Arial CE"/>
              </w:rPr>
            </w:pPr>
            <w:r w:rsidRPr="00CD29C8">
              <w:rPr>
                <w:rFonts w:ascii="Arial CE" w:hAnsi="Arial CE" w:cs="Arial CE"/>
              </w:rPr>
              <w:t>Kotelna_DPS</w:t>
            </w:r>
          </w:p>
        </w:tc>
        <w:tc>
          <w:tcPr>
            <w:tcW w:w="828" w:type="dxa"/>
            <w:gridSpan w:val="2"/>
            <w:tcBorders>
              <w:top w:val="nil"/>
              <w:left w:val="nil"/>
              <w:bottom w:val="nil"/>
              <w:right w:val="nil"/>
            </w:tcBorders>
            <w:shd w:val="clear" w:color="auto" w:fill="auto"/>
            <w:noWrap/>
            <w:vAlign w:val="bottom"/>
            <w:hideMark/>
          </w:tcPr>
          <w:p w14:paraId="43E74A31" w14:textId="77777777" w:rsidR="00B50F96" w:rsidRPr="00CD29C8" w:rsidRDefault="00B50F96" w:rsidP="00AE6DFA">
            <w:pPr>
              <w:rPr>
                <w:rFonts w:ascii="Arial CE" w:hAnsi="Arial CE" w:cs="Arial CE"/>
              </w:rPr>
            </w:pPr>
          </w:p>
        </w:tc>
        <w:tc>
          <w:tcPr>
            <w:tcW w:w="1199" w:type="dxa"/>
            <w:gridSpan w:val="3"/>
            <w:tcBorders>
              <w:top w:val="nil"/>
              <w:left w:val="nil"/>
              <w:bottom w:val="nil"/>
              <w:right w:val="nil"/>
            </w:tcBorders>
            <w:shd w:val="clear" w:color="auto" w:fill="auto"/>
            <w:noWrap/>
            <w:vAlign w:val="bottom"/>
            <w:hideMark/>
          </w:tcPr>
          <w:p w14:paraId="1B16057B" w14:textId="77777777" w:rsidR="00B50F96" w:rsidRPr="00CD29C8" w:rsidRDefault="00B50F96" w:rsidP="00AE6DFA"/>
        </w:tc>
      </w:tr>
      <w:tr w:rsidR="00B50F96" w:rsidRPr="00CD29C8" w14:paraId="0E3CBB65" w14:textId="77777777" w:rsidTr="00DD486B">
        <w:trPr>
          <w:trHeight w:val="340"/>
        </w:trPr>
        <w:tc>
          <w:tcPr>
            <w:tcW w:w="508" w:type="dxa"/>
            <w:gridSpan w:val="2"/>
            <w:tcBorders>
              <w:top w:val="nil"/>
              <w:left w:val="single" w:sz="4" w:space="0" w:color="auto"/>
              <w:bottom w:val="single" w:sz="4" w:space="0" w:color="auto"/>
              <w:right w:val="single" w:sz="4" w:space="0" w:color="auto"/>
            </w:tcBorders>
            <w:shd w:val="clear" w:color="000000" w:fill="D6E1EE"/>
            <w:noWrap/>
            <w:vAlign w:val="center"/>
            <w:hideMark/>
          </w:tcPr>
          <w:p w14:paraId="5809DF4E" w14:textId="77777777" w:rsidR="00B50F96" w:rsidRPr="00CD29C8" w:rsidRDefault="00B50F96" w:rsidP="00AE6DFA">
            <w:pPr>
              <w:rPr>
                <w:rFonts w:ascii="Arial CE" w:hAnsi="Arial CE" w:cs="Arial CE"/>
              </w:rPr>
            </w:pPr>
            <w:r w:rsidRPr="00CD29C8">
              <w:rPr>
                <w:rFonts w:ascii="Arial CE" w:hAnsi="Arial CE" w:cs="Arial CE"/>
              </w:rPr>
              <w:t>R:</w:t>
            </w:r>
          </w:p>
        </w:tc>
        <w:tc>
          <w:tcPr>
            <w:tcW w:w="1481" w:type="dxa"/>
            <w:tcBorders>
              <w:top w:val="nil"/>
              <w:left w:val="nil"/>
              <w:bottom w:val="single" w:sz="4" w:space="0" w:color="auto"/>
              <w:right w:val="nil"/>
            </w:tcBorders>
            <w:shd w:val="clear" w:color="000000" w:fill="D6E1EE"/>
            <w:noWrap/>
            <w:vAlign w:val="center"/>
            <w:hideMark/>
          </w:tcPr>
          <w:p w14:paraId="0DC8877C" w14:textId="77777777" w:rsidR="00B50F96" w:rsidRPr="00CD29C8" w:rsidRDefault="00B50F96" w:rsidP="00AE6DFA">
            <w:pPr>
              <w:rPr>
                <w:rFonts w:ascii="Arial CE" w:hAnsi="Arial CE" w:cs="Arial CE"/>
              </w:rPr>
            </w:pPr>
            <w:r w:rsidRPr="00CD29C8">
              <w:rPr>
                <w:rFonts w:ascii="Arial CE" w:hAnsi="Arial CE" w:cs="Arial CE"/>
              </w:rPr>
              <w:t>D14</w:t>
            </w:r>
            <w:r>
              <w:rPr>
                <w:rFonts w:ascii="Arial CE" w:hAnsi="Arial CE" w:cs="Arial CE"/>
              </w:rPr>
              <w:t>d</w:t>
            </w:r>
          </w:p>
        </w:tc>
        <w:tc>
          <w:tcPr>
            <w:tcW w:w="10613" w:type="dxa"/>
            <w:gridSpan w:val="7"/>
            <w:tcBorders>
              <w:top w:val="single" w:sz="4" w:space="0" w:color="auto"/>
              <w:left w:val="nil"/>
              <w:bottom w:val="single" w:sz="4" w:space="0" w:color="auto"/>
              <w:right w:val="single" w:sz="4" w:space="0" w:color="000000"/>
            </w:tcBorders>
            <w:shd w:val="clear" w:color="000000" w:fill="D6E1EE"/>
            <w:noWrap/>
            <w:vAlign w:val="center"/>
            <w:hideMark/>
          </w:tcPr>
          <w:p w14:paraId="610252D9" w14:textId="77777777" w:rsidR="00B50F96" w:rsidRPr="00CD29C8" w:rsidRDefault="00B50F96" w:rsidP="00AE6DFA">
            <w:pPr>
              <w:rPr>
                <w:rFonts w:ascii="Arial CE" w:hAnsi="Arial CE" w:cs="Arial CE"/>
              </w:rPr>
            </w:pPr>
            <w:r>
              <w:rPr>
                <w:rFonts w:ascii="Arial CE" w:hAnsi="Arial CE" w:cs="Arial CE"/>
              </w:rPr>
              <w:t>MaR</w:t>
            </w:r>
          </w:p>
        </w:tc>
        <w:tc>
          <w:tcPr>
            <w:tcW w:w="828" w:type="dxa"/>
            <w:gridSpan w:val="2"/>
            <w:tcBorders>
              <w:top w:val="nil"/>
              <w:left w:val="nil"/>
              <w:bottom w:val="nil"/>
              <w:right w:val="nil"/>
            </w:tcBorders>
            <w:shd w:val="clear" w:color="auto" w:fill="auto"/>
            <w:noWrap/>
            <w:vAlign w:val="bottom"/>
            <w:hideMark/>
          </w:tcPr>
          <w:p w14:paraId="31312E84" w14:textId="77777777" w:rsidR="00B50F96" w:rsidRPr="00CD29C8" w:rsidRDefault="00B50F96" w:rsidP="00AE6DFA">
            <w:pPr>
              <w:rPr>
                <w:rFonts w:ascii="Arial CE" w:hAnsi="Arial CE" w:cs="Arial CE"/>
              </w:rPr>
            </w:pPr>
          </w:p>
        </w:tc>
        <w:tc>
          <w:tcPr>
            <w:tcW w:w="1199" w:type="dxa"/>
            <w:gridSpan w:val="3"/>
            <w:tcBorders>
              <w:top w:val="nil"/>
              <w:left w:val="nil"/>
              <w:bottom w:val="nil"/>
              <w:right w:val="nil"/>
            </w:tcBorders>
            <w:shd w:val="clear" w:color="auto" w:fill="auto"/>
            <w:noWrap/>
            <w:vAlign w:val="bottom"/>
            <w:hideMark/>
          </w:tcPr>
          <w:p w14:paraId="46D25612" w14:textId="77777777" w:rsidR="00B50F96" w:rsidRPr="00CD29C8" w:rsidRDefault="00B50F96" w:rsidP="00AE6DFA"/>
        </w:tc>
      </w:tr>
      <w:tr w:rsidR="00B50F96" w:rsidRPr="00CD29C8" w14:paraId="4826D665" w14:textId="77777777" w:rsidTr="00DD486B">
        <w:trPr>
          <w:trHeight w:val="255"/>
        </w:trPr>
        <w:tc>
          <w:tcPr>
            <w:tcW w:w="508" w:type="dxa"/>
            <w:gridSpan w:val="2"/>
            <w:tcBorders>
              <w:top w:val="nil"/>
              <w:left w:val="nil"/>
              <w:bottom w:val="nil"/>
              <w:right w:val="nil"/>
            </w:tcBorders>
            <w:shd w:val="clear" w:color="auto" w:fill="auto"/>
            <w:noWrap/>
            <w:vAlign w:val="bottom"/>
            <w:hideMark/>
          </w:tcPr>
          <w:p w14:paraId="4AEDD6C6" w14:textId="77777777" w:rsidR="00B50F96" w:rsidRPr="00CD29C8" w:rsidRDefault="00B50F96" w:rsidP="00AE6DFA"/>
        </w:tc>
        <w:tc>
          <w:tcPr>
            <w:tcW w:w="1481" w:type="dxa"/>
            <w:tcBorders>
              <w:top w:val="nil"/>
              <w:left w:val="nil"/>
              <w:bottom w:val="nil"/>
              <w:right w:val="nil"/>
            </w:tcBorders>
            <w:shd w:val="clear" w:color="auto" w:fill="auto"/>
            <w:noWrap/>
            <w:vAlign w:val="bottom"/>
            <w:hideMark/>
          </w:tcPr>
          <w:p w14:paraId="215555E7" w14:textId="77777777" w:rsidR="00B50F96" w:rsidRPr="00CD29C8" w:rsidRDefault="00B50F96" w:rsidP="00AE6DFA"/>
        </w:tc>
        <w:tc>
          <w:tcPr>
            <w:tcW w:w="6099" w:type="dxa"/>
            <w:tcBorders>
              <w:top w:val="nil"/>
              <w:left w:val="nil"/>
              <w:bottom w:val="nil"/>
              <w:right w:val="nil"/>
            </w:tcBorders>
            <w:shd w:val="clear" w:color="auto" w:fill="auto"/>
            <w:noWrap/>
            <w:vAlign w:val="bottom"/>
            <w:hideMark/>
          </w:tcPr>
          <w:p w14:paraId="61CD4EF1" w14:textId="77777777" w:rsidR="00B50F96" w:rsidRPr="00CD29C8" w:rsidRDefault="00B50F96" w:rsidP="00AE6DFA"/>
        </w:tc>
        <w:tc>
          <w:tcPr>
            <w:tcW w:w="769" w:type="dxa"/>
            <w:tcBorders>
              <w:top w:val="nil"/>
              <w:left w:val="nil"/>
              <w:bottom w:val="nil"/>
              <w:right w:val="nil"/>
            </w:tcBorders>
            <w:shd w:val="clear" w:color="auto" w:fill="auto"/>
            <w:noWrap/>
            <w:vAlign w:val="bottom"/>
            <w:hideMark/>
          </w:tcPr>
          <w:p w14:paraId="1C5A4D18" w14:textId="77777777" w:rsidR="00B50F96" w:rsidRPr="00CD29C8" w:rsidRDefault="00B50F96" w:rsidP="00AE6DFA"/>
        </w:tc>
        <w:tc>
          <w:tcPr>
            <w:tcW w:w="1158" w:type="dxa"/>
            <w:gridSpan w:val="2"/>
            <w:tcBorders>
              <w:top w:val="nil"/>
              <w:left w:val="nil"/>
              <w:bottom w:val="nil"/>
              <w:right w:val="nil"/>
            </w:tcBorders>
            <w:shd w:val="clear" w:color="auto" w:fill="auto"/>
            <w:noWrap/>
            <w:vAlign w:val="bottom"/>
            <w:hideMark/>
          </w:tcPr>
          <w:p w14:paraId="4F4C4784" w14:textId="77777777" w:rsidR="00B50F96" w:rsidRPr="00CD29C8" w:rsidRDefault="00B50F96" w:rsidP="00AE6DFA">
            <w:pPr>
              <w:jc w:val="center"/>
            </w:pPr>
          </w:p>
        </w:tc>
        <w:tc>
          <w:tcPr>
            <w:tcW w:w="1316" w:type="dxa"/>
            <w:tcBorders>
              <w:top w:val="nil"/>
              <w:left w:val="nil"/>
              <w:bottom w:val="nil"/>
              <w:right w:val="nil"/>
            </w:tcBorders>
            <w:shd w:val="clear" w:color="auto" w:fill="auto"/>
            <w:noWrap/>
            <w:vAlign w:val="bottom"/>
            <w:hideMark/>
          </w:tcPr>
          <w:p w14:paraId="3C607CD4" w14:textId="77777777" w:rsidR="00B50F96" w:rsidRPr="00CD29C8" w:rsidRDefault="00B50F96" w:rsidP="00AE6DFA"/>
        </w:tc>
        <w:tc>
          <w:tcPr>
            <w:tcW w:w="1271" w:type="dxa"/>
            <w:gridSpan w:val="2"/>
            <w:tcBorders>
              <w:top w:val="nil"/>
              <w:left w:val="nil"/>
              <w:bottom w:val="nil"/>
              <w:right w:val="nil"/>
            </w:tcBorders>
            <w:shd w:val="clear" w:color="auto" w:fill="auto"/>
            <w:noWrap/>
            <w:vAlign w:val="bottom"/>
            <w:hideMark/>
          </w:tcPr>
          <w:p w14:paraId="5CA19DBE" w14:textId="77777777" w:rsidR="00B50F96" w:rsidRPr="00CD29C8" w:rsidRDefault="00B50F96" w:rsidP="00AE6DFA"/>
        </w:tc>
        <w:tc>
          <w:tcPr>
            <w:tcW w:w="828" w:type="dxa"/>
            <w:gridSpan w:val="2"/>
            <w:tcBorders>
              <w:top w:val="nil"/>
              <w:left w:val="nil"/>
              <w:bottom w:val="nil"/>
              <w:right w:val="nil"/>
            </w:tcBorders>
            <w:shd w:val="clear" w:color="auto" w:fill="auto"/>
            <w:noWrap/>
            <w:vAlign w:val="bottom"/>
            <w:hideMark/>
          </w:tcPr>
          <w:p w14:paraId="3F2D5BDD" w14:textId="77777777" w:rsidR="00B50F96" w:rsidRPr="00CD29C8" w:rsidRDefault="00B50F96" w:rsidP="00AE6DFA"/>
        </w:tc>
        <w:tc>
          <w:tcPr>
            <w:tcW w:w="1199" w:type="dxa"/>
            <w:gridSpan w:val="3"/>
            <w:tcBorders>
              <w:top w:val="nil"/>
              <w:left w:val="nil"/>
              <w:bottom w:val="nil"/>
              <w:right w:val="nil"/>
            </w:tcBorders>
            <w:shd w:val="clear" w:color="auto" w:fill="auto"/>
            <w:noWrap/>
            <w:vAlign w:val="bottom"/>
            <w:hideMark/>
          </w:tcPr>
          <w:p w14:paraId="4A29FEF5" w14:textId="77777777" w:rsidR="00B50F96" w:rsidRPr="00CD29C8" w:rsidRDefault="00B50F96" w:rsidP="00AE6DFA"/>
        </w:tc>
      </w:tr>
      <w:tr w:rsidR="00B50F96" w:rsidRPr="00CD29C8" w14:paraId="5F8C7265" w14:textId="77777777" w:rsidTr="00DD486B">
        <w:trPr>
          <w:trHeight w:val="680"/>
        </w:trPr>
        <w:tc>
          <w:tcPr>
            <w:tcW w:w="508" w:type="dxa"/>
            <w:gridSpan w:val="2"/>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14FBAEEB" w14:textId="77777777" w:rsidR="00B50F96" w:rsidRPr="00CD29C8" w:rsidRDefault="00B50F96" w:rsidP="00AE6DFA">
            <w:pPr>
              <w:rPr>
                <w:rFonts w:ascii="Arial CE" w:hAnsi="Arial CE" w:cs="Arial CE"/>
              </w:rPr>
            </w:pPr>
            <w:r w:rsidRPr="00CD29C8">
              <w:rPr>
                <w:rFonts w:ascii="Arial CE" w:hAnsi="Arial CE" w:cs="Arial CE"/>
              </w:rPr>
              <w:t>P.č.</w:t>
            </w:r>
          </w:p>
        </w:tc>
        <w:tc>
          <w:tcPr>
            <w:tcW w:w="1481" w:type="dxa"/>
            <w:tcBorders>
              <w:top w:val="single" w:sz="4" w:space="0" w:color="auto"/>
              <w:left w:val="nil"/>
              <w:bottom w:val="single" w:sz="4" w:space="0" w:color="auto"/>
              <w:right w:val="single" w:sz="4" w:space="0" w:color="auto"/>
            </w:tcBorders>
            <w:shd w:val="clear" w:color="000000" w:fill="DBDBDB"/>
            <w:noWrap/>
            <w:vAlign w:val="bottom"/>
            <w:hideMark/>
          </w:tcPr>
          <w:p w14:paraId="16723920" w14:textId="77777777" w:rsidR="00B50F96" w:rsidRPr="00CD29C8" w:rsidRDefault="00B50F96" w:rsidP="00AE6DFA">
            <w:pPr>
              <w:rPr>
                <w:rFonts w:ascii="Arial CE" w:hAnsi="Arial CE" w:cs="Arial CE"/>
              </w:rPr>
            </w:pPr>
            <w:r w:rsidRPr="00CD29C8">
              <w:rPr>
                <w:rFonts w:ascii="Arial CE" w:hAnsi="Arial CE" w:cs="Arial CE"/>
              </w:rPr>
              <w:t>Číslo položky</w:t>
            </w:r>
          </w:p>
        </w:tc>
        <w:tc>
          <w:tcPr>
            <w:tcW w:w="6099" w:type="dxa"/>
            <w:tcBorders>
              <w:top w:val="single" w:sz="4" w:space="0" w:color="auto"/>
              <w:left w:val="nil"/>
              <w:bottom w:val="single" w:sz="4" w:space="0" w:color="auto"/>
              <w:right w:val="single" w:sz="4" w:space="0" w:color="auto"/>
            </w:tcBorders>
            <w:shd w:val="clear" w:color="000000" w:fill="DBDBDB"/>
            <w:noWrap/>
            <w:vAlign w:val="bottom"/>
            <w:hideMark/>
          </w:tcPr>
          <w:p w14:paraId="37064C9A" w14:textId="77777777" w:rsidR="00B50F96" w:rsidRPr="00CD29C8" w:rsidRDefault="00B50F96" w:rsidP="00AE6DFA">
            <w:pPr>
              <w:rPr>
                <w:rFonts w:ascii="Arial CE" w:hAnsi="Arial CE" w:cs="Arial CE"/>
              </w:rPr>
            </w:pPr>
            <w:r w:rsidRPr="00CD29C8">
              <w:rPr>
                <w:rFonts w:ascii="Arial CE" w:hAnsi="Arial CE" w:cs="Arial CE"/>
              </w:rPr>
              <w:t>Název položky</w:t>
            </w:r>
          </w:p>
        </w:tc>
        <w:tc>
          <w:tcPr>
            <w:tcW w:w="769" w:type="dxa"/>
            <w:tcBorders>
              <w:top w:val="single" w:sz="4" w:space="0" w:color="auto"/>
              <w:left w:val="nil"/>
              <w:bottom w:val="single" w:sz="4" w:space="0" w:color="auto"/>
              <w:right w:val="single" w:sz="4" w:space="0" w:color="auto"/>
            </w:tcBorders>
            <w:shd w:val="clear" w:color="000000" w:fill="DBDBDB"/>
            <w:noWrap/>
            <w:vAlign w:val="bottom"/>
            <w:hideMark/>
          </w:tcPr>
          <w:p w14:paraId="07B590D5" w14:textId="77777777" w:rsidR="00B50F96" w:rsidRPr="00CD29C8" w:rsidRDefault="00B50F96" w:rsidP="00AE6DFA">
            <w:pPr>
              <w:jc w:val="center"/>
              <w:rPr>
                <w:rFonts w:ascii="Arial CE" w:hAnsi="Arial CE" w:cs="Arial CE"/>
              </w:rPr>
            </w:pPr>
            <w:r w:rsidRPr="00CD29C8">
              <w:rPr>
                <w:rFonts w:ascii="Arial CE" w:hAnsi="Arial CE" w:cs="Arial CE"/>
              </w:rPr>
              <w:t>MJ</w:t>
            </w:r>
          </w:p>
        </w:tc>
        <w:tc>
          <w:tcPr>
            <w:tcW w:w="1158"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5B81E989" w14:textId="77777777" w:rsidR="00B50F96" w:rsidRPr="00CD29C8" w:rsidRDefault="00B50F96" w:rsidP="00AE6DFA">
            <w:pPr>
              <w:rPr>
                <w:rFonts w:ascii="Arial CE" w:hAnsi="Arial CE" w:cs="Arial CE"/>
              </w:rPr>
            </w:pPr>
            <w:r w:rsidRPr="00CD29C8">
              <w:rPr>
                <w:rFonts w:ascii="Arial CE" w:hAnsi="Arial CE" w:cs="Arial CE"/>
              </w:rPr>
              <w:t>Množství</w:t>
            </w:r>
          </w:p>
        </w:tc>
        <w:tc>
          <w:tcPr>
            <w:tcW w:w="1316" w:type="dxa"/>
            <w:tcBorders>
              <w:top w:val="single" w:sz="4" w:space="0" w:color="auto"/>
              <w:left w:val="nil"/>
              <w:bottom w:val="single" w:sz="4" w:space="0" w:color="auto"/>
              <w:right w:val="nil"/>
            </w:tcBorders>
            <w:shd w:val="clear" w:color="000000" w:fill="DBDBDB"/>
            <w:noWrap/>
            <w:vAlign w:val="bottom"/>
            <w:hideMark/>
          </w:tcPr>
          <w:p w14:paraId="21E9026A" w14:textId="77777777" w:rsidR="00B50F96" w:rsidRPr="00CD29C8" w:rsidRDefault="00B50F96" w:rsidP="00AE6DFA">
            <w:pPr>
              <w:rPr>
                <w:rFonts w:ascii="Arial CE" w:hAnsi="Arial CE" w:cs="Arial CE"/>
              </w:rPr>
            </w:pPr>
            <w:r w:rsidRPr="00CD29C8">
              <w:rPr>
                <w:rFonts w:ascii="Arial CE" w:hAnsi="Arial CE" w:cs="Arial CE"/>
              </w:rPr>
              <w:t>Cena / MJ</w:t>
            </w:r>
          </w:p>
        </w:tc>
        <w:tc>
          <w:tcPr>
            <w:tcW w:w="1271" w:type="dxa"/>
            <w:gridSpan w:val="2"/>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030E6797" w14:textId="77777777" w:rsidR="00B50F96" w:rsidRPr="00CD29C8" w:rsidRDefault="00B50F96" w:rsidP="00AE6DFA">
            <w:pPr>
              <w:rPr>
                <w:rFonts w:ascii="Arial CE" w:hAnsi="Arial CE" w:cs="Arial CE"/>
              </w:rPr>
            </w:pPr>
            <w:r w:rsidRPr="00CD29C8">
              <w:rPr>
                <w:rFonts w:ascii="Arial CE" w:hAnsi="Arial CE" w:cs="Arial CE"/>
              </w:rPr>
              <w:t>Celkem</w:t>
            </w:r>
          </w:p>
        </w:tc>
        <w:tc>
          <w:tcPr>
            <w:tcW w:w="828" w:type="dxa"/>
            <w:gridSpan w:val="2"/>
            <w:tcBorders>
              <w:top w:val="single" w:sz="4" w:space="0" w:color="auto"/>
              <w:left w:val="nil"/>
              <w:bottom w:val="single" w:sz="4" w:space="0" w:color="auto"/>
              <w:right w:val="single" w:sz="4" w:space="0" w:color="auto"/>
            </w:tcBorders>
            <w:shd w:val="clear" w:color="000000" w:fill="DBDBDB"/>
            <w:vAlign w:val="bottom"/>
            <w:hideMark/>
          </w:tcPr>
          <w:p w14:paraId="5AA8BF7B" w14:textId="77777777" w:rsidR="00B50F96" w:rsidRPr="00CD29C8" w:rsidRDefault="00B50F96" w:rsidP="00AE6DFA">
            <w:pPr>
              <w:rPr>
                <w:rFonts w:ascii="Arial CE" w:hAnsi="Arial CE" w:cs="Arial CE"/>
              </w:rPr>
            </w:pPr>
            <w:r w:rsidRPr="00CD29C8">
              <w:rPr>
                <w:rFonts w:ascii="Arial CE" w:hAnsi="Arial CE" w:cs="Arial CE"/>
              </w:rPr>
              <w:t>Ceník</w:t>
            </w:r>
          </w:p>
        </w:tc>
        <w:tc>
          <w:tcPr>
            <w:tcW w:w="1199" w:type="dxa"/>
            <w:gridSpan w:val="3"/>
            <w:tcBorders>
              <w:top w:val="single" w:sz="4" w:space="0" w:color="auto"/>
              <w:left w:val="nil"/>
              <w:bottom w:val="single" w:sz="4" w:space="0" w:color="auto"/>
              <w:right w:val="single" w:sz="4" w:space="0" w:color="auto"/>
            </w:tcBorders>
            <w:shd w:val="clear" w:color="000000" w:fill="DBDBDB"/>
            <w:vAlign w:val="bottom"/>
            <w:hideMark/>
          </w:tcPr>
          <w:p w14:paraId="16C6B14C" w14:textId="77777777" w:rsidR="00B50F96" w:rsidRPr="00CD29C8" w:rsidRDefault="00B50F96" w:rsidP="00AE6DFA">
            <w:pPr>
              <w:rPr>
                <w:rFonts w:ascii="Arial CE" w:hAnsi="Arial CE" w:cs="Arial CE"/>
              </w:rPr>
            </w:pPr>
            <w:r w:rsidRPr="00CD29C8">
              <w:rPr>
                <w:rFonts w:ascii="Arial CE" w:hAnsi="Arial CE" w:cs="Arial CE"/>
              </w:rPr>
              <w:t>Cen. soustava / platnost</w:t>
            </w:r>
          </w:p>
        </w:tc>
      </w:tr>
      <w:tr w:rsidR="00DD486B" w:rsidRPr="00DD486B" w14:paraId="1353E40C" w14:textId="77777777" w:rsidTr="0034789B">
        <w:trPr>
          <w:gridAfter w:val="1"/>
          <w:wAfter w:w="28" w:type="dxa"/>
          <w:trHeight w:val="170"/>
        </w:trPr>
        <w:tc>
          <w:tcPr>
            <w:tcW w:w="463" w:type="dxa"/>
            <w:tcBorders>
              <w:top w:val="single" w:sz="4" w:space="0" w:color="auto"/>
              <w:left w:val="single" w:sz="4" w:space="0" w:color="auto"/>
              <w:bottom w:val="nil"/>
              <w:right w:val="single" w:sz="4" w:space="0" w:color="808080"/>
            </w:tcBorders>
            <w:shd w:val="clear" w:color="auto" w:fill="auto"/>
            <w:noWrap/>
            <w:hideMark/>
          </w:tcPr>
          <w:p w14:paraId="386C2F29"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48</w:t>
            </w:r>
          </w:p>
        </w:tc>
        <w:tc>
          <w:tcPr>
            <w:tcW w:w="1517" w:type="dxa"/>
            <w:gridSpan w:val="2"/>
            <w:tcBorders>
              <w:top w:val="single" w:sz="4" w:space="0" w:color="auto"/>
              <w:left w:val="nil"/>
              <w:bottom w:val="nil"/>
              <w:right w:val="single" w:sz="4" w:space="0" w:color="808080"/>
            </w:tcBorders>
            <w:shd w:val="clear" w:color="auto" w:fill="auto"/>
            <w:noWrap/>
            <w:hideMark/>
          </w:tcPr>
          <w:p w14:paraId="295A024D"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47</w:t>
            </w:r>
          </w:p>
        </w:tc>
        <w:tc>
          <w:tcPr>
            <w:tcW w:w="6095" w:type="dxa"/>
            <w:tcBorders>
              <w:top w:val="single" w:sz="4" w:space="0" w:color="auto"/>
              <w:left w:val="nil"/>
              <w:bottom w:val="nil"/>
              <w:right w:val="single" w:sz="4" w:space="0" w:color="808080"/>
            </w:tcBorders>
            <w:shd w:val="clear" w:color="auto" w:fill="auto"/>
            <w:hideMark/>
          </w:tcPr>
          <w:p w14:paraId="7D17059B"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TRUBKA OHEBNÁ STŘEDNÍ  MECHANICKÁ O   DOLNOST S PROTAHOVACÍM    DRÁTEM 1216E D d 16  mm, pevně</w:t>
            </w:r>
          </w:p>
        </w:tc>
        <w:tc>
          <w:tcPr>
            <w:tcW w:w="765" w:type="dxa"/>
            <w:tcBorders>
              <w:top w:val="single" w:sz="4" w:space="0" w:color="auto"/>
              <w:left w:val="nil"/>
              <w:bottom w:val="nil"/>
              <w:right w:val="single" w:sz="4" w:space="0" w:color="808080"/>
            </w:tcBorders>
            <w:shd w:val="clear" w:color="auto" w:fill="auto"/>
            <w:noWrap/>
            <w:hideMark/>
          </w:tcPr>
          <w:p w14:paraId="773F1001" w14:textId="77777777" w:rsidR="00DD486B" w:rsidRPr="00DD486B" w:rsidRDefault="00DD486B" w:rsidP="00DD486B">
            <w:pPr>
              <w:jc w:val="center"/>
              <w:outlineLvl w:val="0"/>
              <w:rPr>
                <w:rFonts w:ascii="Arial CE" w:hAnsi="Arial CE" w:cs="Arial CE"/>
                <w:sz w:val="16"/>
                <w:szCs w:val="16"/>
              </w:rPr>
            </w:pPr>
            <w:r w:rsidRPr="00DD486B">
              <w:rPr>
                <w:rFonts w:ascii="Arial CE" w:hAnsi="Arial CE" w:cs="Arial CE"/>
                <w:sz w:val="16"/>
                <w:szCs w:val="16"/>
              </w:rPr>
              <w:t>m</w:t>
            </w:r>
          </w:p>
        </w:tc>
        <w:tc>
          <w:tcPr>
            <w:tcW w:w="1120" w:type="dxa"/>
            <w:tcBorders>
              <w:top w:val="single" w:sz="4" w:space="0" w:color="auto"/>
              <w:left w:val="nil"/>
              <w:bottom w:val="nil"/>
              <w:right w:val="single" w:sz="4" w:space="0" w:color="808080"/>
            </w:tcBorders>
            <w:shd w:val="clear" w:color="auto" w:fill="auto"/>
            <w:noWrap/>
            <w:hideMark/>
          </w:tcPr>
          <w:p w14:paraId="4955EA94"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10,00000</w:t>
            </w:r>
          </w:p>
        </w:tc>
        <w:tc>
          <w:tcPr>
            <w:tcW w:w="1375" w:type="dxa"/>
            <w:gridSpan w:val="3"/>
            <w:tcBorders>
              <w:top w:val="single" w:sz="4" w:space="0" w:color="auto"/>
              <w:left w:val="nil"/>
              <w:bottom w:val="nil"/>
              <w:right w:val="single" w:sz="4" w:space="0" w:color="808080"/>
            </w:tcBorders>
            <w:shd w:val="clear" w:color="000000" w:fill="99CCFF"/>
            <w:noWrap/>
            <w:hideMark/>
          </w:tcPr>
          <w:p w14:paraId="0014FF1E"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49,50</w:t>
            </w:r>
          </w:p>
        </w:tc>
        <w:tc>
          <w:tcPr>
            <w:tcW w:w="1276" w:type="dxa"/>
            <w:gridSpan w:val="2"/>
            <w:tcBorders>
              <w:top w:val="single" w:sz="4" w:space="0" w:color="auto"/>
              <w:left w:val="nil"/>
              <w:bottom w:val="nil"/>
              <w:right w:val="single" w:sz="4" w:space="0" w:color="808080"/>
            </w:tcBorders>
            <w:shd w:val="clear" w:color="auto" w:fill="auto"/>
            <w:noWrap/>
            <w:hideMark/>
          </w:tcPr>
          <w:p w14:paraId="408BE316"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495,00</w:t>
            </w:r>
          </w:p>
        </w:tc>
        <w:tc>
          <w:tcPr>
            <w:tcW w:w="851" w:type="dxa"/>
            <w:gridSpan w:val="2"/>
            <w:tcBorders>
              <w:top w:val="single" w:sz="4" w:space="0" w:color="auto"/>
              <w:left w:val="nil"/>
              <w:bottom w:val="nil"/>
              <w:right w:val="single" w:sz="4" w:space="0" w:color="808080"/>
            </w:tcBorders>
            <w:shd w:val="clear" w:color="auto" w:fill="auto"/>
            <w:noWrap/>
            <w:hideMark/>
          </w:tcPr>
          <w:p w14:paraId="51939DE1"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271CB4E1"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Vlastní</w:t>
            </w:r>
          </w:p>
        </w:tc>
      </w:tr>
      <w:tr w:rsidR="00DD486B" w:rsidRPr="00DD486B" w14:paraId="431F251A" w14:textId="77777777" w:rsidTr="0034789B">
        <w:trPr>
          <w:gridAfter w:val="1"/>
          <w:wAfter w:w="28" w:type="dxa"/>
          <w:trHeight w:val="170"/>
        </w:trPr>
        <w:tc>
          <w:tcPr>
            <w:tcW w:w="463" w:type="dxa"/>
            <w:tcBorders>
              <w:top w:val="single" w:sz="4" w:space="0" w:color="auto"/>
              <w:left w:val="single" w:sz="4" w:space="0" w:color="auto"/>
              <w:bottom w:val="nil"/>
              <w:right w:val="single" w:sz="4" w:space="0" w:color="808080"/>
            </w:tcBorders>
            <w:shd w:val="clear" w:color="auto" w:fill="auto"/>
            <w:noWrap/>
            <w:hideMark/>
          </w:tcPr>
          <w:p w14:paraId="14605EB4"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49</w:t>
            </w:r>
          </w:p>
        </w:tc>
        <w:tc>
          <w:tcPr>
            <w:tcW w:w="1517" w:type="dxa"/>
            <w:gridSpan w:val="2"/>
            <w:tcBorders>
              <w:top w:val="single" w:sz="4" w:space="0" w:color="auto"/>
              <w:left w:val="nil"/>
              <w:bottom w:val="nil"/>
              <w:right w:val="single" w:sz="4" w:space="0" w:color="808080"/>
            </w:tcBorders>
            <w:shd w:val="clear" w:color="auto" w:fill="auto"/>
            <w:noWrap/>
            <w:hideMark/>
          </w:tcPr>
          <w:p w14:paraId="501DD7A9"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48</w:t>
            </w:r>
          </w:p>
        </w:tc>
        <w:tc>
          <w:tcPr>
            <w:tcW w:w="6095" w:type="dxa"/>
            <w:tcBorders>
              <w:top w:val="single" w:sz="4" w:space="0" w:color="auto"/>
              <w:left w:val="nil"/>
              <w:bottom w:val="nil"/>
              <w:right w:val="single" w:sz="4" w:space="0" w:color="808080"/>
            </w:tcBorders>
            <w:shd w:val="clear" w:color="auto" w:fill="auto"/>
            <w:hideMark/>
          </w:tcPr>
          <w:p w14:paraId="23E7580C"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TRUBKA TUHÁ STŘEDNÍ MECHANICKÁ ODOLNOST ŠEDÁ 4016E LA d 16  mm, pevně</w:t>
            </w:r>
          </w:p>
        </w:tc>
        <w:tc>
          <w:tcPr>
            <w:tcW w:w="765" w:type="dxa"/>
            <w:tcBorders>
              <w:top w:val="single" w:sz="4" w:space="0" w:color="auto"/>
              <w:left w:val="nil"/>
              <w:bottom w:val="nil"/>
              <w:right w:val="single" w:sz="4" w:space="0" w:color="808080"/>
            </w:tcBorders>
            <w:shd w:val="clear" w:color="auto" w:fill="auto"/>
            <w:noWrap/>
            <w:hideMark/>
          </w:tcPr>
          <w:p w14:paraId="7D297C2D" w14:textId="77777777" w:rsidR="00DD486B" w:rsidRPr="00DD486B" w:rsidRDefault="00DD486B" w:rsidP="00DD486B">
            <w:pPr>
              <w:jc w:val="center"/>
              <w:outlineLvl w:val="0"/>
              <w:rPr>
                <w:rFonts w:ascii="Arial CE" w:hAnsi="Arial CE" w:cs="Arial CE"/>
                <w:sz w:val="16"/>
                <w:szCs w:val="16"/>
              </w:rPr>
            </w:pPr>
            <w:r w:rsidRPr="00DD486B">
              <w:rPr>
                <w:rFonts w:ascii="Arial CE" w:hAnsi="Arial CE" w:cs="Arial CE"/>
                <w:sz w:val="16"/>
                <w:szCs w:val="16"/>
              </w:rPr>
              <w:t>m</w:t>
            </w:r>
          </w:p>
        </w:tc>
        <w:tc>
          <w:tcPr>
            <w:tcW w:w="1120" w:type="dxa"/>
            <w:tcBorders>
              <w:top w:val="single" w:sz="4" w:space="0" w:color="auto"/>
              <w:left w:val="nil"/>
              <w:bottom w:val="nil"/>
              <w:right w:val="single" w:sz="4" w:space="0" w:color="808080"/>
            </w:tcBorders>
            <w:shd w:val="clear" w:color="auto" w:fill="auto"/>
            <w:noWrap/>
            <w:hideMark/>
          </w:tcPr>
          <w:p w14:paraId="3B8DD6EA"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6,00000</w:t>
            </w:r>
          </w:p>
        </w:tc>
        <w:tc>
          <w:tcPr>
            <w:tcW w:w="1375" w:type="dxa"/>
            <w:gridSpan w:val="3"/>
            <w:tcBorders>
              <w:top w:val="single" w:sz="4" w:space="0" w:color="auto"/>
              <w:left w:val="nil"/>
              <w:bottom w:val="nil"/>
              <w:right w:val="single" w:sz="4" w:space="0" w:color="808080"/>
            </w:tcBorders>
            <w:shd w:val="clear" w:color="000000" w:fill="99CCFF"/>
            <w:noWrap/>
            <w:hideMark/>
          </w:tcPr>
          <w:p w14:paraId="4B7A9F8E"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60,50</w:t>
            </w:r>
          </w:p>
        </w:tc>
        <w:tc>
          <w:tcPr>
            <w:tcW w:w="1276" w:type="dxa"/>
            <w:gridSpan w:val="2"/>
            <w:tcBorders>
              <w:top w:val="single" w:sz="4" w:space="0" w:color="auto"/>
              <w:left w:val="nil"/>
              <w:bottom w:val="nil"/>
              <w:right w:val="single" w:sz="4" w:space="0" w:color="808080"/>
            </w:tcBorders>
            <w:shd w:val="clear" w:color="auto" w:fill="auto"/>
            <w:noWrap/>
            <w:hideMark/>
          </w:tcPr>
          <w:p w14:paraId="3A47EE8A"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363,00</w:t>
            </w:r>
          </w:p>
        </w:tc>
        <w:tc>
          <w:tcPr>
            <w:tcW w:w="851" w:type="dxa"/>
            <w:gridSpan w:val="2"/>
            <w:tcBorders>
              <w:top w:val="single" w:sz="4" w:space="0" w:color="auto"/>
              <w:left w:val="nil"/>
              <w:bottom w:val="nil"/>
              <w:right w:val="single" w:sz="4" w:space="0" w:color="808080"/>
            </w:tcBorders>
            <w:shd w:val="clear" w:color="auto" w:fill="auto"/>
            <w:noWrap/>
            <w:hideMark/>
          </w:tcPr>
          <w:p w14:paraId="749709CF"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616036B2"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Vlastní</w:t>
            </w:r>
          </w:p>
        </w:tc>
      </w:tr>
      <w:tr w:rsidR="00DD486B" w:rsidRPr="00DD486B" w14:paraId="11427EF3" w14:textId="77777777" w:rsidTr="0034789B">
        <w:trPr>
          <w:gridAfter w:val="1"/>
          <w:wAfter w:w="28" w:type="dxa"/>
          <w:trHeight w:val="170"/>
        </w:trPr>
        <w:tc>
          <w:tcPr>
            <w:tcW w:w="463" w:type="dxa"/>
            <w:tcBorders>
              <w:top w:val="single" w:sz="4" w:space="0" w:color="auto"/>
              <w:left w:val="single" w:sz="4" w:space="0" w:color="auto"/>
              <w:bottom w:val="nil"/>
              <w:right w:val="single" w:sz="4" w:space="0" w:color="808080"/>
            </w:tcBorders>
            <w:shd w:val="clear" w:color="auto" w:fill="auto"/>
            <w:noWrap/>
            <w:hideMark/>
          </w:tcPr>
          <w:p w14:paraId="1CDF3981"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50</w:t>
            </w:r>
          </w:p>
        </w:tc>
        <w:tc>
          <w:tcPr>
            <w:tcW w:w="1517" w:type="dxa"/>
            <w:gridSpan w:val="2"/>
            <w:tcBorders>
              <w:top w:val="single" w:sz="4" w:space="0" w:color="auto"/>
              <w:left w:val="nil"/>
              <w:bottom w:val="nil"/>
              <w:right w:val="single" w:sz="4" w:space="0" w:color="808080"/>
            </w:tcBorders>
            <w:shd w:val="clear" w:color="auto" w:fill="auto"/>
            <w:noWrap/>
            <w:hideMark/>
          </w:tcPr>
          <w:p w14:paraId="3AADC249"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49</w:t>
            </w:r>
          </w:p>
        </w:tc>
        <w:tc>
          <w:tcPr>
            <w:tcW w:w="6095" w:type="dxa"/>
            <w:tcBorders>
              <w:top w:val="single" w:sz="4" w:space="0" w:color="auto"/>
              <w:left w:val="nil"/>
              <w:bottom w:val="nil"/>
              <w:right w:val="single" w:sz="4" w:space="0" w:color="808080"/>
            </w:tcBorders>
            <w:shd w:val="clear" w:color="auto" w:fill="auto"/>
            <w:hideMark/>
          </w:tcPr>
          <w:p w14:paraId="37033BBE"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TRUBKA TUHÁ STŘEDNÍ MECHANICKÁ ODOLNOST ŠEDÁ 4032 LA d 32  mm, pevně</w:t>
            </w:r>
          </w:p>
        </w:tc>
        <w:tc>
          <w:tcPr>
            <w:tcW w:w="765" w:type="dxa"/>
            <w:tcBorders>
              <w:top w:val="single" w:sz="4" w:space="0" w:color="auto"/>
              <w:left w:val="nil"/>
              <w:bottom w:val="nil"/>
              <w:right w:val="single" w:sz="4" w:space="0" w:color="808080"/>
            </w:tcBorders>
            <w:shd w:val="clear" w:color="auto" w:fill="auto"/>
            <w:noWrap/>
            <w:hideMark/>
          </w:tcPr>
          <w:p w14:paraId="1217BDF8" w14:textId="77777777" w:rsidR="00DD486B" w:rsidRPr="00DD486B" w:rsidRDefault="00DD486B" w:rsidP="00DD486B">
            <w:pPr>
              <w:jc w:val="center"/>
              <w:outlineLvl w:val="0"/>
              <w:rPr>
                <w:rFonts w:ascii="Arial CE" w:hAnsi="Arial CE" w:cs="Arial CE"/>
                <w:sz w:val="16"/>
                <w:szCs w:val="16"/>
              </w:rPr>
            </w:pPr>
            <w:r w:rsidRPr="00DD486B">
              <w:rPr>
                <w:rFonts w:ascii="Arial CE" w:hAnsi="Arial CE" w:cs="Arial CE"/>
                <w:sz w:val="16"/>
                <w:szCs w:val="16"/>
              </w:rPr>
              <w:t>m</w:t>
            </w:r>
          </w:p>
        </w:tc>
        <w:tc>
          <w:tcPr>
            <w:tcW w:w="1120" w:type="dxa"/>
            <w:tcBorders>
              <w:top w:val="single" w:sz="4" w:space="0" w:color="auto"/>
              <w:left w:val="nil"/>
              <w:bottom w:val="nil"/>
              <w:right w:val="single" w:sz="4" w:space="0" w:color="808080"/>
            </w:tcBorders>
            <w:shd w:val="clear" w:color="auto" w:fill="auto"/>
            <w:noWrap/>
            <w:hideMark/>
          </w:tcPr>
          <w:p w14:paraId="33DF93AF"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20,00000</w:t>
            </w:r>
          </w:p>
        </w:tc>
        <w:tc>
          <w:tcPr>
            <w:tcW w:w="1375" w:type="dxa"/>
            <w:gridSpan w:val="3"/>
            <w:tcBorders>
              <w:top w:val="single" w:sz="4" w:space="0" w:color="auto"/>
              <w:left w:val="nil"/>
              <w:bottom w:val="nil"/>
              <w:right w:val="single" w:sz="4" w:space="0" w:color="808080"/>
            </w:tcBorders>
            <w:shd w:val="clear" w:color="000000" w:fill="99CCFF"/>
            <w:noWrap/>
            <w:hideMark/>
          </w:tcPr>
          <w:p w14:paraId="23316A15"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82,50</w:t>
            </w:r>
          </w:p>
        </w:tc>
        <w:tc>
          <w:tcPr>
            <w:tcW w:w="1276" w:type="dxa"/>
            <w:gridSpan w:val="2"/>
            <w:tcBorders>
              <w:top w:val="single" w:sz="4" w:space="0" w:color="auto"/>
              <w:left w:val="nil"/>
              <w:bottom w:val="nil"/>
              <w:right w:val="single" w:sz="4" w:space="0" w:color="808080"/>
            </w:tcBorders>
            <w:shd w:val="clear" w:color="auto" w:fill="auto"/>
            <w:noWrap/>
            <w:hideMark/>
          </w:tcPr>
          <w:p w14:paraId="39BF6260"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1 650,00</w:t>
            </w:r>
          </w:p>
        </w:tc>
        <w:tc>
          <w:tcPr>
            <w:tcW w:w="851" w:type="dxa"/>
            <w:gridSpan w:val="2"/>
            <w:tcBorders>
              <w:top w:val="single" w:sz="4" w:space="0" w:color="auto"/>
              <w:left w:val="nil"/>
              <w:bottom w:val="nil"/>
              <w:right w:val="single" w:sz="4" w:space="0" w:color="808080"/>
            </w:tcBorders>
            <w:shd w:val="clear" w:color="auto" w:fill="auto"/>
            <w:noWrap/>
            <w:hideMark/>
          </w:tcPr>
          <w:p w14:paraId="7E2DBFEF"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3C292378"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Vlastní</w:t>
            </w:r>
          </w:p>
        </w:tc>
      </w:tr>
      <w:tr w:rsidR="00DD486B" w:rsidRPr="00DD486B" w14:paraId="3B8DDA82" w14:textId="77777777" w:rsidTr="0034789B">
        <w:trPr>
          <w:gridAfter w:val="1"/>
          <w:wAfter w:w="28" w:type="dxa"/>
          <w:trHeight w:val="170"/>
        </w:trPr>
        <w:tc>
          <w:tcPr>
            <w:tcW w:w="463" w:type="dxa"/>
            <w:tcBorders>
              <w:top w:val="single" w:sz="4" w:space="0" w:color="auto"/>
              <w:left w:val="single" w:sz="4" w:space="0" w:color="auto"/>
              <w:bottom w:val="nil"/>
              <w:right w:val="single" w:sz="4" w:space="0" w:color="808080"/>
            </w:tcBorders>
            <w:shd w:val="clear" w:color="auto" w:fill="auto"/>
            <w:noWrap/>
            <w:hideMark/>
          </w:tcPr>
          <w:p w14:paraId="3F0CE746"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51</w:t>
            </w:r>
          </w:p>
        </w:tc>
        <w:tc>
          <w:tcPr>
            <w:tcW w:w="1517" w:type="dxa"/>
            <w:gridSpan w:val="2"/>
            <w:tcBorders>
              <w:top w:val="single" w:sz="4" w:space="0" w:color="auto"/>
              <w:left w:val="nil"/>
              <w:bottom w:val="nil"/>
              <w:right w:val="single" w:sz="4" w:space="0" w:color="808080"/>
            </w:tcBorders>
            <w:shd w:val="clear" w:color="auto" w:fill="auto"/>
            <w:noWrap/>
            <w:hideMark/>
          </w:tcPr>
          <w:p w14:paraId="6D114EB4"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50</w:t>
            </w:r>
          </w:p>
        </w:tc>
        <w:tc>
          <w:tcPr>
            <w:tcW w:w="6095" w:type="dxa"/>
            <w:tcBorders>
              <w:top w:val="single" w:sz="4" w:space="0" w:color="auto"/>
              <w:left w:val="nil"/>
              <w:bottom w:val="nil"/>
              <w:right w:val="single" w:sz="4" w:space="0" w:color="808080"/>
            </w:tcBorders>
            <w:shd w:val="clear" w:color="auto" w:fill="auto"/>
            <w:hideMark/>
          </w:tcPr>
          <w:p w14:paraId="4C054D45"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TRUBKA TUHÁ STŘEDNÍ MECHANICKÁ ODOLNOST ŠEDÁ 4020 LA d 20  mm, pevně</w:t>
            </w:r>
          </w:p>
        </w:tc>
        <w:tc>
          <w:tcPr>
            <w:tcW w:w="765" w:type="dxa"/>
            <w:tcBorders>
              <w:top w:val="single" w:sz="4" w:space="0" w:color="auto"/>
              <w:left w:val="nil"/>
              <w:bottom w:val="nil"/>
              <w:right w:val="single" w:sz="4" w:space="0" w:color="808080"/>
            </w:tcBorders>
            <w:shd w:val="clear" w:color="auto" w:fill="auto"/>
            <w:noWrap/>
            <w:hideMark/>
          </w:tcPr>
          <w:p w14:paraId="02722FE7" w14:textId="77777777" w:rsidR="00DD486B" w:rsidRPr="00DD486B" w:rsidRDefault="00DD486B" w:rsidP="00DD486B">
            <w:pPr>
              <w:jc w:val="center"/>
              <w:outlineLvl w:val="0"/>
              <w:rPr>
                <w:rFonts w:ascii="Arial CE" w:hAnsi="Arial CE" w:cs="Arial CE"/>
                <w:sz w:val="16"/>
                <w:szCs w:val="16"/>
              </w:rPr>
            </w:pPr>
            <w:r w:rsidRPr="00DD486B">
              <w:rPr>
                <w:rFonts w:ascii="Arial CE" w:hAnsi="Arial CE" w:cs="Arial CE"/>
                <w:sz w:val="16"/>
                <w:szCs w:val="16"/>
              </w:rPr>
              <w:t>m</w:t>
            </w:r>
          </w:p>
        </w:tc>
        <w:tc>
          <w:tcPr>
            <w:tcW w:w="1120" w:type="dxa"/>
            <w:tcBorders>
              <w:top w:val="single" w:sz="4" w:space="0" w:color="auto"/>
              <w:left w:val="nil"/>
              <w:bottom w:val="nil"/>
              <w:right w:val="single" w:sz="4" w:space="0" w:color="808080"/>
            </w:tcBorders>
            <w:shd w:val="clear" w:color="auto" w:fill="auto"/>
            <w:noWrap/>
            <w:hideMark/>
          </w:tcPr>
          <w:p w14:paraId="71A4709B"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60,00000</w:t>
            </w:r>
          </w:p>
        </w:tc>
        <w:tc>
          <w:tcPr>
            <w:tcW w:w="1375" w:type="dxa"/>
            <w:gridSpan w:val="3"/>
            <w:tcBorders>
              <w:top w:val="single" w:sz="4" w:space="0" w:color="auto"/>
              <w:left w:val="nil"/>
              <w:bottom w:val="nil"/>
              <w:right w:val="single" w:sz="4" w:space="0" w:color="808080"/>
            </w:tcBorders>
            <w:shd w:val="clear" w:color="000000" w:fill="99CCFF"/>
            <w:noWrap/>
            <w:hideMark/>
          </w:tcPr>
          <w:p w14:paraId="4C80D349"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71,50</w:t>
            </w:r>
          </w:p>
        </w:tc>
        <w:tc>
          <w:tcPr>
            <w:tcW w:w="1276" w:type="dxa"/>
            <w:gridSpan w:val="2"/>
            <w:tcBorders>
              <w:top w:val="single" w:sz="4" w:space="0" w:color="auto"/>
              <w:left w:val="nil"/>
              <w:bottom w:val="nil"/>
              <w:right w:val="single" w:sz="4" w:space="0" w:color="808080"/>
            </w:tcBorders>
            <w:shd w:val="clear" w:color="auto" w:fill="auto"/>
            <w:noWrap/>
            <w:hideMark/>
          </w:tcPr>
          <w:p w14:paraId="0536745C"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4 290,00</w:t>
            </w:r>
          </w:p>
        </w:tc>
        <w:tc>
          <w:tcPr>
            <w:tcW w:w="851" w:type="dxa"/>
            <w:gridSpan w:val="2"/>
            <w:tcBorders>
              <w:top w:val="single" w:sz="4" w:space="0" w:color="auto"/>
              <w:left w:val="nil"/>
              <w:bottom w:val="nil"/>
              <w:right w:val="single" w:sz="4" w:space="0" w:color="808080"/>
            </w:tcBorders>
            <w:shd w:val="clear" w:color="auto" w:fill="auto"/>
            <w:noWrap/>
            <w:hideMark/>
          </w:tcPr>
          <w:p w14:paraId="151AA2EC"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39E905BC"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Vlastní</w:t>
            </w:r>
          </w:p>
        </w:tc>
      </w:tr>
      <w:tr w:rsidR="00DD486B" w:rsidRPr="00DD486B" w14:paraId="320C74C0" w14:textId="77777777" w:rsidTr="0034789B">
        <w:trPr>
          <w:gridAfter w:val="1"/>
          <w:wAfter w:w="28" w:type="dxa"/>
          <w:trHeight w:val="170"/>
        </w:trPr>
        <w:tc>
          <w:tcPr>
            <w:tcW w:w="463" w:type="dxa"/>
            <w:tcBorders>
              <w:top w:val="single" w:sz="4" w:space="0" w:color="auto"/>
              <w:left w:val="single" w:sz="4" w:space="0" w:color="auto"/>
              <w:bottom w:val="nil"/>
              <w:right w:val="single" w:sz="4" w:space="0" w:color="808080"/>
            </w:tcBorders>
            <w:shd w:val="clear" w:color="auto" w:fill="auto"/>
            <w:noWrap/>
            <w:hideMark/>
          </w:tcPr>
          <w:p w14:paraId="4C048591"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52</w:t>
            </w:r>
          </w:p>
        </w:tc>
        <w:tc>
          <w:tcPr>
            <w:tcW w:w="1517" w:type="dxa"/>
            <w:gridSpan w:val="2"/>
            <w:tcBorders>
              <w:top w:val="single" w:sz="4" w:space="0" w:color="auto"/>
              <w:left w:val="nil"/>
              <w:bottom w:val="nil"/>
              <w:right w:val="single" w:sz="4" w:space="0" w:color="808080"/>
            </w:tcBorders>
            <w:shd w:val="clear" w:color="auto" w:fill="auto"/>
            <w:noWrap/>
            <w:hideMark/>
          </w:tcPr>
          <w:p w14:paraId="6484EB6F"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51</w:t>
            </w:r>
          </w:p>
        </w:tc>
        <w:tc>
          <w:tcPr>
            <w:tcW w:w="6095" w:type="dxa"/>
            <w:tcBorders>
              <w:top w:val="single" w:sz="4" w:space="0" w:color="auto"/>
              <w:left w:val="nil"/>
              <w:bottom w:val="nil"/>
              <w:right w:val="single" w:sz="4" w:space="0" w:color="808080"/>
            </w:tcBorders>
            <w:shd w:val="clear" w:color="auto" w:fill="auto"/>
            <w:hideMark/>
          </w:tcPr>
          <w:p w14:paraId="5A48E068"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SDĚLOVACÍ KABEL J-Y(St)Y 1x2x0,8 , pevně</w:t>
            </w:r>
          </w:p>
        </w:tc>
        <w:tc>
          <w:tcPr>
            <w:tcW w:w="765" w:type="dxa"/>
            <w:tcBorders>
              <w:top w:val="single" w:sz="4" w:space="0" w:color="auto"/>
              <w:left w:val="nil"/>
              <w:bottom w:val="nil"/>
              <w:right w:val="single" w:sz="4" w:space="0" w:color="808080"/>
            </w:tcBorders>
            <w:shd w:val="clear" w:color="auto" w:fill="auto"/>
            <w:noWrap/>
            <w:hideMark/>
          </w:tcPr>
          <w:p w14:paraId="38D5E2E1" w14:textId="77777777" w:rsidR="00DD486B" w:rsidRPr="00DD486B" w:rsidRDefault="00DD486B" w:rsidP="00DD486B">
            <w:pPr>
              <w:jc w:val="center"/>
              <w:outlineLvl w:val="0"/>
              <w:rPr>
                <w:rFonts w:ascii="Arial CE" w:hAnsi="Arial CE" w:cs="Arial CE"/>
                <w:sz w:val="16"/>
                <w:szCs w:val="16"/>
              </w:rPr>
            </w:pPr>
            <w:r w:rsidRPr="00DD486B">
              <w:rPr>
                <w:rFonts w:ascii="Arial CE" w:hAnsi="Arial CE" w:cs="Arial CE"/>
                <w:sz w:val="16"/>
                <w:szCs w:val="16"/>
              </w:rPr>
              <w:t>m</w:t>
            </w:r>
          </w:p>
        </w:tc>
        <w:tc>
          <w:tcPr>
            <w:tcW w:w="1120" w:type="dxa"/>
            <w:tcBorders>
              <w:top w:val="single" w:sz="4" w:space="0" w:color="auto"/>
              <w:left w:val="nil"/>
              <w:bottom w:val="nil"/>
              <w:right w:val="single" w:sz="4" w:space="0" w:color="808080"/>
            </w:tcBorders>
            <w:shd w:val="clear" w:color="auto" w:fill="auto"/>
            <w:noWrap/>
            <w:hideMark/>
          </w:tcPr>
          <w:p w14:paraId="006D9733"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360,00000</w:t>
            </w:r>
          </w:p>
        </w:tc>
        <w:tc>
          <w:tcPr>
            <w:tcW w:w="1375" w:type="dxa"/>
            <w:gridSpan w:val="3"/>
            <w:tcBorders>
              <w:top w:val="single" w:sz="4" w:space="0" w:color="auto"/>
              <w:left w:val="nil"/>
              <w:bottom w:val="nil"/>
              <w:right w:val="single" w:sz="4" w:space="0" w:color="808080"/>
            </w:tcBorders>
            <w:shd w:val="clear" w:color="000000" w:fill="99CCFF"/>
            <w:noWrap/>
            <w:hideMark/>
          </w:tcPr>
          <w:p w14:paraId="074E419E"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44,00</w:t>
            </w:r>
          </w:p>
        </w:tc>
        <w:tc>
          <w:tcPr>
            <w:tcW w:w="1276" w:type="dxa"/>
            <w:gridSpan w:val="2"/>
            <w:tcBorders>
              <w:top w:val="single" w:sz="4" w:space="0" w:color="auto"/>
              <w:left w:val="nil"/>
              <w:bottom w:val="nil"/>
              <w:right w:val="single" w:sz="4" w:space="0" w:color="808080"/>
            </w:tcBorders>
            <w:shd w:val="clear" w:color="auto" w:fill="auto"/>
            <w:noWrap/>
            <w:hideMark/>
          </w:tcPr>
          <w:p w14:paraId="603805D1"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15 840,00</w:t>
            </w:r>
          </w:p>
        </w:tc>
        <w:tc>
          <w:tcPr>
            <w:tcW w:w="851" w:type="dxa"/>
            <w:gridSpan w:val="2"/>
            <w:tcBorders>
              <w:top w:val="single" w:sz="4" w:space="0" w:color="auto"/>
              <w:left w:val="nil"/>
              <w:bottom w:val="nil"/>
              <w:right w:val="single" w:sz="4" w:space="0" w:color="808080"/>
            </w:tcBorders>
            <w:shd w:val="clear" w:color="auto" w:fill="auto"/>
            <w:noWrap/>
            <w:hideMark/>
          </w:tcPr>
          <w:p w14:paraId="604409D7"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2D3A5646"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Vlastní</w:t>
            </w:r>
          </w:p>
        </w:tc>
      </w:tr>
      <w:tr w:rsidR="00DD486B" w:rsidRPr="00DD486B" w14:paraId="54681E79" w14:textId="77777777" w:rsidTr="0034789B">
        <w:trPr>
          <w:gridAfter w:val="1"/>
          <w:wAfter w:w="28" w:type="dxa"/>
          <w:trHeight w:val="170"/>
        </w:trPr>
        <w:tc>
          <w:tcPr>
            <w:tcW w:w="463" w:type="dxa"/>
            <w:tcBorders>
              <w:top w:val="single" w:sz="4" w:space="0" w:color="auto"/>
              <w:left w:val="single" w:sz="4" w:space="0" w:color="auto"/>
              <w:bottom w:val="nil"/>
              <w:right w:val="single" w:sz="4" w:space="0" w:color="808080"/>
            </w:tcBorders>
            <w:shd w:val="clear" w:color="auto" w:fill="auto"/>
            <w:noWrap/>
            <w:hideMark/>
          </w:tcPr>
          <w:p w14:paraId="22E7C1DE"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53</w:t>
            </w:r>
          </w:p>
        </w:tc>
        <w:tc>
          <w:tcPr>
            <w:tcW w:w="1517" w:type="dxa"/>
            <w:gridSpan w:val="2"/>
            <w:tcBorders>
              <w:top w:val="single" w:sz="4" w:space="0" w:color="auto"/>
              <w:left w:val="nil"/>
              <w:bottom w:val="nil"/>
              <w:right w:val="single" w:sz="4" w:space="0" w:color="808080"/>
            </w:tcBorders>
            <w:shd w:val="clear" w:color="auto" w:fill="auto"/>
            <w:noWrap/>
            <w:hideMark/>
          </w:tcPr>
          <w:p w14:paraId="30052C81"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52</w:t>
            </w:r>
          </w:p>
        </w:tc>
        <w:tc>
          <w:tcPr>
            <w:tcW w:w="6095" w:type="dxa"/>
            <w:tcBorders>
              <w:top w:val="single" w:sz="4" w:space="0" w:color="auto"/>
              <w:left w:val="nil"/>
              <w:bottom w:val="nil"/>
              <w:right w:val="single" w:sz="4" w:space="0" w:color="808080"/>
            </w:tcBorders>
            <w:shd w:val="clear" w:color="auto" w:fill="auto"/>
            <w:hideMark/>
          </w:tcPr>
          <w:p w14:paraId="518915F2"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SDĚLOVACÍ KABEL J-Y(St)Y 2x2x0,8 , pevně</w:t>
            </w:r>
          </w:p>
        </w:tc>
        <w:tc>
          <w:tcPr>
            <w:tcW w:w="765" w:type="dxa"/>
            <w:tcBorders>
              <w:top w:val="single" w:sz="4" w:space="0" w:color="auto"/>
              <w:left w:val="nil"/>
              <w:bottom w:val="nil"/>
              <w:right w:val="single" w:sz="4" w:space="0" w:color="808080"/>
            </w:tcBorders>
            <w:shd w:val="clear" w:color="auto" w:fill="auto"/>
            <w:noWrap/>
            <w:hideMark/>
          </w:tcPr>
          <w:p w14:paraId="131BD0E4" w14:textId="77777777" w:rsidR="00DD486B" w:rsidRPr="00DD486B" w:rsidRDefault="00DD486B" w:rsidP="00DD486B">
            <w:pPr>
              <w:jc w:val="center"/>
              <w:outlineLvl w:val="0"/>
              <w:rPr>
                <w:rFonts w:ascii="Arial CE" w:hAnsi="Arial CE" w:cs="Arial CE"/>
                <w:sz w:val="16"/>
                <w:szCs w:val="16"/>
              </w:rPr>
            </w:pPr>
            <w:r w:rsidRPr="00DD486B">
              <w:rPr>
                <w:rFonts w:ascii="Arial CE" w:hAnsi="Arial CE" w:cs="Arial CE"/>
                <w:sz w:val="16"/>
                <w:szCs w:val="16"/>
              </w:rPr>
              <w:t>m</w:t>
            </w:r>
          </w:p>
        </w:tc>
        <w:tc>
          <w:tcPr>
            <w:tcW w:w="1120" w:type="dxa"/>
            <w:tcBorders>
              <w:top w:val="single" w:sz="4" w:space="0" w:color="auto"/>
              <w:left w:val="nil"/>
              <w:bottom w:val="nil"/>
              <w:right w:val="single" w:sz="4" w:space="0" w:color="808080"/>
            </w:tcBorders>
            <w:shd w:val="clear" w:color="auto" w:fill="auto"/>
            <w:noWrap/>
            <w:hideMark/>
          </w:tcPr>
          <w:p w14:paraId="2D29647D"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270,00000</w:t>
            </w:r>
          </w:p>
        </w:tc>
        <w:tc>
          <w:tcPr>
            <w:tcW w:w="1375" w:type="dxa"/>
            <w:gridSpan w:val="3"/>
            <w:tcBorders>
              <w:top w:val="single" w:sz="4" w:space="0" w:color="auto"/>
              <w:left w:val="nil"/>
              <w:bottom w:val="nil"/>
              <w:right w:val="single" w:sz="4" w:space="0" w:color="808080"/>
            </w:tcBorders>
            <w:shd w:val="clear" w:color="000000" w:fill="99CCFF"/>
            <w:noWrap/>
            <w:hideMark/>
          </w:tcPr>
          <w:p w14:paraId="2800E8F4"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47,30</w:t>
            </w:r>
          </w:p>
        </w:tc>
        <w:tc>
          <w:tcPr>
            <w:tcW w:w="1276" w:type="dxa"/>
            <w:gridSpan w:val="2"/>
            <w:tcBorders>
              <w:top w:val="single" w:sz="4" w:space="0" w:color="auto"/>
              <w:left w:val="nil"/>
              <w:bottom w:val="nil"/>
              <w:right w:val="single" w:sz="4" w:space="0" w:color="808080"/>
            </w:tcBorders>
            <w:shd w:val="clear" w:color="auto" w:fill="auto"/>
            <w:noWrap/>
            <w:hideMark/>
          </w:tcPr>
          <w:p w14:paraId="45F58E70"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12 771,00</w:t>
            </w:r>
          </w:p>
        </w:tc>
        <w:tc>
          <w:tcPr>
            <w:tcW w:w="851" w:type="dxa"/>
            <w:gridSpan w:val="2"/>
            <w:tcBorders>
              <w:top w:val="single" w:sz="4" w:space="0" w:color="auto"/>
              <w:left w:val="nil"/>
              <w:bottom w:val="nil"/>
              <w:right w:val="single" w:sz="4" w:space="0" w:color="808080"/>
            </w:tcBorders>
            <w:shd w:val="clear" w:color="auto" w:fill="auto"/>
            <w:noWrap/>
            <w:hideMark/>
          </w:tcPr>
          <w:p w14:paraId="7866488F"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06FA890B"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Vlastní</w:t>
            </w:r>
          </w:p>
        </w:tc>
      </w:tr>
      <w:tr w:rsidR="00DD486B" w:rsidRPr="00DD486B" w14:paraId="671CA577" w14:textId="77777777" w:rsidTr="0034789B">
        <w:trPr>
          <w:gridAfter w:val="1"/>
          <w:wAfter w:w="28" w:type="dxa"/>
          <w:trHeight w:val="170"/>
        </w:trPr>
        <w:tc>
          <w:tcPr>
            <w:tcW w:w="463" w:type="dxa"/>
            <w:tcBorders>
              <w:top w:val="single" w:sz="4" w:space="0" w:color="auto"/>
              <w:left w:val="single" w:sz="4" w:space="0" w:color="auto"/>
              <w:bottom w:val="nil"/>
              <w:right w:val="single" w:sz="4" w:space="0" w:color="808080"/>
            </w:tcBorders>
            <w:shd w:val="clear" w:color="auto" w:fill="auto"/>
            <w:noWrap/>
            <w:hideMark/>
          </w:tcPr>
          <w:p w14:paraId="3965D9A1"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54</w:t>
            </w:r>
          </w:p>
        </w:tc>
        <w:tc>
          <w:tcPr>
            <w:tcW w:w="1517" w:type="dxa"/>
            <w:gridSpan w:val="2"/>
            <w:tcBorders>
              <w:top w:val="single" w:sz="4" w:space="0" w:color="auto"/>
              <w:left w:val="nil"/>
              <w:bottom w:val="nil"/>
              <w:right w:val="single" w:sz="4" w:space="0" w:color="808080"/>
            </w:tcBorders>
            <w:shd w:val="clear" w:color="auto" w:fill="auto"/>
            <w:noWrap/>
            <w:hideMark/>
          </w:tcPr>
          <w:p w14:paraId="135ACEE1"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53</w:t>
            </w:r>
          </w:p>
        </w:tc>
        <w:tc>
          <w:tcPr>
            <w:tcW w:w="6095" w:type="dxa"/>
            <w:tcBorders>
              <w:top w:val="single" w:sz="4" w:space="0" w:color="auto"/>
              <w:left w:val="nil"/>
              <w:bottom w:val="nil"/>
              <w:right w:val="single" w:sz="4" w:space="0" w:color="808080"/>
            </w:tcBorders>
            <w:shd w:val="clear" w:color="auto" w:fill="auto"/>
            <w:hideMark/>
          </w:tcPr>
          <w:p w14:paraId="1DBF5BF7"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SDĚLOVACÍ KABEL J-Y(St)Y 3x2x0,8 , pevně</w:t>
            </w:r>
          </w:p>
        </w:tc>
        <w:tc>
          <w:tcPr>
            <w:tcW w:w="765" w:type="dxa"/>
            <w:tcBorders>
              <w:top w:val="single" w:sz="4" w:space="0" w:color="auto"/>
              <w:left w:val="nil"/>
              <w:bottom w:val="nil"/>
              <w:right w:val="single" w:sz="4" w:space="0" w:color="808080"/>
            </w:tcBorders>
            <w:shd w:val="clear" w:color="auto" w:fill="auto"/>
            <w:noWrap/>
            <w:hideMark/>
          </w:tcPr>
          <w:p w14:paraId="5137DE7B" w14:textId="77777777" w:rsidR="00DD486B" w:rsidRPr="00DD486B" w:rsidRDefault="00DD486B" w:rsidP="00DD486B">
            <w:pPr>
              <w:jc w:val="center"/>
              <w:outlineLvl w:val="0"/>
              <w:rPr>
                <w:rFonts w:ascii="Arial CE" w:hAnsi="Arial CE" w:cs="Arial CE"/>
                <w:sz w:val="16"/>
                <w:szCs w:val="16"/>
              </w:rPr>
            </w:pPr>
            <w:r w:rsidRPr="00DD486B">
              <w:rPr>
                <w:rFonts w:ascii="Arial CE" w:hAnsi="Arial CE" w:cs="Arial CE"/>
                <w:sz w:val="16"/>
                <w:szCs w:val="16"/>
              </w:rPr>
              <w:t>m</w:t>
            </w:r>
          </w:p>
        </w:tc>
        <w:tc>
          <w:tcPr>
            <w:tcW w:w="1120" w:type="dxa"/>
            <w:tcBorders>
              <w:top w:val="single" w:sz="4" w:space="0" w:color="auto"/>
              <w:left w:val="nil"/>
              <w:bottom w:val="nil"/>
              <w:right w:val="single" w:sz="4" w:space="0" w:color="808080"/>
            </w:tcBorders>
            <w:shd w:val="clear" w:color="auto" w:fill="auto"/>
            <w:noWrap/>
            <w:hideMark/>
          </w:tcPr>
          <w:p w14:paraId="675F0706"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60,00000</w:t>
            </w:r>
          </w:p>
        </w:tc>
        <w:tc>
          <w:tcPr>
            <w:tcW w:w="1375" w:type="dxa"/>
            <w:gridSpan w:val="3"/>
            <w:tcBorders>
              <w:top w:val="single" w:sz="4" w:space="0" w:color="auto"/>
              <w:left w:val="nil"/>
              <w:bottom w:val="nil"/>
              <w:right w:val="single" w:sz="4" w:space="0" w:color="808080"/>
            </w:tcBorders>
            <w:shd w:val="clear" w:color="000000" w:fill="99CCFF"/>
            <w:noWrap/>
            <w:hideMark/>
          </w:tcPr>
          <w:p w14:paraId="439D5210"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52,80</w:t>
            </w:r>
          </w:p>
        </w:tc>
        <w:tc>
          <w:tcPr>
            <w:tcW w:w="1276" w:type="dxa"/>
            <w:gridSpan w:val="2"/>
            <w:tcBorders>
              <w:top w:val="single" w:sz="4" w:space="0" w:color="auto"/>
              <w:left w:val="nil"/>
              <w:bottom w:val="nil"/>
              <w:right w:val="single" w:sz="4" w:space="0" w:color="808080"/>
            </w:tcBorders>
            <w:shd w:val="clear" w:color="auto" w:fill="auto"/>
            <w:noWrap/>
            <w:hideMark/>
          </w:tcPr>
          <w:p w14:paraId="05620456"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3 168,00</w:t>
            </w:r>
          </w:p>
        </w:tc>
        <w:tc>
          <w:tcPr>
            <w:tcW w:w="851" w:type="dxa"/>
            <w:gridSpan w:val="2"/>
            <w:tcBorders>
              <w:top w:val="single" w:sz="4" w:space="0" w:color="auto"/>
              <w:left w:val="nil"/>
              <w:bottom w:val="nil"/>
              <w:right w:val="single" w:sz="4" w:space="0" w:color="808080"/>
            </w:tcBorders>
            <w:shd w:val="clear" w:color="auto" w:fill="auto"/>
            <w:noWrap/>
            <w:hideMark/>
          </w:tcPr>
          <w:p w14:paraId="1C4D0686"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52000DC2"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Vlastní</w:t>
            </w:r>
          </w:p>
        </w:tc>
      </w:tr>
      <w:tr w:rsidR="00DD486B" w:rsidRPr="00DD486B" w14:paraId="35CDAE13" w14:textId="77777777" w:rsidTr="0034789B">
        <w:trPr>
          <w:gridAfter w:val="1"/>
          <w:wAfter w:w="28" w:type="dxa"/>
          <w:trHeight w:val="170"/>
        </w:trPr>
        <w:tc>
          <w:tcPr>
            <w:tcW w:w="463" w:type="dxa"/>
            <w:tcBorders>
              <w:top w:val="single" w:sz="4" w:space="0" w:color="auto"/>
              <w:left w:val="single" w:sz="4" w:space="0" w:color="auto"/>
              <w:bottom w:val="nil"/>
              <w:right w:val="single" w:sz="4" w:space="0" w:color="808080"/>
            </w:tcBorders>
            <w:shd w:val="clear" w:color="auto" w:fill="auto"/>
            <w:noWrap/>
            <w:hideMark/>
          </w:tcPr>
          <w:p w14:paraId="5104A5D7"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55</w:t>
            </w:r>
          </w:p>
        </w:tc>
        <w:tc>
          <w:tcPr>
            <w:tcW w:w="1517" w:type="dxa"/>
            <w:gridSpan w:val="2"/>
            <w:tcBorders>
              <w:top w:val="single" w:sz="4" w:space="0" w:color="auto"/>
              <w:left w:val="nil"/>
              <w:bottom w:val="nil"/>
              <w:right w:val="single" w:sz="4" w:space="0" w:color="808080"/>
            </w:tcBorders>
            <w:shd w:val="clear" w:color="auto" w:fill="auto"/>
            <w:noWrap/>
            <w:hideMark/>
          </w:tcPr>
          <w:p w14:paraId="3A5AFA41"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54</w:t>
            </w:r>
          </w:p>
        </w:tc>
        <w:tc>
          <w:tcPr>
            <w:tcW w:w="6095" w:type="dxa"/>
            <w:tcBorders>
              <w:top w:val="single" w:sz="4" w:space="0" w:color="auto"/>
              <w:left w:val="nil"/>
              <w:bottom w:val="nil"/>
              <w:right w:val="single" w:sz="4" w:space="0" w:color="808080"/>
            </w:tcBorders>
            <w:shd w:val="clear" w:color="auto" w:fill="auto"/>
            <w:hideMark/>
          </w:tcPr>
          <w:p w14:paraId="4F3F5E96"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KABEL SILOVÝ,IZOLACE PVC CYKY-O 2x1.5 , pevně</w:t>
            </w:r>
          </w:p>
        </w:tc>
        <w:tc>
          <w:tcPr>
            <w:tcW w:w="765" w:type="dxa"/>
            <w:tcBorders>
              <w:top w:val="single" w:sz="4" w:space="0" w:color="auto"/>
              <w:left w:val="nil"/>
              <w:bottom w:val="nil"/>
              <w:right w:val="single" w:sz="4" w:space="0" w:color="808080"/>
            </w:tcBorders>
            <w:shd w:val="clear" w:color="auto" w:fill="auto"/>
            <w:noWrap/>
            <w:hideMark/>
          </w:tcPr>
          <w:p w14:paraId="4D1C8B90" w14:textId="77777777" w:rsidR="00DD486B" w:rsidRPr="00DD486B" w:rsidRDefault="00DD486B" w:rsidP="00DD486B">
            <w:pPr>
              <w:jc w:val="center"/>
              <w:outlineLvl w:val="0"/>
              <w:rPr>
                <w:rFonts w:ascii="Arial CE" w:hAnsi="Arial CE" w:cs="Arial CE"/>
                <w:sz w:val="16"/>
                <w:szCs w:val="16"/>
              </w:rPr>
            </w:pPr>
            <w:r w:rsidRPr="00DD486B">
              <w:rPr>
                <w:rFonts w:ascii="Arial CE" w:hAnsi="Arial CE" w:cs="Arial CE"/>
                <w:sz w:val="16"/>
                <w:szCs w:val="16"/>
              </w:rPr>
              <w:t>m</w:t>
            </w:r>
          </w:p>
        </w:tc>
        <w:tc>
          <w:tcPr>
            <w:tcW w:w="1120" w:type="dxa"/>
            <w:tcBorders>
              <w:top w:val="single" w:sz="4" w:space="0" w:color="auto"/>
              <w:left w:val="nil"/>
              <w:bottom w:val="nil"/>
              <w:right w:val="single" w:sz="4" w:space="0" w:color="808080"/>
            </w:tcBorders>
            <w:shd w:val="clear" w:color="auto" w:fill="auto"/>
            <w:noWrap/>
            <w:hideMark/>
          </w:tcPr>
          <w:p w14:paraId="5B2302CE"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30,00000</w:t>
            </w:r>
          </w:p>
        </w:tc>
        <w:tc>
          <w:tcPr>
            <w:tcW w:w="1375" w:type="dxa"/>
            <w:gridSpan w:val="3"/>
            <w:tcBorders>
              <w:top w:val="single" w:sz="4" w:space="0" w:color="auto"/>
              <w:left w:val="nil"/>
              <w:bottom w:val="nil"/>
              <w:right w:val="single" w:sz="4" w:space="0" w:color="808080"/>
            </w:tcBorders>
            <w:shd w:val="clear" w:color="000000" w:fill="99CCFF"/>
            <w:noWrap/>
            <w:hideMark/>
          </w:tcPr>
          <w:p w14:paraId="692F7D76"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46,20</w:t>
            </w:r>
          </w:p>
        </w:tc>
        <w:tc>
          <w:tcPr>
            <w:tcW w:w="1276" w:type="dxa"/>
            <w:gridSpan w:val="2"/>
            <w:tcBorders>
              <w:top w:val="single" w:sz="4" w:space="0" w:color="auto"/>
              <w:left w:val="nil"/>
              <w:bottom w:val="nil"/>
              <w:right w:val="single" w:sz="4" w:space="0" w:color="808080"/>
            </w:tcBorders>
            <w:shd w:val="clear" w:color="auto" w:fill="auto"/>
            <w:noWrap/>
            <w:hideMark/>
          </w:tcPr>
          <w:p w14:paraId="5DED15E5"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1 386,00</w:t>
            </w:r>
          </w:p>
        </w:tc>
        <w:tc>
          <w:tcPr>
            <w:tcW w:w="851" w:type="dxa"/>
            <w:gridSpan w:val="2"/>
            <w:tcBorders>
              <w:top w:val="single" w:sz="4" w:space="0" w:color="auto"/>
              <w:left w:val="nil"/>
              <w:bottom w:val="nil"/>
              <w:right w:val="single" w:sz="4" w:space="0" w:color="808080"/>
            </w:tcBorders>
            <w:shd w:val="clear" w:color="auto" w:fill="auto"/>
            <w:noWrap/>
            <w:hideMark/>
          </w:tcPr>
          <w:p w14:paraId="6B6DDFF6"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7135BE2D"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Vlastní</w:t>
            </w:r>
          </w:p>
        </w:tc>
      </w:tr>
      <w:tr w:rsidR="00DD486B" w:rsidRPr="00DD486B" w14:paraId="72023E4C" w14:textId="77777777" w:rsidTr="0034789B">
        <w:trPr>
          <w:gridAfter w:val="1"/>
          <w:wAfter w:w="28" w:type="dxa"/>
          <w:trHeight w:val="170"/>
        </w:trPr>
        <w:tc>
          <w:tcPr>
            <w:tcW w:w="463" w:type="dxa"/>
            <w:tcBorders>
              <w:top w:val="single" w:sz="4" w:space="0" w:color="auto"/>
              <w:left w:val="single" w:sz="4" w:space="0" w:color="auto"/>
              <w:bottom w:val="nil"/>
              <w:right w:val="single" w:sz="4" w:space="0" w:color="808080"/>
            </w:tcBorders>
            <w:shd w:val="clear" w:color="auto" w:fill="auto"/>
            <w:noWrap/>
            <w:hideMark/>
          </w:tcPr>
          <w:p w14:paraId="2E9BCDC5"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56</w:t>
            </w:r>
          </w:p>
        </w:tc>
        <w:tc>
          <w:tcPr>
            <w:tcW w:w="1517" w:type="dxa"/>
            <w:gridSpan w:val="2"/>
            <w:tcBorders>
              <w:top w:val="single" w:sz="4" w:space="0" w:color="auto"/>
              <w:left w:val="nil"/>
              <w:bottom w:val="nil"/>
              <w:right w:val="single" w:sz="4" w:space="0" w:color="808080"/>
            </w:tcBorders>
            <w:shd w:val="clear" w:color="auto" w:fill="auto"/>
            <w:noWrap/>
            <w:hideMark/>
          </w:tcPr>
          <w:p w14:paraId="2A31C141"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55</w:t>
            </w:r>
          </w:p>
        </w:tc>
        <w:tc>
          <w:tcPr>
            <w:tcW w:w="6095" w:type="dxa"/>
            <w:tcBorders>
              <w:top w:val="single" w:sz="4" w:space="0" w:color="auto"/>
              <w:left w:val="nil"/>
              <w:bottom w:val="nil"/>
              <w:right w:val="single" w:sz="4" w:space="0" w:color="808080"/>
            </w:tcBorders>
            <w:shd w:val="clear" w:color="auto" w:fill="auto"/>
            <w:hideMark/>
          </w:tcPr>
          <w:p w14:paraId="51CFA76A"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KABEL SILOVÝ,IZOLACE PVC CYKY-J 3x1.5 , pevně</w:t>
            </w:r>
          </w:p>
        </w:tc>
        <w:tc>
          <w:tcPr>
            <w:tcW w:w="765" w:type="dxa"/>
            <w:tcBorders>
              <w:top w:val="single" w:sz="4" w:space="0" w:color="auto"/>
              <w:left w:val="nil"/>
              <w:bottom w:val="nil"/>
              <w:right w:val="single" w:sz="4" w:space="0" w:color="808080"/>
            </w:tcBorders>
            <w:shd w:val="clear" w:color="auto" w:fill="auto"/>
            <w:noWrap/>
            <w:hideMark/>
          </w:tcPr>
          <w:p w14:paraId="26566E51" w14:textId="77777777" w:rsidR="00DD486B" w:rsidRPr="00DD486B" w:rsidRDefault="00DD486B" w:rsidP="00DD486B">
            <w:pPr>
              <w:jc w:val="center"/>
              <w:outlineLvl w:val="0"/>
              <w:rPr>
                <w:rFonts w:ascii="Arial CE" w:hAnsi="Arial CE" w:cs="Arial CE"/>
                <w:sz w:val="16"/>
                <w:szCs w:val="16"/>
              </w:rPr>
            </w:pPr>
            <w:r w:rsidRPr="00DD486B">
              <w:rPr>
                <w:rFonts w:ascii="Arial CE" w:hAnsi="Arial CE" w:cs="Arial CE"/>
                <w:sz w:val="16"/>
                <w:szCs w:val="16"/>
              </w:rPr>
              <w:t>m</w:t>
            </w:r>
          </w:p>
        </w:tc>
        <w:tc>
          <w:tcPr>
            <w:tcW w:w="1120" w:type="dxa"/>
            <w:tcBorders>
              <w:top w:val="single" w:sz="4" w:space="0" w:color="auto"/>
              <w:left w:val="nil"/>
              <w:bottom w:val="nil"/>
              <w:right w:val="single" w:sz="4" w:space="0" w:color="808080"/>
            </w:tcBorders>
            <w:shd w:val="clear" w:color="auto" w:fill="auto"/>
            <w:noWrap/>
            <w:hideMark/>
          </w:tcPr>
          <w:p w14:paraId="5CD2E6FA"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410,00000</w:t>
            </w:r>
          </w:p>
        </w:tc>
        <w:tc>
          <w:tcPr>
            <w:tcW w:w="1375" w:type="dxa"/>
            <w:gridSpan w:val="3"/>
            <w:tcBorders>
              <w:top w:val="single" w:sz="4" w:space="0" w:color="auto"/>
              <w:left w:val="nil"/>
              <w:bottom w:val="nil"/>
              <w:right w:val="single" w:sz="4" w:space="0" w:color="808080"/>
            </w:tcBorders>
            <w:shd w:val="clear" w:color="000000" w:fill="99CCFF"/>
            <w:noWrap/>
            <w:hideMark/>
          </w:tcPr>
          <w:p w14:paraId="21F3DE96"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48,40</w:t>
            </w:r>
          </w:p>
        </w:tc>
        <w:tc>
          <w:tcPr>
            <w:tcW w:w="1276" w:type="dxa"/>
            <w:gridSpan w:val="2"/>
            <w:tcBorders>
              <w:top w:val="single" w:sz="4" w:space="0" w:color="auto"/>
              <w:left w:val="nil"/>
              <w:bottom w:val="nil"/>
              <w:right w:val="single" w:sz="4" w:space="0" w:color="808080"/>
            </w:tcBorders>
            <w:shd w:val="clear" w:color="auto" w:fill="auto"/>
            <w:noWrap/>
            <w:hideMark/>
          </w:tcPr>
          <w:p w14:paraId="23AEEB33"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19 844,00</w:t>
            </w:r>
          </w:p>
        </w:tc>
        <w:tc>
          <w:tcPr>
            <w:tcW w:w="851" w:type="dxa"/>
            <w:gridSpan w:val="2"/>
            <w:tcBorders>
              <w:top w:val="single" w:sz="4" w:space="0" w:color="auto"/>
              <w:left w:val="nil"/>
              <w:bottom w:val="nil"/>
              <w:right w:val="single" w:sz="4" w:space="0" w:color="808080"/>
            </w:tcBorders>
            <w:shd w:val="clear" w:color="auto" w:fill="auto"/>
            <w:noWrap/>
            <w:hideMark/>
          </w:tcPr>
          <w:p w14:paraId="0881BAAE"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73E34CB2"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Vlastní</w:t>
            </w:r>
          </w:p>
        </w:tc>
      </w:tr>
      <w:tr w:rsidR="00DD486B" w:rsidRPr="00DD486B" w14:paraId="560C9A46" w14:textId="77777777" w:rsidTr="0034789B">
        <w:trPr>
          <w:gridAfter w:val="1"/>
          <w:wAfter w:w="28" w:type="dxa"/>
          <w:trHeight w:val="170"/>
        </w:trPr>
        <w:tc>
          <w:tcPr>
            <w:tcW w:w="463" w:type="dxa"/>
            <w:tcBorders>
              <w:top w:val="single" w:sz="4" w:space="0" w:color="auto"/>
              <w:left w:val="single" w:sz="4" w:space="0" w:color="auto"/>
              <w:bottom w:val="nil"/>
              <w:right w:val="single" w:sz="4" w:space="0" w:color="808080"/>
            </w:tcBorders>
            <w:shd w:val="clear" w:color="auto" w:fill="auto"/>
            <w:noWrap/>
            <w:hideMark/>
          </w:tcPr>
          <w:p w14:paraId="5B1CF0B4"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57</w:t>
            </w:r>
          </w:p>
        </w:tc>
        <w:tc>
          <w:tcPr>
            <w:tcW w:w="1517" w:type="dxa"/>
            <w:gridSpan w:val="2"/>
            <w:tcBorders>
              <w:top w:val="single" w:sz="4" w:space="0" w:color="auto"/>
              <w:left w:val="nil"/>
              <w:bottom w:val="nil"/>
              <w:right w:val="single" w:sz="4" w:space="0" w:color="808080"/>
            </w:tcBorders>
            <w:shd w:val="clear" w:color="auto" w:fill="auto"/>
            <w:noWrap/>
            <w:hideMark/>
          </w:tcPr>
          <w:p w14:paraId="004B166A"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56</w:t>
            </w:r>
          </w:p>
        </w:tc>
        <w:tc>
          <w:tcPr>
            <w:tcW w:w="6095" w:type="dxa"/>
            <w:tcBorders>
              <w:top w:val="single" w:sz="4" w:space="0" w:color="auto"/>
              <w:left w:val="nil"/>
              <w:bottom w:val="nil"/>
              <w:right w:val="single" w:sz="4" w:space="0" w:color="808080"/>
            </w:tcBorders>
            <w:shd w:val="clear" w:color="auto" w:fill="auto"/>
            <w:hideMark/>
          </w:tcPr>
          <w:p w14:paraId="5BA79EFF"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KABEL SILOVÝ,IZOLACE PVC CYKY-J 5x6 , pevně</w:t>
            </w:r>
          </w:p>
        </w:tc>
        <w:tc>
          <w:tcPr>
            <w:tcW w:w="765" w:type="dxa"/>
            <w:tcBorders>
              <w:top w:val="single" w:sz="4" w:space="0" w:color="auto"/>
              <w:left w:val="nil"/>
              <w:bottom w:val="nil"/>
              <w:right w:val="single" w:sz="4" w:space="0" w:color="808080"/>
            </w:tcBorders>
            <w:shd w:val="clear" w:color="auto" w:fill="auto"/>
            <w:noWrap/>
            <w:hideMark/>
          </w:tcPr>
          <w:p w14:paraId="488B8936" w14:textId="77777777" w:rsidR="00DD486B" w:rsidRPr="00DD486B" w:rsidRDefault="00DD486B" w:rsidP="00DD486B">
            <w:pPr>
              <w:jc w:val="center"/>
              <w:outlineLvl w:val="0"/>
              <w:rPr>
                <w:rFonts w:ascii="Arial CE" w:hAnsi="Arial CE" w:cs="Arial CE"/>
                <w:sz w:val="16"/>
                <w:szCs w:val="16"/>
              </w:rPr>
            </w:pPr>
            <w:r w:rsidRPr="00DD486B">
              <w:rPr>
                <w:rFonts w:ascii="Arial CE" w:hAnsi="Arial CE" w:cs="Arial CE"/>
                <w:sz w:val="16"/>
                <w:szCs w:val="16"/>
              </w:rPr>
              <w:t>m</w:t>
            </w:r>
          </w:p>
        </w:tc>
        <w:tc>
          <w:tcPr>
            <w:tcW w:w="1120" w:type="dxa"/>
            <w:tcBorders>
              <w:top w:val="single" w:sz="4" w:space="0" w:color="auto"/>
              <w:left w:val="nil"/>
              <w:bottom w:val="nil"/>
              <w:right w:val="single" w:sz="4" w:space="0" w:color="808080"/>
            </w:tcBorders>
            <w:shd w:val="clear" w:color="auto" w:fill="auto"/>
            <w:noWrap/>
            <w:hideMark/>
          </w:tcPr>
          <w:p w14:paraId="2C1BA60C"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40,00000</w:t>
            </w:r>
          </w:p>
        </w:tc>
        <w:tc>
          <w:tcPr>
            <w:tcW w:w="1375" w:type="dxa"/>
            <w:gridSpan w:val="3"/>
            <w:tcBorders>
              <w:top w:val="single" w:sz="4" w:space="0" w:color="auto"/>
              <w:left w:val="nil"/>
              <w:bottom w:val="nil"/>
              <w:right w:val="single" w:sz="4" w:space="0" w:color="808080"/>
            </w:tcBorders>
            <w:shd w:val="clear" w:color="000000" w:fill="99CCFF"/>
            <w:noWrap/>
            <w:hideMark/>
          </w:tcPr>
          <w:p w14:paraId="3BBDF480"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127,00</w:t>
            </w:r>
          </w:p>
        </w:tc>
        <w:tc>
          <w:tcPr>
            <w:tcW w:w="1276" w:type="dxa"/>
            <w:gridSpan w:val="2"/>
            <w:tcBorders>
              <w:top w:val="single" w:sz="4" w:space="0" w:color="auto"/>
              <w:left w:val="nil"/>
              <w:bottom w:val="nil"/>
              <w:right w:val="single" w:sz="4" w:space="0" w:color="808080"/>
            </w:tcBorders>
            <w:shd w:val="clear" w:color="auto" w:fill="auto"/>
            <w:noWrap/>
            <w:hideMark/>
          </w:tcPr>
          <w:p w14:paraId="015999B0"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5 080,00</w:t>
            </w:r>
          </w:p>
        </w:tc>
        <w:tc>
          <w:tcPr>
            <w:tcW w:w="851" w:type="dxa"/>
            <w:gridSpan w:val="2"/>
            <w:tcBorders>
              <w:top w:val="single" w:sz="4" w:space="0" w:color="auto"/>
              <w:left w:val="nil"/>
              <w:bottom w:val="nil"/>
              <w:right w:val="single" w:sz="4" w:space="0" w:color="808080"/>
            </w:tcBorders>
            <w:shd w:val="clear" w:color="auto" w:fill="auto"/>
            <w:noWrap/>
            <w:hideMark/>
          </w:tcPr>
          <w:p w14:paraId="6569977A"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1EE51969"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Vlastní</w:t>
            </w:r>
          </w:p>
        </w:tc>
      </w:tr>
      <w:tr w:rsidR="00DD486B" w:rsidRPr="00DD486B" w14:paraId="38A0B84F" w14:textId="77777777" w:rsidTr="0034789B">
        <w:trPr>
          <w:gridAfter w:val="1"/>
          <w:wAfter w:w="28" w:type="dxa"/>
          <w:trHeight w:val="170"/>
        </w:trPr>
        <w:tc>
          <w:tcPr>
            <w:tcW w:w="463" w:type="dxa"/>
            <w:tcBorders>
              <w:top w:val="single" w:sz="4" w:space="0" w:color="auto"/>
              <w:left w:val="single" w:sz="4" w:space="0" w:color="auto"/>
              <w:bottom w:val="nil"/>
              <w:right w:val="single" w:sz="4" w:space="0" w:color="808080"/>
            </w:tcBorders>
            <w:shd w:val="clear" w:color="auto" w:fill="auto"/>
            <w:noWrap/>
            <w:hideMark/>
          </w:tcPr>
          <w:p w14:paraId="3C87540F"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58</w:t>
            </w:r>
          </w:p>
        </w:tc>
        <w:tc>
          <w:tcPr>
            <w:tcW w:w="1517" w:type="dxa"/>
            <w:gridSpan w:val="2"/>
            <w:tcBorders>
              <w:top w:val="single" w:sz="4" w:space="0" w:color="auto"/>
              <w:left w:val="nil"/>
              <w:bottom w:val="nil"/>
              <w:right w:val="single" w:sz="4" w:space="0" w:color="808080"/>
            </w:tcBorders>
            <w:shd w:val="clear" w:color="auto" w:fill="auto"/>
            <w:noWrap/>
            <w:hideMark/>
          </w:tcPr>
          <w:p w14:paraId="2EB09B1E"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57</w:t>
            </w:r>
          </w:p>
        </w:tc>
        <w:tc>
          <w:tcPr>
            <w:tcW w:w="6095" w:type="dxa"/>
            <w:tcBorders>
              <w:top w:val="single" w:sz="4" w:space="0" w:color="auto"/>
              <w:left w:val="nil"/>
              <w:bottom w:val="nil"/>
              <w:right w:val="single" w:sz="4" w:space="0" w:color="808080"/>
            </w:tcBorders>
            <w:shd w:val="clear" w:color="auto" w:fill="auto"/>
            <w:hideMark/>
          </w:tcPr>
          <w:p w14:paraId="483B954E"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KABEL SILOVÝ,IZOLACE PVC CYKY-J 3x2.5 , pevně</w:t>
            </w:r>
          </w:p>
        </w:tc>
        <w:tc>
          <w:tcPr>
            <w:tcW w:w="765" w:type="dxa"/>
            <w:tcBorders>
              <w:top w:val="single" w:sz="4" w:space="0" w:color="auto"/>
              <w:left w:val="nil"/>
              <w:bottom w:val="nil"/>
              <w:right w:val="single" w:sz="4" w:space="0" w:color="808080"/>
            </w:tcBorders>
            <w:shd w:val="clear" w:color="auto" w:fill="auto"/>
            <w:noWrap/>
            <w:hideMark/>
          </w:tcPr>
          <w:p w14:paraId="30DBAF26" w14:textId="77777777" w:rsidR="00DD486B" w:rsidRPr="00DD486B" w:rsidRDefault="00DD486B" w:rsidP="00DD486B">
            <w:pPr>
              <w:jc w:val="center"/>
              <w:outlineLvl w:val="0"/>
              <w:rPr>
                <w:rFonts w:ascii="Arial CE" w:hAnsi="Arial CE" w:cs="Arial CE"/>
                <w:sz w:val="16"/>
                <w:szCs w:val="16"/>
              </w:rPr>
            </w:pPr>
            <w:r w:rsidRPr="00DD486B">
              <w:rPr>
                <w:rFonts w:ascii="Arial CE" w:hAnsi="Arial CE" w:cs="Arial CE"/>
                <w:sz w:val="16"/>
                <w:szCs w:val="16"/>
              </w:rPr>
              <w:t>m</w:t>
            </w:r>
          </w:p>
        </w:tc>
        <w:tc>
          <w:tcPr>
            <w:tcW w:w="1120" w:type="dxa"/>
            <w:tcBorders>
              <w:top w:val="single" w:sz="4" w:space="0" w:color="auto"/>
              <w:left w:val="nil"/>
              <w:bottom w:val="nil"/>
              <w:right w:val="single" w:sz="4" w:space="0" w:color="808080"/>
            </w:tcBorders>
            <w:shd w:val="clear" w:color="auto" w:fill="auto"/>
            <w:noWrap/>
            <w:hideMark/>
          </w:tcPr>
          <w:p w14:paraId="76DB082A"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60,00000</w:t>
            </w:r>
          </w:p>
        </w:tc>
        <w:tc>
          <w:tcPr>
            <w:tcW w:w="1375" w:type="dxa"/>
            <w:gridSpan w:val="3"/>
            <w:tcBorders>
              <w:top w:val="single" w:sz="4" w:space="0" w:color="auto"/>
              <w:left w:val="nil"/>
              <w:bottom w:val="nil"/>
              <w:right w:val="single" w:sz="4" w:space="0" w:color="808080"/>
            </w:tcBorders>
            <w:shd w:val="clear" w:color="000000" w:fill="99CCFF"/>
            <w:noWrap/>
            <w:hideMark/>
          </w:tcPr>
          <w:p w14:paraId="4BD51869"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55,00</w:t>
            </w:r>
          </w:p>
        </w:tc>
        <w:tc>
          <w:tcPr>
            <w:tcW w:w="1276" w:type="dxa"/>
            <w:gridSpan w:val="2"/>
            <w:tcBorders>
              <w:top w:val="single" w:sz="4" w:space="0" w:color="auto"/>
              <w:left w:val="nil"/>
              <w:bottom w:val="nil"/>
              <w:right w:val="single" w:sz="4" w:space="0" w:color="808080"/>
            </w:tcBorders>
            <w:shd w:val="clear" w:color="auto" w:fill="auto"/>
            <w:noWrap/>
            <w:hideMark/>
          </w:tcPr>
          <w:p w14:paraId="49165660"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3 300,00</w:t>
            </w:r>
          </w:p>
        </w:tc>
        <w:tc>
          <w:tcPr>
            <w:tcW w:w="851" w:type="dxa"/>
            <w:gridSpan w:val="2"/>
            <w:tcBorders>
              <w:top w:val="single" w:sz="4" w:space="0" w:color="auto"/>
              <w:left w:val="nil"/>
              <w:bottom w:val="nil"/>
              <w:right w:val="single" w:sz="4" w:space="0" w:color="808080"/>
            </w:tcBorders>
            <w:shd w:val="clear" w:color="auto" w:fill="auto"/>
            <w:noWrap/>
            <w:hideMark/>
          </w:tcPr>
          <w:p w14:paraId="78FC7FBB"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09BD277E"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Vlastní</w:t>
            </w:r>
          </w:p>
        </w:tc>
      </w:tr>
      <w:tr w:rsidR="00DD486B" w:rsidRPr="00DD486B" w14:paraId="446D9442" w14:textId="77777777" w:rsidTr="0034789B">
        <w:trPr>
          <w:gridAfter w:val="1"/>
          <w:wAfter w:w="28" w:type="dxa"/>
          <w:trHeight w:val="170"/>
        </w:trPr>
        <w:tc>
          <w:tcPr>
            <w:tcW w:w="463" w:type="dxa"/>
            <w:tcBorders>
              <w:top w:val="single" w:sz="4" w:space="0" w:color="auto"/>
              <w:left w:val="single" w:sz="4" w:space="0" w:color="auto"/>
              <w:bottom w:val="nil"/>
              <w:right w:val="single" w:sz="4" w:space="0" w:color="808080"/>
            </w:tcBorders>
            <w:shd w:val="clear" w:color="auto" w:fill="auto"/>
            <w:noWrap/>
            <w:hideMark/>
          </w:tcPr>
          <w:p w14:paraId="08CB76A2"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59</w:t>
            </w:r>
          </w:p>
        </w:tc>
        <w:tc>
          <w:tcPr>
            <w:tcW w:w="1517" w:type="dxa"/>
            <w:gridSpan w:val="2"/>
            <w:tcBorders>
              <w:top w:val="single" w:sz="4" w:space="0" w:color="auto"/>
              <w:left w:val="nil"/>
              <w:bottom w:val="nil"/>
              <w:right w:val="single" w:sz="4" w:space="0" w:color="808080"/>
            </w:tcBorders>
            <w:shd w:val="clear" w:color="auto" w:fill="auto"/>
            <w:noWrap/>
            <w:hideMark/>
          </w:tcPr>
          <w:p w14:paraId="0092E6B8"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58</w:t>
            </w:r>
          </w:p>
        </w:tc>
        <w:tc>
          <w:tcPr>
            <w:tcW w:w="6095" w:type="dxa"/>
            <w:tcBorders>
              <w:top w:val="single" w:sz="4" w:space="0" w:color="auto"/>
              <w:left w:val="nil"/>
              <w:bottom w:val="nil"/>
              <w:right w:val="single" w:sz="4" w:space="0" w:color="808080"/>
            </w:tcBorders>
            <w:shd w:val="clear" w:color="auto" w:fill="auto"/>
            <w:hideMark/>
          </w:tcPr>
          <w:p w14:paraId="1EA9C75C"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SVORKA UZEMŇOVACÍ ZSA16 na potrubí</w:t>
            </w:r>
          </w:p>
        </w:tc>
        <w:tc>
          <w:tcPr>
            <w:tcW w:w="765" w:type="dxa"/>
            <w:tcBorders>
              <w:top w:val="single" w:sz="4" w:space="0" w:color="auto"/>
              <w:left w:val="nil"/>
              <w:bottom w:val="nil"/>
              <w:right w:val="single" w:sz="4" w:space="0" w:color="808080"/>
            </w:tcBorders>
            <w:shd w:val="clear" w:color="auto" w:fill="auto"/>
            <w:noWrap/>
            <w:hideMark/>
          </w:tcPr>
          <w:p w14:paraId="7251D5D5" w14:textId="77777777" w:rsidR="00DD486B" w:rsidRPr="00DD486B" w:rsidRDefault="00DD486B" w:rsidP="00DD486B">
            <w:pPr>
              <w:jc w:val="center"/>
              <w:outlineLvl w:val="0"/>
              <w:rPr>
                <w:rFonts w:ascii="Arial CE" w:hAnsi="Arial CE" w:cs="Arial CE"/>
                <w:sz w:val="16"/>
                <w:szCs w:val="16"/>
              </w:rPr>
            </w:pPr>
            <w:r w:rsidRPr="00DD486B">
              <w:rPr>
                <w:rFonts w:ascii="Arial CE" w:hAnsi="Arial CE" w:cs="Arial CE"/>
                <w:sz w:val="16"/>
                <w:szCs w:val="16"/>
              </w:rPr>
              <w:t>ks</w:t>
            </w:r>
          </w:p>
        </w:tc>
        <w:tc>
          <w:tcPr>
            <w:tcW w:w="1120" w:type="dxa"/>
            <w:tcBorders>
              <w:top w:val="single" w:sz="4" w:space="0" w:color="auto"/>
              <w:left w:val="nil"/>
              <w:bottom w:val="nil"/>
              <w:right w:val="single" w:sz="4" w:space="0" w:color="808080"/>
            </w:tcBorders>
            <w:shd w:val="clear" w:color="auto" w:fill="auto"/>
            <w:noWrap/>
            <w:hideMark/>
          </w:tcPr>
          <w:p w14:paraId="488547AC"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10,00000</w:t>
            </w:r>
          </w:p>
        </w:tc>
        <w:tc>
          <w:tcPr>
            <w:tcW w:w="1375" w:type="dxa"/>
            <w:gridSpan w:val="3"/>
            <w:tcBorders>
              <w:top w:val="single" w:sz="4" w:space="0" w:color="auto"/>
              <w:left w:val="nil"/>
              <w:bottom w:val="nil"/>
              <w:right w:val="single" w:sz="4" w:space="0" w:color="808080"/>
            </w:tcBorders>
            <w:shd w:val="clear" w:color="000000" w:fill="99CCFF"/>
            <w:noWrap/>
            <w:hideMark/>
          </w:tcPr>
          <w:p w14:paraId="3C1B7A4F"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60,50</w:t>
            </w:r>
          </w:p>
        </w:tc>
        <w:tc>
          <w:tcPr>
            <w:tcW w:w="1276" w:type="dxa"/>
            <w:gridSpan w:val="2"/>
            <w:tcBorders>
              <w:top w:val="single" w:sz="4" w:space="0" w:color="auto"/>
              <w:left w:val="nil"/>
              <w:bottom w:val="nil"/>
              <w:right w:val="single" w:sz="4" w:space="0" w:color="808080"/>
            </w:tcBorders>
            <w:shd w:val="clear" w:color="auto" w:fill="auto"/>
            <w:noWrap/>
            <w:hideMark/>
          </w:tcPr>
          <w:p w14:paraId="053006F7"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605,00</w:t>
            </w:r>
          </w:p>
        </w:tc>
        <w:tc>
          <w:tcPr>
            <w:tcW w:w="851" w:type="dxa"/>
            <w:gridSpan w:val="2"/>
            <w:tcBorders>
              <w:top w:val="single" w:sz="4" w:space="0" w:color="auto"/>
              <w:left w:val="nil"/>
              <w:bottom w:val="nil"/>
              <w:right w:val="single" w:sz="4" w:space="0" w:color="808080"/>
            </w:tcBorders>
            <w:shd w:val="clear" w:color="auto" w:fill="auto"/>
            <w:noWrap/>
            <w:hideMark/>
          </w:tcPr>
          <w:p w14:paraId="1E87D22D"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5B96D4C6"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Vlastní</w:t>
            </w:r>
          </w:p>
        </w:tc>
      </w:tr>
      <w:tr w:rsidR="00DD486B" w:rsidRPr="00DD486B" w14:paraId="776378A5" w14:textId="77777777" w:rsidTr="0034789B">
        <w:trPr>
          <w:gridAfter w:val="1"/>
          <w:wAfter w:w="28" w:type="dxa"/>
          <w:trHeight w:val="170"/>
        </w:trPr>
        <w:tc>
          <w:tcPr>
            <w:tcW w:w="463" w:type="dxa"/>
            <w:tcBorders>
              <w:top w:val="single" w:sz="4" w:space="0" w:color="auto"/>
              <w:left w:val="single" w:sz="4" w:space="0" w:color="auto"/>
              <w:bottom w:val="nil"/>
              <w:right w:val="single" w:sz="4" w:space="0" w:color="808080"/>
            </w:tcBorders>
            <w:shd w:val="clear" w:color="auto" w:fill="auto"/>
            <w:noWrap/>
            <w:hideMark/>
          </w:tcPr>
          <w:p w14:paraId="3ADD8A22"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60</w:t>
            </w:r>
          </w:p>
        </w:tc>
        <w:tc>
          <w:tcPr>
            <w:tcW w:w="1517" w:type="dxa"/>
            <w:gridSpan w:val="2"/>
            <w:tcBorders>
              <w:top w:val="single" w:sz="4" w:space="0" w:color="auto"/>
              <w:left w:val="nil"/>
              <w:bottom w:val="nil"/>
              <w:right w:val="single" w:sz="4" w:space="0" w:color="808080"/>
            </w:tcBorders>
            <w:shd w:val="clear" w:color="auto" w:fill="auto"/>
            <w:noWrap/>
            <w:hideMark/>
          </w:tcPr>
          <w:p w14:paraId="6009123E"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59</w:t>
            </w:r>
          </w:p>
        </w:tc>
        <w:tc>
          <w:tcPr>
            <w:tcW w:w="6095" w:type="dxa"/>
            <w:tcBorders>
              <w:top w:val="single" w:sz="4" w:space="0" w:color="auto"/>
              <w:left w:val="nil"/>
              <w:bottom w:val="nil"/>
              <w:right w:val="single" w:sz="4" w:space="0" w:color="808080"/>
            </w:tcBorders>
            <w:shd w:val="clear" w:color="auto" w:fill="auto"/>
            <w:hideMark/>
          </w:tcPr>
          <w:p w14:paraId="570DB0D6"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SVORKA UZEMŇOVACÍ Cu pás.ZS16 20x500x0,5 mm</w:t>
            </w:r>
          </w:p>
        </w:tc>
        <w:tc>
          <w:tcPr>
            <w:tcW w:w="765" w:type="dxa"/>
            <w:tcBorders>
              <w:top w:val="single" w:sz="4" w:space="0" w:color="auto"/>
              <w:left w:val="nil"/>
              <w:bottom w:val="nil"/>
              <w:right w:val="single" w:sz="4" w:space="0" w:color="808080"/>
            </w:tcBorders>
            <w:shd w:val="clear" w:color="auto" w:fill="auto"/>
            <w:noWrap/>
            <w:hideMark/>
          </w:tcPr>
          <w:p w14:paraId="4345D330" w14:textId="77777777" w:rsidR="00DD486B" w:rsidRPr="00DD486B" w:rsidRDefault="00DD486B" w:rsidP="00DD486B">
            <w:pPr>
              <w:jc w:val="center"/>
              <w:outlineLvl w:val="0"/>
              <w:rPr>
                <w:rFonts w:ascii="Arial CE" w:hAnsi="Arial CE" w:cs="Arial CE"/>
                <w:sz w:val="16"/>
                <w:szCs w:val="16"/>
              </w:rPr>
            </w:pPr>
            <w:r w:rsidRPr="00DD486B">
              <w:rPr>
                <w:rFonts w:ascii="Arial CE" w:hAnsi="Arial CE" w:cs="Arial CE"/>
                <w:sz w:val="16"/>
                <w:szCs w:val="16"/>
              </w:rPr>
              <w:t>ks</w:t>
            </w:r>
          </w:p>
        </w:tc>
        <w:tc>
          <w:tcPr>
            <w:tcW w:w="1120" w:type="dxa"/>
            <w:tcBorders>
              <w:top w:val="single" w:sz="4" w:space="0" w:color="auto"/>
              <w:left w:val="nil"/>
              <w:bottom w:val="nil"/>
              <w:right w:val="single" w:sz="4" w:space="0" w:color="808080"/>
            </w:tcBorders>
            <w:shd w:val="clear" w:color="auto" w:fill="auto"/>
            <w:noWrap/>
            <w:hideMark/>
          </w:tcPr>
          <w:p w14:paraId="68C3C348"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10,00000</w:t>
            </w:r>
          </w:p>
        </w:tc>
        <w:tc>
          <w:tcPr>
            <w:tcW w:w="1375" w:type="dxa"/>
            <w:gridSpan w:val="3"/>
            <w:tcBorders>
              <w:top w:val="single" w:sz="4" w:space="0" w:color="auto"/>
              <w:left w:val="nil"/>
              <w:bottom w:val="nil"/>
              <w:right w:val="single" w:sz="4" w:space="0" w:color="808080"/>
            </w:tcBorders>
            <w:shd w:val="clear" w:color="000000" w:fill="99CCFF"/>
            <w:noWrap/>
            <w:hideMark/>
          </w:tcPr>
          <w:p w14:paraId="3927A21C"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60,50</w:t>
            </w:r>
          </w:p>
        </w:tc>
        <w:tc>
          <w:tcPr>
            <w:tcW w:w="1276" w:type="dxa"/>
            <w:gridSpan w:val="2"/>
            <w:tcBorders>
              <w:top w:val="single" w:sz="4" w:space="0" w:color="auto"/>
              <w:left w:val="nil"/>
              <w:bottom w:val="nil"/>
              <w:right w:val="single" w:sz="4" w:space="0" w:color="808080"/>
            </w:tcBorders>
            <w:shd w:val="clear" w:color="auto" w:fill="auto"/>
            <w:noWrap/>
            <w:hideMark/>
          </w:tcPr>
          <w:p w14:paraId="4082D6CD"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605,00</w:t>
            </w:r>
          </w:p>
        </w:tc>
        <w:tc>
          <w:tcPr>
            <w:tcW w:w="851" w:type="dxa"/>
            <w:gridSpan w:val="2"/>
            <w:tcBorders>
              <w:top w:val="single" w:sz="4" w:space="0" w:color="auto"/>
              <w:left w:val="nil"/>
              <w:bottom w:val="nil"/>
              <w:right w:val="single" w:sz="4" w:space="0" w:color="808080"/>
            </w:tcBorders>
            <w:shd w:val="clear" w:color="auto" w:fill="auto"/>
            <w:noWrap/>
            <w:hideMark/>
          </w:tcPr>
          <w:p w14:paraId="76774D03"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59D2646C"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Vlastní</w:t>
            </w:r>
          </w:p>
        </w:tc>
      </w:tr>
      <w:tr w:rsidR="00DD486B" w:rsidRPr="00DD486B" w14:paraId="088F3E7D" w14:textId="77777777" w:rsidTr="0034789B">
        <w:trPr>
          <w:gridAfter w:val="1"/>
          <w:wAfter w:w="28" w:type="dxa"/>
          <w:trHeight w:val="170"/>
        </w:trPr>
        <w:tc>
          <w:tcPr>
            <w:tcW w:w="463" w:type="dxa"/>
            <w:tcBorders>
              <w:top w:val="single" w:sz="4" w:space="0" w:color="auto"/>
              <w:left w:val="single" w:sz="4" w:space="0" w:color="auto"/>
              <w:bottom w:val="nil"/>
              <w:right w:val="single" w:sz="4" w:space="0" w:color="808080"/>
            </w:tcBorders>
            <w:shd w:val="clear" w:color="auto" w:fill="auto"/>
            <w:noWrap/>
            <w:hideMark/>
          </w:tcPr>
          <w:p w14:paraId="3E1843FC"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61</w:t>
            </w:r>
          </w:p>
        </w:tc>
        <w:tc>
          <w:tcPr>
            <w:tcW w:w="1517" w:type="dxa"/>
            <w:gridSpan w:val="2"/>
            <w:tcBorders>
              <w:top w:val="single" w:sz="4" w:space="0" w:color="auto"/>
              <w:left w:val="nil"/>
              <w:bottom w:val="nil"/>
              <w:right w:val="single" w:sz="4" w:space="0" w:color="808080"/>
            </w:tcBorders>
            <w:shd w:val="clear" w:color="auto" w:fill="auto"/>
            <w:noWrap/>
            <w:hideMark/>
          </w:tcPr>
          <w:p w14:paraId="43F4DFB5"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60</w:t>
            </w:r>
          </w:p>
        </w:tc>
        <w:tc>
          <w:tcPr>
            <w:tcW w:w="6095" w:type="dxa"/>
            <w:tcBorders>
              <w:top w:val="single" w:sz="4" w:space="0" w:color="auto"/>
              <w:left w:val="nil"/>
              <w:bottom w:val="nil"/>
              <w:right w:val="single" w:sz="4" w:space="0" w:color="808080"/>
            </w:tcBorders>
            <w:shd w:val="clear" w:color="auto" w:fill="auto"/>
            <w:hideMark/>
          </w:tcPr>
          <w:p w14:paraId="2436EF55"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VODIČ PRO POSPOJOVÁNÍ CY6 Žlutozelený, pevně</w:t>
            </w:r>
          </w:p>
        </w:tc>
        <w:tc>
          <w:tcPr>
            <w:tcW w:w="765" w:type="dxa"/>
            <w:tcBorders>
              <w:top w:val="single" w:sz="4" w:space="0" w:color="auto"/>
              <w:left w:val="nil"/>
              <w:bottom w:val="nil"/>
              <w:right w:val="single" w:sz="4" w:space="0" w:color="808080"/>
            </w:tcBorders>
            <w:shd w:val="clear" w:color="auto" w:fill="auto"/>
            <w:noWrap/>
            <w:hideMark/>
          </w:tcPr>
          <w:p w14:paraId="6A885BC7" w14:textId="77777777" w:rsidR="00DD486B" w:rsidRPr="00DD486B" w:rsidRDefault="00DD486B" w:rsidP="00DD486B">
            <w:pPr>
              <w:jc w:val="center"/>
              <w:outlineLvl w:val="0"/>
              <w:rPr>
                <w:rFonts w:ascii="Arial CE" w:hAnsi="Arial CE" w:cs="Arial CE"/>
                <w:sz w:val="16"/>
                <w:szCs w:val="16"/>
              </w:rPr>
            </w:pPr>
            <w:r w:rsidRPr="00DD486B">
              <w:rPr>
                <w:rFonts w:ascii="Arial CE" w:hAnsi="Arial CE" w:cs="Arial CE"/>
                <w:sz w:val="16"/>
                <w:szCs w:val="16"/>
              </w:rPr>
              <w:t>m</w:t>
            </w:r>
          </w:p>
        </w:tc>
        <w:tc>
          <w:tcPr>
            <w:tcW w:w="1120" w:type="dxa"/>
            <w:tcBorders>
              <w:top w:val="single" w:sz="4" w:space="0" w:color="auto"/>
              <w:left w:val="nil"/>
              <w:bottom w:val="nil"/>
              <w:right w:val="single" w:sz="4" w:space="0" w:color="808080"/>
            </w:tcBorders>
            <w:shd w:val="clear" w:color="auto" w:fill="auto"/>
            <w:noWrap/>
            <w:hideMark/>
          </w:tcPr>
          <w:p w14:paraId="0C35E193"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25,00000</w:t>
            </w:r>
          </w:p>
        </w:tc>
        <w:tc>
          <w:tcPr>
            <w:tcW w:w="1375" w:type="dxa"/>
            <w:gridSpan w:val="3"/>
            <w:tcBorders>
              <w:top w:val="single" w:sz="4" w:space="0" w:color="auto"/>
              <w:left w:val="nil"/>
              <w:bottom w:val="nil"/>
              <w:right w:val="single" w:sz="4" w:space="0" w:color="808080"/>
            </w:tcBorders>
            <w:shd w:val="clear" w:color="000000" w:fill="99CCFF"/>
            <w:noWrap/>
            <w:hideMark/>
          </w:tcPr>
          <w:p w14:paraId="0A1B76AF"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55,00</w:t>
            </w:r>
          </w:p>
        </w:tc>
        <w:tc>
          <w:tcPr>
            <w:tcW w:w="1276" w:type="dxa"/>
            <w:gridSpan w:val="2"/>
            <w:tcBorders>
              <w:top w:val="single" w:sz="4" w:space="0" w:color="auto"/>
              <w:left w:val="nil"/>
              <w:bottom w:val="nil"/>
              <w:right w:val="single" w:sz="4" w:space="0" w:color="808080"/>
            </w:tcBorders>
            <w:shd w:val="clear" w:color="auto" w:fill="auto"/>
            <w:noWrap/>
            <w:hideMark/>
          </w:tcPr>
          <w:p w14:paraId="5AA4C67A"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1 375,00</w:t>
            </w:r>
          </w:p>
        </w:tc>
        <w:tc>
          <w:tcPr>
            <w:tcW w:w="851" w:type="dxa"/>
            <w:gridSpan w:val="2"/>
            <w:tcBorders>
              <w:top w:val="single" w:sz="4" w:space="0" w:color="auto"/>
              <w:left w:val="nil"/>
              <w:bottom w:val="nil"/>
              <w:right w:val="single" w:sz="4" w:space="0" w:color="808080"/>
            </w:tcBorders>
            <w:shd w:val="clear" w:color="auto" w:fill="auto"/>
            <w:noWrap/>
            <w:hideMark/>
          </w:tcPr>
          <w:p w14:paraId="7E5F2B48"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240C57C1"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Vlastní</w:t>
            </w:r>
          </w:p>
        </w:tc>
      </w:tr>
      <w:tr w:rsidR="00DD486B" w:rsidRPr="00DD486B" w14:paraId="50257483" w14:textId="77777777" w:rsidTr="0034789B">
        <w:trPr>
          <w:gridAfter w:val="1"/>
          <w:wAfter w:w="28" w:type="dxa"/>
          <w:trHeight w:val="170"/>
        </w:trPr>
        <w:tc>
          <w:tcPr>
            <w:tcW w:w="463" w:type="dxa"/>
            <w:tcBorders>
              <w:top w:val="single" w:sz="4" w:space="0" w:color="auto"/>
              <w:left w:val="single" w:sz="4" w:space="0" w:color="auto"/>
              <w:bottom w:val="nil"/>
              <w:right w:val="single" w:sz="4" w:space="0" w:color="808080"/>
            </w:tcBorders>
            <w:shd w:val="clear" w:color="auto" w:fill="auto"/>
            <w:noWrap/>
            <w:hideMark/>
          </w:tcPr>
          <w:p w14:paraId="7A5CFDCD"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62</w:t>
            </w:r>
          </w:p>
        </w:tc>
        <w:tc>
          <w:tcPr>
            <w:tcW w:w="1517" w:type="dxa"/>
            <w:gridSpan w:val="2"/>
            <w:tcBorders>
              <w:top w:val="single" w:sz="4" w:space="0" w:color="auto"/>
              <w:left w:val="nil"/>
              <w:bottom w:val="nil"/>
              <w:right w:val="single" w:sz="4" w:space="0" w:color="808080"/>
            </w:tcBorders>
            <w:shd w:val="clear" w:color="auto" w:fill="auto"/>
            <w:noWrap/>
            <w:hideMark/>
          </w:tcPr>
          <w:p w14:paraId="5C818ABF"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61</w:t>
            </w:r>
          </w:p>
        </w:tc>
        <w:tc>
          <w:tcPr>
            <w:tcW w:w="6095" w:type="dxa"/>
            <w:tcBorders>
              <w:top w:val="single" w:sz="4" w:space="0" w:color="auto"/>
              <w:left w:val="nil"/>
              <w:bottom w:val="nil"/>
              <w:right w:val="single" w:sz="4" w:space="0" w:color="808080"/>
            </w:tcBorders>
            <w:shd w:val="clear" w:color="auto" w:fill="auto"/>
            <w:hideMark/>
          </w:tcPr>
          <w:p w14:paraId="70B4A32A"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LED prochotěsné svítidlo. polyesterové tělo, opálový PC kryt, IK08, 11W, 1450LM, Ra80, 4000K</w:t>
            </w:r>
          </w:p>
        </w:tc>
        <w:tc>
          <w:tcPr>
            <w:tcW w:w="765" w:type="dxa"/>
            <w:tcBorders>
              <w:top w:val="single" w:sz="4" w:space="0" w:color="auto"/>
              <w:left w:val="nil"/>
              <w:bottom w:val="nil"/>
              <w:right w:val="single" w:sz="4" w:space="0" w:color="808080"/>
            </w:tcBorders>
            <w:shd w:val="clear" w:color="auto" w:fill="auto"/>
            <w:noWrap/>
            <w:hideMark/>
          </w:tcPr>
          <w:p w14:paraId="5CE48408" w14:textId="77777777" w:rsidR="00DD486B" w:rsidRPr="00DD486B" w:rsidRDefault="00DD486B" w:rsidP="00DD486B">
            <w:pPr>
              <w:jc w:val="center"/>
              <w:outlineLvl w:val="0"/>
              <w:rPr>
                <w:rFonts w:ascii="Arial CE" w:hAnsi="Arial CE" w:cs="Arial CE"/>
                <w:sz w:val="16"/>
                <w:szCs w:val="16"/>
              </w:rPr>
            </w:pPr>
            <w:r w:rsidRPr="00DD486B">
              <w:rPr>
                <w:rFonts w:ascii="Arial CE" w:hAnsi="Arial CE" w:cs="Arial CE"/>
                <w:sz w:val="16"/>
                <w:szCs w:val="16"/>
              </w:rPr>
              <w:t>ks</w:t>
            </w:r>
          </w:p>
        </w:tc>
        <w:tc>
          <w:tcPr>
            <w:tcW w:w="1120" w:type="dxa"/>
            <w:tcBorders>
              <w:top w:val="single" w:sz="4" w:space="0" w:color="auto"/>
              <w:left w:val="nil"/>
              <w:bottom w:val="nil"/>
              <w:right w:val="single" w:sz="4" w:space="0" w:color="808080"/>
            </w:tcBorders>
            <w:shd w:val="clear" w:color="auto" w:fill="auto"/>
            <w:noWrap/>
            <w:hideMark/>
          </w:tcPr>
          <w:p w14:paraId="45AA17D3"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12,00000</w:t>
            </w:r>
          </w:p>
        </w:tc>
        <w:tc>
          <w:tcPr>
            <w:tcW w:w="1375" w:type="dxa"/>
            <w:gridSpan w:val="3"/>
            <w:tcBorders>
              <w:top w:val="single" w:sz="4" w:space="0" w:color="auto"/>
              <w:left w:val="nil"/>
              <w:bottom w:val="nil"/>
              <w:right w:val="single" w:sz="4" w:space="0" w:color="808080"/>
            </w:tcBorders>
            <w:shd w:val="clear" w:color="000000" w:fill="99CCFF"/>
            <w:noWrap/>
            <w:hideMark/>
          </w:tcPr>
          <w:p w14:paraId="2960C93A"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1 600,00</w:t>
            </w:r>
          </w:p>
        </w:tc>
        <w:tc>
          <w:tcPr>
            <w:tcW w:w="1276" w:type="dxa"/>
            <w:gridSpan w:val="2"/>
            <w:tcBorders>
              <w:top w:val="single" w:sz="4" w:space="0" w:color="auto"/>
              <w:left w:val="nil"/>
              <w:bottom w:val="nil"/>
              <w:right w:val="single" w:sz="4" w:space="0" w:color="808080"/>
            </w:tcBorders>
            <w:shd w:val="clear" w:color="auto" w:fill="auto"/>
            <w:noWrap/>
            <w:hideMark/>
          </w:tcPr>
          <w:p w14:paraId="01148C2B"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19 200,00</w:t>
            </w:r>
          </w:p>
        </w:tc>
        <w:tc>
          <w:tcPr>
            <w:tcW w:w="851" w:type="dxa"/>
            <w:gridSpan w:val="2"/>
            <w:tcBorders>
              <w:top w:val="single" w:sz="4" w:space="0" w:color="auto"/>
              <w:left w:val="nil"/>
              <w:bottom w:val="nil"/>
              <w:right w:val="single" w:sz="4" w:space="0" w:color="808080"/>
            </w:tcBorders>
            <w:shd w:val="clear" w:color="auto" w:fill="auto"/>
            <w:noWrap/>
            <w:hideMark/>
          </w:tcPr>
          <w:p w14:paraId="0C51F5C9"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3F4EE149"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Vlastní</w:t>
            </w:r>
          </w:p>
        </w:tc>
      </w:tr>
      <w:tr w:rsidR="00DD486B" w:rsidRPr="00DD486B" w14:paraId="1F6DCCC0" w14:textId="77777777" w:rsidTr="0034789B">
        <w:trPr>
          <w:gridAfter w:val="1"/>
          <w:wAfter w:w="28" w:type="dxa"/>
          <w:trHeight w:val="170"/>
        </w:trPr>
        <w:tc>
          <w:tcPr>
            <w:tcW w:w="463" w:type="dxa"/>
            <w:tcBorders>
              <w:top w:val="single" w:sz="4" w:space="0" w:color="auto"/>
              <w:left w:val="single" w:sz="4" w:space="0" w:color="auto"/>
              <w:bottom w:val="nil"/>
              <w:right w:val="single" w:sz="4" w:space="0" w:color="808080"/>
            </w:tcBorders>
            <w:shd w:val="clear" w:color="auto" w:fill="auto"/>
            <w:noWrap/>
            <w:hideMark/>
          </w:tcPr>
          <w:p w14:paraId="47F3B695"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63</w:t>
            </w:r>
          </w:p>
        </w:tc>
        <w:tc>
          <w:tcPr>
            <w:tcW w:w="1517" w:type="dxa"/>
            <w:gridSpan w:val="2"/>
            <w:tcBorders>
              <w:top w:val="single" w:sz="4" w:space="0" w:color="auto"/>
              <w:left w:val="nil"/>
              <w:bottom w:val="nil"/>
              <w:right w:val="single" w:sz="4" w:space="0" w:color="808080"/>
            </w:tcBorders>
            <w:shd w:val="clear" w:color="auto" w:fill="auto"/>
            <w:noWrap/>
            <w:hideMark/>
          </w:tcPr>
          <w:p w14:paraId="6BB048AB"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62</w:t>
            </w:r>
          </w:p>
        </w:tc>
        <w:tc>
          <w:tcPr>
            <w:tcW w:w="6095" w:type="dxa"/>
            <w:tcBorders>
              <w:top w:val="single" w:sz="4" w:space="0" w:color="auto"/>
              <w:left w:val="nil"/>
              <w:bottom w:val="nil"/>
              <w:right w:val="single" w:sz="4" w:space="0" w:color="808080"/>
            </w:tcBorders>
            <w:shd w:val="clear" w:color="auto" w:fill="auto"/>
            <w:hideMark/>
          </w:tcPr>
          <w:p w14:paraId="64E0C074"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SPÍNAČ DO VLHKA V IZOL. IP44  BARVA ŠEDÁ č.6  střídavý přepínač</w:t>
            </w:r>
          </w:p>
        </w:tc>
        <w:tc>
          <w:tcPr>
            <w:tcW w:w="765" w:type="dxa"/>
            <w:tcBorders>
              <w:top w:val="single" w:sz="4" w:space="0" w:color="auto"/>
              <w:left w:val="nil"/>
              <w:bottom w:val="nil"/>
              <w:right w:val="single" w:sz="4" w:space="0" w:color="808080"/>
            </w:tcBorders>
            <w:shd w:val="clear" w:color="auto" w:fill="auto"/>
            <w:noWrap/>
            <w:hideMark/>
          </w:tcPr>
          <w:p w14:paraId="1D44178E" w14:textId="77777777" w:rsidR="00DD486B" w:rsidRPr="00DD486B" w:rsidRDefault="00DD486B" w:rsidP="00DD486B">
            <w:pPr>
              <w:jc w:val="center"/>
              <w:outlineLvl w:val="0"/>
              <w:rPr>
                <w:rFonts w:ascii="Arial CE" w:hAnsi="Arial CE" w:cs="Arial CE"/>
                <w:sz w:val="16"/>
                <w:szCs w:val="16"/>
              </w:rPr>
            </w:pPr>
            <w:r w:rsidRPr="00DD486B">
              <w:rPr>
                <w:rFonts w:ascii="Arial CE" w:hAnsi="Arial CE" w:cs="Arial CE"/>
                <w:sz w:val="16"/>
                <w:szCs w:val="16"/>
              </w:rPr>
              <w:t>ks</w:t>
            </w:r>
          </w:p>
        </w:tc>
        <w:tc>
          <w:tcPr>
            <w:tcW w:w="1120" w:type="dxa"/>
            <w:tcBorders>
              <w:top w:val="single" w:sz="4" w:space="0" w:color="auto"/>
              <w:left w:val="nil"/>
              <w:bottom w:val="nil"/>
              <w:right w:val="single" w:sz="4" w:space="0" w:color="808080"/>
            </w:tcBorders>
            <w:shd w:val="clear" w:color="auto" w:fill="auto"/>
            <w:noWrap/>
            <w:hideMark/>
          </w:tcPr>
          <w:p w14:paraId="58486E43"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2,00000</w:t>
            </w:r>
          </w:p>
        </w:tc>
        <w:tc>
          <w:tcPr>
            <w:tcW w:w="1375" w:type="dxa"/>
            <w:gridSpan w:val="3"/>
            <w:tcBorders>
              <w:top w:val="single" w:sz="4" w:space="0" w:color="auto"/>
              <w:left w:val="nil"/>
              <w:bottom w:val="nil"/>
              <w:right w:val="single" w:sz="4" w:space="0" w:color="808080"/>
            </w:tcBorders>
            <w:shd w:val="clear" w:color="000000" w:fill="99CCFF"/>
            <w:noWrap/>
            <w:hideMark/>
          </w:tcPr>
          <w:p w14:paraId="6DBAEBB6"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418,00</w:t>
            </w:r>
          </w:p>
        </w:tc>
        <w:tc>
          <w:tcPr>
            <w:tcW w:w="1276" w:type="dxa"/>
            <w:gridSpan w:val="2"/>
            <w:tcBorders>
              <w:top w:val="single" w:sz="4" w:space="0" w:color="auto"/>
              <w:left w:val="nil"/>
              <w:bottom w:val="nil"/>
              <w:right w:val="single" w:sz="4" w:space="0" w:color="808080"/>
            </w:tcBorders>
            <w:shd w:val="clear" w:color="auto" w:fill="auto"/>
            <w:noWrap/>
            <w:hideMark/>
          </w:tcPr>
          <w:p w14:paraId="36F18A1F"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836,00</w:t>
            </w:r>
          </w:p>
        </w:tc>
        <w:tc>
          <w:tcPr>
            <w:tcW w:w="851" w:type="dxa"/>
            <w:gridSpan w:val="2"/>
            <w:tcBorders>
              <w:top w:val="single" w:sz="4" w:space="0" w:color="auto"/>
              <w:left w:val="nil"/>
              <w:bottom w:val="nil"/>
              <w:right w:val="single" w:sz="4" w:space="0" w:color="808080"/>
            </w:tcBorders>
            <w:shd w:val="clear" w:color="auto" w:fill="auto"/>
            <w:noWrap/>
            <w:hideMark/>
          </w:tcPr>
          <w:p w14:paraId="6B4C9B67"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74F2BDF1"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Vlastní</w:t>
            </w:r>
          </w:p>
        </w:tc>
      </w:tr>
      <w:tr w:rsidR="00DD486B" w:rsidRPr="00DD486B" w14:paraId="51D29FF6" w14:textId="77777777" w:rsidTr="0034789B">
        <w:trPr>
          <w:gridAfter w:val="1"/>
          <w:wAfter w:w="28" w:type="dxa"/>
          <w:trHeight w:val="170"/>
        </w:trPr>
        <w:tc>
          <w:tcPr>
            <w:tcW w:w="463" w:type="dxa"/>
            <w:tcBorders>
              <w:top w:val="single" w:sz="4" w:space="0" w:color="auto"/>
              <w:left w:val="single" w:sz="4" w:space="0" w:color="auto"/>
              <w:bottom w:val="nil"/>
              <w:right w:val="single" w:sz="4" w:space="0" w:color="808080"/>
            </w:tcBorders>
            <w:shd w:val="clear" w:color="auto" w:fill="auto"/>
            <w:noWrap/>
            <w:hideMark/>
          </w:tcPr>
          <w:p w14:paraId="5254A183"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64</w:t>
            </w:r>
          </w:p>
        </w:tc>
        <w:tc>
          <w:tcPr>
            <w:tcW w:w="1517" w:type="dxa"/>
            <w:gridSpan w:val="2"/>
            <w:tcBorders>
              <w:top w:val="single" w:sz="4" w:space="0" w:color="auto"/>
              <w:left w:val="nil"/>
              <w:bottom w:val="nil"/>
              <w:right w:val="single" w:sz="4" w:space="0" w:color="808080"/>
            </w:tcBorders>
            <w:shd w:val="clear" w:color="auto" w:fill="auto"/>
            <w:noWrap/>
            <w:hideMark/>
          </w:tcPr>
          <w:p w14:paraId="13C50E89"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63</w:t>
            </w:r>
          </w:p>
        </w:tc>
        <w:tc>
          <w:tcPr>
            <w:tcW w:w="6095" w:type="dxa"/>
            <w:tcBorders>
              <w:top w:val="single" w:sz="4" w:space="0" w:color="auto"/>
              <w:left w:val="nil"/>
              <w:bottom w:val="nil"/>
              <w:right w:val="single" w:sz="4" w:space="0" w:color="808080"/>
            </w:tcBorders>
            <w:shd w:val="clear" w:color="auto" w:fill="auto"/>
            <w:hideMark/>
          </w:tcPr>
          <w:p w14:paraId="09CB5F7C"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Zásuvková skříň 1x400V/16A, 2x230V/16A, prodový chránič, jističe</w:t>
            </w:r>
          </w:p>
        </w:tc>
        <w:tc>
          <w:tcPr>
            <w:tcW w:w="765" w:type="dxa"/>
            <w:tcBorders>
              <w:top w:val="single" w:sz="4" w:space="0" w:color="auto"/>
              <w:left w:val="nil"/>
              <w:bottom w:val="nil"/>
              <w:right w:val="single" w:sz="4" w:space="0" w:color="808080"/>
            </w:tcBorders>
            <w:shd w:val="clear" w:color="auto" w:fill="auto"/>
            <w:noWrap/>
            <w:hideMark/>
          </w:tcPr>
          <w:p w14:paraId="5A1AD6FC" w14:textId="77777777" w:rsidR="00DD486B" w:rsidRPr="00DD486B" w:rsidRDefault="00DD486B" w:rsidP="00DD486B">
            <w:pPr>
              <w:jc w:val="center"/>
              <w:outlineLvl w:val="0"/>
              <w:rPr>
                <w:rFonts w:ascii="Arial CE" w:hAnsi="Arial CE" w:cs="Arial CE"/>
                <w:sz w:val="16"/>
                <w:szCs w:val="16"/>
              </w:rPr>
            </w:pPr>
            <w:r w:rsidRPr="00DD486B">
              <w:rPr>
                <w:rFonts w:ascii="Arial CE" w:hAnsi="Arial CE" w:cs="Arial CE"/>
                <w:sz w:val="16"/>
                <w:szCs w:val="16"/>
              </w:rPr>
              <w:t>ks</w:t>
            </w:r>
          </w:p>
        </w:tc>
        <w:tc>
          <w:tcPr>
            <w:tcW w:w="1120" w:type="dxa"/>
            <w:tcBorders>
              <w:top w:val="single" w:sz="4" w:space="0" w:color="auto"/>
              <w:left w:val="nil"/>
              <w:bottom w:val="nil"/>
              <w:right w:val="single" w:sz="4" w:space="0" w:color="808080"/>
            </w:tcBorders>
            <w:shd w:val="clear" w:color="auto" w:fill="auto"/>
            <w:noWrap/>
            <w:hideMark/>
          </w:tcPr>
          <w:p w14:paraId="52B67190"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1,00000</w:t>
            </w:r>
          </w:p>
        </w:tc>
        <w:tc>
          <w:tcPr>
            <w:tcW w:w="1375" w:type="dxa"/>
            <w:gridSpan w:val="3"/>
            <w:tcBorders>
              <w:top w:val="single" w:sz="4" w:space="0" w:color="auto"/>
              <w:left w:val="nil"/>
              <w:bottom w:val="nil"/>
              <w:right w:val="single" w:sz="4" w:space="0" w:color="808080"/>
            </w:tcBorders>
            <w:shd w:val="clear" w:color="000000" w:fill="99CCFF"/>
            <w:noWrap/>
            <w:hideMark/>
          </w:tcPr>
          <w:p w14:paraId="3C2F905B"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5 280,00</w:t>
            </w:r>
          </w:p>
        </w:tc>
        <w:tc>
          <w:tcPr>
            <w:tcW w:w="1276" w:type="dxa"/>
            <w:gridSpan w:val="2"/>
            <w:tcBorders>
              <w:top w:val="single" w:sz="4" w:space="0" w:color="auto"/>
              <w:left w:val="nil"/>
              <w:bottom w:val="nil"/>
              <w:right w:val="single" w:sz="4" w:space="0" w:color="808080"/>
            </w:tcBorders>
            <w:shd w:val="clear" w:color="auto" w:fill="auto"/>
            <w:noWrap/>
            <w:hideMark/>
          </w:tcPr>
          <w:p w14:paraId="07C1D43F"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5 280,00</w:t>
            </w:r>
          </w:p>
        </w:tc>
        <w:tc>
          <w:tcPr>
            <w:tcW w:w="851" w:type="dxa"/>
            <w:gridSpan w:val="2"/>
            <w:tcBorders>
              <w:top w:val="single" w:sz="4" w:space="0" w:color="auto"/>
              <w:left w:val="nil"/>
              <w:bottom w:val="nil"/>
              <w:right w:val="single" w:sz="4" w:space="0" w:color="808080"/>
            </w:tcBorders>
            <w:shd w:val="clear" w:color="auto" w:fill="auto"/>
            <w:noWrap/>
            <w:hideMark/>
          </w:tcPr>
          <w:p w14:paraId="31F8188E"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15D2C4BF"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Vlastní</w:t>
            </w:r>
          </w:p>
        </w:tc>
      </w:tr>
      <w:tr w:rsidR="00DD486B" w:rsidRPr="00DD486B" w14:paraId="0AB0456F" w14:textId="77777777" w:rsidTr="0034789B">
        <w:trPr>
          <w:gridAfter w:val="1"/>
          <w:wAfter w:w="28" w:type="dxa"/>
          <w:trHeight w:val="170"/>
        </w:trPr>
        <w:tc>
          <w:tcPr>
            <w:tcW w:w="463" w:type="dxa"/>
            <w:tcBorders>
              <w:top w:val="single" w:sz="4" w:space="0" w:color="auto"/>
              <w:left w:val="single" w:sz="4" w:space="0" w:color="auto"/>
              <w:bottom w:val="nil"/>
              <w:right w:val="nil"/>
            </w:tcBorders>
            <w:shd w:val="clear" w:color="000000" w:fill="D6E1EE"/>
            <w:noWrap/>
            <w:hideMark/>
          </w:tcPr>
          <w:p w14:paraId="184F92A3" w14:textId="77777777" w:rsidR="00DD486B" w:rsidRPr="00DD486B" w:rsidRDefault="00DD486B" w:rsidP="00DD486B">
            <w:pPr>
              <w:rPr>
                <w:rFonts w:ascii="Arial CE" w:hAnsi="Arial CE" w:cs="Arial CE"/>
                <w:b/>
                <w:bCs/>
              </w:rPr>
            </w:pPr>
            <w:r w:rsidRPr="00DD486B">
              <w:rPr>
                <w:rFonts w:ascii="Arial CE" w:hAnsi="Arial CE" w:cs="Arial CE"/>
                <w:b/>
                <w:bCs/>
              </w:rPr>
              <w:t>Díl:</w:t>
            </w:r>
          </w:p>
        </w:tc>
        <w:tc>
          <w:tcPr>
            <w:tcW w:w="1517" w:type="dxa"/>
            <w:gridSpan w:val="2"/>
            <w:tcBorders>
              <w:top w:val="single" w:sz="4" w:space="0" w:color="auto"/>
              <w:left w:val="nil"/>
              <w:bottom w:val="nil"/>
              <w:right w:val="nil"/>
            </w:tcBorders>
            <w:shd w:val="clear" w:color="000000" w:fill="D6E1EE"/>
            <w:noWrap/>
            <w:hideMark/>
          </w:tcPr>
          <w:p w14:paraId="3FB92AC4" w14:textId="77777777" w:rsidR="00DD486B" w:rsidRPr="00DD486B" w:rsidRDefault="00DD486B" w:rsidP="00DD486B">
            <w:pPr>
              <w:rPr>
                <w:rFonts w:ascii="Arial CE" w:hAnsi="Arial CE" w:cs="Arial CE"/>
                <w:b/>
                <w:bCs/>
              </w:rPr>
            </w:pPr>
            <w:r w:rsidRPr="00DD486B">
              <w:rPr>
                <w:rFonts w:ascii="Arial CE" w:hAnsi="Arial CE" w:cs="Arial CE"/>
                <w:b/>
                <w:bCs/>
              </w:rPr>
              <w:t>VN</w:t>
            </w:r>
          </w:p>
        </w:tc>
        <w:tc>
          <w:tcPr>
            <w:tcW w:w="6095" w:type="dxa"/>
            <w:tcBorders>
              <w:top w:val="single" w:sz="4" w:space="0" w:color="auto"/>
              <w:left w:val="nil"/>
              <w:bottom w:val="nil"/>
              <w:right w:val="nil"/>
            </w:tcBorders>
            <w:shd w:val="clear" w:color="000000" w:fill="D6E1EE"/>
            <w:hideMark/>
          </w:tcPr>
          <w:p w14:paraId="3DAA79D8" w14:textId="77777777" w:rsidR="00DD486B" w:rsidRPr="00DD486B" w:rsidRDefault="00DD486B" w:rsidP="00DD486B">
            <w:pPr>
              <w:rPr>
                <w:rFonts w:ascii="Arial CE" w:hAnsi="Arial CE" w:cs="Arial CE"/>
                <w:b/>
                <w:bCs/>
              </w:rPr>
            </w:pPr>
            <w:r w:rsidRPr="00DD486B">
              <w:rPr>
                <w:rFonts w:ascii="Arial CE" w:hAnsi="Arial CE" w:cs="Arial CE"/>
                <w:b/>
                <w:bCs/>
              </w:rPr>
              <w:t>Vedlejší náklady</w:t>
            </w:r>
          </w:p>
        </w:tc>
        <w:tc>
          <w:tcPr>
            <w:tcW w:w="765" w:type="dxa"/>
            <w:tcBorders>
              <w:top w:val="single" w:sz="4" w:space="0" w:color="auto"/>
              <w:left w:val="nil"/>
              <w:bottom w:val="nil"/>
              <w:right w:val="nil"/>
            </w:tcBorders>
            <w:shd w:val="clear" w:color="000000" w:fill="D6E1EE"/>
            <w:noWrap/>
            <w:hideMark/>
          </w:tcPr>
          <w:p w14:paraId="501128BD" w14:textId="77777777" w:rsidR="00DD486B" w:rsidRPr="00DD486B" w:rsidRDefault="00DD486B" w:rsidP="00DD486B">
            <w:pPr>
              <w:jc w:val="center"/>
              <w:rPr>
                <w:rFonts w:ascii="Arial CE" w:hAnsi="Arial CE" w:cs="Arial CE"/>
                <w:b/>
                <w:bCs/>
              </w:rPr>
            </w:pPr>
            <w:r w:rsidRPr="00DD486B">
              <w:rPr>
                <w:rFonts w:ascii="Arial CE" w:hAnsi="Arial CE" w:cs="Arial CE"/>
                <w:b/>
                <w:bCs/>
              </w:rPr>
              <w:t> </w:t>
            </w:r>
          </w:p>
        </w:tc>
        <w:tc>
          <w:tcPr>
            <w:tcW w:w="1120" w:type="dxa"/>
            <w:tcBorders>
              <w:top w:val="single" w:sz="4" w:space="0" w:color="auto"/>
              <w:left w:val="nil"/>
              <w:bottom w:val="nil"/>
              <w:right w:val="nil"/>
            </w:tcBorders>
            <w:shd w:val="clear" w:color="000000" w:fill="D6E1EE"/>
            <w:noWrap/>
            <w:hideMark/>
          </w:tcPr>
          <w:p w14:paraId="3D54A943" w14:textId="77777777" w:rsidR="00DD486B" w:rsidRPr="00DD486B" w:rsidRDefault="00DD486B" w:rsidP="00DD486B">
            <w:pPr>
              <w:rPr>
                <w:rFonts w:ascii="Arial CE" w:hAnsi="Arial CE" w:cs="Arial CE"/>
                <w:b/>
                <w:bCs/>
              </w:rPr>
            </w:pPr>
            <w:r w:rsidRPr="00DD486B">
              <w:rPr>
                <w:rFonts w:ascii="Arial CE" w:hAnsi="Arial CE" w:cs="Arial CE"/>
                <w:b/>
                <w:bCs/>
              </w:rPr>
              <w:t> </w:t>
            </w:r>
          </w:p>
        </w:tc>
        <w:tc>
          <w:tcPr>
            <w:tcW w:w="1375" w:type="dxa"/>
            <w:gridSpan w:val="3"/>
            <w:tcBorders>
              <w:top w:val="single" w:sz="4" w:space="0" w:color="auto"/>
              <w:left w:val="nil"/>
              <w:bottom w:val="nil"/>
              <w:right w:val="nil"/>
            </w:tcBorders>
            <w:shd w:val="clear" w:color="000000" w:fill="D6E1EE"/>
            <w:noWrap/>
            <w:hideMark/>
          </w:tcPr>
          <w:p w14:paraId="73EE3791" w14:textId="77777777" w:rsidR="00DD486B" w:rsidRPr="00DD486B" w:rsidRDefault="00DD486B" w:rsidP="00DD486B">
            <w:pPr>
              <w:rPr>
                <w:rFonts w:ascii="Arial CE" w:hAnsi="Arial CE" w:cs="Arial CE"/>
                <w:b/>
                <w:bCs/>
              </w:rPr>
            </w:pPr>
            <w:r w:rsidRPr="00DD486B">
              <w:rPr>
                <w:rFonts w:ascii="Arial CE" w:hAnsi="Arial CE" w:cs="Arial CE"/>
                <w:b/>
                <w:bCs/>
              </w:rPr>
              <w:t> </w:t>
            </w:r>
          </w:p>
        </w:tc>
        <w:tc>
          <w:tcPr>
            <w:tcW w:w="1276" w:type="dxa"/>
            <w:gridSpan w:val="2"/>
            <w:tcBorders>
              <w:top w:val="single" w:sz="4" w:space="0" w:color="auto"/>
              <w:left w:val="nil"/>
              <w:bottom w:val="nil"/>
              <w:right w:val="nil"/>
            </w:tcBorders>
            <w:shd w:val="clear" w:color="000000" w:fill="D6E1EE"/>
            <w:noWrap/>
            <w:hideMark/>
          </w:tcPr>
          <w:p w14:paraId="14D6B9C7" w14:textId="77777777" w:rsidR="00DD486B" w:rsidRPr="00DD486B" w:rsidRDefault="00DD486B" w:rsidP="00DD486B">
            <w:pPr>
              <w:jc w:val="right"/>
              <w:rPr>
                <w:rFonts w:ascii="Arial CE" w:hAnsi="Arial CE" w:cs="Arial CE"/>
                <w:b/>
                <w:bCs/>
              </w:rPr>
            </w:pPr>
            <w:r w:rsidRPr="00DD486B">
              <w:rPr>
                <w:rFonts w:ascii="Arial CE" w:hAnsi="Arial CE" w:cs="Arial CE"/>
                <w:b/>
                <w:bCs/>
              </w:rPr>
              <w:t>16 500,00</w:t>
            </w:r>
          </w:p>
        </w:tc>
        <w:tc>
          <w:tcPr>
            <w:tcW w:w="851" w:type="dxa"/>
            <w:gridSpan w:val="2"/>
            <w:tcBorders>
              <w:top w:val="single" w:sz="4" w:space="0" w:color="auto"/>
              <w:left w:val="nil"/>
              <w:bottom w:val="nil"/>
              <w:right w:val="nil"/>
            </w:tcBorders>
            <w:shd w:val="clear" w:color="000000" w:fill="D6E1EE"/>
            <w:noWrap/>
            <w:hideMark/>
          </w:tcPr>
          <w:p w14:paraId="0CA1C3C3" w14:textId="77777777" w:rsidR="00DD486B" w:rsidRPr="00DD486B" w:rsidRDefault="00DD486B" w:rsidP="00DD486B">
            <w:pPr>
              <w:rPr>
                <w:rFonts w:ascii="Arial CE" w:hAnsi="Arial CE" w:cs="Arial CE"/>
                <w:b/>
                <w:bCs/>
              </w:rPr>
            </w:pPr>
            <w:r w:rsidRPr="00DD486B">
              <w:rPr>
                <w:rFonts w:ascii="Arial CE" w:hAnsi="Arial CE" w:cs="Arial CE"/>
                <w:b/>
                <w:bCs/>
              </w:rPr>
              <w:t> </w:t>
            </w:r>
          </w:p>
        </w:tc>
        <w:tc>
          <w:tcPr>
            <w:tcW w:w="1134" w:type="dxa"/>
            <w:tcBorders>
              <w:top w:val="single" w:sz="4" w:space="0" w:color="auto"/>
              <w:left w:val="nil"/>
              <w:bottom w:val="nil"/>
              <w:right w:val="nil"/>
            </w:tcBorders>
            <w:shd w:val="clear" w:color="000000" w:fill="D6E1EE"/>
            <w:noWrap/>
            <w:hideMark/>
          </w:tcPr>
          <w:p w14:paraId="34DFD9B8" w14:textId="77777777" w:rsidR="00DD486B" w:rsidRPr="00DD486B" w:rsidRDefault="00DD486B" w:rsidP="00DD486B">
            <w:pPr>
              <w:rPr>
                <w:rFonts w:ascii="Arial CE" w:hAnsi="Arial CE" w:cs="Arial CE"/>
                <w:b/>
                <w:bCs/>
              </w:rPr>
            </w:pPr>
            <w:r w:rsidRPr="00DD486B">
              <w:rPr>
                <w:rFonts w:ascii="Arial CE" w:hAnsi="Arial CE" w:cs="Arial CE"/>
                <w:b/>
                <w:bCs/>
              </w:rPr>
              <w:t> </w:t>
            </w:r>
          </w:p>
        </w:tc>
      </w:tr>
      <w:tr w:rsidR="00DD486B" w:rsidRPr="00DD486B" w14:paraId="4E36BAEC" w14:textId="77777777" w:rsidTr="0034789B">
        <w:trPr>
          <w:gridAfter w:val="1"/>
          <w:wAfter w:w="28" w:type="dxa"/>
          <w:trHeight w:val="170"/>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276461C8"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65</w:t>
            </w:r>
          </w:p>
        </w:tc>
        <w:tc>
          <w:tcPr>
            <w:tcW w:w="1517" w:type="dxa"/>
            <w:gridSpan w:val="2"/>
            <w:tcBorders>
              <w:top w:val="single" w:sz="4" w:space="0" w:color="auto"/>
              <w:left w:val="nil"/>
              <w:bottom w:val="single" w:sz="4" w:space="0" w:color="auto"/>
              <w:right w:val="single" w:sz="4" w:space="0" w:color="808080"/>
            </w:tcBorders>
            <w:shd w:val="clear" w:color="auto" w:fill="auto"/>
            <w:noWrap/>
            <w:hideMark/>
          </w:tcPr>
          <w:p w14:paraId="510800CF"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15461</w:t>
            </w:r>
          </w:p>
        </w:tc>
        <w:tc>
          <w:tcPr>
            <w:tcW w:w="6095" w:type="dxa"/>
            <w:tcBorders>
              <w:top w:val="single" w:sz="4" w:space="0" w:color="auto"/>
              <w:left w:val="nil"/>
              <w:bottom w:val="single" w:sz="4" w:space="0" w:color="auto"/>
              <w:right w:val="single" w:sz="4" w:space="0" w:color="808080"/>
            </w:tcBorders>
            <w:shd w:val="clear" w:color="auto" w:fill="auto"/>
            <w:hideMark/>
          </w:tcPr>
          <w:p w14:paraId="3B13E628"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Režijní náklady</w:t>
            </w:r>
          </w:p>
        </w:tc>
        <w:tc>
          <w:tcPr>
            <w:tcW w:w="765" w:type="dxa"/>
            <w:tcBorders>
              <w:top w:val="single" w:sz="4" w:space="0" w:color="auto"/>
              <w:left w:val="nil"/>
              <w:bottom w:val="single" w:sz="4" w:space="0" w:color="auto"/>
              <w:right w:val="single" w:sz="4" w:space="0" w:color="808080"/>
            </w:tcBorders>
            <w:shd w:val="clear" w:color="auto" w:fill="auto"/>
            <w:noWrap/>
            <w:hideMark/>
          </w:tcPr>
          <w:p w14:paraId="05716806" w14:textId="77777777" w:rsidR="00DD486B" w:rsidRPr="00DD486B" w:rsidRDefault="00DD486B" w:rsidP="00DD486B">
            <w:pPr>
              <w:jc w:val="center"/>
              <w:outlineLvl w:val="0"/>
              <w:rPr>
                <w:rFonts w:ascii="Arial CE" w:hAnsi="Arial CE" w:cs="Arial CE"/>
                <w:sz w:val="16"/>
                <w:szCs w:val="16"/>
              </w:rPr>
            </w:pPr>
            <w:r w:rsidRPr="00DD486B">
              <w:rPr>
                <w:rFonts w:ascii="Arial CE" w:hAnsi="Arial CE" w:cs="Arial CE"/>
                <w:sz w:val="16"/>
                <w:szCs w:val="16"/>
              </w:rPr>
              <w:t>soubor</w:t>
            </w:r>
          </w:p>
        </w:tc>
        <w:tc>
          <w:tcPr>
            <w:tcW w:w="1120" w:type="dxa"/>
            <w:tcBorders>
              <w:top w:val="single" w:sz="4" w:space="0" w:color="auto"/>
              <w:left w:val="nil"/>
              <w:bottom w:val="single" w:sz="4" w:space="0" w:color="auto"/>
              <w:right w:val="single" w:sz="4" w:space="0" w:color="808080"/>
            </w:tcBorders>
            <w:shd w:val="clear" w:color="auto" w:fill="auto"/>
            <w:noWrap/>
            <w:hideMark/>
          </w:tcPr>
          <w:p w14:paraId="6AB05956"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1,00000</w:t>
            </w:r>
          </w:p>
        </w:tc>
        <w:tc>
          <w:tcPr>
            <w:tcW w:w="1375" w:type="dxa"/>
            <w:gridSpan w:val="3"/>
            <w:tcBorders>
              <w:top w:val="single" w:sz="4" w:space="0" w:color="auto"/>
              <w:left w:val="nil"/>
              <w:bottom w:val="single" w:sz="4" w:space="0" w:color="auto"/>
              <w:right w:val="single" w:sz="4" w:space="0" w:color="808080"/>
            </w:tcBorders>
            <w:shd w:val="clear" w:color="000000" w:fill="99CCFF"/>
            <w:noWrap/>
            <w:hideMark/>
          </w:tcPr>
          <w:p w14:paraId="0A602A10"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16 500,00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263A57EB"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16 500,00</w:t>
            </w:r>
          </w:p>
        </w:tc>
        <w:tc>
          <w:tcPr>
            <w:tcW w:w="851" w:type="dxa"/>
            <w:gridSpan w:val="2"/>
            <w:tcBorders>
              <w:top w:val="single" w:sz="4" w:space="0" w:color="auto"/>
              <w:left w:val="nil"/>
              <w:bottom w:val="single" w:sz="4" w:space="0" w:color="auto"/>
              <w:right w:val="single" w:sz="4" w:space="0" w:color="808080"/>
            </w:tcBorders>
            <w:shd w:val="clear" w:color="auto" w:fill="auto"/>
            <w:noWrap/>
            <w:hideMark/>
          </w:tcPr>
          <w:p w14:paraId="274B9D60"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 </w:t>
            </w:r>
          </w:p>
        </w:tc>
        <w:tc>
          <w:tcPr>
            <w:tcW w:w="1134" w:type="dxa"/>
            <w:tcBorders>
              <w:top w:val="single" w:sz="4" w:space="0" w:color="auto"/>
              <w:left w:val="nil"/>
              <w:bottom w:val="single" w:sz="4" w:space="0" w:color="auto"/>
              <w:right w:val="single" w:sz="4" w:space="0" w:color="808080"/>
            </w:tcBorders>
            <w:shd w:val="clear" w:color="auto" w:fill="auto"/>
            <w:noWrap/>
            <w:hideMark/>
          </w:tcPr>
          <w:p w14:paraId="1AE13EE6"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Vlastní</w:t>
            </w:r>
          </w:p>
        </w:tc>
      </w:tr>
      <w:tr w:rsidR="00DD486B" w:rsidRPr="00DD486B" w14:paraId="0EDBE66B" w14:textId="77777777" w:rsidTr="0034789B">
        <w:trPr>
          <w:gridAfter w:val="1"/>
          <w:wAfter w:w="28" w:type="dxa"/>
          <w:trHeight w:val="170"/>
        </w:trPr>
        <w:tc>
          <w:tcPr>
            <w:tcW w:w="463" w:type="dxa"/>
            <w:tcBorders>
              <w:top w:val="nil"/>
              <w:left w:val="nil"/>
              <w:bottom w:val="nil"/>
              <w:right w:val="nil"/>
            </w:tcBorders>
            <w:shd w:val="clear" w:color="auto" w:fill="auto"/>
            <w:noWrap/>
            <w:hideMark/>
          </w:tcPr>
          <w:p w14:paraId="24ADC082" w14:textId="77777777" w:rsidR="00DD486B" w:rsidRPr="00DD486B" w:rsidRDefault="00DD486B" w:rsidP="00DD486B">
            <w:pPr>
              <w:outlineLvl w:val="0"/>
              <w:rPr>
                <w:rFonts w:ascii="Arial CE" w:hAnsi="Arial CE" w:cs="Arial CE"/>
                <w:sz w:val="16"/>
                <w:szCs w:val="16"/>
              </w:rPr>
            </w:pPr>
          </w:p>
        </w:tc>
        <w:tc>
          <w:tcPr>
            <w:tcW w:w="1517" w:type="dxa"/>
            <w:gridSpan w:val="2"/>
            <w:tcBorders>
              <w:top w:val="nil"/>
              <w:left w:val="nil"/>
              <w:bottom w:val="nil"/>
              <w:right w:val="nil"/>
            </w:tcBorders>
            <w:shd w:val="clear" w:color="auto" w:fill="auto"/>
            <w:noWrap/>
            <w:hideMark/>
          </w:tcPr>
          <w:p w14:paraId="38BF0DB9" w14:textId="77777777" w:rsidR="00DD486B" w:rsidRPr="00DD486B" w:rsidRDefault="00DD486B" w:rsidP="00DD486B">
            <w:pPr>
              <w:outlineLvl w:val="1"/>
            </w:pPr>
          </w:p>
        </w:tc>
        <w:tc>
          <w:tcPr>
            <w:tcW w:w="10631" w:type="dxa"/>
            <w:gridSpan w:val="8"/>
            <w:tcBorders>
              <w:top w:val="single" w:sz="4" w:space="0" w:color="auto"/>
              <w:left w:val="nil"/>
              <w:bottom w:val="nil"/>
              <w:right w:val="nil"/>
            </w:tcBorders>
            <w:shd w:val="clear" w:color="auto" w:fill="auto"/>
            <w:hideMark/>
          </w:tcPr>
          <w:p w14:paraId="147E4B86" w14:textId="77777777" w:rsidR="00DD486B" w:rsidRPr="00DD486B" w:rsidRDefault="00DD486B" w:rsidP="00DD486B">
            <w:pPr>
              <w:outlineLvl w:val="1"/>
              <w:rPr>
                <w:rFonts w:ascii="Arial CE" w:hAnsi="Arial CE" w:cs="Arial CE"/>
                <w:color w:val="008000"/>
                <w:sz w:val="16"/>
                <w:szCs w:val="16"/>
              </w:rPr>
            </w:pPr>
            <w:r w:rsidRPr="00DD486B">
              <w:rPr>
                <w:rFonts w:ascii="Arial CE" w:hAnsi="Arial CE" w:cs="Arial CE"/>
                <w:color w:val="008000"/>
                <w:sz w:val="16"/>
                <w:szCs w:val="16"/>
              </w:rPr>
              <w:t>doprava, přesun, PPV</w:t>
            </w:r>
          </w:p>
        </w:tc>
        <w:tc>
          <w:tcPr>
            <w:tcW w:w="851" w:type="dxa"/>
            <w:gridSpan w:val="2"/>
            <w:tcBorders>
              <w:top w:val="nil"/>
              <w:left w:val="nil"/>
              <w:bottom w:val="nil"/>
              <w:right w:val="nil"/>
            </w:tcBorders>
            <w:shd w:val="clear" w:color="auto" w:fill="auto"/>
            <w:noWrap/>
            <w:hideMark/>
          </w:tcPr>
          <w:p w14:paraId="4C241AF0" w14:textId="77777777" w:rsidR="00DD486B" w:rsidRPr="00DD486B" w:rsidRDefault="00DD486B" w:rsidP="00DD486B">
            <w:pPr>
              <w:outlineLvl w:val="1"/>
              <w:rPr>
                <w:rFonts w:ascii="Arial CE" w:hAnsi="Arial CE" w:cs="Arial CE"/>
                <w:color w:val="008000"/>
                <w:sz w:val="16"/>
                <w:szCs w:val="16"/>
              </w:rPr>
            </w:pPr>
          </w:p>
        </w:tc>
        <w:tc>
          <w:tcPr>
            <w:tcW w:w="1134" w:type="dxa"/>
            <w:tcBorders>
              <w:top w:val="nil"/>
              <w:left w:val="nil"/>
              <w:bottom w:val="nil"/>
              <w:right w:val="nil"/>
            </w:tcBorders>
            <w:shd w:val="clear" w:color="auto" w:fill="auto"/>
            <w:noWrap/>
            <w:hideMark/>
          </w:tcPr>
          <w:p w14:paraId="202A3910" w14:textId="77777777" w:rsidR="00DD486B" w:rsidRPr="00DD486B" w:rsidRDefault="00DD486B" w:rsidP="00DD486B">
            <w:pPr>
              <w:outlineLvl w:val="1"/>
            </w:pPr>
          </w:p>
        </w:tc>
      </w:tr>
      <w:tr w:rsidR="00DD486B" w:rsidRPr="00DD486B" w14:paraId="12875C13" w14:textId="77777777" w:rsidTr="0034789B">
        <w:trPr>
          <w:gridAfter w:val="1"/>
          <w:wAfter w:w="28" w:type="dxa"/>
          <w:trHeight w:val="170"/>
        </w:trPr>
        <w:tc>
          <w:tcPr>
            <w:tcW w:w="463" w:type="dxa"/>
            <w:tcBorders>
              <w:top w:val="single" w:sz="4" w:space="0" w:color="auto"/>
              <w:left w:val="single" w:sz="4" w:space="0" w:color="auto"/>
              <w:bottom w:val="nil"/>
              <w:right w:val="nil"/>
            </w:tcBorders>
            <w:shd w:val="clear" w:color="000000" w:fill="D6E1EE"/>
            <w:noWrap/>
            <w:hideMark/>
          </w:tcPr>
          <w:p w14:paraId="252354EA" w14:textId="77777777" w:rsidR="00DD486B" w:rsidRPr="00DD486B" w:rsidRDefault="00DD486B" w:rsidP="00DD486B">
            <w:pPr>
              <w:rPr>
                <w:rFonts w:ascii="Arial CE" w:hAnsi="Arial CE" w:cs="Arial CE"/>
                <w:b/>
                <w:bCs/>
              </w:rPr>
            </w:pPr>
            <w:r w:rsidRPr="00DD486B">
              <w:rPr>
                <w:rFonts w:ascii="Arial CE" w:hAnsi="Arial CE" w:cs="Arial CE"/>
                <w:b/>
                <w:bCs/>
              </w:rPr>
              <w:t>Díl:</w:t>
            </w:r>
          </w:p>
        </w:tc>
        <w:tc>
          <w:tcPr>
            <w:tcW w:w="1517" w:type="dxa"/>
            <w:gridSpan w:val="2"/>
            <w:tcBorders>
              <w:top w:val="single" w:sz="4" w:space="0" w:color="auto"/>
              <w:left w:val="nil"/>
              <w:bottom w:val="nil"/>
              <w:right w:val="nil"/>
            </w:tcBorders>
            <w:shd w:val="clear" w:color="000000" w:fill="D6E1EE"/>
            <w:noWrap/>
            <w:hideMark/>
          </w:tcPr>
          <w:p w14:paraId="577D57C5" w14:textId="77777777" w:rsidR="00DD486B" w:rsidRPr="00DD486B" w:rsidRDefault="00DD486B" w:rsidP="00DD486B">
            <w:pPr>
              <w:rPr>
                <w:rFonts w:ascii="Arial CE" w:hAnsi="Arial CE" w:cs="Arial CE"/>
                <w:b/>
                <w:bCs/>
              </w:rPr>
            </w:pPr>
            <w:r w:rsidRPr="00DD486B">
              <w:rPr>
                <w:rFonts w:ascii="Arial CE" w:hAnsi="Arial CE" w:cs="Arial CE"/>
                <w:b/>
                <w:bCs/>
              </w:rPr>
              <w:t>_7</w:t>
            </w:r>
          </w:p>
        </w:tc>
        <w:tc>
          <w:tcPr>
            <w:tcW w:w="6095" w:type="dxa"/>
            <w:tcBorders>
              <w:top w:val="single" w:sz="4" w:space="0" w:color="auto"/>
              <w:left w:val="nil"/>
              <w:bottom w:val="nil"/>
              <w:right w:val="nil"/>
            </w:tcBorders>
            <w:shd w:val="clear" w:color="000000" w:fill="D6E1EE"/>
            <w:hideMark/>
          </w:tcPr>
          <w:p w14:paraId="7E9CF455" w14:textId="77777777" w:rsidR="00DD486B" w:rsidRPr="00DD486B" w:rsidRDefault="00DD486B" w:rsidP="00DD486B">
            <w:pPr>
              <w:rPr>
                <w:rFonts w:ascii="Arial CE" w:hAnsi="Arial CE" w:cs="Arial CE"/>
                <w:b/>
                <w:bCs/>
              </w:rPr>
            </w:pPr>
            <w:r w:rsidRPr="00DD486B">
              <w:rPr>
                <w:rFonts w:ascii="Arial CE" w:hAnsi="Arial CE" w:cs="Arial CE"/>
                <w:b/>
                <w:bCs/>
              </w:rPr>
              <w:t>Montážní materiál a práce</w:t>
            </w:r>
          </w:p>
        </w:tc>
        <w:tc>
          <w:tcPr>
            <w:tcW w:w="765" w:type="dxa"/>
            <w:tcBorders>
              <w:top w:val="single" w:sz="4" w:space="0" w:color="auto"/>
              <w:left w:val="nil"/>
              <w:bottom w:val="nil"/>
              <w:right w:val="nil"/>
            </w:tcBorders>
            <w:shd w:val="clear" w:color="000000" w:fill="D6E1EE"/>
            <w:noWrap/>
            <w:hideMark/>
          </w:tcPr>
          <w:p w14:paraId="665663ED" w14:textId="77777777" w:rsidR="00DD486B" w:rsidRPr="00DD486B" w:rsidRDefault="00DD486B" w:rsidP="00DD486B">
            <w:pPr>
              <w:jc w:val="center"/>
              <w:rPr>
                <w:rFonts w:ascii="Arial CE" w:hAnsi="Arial CE" w:cs="Arial CE"/>
                <w:b/>
                <w:bCs/>
              </w:rPr>
            </w:pPr>
            <w:r w:rsidRPr="00DD486B">
              <w:rPr>
                <w:rFonts w:ascii="Arial CE" w:hAnsi="Arial CE" w:cs="Arial CE"/>
                <w:b/>
                <w:bCs/>
              </w:rPr>
              <w:t> </w:t>
            </w:r>
          </w:p>
        </w:tc>
        <w:tc>
          <w:tcPr>
            <w:tcW w:w="1120" w:type="dxa"/>
            <w:tcBorders>
              <w:top w:val="single" w:sz="4" w:space="0" w:color="auto"/>
              <w:left w:val="nil"/>
              <w:bottom w:val="nil"/>
              <w:right w:val="nil"/>
            </w:tcBorders>
            <w:shd w:val="clear" w:color="000000" w:fill="D6E1EE"/>
            <w:noWrap/>
            <w:hideMark/>
          </w:tcPr>
          <w:p w14:paraId="1B446F77" w14:textId="77777777" w:rsidR="00DD486B" w:rsidRPr="00DD486B" w:rsidRDefault="00DD486B" w:rsidP="00DD486B">
            <w:pPr>
              <w:rPr>
                <w:rFonts w:ascii="Arial CE" w:hAnsi="Arial CE" w:cs="Arial CE"/>
                <w:b/>
                <w:bCs/>
              </w:rPr>
            </w:pPr>
            <w:r w:rsidRPr="00DD486B">
              <w:rPr>
                <w:rFonts w:ascii="Arial CE" w:hAnsi="Arial CE" w:cs="Arial CE"/>
                <w:b/>
                <w:bCs/>
              </w:rPr>
              <w:t> </w:t>
            </w:r>
          </w:p>
        </w:tc>
        <w:tc>
          <w:tcPr>
            <w:tcW w:w="1375" w:type="dxa"/>
            <w:gridSpan w:val="3"/>
            <w:tcBorders>
              <w:top w:val="single" w:sz="4" w:space="0" w:color="auto"/>
              <w:left w:val="nil"/>
              <w:bottom w:val="nil"/>
              <w:right w:val="nil"/>
            </w:tcBorders>
            <w:shd w:val="clear" w:color="000000" w:fill="D6E1EE"/>
            <w:noWrap/>
            <w:hideMark/>
          </w:tcPr>
          <w:p w14:paraId="2B74DF14" w14:textId="77777777" w:rsidR="00DD486B" w:rsidRPr="00DD486B" w:rsidRDefault="00DD486B" w:rsidP="00DD486B">
            <w:pPr>
              <w:rPr>
                <w:rFonts w:ascii="Arial CE" w:hAnsi="Arial CE" w:cs="Arial CE"/>
                <w:b/>
                <w:bCs/>
              </w:rPr>
            </w:pPr>
            <w:r w:rsidRPr="00DD486B">
              <w:rPr>
                <w:rFonts w:ascii="Arial CE" w:hAnsi="Arial CE" w:cs="Arial CE"/>
                <w:b/>
                <w:bCs/>
              </w:rPr>
              <w:t> </w:t>
            </w:r>
          </w:p>
        </w:tc>
        <w:tc>
          <w:tcPr>
            <w:tcW w:w="1276" w:type="dxa"/>
            <w:gridSpan w:val="2"/>
            <w:tcBorders>
              <w:top w:val="single" w:sz="4" w:space="0" w:color="auto"/>
              <w:left w:val="nil"/>
              <w:bottom w:val="nil"/>
              <w:right w:val="nil"/>
            </w:tcBorders>
            <w:shd w:val="clear" w:color="000000" w:fill="D6E1EE"/>
            <w:noWrap/>
            <w:hideMark/>
          </w:tcPr>
          <w:p w14:paraId="3D9EDA9B" w14:textId="77777777" w:rsidR="00DD486B" w:rsidRPr="00DD486B" w:rsidRDefault="00DD486B" w:rsidP="00DD486B">
            <w:pPr>
              <w:jc w:val="right"/>
              <w:rPr>
                <w:rFonts w:ascii="Arial CE" w:hAnsi="Arial CE" w:cs="Arial CE"/>
                <w:b/>
                <w:bCs/>
              </w:rPr>
            </w:pPr>
            <w:r w:rsidRPr="00DD486B">
              <w:rPr>
                <w:rFonts w:ascii="Arial CE" w:hAnsi="Arial CE" w:cs="Arial CE"/>
                <w:b/>
                <w:bCs/>
              </w:rPr>
              <w:t>6 450,50</w:t>
            </w:r>
          </w:p>
        </w:tc>
        <w:tc>
          <w:tcPr>
            <w:tcW w:w="851" w:type="dxa"/>
            <w:gridSpan w:val="2"/>
            <w:tcBorders>
              <w:top w:val="single" w:sz="4" w:space="0" w:color="auto"/>
              <w:left w:val="nil"/>
              <w:bottom w:val="nil"/>
              <w:right w:val="nil"/>
            </w:tcBorders>
            <w:shd w:val="clear" w:color="000000" w:fill="D6E1EE"/>
            <w:noWrap/>
            <w:hideMark/>
          </w:tcPr>
          <w:p w14:paraId="12354C12" w14:textId="77777777" w:rsidR="00DD486B" w:rsidRPr="00DD486B" w:rsidRDefault="00DD486B" w:rsidP="00DD486B">
            <w:pPr>
              <w:rPr>
                <w:rFonts w:ascii="Arial CE" w:hAnsi="Arial CE" w:cs="Arial CE"/>
                <w:b/>
                <w:bCs/>
              </w:rPr>
            </w:pPr>
            <w:r w:rsidRPr="00DD486B">
              <w:rPr>
                <w:rFonts w:ascii="Arial CE" w:hAnsi="Arial CE" w:cs="Arial CE"/>
                <w:b/>
                <w:bCs/>
              </w:rPr>
              <w:t> </w:t>
            </w:r>
          </w:p>
        </w:tc>
        <w:tc>
          <w:tcPr>
            <w:tcW w:w="1134" w:type="dxa"/>
            <w:tcBorders>
              <w:top w:val="single" w:sz="4" w:space="0" w:color="auto"/>
              <w:left w:val="nil"/>
              <w:bottom w:val="nil"/>
              <w:right w:val="nil"/>
            </w:tcBorders>
            <w:shd w:val="clear" w:color="000000" w:fill="D6E1EE"/>
            <w:noWrap/>
            <w:hideMark/>
          </w:tcPr>
          <w:p w14:paraId="21B40743" w14:textId="77777777" w:rsidR="00DD486B" w:rsidRPr="00DD486B" w:rsidRDefault="00DD486B" w:rsidP="00DD486B">
            <w:pPr>
              <w:rPr>
                <w:rFonts w:ascii="Arial CE" w:hAnsi="Arial CE" w:cs="Arial CE"/>
                <w:b/>
                <w:bCs/>
              </w:rPr>
            </w:pPr>
            <w:r w:rsidRPr="00DD486B">
              <w:rPr>
                <w:rFonts w:ascii="Arial CE" w:hAnsi="Arial CE" w:cs="Arial CE"/>
                <w:b/>
                <w:bCs/>
              </w:rPr>
              <w:t> </w:t>
            </w:r>
          </w:p>
        </w:tc>
      </w:tr>
      <w:tr w:rsidR="00DD486B" w:rsidRPr="00DD486B" w14:paraId="7DEF678D" w14:textId="77777777" w:rsidTr="0034789B">
        <w:trPr>
          <w:gridAfter w:val="1"/>
          <w:wAfter w:w="28" w:type="dxa"/>
          <w:trHeight w:val="170"/>
        </w:trPr>
        <w:tc>
          <w:tcPr>
            <w:tcW w:w="463" w:type="dxa"/>
            <w:tcBorders>
              <w:top w:val="single" w:sz="4" w:space="0" w:color="auto"/>
              <w:left w:val="single" w:sz="4" w:space="0" w:color="auto"/>
              <w:bottom w:val="nil"/>
              <w:right w:val="single" w:sz="4" w:space="0" w:color="808080"/>
            </w:tcBorders>
            <w:shd w:val="clear" w:color="auto" w:fill="auto"/>
            <w:noWrap/>
            <w:hideMark/>
          </w:tcPr>
          <w:p w14:paraId="6DE40A5C"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66</w:t>
            </w:r>
          </w:p>
        </w:tc>
        <w:tc>
          <w:tcPr>
            <w:tcW w:w="1517" w:type="dxa"/>
            <w:gridSpan w:val="2"/>
            <w:tcBorders>
              <w:top w:val="single" w:sz="4" w:space="0" w:color="auto"/>
              <w:left w:val="nil"/>
              <w:bottom w:val="nil"/>
              <w:right w:val="single" w:sz="4" w:space="0" w:color="808080"/>
            </w:tcBorders>
            <w:shd w:val="clear" w:color="auto" w:fill="auto"/>
            <w:noWrap/>
            <w:hideMark/>
          </w:tcPr>
          <w:p w14:paraId="606E53DF"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641</w:t>
            </w:r>
          </w:p>
        </w:tc>
        <w:tc>
          <w:tcPr>
            <w:tcW w:w="6095" w:type="dxa"/>
            <w:tcBorders>
              <w:top w:val="single" w:sz="4" w:space="0" w:color="auto"/>
              <w:left w:val="nil"/>
              <w:bottom w:val="nil"/>
              <w:right w:val="single" w:sz="4" w:space="0" w:color="808080"/>
            </w:tcBorders>
            <w:shd w:val="clear" w:color="auto" w:fill="auto"/>
            <w:hideMark/>
          </w:tcPr>
          <w:p w14:paraId="039473F2"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LED přisazené nouzové svítidlo, 6x1W, bat, 1hod, 920lm. Ra80, 4000k</w:t>
            </w:r>
          </w:p>
        </w:tc>
        <w:tc>
          <w:tcPr>
            <w:tcW w:w="765" w:type="dxa"/>
            <w:tcBorders>
              <w:top w:val="single" w:sz="4" w:space="0" w:color="auto"/>
              <w:left w:val="nil"/>
              <w:bottom w:val="nil"/>
              <w:right w:val="single" w:sz="4" w:space="0" w:color="808080"/>
            </w:tcBorders>
            <w:shd w:val="clear" w:color="auto" w:fill="auto"/>
            <w:noWrap/>
            <w:hideMark/>
          </w:tcPr>
          <w:p w14:paraId="7130CDE6" w14:textId="77777777" w:rsidR="00DD486B" w:rsidRPr="00DD486B" w:rsidRDefault="00DD486B" w:rsidP="00DD486B">
            <w:pPr>
              <w:jc w:val="center"/>
              <w:outlineLvl w:val="0"/>
              <w:rPr>
                <w:rFonts w:ascii="Arial CE" w:hAnsi="Arial CE" w:cs="Arial CE"/>
                <w:sz w:val="16"/>
                <w:szCs w:val="16"/>
              </w:rPr>
            </w:pPr>
            <w:r w:rsidRPr="00DD486B">
              <w:rPr>
                <w:rFonts w:ascii="Arial CE" w:hAnsi="Arial CE" w:cs="Arial CE"/>
                <w:sz w:val="16"/>
                <w:szCs w:val="16"/>
              </w:rPr>
              <w:t>ks</w:t>
            </w:r>
          </w:p>
        </w:tc>
        <w:tc>
          <w:tcPr>
            <w:tcW w:w="1120" w:type="dxa"/>
            <w:tcBorders>
              <w:top w:val="single" w:sz="4" w:space="0" w:color="auto"/>
              <w:left w:val="nil"/>
              <w:bottom w:val="nil"/>
              <w:right w:val="single" w:sz="4" w:space="0" w:color="808080"/>
            </w:tcBorders>
            <w:shd w:val="clear" w:color="auto" w:fill="auto"/>
            <w:noWrap/>
            <w:hideMark/>
          </w:tcPr>
          <w:p w14:paraId="7857D93A"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1,00000</w:t>
            </w:r>
          </w:p>
        </w:tc>
        <w:tc>
          <w:tcPr>
            <w:tcW w:w="1375" w:type="dxa"/>
            <w:gridSpan w:val="3"/>
            <w:tcBorders>
              <w:top w:val="single" w:sz="4" w:space="0" w:color="auto"/>
              <w:left w:val="nil"/>
              <w:bottom w:val="nil"/>
              <w:right w:val="single" w:sz="4" w:space="0" w:color="808080"/>
            </w:tcBorders>
            <w:shd w:val="clear" w:color="000000" w:fill="99CCFF"/>
            <w:noWrap/>
            <w:hideMark/>
          </w:tcPr>
          <w:p w14:paraId="5D357CD5"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1 380,50</w:t>
            </w:r>
          </w:p>
        </w:tc>
        <w:tc>
          <w:tcPr>
            <w:tcW w:w="1276" w:type="dxa"/>
            <w:gridSpan w:val="2"/>
            <w:tcBorders>
              <w:top w:val="single" w:sz="4" w:space="0" w:color="auto"/>
              <w:left w:val="nil"/>
              <w:bottom w:val="nil"/>
              <w:right w:val="single" w:sz="4" w:space="0" w:color="808080"/>
            </w:tcBorders>
            <w:shd w:val="clear" w:color="auto" w:fill="auto"/>
            <w:noWrap/>
            <w:hideMark/>
          </w:tcPr>
          <w:p w14:paraId="6802CD78"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1 380,50</w:t>
            </w:r>
          </w:p>
        </w:tc>
        <w:tc>
          <w:tcPr>
            <w:tcW w:w="851" w:type="dxa"/>
            <w:gridSpan w:val="2"/>
            <w:tcBorders>
              <w:top w:val="single" w:sz="4" w:space="0" w:color="auto"/>
              <w:left w:val="nil"/>
              <w:bottom w:val="nil"/>
              <w:right w:val="single" w:sz="4" w:space="0" w:color="808080"/>
            </w:tcBorders>
            <w:shd w:val="clear" w:color="auto" w:fill="auto"/>
            <w:noWrap/>
            <w:hideMark/>
          </w:tcPr>
          <w:p w14:paraId="4E91697B"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3B887B4F"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Vlastní</w:t>
            </w:r>
          </w:p>
        </w:tc>
      </w:tr>
      <w:tr w:rsidR="00DD486B" w:rsidRPr="00DD486B" w14:paraId="68E6CE2B" w14:textId="77777777" w:rsidTr="0034789B">
        <w:trPr>
          <w:gridAfter w:val="1"/>
          <w:wAfter w:w="28" w:type="dxa"/>
          <w:trHeight w:val="170"/>
        </w:trPr>
        <w:tc>
          <w:tcPr>
            <w:tcW w:w="463" w:type="dxa"/>
            <w:tcBorders>
              <w:top w:val="single" w:sz="4" w:space="0" w:color="auto"/>
              <w:left w:val="single" w:sz="4" w:space="0" w:color="auto"/>
              <w:bottom w:val="nil"/>
              <w:right w:val="single" w:sz="4" w:space="0" w:color="808080"/>
            </w:tcBorders>
            <w:shd w:val="clear" w:color="auto" w:fill="auto"/>
            <w:noWrap/>
            <w:hideMark/>
          </w:tcPr>
          <w:p w14:paraId="646494F7"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67</w:t>
            </w:r>
          </w:p>
        </w:tc>
        <w:tc>
          <w:tcPr>
            <w:tcW w:w="1517" w:type="dxa"/>
            <w:gridSpan w:val="2"/>
            <w:tcBorders>
              <w:top w:val="single" w:sz="4" w:space="0" w:color="auto"/>
              <w:left w:val="nil"/>
              <w:bottom w:val="nil"/>
              <w:right w:val="single" w:sz="4" w:space="0" w:color="808080"/>
            </w:tcBorders>
            <w:shd w:val="clear" w:color="auto" w:fill="auto"/>
            <w:noWrap/>
            <w:hideMark/>
          </w:tcPr>
          <w:p w14:paraId="01B3B49B"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642</w:t>
            </w:r>
          </w:p>
        </w:tc>
        <w:tc>
          <w:tcPr>
            <w:tcW w:w="6095" w:type="dxa"/>
            <w:tcBorders>
              <w:top w:val="single" w:sz="4" w:space="0" w:color="auto"/>
              <w:left w:val="nil"/>
              <w:bottom w:val="nil"/>
              <w:right w:val="single" w:sz="4" w:space="0" w:color="808080"/>
            </w:tcBorders>
            <w:shd w:val="clear" w:color="auto" w:fill="auto"/>
            <w:hideMark/>
          </w:tcPr>
          <w:p w14:paraId="66244EDC"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LED nouzové svítidlo, 1W, bat, 1hod, piktogram únikové cesty</w:t>
            </w:r>
          </w:p>
        </w:tc>
        <w:tc>
          <w:tcPr>
            <w:tcW w:w="765" w:type="dxa"/>
            <w:tcBorders>
              <w:top w:val="single" w:sz="4" w:space="0" w:color="auto"/>
              <w:left w:val="nil"/>
              <w:bottom w:val="nil"/>
              <w:right w:val="single" w:sz="4" w:space="0" w:color="808080"/>
            </w:tcBorders>
            <w:shd w:val="clear" w:color="auto" w:fill="auto"/>
            <w:noWrap/>
            <w:hideMark/>
          </w:tcPr>
          <w:p w14:paraId="19F242BD" w14:textId="77777777" w:rsidR="00DD486B" w:rsidRPr="00DD486B" w:rsidRDefault="00DD486B" w:rsidP="00DD486B">
            <w:pPr>
              <w:jc w:val="center"/>
              <w:outlineLvl w:val="0"/>
              <w:rPr>
                <w:rFonts w:ascii="Arial CE" w:hAnsi="Arial CE" w:cs="Arial CE"/>
                <w:sz w:val="16"/>
                <w:szCs w:val="16"/>
              </w:rPr>
            </w:pPr>
            <w:r w:rsidRPr="00DD486B">
              <w:rPr>
                <w:rFonts w:ascii="Arial CE" w:hAnsi="Arial CE" w:cs="Arial CE"/>
                <w:sz w:val="16"/>
                <w:szCs w:val="16"/>
              </w:rPr>
              <w:t>ks</w:t>
            </w:r>
          </w:p>
        </w:tc>
        <w:tc>
          <w:tcPr>
            <w:tcW w:w="1120" w:type="dxa"/>
            <w:tcBorders>
              <w:top w:val="single" w:sz="4" w:space="0" w:color="auto"/>
              <w:left w:val="nil"/>
              <w:bottom w:val="nil"/>
              <w:right w:val="single" w:sz="4" w:space="0" w:color="808080"/>
            </w:tcBorders>
            <w:shd w:val="clear" w:color="auto" w:fill="auto"/>
            <w:noWrap/>
            <w:hideMark/>
          </w:tcPr>
          <w:p w14:paraId="7DF71DF4"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2,00000</w:t>
            </w:r>
          </w:p>
        </w:tc>
        <w:tc>
          <w:tcPr>
            <w:tcW w:w="1375" w:type="dxa"/>
            <w:gridSpan w:val="3"/>
            <w:tcBorders>
              <w:top w:val="single" w:sz="4" w:space="0" w:color="auto"/>
              <w:left w:val="nil"/>
              <w:bottom w:val="nil"/>
              <w:right w:val="single" w:sz="4" w:space="0" w:color="808080"/>
            </w:tcBorders>
            <w:shd w:val="clear" w:color="000000" w:fill="99CCFF"/>
            <w:noWrap/>
            <w:hideMark/>
          </w:tcPr>
          <w:p w14:paraId="0C451CEB"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1 710,00</w:t>
            </w:r>
          </w:p>
        </w:tc>
        <w:tc>
          <w:tcPr>
            <w:tcW w:w="1276" w:type="dxa"/>
            <w:gridSpan w:val="2"/>
            <w:tcBorders>
              <w:top w:val="single" w:sz="4" w:space="0" w:color="auto"/>
              <w:left w:val="nil"/>
              <w:bottom w:val="nil"/>
              <w:right w:val="single" w:sz="4" w:space="0" w:color="808080"/>
            </w:tcBorders>
            <w:shd w:val="clear" w:color="auto" w:fill="auto"/>
            <w:noWrap/>
            <w:hideMark/>
          </w:tcPr>
          <w:p w14:paraId="52731FD6"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3 420,00</w:t>
            </w:r>
          </w:p>
        </w:tc>
        <w:tc>
          <w:tcPr>
            <w:tcW w:w="851" w:type="dxa"/>
            <w:gridSpan w:val="2"/>
            <w:tcBorders>
              <w:top w:val="single" w:sz="4" w:space="0" w:color="auto"/>
              <w:left w:val="nil"/>
              <w:bottom w:val="nil"/>
              <w:right w:val="single" w:sz="4" w:space="0" w:color="808080"/>
            </w:tcBorders>
            <w:shd w:val="clear" w:color="auto" w:fill="auto"/>
            <w:noWrap/>
            <w:hideMark/>
          </w:tcPr>
          <w:p w14:paraId="259944FD"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03F85523"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Vlastní</w:t>
            </w:r>
          </w:p>
        </w:tc>
      </w:tr>
      <w:tr w:rsidR="00DD486B" w:rsidRPr="00DD486B" w14:paraId="442F52BD" w14:textId="77777777" w:rsidTr="0034789B">
        <w:trPr>
          <w:gridAfter w:val="1"/>
          <w:wAfter w:w="28" w:type="dxa"/>
          <w:trHeight w:val="170"/>
        </w:trPr>
        <w:tc>
          <w:tcPr>
            <w:tcW w:w="463" w:type="dxa"/>
            <w:tcBorders>
              <w:top w:val="single" w:sz="4" w:space="0" w:color="auto"/>
              <w:left w:val="single" w:sz="4" w:space="0" w:color="auto"/>
              <w:bottom w:val="nil"/>
              <w:right w:val="single" w:sz="4" w:space="0" w:color="808080"/>
            </w:tcBorders>
            <w:shd w:val="clear" w:color="auto" w:fill="auto"/>
            <w:noWrap/>
            <w:hideMark/>
          </w:tcPr>
          <w:p w14:paraId="79803922"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68</w:t>
            </w:r>
          </w:p>
        </w:tc>
        <w:tc>
          <w:tcPr>
            <w:tcW w:w="1517" w:type="dxa"/>
            <w:gridSpan w:val="2"/>
            <w:tcBorders>
              <w:top w:val="single" w:sz="4" w:space="0" w:color="auto"/>
              <w:left w:val="nil"/>
              <w:bottom w:val="nil"/>
              <w:right w:val="single" w:sz="4" w:space="0" w:color="808080"/>
            </w:tcBorders>
            <w:shd w:val="clear" w:color="auto" w:fill="auto"/>
            <w:noWrap/>
            <w:hideMark/>
          </w:tcPr>
          <w:p w14:paraId="471CD4AC"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64</w:t>
            </w:r>
          </w:p>
        </w:tc>
        <w:tc>
          <w:tcPr>
            <w:tcW w:w="6095" w:type="dxa"/>
            <w:tcBorders>
              <w:top w:val="single" w:sz="4" w:space="0" w:color="auto"/>
              <w:left w:val="nil"/>
              <w:bottom w:val="nil"/>
              <w:right w:val="single" w:sz="4" w:space="0" w:color="808080"/>
            </w:tcBorders>
            <w:shd w:val="clear" w:color="auto" w:fill="auto"/>
            <w:hideMark/>
          </w:tcPr>
          <w:p w14:paraId="3817A61F"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Podružný materiál</w:t>
            </w:r>
          </w:p>
        </w:tc>
        <w:tc>
          <w:tcPr>
            <w:tcW w:w="765" w:type="dxa"/>
            <w:tcBorders>
              <w:top w:val="single" w:sz="4" w:space="0" w:color="auto"/>
              <w:left w:val="nil"/>
              <w:bottom w:val="nil"/>
              <w:right w:val="single" w:sz="4" w:space="0" w:color="808080"/>
            </w:tcBorders>
            <w:shd w:val="clear" w:color="auto" w:fill="auto"/>
            <w:noWrap/>
            <w:hideMark/>
          </w:tcPr>
          <w:p w14:paraId="7E4CD2B8" w14:textId="77777777" w:rsidR="00DD486B" w:rsidRPr="00DD486B" w:rsidRDefault="00DD486B" w:rsidP="00DD486B">
            <w:pPr>
              <w:jc w:val="center"/>
              <w:outlineLvl w:val="0"/>
              <w:rPr>
                <w:rFonts w:ascii="Arial CE" w:hAnsi="Arial CE" w:cs="Arial CE"/>
                <w:sz w:val="16"/>
                <w:szCs w:val="16"/>
              </w:rPr>
            </w:pPr>
            <w:r w:rsidRPr="00DD486B">
              <w:rPr>
                <w:rFonts w:ascii="Arial CE" w:hAnsi="Arial CE" w:cs="Arial CE"/>
                <w:sz w:val="16"/>
                <w:szCs w:val="16"/>
              </w:rPr>
              <w:t>ks</w:t>
            </w:r>
          </w:p>
        </w:tc>
        <w:tc>
          <w:tcPr>
            <w:tcW w:w="1120" w:type="dxa"/>
            <w:tcBorders>
              <w:top w:val="single" w:sz="4" w:space="0" w:color="auto"/>
              <w:left w:val="nil"/>
              <w:bottom w:val="nil"/>
              <w:right w:val="single" w:sz="4" w:space="0" w:color="808080"/>
            </w:tcBorders>
            <w:shd w:val="clear" w:color="auto" w:fill="auto"/>
            <w:noWrap/>
            <w:hideMark/>
          </w:tcPr>
          <w:p w14:paraId="643CC66A"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1,00000</w:t>
            </w:r>
          </w:p>
        </w:tc>
        <w:tc>
          <w:tcPr>
            <w:tcW w:w="1375" w:type="dxa"/>
            <w:gridSpan w:val="3"/>
            <w:tcBorders>
              <w:top w:val="single" w:sz="4" w:space="0" w:color="auto"/>
              <w:left w:val="nil"/>
              <w:bottom w:val="nil"/>
              <w:right w:val="single" w:sz="4" w:space="0" w:color="808080"/>
            </w:tcBorders>
            <w:shd w:val="clear" w:color="000000" w:fill="99CCFF"/>
            <w:noWrap/>
            <w:hideMark/>
          </w:tcPr>
          <w:p w14:paraId="0A94CE2B"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1 650,00</w:t>
            </w:r>
          </w:p>
        </w:tc>
        <w:tc>
          <w:tcPr>
            <w:tcW w:w="1276" w:type="dxa"/>
            <w:gridSpan w:val="2"/>
            <w:tcBorders>
              <w:top w:val="single" w:sz="4" w:space="0" w:color="auto"/>
              <w:left w:val="nil"/>
              <w:bottom w:val="nil"/>
              <w:right w:val="single" w:sz="4" w:space="0" w:color="808080"/>
            </w:tcBorders>
            <w:shd w:val="clear" w:color="auto" w:fill="auto"/>
            <w:noWrap/>
            <w:hideMark/>
          </w:tcPr>
          <w:p w14:paraId="09B5EC31"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1 650,00</w:t>
            </w:r>
          </w:p>
        </w:tc>
        <w:tc>
          <w:tcPr>
            <w:tcW w:w="851" w:type="dxa"/>
            <w:gridSpan w:val="2"/>
            <w:tcBorders>
              <w:top w:val="single" w:sz="4" w:space="0" w:color="auto"/>
              <w:left w:val="nil"/>
              <w:bottom w:val="nil"/>
              <w:right w:val="single" w:sz="4" w:space="0" w:color="808080"/>
            </w:tcBorders>
            <w:shd w:val="clear" w:color="auto" w:fill="auto"/>
            <w:noWrap/>
            <w:hideMark/>
          </w:tcPr>
          <w:p w14:paraId="2332B97E"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6C02D842"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Vlastní</w:t>
            </w:r>
          </w:p>
        </w:tc>
      </w:tr>
      <w:tr w:rsidR="00DD486B" w:rsidRPr="00DD486B" w14:paraId="3E75C168" w14:textId="77777777" w:rsidTr="0034789B">
        <w:trPr>
          <w:gridAfter w:val="1"/>
          <w:wAfter w:w="28" w:type="dxa"/>
          <w:trHeight w:val="170"/>
        </w:trPr>
        <w:tc>
          <w:tcPr>
            <w:tcW w:w="463" w:type="dxa"/>
            <w:tcBorders>
              <w:top w:val="single" w:sz="4" w:space="0" w:color="auto"/>
              <w:left w:val="single" w:sz="4" w:space="0" w:color="auto"/>
              <w:bottom w:val="single" w:sz="4" w:space="0" w:color="auto"/>
              <w:right w:val="nil"/>
            </w:tcBorders>
            <w:shd w:val="clear" w:color="000000" w:fill="D6E1EE"/>
            <w:noWrap/>
            <w:hideMark/>
          </w:tcPr>
          <w:p w14:paraId="6685F2C0" w14:textId="77777777" w:rsidR="00DD486B" w:rsidRPr="00DD486B" w:rsidRDefault="00DD486B" w:rsidP="00DD486B">
            <w:pPr>
              <w:rPr>
                <w:rFonts w:ascii="Arial CE" w:hAnsi="Arial CE" w:cs="Arial CE"/>
                <w:b/>
                <w:bCs/>
              </w:rPr>
            </w:pPr>
            <w:r w:rsidRPr="00DD486B">
              <w:rPr>
                <w:rFonts w:ascii="Arial CE" w:hAnsi="Arial CE" w:cs="Arial CE"/>
                <w:b/>
                <w:bCs/>
              </w:rPr>
              <w:t>Díl:</w:t>
            </w:r>
          </w:p>
        </w:tc>
        <w:tc>
          <w:tcPr>
            <w:tcW w:w="1517" w:type="dxa"/>
            <w:gridSpan w:val="2"/>
            <w:tcBorders>
              <w:top w:val="single" w:sz="4" w:space="0" w:color="auto"/>
              <w:left w:val="nil"/>
              <w:bottom w:val="single" w:sz="4" w:space="0" w:color="auto"/>
              <w:right w:val="nil"/>
            </w:tcBorders>
            <w:shd w:val="clear" w:color="000000" w:fill="D6E1EE"/>
            <w:noWrap/>
            <w:hideMark/>
          </w:tcPr>
          <w:p w14:paraId="3BBEA4A4" w14:textId="77777777" w:rsidR="00DD486B" w:rsidRPr="00DD486B" w:rsidRDefault="00DD486B" w:rsidP="00DD486B">
            <w:pPr>
              <w:rPr>
                <w:rFonts w:ascii="Arial CE" w:hAnsi="Arial CE" w:cs="Arial CE"/>
                <w:b/>
                <w:bCs/>
              </w:rPr>
            </w:pPr>
            <w:r w:rsidRPr="00DD486B">
              <w:rPr>
                <w:rFonts w:ascii="Arial CE" w:hAnsi="Arial CE" w:cs="Arial CE"/>
                <w:b/>
                <w:bCs/>
              </w:rPr>
              <w:t>900</w:t>
            </w:r>
          </w:p>
        </w:tc>
        <w:tc>
          <w:tcPr>
            <w:tcW w:w="6095" w:type="dxa"/>
            <w:tcBorders>
              <w:top w:val="single" w:sz="4" w:space="0" w:color="auto"/>
              <w:left w:val="nil"/>
              <w:bottom w:val="single" w:sz="4" w:space="0" w:color="auto"/>
              <w:right w:val="nil"/>
            </w:tcBorders>
            <w:shd w:val="clear" w:color="000000" w:fill="D6E1EE"/>
            <w:hideMark/>
          </w:tcPr>
          <w:p w14:paraId="1BBEE8D8" w14:textId="77777777" w:rsidR="00DD486B" w:rsidRPr="00DD486B" w:rsidRDefault="00DD486B" w:rsidP="00DD486B">
            <w:pPr>
              <w:rPr>
                <w:rFonts w:ascii="Arial CE" w:hAnsi="Arial CE" w:cs="Arial CE"/>
                <w:b/>
                <w:bCs/>
              </w:rPr>
            </w:pPr>
            <w:r w:rsidRPr="00DD486B">
              <w:rPr>
                <w:rFonts w:ascii="Arial CE" w:hAnsi="Arial CE" w:cs="Arial CE"/>
                <w:b/>
                <w:bCs/>
              </w:rPr>
              <w:t>HZS</w:t>
            </w:r>
          </w:p>
        </w:tc>
        <w:tc>
          <w:tcPr>
            <w:tcW w:w="765" w:type="dxa"/>
            <w:tcBorders>
              <w:top w:val="single" w:sz="4" w:space="0" w:color="auto"/>
              <w:left w:val="nil"/>
              <w:bottom w:val="single" w:sz="4" w:space="0" w:color="auto"/>
              <w:right w:val="nil"/>
            </w:tcBorders>
            <w:shd w:val="clear" w:color="000000" w:fill="D6E1EE"/>
            <w:noWrap/>
            <w:hideMark/>
          </w:tcPr>
          <w:p w14:paraId="05F761F7" w14:textId="77777777" w:rsidR="00DD486B" w:rsidRPr="00DD486B" w:rsidRDefault="00DD486B" w:rsidP="00DD486B">
            <w:pPr>
              <w:jc w:val="center"/>
              <w:rPr>
                <w:rFonts w:ascii="Arial CE" w:hAnsi="Arial CE" w:cs="Arial CE"/>
                <w:b/>
                <w:bCs/>
              </w:rPr>
            </w:pPr>
            <w:r w:rsidRPr="00DD486B">
              <w:rPr>
                <w:rFonts w:ascii="Arial CE" w:hAnsi="Arial CE" w:cs="Arial CE"/>
                <w:b/>
                <w:bCs/>
              </w:rPr>
              <w:t> </w:t>
            </w:r>
          </w:p>
        </w:tc>
        <w:tc>
          <w:tcPr>
            <w:tcW w:w="1120" w:type="dxa"/>
            <w:tcBorders>
              <w:top w:val="single" w:sz="4" w:space="0" w:color="auto"/>
              <w:left w:val="nil"/>
              <w:bottom w:val="single" w:sz="4" w:space="0" w:color="auto"/>
              <w:right w:val="nil"/>
            </w:tcBorders>
            <w:shd w:val="clear" w:color="000000" w:fill="D6E1EE"/>
            <w:noWrap/>
            <w:hideMark/>
          </w:tcPr>
          <w:p w14:paraId="7E75FCBF" w14:textId="77777777" w:rsidR="00DD486B" w:rsidRPr="00DD486B" w:rsidRDefault="00DD486B" w:rsidP="00DD486B">
            <w:pPr>
              <w:rPr>
                <w:rFonts w:ascii="Arial CE" w:hAnsi="Arial CE" w:cs="Arial CE"/>
                <w:b/>
                <w:bCs/>
              </w:rPr>
            </w:pPr>
            <w:r w:rsidRPr="00DD486B">
              <w:rPr>
                <w:rFonts w:ascii="Arial CE" w:hAnsi="Arial CE" w:cs="Arial CE"/>
                <w:b/>
                <w:bCs/>
              </w:rPr>
              <w:t> </w:t>
            </w:r>
          </w:p>
        </w:tc>
        <w:tc>
          <w:tcPr>
            <w:tcW w:w="1375" w:type="dxa"/>
            <w:gridSpan w:val="3"/>
            <w:tcBorders>
              <w:top w:val="single" w:sz="4" w:space="0" w:color="auto"/>
              <w:left w:val="nil"/>
              <w:bottom w:val="single" w:sz="4" w:space="0" w:color="auto"/>
              <w:right w:val="nil"/>
            </w:tcBorders>
            <w:shd w:val="clear" w:color="000000" w:fill="D6E1EE"/>
            <w:noWrap/>
            <w:hideMark/>
          </w:tcPr>
          <w:p w14:paraId="0F6E1830" w14:textId="77777777" w:rsidR="00DD486B" w:rsidRPr="00DD486B" w:rsidRDefault="00DD486B" w:rsidP="00DD486B">
            <w:pPr>
              <w:rPr>
                <w:rFonts w:ascii="Arial CE" w:hAnsi="Arial CE" w:cs="Arial CE"/>
                <w:b/>
                <w:bCs/>
              </w:rPr>
            </w:pPr>
            <w:r w:rsidRPr="00DD486B">
              <w:rPr>
                <w:rFonts w:ascii="Arial CE" w:hAnsi="Arial CE" w:cs="Arial CE"/>
                <w:b/>
                <w:bCs/>
              </w:rPr>
              <w:t> </w:t>
            </w:r>
          </w:p>
        </w:tc>
        <w:tc>
          <w:tcPr>
            <w:tcW w:w="1276" w:type="dxa"/>
            <w:gridSpan w:val="2"/>
            <w:tcBorders>
              <w:top w:val="single" w:sz="4" w:space="0" w:color="auto"/>
              <w:left w:val="nil"/>
              <w:bottom w:val="single" w:sz="4" w:space="0" w:color="auto"/>
              <w:right w:val="nil"/>
            </w:tcBorders>
            <w:shd w:val="clear" w:color="000000" w:fill="D6E1EE"/>
            <w:noWrap/>
            <w:hideMark/>
          </w:tcPr>
          <w:p w14:paraId="0DA29307" w14:textId="77777777" w:rsidR="00DD486B" w:rsidRPr="00DD486B" w:rsidRDefault="00DD486B" w:rsidP="00DD486B">
            <w:pPr>
              <w:jc w:val="right"/>
              <w:rPr>
                <w:rFonts w:ascii="Arial CE" w:hAnsi="Arial CE" w:cs="Arial CE"/>
                <w:b/>
                <w:bCs/>
              </w:rPr>
            </w:pPr>
            <w:r w:rsidRPr="00DD486B">
              <w:rPr>
                <w:rFonts w:ascii="Arial CE" w:hAnsi="Arial CE" w:cs="Arial CE"/>
                <w:b/>
                <w:bCs/>
              </w:rPr>
              <w:t>131 200,00</w:t>
            </w:r>
          </w:p>
        </w:tc>
        <w:tc>
          <w:tcPr>
            <w:tcW w:w="851" w:type="dxa"/>
            <w:gridSpan w:val="2"/>
            <w:tcBorders>
              <w:top w:val="single" w:sz="4" w:space="0" w:color="auto"/>
              <w:left w:val="nil"/>
              <w:bottom w:val="single" w:sz="4" w:space="0" w:color="auto"/>
              <w:right w:val="nil"/>
            </w:tcBorders>
            <w:shd w:val="clear" w:color="000000" w:fill="D6E1EE"/>
            <w:noWrap/>
            <w:hideMark/>
          </w:tcPr>
          <w:p w14:paraId="30EF1FC0" w14:textId="77777777" w:rsidR="00DD486B" w:rsidRPr="00DD486B" w:rsidRDefault="00DD486B" w:rsidP="00DD486B">
            <w:pPr>
              <w:rPr>
                <w:rFonts w:ascii="Arial CE" w:hAnsi="Arial CE" w:cs="Arial CE"/>
                <w:b/>
                <w:bCs/>
              </w:rPr>
            </w:pPr>
            <w:r w:rsidRPr="00DD486B">
              <w:rPr>
                <w:rFonts w:ascii="Arial CE" w:hAnsi="Arial CE" w:cs="Arial CE"/>
                <w:b/>
                <w:bCs/>
              </w:rPr>
              <w:t> </w:t>
            </w:r>
          </w:p>
        </w:tc>
        <w:tc>
          <w:tcPr>
            <w:tcW w:w="1134" w:type="dxa"/>
            <w:tcBorders>
              <w:top w:val="single" w:sz="4" w:space="0" w:color="auto"/>
              <w:left w:val="nil"/>
              <w:bottom w:val="single" w:sz="4" w:space="0" w:color="auto"/>
              <w:right w:val="nil"/>
            </w:tcBorders>
            <w:shd w:val="clear" w:color="000000" w:fill="D6E1EE"/>
            <w:noWrap/>
            <w:hideMark/>
          </w:tcPr>
          <w:p w14:paraId="60A1E908" w14:textId="77777777" w:rsidR="00DD486B" w:rsidRPr="00DD486B" w:rsidRDefault="00DD486B" w:rsidP="00DD486B">
            <w:pPr>
              <w:rPr>
                <w:rFonts w:ascii="Arial CE" w:hAnsi="Arial CE" w:cs="Arial CE"/>
                <w:b/>
                <w:bCs/>
              </w:rPr>
            </w:pPr>
            <w:r w:rsidRPr="00DD486B">
              <w:rPr>
                <w:rFonts w:ascii="Arial CE" w:hAnsi="Arial CE" w:cs="Arial CE"/>
                <w:b/>
                <w:bCs/>
              </w:rPr>
              <w:t> </w:t>
            </w:r>
          </w:p>
        </w:tc>
      </w:tr>
      <w:tr w:rsidR="00DD486B" w:rsidRPr="00DD486B" w14:paraId="343B935A" w14:textId="77777777" w:rsidTr="0034789B">
        <w:trPr>
          <w:gridAfter w:val="1"/>
          <w:wAfter w:w="28" w:type="dxa"/>
          <w:trHeight w:val="170"/>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46898308"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69</w:t>
            </w:r>
          </w:p>
        </w:tc>
        <w:tc>
          <w:tcPr>
            <w:tcW w:w="1517" w:type="dxa"/>
            <w:gridSpan w:val="2"/>
            <w:tcBorders>
              <w:top w:val="single" w:sz="4" w:space="0" w:color="auto"/>
              <w:left w:val="nil"/>
              <w:bottom w:val="single" w:sz="4" w:space="0" w:color="auto"/>
              <w:right w:val="single" w:sz="4" w:space="0" w:color="808080"/>
            </w:tcBorders>
            <w:shd w:val="clear" w:color="auto" w:fill="auto"/>
            <w:noWrap/>
            <w:hideMark/>
          </w:tcPr>
          <w:p w14:paraId="247491FD"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65</w:t>
            </w:r>
          </w:p>
        </w:tc>
        <w:tc>
          <w:tcPr>
            <w:tcW w:w="6095" w:type="dxa"/>
            <w:tcBorders>
              <w:top w:val="single" w:sz="4" w:space="0" w:color="auto"/>
              <w:left w:val="nil"/>
              <w:bottom w:val="single" w:sz="4" w:space="0" w:color="auto"/>
              <w:right w:val="single" w:sz="4" w:space="0" w:color="808080"/>
            </w:tcBorders>
            <w:shd w:val="clear" w:color="auto" w:fill="auto"/>
            <w:hideMark/>
          </w:tcPr>
          <w:p w14:paraId="271166B6"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Demontaz stavajiciho zarizeni</w:t>
            </w:r>
          </w:p>
        </w:tc>
        <w:tc>
          <w:tcPr>
            <w:tcW w:w="765" w:type="dxa"/>
            <w:tcBorders>
              <w:top w:val="single" w:sz="4" w:space="0" w:color="auto"/>
              <w:left w:val="nil"/>
              <w:bottom w:val="single" w:sz="4" w:space="0" w:color="auto"/>
              <w:right w:val="single" w:sz="4" w:space="0" w:color="808080"/>
            </w:tcBorders>
            <w:shd w:val="clear" w:color="auto" w:fill="auto"/>
            <w:noWrap/>
            <w:hideMark/>
          </w:tcPr>
          <w:p w14:paraId="619E18C0" w14:textId="77777777" w:rsidR="00DD486B" w:rsidRPr="00DD486B" w:rsidRDefault="00DD486B" w:rsidP="00DD486B">
            <w:pPr>
              <w:jc w:val="center"/>
              <w:outlineLvl w:val="0"/>
              <w:rPr>
                <w:rFonts w:ascii="Arial CE" w:hAnsi="Arial CE" w:cs="Arial CE"/>
                <w:sz w:val="16"/>
                <w:szCs w:val="16"/>
              </w:rPr>
            </w:pPr>
            <w:r w:rsidRPr="00DD486B">
              <w:rPr>
                <w:rFonts w:ascii="Arial CE" w:hAnsi="Arial CE" w:cs="Arial CE"/>
                <w:sz w:val="16"/>
                <w:szCs w:val="16"/>
              </w:rPr>
              <w:t>hod</w:t>
            </w:r>
          </w:p>
        </w:tc>
        <w:tc>
          <w:tcPr>
            <w:tcW w:w="1120" w:type="dxa"/>
            <w:tcBorders>
              <w:top w:val="single" w:sz="4" w:space="0" w:color="auto"/>
              <w:left w:val="nil"/>
              <w:bottom w:val="single" w:sz="4" w:space="0" w:color="auto"/>
              <w:right w:val="single" w:sz="4" w:space="0" w:color="808080"/>
            </w:tcBorders>
            <w:shd w:val="clear" w:color="auto" w:fill="auto"/>
            <w:noWrap/>
            <w:hideMark/>
          </w:tcPr>
          <w:p w14:paraId="09286647"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8,00000</w:t>
            </w:r>
          </w:p>
        </w:tc>
        <w:tc>
          <w:tcPr>
            <w:tcW w:w="1375" w:type="dxa"/>
            <w:gridSpan w:val="3"/>
            <w:tcBorders>
              <w:top w:val="single" w:sz="4" w:space="0" w:color="auto"/>
              <w:left w:val="nil"/>
              <w:bottom w:val="single" w:sz="4" w:space="0" w:color="auto"/>
              <w:right w:val="single" w:sz="4" w:space="0" w:color="808080"/>
            </w:tcBorders>
            <w:shd w:val="clear" w:color="000000" w:fill="99CCFF"/>
            <w:noWrap/>
            <w:hideMark/>
          </w:tcPr>
          <w:p w14:paraId="6DE8742D"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1 490,00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09BDE002" w14:textId="77777777" w:rsidR="00DD486B" w:rsidRPr="00DD486B" w:rsidRDefault="00DD486B" w:rsidP="00DD486B">
            <w:pPr>
              <w:jc w:val="right"/>
              <w:outlineLvl w:val="0"/>
              <w:rPr>
                <w:rFonts w:ascii="Arial CE" w:hAnsi="Arial CE" w:cs="Arial CE"/>
                <w:sz w:val="16"/>
                <w:szCs w:val="16"/>
              </w:rPr>
            </w:pPr>
            <w:r w:rsidRPr="00DD486B">
              <w:rPr>
                <w:rFonts w:ascii="Arial CE" w:hAnsi="Arial CE" w:cs="Arial CE"/>
                <w:sz w:val="16"/>
                <w:szCs w:val="16"/>
              </w:rPr>
              <w:t>11 920,00</w:t>
            </w:r>
          </w:p>
        </w:tc>
        <w:tc>
          <w:tcPr>
            <w:tcW w:w="851" w:type="dxa"/>
            <w:gridSpan w:val="2"/>
            <w:tcBorders>
              <w:top w:val="single" w:sz="4" w:space="0" w:color="auto"/>
              <w:left w:val="nil"/>
              <w:bottom w:val="single" w:sz="4" w:space="0" w:color="auto"/>
              <w:right w:val="single" w:sz="4" w:space="0" w:color="808080"/>
            </w:tcBorders>
            <w:shd w:val="clear" w:color="auto" w:fill="auto"/>
            <w:noWrap/>
            <w:hideMark/>
          </w:tcPr>
          <w:p w14:paraId="5447515E"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 </w:t>
            </w:r>
          </w:p>
        </w:tc>
        <w:tc>
          <w:tcPr>
            <w:tcW w:w="1134" w:type="dxa"/>
            <w:tcBorders>
              <w:top w:val="single" w:sz="4" w:space="0" w:color="auto"/>
              <w:left w:val="nil"/>
              <w:bottom w:val="single" w:sz="4" w:space="0" w:color="auto"/>
              <w:right w:val="single" w:sz="4" w:space="0" w:color="808080"/>
            </w:tcBorders>
            <w:shd w:val="clear" w:color="auto" w:fill="auto"/>
            <w:noWrap/>
            <w:hideMark/>
          </w:tcPr>
          <w:p w14:paraId="4F09562B" w14:textId="77777777" w:rsidR="00DD486B" w:rsidRPr="00DD486B" w:rsidRDefault="00DD486B" w:rsidP="00DD486B">
            <w:pPr>
              <w:outlineLvl w:val="0"/>
              <w:rPr>
                <w:rFonts w:ascii="Arial CE" w:hAnsi="Arial CE" w:cs="Arial CE"/>
                <w:sz w:val="16"/>
                <w:szCs w:val="16"/>
              </w:rPr>
            </w:pPr>
            <w:r w:rsidRPr="00DD486B">
              <w:rPr>
                <w:rFonts w:ascii="Arial CE" w:hAnsi="Arial CE" w:cs="Arial CE"/>
                <w:sz w:val="16"/>
                <w:szCs w:val="16"/>
              </w:rPr>
              <w:t>Vlastní</w:t>
            </w:r>
          </w:p>
        </w:tc>
      </w:tr>
    </w:tbl>
    <w:p w14:paraId="61E66143" w14:textId="578E5D13" w:rsidR="00B50F96" w:rsidRDefault="00091CBD">
      <w:r>
        <w:t xml:space="preserve"> </w:t>
      </w:r>
      <w:r w:rsidR="00DD486B">
        <w:t xml:space="preserve">  </w:t>
      </w:r>
    </w:p>
    <w:p w14:paraId="0DFFA3D0" w14:textId="3779E8E7" w:rsidR="00DC5B8A" w:rsidRDefault="00DC5B8A"/>
    <w:tbl>
      <w:tblPr>
        <w:tblW w:w="14630" w:type="dxa"/>
        <w:tblInd w:w="70" w:type="dxa"/>
        <w:tblCellMar>
          <w:left w:w="70" w:type="dxa"/>
          <w:right w:w="70" w:type="dxa"/>
        </w:tblCellMar>
        <w:tblLook w:val="04A0" w:firstRow="1" w:lastRow="0" w:firstColumn="1" w:lastColumn="0" w:noHBand="0" w:noVBand="1"/>
      </w:tblPr>
      <w:tblGrid>
        <w:gridCol w:w="508"/>
        <w:gridCol w:w="54"/>
        <w:gridCol w:w="1427"/>
        <w:gridCol w:w="6100"/>
        <w:gridCol w:w="769"/>
        <w:gridCol w:w="1158"/>
        <w:gridCol w:w="62"/>
        <w:gridCol w:w="1254"/>
        <w:gridCol w:w="21"/>
        <w:gridCol w:w="1250"/>
        <w:gridCol w:w="26"/>
        <w:gridCol w:w="802"/>
        <w:gridCol w:w="44"/>
        <w:gridCol w:w="1139"/>
        <w:gridCol w:w="18"/>
      </w:tblGrid>
      <w:tr w:rsidR="00317CCA" w:rsidRPr="00CD29C8" w14:paraId="053E558C" w14:textId="77777777" w:rsidTr="00317CCA">
        <w:trPr>
          <w:trHeight w:val="315"/>
        </w:trPr>
        <w:tc>
          <w:tcPr>
            <w:tcW w:w="12603" w:type="dxa"/>
            <w:gridSpan w:val="10"/>
            <w:tcBorders>
              <w:top w:val="nil"/>
              <w:left w:val="nil"/>
              <w:bottom w:val="nil"/>
              <w:right w:val="nil"/>
            </w:tcBorders>
            <w:shd w:val="clear" w:color="auto" w:fill="auto"/>
            <w:noWrap/>
            <w:vAlign w:val="bottom"/>
            <w:hideMark/>
          </w:tcPr>
          <w:p w14:paraId="15C14699" w14:textId="77777777" w:rsidR="00317CCA" w:rsidRPr="00CD29C8" w:rsidRDefault="00317CCA" w:rsidP="00AE6DFA">
            <w:pPr>
              <w:jc w:val="center"/>
              <w:rPr>
                <w:rFonts w:ascii="Arial CE" w:hAnsi="Arial CE" w:cs="Arial CE"/>
                <w:b/>
                <w:bCs/>
                <w:sz w:val="24"/>
                <w:szCs w:val="24"/>
              </w:rPr>
            </w:pPr>
            <w:r w:rsidRPr="00CD29C8">
              <w:rPr>
                <w:rFonts w:ascii="Arial CE" w:hAnsi="Arial CE" w:cs="Arial CE"/>
                <w:b/>
                <w:bCs/>
                <w:sz w:val="24"/>
                <w:szCs w:val="24"/>
              </w:rPr>
              <w:lastRenderedPageBreak/>
              <w:t>Položkový soupis prací a dodávek</w:t>
            </w:r>
          </w:p>
        </w:tc>
        <w:tc>
          <w:tcPr>
            <w:tcW w:w="828" w:type="dxa"/>
            <w:gridSpan w:val="2"/>
            <w:tcBorders>
              <w:top w:val="nil"/>
              <w:left w:val="nil"/>
              <w:bottom w:val="nil"/>
              <w:right w:val="nil"/>
            </w:tcBorders>
            <w:shd w:val="clear" w:color="auto" w:fill="auto"/>
            <w:noWrap/>
            <w:vAlign w:val="bottom"/>
            <w:hideMark/>
          </w:tcPr>
          <w:p w14:paraId="32BE13EE" w14:textId="77777777" w:rsidR="00317CCA" w:rsidRPr="00CD29C8" w:rsidRDefault="00317CCA" w:rsidP="00AE6DFA">
            <w:pPr>
              <w:jc w:val="center"/>
              <w:rPr>
                <w:rFonts w:ascii="Arial CE" w:hAnsi="Arial CE" w:cs="Arial CE"/>
                <w:b/>
                <w:bCs/>
                <w:sz w:val="24"/>
                <w:szCs w:val="24"/>
              </w:rPr>
            </w:pPr>
          </w:p>
        </w:tc>
        <w:tc>
          <w:tcPr>
            <w:tcW w:w="1199" w:type="dxa"/>
            <w:gridSpan w:val="3"/>
            <w:tcBorders>
              <w:top w:val="nil"/>
              <w:left w:val="nil"/>
              <w:bottom w:val="nil"/>
              <w:right w:val="nil"/>
            </w:tcBorders>
            <w:shd w:val="clear" w:color="auto" w:fill="auto"/>
            <w:noWrap/>
            <w:vAlign w:val="bottom"/>
            <w:hideMark/>
          </w:tcPr>
          <w:p w14:paraId="410F5BB7" w14:textId="77777777" w:rsidR="00317CCA" w:rsidRPr="00CD29C8" w:rsidRDefault="00317CCA" w:rsidP="00AE6DFA"/>
        </w:tc>
      </w:tr>
      <w:tr w:rsidR="00317CCA" w:rsidRPr="00CD29C8" w14:paraId="71143DB7" w14:textId="77777777" w:rsidTr="00317CCA">
        <w:trPr>
          <w:trHeight w:val="340"/>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49C13" w14:textId="77777777" w:rsidR="00317CCA" w:rsidRPr="00CD29C8" w:rsidRDefault="00317CCA" w:rsidP="00AE6DFA">
            <w:pPr>
              <w:rPr>
                <w:rFonts w:ascii="Arial CE" w:hAnsi="Arial CE" w:cs="Arial CE"/>
              </w:rPr>
            </w:pPr>
            <w:r w:rsidRPr="00CD29C8">
              <w:rPr>
                <w:rFonts w:ascii="Arial CE" w:hAnsi="Arial CE" w:cs="Arial CE"/>
              </w:rPr>
              <w:t>S:</w:t>
            </w:r>
          </w:p>
        </w:tc>
        <w:tc>
          <w:tcPr>
            <w:tcW w:w="1481" w:type="dxa"/>
            <w:gridSpan w:val="2"/>
            <w:tcBorders>
              <w:top w:val="single" w:sz="4" w:space="0" w:color="auto"/>
              <w:left w:val="nil"/>
              <w:bottom w:val="single" w:sz="4" w:space="0" w:color="auto"/>
              <w:right w:val="nil"/>
            </w:tcBorders>
            <w:shd w:val="clear" w:color="auto" w:fill="auto"/>
            <w:noWrap/>
            <w:vAlign w:val="center"/>
            <w:hideMark/>
          </w:tcPr>
          <w:p w14:paraId="05C451EF" w14:textId="77777777" w:rsidR="00317CCA" w:rsidRPr="00CD29C8" w:rsidRDefault="00317CCA" w:rsidP="00AE6DFA">
            <w:pPr>
              <w:rPr>
                <w:rFonts w:ascii="Arial CE" w:hAnsi="Arial CE" w:cs="Arial CE"/>
              </w:rPr>
            </w:pPr>
            <w:r w:rsidRPr="00CD29C8">
              <w:rPr>
                <w:rFonts w:ascii="Arial CE" w:hAnsi="Arial CE" w:cs="Arial CE"/>
              </w:rPr>
              <w:t>235Z050</w:t>
            </w:r>
          </w:p>
        </w:tc>
        <w:tc>
          <w:tcPr>
            <w:tcW w:w="10614"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5787E6CF" w14:textId="77777777" w:rsidR="00317CCA" w:rsidRPr="00CD29C8" w:rsidRDefault="00317CCA" w:rsidP="00AE6DFA">
            <w:pPr>
              <w:rPr>
                <w:rFonts w:ascii="Arial CE" w:hAnsi="Arial CE" w:cs="Arial CE"/>
              </w:rPr>
            </w:pPr>
            <w:r w:rsidRPr="00CD29C8">
              <w:rPr>
                <w:rFonts w:ascii="Arial CE" w:hAnsi="Arial CE" w:cs="Arial CE"/>
              </w:rPr>
              <w:t>Kotelna Uherský Brod</w:t>
            </w:r>
          </w:p>
        </w:tc>
        <w:tc>
          <w:tcPr>
            <w:tcW w:w="828" w:type="dxa"/>
            <w:gridSpan w:val="2"/>
            <w:tcBorders>
              <w:top w:val="nil"/>
              <w:left w:val="nil"/>
              <w:bottom w:val="nil"/>
              <w:right w:val="nil"/>
            </w:tcBorders>
            <w:shd w:val="clear" w:color="auto" w:fill="auto"/>
            <w:noWrap/>
            <w:vAlign w:val="bottom"/>
            <w:hideMark/>
          </w:tcPr>
          <w:p w14:paraId="13AE7AC1" w14:textId="77777777" w:rsidR="00317CCA" w:rsidRPr="00CD29C8" w:rsidRDefault="00317CCA" w:rsidP="00AE6DFA">
            <w:pPr>
              <w:rPr>
                <w:rFonts w:ascii="Arial CE" w:hAnsi="Arial CE" w:cs="Arial CE"/>
              </w:rPr>
            </w:pPr>
          </w:p>
        </w:tc>
        <w:tc>
          <w:tcPr>
            <w:tcW w:w="1199" w:type="dxa"/>
            <w:gridSpan w:val="3"/>
            <w:tcBorders>
              <w:top w:val="nil"/>
              <w:left w:val="nil"/>
              <w:bottom w:val="nil"/>
              <w:right w:val="nil"/>
            </w:tcBorders>
            <w:shd w:val="clear" w:color="auto" w:fill="auto"/>
            <w:noWrap/>
            <w:vAlign w:val="bottom"/>
            <w:hideMark/>
          </w:tcPr>
          <w:p w14:paraId="27A7F2A4" w14:textId="77777777" w:rsidR="00317CCA" w:rsidRPr="00CD29C8" w:rsidRDefault="00317CCA" w:rsidP="00AE6DFA"/>
        </w:tc>
      </w:tr>
      <w:tr w:rsidR="00317CCA" w:rsidRPr="00CD29C8" w14:paraId="0A40E417" w14:textId="77777777" w:rsidTr="00317CCA">
        <w:trPr>
          <w:trHeight w:val="34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09081E7" w14:textId="77777777" w:rsidR="00317CCA" w:rsidRPr="00CD29C8" w:rsidRDefault="00317CCA" w:rsidP="00AE6DFA">
            <w:pPr>
              <w:rPr>
                <w:rFonts w:ascii="Arial CE" w:hAnsi="Arial CE" w:cs="Arial CE"/>
              </w:rPr>
            </w:pPr>
            <w:r w:rsidRPr="00CD29C8">
              <w:rPr>
                <w:rFonts w:ascii="Arial CE" w:hAnsi="Arial CE" w:cs="Arial CE"/>
              </w:rPr>
              <w:t>O:</w:t>
            </w:r>
          </w:p>
        </w:tc>
        <w:tc>
          <w:tcPr>
            <w:tcW w:w="1481" w:type="dxa"/>
            <w:gridSpan w:val="2"/>
            <w:tcBorders>
              <w:top w:val="nil"/>
              <w:left w:val="nil"/>
              <w:bottom w:val="single" w:sz="4" w:space="0" w:color="auto"/>
              <w:right w:val="nil"/>
            </w:tcBorders>
            <w:shd w:val="clear" w:color="auto" w:fill="auto"/>
            <w:noWrap/>
            <w:vAlign w:val="center"/>
            <w:hideMark/>
          </w:tcPr>
          <w:p w14:paraId="32D44E77" w14:textId="77777777" w:rsidR="00317CCA" w:rsidRPr="00CD29C8" w:rsidRDefault="00317CCA" w:rsidP="00AE6DFA">
            <w:pPr>
              <w:rPr>
                <w:rFonts w:ascii="Arial CE" w:hAnsi="Arial CE" w:cs="Arial CE"/>
              </w:rPr>
            </w:pPr>
            <w:r w:rsidRPr="00CD29C8">
              <w:rPr>
                <w:rFonts w:ascii="Arial CE" w:hAnsi="Arial CE" w:cs="Arial CE"/>
              </w:rPr>
              <w:t>2</w:t>
            </w:r>
          </w:p>
        </w:tc>
        <w:tc>
          <w:tcPr>
            <w:tcW w:w="10614"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15D2F304" w14:textId="77777777" w:rsidR="00317CCA" w:rsidRPr="00CD29C8" w:rsidRDefault="00317CCA" w:rsidP="00AE6DFA">
            <w:pPr>
              <w:rPr>
                <w:rFonts w:ascii="Arial CE" w:hAnsi="Arial CE" w:cs="Arial CE"/>
              </w:rPr>
            </w:pPr>
            <w:r w:rsidRPr="00CD29C8">
              <w:rPr>
                <w:rFonts w:ascii="Arial CE" w:hAnsi="Arial CE" w:cs="Arial CE"/>
              </w:rPr>
              <w:t>Kotelna_DPS</w:t>
            </w:r>
          </w:p>
        </w:tc>
        <w:tc>
          <w:tcPr>
            <w:tcW w:w="828" w:type="dxa"/>
            <w:gridSpan w:val="2"/>
            <w:tcBorders>
              <w:top w:val="nil"/>
              <w:left w:val="nil"/>
              <w:bottom w:val="nil"/>
              <w:right w:val="nil"/>
            </w:tcBorders>
            <w:shd w:val="clear" w:color="auto" w:fill="auto"/>
            <w:noWrap/>
            <w:vAlign w:val="bottom"/>
            <w:hideMark/>
          </w:tcPr>
          <w:p w14:paraId="58C19461" w14:textId="77777777" w:rsidR="00317CCA" w:rsidRPr="00CD29C8" w:rsidRDefault="00317CCA" w:rsidP="00AE6DFA">
            <w:pPr>
              <w:rPr>
                <w:rFonts w:ascii="Arial CE" w:hAnsi="Arial CE" w:cs="Arial CE"/>
              </w:rPr>
            </w:pPr>
          </w:p>
        </w:tc>
        <w:tc>
          <w:tcPr>
            <w:tcW w:w="1199" w:type="dxa"/>
            <w:gridSpan w:val="3"/>
            <w:tcBorders>
              <w:top w:val="nil"/>
              <w:left w:val="nil"/>
              <w:bottom w:val="nil"/>
              <w:right w:val="nil"/>
            </w:tcBorders>
            <w:shd w:val="clear" w:color="auto" w:fill="auto"/>
            <w:noWrap/>
            <w:vAlign w:val="bottom"/>
            <w:hideMark/>
          </w:tcPr>
          <w:p w14:paraId="1566225C" w14:textId="77777777" w:rsidR="00317CCA" w:rsidRPr="00CD29C8" w:rsidRDefault="00317CCA" w:rsidP="00AE6DFA"/>
        </w:tc>
      </w:tr>
      <w:tr w:rsidR="00317CCA" w:rsidRPr="00CD29C8" w14:paraId="69D15017" w14:textId="77777777" w:rsidTr="00317CCA">
        <w:trPr>
          <w:trHeight w:val="340"/>
        </w:trPr>
        <w:tc>
          <w:tcPr>
            <w:tcW w:w="508" w:type="dxa"/>
            <w:tcBorders>
              <w:top w:val="nil"/>
              <w:left w:val="single" w:sz="4" w:space="0" w:color="auto"/>
              <w:bottom w:val="single" w:sz="4" w:space="0" w:color="auto"/>
              <w:right w:val="single" w:sz="4" w:space="0" w:color="auto"/>
            </w:tcBorders>
            <w:shd w:val="clear" w:color="000000" w:fill="D6E1EE"/>
            <w:noWrap/>
            <w:vAlign w:val="center"/>
            <w:hideMark/>
          </w:tcPr>
          <w:p w14:paraId="767AF076" w14:textId="77777777" w:rsidR="00317CCA" w:rsidRPr="00CD29C8" w:rsidRDefault="00317CCA" w:rsidP="00AE6DFA">
            <w:pPr>
              <w:rPr>
                <w:rFonts w:ascii="Arial CE" w:hAnsi="Arial CE" w:cs="Arial CE"/>
              </w:rPr>
            </w:pPr>
            <w:r w:rsidRPr="00CD29C8">
              <w:rPr>
                <w:rFonts w:ascii="Arial CE" w:hAnsi="Arial CE" w:cs="Arial CE"/>
              </w:rPr>
              <w:t>R:</w:t>
            </w:r>
          </w:p>
        </w:tc>
        <w:tc>
          <w:tcPr>
            <w:tcW w:w="1481" w:type="dxa"/>
            <w:gridSpan w:val="2"/>
            <w:tcBorders>
              <w:top w:val="nil"/>
              <w:left w:val="nil"/>
              <w:bottom w:val="single" w:sz="4" w:space="0" w:color="auto"/>
              <w:right w:val="nil"/>
            </w:tcBorders>
            <w:shd w:val="clear" w:color="000000" w:fill="D6E1EE"/>
            <w:noWrap/>
            <w:vAlign w:val="center"/>
            <w:hideMark/>
          </w:tcPr>
          <w:p w14:paraId="6567E237" w14:textId="77777777" w:rsidR="00317CCA" w:rsidRPr="00CD29C8" w:rsidRDefault="00317CCA" w:rsidP="00AE6DFA">
            <w:pPr>
              <w:rPr>
                <w:rFonts w:ascii="Arial CE" w:hAnsi="Arial CE" w:cs="Arial CE"/>
              </w:rPr>
            </w:pPr>
            <w:r w:rsidRPr="00CD29C8">
              <w:rPr>
                <w:rFonts w:ascii="Arial CE" w:hAnsi="Arial CE" w:cs="Arial CE"/>
              </w:rPr>
              <w:t>D14</w:t>
            </w:r>
            <w:r>
              <w:rPr>
                <w:rFonts w:ascii="Arial CE" w:hAnsi="Arial CE" w:cs="Arial CE"/>
              </w:rPr>
              <w:t>d</w:t>
            </w:r>
          </w:p>
        </w:tc>
        <w:tc>
          <w:tcPr>
            <w:tcW w:w="10614" w:type="dxa"/>
            <w:gridSpan w:val="7"/>
            <w:tcBorders>
              <w:top w:val="single" w:sz="4" w:space="0" w:color="auto"/>
              <w:left w:val="nil"/>
              <w:bottom w:val="single" w:sz="4" w:space="0" w:color="auto"/>
              <w:right w:val="single" w:sz="4" w:space="0" w:color="000000"/>
            </w:tcBorders>
            <w:shd w:val="clear" w:color="000000" w:fill="D6E1EE"/>
            <w:noWrap/>
            <w:vAlign w:val="center"/>
            <w:hideMark/>
          </w:tcPr>
          <w:p w14:paraId="5D5E41DA" w14:textId="77777777" w:rsidR="00317CCA" w:rsidRPr="00CD29C8" w:rsidRDefault="00317CCA" w:rsidP="00AE6DFA">
            <w:pPr>
              <w:rPr>
                <w:rFonts w:ascii="Arial CE" w:hAnsi="Arial CE" w:cs="Arial CE"/>
              </w:rPr>
            </w:pPr>
            <w:r>
              <w:rPr>
                <w:rFonts w:ascii="Arial CE" w:hAnsi="Arial CE" w:cs="Arial CE"/>
              </w:rPr>
              <w:t>MaR</w:t>
            </w:r>
          </w:p>
        </w:tc>
        <w:tc>
          <w:tcPr>
            <w:tcW w:w="828" w:type="dxa"/>
            <w:gridSpan w:val="2"/>
            <w:tcBorders>
              <w:top w:val="nil"/>
              <w:left w:val="nil"/>
              <w:bottom w:val="nil"/>
              <w:right w:val="nil"/>
            </w:tcBorders>
            <w:shd w:val="clear" w:color="auto" w:fill="auto"/>
            <w:noWrap/>
            <w:vAlign w:val="bottom"/>
            <w:hideMark/>
          </w:tcPr>
          <w:p w14:paraId="04113B4A" w14:textId="77777777" w:rsidR="00317CCA" w:rsidRPr="00CD29C8" w:rsidRDefault="00317CCA" w:rsidP="00AE6DFA">
            <w:pPr>
              <w:rPr>
                <w:rFonts w:ascii="Arial CE" w:hAnsi="Arial CE" w:cs="Arial CE"/>
              </w:rPr>
            </w:pPr>
          </w:p>
        </w:tc>
        <w:tc>
          <w:tcPr>
            <w:tcW w:w="1199" w:type="dxa"/>
            <w:gridSpan w:val="3"/>
            <w:tcBorders>
              <w:top w:val="nil"/>
              <w:left w:val="nil"/>
              <w:bottom w:val="nil"/>
              <w:right w:val="nil"/>
            </w:tcBorders>
            <w:shd w:val="clear" w:color="auto" w:fill="auto"/>
            <w:noWrap/>
            <w:vAlign w:val="bottom"/>
            <w:hideMark/>
          </w:tcPr>
          <w:p w14:paraId="241C395C" w14:textId="77777777" w:rsidR="00317CCA" w:rsidRPr="00CD29C8" w:rsidRDefault="00317CCA" w:rsidP="00AE6DFA"/>
        </w:tc>
      </w:tr>
      <w:tr w:rsidR="00317CCA" w:rsidRPr="00CD29C8" w14:paraId="1546215B" w14:textId="77777777" w:rsidTr="00317CCA">
        <w:trPr>
          <w:trHeight w:val="255"/>
        </w:trPr>
        <w:tc>
          <w:tcPr>
            <w:tcW w:w="508" w:type="dxa"/>
            <w:tcBorders>
              <w:top w:val="nil"/>
              <w:left w:val="nil"/>
              <w:bottom w:val="nil"/>
              <w:right w:val="nil"/>
            </w:tcBorders>
            <w:shd w:val="clear" w:color="auto" w:fill="auto"/>
            <w:noWrap/>
            <w:vAlign w:val="bottom"/>
            <w:hideMark/>
          </w:tcPr>
          <w:p w14:paraId="1DFA821C" w14:textId="77777777" w:rsidR="00317CCA" w:rsidRPr="00CD29C8" w:rsidRDefault="00317CCA" w:rsidP="00AE6DFA"/>
        </w:tc>
        <w:tc>
          <w:tcPr>
            <w:tcW w:w="1481" w:type="dxa"/>
            <w:gridSpan w:val="2"/>
            <w:tcBorders>
              <w:top w:val="nil"/>
              <w:left w:val="nil"/>
              <w:bottom w:val="nil"/>
              <w:right w:val="nil"/>
            </w:tcBorders>
            <w:shd w:val="clear" w:color="auto" w:fill="auto"/>
            <w:noWrap/>
            <w:vAlign w:val="bottom"/>
            <w:hideMark/>
          </w:tcPr>
          <w:p w14:paraId="2E5E3A66" w14:textId="77777777" w:rsidR="00317CCA" w:rsidRPr="00CD29C8" w:rsidRDefault="00317CCA" w:rsidP="00AE6DFA"/>
        </w:tc>
        <w:tc>
          <w:tcPr>
            <w:tcW w:w="6100" w:type="dxa"/>
            <w:tcBorders>
              <w:top w:val="nil"/>
              <w:left w:val="nil"/>
              <w:bottom w:val="nil"/>
              <w:right w:val="nil"/>
            </w:tcBorders>
            <w:shd w:val="clear" w:color="auto" w:fill="auto"/>
            <w:noWrap/>
            <w:vAlign w:val="bottom"/>
            <w:hideMark/>
          </w:tcPr>
          <w:p w14:paraId="6FF326CE" w14:textId="77777777" w:rsidR="00317CCA" w:rsidRPr="00CD29C8" w:rsidRDefault="00317CCA" w:rsidP="00AE6DFA"/>
        </w:tc>
        <w:tc>
          <w:tcPr>
            <w:tcW w:w="769" w:type="dxa"/>
            <w:tcBorders>
              <w:top w:val="nil"/>
              <w:left w:val="nil"/>
              <w:bottom w:val="nil"/>
              <w:right w:val="nil"/>
            </w:tcBorders>
            <w:shd w:val="clear" w:color="auto" w:fill="auto"/>
            <w:noWrap/>
            <w:vAlign w:val="bottom"/>
            <w:hideMark/>
          </w:tcPr>
          <w:p w14:paraId="5E249F2D" w14:textId="77777777" w:rsidR="00317CCA" w:rsidRPr="00CD29C8" w:rsidRDefault="00317CCA" w:rsidP="00AE6DFA"/>
        </w:tc>
        <w:tc>
          <w:tcPr>
            <w:tcW w:w="1158" w:type="dxa"/>
            <w:tcBorders>
              <w:top w:val="nil"/>
              <w:left w:val="nil"/>
              <w:bottom w:val="nil"/>
              <w:right w:val="nil"/>
            </w:tcBorders>
            <w:shd w:val="clear" w:color="auto" w:fill="auto"/>
            <w:noWrap/>
            <w:vAlign w:val="bottom"/>
            <w:hideMark/>
          </w:tcPr>
          <w:p w14:paraId="3DFB6261" w14:textId="77777777" w:rsidR="00317CCA" w:rsidRPr="00CD29C8" w:rsidRDefault="00317CCA" w:rsidP="00AE6DFA">
            <w:pPr>
              <w:jc w:val="center"/>
            </w:pPr>
          </w:p>
        </w:tc>
        <w:tc>
          <w:tcPr>
            <w:tcW w:w="1316" w:type="dxa"/>
            <w:gridSpan w:val="2"/>
            <w:tcBorders>
              <w:top w:val="nil"/>
              <w:left w:val="nil"/>
              <w:bottom w:val="nil"/>
              <w:right w:val="nil"/>
            </w:tcBorders>
            <w:shd w:val="clear" w:color="auto" w:fill="auto"/>
            <w:noWrap/>
            <w:vAlign w:val="bottom"/>
            <w:hideMark/>
          </w:tcPr>
          <w:p w14:paraId="6FFA05B1" w14:textId="77777777" w:rsidR="00317CCA" w:rsidRPr="00CD29C8" w:rsidRDefault="00317CCA" w:rsidP="00AE6DFA"/>
        </w:tc>
        <w:tc>
          <w:tcPr>
            <w:tcW w:w="1271" w:type="dxa"/>
            <w:gridSpan w:val="2"/>
            <w:tcBorders>
              <w:top w:val="nil"/>
              <w:left w:val="nil"/>
              <w:bottom w:val="nil"/>
              <w:right w:val="nil"/>
            </w:tcBorders>
            <w:shd w:val="clear" w:color="auto" w:fill="auto"/>
            <w:noWrap/>
            <w:vAlign w:val="bottom"/>
            <w:hideMark/>
          </w:tcPr>
          <w:p w14:paraId="65B94B10" w14:textId="77777777" w:rsidR="00317CCA" w:rsidRPr="00CD29C8" w:rsidRDefault="00317CCA" w:rsidP="00AE6DFA"/>
        </w:tc>
        <w:tc>
          <w:tcPr>
            <w:tcW w:w="828" w:type="dxa"/>
            <w:gridSpan w:val="2"/>
            <w:tcBorders>
              <w:top w:val="nil"/>
              <w:left w:val="nil"/>
              <w:bottom w:val="nil"/>
              <w:right w:val="nil"/>
            </w:tcBorders>
            <w:shd w:val="clear" w:color="auto" w:fill="auto"/>
            <w:noWrap/>
            <w:vAlign w:val="bottom"/>
            <w:hideMark/>
          </w:tcPr>
          <w:p w14:paraId="10819715" w14:textId="77777777" w:rsidR="00317CCA" w:rsidRPr="00CD29C8" w:rsidRDefault="00317CCA" w:rsidP="00AE6DFA"/>
        </w:tc>
        <w:tc>
          <w:tcPr>
            <w:tcW w:w="1199" w:type="dxa"/>
            <w:gridSpan w:val="3"/>
            <w:tcBorders>
              <w:top w:val="nil"/>
              <w:left w:val="nil"/>
              <w:bottom w:val="nil"/>
              <w:right w:val="nil"/>
            </w:tcBorders>
            <w:shd w:val="clear" w:color="auto" w:fill="auto"/>
            <w:noWrap/>
            <w:vAlign w:val="bottom"/>
            <w:hideMark/>
          </w:tcPr>
          <w:p w14:paraId="568DB42E" w14:textId="77777777" w:rsidR="00317CCA" w:rsidRPr="00CD29C8" w:rsidRDefault="00317CCA" w:rsidP="00AE6DFA"/>
        </w:tc>
      </w:tr>
      <w:tr w:rsidR="00317CCA" w:rsidRPr="00CD29C8" w14:paraId="4D1C007A" w14:textId="77777777" w:rsidTr="00317CCA">
        <w:trPr>
          <w:trHeight w:val="680"/>
        </w:trPr>
        <w:tc>
          <w:tcPr>
            <w:tcW w:w="508"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3E7A4EF7" w14:textId="77777777" w:rsidR="00317CCA" w:rsidRPr="00CD29C8" w:rsidRDefault="00317CCA" w:rsidP="00AE6DFA">
            <w:pPr>
              <w:rPr>
                <w:rFonts w:ascii="Arial CE" w:hAnsi="Arial CE" w:cs="Arial CE"/>
              </w:rPr>
            </w:pPr>
            <w:r w:rsidRPr="00CD29C8">
              <w:rPr>
                <w:rFonts w:ascii="Arial CE" w:hAnsi="Arial CE" w:cs="Arial CE"/>
              </w:rPr>
              <w:t>P.č.</w:t>
            </w:r>
          </w:p>
        </w:tc>
        <w:tc>
          <w:tcPr>
            <w:tcW w:w="1481"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75342854" w14:textId="77777777" w:rsidR="00317CCA" w:rsidRPr="00CD29C8" w:rsidRDefault="00317CCA" w:rsidP="00AE6DFA">
            <w:pPr>
              <w:rPr>
                <w:rFonts w:ascii="Arial CE" w:hAnsi="Arial CE" w:cs="Arial CE"/>
              </w:rPr>
            </w:pPr>
            <w:r w:rsidRPr="00CD29C8">
              <w:rPr>
                <w:rFonts w:ascii="Arial CE" w:hAnsi="Arial CE" w:cs="Arial CE"/>
              </w:rPr>
              <w:t>Číslo položky</w:t>
            </w:r>
          </w:p>
        </w:tc>
        <w:tc>
          <w:tcPr>
            <w:tcW w:w="6100" w:type="dxa"/>
            <w:tcBorders>
              <w:top w:val="single" w:sz="4" w:space="0" w:color="auto"/>
              <w:left w:val="nil"/>
              <w:bottom w:val="single" w:sz="4" w:space="0" w:color="auto"/>
              <w:right w:val="single" w:sz="4" w:space="0" w:color="auto"/>
            </w:tcBorders>
            <w:shd w:val="clear" w:color="000000" w:fill="DBDBDB"/>
            <w:noWrap/>
            <w:vAlign w:val="bottom"/>
            <w:hideMark/>
          </w:tcPr>
          <w:p w14:paraId="6CFC0D1B" w14:textId="77777777" w:rsidR="00317CCA" w:rsidRPr="00CD29C8" w:rsidRDefault="00317CCA" w:rsidP="00AE6DFA">
            <w:pPr>
              <w:rPr>
                <w:rFonts w:ascii="Arial CE" w:hAnsi="Arial CE" w:cs="Arial CE"/>
              </w:rPr>
            </w:pPr>
            <w:r w:rsidRPr="00CD29C8">
              <w:rPr>
                <w:rFonts w:ascii="Arial CE" w:hAnsi="Arial CE" w:cs="Arial CE"/>
              </w:rPr>
              <w:t>Název položky</w:t>
            </w:r>
          </w:p>
        </w:tc>
        <w:tc>
          <w:tcPr>
            <w:tcW w:w="769" w:type="dxa"/>
            <w:tcBorders>
              <w:top w:val="single" w:sz="4" w:space="0" w:color="auto"/>
              <w:left w:val="nil"/>
              <w:bottom w:val="single" w:sz="4" w:space="0" w:color="auto"/>
              <w:right w:val="single" w:sz="4" w:space="0" w:color="auto"/>
            </w:tcBorders>
            <w:shd w:val="clear" w:color="000000" w:fill="DBDBDB"/>
            <w:noWrap/>
            <w:vAlign w:val="bottom"/>
            <w:hideMark/>
          </w:tcPr>
          <w:p w14:paraId="1C8FC8E9" w14:textId="77777777" w:rsidR="00317CCA" w:rsidRPr="00CD29C8" w:rsidRDefault="00317CCA" w:rsidP="00AE6DFA">
            <w:pPr>
              <w:jc w:val="center"/>
              <w:rPr>
                <w:rFonts w:ascii="Arial CE" w:hAnsi="Arial CE" w:cs="Arial CE"/>
              </w:rPr>
            </w:pPr>
            <w:r w:rsidRPr="00CD29C8">
              <w:rPr>
                <w:rFonts w:ascii="Arial CE" w:hAnsi="Arial CE" w:cs="Arial CE"/>
              </w:rPr>
              <w:t>MJ</w:t>
            </w:r>
          </w:p>
        </w:tc>
        <w:tc>
          <w:tcPr>
            <w:tcW w:w="1158" w:type="dxa"/>
            <w:tcBorders>
              <w:top w:val="single" w:sz="4" w:space="0" w:color="auto"/>
              <w:left w:val="nil"/>
              <w:bottom w:val="single" w:sz="4" w:space="0" w:color="auto"/>
              <w:right w:val="single" w:sz="4" w:space="0" w:color="auto"/>
            </w:tcBorders>
            <w:shd w:val="clear" w:color="000000" w:fill="DBDBDB"/>
            <w:noWrap/>
            <w:vAlign w:val="bottom"/>
            <w:hideMark/>
          </w:tcPr>
          <w:p w14:paraId="531B4F1C" w14:textId="77777777" w:rsidR="00317CCA" w:rsidRPr="00CD29C8" w:rsidRDefault="00317CCA" w:rsidP="00AE6DFA">
            <w:pPr>
              <w:rPr>
                <w:rFonts w:ascii="Arial CE" w:hAnsi="Arial CE" w:cs="Arial CE"/>
              </w:rPr>
            </w:pPr>
            <w:r w:rsidRPr="00CD29C8">
              <w:rPr>
                <w:rFonts w:ascii="Arial CE" w:hAnsi="Arial CE" w:cs="Arial CE"/>
              </w:rPr>
              <w:t>Množství</w:t>
            </w:r>
          </w:p>
        </w:tc>
        <w:tc>
          <w:tcPr>
            <w:tcW w:w="1316" w:type="dxa"/>
            <w:gridSpan w:val="2"/>
            <w:tcBorders>
              <w:top w:val="single" w:sz="4" w:space="0" w:color="auto"/>
              <w:left w:val="nil"/>
              <w:bottom w:val="single" w:sz="4" w:space="0" w:color="auto"/>
              <w:right w:val="nil"/>
            </w:tcBorders>
            <w:shd w:val="clear" w:color="000000" w:fill="DBDBDB"/>
            <w:noWrap/>
            <w:vAlign w:val="bottom"/>
            <w:hideMark/>
          </w:tcPr>
          <w:p w14:paraId="59B6D56A" w14:textId="77777777" w:rsidR="00317CCA" w:rsidRPr="00CD29C8" w:rsidRDefault="00317CCA" w:rsidP="00AE6DFA">
            <w:pPr>
              <w:rPr>
                <w:rFonts w:ascii="Arial CE" w:hAnsi="Arial CE" w:cs="Arial CE"/>
              </w:rPr>
            </w:pPr>
            <w:r w:rsidRPr="00CD29C8">
              <w:rPr>
                <w:rFonts w:ascii="Arial CE" w:hAnsi="Arial CE" w:cs="Arial CE"/>
              </w:rPr>
              <w:t>Cena / MJ</w:t>
            </w:r>
          </w:p>
        </w:tc>
        <w:tc>
          <w:tcPr>
            <w:tcW w:w="1271" w:type="dxa"/>
            <w:gridSpan w:val="2"/>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56262118" w14:textId="77777777" w:rsidR="00317CCA" w:rsidRPr="00CD29C8" w:rsidRDefault="00317CCA" w:rsidP="00AE6DFA">
            <w:pPr>
              <w:rPr>
                <w:rFonts w:ascii="Arial CE" w:hAnsi="Arial CE" w:cs="Arial CE"/>
              </w:rPr>
            </w:pPr>
            <w:r w:rsidRPr="00CD29C8">
              <w:rPr>
                <w:rFonts w:ascii="Arial CE" w:hAnsi="Arial CE" w:cs="Arial CE"/>
              </w:rPr>
              <w:t>Celkem</w:t>
            </w:r>
          </w:p>
        </w:tc>
        <w:tc>
          <w:tcPr>
            <w:tcW w:w="828" w:type="dxa"/>
            <w:gridSpan w:val="2"/>
            <w:tcBorders>
              <w:top w:val="single" w:sz="4" w:space="0" w:color="auto"/>
              <w:left w:val="nil"/>
              <w:bottom w:val="single" w:sz="4" w:space="0" w:color="auto"/>
              <w:right w:val="single" w:sz="4" w:space="0" w:color="auto"/>
            </w:tcBorders>
            <w:shd w:val="clear" w:color="000000" w:fill="DBDBDB"/>
            <w:vAlign w:val="bottom"/>
            <w:hideMark/>
          </w:tcPr>
          <w:p w14:paraId="0FD06A8A" w14:textId="77777777" w:rsidR="00317CCA" w:rsidRPr="00CD29C8" w:rsidRDefault="00317CCA" w:rsidP="00AE6DFA">
            <w:pPr>
              <w:rPr>
                <w:rFonts w:ascii="Arial CE" w:hAnsi="Arial CE" w:cs="Arial CE"/>
              </w:rPr>
            </w:pPr>
            <w:r w:rsidRPr="00CD29C8">
              <w:rPr>
                <w:rFonts w:ascii="Arial CE" w:hAnsi="Arial CE" w:cs="Arial CE"/>
              </w:rPr>
              <w:t>Ceník</w:t>
            </w:r>
          </w:p>
        </w:tc>
        <w:tc>
          <w:tcPr>
            <w:tcW w:w="1199" w:type="dxa"/>
            <w:gridSpan w:val="3"/>
            <w:tcBorders>
              <w:top w:val="single" w:sz="4" w:space="0" w:color="auto"/>
              <w:left w:val="nil"/>
              <w:bottom w:val="single" w:sz="4" w:space="0" w:color="auto"/>
              <w:right w:val="single" w:sz="4" w:space="0" w:color="auto"/>
            </w:tcBorders>
            <w:shd w:val="clear" w:color="000000" w:fill="DBDBDB"/>
            <w:vAlign w:val="bottom"/>
            <w:hideMark/>
          </w:tcPr>
          <w:p w14:paraId="4993FB49" w14:textId="77777777" w:rsidR="00317CCA" w:rsidRPr="00CD29C8" w:rsidRDefault="00317CCA" w:rsidP="00AE6DFA">
            <w:pPr>
              <w:rPr>
                <w:rFonts w:ascii="Arial CE" w:hAnsi="Arial CE" w:cs="Arial CE"/>
              </w:rPr>
            </w:pPr>
            <w:r w:rsidRPr="00CD29C8">
              <w:rPr>
                <w:rFonts w:ascii="Arial CE" w:hAnsi="Arial CE" w:cs="Arial CE"/>
              </w:rPr>
              <w:t>Cen. soustava / platnost</w:t>
            </w:r>
          </w:p>
        </w:tc>
      </w:tr>
      <w:tr w:rsidR="00317CCA" w:rsidRPr="00317CCA" w14:paraId="7583A8A7" w14:textId="77777777" w:rsidTr="00317CCA">
        <w:trPr>
          <w:gridAfter w:val="1"/>
          <w:wAfter w:w="24" w:type="dxa"/>
          <w:trHeight w:val="255"/>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3A3D1546"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70</w:t>
            </w:r>
          </w:p>
        </w:tc>
        <w:tc>
          <w:tcPr>
            <w:tcW w:w="1427" w:type="dxa"/>
            <w:tcBorders>
              <w:top w:val="single" w:sz="4" w:space="0" w:color="auto"/>
              <w:left w:val="nil"/>
              <w:bottom w:val="nil"/>
              <w:right w:val="single" w:sz="4" w:space="0" w:color="808080"/>
            </w:tcBorders>
            <w:shd w:val="clear" w:color="auto" w:fill="auto"/>
            <w:noWrap/>
            <w:hideMark/>
          </w:tcPr>
          <w:p w14:paraId="5465FDF6"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66</w:t>
            </w:r>
          </w:p>
        </w:tc>
        <w:tc>
          <w:tcPr>
            <w:tcW w:w="6095" w:type="dxa"/>
            <w:tcBorders>
              <w:top w:val="single" w:sz="4" w:space="0" w:color="auto"/>
              <w:left w:val="nil"/>
              <w:bottom w:val="nil"/>
              <w:right w:val="single" w:sz="4" w:space="0" w:color="808080"/>
            </w:tcBorders>
            <w:shd w:val="clear" w:color="auto" w:fill="auto"/>
            <w:hideMark/>
          </w:tcPr>
          <w:p w14:paraId="67CCB6E8"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Programování DDC regulátoru</w:t>
            </w:r>
          </w:p>
        </w:tc>
        <w:tc>
          <w:tcPr>
            <w:tcW w:w="766" w:type="dxa"/>
            <w:tcBorders>
              <w:top w:val="single" w:sz="4" w:space="0" w:color="auto"/>
              <w:left w:val="nil"/>
              <w:bottom w:val="nil"/>
              <w:right w:val="single" w:sz="4" w:space="0" w:color="808080"/>
            </w:tcBorders>
            <w:shd w:val="clear" w:color="auto" w:fill="auto"/>
            <w:noWrap/>
            <w:hideMark/>
          </w:tcPr>
          <w:p w14:paraId="3391DBBE" w14:textId="77777777" w:rsidR="00317CCA" w:rsidRPr="00317CCA" w:rsidRDefault="00317CCA" w:rsidP="00317CCA">
            <w:pPr>
              <w:jc w:val="center"/>
              <w:outlineLvl w:val="0"/>
              <w:rPr>
                <w:rFonts w:ascii="Arial CE" w:hAnsi="Arial CE" w:cs="Arial CE"/>
                <w:sz w:val="16"/>
                <w:szCs w:val="16"/>
              </w:rPr>
            </w:pPr>
            <w:r w:rsidRPr="00317CCA">
              <w:rPr>
                <w:rFonts w:ascii="Arial CE" w:hAnsi="Arial CE" w:cs="Arial CE"/>
                <w:sz w:val="16"/>
                <w:szCs w:val="16"/>
              </w:rPr>
              <w:t>bod</w:t>
            </w:r>
          </w:p>
        </w:tc>
        <w:tc>
          <w:tcPr>
            <w:tcW w:w="1220" w:type="dxa"/>
            <w:gridSpan w:val="2"/>
            <w:tcBorders>
              <w:top w:val="single" w:sz="4" w:space="0" w:color="auto"/>
              <w:left w:val="nil"/>
              <w:bottom w:val="nil"/>
              <w:right w:val="single" w:sz="4" w:space="0" w:color="808080"/>
            </w:tcBorders>
            <w:shd w:val="clear" w:color="auto" w:fill="auto"/>
            <w:noWrap/>
            <w:hideMark/>
          </w:tcPr>
          <w:p w14:paraId="7DA7CC5B"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45,00000</w:t>
            </w:r>
          </w:p>
        </w:tc>
        <w:tc>
          <w:tcPr>
            <w:tcW w:w="1275" w:type="dxa"/>
            <w:gridSpan w:val="2"/>
            <w:tcBorders>
              <w:top w:val="single" w:sz="4" w:space="0" w:color="auto"/>
              <w:left w:val="nil"/>
              <w:bottom w:val="nil"/>
              <w:right w:val="single" w:sz="4" w:space="0" w:color="808080"/>
            </w:tcBorders>
            <w:shd w:val="clear" w:color="000000" w:fill="99CCFF"/>
            <w:noWrap/>
            <w:hideMark/>
          </w:tcPr>
          <w:p w14:paraId="2957B213"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550,00</w:t>
            </w:r>
          </w:p>
        </w:tc>
        <w:tc>
          <w:tcPr>
            <w:tcW w:w="1276" w:type="dxa"/>
            <w:gridSpan w:val="2"/>
            <w:tcBorders>
              <w:top w:val="single" w:sz="4" w:space="0" w:color="auto"/>
              <w:left w:val="nil"/>
              <w:bottom w:val="nil"/>
              <w:right w:val="single" w:sz="4" w:space="0" w:color="808080"/>
            </w:tcBorders>
            <w:shd w:val="clear" w:color="auto" w:fill="auto"/>
            <w:noWrap/>
            <w:hideMark/>
          </w:tcPr>
          <w:p w14:paraId="245755DA"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24 750,00</w:t>
            </w:r>
          </w:p>
        </w:tc>
        <w:tc>
          <w:tcPr>
            <w:tcW w:w="846" w:type="dxa"/>
            <w:gridSpan w:val="2"/>
            <w:tcBorders>
              <w:top w:val="single" w:sz="4" w:space="0" w:color="auto"/>
              <w:left w:val="nil"/>
              <w:bottom w:val="nil"/>
              <w:right w:val="single" w:sz="4" w:space="0" w:color="808080"/>
            </w:tcBorders>
            <w:shd w:val="clear" w:color="auto" w:fill="auto"/>
            <w:noWrap/>
            <w:hideMark/>
          </w:tcPr>
          <w:p w14:paraId="45854298"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 </w:t>
            </w:r>
          </w:p>
        </w:tc>
        <w:tc>
          <w:tcPr>
            <w:tcW w:w="1139" w:type="dxa"/>
            <w:tcBorders>
              <w:top w:val="single" w:sz="4" w:space="0" w:color="auto"/>
              <w:left w:val="nil"/>
              <w:bottom w:val="nil"/>
              <w:right w:val="single" w:sz="4" w:space="0" w:color="808080"/>
            </w:tcBorders>
            <w:shd w:val="clear" w:color="auto" w:fill="auto"/>
            <w:noWrap/>
            <w:hideMark/>
          </w:tcPr>
          <w:p w14:paraId="2458961D"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Vlastní</w:t>
            </w:r>
          </w:p>
        </w:tc>
      </w:tr>
      <w:tr w:rsidR="00317CCA" w:rsidRPr="00317CCA" w14:paraId="512946D6" w14:textId="77777777" w:rsidTr="00317CCA">
        <w:trPr>
          <w:gridAfter w:val="1"/>
          <w:wAfter w:w="24" w:type="dxa"/>
          <w:trHeight w:val="255"/>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56EA11DE"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71</w:t>
            </w:r>
          </w:p>
        </w:tc>
        <w:tc>
          <w:tcPr>
            <w:tcW w:w="1427" w:type="dxa"/>
            <w:tcBorders>
              <w:top w:val="single" w:sz="4" w:space="0" w:color="auto"/>
              <w:left w:val="nil"/>
              <w:bottom w:val="nil"/>
              <w:right w:val="single" w:sz="4" w:space="0" w:color="808080"/>
            </w:tcBorders>
            <w:shd w:val="clear" w:color="auto" w:fill="auto"/>
            <w:noWrap/>
            <w:hideMark/>
          </w:tcPr>
          <w:p w14:paraId="6CBC4D95"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67</w:t>
            </w:r>
          </w:p>
        </w:tc>
        <w:tc>
          <w:tcPr>
            <w:tcW w:w="6095" w:type="dxa"/>
            <w:tcBorders>
              <w:top w:val="single" w:sz="4" w:space="0" w:color="auto"/>
              <w:left w:val="nil"/>
              <w:bottom w:val="nil"/>
              <w:right w:val="single" w:sz="4" w:space="0" w:color="808080"/>
            </w:tcBorders>
            <w:shd w:val="clear" w:color="auto" w:fill="auto"/>
            <w:hideMark/>
          </w:tcPr>
          <w:p w14:paraId="0EF94877"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Vizualizace web-server/grafická centrála</w:t>
            </w:r>
          </w:p>
        </w:tc>
        <w:tc>
          <w:tcPr>
            <w:tcW w:w="766" w:type="dxa"/>
            <w:tcBorders>
              <w:top w:val="single" w:sz="4" w:space="0" w:color="auto"/>
              <w:left w:val="nil"/>
              <w:bottom w:val="nil"/>
              <w:right w:val="single" w:sz="4" w:space="0" w:color="808080"/>
            </w:tcBorders>
            <w:shd w:val="clear" w:color="auto" w:fill="auto"/>
            <w:noWrap/>
            <w:hideMark/>
          </w:tcPr>
          <w:p w14:paraId="0C5DB01C" w14:textId="77777777" w:rsidR="00317CCA" w:rsidRPr="00317CCA" w:rsidRDefault="00317CCA" w:rsidP="00317CCA">
            <w:pPr>
              <w:jc w:val="center"/>
              <w:outlineLvl w:val="0"/>
              <w:rPr>
                <w:rFonts w:ascii="Arial CE" w:hAnsi="Arial CE" w:cs="Arial CE"/>
                <w:sz w:val="16"/>
                <w:szCs w:val="16"/>
              </w:rPr>
            </w:pPr>
            <w:r w:rsidRPr="00317CCA">
              <w:rPr>
                <w:rFonts w:ascii="Arial CE" w:hAnsi="Arial CE" w:cs="Arial CE"/>
                <w:sz w:val="16"/>
                <w:szCs w:val="16"/>
              </w:rPr>
              <w:t>bod</w:t>
            </w:r>
          </w:p>
        </w:tc>
        <w:tc>
          <w:tcPr>
            <w:tcW w:w="1220" w:type="dxa"/>
            <w:gridSpan w:val="2"/>
            <w:tcBorders>
              <w:top w:val="single" w:sz="4" w:space="0" w:color="auto"/>
              <w:left w:val="nil"/>
              <w:bottom w:val="nil"/>
              <w:right w:val="single" w:sz="4" w:space="0" w:color="808080"/>
            </w:tcBorders>
            <w:shd w:val="clear" w:color="auto" w:fill="auto"/>
            <w:noWrap/>
            <w:hideMark/>
          </w:tcPr>
          <w:p w14:paraId="0139E277"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45,00000</w:t>
            </w:r>
          </w:p>
        </w:tc>
        <w:tc>
          <w:tcPr>
            <w:tcW w:w="1275" w:type="dxa"/>
            <w:gridSpan w:val="2"/>
            <w:tcBorders>
              <w:top w:val="single" w:sz="4" w:space="0" w:color="auto"/>
              <w:left w:val="nil"/>
              <w:bottom w:val="nil"/>
              <w:right w:val="single" w:sz="4" w:space="0" w:color="808080"/>
            </w:tcBorders>
            <w:shd w:val="clear" w:color="000000" w:fill="99CCFF"/>
            <w:noWrap/>
            <w:hideMark/>
          </w:tcPr>
          <w:p w14:paraId="24B19CDD"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550,00</w:t>
            </w:r>
          </w:p>
        </w:tc>
        <w:tc>
          <w:tcPr>
            <w:tcW w:w="1276" w:type="dxa"/>
            <w:gridSpan w:val="2"/>
            <w:tcBorders>
              <w:top w:val="single" w:sz="4" w:space="0" w:color="auto"/>
              <w:left w:val="nil"/>
              <w:bottom w:val="nil"/>
              <w:right w:val="single" w:sz="4" w:space="0" w:color="808080"/>
            </w:tcBorders>
            <w:shd w:val="clear" w:color="auto" w:fill="auto"/>
            <w:noWrap/>
            <w:hideMark/>
          </w:tcPr>
          <w:p w14:paraId="4CDB9584"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24 750,00</w:t>
            </w:r>
          </w:p>
        </w:tc>
        <w:tc>
          <w:tcPr>
            <w:tcW w:w="846" w:type="dxa"/>
            <w:gridSpan w:val="2"/>
            <w:tcBorders>
              <w:top w:val="single" w:sz="4" w:space="0" w:color="auto"/>
              <w:left w:val="nil"/>
              <w:bottom w:val="nil"/>
              <w:right w:val="single" w:sz="4" w:space="0" w:color="808080"/>
            </w:tcBorders>
            <w:shd w:val="clear" w:color="auto" w:fill="auto"/>
            <w:noWrap/>
            <w:hideMark/>
          </w:tcPr>
          <w:p w14:paraId="1F03B605"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 </w:t>
            </w:r>
          </w:p>
        </w:tc>
        <w:tc>
          <w:tcPr>
            <w:tcW w:w="1139" w:type="dxa"/>
            <w:tcBorders>
              <w:top w:val="single" w:sz="4" w:space="0" w:color="auto"/>
              <w:left w:val="nil"/>
              <w:bottom w:val="nil"/>
              <w:right w:val="single" w:sz="4" w:space="0" w:color="808080"/>
            </w:tcBorders>
            <w:shd w:val="clear" w:color="auto" w:fill="auto"/>
            <w:noWrap/>
            <w:hideMark/>
          </w:tcPr>
          <w:p w14:paraId="6C6A9D81"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Vlastní</w:t>
            </w:r>
          </w:p>
        </w:tc>
      </w:tr>
      <w:tr w:rsidR="00317CCA" w:rsidRPr="00317CCA" w14:paraId="11180F0B" w14:textId="77777777" w:rsidTr="00317CCA">
        <w:trPr>
          <w:gridAfter w:val="1"/>
          <w:wAfter w:w="24" w:type="dxa"/>
          <w:trHeight w:val="255"/>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378F6C04"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72</w:t>
            </w:r>
          </w:p>
        </w:tc>
        <w:tc>
          <w:tcPr>
            <w:tcW w:w="1427" w:type="dxa"/>
            <w:tcBorders>
              <w:top w:val="single" w:sz="4" w:space="0" w:color="auto"/>
              <w:left w:val="nil"/>
              <w:bottom w:val="nil"/>
              <w:right w:val="single" w:sz="4" w:space="0" w:color="808080"/>
            </w:tcBorders>
            <w:shd w:val="clear" w:color="auto" w:fill="auto"/>
            <w:noWrap/>
            <w:hideMark/>
          </w:tcPr>
          <w:p w14:paraId="142F9AFD"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68</w:t>
            </w:r>
          </w:p>
        </w:tc>
        <w:tc>
          <w:tcPr>
            <w:tcW w:w="6095" w:type="dxa"/>
            <w:tcBorders>
              <w:top w:val="single" w:sz="4" w:space="0" w:color="auto"/>
              <w:left w:val="nil"/>
              <w:bottom w:val="nil"/>
              <w:right w:val="single" w:sz="4" w:space="0" w:color="808080"/>
            </w:tcBorders>
            <w:shd w:val="clear" w:color="auto" w:fill="auto"/>
            <w:hideMark/>
          </w:tcPr>
          <w:p w14:paraId="0159A4F8"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Komunikace Mod-bus - nastavení, parametrizace</w:t>
            </w:r>
          </w:p>
        </w:tc>
        <w:tc>
          <w:tcPr>
            <w:tcW w:w="766" w:type="dxa"/>
            <w:tcBorders>
              <w:top w:val="single" w:sz="4" w:space="0" w:color="auto"/>
              <w:left w:val="nil"/>
              <w:bottom w:val="nil"/>
              <w:right w:val="single" w:sz="4" w:space="0" w:color="808080"/>
            </w:tcBorders>
            <w:shd w:val="clear" w:color="auto" w:fill="auto"/>
            <w:noWrap/>
            <w:hideMark/>
          </w:tcPr>
          <w:p w14:paraId="671A7564" w14:textId="77777777" w:rsidR="00317CCA" w:rsidRPr="00317CCA" w:rsidRDefault="00317CCA" w:rsidP="00317CCA">
            <w:pPr>
              <w:jc w:val="center"/>
              <w:outlineLvl w:val="0"/>
              <w:rPr>
                <w:rFonts w:ascii="Arial CE" w:hAnsi="Arial CE" w:cs="Arial CE"/>
                <w:sz w:val="16"/>
                <w:szCs w:val="16"/>
              </w:rPr>
            </w:pPr>
            <w:r w:rsidRPr="00317CCA">
              <w:rPr>
                <w:rFonts w:ascii="Arial CE" w:hAnsi="Arial CE" w:cs="Arial CE"/>
                <w:sz w:val="16"/>
                <w:szCs w:val="16"/>
              </w:rPr>
              <w:t>hod</w:t>
            </w:r>
          </w:p>
        </w:tc>
        <w:tc>
          <w:tcPr>
            <w:tcW w:w="1220" w:type="dxa"/>
            <w:gridSpan w:val="2"/>
            <w:tcBorders>
              <w:top w:val="single" w:sz="4" w:space="0" w:color="auto"/>
              <w:left w:val="nil"/>
              <w:bottom w:val="nil"/>
              <w:right w:val="single" w:sz="4" w:space="0" w:color="808080"/>
            </w:tcBorders>
            <w:shd w:val="clear" w:color="auto" w:fill="auto"/>
            <w:noWrap/>
            <w:hideMark/>
          </w:tcPr>
          <w:p w14:paraId="7D16591D"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4,00000</w:t>
            </w:r>
          </w:p>
        </w:tc>
        <w:tc>
          <w:tcPr>
            <w:tcW w:w="1275" w:type="dxa"/>
            <w:gridSpan w:val="2"/>
            <w:tcBorders>
              <w:top w:val="single" w:sz="4" w:space="0" w:color="auto"/>
              <w:left w:val="nil"/>
              <w:bottom w:val="nil"/>
              <w:right w:val="single" w:sz="4" w:space="0" w:color="808080"/>
            </w:tcBorders>
            <w:shd w:val="clear" w:color="000000" w:fill="99CCFF"/>
            <w:noWrap/>
            <w:hideMark/>
          </w:tcPr>
          <w:p w14:paraId="5D65A665"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605,00</w:t>
            </w:r>
          </w:p>
        </w:tc>
        <w:tc>
          <w:tcPr>
            <w:tcW w:w="1276" w:type="dxa"/>
            <w:gridSpan w:val="2"/>
            <w:tcBorders>
              <w:top w:val="single" w:sz="4" w:space="0" w:color="auto"/>
              <w:left w:val="nil"/>
              <w:bottom w:val="nil"/>
              <w:right w:val="single" w:sz="4" w:space="0" w:color="808080"/>
            </w:tcBorders>
            <w:shd w:val="clear" w:color="auto" w:fill="auto"/>
            <w:noWrap/>
            <w:hideMark/>
          </w:tcPr>
          <w:p w14:paraId="1FAD4A15"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2 420,00</w:t>
            </w:r>
          </w:p>
        </w:tc>
        <w:tc>
          <w:tcPr>
            <w:tcW w:w="846" w:type="dxa"/>
            <w:gridSpan w:val="2"/>
            <w:tcBorders>
              <w:top w:val="single" w:sz="4" w:space="0" w:color="auto"/>
              <w:left w:val="nil"/>
              <w:bottom w:val="nil"/>
              <w:right w:val="single" w:sz="4" w:space="0" w:color="808080"/>
            </w:tcBorders>
            <w:shd w:val="clear" w:color="auto" w:fill="auto"/>
            <w:noWrap/>
            <w:hideMark/>
          </w:tcPr>
          <w:p w14:paraId="55FFD5DA"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 </w:t>
            </w:r>
          </w:p>
        </w:tc>
        <w:tc>
          <w:tcPr>
            <w:tcW w:w="1139" w:type="dxa"/>
            <w:tcBorders>
              <w:top w:val="single" w:sz="4" w:space="0" w:color="auto"/>
              <w:left w:val="nil"/>
              <w:bottom w:val="nil"/>
              <w:right w:val="single" w:sz="4" w:space="0" w:color="808080"/>
            </w:tcBorders>
            <w:shd w:val="clear" w:color="auto" w:fill="auto"/>
            <w:noWrap/>
            <w:hideMark/>
          </w:tcPr>
          <w:p w14:paraId="52BBFE4F"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Vlastní</w:t>
            </w:r>
          </w:p>
        </w:tc>
      </w:tr>
      <w:tr w:rsidR="00317CCA" w:rsidRPr="00317CCA" w14:paraId="378A50F9" w14:textId="77777777" w:rsidTr="00317CCA">
        <w:trPr>
          <w:gridAfter w:val="1"/>
          <w:wAfter w:w="24" w:type="dxa"/>
          <w:trHeight w:val="255"/>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6305D383"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73</w:t>
            </w:r>
          </w:p>
        </w:tc>
        <w:tc>
          <w:tcPr>
            <w:tcW w:w="1427" w:type="dxa"/>
            <w:tcBorders>
              <w:top w:val="single" w:sz="4" w:space="0" w:color="auto"/>
              <w:left w:val="nil"/>
              <w:bottom w:val="nil"/>
              <w:right w:val="single" w:sz="4" w:space="0" w:color="808080"/>
            </w:tcBorders>
            <w:shd w:val="clear" w:color="auto" w:fill="auto"/>
            <w:noWrap/>
            <w:hideMark/>
          </w:tcPr>
          <w:p w14:paraId="71904378"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69</w:t>
            </w:r>
          </w:p>
        </w:tc>
        <w:tc>
          <w:tcPr>
            <w:tcW w:w="6095" w:type="dxa"/>
            <w:tcBorders>
              <w:top w:val="single" w:sz="4" w:space="0" w:color="auto"/>
              <w:left w:val="nil"/>
              <w:bottom w:val="nil"/>
              <w:right w:val="single" w:sz="4" w:space="0" w:color="808080"/>
            </w:tcBorders>
            <w:shd w:val="clear" w:color="auto" w:fill="auto"/>
            <w:hideMark/>
          </w:tcPr>
          <w:p w14:paraId="46794E9A"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Test 1:1, nastavení regulace</w:t>
            </w:r>
          </w:p>
        </w:tc>
        <w:tc>
          <w:tcPr>
            <w:tcW w:w="766" w:type="dxa"/>
            <w:tcBorders>
              <w:top w:val="single" w:sz="4" w:space="0" w:color="auto"/>
              <w:left w:val="nil"/>
              <w:bottom w:val="nil"/>
              <w:right w:val="single" w:sz="4" w:space="0" w:color="808080"/>
            </w:tcBorders>
            <w:shd w:val="clear" w:color="auto" w:fill="auto"/>
            <w:noWrap/>
            <w:hideMark/>
          </w:tcPr>
          <w:p w14:paraId="36C93519" w14:textId="77777777" w:rsidR="00317CCA" w:rsidRPr="00317CCA" w:rsidRDefault="00317CCA" w:rsidP="00317CCA">
            <w:pPr>
              <w:jc w:val="center"/>
              <w:outlineLvl w:val="0"/>
              <w:rPr>
                <w:rFonts w:ascii="Arial CE" w:hAnsi="Arial CE" w:cs="Arial CE"/>
                <w:sz w:val="16"/>
                <w:szCs w:val="16"/>
              </w:rPr>
            </w:pPr>
            <w:r w:rsidRPr="00317CCA">
              <w:rPr>
                <w:rFonts w:ascii="Arial CE" w:hAnsi="Arial CE" w:cs="Arial CE"/>
                <w:sz w:val="16"/>
                <w:szCs w:val="16"/>
              </w:rPr>
              <w:t>hod</w:t>
            </w:r>
          </w:p>
        </w:tc>
        <w:tc>
          <w:tcPr>
            <w:tcW w:w="1220" w:type="dxa"/>
            <w:gridSpan w:val="2"/>
            <w:tcBorders>
              <w:top w:val="single" w:sz="4" w:space="0" w:color="auto"/>
              <w:left w:val="nil"/>
              <w:bottom w:val="nil"/>
              <w:right w:val="single" w:sz="4" w:space="0" w:color="808080"/>
            </w:tcBorders>
            <w:shd w:val="clear" w:color="auto" w:fill="auto"/>
            <w:noWrap/>
            <w:hideMark/>
          </w:tcPr>
          <w:p w14:paraId="6006E10A"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2,00000</w:t>
            </w:r>
          </w:p>
        </w:tc>
        <w:tc>
          <w:tcPr>
            <w:tcW w:w="1275" w:type="dxa"/>
            <w:gridSpan w:val="2"/>
            <w:tcBorders>
              <w:top w:val="single" w:sz="4" w:space="0" w:color="auto"/>
              <w:left w:val="nil"/>
              <w:bottom w:val="nil"/>
              <w:right w:val="single" w:sz="4" w:space="0" w:color="808080"/>
            </w:tcBorders>
            <w:shd w:val="clear" w:color="000000" w:fill="99CCFF"/>
            <w:noWrap/>
            <w:hideMark/>
          </w:tcPr>
          <w:p w14:paraId="02F41820"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4 400,00</w:t>
            </w:r>
          </w:p>
        </w:tc>
        <w:tc>
          <w:tcPr>
            <w:tcW w:w="1276" w:type="dxa"/>
            <w:gridSpan w:val="2"/>
            <w:tcBorders>
              <w:top w:val="single" w:sz="4" w:space="0" w:color="auto"/>
              <w:left w:val="nil"/>
              <w:bottom w:val="nil"/>
              <w:right w:val="single" w:sz="4" w:space="0" w:color="808080"/>
            </w:tcBorders>
            <w:shd w:val="clear" w:color="auto" w:fill="auto"/>
            <w:noWrap/>
            <w:hideMark/>
          </w:tcPr>
          <w:p w14:paraId="694E2EC8"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8 800,00</w:t>
            </w:r>
          </w:p>
        </w:tc>
        <w:tc>
          <w:tcPr>
            <w:tcW w:w="846" w:type="dxa"/>
            <w:gridSpan w:val="2"/>
            <w:tcBorders>
              <w:top w:val="single" w:sz="4" w:space="0" w:color="auto"/>
              <w:left w:val="nil"/>
              <w:bottom w:val="nil"/>
              <w:right w:val="single" w:sz="4" w:space="0" w:color="808080"/>
            </w:tcBorders>
            <w:shd w:val="clear" w:color="auto" w:fill="auto"/>
            <w:noWrap/>
            <w:hideMark/>
          </w:tcPr>
          <w:p w14:paraId="7765A079"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 </w:t>
            </w:r>
          </w:p>
        </w:tc>
        <w:tc>
          <w:tcPr>
            <w:tcW w:w="1139" w:type="dxa"/>
            <w:tcBorders>
              <w:top w:val="single" w:sz="4" w:space="0" w:color="auto"/>
              <w:left w:val="nil"/>
              <w:bottom w:val="nil"/>
              <w:right w:val="single" w:sz="4" w:space="0" w:color="808080"/>
            </w:tcBorders>
            <w:shd w:val="clear" w:color="auto" w:fill="auto"/>
            <w:noWrap/>
            <w:hideMark/>
          </w:tcPr>
          <w:p w14:paraId="10CA2F6E"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Vlastní</w:t>
            </w:r>
          </w:p>
        </w:tc>
      </w:tr>
      <w:tr w:rsidR="00317CCA" w:rsidRPr="00317CCA" w14:paraId="4F7EFAC3" w14:textId="77777777" w:rsidTr="00317CCA">
        <w:trPr>
          <w:gridAfter w:val="1"/>
          <w:wAfter w:w="24" w:type="dxa"/>
          <w:trHeight w:val="255"/>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50513B45"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74</w:t>
            </w:r>
          </w:p>
        </w:tc>
        <w:tc>
          <w:tcPr>
            <w:tcW w:w="1427" w:type="dxa"/>
            <w:tcBorders>
              <w:top w:val="single" w:sz="4" w:space="0" w:color="auto"/>
              <w:left w:val="nil"/>
              <w:bottom w:val="nil"/>
              <w:right w:val="single" w:sz="4" w:space="0" w:color="808080"/>
            </w:tcBorders>
            <w:shd w:val="clear" w:color="auto" w:fill="auto"/>
            <w:noWrap/>
            <w:hideMark/>
          </w:tcPr>
          <w:p w14:paraId="575BA599"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70</w:t>
            </w:r>
          </w:p>
        </w:tc>
        <w:tc>
          <w:tcPr>
            <w:tcW w:w="6095" w:type="dxa"/>
            <w:tcBorders>
              <w:top w:val="single" w:sz="4" w:space="0" w:color="auto"/>
              <w:left w:val="nil"/>
              <w:bottom w:val="nil"/>
              <w:right w:val="single" w:sz="4" w:space="0" w:color="808080"/>
            </w:tcBorders>
            <w:shd w:val="clear" w:color="auto" w:fill="auto"/>
            <w:hideMark/>
          </w:tcPr>
          <w:p w14:paraId="71ECCF1F"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Provozní zkoušky</w:t>
            </w:r>
          </w:p>
        </w:tc>
        <w:tc>
          <w:tcPr>
            <w:tcW w:w="766" w:type="dxa"/>
            <w:tcBorders>
              <w:top w:val="single" w:sz="4" w:space="0" w:color="auto"/>
              <w:left w:val="nil"/>
              <w:bottom w:val="nil"/>
              <w:right w:val="single" w:sz="4" w:space="0" w:color="808080"/>
            </w:tcBorders>
            <w:shd w:val="clear" w:color="auto" w:fill="auto"/>
            <w:noWrap/>
            <w:hideMark/>
          </w:tcPr>
          <w:p w14:paraId="24D2D1B9" w14:textId="77777777" w:rsidR="00317CCA" w:rsidRPr="00317CCA" w:rsidRDefault="00317CCA" w:rsidP="00317CCA">
            <w:pPr>
              <w:jc w:val="center"/>
              <w:outlineLvl w:val="0"/>
              <w:rPr>
                <w:rFonts w:ascii="Arial CE" w:hAnsi="Arial CE" w:cs="Arial CE"/>
                <w:sz w:val="16"/>
                <w:szCs w:val="16"/>
              </w:rPr>
            </w:pPr>
            <w:r w:rsidRPr="00317CCA">
              <w:rPr>
                <w:rFonts w:ascii="Arial CE" w:hAnsi="Arial CE" w:cs="Arial CE"/>
                <w:sz w:val="16"/>
                <w:szCs w:val="16"/>
              </w:rPr>
              <w:t>hod</w:t>
            </w:r>
          </w:p>
        </w:tc>
        <w:tc>
          <w:tcPr>
            <w:tcW w:w="1220" w:type="dxa"/>
            <w:gridSpan w:val="2"/>
            <w:tcBorders>
              <w:top w:val="single" w:sz="4" w:space="0" w:color="auto"/>
              <w:left w:val="nil"/>
              <w:bottom w:val="nil"/>
              <w:right w:val="single" w:sz="4" w:space="0" w:color="808080"/>
            </w:tcBorders>
            <w:shd w:val="clear" w:color="auto" w:fill="auto"/>
            <w:noWrap/>
            <w:hideMark/>
          </w:tcPr>
          <w:p w14:paraId="46C46A9E"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16,00000</w:t>
            </w:r>
          </w:p>
        </w:tc>
        <w:tc>
          <w:tcPr>
            <w:tcW w:w="1275" w:type="dxa"/>
            <w:gridSpan w:val="2"/>
            <w:tcBorders>
              <w:top w:val="single" w:sz="4" w:space="0" w:color="auto"/>
              <w:left w:val="nil"/>
              <w:bottom w:val="nil"/>
              <w:right w:val="single" w:sz="4" w:space="0" w:color="808080"/>
            </w:tcBorders>
            <w:shd w:val="clear" w:color="000000" w:fill="99CCFF"/>
            <w:noWrap/>
            <w:hideMark/>
          </w:tcPr>
          <w:p w14:paraId="783B0304"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605,00</w:t>
            </w:r>
          </w:p>
        </w:tc>
        <w:tc>
          <w:tcPr>
            <w:tcW w:w="1276" w:type="dxa"/>
            <w:gridSpan w:val="2"/>
            <w:tcBorders>
              <w:top w:val="single" w:sz="4" w:space="0" w:color="auto"/>
              <w:left w:val="nil"/>
              <w:bottom w:val="nil"/>
              <w:right w:val="single" w:sz="4" w:space="0" w:color="808080"/>
            </w:tcBorders>
            <w:shd w:val="clear" w:color="auto" w:fill="auto"/>
            <w:noWrap/>
            <w:hideMark/>
          </w:tcPr>
          <w:p w14:paraId="0AEFA592"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9 680,00</w:t>
            </w:r>
          </w:p>
        </w:tc>
        <w:tc>
          <w:tcPr>
            <w:tcW w:w="846" w:type="dxa"/>
            <w:gridSpan w:val="2"/>
            <w:tcBorders>
              <w:top w:val="single" w:sz="4" w:space="0" w:color="auto"/>
              <w:left w:val="nil"/>
              <w:bottom w:val="nil"/>
              <w:right w:val="single" w:sz="4" w:space="0" w:color="808080"/>
            </w:tcBorders>
            <w:shd w:val="clear" w:color="auto" w:fill="auto"/>
            <w:noWrap/>
            <w:hideMark/>
          </w:tcPr>
          <w:p w14:paraId="26AF81EC"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 </w:t>
            </w:r>
          </w:p>
        </w:tc>
        <w:tc>
          <w:tcPr>
            <w:tcW w:w="1139" w:type="dxa"/>
            <w:tcBorders>
              <w:top w:val="single" w:sz="4" w:space="0" w:color="auto"/>
              <w:left w:val="nil"/>
              <w:bottom w:val="nil"/>
              <w:right w:val="single" w:sz="4" w:space="0" w:color="808080"/>
            </w:tcBorders>
            <w:shd w:val="clear" w:color="auto" w:fill="auto"/>
            <w:noWrap/>
            <w:hideMark/>
          </w:tcPr>
          <w:p w14:paraId="3617F0D5"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Vlastní</w:t>
            </w:r>
          </w:p>
        </w:tc>
      </w:tr>
      <w:tr w:rsidR="00317CCA" w:rsidRPr="00317CCA" w14:paraId="7091C142" w14:textId="77777777" w:rsidTr="00317CCA">
        <w:trPr>
          <w:gridAfter w:val="1"/>
          <w:wAfter w:w="24" w:type="dxa"/>
          <w:trHeight w:val="255"/>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5566ED72"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75</w:t>
            </w:r>
          </w:p>
        </w:tc>
        <w:tc>
          <w:tcPr>
            <w:tcW w:w="1427" w:type="dxa"/>
            <w:tcBorders>
              <w:top w:val="single" w:sz="4" w:space="0" w:color="auto"/>
              <w:left w:val="nil"/>
              <w:bottom w:val="nil"/>
              <w:right w:val="single" w:sz="4" w:space="0" w:color="808080"/>
            </w:tcBorders>
            <w:shd w:val="clear" w:color="auto" w:fill="auto"/>
            <w:noWrap/>
            <w:hideMark/>
          </w:tcPr>
          <w:p w14:paraId="68B009C0"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71</w:t>
            </w:r>
          </w:p>
        </w:tc>
        <w:tc>
          <w:tcPr>
            <w:tcW w:w="6095" w:type="dxa"/>
            <w:tcBorders>
              <w:top w:val="single" w:sz="4" w:space="0" w:color="auto"/>
              <w:left w:val="nil"/>
              <w:bottom w:val="nil"/>
              <w:right w:val="single" w:sz="4" w:space="0" w:color="808080"/>
            </w:tcBorders>
            <w:shd w:val="clear" w:color="auto" w:fill="auto"/>
            <w:hideMark/>
          </w:tcPr>
          <w:p w14:paraId="4472F4B3"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Uprava stavajiciho rozvadece</w:t>
            </w:r>
          </w:p>
        </w:tc>
        <w:tc>
          <w:tcPr>
            <w:tcW w:w="766" w:type="dxa"/>
            <w:tcBorders>
              <w:top w:val="single" w:sz="4" w:space="0" w:color="auto"/>
              <w:left w:val="nil"/>
              <w:bottom w:val="nil"/>
              <w:right w:val="single" w:sz="4" w:space="0" w:color="808080"/>
            </w:tcBorders>
            <w:shd w:val="clear" w:color="auto" w:fill="auto"/>
            <w:noWrap/>
            <w:hideMark/>
          </w:tcPr>
          <w:p w14:paraId="09224ABA" w14:textId="77777777" w:rsidR="00317CCA" w:rsidRPr="00317CCA" w:rsidRDefault="00317CCA" w:rsidP="00317CCA">
            <w:pPr>
              <w:jc w:val="center"/>
              <w:outlineLvl w:val="0"/>
              <w:rPr>
                <w:rFonts w:ascii="Arial CE" w:hAnsi="Arial CE" w:cs="Arial CE"/>
                <w:sz w:val="16"/>
                <w:szCs w:val="16"/>
              </w:rPr>
            </w:pPr>
            <w:r w:rsidRPr="00317CCA">
              <w:rPr>
                <w:rFonts w:ascii="Arial CE" w:hAnsi="Arial CE" w:cs="Arial CE"/>
                <w:sz w:val="16"/>
                <w:szCs w:val="16"/>
              </w:rPr>
              <w:t>hod</w:t>
            </w:r>
          </w:p>
        </w:tc>
        <w:tc>
          <w:tcPr>
            <w:tcW w:w="1220" w:type="dxa"/>
            <w:gridSpan w:val="2"/>
            <w:tcBorders>
              <w:top w:val="single" w:sz="4" w:space="0" w:color="auto"/>
              <w:left w:val="nil"/>
              <w:bottom w:val="nil"/>
              <w:right w:val="single" w:sz="4" w:space="0" w:color="808080"/>
            </w:tcBorders>
            <w:shd w:val="clear" w:color="auto" w:fill="auto"/>
            <w:noWrap/>
            <w:hideMark/>
          </w:tcPr>
          <w:p w14:paraId="039970EE"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2,00000</w:t>
            </w:r>
          </w:p>
        </w:tc>
        <w:tc>
          <w:tcPr>
            <w:tcW w:w="1275" w:type="dxa"/>
            <w:gridSpan w:val="2"/>
            <w:tcBorders>
              <w:top w:val="single" w:sz="4" w:space="0" w:color="auto"/>
              <w:left w:val="nil"/>
              <w:bottom w:val="nil"/>
              <w:right w:val="single" w:sz="4" w:space="0" w:color="808080"/>
            </w:tcBorders>
            <w:shd w:val="clear" w:color="000000" w:fill="99CCFF"/>
            <w:noWrap/>
            <w:hideMark/>
          </w:tcPr>
          <w:p w14:paraId="308E0625"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605,00</w:t>
            </w:r>
          </w:p>
        </w:tc>
        <w:tc>
          <w:tcPr>
            <w:tcW w:w="1276" w:type="dxa"/>
            <w:gridSpan w:val="2"/>
            <w:tcBorders>
              <w:top w:val="single" w:sz="4" w:space="0" w:color="auto"/>
              <w:left w:val="nil"/>
              <w:bottom w:val="nil"/>
              <w:right w:val="single" w:sz="4" w:space="0" w:color="808080"/>
            </w:tcBorders>
            <w:shd w:val="clear" w:color="auto" w:fill="auto"/>
            <w:noWrap/>
            <w:hideMark/>
          </w:tcPr>
          <w:p w14:paraId="538E8F4F"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1 210,00</w:t>
            </w:r>
          </w:p>
        </w:tc>
        <w:tc>
          <w:tcPr>
            <w:tcW w:w="846" w:type="dxa"/>
            <w:gridSpan w:val="2"/>
            <w:tcBorders>
              <w:top w:val="single" w:sz="4" w:space="0" w:color="auto"/>
              <w:left w:val="nil"/>
              <w:bottom w:val="nil"/>
              <w:right w:val="single" w:sz="4" w:space="0" w:color="808080"/>
            </w:tcBorders>
            <w:shd w:val="clear" w:color="auto" w:fill="auto"/>
            <w:noWrap/>
            <w:hideMark/>
          </w:tcPr>
          <w:p w14:paraId="1F1CA9AF"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 </w:t>
            </w:r>
          </w:p>
        </w:tc>
        <w:tc>
          <w:tcPr>
            <w:tcW w:w="1139" w:type="dxa"/>
            <w:tcBorders>
              <w:top w:val="single" w:sz="4" w:space="0" w:color="auto"/>
              <w:left w:val="nil"/>
              <w:bottom w:val="nil"/>
              <w:right w:val="single" w:sz="4" w:space="0" w:color="808080"/>
            </w:tcBorders>
            <w:shd w:val="clear" w:color="auto" w:fill="auto"/>
            <w:noWrap/>
            <w:hideMark/>
          </w:tcPr>
          <w:p w14:paraId="29A66C34"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Vlastní</w:t>
            </w:r>
          </w:p>
        </w:tc>
      </w:tr>
      <w:tr w:rsidR="00317CCA" w:rsidRPr="00317CCA" w14:paraId="7D4DBD8C" w14:textId="77777777" w:rsidTr="00317CCA">
        <w:trPr>
          <w:gridAfter w:val="1"/>
          <w:wAfter w:w="24" w:type="dxa"/>
          <w:trHeight w:val="255"/>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22AFEDED"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76</w:t>
            </w:r>
          </w:p>
        </w:tc>
        <w:tc>
          <w:tcPr>
            <w:tcW w:w="1427" w:type="dxa"/>
            <w:tcBorders>
              <w:top w:val="single" w:sz="4" w:space="0" w:color="auto"/>
              <w:left w:val="nil"/>
              <w:bottom w:val="nil"/>
              <w:right w:val="single" w:sz="4" w:space="0" w:color="808080"/>
            </w:tcBorders>
            <w:shd w:val="clear" w:color="auto" w:fill="auto"/>
            <w:noWrap/>
            <w:hideMark/>
          </w:tcPr>
          <w:p w14:paraId="524754C5"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72</w:t>
            </w:r>
          </w:p>
        </w:tc>
        <w:tc>
          <w:tcPr>
            <w:tcW w:w="6095" w:type="dxa"/>
            <w:tcBorders>
              <w:top w:val="single" w:sz="4" w:space="0" w:color="auto"/>
              <w:left w:val="nil"/>
              <w:bottom w:val="nil"/>
              <w:right w:val="single" w:sz="4" w:space="0" w:color="808080"/>
            </w:tcBorders>
            <w:shd w:val="clear" w:color="auto" w:fill="auto"/>
            <w:hideMark/>
          </w:tcPr>
          <w:p w14:paraId="158BE1D6"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Zauceni obsluhy</w:t>
            </w:r>
          </w:p>
        </w:tc>
        <w:tc>
          <w:tcPr>
            <w:tcW w:w="766" w:type="dxa"/>
            <w:tcBorders>
              <w:top w:val="single" w:sz="4" w:space="0" w:color="auto"/>
              <w:left w:val="nil"/>
              <w:bottom w:val="nil"/>
              <w:right w:val="single" w:sz="4" w:space="0" w:color="808080"/>
            </w:tcBorders>
            <w:shd w:val="clear" w:color="auto" w:fill="auto"/>
            <w:noWrap/>
            <w:hideMark/>
          </w:tcPr>
          <w:p w14:paraId="3263812C" w14:textId="77777777" w:rsidR="00317CCA" w:rsidRPr="00317CCA" w:rsidRDefault="00317CCA" w:rsidP="00317CCA">
            <w:pPr>
              <w:jc w:val="center"/>
              <w:outlineLvl w:val="0"/>
              <w:rPr>
                <w:rFonts w:ascii="Arial CE" w:hAnsi="Arial CE" w:cs="Arial CE"/>
                <w:sz w:val="16"/>
                <w:szCs w:val="16"/>
              </w:rPr>
            </w:pPr>
            <w:r w:rsidRPr="00317CCA">
              <w:rPr>
                <w:rFonts w:ascii="Arial CE" w:hAnsi="Arial CE" w:cs="Arial CE"/>
                <w:sz w:val="16"/>
                <w:szCs w:val="16"/>
              </w:rPr>
              <w:t>hod</w:t>
            </w:r>
          </w:p>
        </w:tc>
        <w:tc>
          <w:tcPr>
            <w:tcW w:w="1220" w:type="dxa"/>
            <w:gridSpan w:val="2"/>
            <w:tcBorders>
              <w:top w:val="single" w:sz="4" w:space="0" w:color="auto"/>
              <w:left w:val="nil"/>
              <w:bottom w:val="nil"/>
              <w:right w:val="single" w:sz="4" w:space="0" w:color="808080"/>
            </w:tcBorders>
            <w:shd w:val="clear" w:color="auto" w:fill="auto"/>
            <w:noWrap/>
            <w:hideMark/>
          </w:tcPr>
          <w:p w14:paraId="2E5F31D4"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2,00000</w:t>
            </w:r>
          </w:p>
        </w:tc>
        <w:tc>
          <w:tcPr>
            <w:tcW w:w="1275" w:type="dxa"/>
            <w:gridSpan w:val="2"/>
            <w:tcBorders>
              <w:top w:val="single" w:sz="4" w:space="0" w:color="auto"/>
              <w:left w:val="nil"/>
              <w:bottom w:val="nil"/>
              <w:right w:val="single" w:sz="4" w:space="0" w:color="808080"/>
            </w:tcBorders>
            <w:shd w:val="clear" w:color="000000" w:fill="99CCFF"/>
            <w:noWrap/>
            <w:hideMark/>
          </w:tcPr>
          <w:p w14:paraId="15075860"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605,00</w:t>
            </w:r>
          </w:p>
        </w:tc>
        <w:tc>
          <w:tcPr>
            <w:tcW w:w="1276" w:type="dxa"/>
            <w:gridSpan w:val="2"/>
            <w:tcBorders>
              <w:top w:val="single" w:sz="4" w:space="0" w:color="auto"/>
              <w:left w:val="nil"/>
              <w:bottom w:val="nil"/>
              <w:right w:val="single" w:sz="4" w:space="0" w:color="808080"/>
            </w:tcBorders>
            <w:shd w:val="clear" w:color="auto" w:fill="auto"/>
            <w:noWrap/>
            <w:hideMark/>
          </w:tcPr>
          <w:p w14:paraId="55D623DB"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1 210,00</w:t>
            </w:r>
          </w:p>
        </w:tc>
        <w:tc>
          <w:tcPr>
            <w:tcW w:w="846" w:type="dxa"/>
            <w:gridSpan w:val="2"/>
            <w:tcBorders>
              <w:top w:val="single" w:sz="4" w:space="0" w:color="auto"/>
              <w:left w:val="nil"/>
              <w:bottom w:val="nil"/>
              <w:right w:val="single" w:sz="4" w:space="0" w:color="808080"/>
            </w:tcBorders>
            <w:shd w:val="clear" w:color="auto" w:fill="auto"/>
            <w:noWrap/>
            <w:hideMark/>
          </w:tcPr>
          <w:p w14:paraId="132A5F41"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 </w:t>
            </w:r>
          </w:p>
        </w:tc>
        <w:tc>
          <w:tcPr>
            <w:tcW w:w="1139" w:type="dxa"/>
            <w:tcBorders>
              <w:top w:val="single" w:sz="4" w:space="0" w:color="auto"/>
              <w:left w:val="nil"/>
              <w:bottom w:val="nil"/>
              <w:right w:val="single" w:sz="4" w:space="0" w:color="808080"/>
            </w:tcBorders>
            <w:shd w:val="clear" w:color="auto" w:fill="auto"/>
            <w:noWrap/>
            <w:hideMark/>
          </w:tcPr>
          <w:p w14:paraId="5B94FA28"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Vlastní</w:t>
            </w:r>
          </w:p>
        </w:tc>
      </w:tr>
      <w:tr w:rsidR="00317CCA" w:rsidRPr="00317CCA" w14:paraId="6FB125F7" w14:textId="77777777" w:rsidTr="00317CCA">
        <w:trPr>
          <w:gridAfter w:val="1"/>
          <w:wAfter w:w="24" w:type="dxa"/>
          <w:trHeight w:val="255"/>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2A6DAF14"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77</w:t>
            </w:r>
          </w:p>
        </w:tc>
        <w:tc>
          <w:tcPr>
            <w:tcW w:w="1427" w:type="dxa"/>
            <w:tcBorders>
              <w:top w:val="single" w:sz="4" w:space="0" w:color="auto"/>
              <w:left w:val="nil"/>
              <w:bottom w:val="nil"/>
              <w:right w:val="single" w:sz="4" w:space="0" w:color="808080"/>
            </w:tcBorders>
            <w:shd w:val="clear" w:color="auto" w:fill="auto"/>
            <w:noWrap/>
            <w:hideMark/>
          </w:tcPr>
          <w:p w14:paraId="4CE2589F"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73</w:t>
            </w:r>
          </w:p>
        </w:tc>
        <w:tc>
          <w:tcPr>
            <w:tcW w:w="6095" w:type="dxa"/>
            <w:tcBorders>
              <w:top w:val="single" w:sz="4" w:space="0" w:color="auto"/>
              <w:left w:val="nil"/>
              <w:bottom w:val="nil"/>
              <w:right w:val="single" w:sz="4" w:space="0" w:color="808080"/>
            </w:tcBorders>
            <w:shd w:val="clear" w:color="auto" w:fill="auto"/>
            <w:hideMark/>
          </w:tcPr>
          <w:p w14:paraId="226EBB1B"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SPOLUPRACE S DODAVATELEM PRI zapojovani a zkouskach</w:t>
            </w:r>
          </w:p>
        </w:tc>
        <w:tc>
          <w:tcPr>
            <w:tcW w:w="766" w:type="dxa"/>
            <w:tcBorders>
              <w:top w:val="single" w:sz="4" w:space="0" w:color="auto"/>
              <w:left w:val="nil"/>
              <w:bottom w:val="nil"/>
              <w:right w:val="single" w:sz="4" w:space="0" w:color="808080"/>
            </w:tcBorders>
            <w:shd w:val="clear" w:color="auto" w:fill="auto"/>
            <w:noWrap/>
            <w:hideMark/>
          </w:tcPr>
          <w:p w14:paraId="0D0CD181" w14:textId="77777777" w:rsidR="00317CCA" w:rsidRPr="00317CCA" w:rsidRDefault="00317CCA" w:rsidP="00317CCA">
            <w:pPr>
              <w:jc w:val="center"/>
              <w:outlineLvl w:val="0"/>
              <w:rPr>
                <w:rFonts w:ascii="Arial CE" w:hAnsi="Arial CE" w:cs="Arial CE"/>
                <w:sz w:val="16"/>
                <w:szCs w:val="16"/>
              </w:rPr>
            </w:pPr>
            <w:r w:rsidRPr="00317CCA">
              <w:rPr>
                <w:rFonts w:ascii="Arial CE" w:hAnsi="Arial CE" w:cs="Arial CE"/>
                <w:sz w:val="16"/>
                <w:szCs w:val="16"/>
              </w:rPr>
              <w:t>hod</w:t>
            </w:r>
          </w:p>
        </w:tc>
        <w:tc>
          <w:tcPr>
            <w:tcW w:w="1220" w:type="dxa"/>
            <w:gridSpan w:val="2"/>
            <w:tcBorders>
              <w:top w:val="single" w:sz="4" w:space="0" w:color="auto"/>
              <w:left w:val="nil"/>
              <w:bottom w:val="nil"/>
              <w:right w:val="single" w:sz="4" w:space="0" w:color="808080"/>
            </w:tcBorders>
            <w:shd w:val="clear" w:color="auto" w:fill="auto"/>
            <w:noWrap/>
            <w:hideMark/>
          </w:tcPr>
          <w:p w14:paraId="3FCDFB69"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8,00000</w:t>
            </w:r>
          </w:p>
        </w:tc>
        <w:tc>
          <w:tcPr>
            <w:tcW w:w="1275" w:type="dxa"/>
            <w:gridSpan w:val="2"/>
            <w:tcBorders>
              <w:top w:val="single" w:sz="4" w:space="0" w:color="auto"/>
              <w:left w:val="nil"/>
              <w:bottom w:val="nil"/>
              <w:right w:val="single" w:sz="4" w:space="0" w:color="808080"/>
            </w:tcBorders>
            <w:shd w:val="clear" w:color="000000" w:fill="99CCFF"/>
            <w:noWrap/>
            <w:hideMark/>
          </w:tcPr>
          <w:p w14:paraId="5C32B1CD"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605,00</w:t>
            </w:r>
          </w:p>
        </w:tc>
        <w:tc>
          <w:tcPr>
            <w:tcW w:w="1276" w:type="dxa"/>
            <w:gridSpan w:val="2"/>
            <w:tcBorders>
              <w:top w:val="single" w:sz="4" w:space="0" w:color="auto"/>
              <w:left w:val="nil"/>
              <w:bottom w:val="nil"/>
              <w:right w:val="single" w:sz="4" w:space="0" w:color="808080"/>
            </w:tcBorders>
            <w:shd w:val="clear" w:color="auto" w:fill="auto"/>
            <w:noWrap/>
            <w:hideMark/>
          </w:tcPr>
          <w:p w14:paraId="1FDBEA54"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4 840,00</w:t>
            </w:r>
          </w:p>
        </w:tc>
        <w:tc>
          <w:tcPr>
            <w:tcW w:w="846" w:type="dxa"/>
            <w:gridSpan w:val="2"/>
            <w:tcBorders>
              <w:top w:val="single" w:sz="4" w:space="0" w:color="auto"/>
              <w:left w:val="nil"/>
              <w:bottom w:val="nil"/>
              <w:right w:val="single" w:sz="4" w:space="0" w:color="808080"/>
            </w:tcBorders>
            <w:shd w:val="clear" w:color="auto" w:fill="auto"/>
            <w:noWrap/>
            <w:hideMark/>
          </w:tcPr>
          <w:p w14:paraId="52B95EB9"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 </w:t>
            </w:r>
          </w:p>
        </w:tc>
        <w:tc>
          <w:tcPr>
            <w:tcW w:w="1139" w:type="dxa"/>
            <w:tcBorders>
              <w:top w:val="single" w:sz="4" w:space="0" w:color="auto"/>
              <w:left w:val="nil"/>
              <w:bottom w:val="nil"/>
              <w:right w:val="single" w:sz="4" w:space="0" w:color="808080"/>
            </w:tcBorders>
            <w:shd w:val="clear" w:color="auto" w:fill="auto"/>
            <w:noWrap/>
            <w:hideMark/>
          </w:tcPr>
          <w:p w14:paraId="2C73C09E"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Vlastní</w:t>
            </w:r>
          </w:p>
        </w:tc>
      </w:tr>
      <w:tr w:rsidR="00317CCA" w:rsidRPr="00317CCA" w14:paraId="540043F4" w14:textId="77777777" w:rsidTr="00317CCA">
        <w:trPr>
          <w:gridAfter w:val="1"/>
          <w:wAfter w:w="24" w:type="dxa"/>
          <w:trHeight w:val="255"/>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7A0A7A40"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78</w:t>
            </w:r>
          </w:p>
        </w:tc>
        <w:tc>
          <w:tcPr>
            <w:tcW w:w="1427" w:type="dxa"/>
            <w:tcBorders>
              <w:top w:val="single" w:sz="4" w:space="0" w:color="auto"/>
              <w:left w:val="nil"/>
              <w:bottom w:val="nil"/>
              <w:right w:val="single" w:sz="4" w:space="0" w:color="808080"/>
            </w:tcBorders>
            <w:shd w:val="clear" w:color="auto" w:fill="auto"/>
            <w:noWrap/>
            <w:hideMark/>
          </w:tcPr>
          <w:p w14:paraId="7F00DD76"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74</w:t>
            </w:r>
          </w:p>
        </w:tc>
        <w:tc>
          <w:tcPr>
            <w:tcW w:w="6095" w:type="dxa"/>
            <w:tcBorders>
              <w:top w:val="single" w:sz="4" w:space="0" w:color="auto"/>
              <w:left w:val="nil"/>
              <w:bottom w:val="nil"/>
              <w:right w:val="single" w:sz="4" w:space="0" w:color="808080"/>
            </w:tcBorders>
            <w:shd w:val="clear" w:color="auto" w:fill="auto"/>
            <w:hideMark/>
          </w:tcPr>
          <w:p w14:paraId="5F3CED94"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KOORDINACE POSTUPU PRACI S ostatnimi profesemi</w:t>
            </w:r>
          </w:p>
        </w:tc>
        <w:tc>
          <w:tcPr>
            <w:tcW w:w="766" w:type="dxa"/>
            <w:tcBorders>
              <w:top w:val="single" w:sz="4" w:space="0" w:color="auto"/>
              <w:left w:val="nil"/>
              <w:bottom w:val="nil"/>
              <w:right w:val="single" w:sz="4" w:space="0" w:color="808080"/>
            </w:tcBorders>
            <w:shd w:val="clear" w:color="auto" w:fill="auto"/>
            <w:noWrap/>
            <w:hideMark/>
          </w:tcPr>
          <w:p w14:paraId="3F732E64" w14:textId="77777777" w:rsidR="00317CCA" w:rsidRPr="00317CCA" w:rsidRDefault="00317CCA" w:rsidP="00317CCA">
            <w:pPr>
              <w:jc w:val="center"/>
              <w:outlineLvl w:val="0"/>
              <w:rPr>
                <w:rFonts w:ascii="Arial CE" w:hAnsi="Arial CE" w:cs="Arial CE"/>
                <w:sz w:val="16"/>
                <w:szCs w:val="16"/>
              </w:rPr>
            </w:pPr>
            <w:r w:rsidRPr="00317CCA">
              <w:rPr>
                <w:rFonts w:ascii="Arial CE" w:hAnsi="Arial CE" w:cs="Arial CE"/>
                <w:sz w:val="16"/>
                <w:szCs w:val="16"/>
              </w:rPr>
              <w:t>hod</w:t>
            </w:r>
          </w:p>
        </w:tc>
        <w:tc>
          <w:tcPr>
            <w:tcW w:w="1220" w:type="dxa"/>
            <w:gridSpan w:val="2"/>
            <w:tcBorders>
              <w:top w:val="single" w:sz="4" w:space="0" w:color="auto"/>
              <w:left w:val="nil"/>
              <w:bottom w:val="nil"/>
              <w:right w:val="single" w:sz="4" w:space="0" w:color="808080"/>
            </w:tcBorders>
            <w:shd w:val="clear" w:color="auto" w:fill="auto"/>
            <w:noWrap/>
            <w:hideMark/>
          </w:tcPr>
          <w:p w14:paraId="40C7942F"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16,00000</w:t>
            </w:r>
          </w:p>
        </w:tc>
        <w:tc>
          <w:tcPr>
            <w:tcW w:w="1275" w:type="dxa"/>
            <w:gridSpan w:val="2"/>
            <w:tcBorders>
              <w:top w:val="single" w:sz="4" w:space="0" w:color="auto"/>
              <w:left w:val="nil"/>
              <w:bottom w:val="nil"/>
              <w:right w:val="single" w:sz="4" w:space="0" w:color="808080"/>
            </w:tcBorders>
            <w:shd w:val="clear" w:color="000000" w:fill="99CCFF"/>
            <w:noWrap/>
            <w:hideMark/>
          </w:tcPr>
          <w:p w14:paraId="438CB175"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605,00</w:t>
            </w:r>
          </w:p>
        </w:tc>
        <w:tc>
          <w:tcPr>
            <w:tcW w:w="1276" w:type="dxa"/>
            <w:gridSpan w:val="2"/>
            <w:tcBorders>
              <w:top w:val="single" w:sz="4" w:space="0" w:color="auto"/>
              <w:left w:val="nil"/>
              <w:bottom w:val="nil"/>
              <w:right w:val="single" w:sz="4" w:space="0" w:color="808080"/>
            </w:tcBorders>
            <w:shd w:val="clear" w:color="auto" w:fill="auto"/>
            <w:noWrap/>
            <w:hideMark/>
          </w:tcPr>
          <w:p w14:paraId="07809BF1"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9 680,00</w:t>
            </w:r>
          </w:p>
        </w:tc>
        <w:tc>
          <w:tcPr>
            <w:tcW w:w="846" w:type="dxa"/>
            <w:gridSpan w:val="2"/>
            <w:tcBorders>
              <w:top w:val="single" w:sz="4" w:space="0" w:color="auto"/>
              <w:left w:val="nil"/>
              <w:bottom w:val="nil"/>
              <w:right w:val="single" w:sz="4" w:space="0" w:color="808080"/>
            </w:tcBorders>
            <w:shd w:val="clear" w:color="auto" w:fill="auto"/>
            <w:noWrap/>
            <w:hideMark/>
          </w:tcPr>
          <w:p w14:paraId="6BEB1622"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 </w:t>
            </w:r>
          </w:p>
        </w:tc>
        <w:tc>
          <w:tcPr>
            <w:tcW w:w="1139" w:type="dxa"/>
            <w:tcBorders>
              <w:top w:val="single" w:sz="4" w:space="0" w:color="auto"/>
              <w:left w:val="nil"/>
              <w:bottom w:val="nil"/>
              <w:right w:val="single" w:sz="4" w:space="0" w:color="808080"/>
            </w:tcBorders>
            <w:shd w:val="clear" w:color="auto" w:fill="auto"/>
            <w:noWrap/>
            <w:hideMark/>
          </w:tcPr>
          <w:p w14:paraId="34BD0F49"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Vlastní</w:t>
            </w:r>
          </w:p>
        </w:tc>
      </w:tr>
      <w:tr w:rsidR="00317CCA" w:rsidRPr="00317CCA" w14:paraId="3741621D" w14:textId="77777777" w:rsidTr="00317CCA">
        <w:trPr>
          <w:gridAfter w:val="1"/>
          <w:wAfter w:w="24" w:type="dxa"/>
          <w:trHeight w:val="255"/>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293BB8B7"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79</w:t>
            </w:r>
          </w:p>
        </w:tc>
        <w:tc>
          <w:tcPr>
            <w:tcW w:w="1427" w:type="dxa"/>
            <w:tcBorders>
              <w:top w:val="single" w:sz="4" w:space="0" w:color="auto"/>
              <w:left w:val="nil"/>
              <w:bottom w:val="nil"/>
              <w:right w:val="single" w:sz="4" w:space="0" w:color="808080"/>
            </w:tcBorders>
            <w:shd w:val="clear" w:color="auto" w:fill="auto"/>
            <w:noWrap/>
            <w:hideMark/>
          </w:tcPr>
          <w:p w14:paraId="732A0C7C"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75</w:t>
            </w:r>
          </w:p>
        </w:tc>
        <w:tc>
          <w:tcPr>
            <w:tcW w:w="6095" w:type="dxa"/>
            <w:tcBorders>
              <w:top w:val="single" w:sz="4" w:space="0" w:color="auto"/>
              <w:left w:val="nil"/>
              <w:bottom w:val="nil"/>
              <w:right w:val="single" w:sz="4" w:space="0" w:color="808080"/>
            </w:tcBorders>
            <w:shd w:val="clear" w:color="auto" w:fill="auto"/>
            <w:hideMark/>
          </w:tcPr>
          <w:p w14:paraId="2F2DE03E"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Výrobní dokumentace</w:t>
            </w:r>
          </w:p>
        </w:tc>
        <w:tc>
          <w:tcPr>
            <w:tcW w:w="766" w:type="dxa"/>
            <w:tcBorders>
              <w:top w:val="single" w:sz="4" w:space="0" w:color="auto"/>
              <w:left w:val="nil"/>
              <w:bottom w:val="nil"/>
              <w:right w:val="single" w:sz="4" w:space="0" w:color="808080"/>
            </w:tcBorders>
            <w:shd w:val="clear" w:color="auto" w:fill="auto"/>
            <w:noWrap/>
            <w:hideMark/>
          </w:tcPr>
          <w:p w14:paraId="0E007348" w14:textId="77777777" w:rsidR="00317CCA" w:rsidRPr="00317CCA" w:rsidRDefault="00317CCA" w:rsidP="00317CCA">
            <w:pPr>
              <w:jc w:val="center"/>
              <w:outlineLvl w:val="0"/>
              <w:rPr>
                <w:rFonts w:ascii="Arial CE" w:hAnsi="Arial CE" w:cs="Arial CE"/>
                <w:sz w:val="16"/>
                <w:szCs w:val="16"/>
              </w:rPr>
            </w:pPr>
            <w:r w:rsidRPr="00317CCA">
              <w:rPr>
                <w:rFonts w:ascii="Arial CE" w:hAnsi="Arial CE" w:cs="Arial CE"/>
                <w:sz w:val="16"/>
                <w:szCs w:val="16"/>
              </w:rPr>
              <w:t>ks</w:t>
            </w:r>
          </w:p>
        </w:tc>
        <w:tc>
          <w:tcPr>
            <w:tcW w:w="1220" w:type="dxa"/>
            <w:gridSpan w:val="2"/>
            <w:tcBorders>
              <w:top w:val="single" w:sz="4" w:space="0" w:color="auto"/>
              <w:left w:val="nil"/>
              <w:bottom w:val="nil"/>
              <w:right w:val="single" w:sz="4" w:space="0" w:color="808080"/>
            </w:tcBorders>
            <w:shd w:val="clear" w:color="auto" w:fill="auto"/>
            <w:noWrap/>
            <w:hideMark/>
          </w:tcPr>
          <w:p w14:paraId="425352F2"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1,00000</w:t>
            </w:r>
          </w:p>
        </w:tc>
        <w:tc>
          <w:tcPr>
            <w:tcW w:w="1275" w:type="dxa"/>
            <w:gridSpan w:val="2"/>
            <w:tcBorders>
              <w:top w:val="single" w:sz="4" w:space="0" w:color="auto"/>
              <w:left w:val="nil"/>
              <w:bottom w:val="nil"/>
              <w:right w:val="single" w:sz="4" w:space="0" w:color="808080"/>
            </w:tcBorders>
            <w:shd w:val="clear" w:color="000000" w:fill="99CCFF"/>
            <w:noWrap/>
            <w:hideMark/>
          </w:tcPr>
          <w:p w14:paraId="11A1D3D3"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8 800,00</w:t>
            </w:r>
          </w:p>
        </w:tc>
        <w:tc>
          <w:tcPr>
            <w:tcW w:w="1276" w:type="dxa"/>
            <w:gridSpan w:val="2"/>
            <w:tcBorders>
              <w:top w:val="single" w:sz="4" w:space="0" w:color="auto"/>
              <w:left w:val="nil"/>
              <w:bottom w:val="nil"/>
              <w:right w:val="single" w:sz="4" w:space="0" w:color="808080"/>
            </w:tcBorders>
            <w:shd w:val="clear" w:color="auto" w:fill="auto"/>
            <w:noWrap/>
            <w:hideMark/>
          </w:tcPr>
          <w:p w14:paraId="08480B31"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8 800,00</w:t>
            </w:r>
          </w:p>
        </w:tc>
        <w:tc>
          <w:tcPr>
            <w:tcW w:w="846" w:type="dxa"/>
            <w:gridSpan w:val="2"/>
            <w:tcBorders>
              <w:top w:val="single" w:sz="4" w:space="0" w:color="auto"/>
              <w:left w:val="nil"/>
              <w:bottom w:val="nil"/>
              <w:right w:val="single" w:sz="4" w:space="0" w:color="808080"/>
            </w:tcBorders>
            <w:shd w:val="clear" w:color="auto" w:fill="auto"/>
            <w:noWrap/>
            <w:hideMark/>
          </w:tcPr>
          <w:p w14:paraId="4EE1F97E"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 </w:t>
            </w:r>
          </w:p>
        </w:tc>
        <w:tc>
          <w:tcPr>
            <w:tcW w:w="1139" w:type="dxa"/>
            <w:tcBorders>
              <w:top w:val="single" w:sz="4" w:space="0" w:color="auto"/>
              <w:left w:val="nil"/>
              <w:bottom w:val="nil"/>
              <w:right w:val="single" w:sz="4" w:space="0" w:color="808080"/>
            </w:tcBorders>
            <w:shd w:val="clear" w:color="auto" w:fill="auto"/>
            <w:noWrap/>
            <w:hideMark/>
          </w:tcPr>
          <w:p w14:paraId="4E2D346F"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Vlastní</w:t>
            </w:r>
          </w:p>
        </w:tc>
      </w:tr>
      <w:tr w:rsidR="00317CCA" w:rsidRPr="00317CCA" w14:paraId="2EE58418" w14:textId="77777777" w:rsidTr="00317CCA">
        <w:trPr>
          <w:gridAfter w:val="1"/>
          <w:wAfter w:w="24" w:type="dxa"/>
          <w:trHeight w:val="255"/>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625DB991"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80</w:t>
            </w:r>
          </w:p>
        </w:tc>
        <w:tc>
          <w:tcPr>
            <w:tcW w:w="1427" w:type="dxa"/>
            <w:tcBorders>
              <w:top w:val="single" w:sz="4" w:space="0" w:color="auto"/>
              <w:left w:val="nil"/>
              <w:bottom w:val="nil"/>
              <w:right w:val="single" w:sz="4" w:space="0" w:color="808080"/>
            </w:tcBorders>
            <w:shd w:val="clear" w:color="auto" w:fill="auto"/>
            <w:noWrap/>
            <w:hideMark/>
          </w:tcPr>
          <w:p w14:paraId="40A4D102"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76</w:t>
            </w:r>
          </w:p>
        </w:tc>
        <w:tc>
          <w:tcPr>
            <w:tcW w:w="6095" w:type="dxa"/>
            <w:tcBorders>
              <w:top w:val="single" w:sz="4" w:space="0" w:color="auto"/>
              <w:left w:val="nil"/>
              <w:bottom w:val="nil"/>
              <w:right w:val="single" w:sz="4" w:space="0" w:color="808080"/>
            </w:tcBorders>
            <w:shd w:val="clear" w:color="auto" w:fill="auto"/>
            <w:hideMark/>
          </w:tcPr>
          <w:p w14:paraId="0DF311B2"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Dokumentace skutečného provedení</w:t>
            </w:r>
          </w:p>
        </w:tc>
        <w:tc>
          <w:tcPr>
            <w:tcW w:w="766" w:type="dxa"/>
            <w:tcBorders>
              <w:top w:val="single" w:sz="4" w:space="0" w:color="auto"/>
              <w:left w:val="nil"/>
              <w:bottom w:val="nil"/>
              <w:right w:val="single" w:sz="4" w:space="0" w:color="808080"/>
            </w:tcBorders>
            <w:shd w:val="clear" w:color="auto" w:fill="auto"/>
            <w:noWrap/>
            <w:hideMark/>
          </w:tcPr>
          <w:p w14:paraId="40FA9695" w14:textId="77777777" w:rsidR="00317CCA" w:rsidRPr="00317CCA" w:rsidRDefault="00317CCA" w:rsidP="00317CCA">
            <w:pPr>
              <w:jc w:val="center"/>
              <w:outlineLvl w:val="0"/>
              <w:rPr>
                <w:rFonts w:ascii="Arial CE" w:hAnsi="Arial CE" w:cs="Arial CE"/>
                <w:sz w:val="16"/>
                <w:szCs w:val="16"/>
              </w:rPr>
            </w:pPr>
            <w:r w:rsidRPr="00317CCA">
              <w:rPr>
                <w:rFonts w:ascii="Arial CE" w:hAnsi="Arial CE" w:cs="Arial CE"/>
                <w:sz w:val="16"/>
                <w:szCs w:val="16"/>
              </w:rPr>
              <w:t>ks</w:t>
            </w:r>
          </w:p>
        </w:tc>
        <w:tc>
          <w:tcPr>
            <w:tcW w:w="1220" w:type="dxa"/>
            <w:gridSpan w:val="2"/>
            <w:tcBorders>
              <w:top w:val="single" w:sz="4" w:space="0" w:color="auto"/>
              <w:left w:val="nil"/>
              <w:bottom w:val="nil"/>
              <w:right w:val="single" w:sz="4" w:space="0" w:color="808080"/>
            </w:tcBorders>
            <w:shd w:val="clear" w:color="auto" w:fill="auto"/>
            <w:noWrap/>
            <w:hideMark/>
          </w:tcPr>
          <w:p w14:paraId="686F9F74"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1,00000</w:t>
            </w:r>
          </w:p>
        </w:tc>
        <w:tc>
          <w:tcPr>
            <w:tcW w:w="1275" w:type="dxa"/>
            <w:gridSpan w:val="2"/>
            <w:tcBorders>
              <w:top w:val="single" w:sz="4" w:space="0" w:color="auto"/>
              <w:left w:val="nil"/>
              <w:bottom w:val="nil"/>
              <w:right w:val="single" w:sz="4" w:space="0" w:color="808080"/>
            </w:tcBorders>
            <w:shd w:val="clear" w:color="000000" w:fill="99CCFF"/>
            <w:noWrap/>
            <w:hideMark/>
          </w:tcPr>
          <w:p w14:paraId="1D45105E"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8 800,00</w:t>
            </w:r>
          </w:p>
        </w:tc>
        <w:tc>
          <w:tcPr>
            <w:tcW w:w="1276" w:type="dxa"/>
            <w:gridSpan w:val="2"/>
            <w:tcBorders>
              <w:top w:val="single" w:sz="4" w:space="0" w:color="auto"/>
              <w:left w:val="nil"/>
              <w:bottom w:val="nil"/>
              <w:right w:val="single" w:sz="4" w:space="0" w:color="808080"/>
            </w:tcBorders>
            <w:shd w:val="clear" w:color="auto" w:fill="auto"/>
            <w:noWrap/>
            <w:hideMark/>
          </w:tcPr>
          <w:p w14:paraId="7D9196D9"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8 800,00</w:t>
            </w:r>
          </w:p>
        </w:tc>
        <w:tc>
          <w:tcPr>
            <w:tcW w:w="846" w:type="dxa"/>
            <w:gridSpan w:val="2"/>
            <w:tcBorders>
              <w:top w:val="single" w:sz="4" w:space="0" w:color="auto"/>
              <w:left w:val="nil"/>
              <w:bottom w:val="nil"/>
              <w:right w:val="single" w:sz="4" w:space="0" w:color="808080"/>
            </w:tcBorders>
            <w:shd w:val="clear" w:color="auto" w:fill="auto"/>
            <w:noWrap/>
            <w:hideMark/>
          </w:tcPr>
          <w:p w14:paraId="55550595"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 </w:t>
            </w:r>
          </w:p>
        </w:tc>
        <w:tc>
          <w:tcPr>
            <w:tcW w:w="1139" w:type="dxa"/>
            <w:tcBorders>
              <w:top w:val="single" w:sz="4" w:space="0" w:color="auto"/>
              <w:left w:val="nil"/>
              <w:bottom w:val="nil"/>
              <w:right w:val="single" w:sz="4" w:space="0" w:color="808080"/>
            </w:tcBorders>
            <w:shd w:val="clear" w:color="auto" w:fill="auto"/>
            <w:noWrap/>
            <w:hideMark/>
          </w:tcPr>
          <w:p w14:paraId="39C3FD9F"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Vlastní</w:t>
            </w:r>
          </w:p>
        </w:tc>
      </w:tr>
      <w:tr w:rsidR="00317CCA" w:rsidRPr="00317CCA" w14:paraId="2DDAEEF3" w14:textId="77777777" w:rsidTr="00317CCA">
        <w:trPr>
          <w:gridAfter w:val="1"/>
          <w:wAfter w:w="24" w:type="dxa"/>
          <w:trHeight w:val="255"/>
        </w:trPr>
        <w:tc>
          <w:tcPr>
            <w:tcW w:w="562" w:type="dxa"/>
            <w:gridSpan w:val="2"/>
            <w:tcBorders>
              <w:top w:val="single" w:sz="4" w:space="0" w:color="auto"/>
              <w:left w:val="single" w:sz="4" w:space="0" w:color="auto"/>
              <w:bottom w:val="nil"/>
              <w:right w:val="single" w:sz="4" w:space="0" w:color="808080"/>
            </w:tcBorders>
            <w:shd w:val="clear" w:color="auto" w:fill="auto"/>
            <w:noWrap/>
            <w:hideMark/>
          </w:tcPr>
          <w:p w14:paraId="36096390"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81</w:t>
            </w:r>
          </w:p>
        </w:tc>
        <w:tc>
          <w:tcPr>
            <w:tcW w:w="1427" w:type="dxa"/>
            <w:tcBorders>
              <w:top w:val="single" w:sz="4" w:space="0" w:color="auto"/>
              <w:left w:val="nil"/>
              <w:bottom w:val="nil"/>
              <w:right w:val="single" w:sz="4" w:space="0" w:color="808080"/>
            </w:tcBorders>
            <w:shd w:val="clear" w:color="auto" w:fill="auto"/>
            <w:noWrap/>
            <w:hideMark/>
          </w:tcPr>
          <w:p w14:paraId="213D52CC"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77</w:t>
            </w:r>
          </w:p>
        </w:tc>
        <w:tc>
          <w:tcPr>
            <w:tcW w:w="6095" w:type="dxa"/>
            <w:tcBorders>
              <w:top w:val="single" w:sz="4" w:space="0" w:color="auto"/>
              <w:left w:val="nil"/>
              <w:bottom w:val="nil"/>
              <w:right w:val="single" w:sz="4" w:space="0" w:color="808080"/>
            </w:tcBorders>
            <w:shd w:val="clear" w:color="auto" w:fill="auto"/>
            <w:hideMark/>
          </w:tcPr>
          <w:p w14:paraId="489E1A86"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PROVEDENI REVIZNICH ZKOUSEK DLE CSN 331500 Spoluprace s reviz.technikem</w:t>
            </w:r>
          </w:p>
        </w:tc>
        <w:tc>
          <w:tcPr>
            <w:tcW w:w="766" w:type="dxa"/>
            <w:tcBorders>
              <w:top w:val="single" w:sz="4" w:space="0" w:color="auto"/>
              <w:left w:val="nil"/>
              <w:bottom w:val="nil"/>
              <w:right w:val="single" w:sz="4" w:space="0" w:color="808080"/>
            </w:tcBorders>
            <w:shd w:val="clear" w:color="auto" w:fill="auto"/>
            <w:noWrap/>
            <w:hideMark/>
          </w:tcPr>
          <w:p w14:paraId="746C6C48" w14:textId="77777777" w:rsidR="00317CCA" w:rsidRPr="00317CCA" w:rsidRDefault="00317CCA" w:rsidP="00317CCA">
            <w:pPr>
              <w:jc w:val="center"/>
              <w:outlineLvl w:val="0"/>
              <w:rPr>
                <w:rFonts w:ascii="Arial CE" w:hAnsi="Arial CE" w:cs="Arial CE"/>
                <w:sz w:val="16"/>
                <w:szCs w:val="16"/>
              </w:rPr>
            </w:pPr>
            <w:r w:rsidRPr="00317CCA">
              <w:rPr>
                <w:rFonts w:ascii="Arial CE" w:hAnsi="Arial CE" w:cs="Arial CE"/>
                <w:sz w:val="16"/>
                <w:szCs w:val="16"/>
              </w:rPr>
              <w:t>hod</w:t>
            </w:r>
          </w:p>
        </w:tc>
        <w:tc>
          <w:tcPr>
            <w:tcW w:w="1220" w:type="dxa"/>
            <w:gridSpan w:val="2"/>
            <w:tcBorders>
              <w:top w:val="single" w:sz="4" w:space="0" w:color="auto"/>
              <w:left w:val="nil"/>
              <w:bottom w:val="nil"/>
              <w:right w:val="single" w:sz="4" w:space="0" w:color="808080"/>
            </w:tcBorders>
            <w:shd w:val="clear" w:color="auto" w:fill="auto"/>
            <w:noWrap/>
            <w:hideMark/>
          </w:tcPr>
          <w:p w14:paraId="7E82EBAE"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4,00000</w:t>
            </w:r>
          </w:p>
        </w:tc>
        <w:tc>
          <w:tcPr>
            <w:tcW w:w="1275" w:type="dxa"/>
            <w:gridSpan w:val="2"/>
            <w:tcBorders>
              <w:top w:val="single" w:sz="4" w:space="0" w:color="auto"/>
              <w:left w:val="nil"/>
              <w:bottom w:val="nil"/>
              <w:right w:val="single" w:sz="4" w:space="0" w:color="808080"/>
            </w:tcBorders>
            <w:shd w:val="clear" w:color="000000" w:fill="99CCFF"/>
            <w:noWrap/>
            <w:hideMark/>
          </w:tcPr>
          <w:p w14:paraId="7F987735"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605,00</w:t>
            </w:r>
          </w:p>
        </w:tc>
        <w:tc>
          <w:tcPr>
            <w:tcW w:w="1276" w:type="dxa"/>
            <w:gridSpan w:val="2"/>
            <w:tcBorders>
              <w:top w:val="single" w:sz="4" w:space="0" w:color="auto"/>
              <w:left w:val="nil"/>
              <w:bottom w:val="nil"/>
              <w:right w:val="single" w:sz="4" w:space="0" w:color="808080"/>
            </w:tcBorders>
            <w:shd w:val="clear" w:color="auto" w:fill="auto"/>
            <w:noWrap/>
            <w:hideMark/>
          </w:tcPr>
          <w:p w14:paraId="172215FB"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2 420,00</w:t>
            </w:r>
          </w:p>
        </w:tc>
        <w:tc>
          <w:tcPr>
            <w:tcW w:w="846" w:type="dxa"/>
            <w:gridSpan w:val="2"/>
            <w:tcBorders>
              <w:top w:val="single" w:sz="4" w:space="0" w:color="auto"/>
              <w:left w:val="nil"/>
              <w:bottom w:val="nil"/>
              <w:right w:val="single" w:sz="4" w:space="0" w:color="808080"/>
            </w:tcBorders>
            <w:shd w:val="clear" w:color="auto" w:fill="auto"/>
            <w:noWrap/>
            <w:hideMark/>
          </w:tcPr>
          <w:p w14:paraId="11B1FD0D"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 </w:t>
            </w:r>
          </w:p>
        </w:tc>
        <w:tc>
          <w:tcPr>
            <w:tcW w:w="1139" w:type="dxa"/>
            <w:tcBorders>
              <w:top w:val="single" w:sz="4" w:space="0" w:color="auto"/>
              <w:left w:val="nil"/>
              <w:bottom w:val="nil"/>
              <w:right w:val="single" w:sz="4" w:space="0" w:color="808080"/>
            </w:tcBorders>
            <w:shd w:val="clear" w:color="auto" w:fill="auto"/>
            <w:noWrap/>
            <w:hideMark/>
          </w:tcPr>
          <w:p w14:paraId="74459E68"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Vlastní</w:t>
            </w:r>
          </w:p>
        </w:tc>
      </w:tr>
      <w:tr w:rsidR="00317CCA" w:rsidRPr="00317CCA" w14:paraId="3A6F9E37" w14:textId="77777777" w:rsidTr="00317CCA">
        <w:trPr>
          <w:gridAfter w:val="1"/>
          <w:wAfter w:w="24" w:type="dxa"/>
          <w:trHeight w:val="255"/>
        </w:trPr>
        <w:tc>
          <w:tcPr>
            <w:tcW w:w="562"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430D9ACC"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82</w:t>
            </w:r>
          </w:p>
        </w:tc>
        <w:tc>
          <w:tcPr>
            <w:tcW w:w="1427" w:type="dxa"/>
            <w:tcBorders>
              <w:top w:val="single" w:sz="4" w:space="0" w:color="auto"/>
              <w:left w:val="nil"/>
              <w:bottom w:val="single" w:sz="4" w:space="0" w:color="auto"/>
              <w:right w:val="single" w:sz="4" w:space="0" w:color="808080"/>
            </w:tcBorders>
            <w:shd w:val="clear" w:color="auto" w:fill="auto"/>
            <w:noWrap/>
            <w:hideMark/>
          </w:tcPr>
          <w:p w14:paraId="7BF858A0"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78</w:t>
            </w:r>
          </w:p>
        </w:tc>
        <w:tc>
          <w:tcPr>
            <w:tcW w:w="6095" w:type="dxa"/>
            <w:tcBorders>
              <w:top w:val="single" w:sz="4" w:space="0" w:color="auto"/>
              <w:left w:val="nil"/>
              <w:bottom w:val="single" w:sz="4" w:space="0" w:color="auto"/>
              <w:right w:val="single" w:sz="4" w:space="0" w:color="808080"/>
            </w:tcBorders>
            <w:shd w:val="clear" w:color="auto" w:fill="auto"/>
            <w:hideMark/>
          </w:tcPr>
          <w:p w14:paraId="016CEE23"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PROVEDENI REVIZNICH ZKOUSEK DLE CSN 331500 Revizni technik</w:t>
            </w:r>
          </w:p>
        </w:tc>
        <w:tc>
          <w:tcPr>
            <w:tcW w:w="766" w:type="dxa"/>
            <w:tcBorders>
              <w:top w:val="single" w:sz="4" w:space="0" w:color="auto"/>
              <w:left w:val="nil"/>
              <w:bottom w:val="single" w:sz="4" w:space="0" w:color="auto"/>
              <w:right w:val="single" w:sz="4" w:space="0" w:color="808080"/>
            </w:tcBorders>
            <w:shd w:val="clear" w:color="auto" w:fill="auto"/>
            <w:noWrap/>
            <w:hideMark/>
          </w:tcPr>
          <w:p w14:paraId="4AF85981" w14:textId="77777777" w:rsidR="00317CCA" w:rsidRPr="00317CCA" w:rsidRDefault="00317CCA" w:rsidP="00317CCA">
            <w:pPr>
              <w:jc w:val="center"/>
              <w:outlineLvl w:val="0"/>
              <w:rPr>
                <w:rFonts w:ascii="Arial CE" w:hAnsi="Arial CE" w:cs="Arial CE"/>
                <w:sz w:val="16"/>
                <w:szCs w:val="16"/>
              </w:rPr>
            </w:pPr>
            <w:r w:rsidRPr="00317CCA">
              <w:rPr>
                <w:rFonts w:ascii="Arial CE" w:hAnsi="Arial CE" w:cs="Arial CE"/>
                <w:sz w:val="16"/>
                <w:szCs w:val="16"/>
              </w:rPr>
              <w:t>hod</w:t>
            </w:r>
          </w:p>
        </w:tc>
        <w:tc>
          <w:tcPr>
            <w:tcW w:w="1220" w:type="dxa"/>
            <w:gridSpan w:val="2"/>
            <w:tcBorders>
              <w:top w:val="single" w:sz="4" w:space="0" w:color="auto"/>
              <w:left w:val="nil"/>
              <w:bottom w:val="single" w:sz="4" w:space="0" w:color="auto"/>
              <w:right w:val="single" w:sz="4" w:space="0" w:color="808080"/>
            </w:tcBorders>
            <w:shd w:val="clear" w:color="auto" w:fill="auto"/>
            <w:noWrap/>
            <w:hideMark/>
          </w:tcPr>
          <w:p w14:paraId="348E8AD3"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8,00000</w:t>
            </w:r>
          </w:p>
        </w:tc>
        <w:tc>
          <w:tcPr>
            <w:tcW w:w="1275" w:type="dxa"/>
            <w:gridSpan w:val="2"/>
            <w:tcBorders>
              <w:top w:val="single" w:sz="4" w:space="0" w:color="auto"/>
              <w:left w:val="nil"/>
              <w:bottom w:val="single" w:sz="4" w:space="0" w:color="auto"/>
              <w:right w:val="single" w:sz="4" w:space="0" w:color="808080"/>
            </w:tcBorders>
            <w:shd w:val="clear" w:color="000000" w:fill="99CCFF"/>
            <w:noWrap/>
            <w:hideMark/>
          </w:tcPr>
          <w:p w14:paraId="5B70813D"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1 490,00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061AF108"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11 920,00</w:t>
            </w:r>
          </w:p>
        </w:tc>
        <w:tc>
          <w:tcPr>
            <w:tcW w:w="846" w:type="dxa"/>
            <w:gridSpan w:val="2"/>
            <w:tcBorders>
              <w:top w:val="single" w:sz="4" w:space="0" w:color="auto"/>
              <w:left w:val="nil"/>
              <w:bottom w:val="single" w:sz="4" w:space="0" w:color="auto"/>
              <w:right w:val="single" w:sz="4" w:space="0" w:color="808080"/>
            </w:tcBorders>
            <w:shd w:val="clear" w:color="auto" w:fill="auto"/>
            <w:noWrap/>
            <w:hideMark/>
          </w:tcPr>
          <w:p w14:paraId="529D7AA6"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 </w:t>
            </w:r>
          </w:p>
        </w:tc>
        <w:tc>
          <w:tcPr>
            <w:tcW w:w="1139" w:type="dxa"/>
            <w:tcBorders>
              <w:top w:val="single" w:sz="4" w:space="0" w:color="auto"/>
              <w:left w:val="nil"/>
              <w:bottom w:val="single" w:sz="4" w:space="0" w:color="auto"/>
              <w:right w:val="single" w:sz="4" w:space="0" w:color="808080"/>
            </w:tcBorders>
            <w:shd w:val="clear" w:color="auto" w:fill="auto"/>
            <w:noWrap/>
            <w:hideMark/>
          </w:tcPr>
          <w:p w14:paraId="7E771BBA"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Vlastní</w:t>
            </w:r>
          </w:p>
        </w:tc>
      </w:tr>
      <w:tr w:rsidR="00317CCA" w:rsidRPr="00317CCA" w14:paraId="174BAEA5" w14:textId="77777777" w:rsidTr="00317CCA">
        <w:trPr>
          <w:gridAfter w:val="1"/>
          <w:wAfter w:w="24" w:type="dxa"/>
          <w:trHeight w:val="255"/>
        </w:trPr>
        <w:tc>
          <w:tcPr>
            <w:tcW w:w="562" w:type="dxa"/>
            <w:gridSpan w:val="2"/>
            <w:tcBorders>
              <w:top w:val="nil"/>
              <w:left w:val="nil"/>
              <w:bottom w:val="nil"/>
              <w:right w:val="nil"/>
            </w:tcBorders>
            <w:shd w:val="clear" w:color="auto" w:fill="auto"/>
            <w:noWrap/>
            <w:hideMark/>
          </w:tcPr>
          <w:p w14:paraId="67157055" w14:textId="77777777" w:rsidR="00317CCA" w:rsidRPr="00317CCA" w:rsidRDefault="00317CCA" w:rsidP="00317CCA">
            <w:pPr>
              <w:outlineLvl w:val="0"/>
              <w:rPr>
                <w:rFonts w:ascii="Arial CE" w:hAnsi="Arial CE" w:cs="Arial CE"/>
                <w:sz w:val="16"/>
                <w:szCs w:val="16"/>
              </w:rPr>
            </w:pPr>
          </w:p>
        </w:tc>
        <w:tc>
          <w:tcPr>
            <w:tcW w:w="1427" w:type="dxa"/>
            <w:tcBorders>
              <w:top w:val="nil"/>
              <w:left w:val="nil"/>
              <w:bottom w:val="nil"/>
              <w:right w:val="nil"/>
            </w:tcBorders>
            <w:shd w:val="clear" w:color="auto" w:fill="auto"/>
            <w:noWrap/>
            <w:hideMark/>
          </w:tcPr>
          <w:p w14:paraId="3C834A3D" w14:textId="77777777" w:rsidR="00317CCA" w:rsidRPr="00317CCA" w:rsidRDefault="00317CCA" w:rsidP="00317CCA"/>
        </w:tc>
        <w:tc>
          <w:tcPr>
            <w:tcW w:w="6095" w:type="dxa"/>
            <w:tcBorders>
              <w:top w:val="nil"/>
              <w:left w:val="nil"/>
              <w:bottom w:val="nil"/>
              <w:right w:val="nil"/>
            </w:tcBorders>
            <w:shd w:val="clear" w:color="auto" w:fill="auto"/>
            <w:hideMark/>
          </w:tcPr>
          <w:p w14:paraId="13C3EC71" w14:textId="77777777" w:rsidR="00317CCA" w:rsidRPr="00317CCA" w:rsidRDefault="00317CCA" w:rsidP="00317CCA"/>
        </w:tc>
        <w:tc>
          <w:tcPr>
            <w:tcW w:w="766" w:type="dxa"/>
            <w:tcBorders>
              <w:top w:val="nil"/>
              <w:left w:val="nil"/>
              <w:bottom w:val="nil"/>
              <w:right w:val="nil"/>
            </w:tcBorders>
            <w:shd w:val="clear" w:color="auto" w:fill="auto"/>
            <w:noWrap/>
            <w:hideMark/>
          </w:tcPr>
          <w:p w14:paraId="5E525C34" w14:textId="77777777" w:rsidR="00317CCA" w:rsidRPr="00317CCA" w:rsidRDefault="00317CCA" w:rsidP="00317CCA"/>
        </w:tc>
        <w:tc>
          <w:tcPr>
            <w:tcW w:w="1220" w:type="dxa"/>
            <w:gridSpan w:val="2"/>
            <w:tcBorders>
              <w:top w:val="nil"/>
              <w:left w:val="nil"/>
              <w:bottom w:val="nil"/>
              <w:right w:val="nil"/>
            </w:tcBorders>
            <w:shd w:val="clear" w:color="auto" w:fill="auto"/>
            <w:noWrap/>
            <w:hideMark/>
          </w:tcPr>
          <w:p w14:paraId="18A816BA" w14:textId="77777777" w:rsidR="00317CCA" w:rsidRPr="00317CCA" w:rsidRDefault="00317CCA" w:rsidP="00317CCA">
            <w:pPr>
              <w:jc w:val="center"/>
            </w:pPr>
          </w:p>
        </w:tc>
        <w:tc>
          <w:tcPr>
            <w:tcW w:w="1275" w:type="dxa"/>
            <w:gridSpan w:val="2"/>
            <w:tcBorders>
              <w:top w:val="nil"/>
              <w:left w:val="nil"/>
              <w:bottom w:val="nil"/>
              <w:right w:val="nil"/>
            </w:tcBorders>
            <w:shd w:val="clear" w:color="auto" w:fill="auto"/>
            <w:noWrap/>
            <w:hideMark/>
          </w:tcPr>
          <w:p w14:paraId="037C9D43" w14:textId="77777777" w:rsidR="00317CCA" w:rsidRPr="00317CCA" w:rsidRDefault="00317CCA" w:rsidP="00317CCA"/>
        </w:tc>
        <w:tc>
          <w:tcPr>
            <w:tcW w:w="1276" w:type="dxa"/>
            <w:gridSpan w:val="2"/>
            <w:tcBorders>
              <w:top w:val="nil"/>
              <w:left w:val="nil"/>
              <w:bottom w:val="nil"/>
              <w:right w:val="nil"/>
            </w:tcBorders>
            <w:shd w:val="clear" w:color="auto" w:fill="auto"/>
            <w:noWrap/>
            <w:hideMark/>
          </w:tcPr>
          <w:p w14:paraId="5EA9D5F3" w14:textId="77777777" w:rsidR="00317CCA" w:rsidRPr="00317CCA" w:rsidRDefault="00317CCA" w:rsidP="00317CCA"/>
        </w:tc>
        <w:tc>
          <w:tcPr>
            <w:tcW w:w="846" w:type="dxa"/>
            <w:gridSpan w:val="2"/>
            <w:tcBorders>
              <w:top w:val="nil"/>
              <w:left w:val="nil"/>
              <w:bottom w:val="nil"/>
              <w:right w:val="nil"/>
            </w:tcBorders>
            <w:shd w:val="clear" w:color="auto" w:fill="auto"/>
            <w:noWrap/>
            <w:hideMark/>
          </w:tcPr>
          <w:p w14:paraId="3481B77A" w14:textId="77777777" w:rsidR="00317CCA" w:rsidRPr="00317CCA" w:rsidRDefault="00317CCA" w:rsidP="00317CCA"/>
        </w:tc>
        <w:tc>
          <w:tcPr>
            <w:tcW w:w="1139" w:type="dxa"/>
            <w:tcBorders>
              <w:top w:val="nil"/>
              <w:left w:val="nil"/>
              <w:bottom w:val="nil"/>
              <w:right w:val="nil"/>
            </w:tcBorders>
            <w:shd w:val="clear" w:color="auto" w:fill="auto"/>
            <w:noWrap/>
            <w:hideMark/>
          </w:tcPr>
          <w:p w14:paraId="6F6881E2" w14:textId="77777777" w:rsidR="00317CCA" w:rsidRPr="00317CCA" w:rsidRDefault="00317CCA" w:rsidP="00317CCA"/>
        </w:tc>
      </w:tr>
      <w:tr w:rsidR="00317CCA" w:rsidRPr="00317CCA" w14:paraId="028E8B3A" w14:textId="77777777" w:rsidTr="00317CCA">
        <w:trPr>
          <w:gridAfter w:val="1"/>
          <w:wAfter w:w="24" w:type="dxa"/>
          <w:trHeight w:val="255"/>
        </w:trPr>
        <w:tc>
          <w:tcPr>
            <w:tcW w:w="562" w:type="dxa"/>
            <w:gridSpan w:val="2"/>
            <w:tcBorders>
              <w:top w:val="single" w:sz="4" w:space="0" w:color="auto"/>
              <w:left w:val="single" w:sz="4" w:space="0" w:color="auto"/>
              <w:bottom w:val="single" w:sz="4" w:space="0" w:color="auto"/>
              <w:right w:val="nil"/>
            </w:tcBorders>
            <w:shd w:val="clear" w:color="000000" w:fill="D6E1EE"/>
            <w:noWrap/>
            <w:hideMark/>
          </w:tcPr>
          <w:p w14:paraId="4D77A703" w14:textId="77777777" w:rsidR="00317CCA" w:rsidRPr="00317CCA" w:rsidRDefault="00317CCA" w:rsidP="00317CCA">
            <w:pPr>
              <w:rPr>
                <w:rFonts w:ascii="Arial CE" w:hAnsi="Arial CE" w:cs="Arial CE"/>
                <w:b/>
                <w:bCs/>
              </w:rPr>
            </w:pPr>
            <w:r w:rsidRPr="00317CCA">
              <w:rPr>
                <w:rFonts w:ascii="Arial CE" w:hAnsi="Arial CE" w:cs="Arial CE"/>
                <w:b/>
                <w:bCs/>
              </w:rPr>
              <w:t> </w:t>
            </w:r>
          </w:p>
        </w:tc>
        <w:tc>
          <w:tcPr>
            <w:tcW w:w="1427" w:type="dxa"/>
            <w:tcBorders>
              <w:top w:val="single" w:sz="4" w:space="0" w:color="auto"/>
              <w:left w:val="nil"/>
              <w:bottom w:val="single" w:sz="4" w:space="0" w:color="auto"/>
              <w:right w:val="nil"/>
            </w:tcBorders>
            <w:shd w:val="clear" w:color="000000" w:fill="D6E1EE"/>
            <w:noWrap/>
            <w:hideMark/>
          </w:tcPr>
          <w:p w14:paraId="024F0B57" w14:textId="77777777" w:rsidR="00317CCA" w:rsidRPr="00317CCA" w:rsidRDefault="00317CCA" w:rsidP="00317CCA">
            <w:pPr>
              <w:rPr>
                <w:rFonts w:ascii="Arial CE" w:hAnsi="Arial CE" w:cs="Arial CE"/>
                <w:b/>
                <w:bCs/>
              </w:rPr>
            </w:pPr>
            <w:r w:rsidRPr="00317CCA">
              <w:rPr>
                <w:rFonts w:ascii="Arial CE" w:hAnsi="Arial CE" w:cs="Arial CE"/>
                <w:b/>
                <w:bCs/>
              </w:rPr>
              <w:t>Celkem</w:t>
            </w:r>
          </w:p>
        </w:tc>
        <w:tc>
          <w:tcPr>
            <w:tcW w:w="6095" w:type="dxa"/>
            <w:tcBorders>
              <w:top w:val="single" w:sz="4" w:space="0" w:color="auto"/>
              <w:left w:val="nil"/>
              <w:bottom w:val="single" w:sz="4" w:space="0" w:color="auto"/>
              <w:right w:val="nil"/>
            </w:tcBorders>
            <w:shd w:val="clear" w:color="000000" w:fill="D6E1EE"/>
            <w:hideMark/>
          </w:tcPr>
          <w:p w14:paraId="2D72B5A4" w14:textId="77777777" w:rsidR="00317CCA" w:rsidRPr="00317CCA" w:rsidRDefault="00317CCA" w:rsidP="00317CCA">
            <w:pPr>
              <w:rPr>
                <w:rFonts w:ascii="Arial CE" w:hAnsi="Arial CE" w:cs="Arial CE"/>
                <w:b/>
                <w:bCs/>
              </w:rPr>
            </w:pPr>
            <w:r w:rsidRPr="00317CCA">
              <w:rPr>
                <w:rFonts w:ascii="Arial CE" w:hAnsi="Arial CE" w:cs="Arial CE"/>
                <w:b/>
                <w:bCs/>
              </w:rPr>
              <w:t> </w:t>
            </w:r>
          </w:p>
        </w:tc>
        <w:tc>
          <w:tcPr>
            <w:tcW w:w="766" w:type="dxa"/>
            <w:tcBorders>
              <w:top w:val="single" w:sz="4" w:space="0" w:color="auto"/>
              <w:left w:val="nil"/>
              <w:bottom w:val="single" w:sz="4" w:space="0" w:color="auto"/>
              <w:right w:val="nil"/>
            </w:tcBorders>
            <w:shd w:val="clear" w:color="000000" w:fill="D6E1EE"/>
            <w:noWrap/>
            <w:hideMark/>
          </w:tcPr>
          <w:p w14:paraId="24AF0E6D" w14:textId="77777777" w:rsidR="00317CCA" w:rsidRPr="00317CCA" w:rsidRDefault="00317CCA" w:rsidP="00317CCA">
            <w:pPr>
              <w:jc w:val="center"/>
              <w:rPr>
                <w:rFonts w:ascii="Arial CE" w:hAnsi="Arial CE" w:cs="Arial CE"/>
                <w:b/>
                <w:bCs/>
              </w:rPr>
            </w:pPr>
            <w:r w:rsidRPr="00317CCA">
              <w:rPr>
                <w:rFonts w:ascii="Arial CE" w:hAnsi="Arial CE" w:cs="Arial CE"/>
                <w:b/>
                <w:bCs/>
              </w:rPr>
              <w:t> </w:t>
            </w:r>
          </w:p>
        </w:tc>
        <w:tc>
          <w:tcPr>
            <w:tcW w:w="1220" w:type="dxa"/>
            <w:gridSpan w:val="2"/>
            <w:tcBorders>
              <w:top w:val="single" w:sz="4" w:space="0" w:color="auto"/>
              <w:left w:val="nil"/>
              <w:bottom w:val="single" w:sz="4" w:space="0" w:color="auto"/>
              <w:right w:val="nil"/>
            </w:tcBorders>
            <w:shd w:val="clear" w:color="000000" w:fill="D6E1EE"/>
            <w:noWrap/>
            <w:hideMark/>
          </w:tcPr>
          <w:p w14:paraId="6AC93EC4" w14:textId="77777777" w:rsidR="00317CCA" w:rsidRPr="00317CCA" w:rsidRDefault="00317CCA" w:rsidP="00317CCA">
            <w:pPr>
              <w:rPr>
                <w:rFonts w:ascii="Arial CE" w:hAnsi="Arial CE" w:cs="Arial CE"/>
                <w:b/>
                <w:bCs/>
              </w:rPr>
            </w:pPr>
            <w:r w:rsidRPr="00317CCA">
              <w:rPr>
                <w:rFonts w:ascii="Arial CE" w:hAnsi="Arial CE" w:cs="Arial CE"/>
                <w:b/>
                <w:bCs/>
              </w:rPr>
              <w:t> </w:t>
            </w:r>
          </w:p>
        </w:tc>
        <w:tc>
          <w:tcPr>
            <w:tcW w:w="1275" w:type="dxa"/>
            <w:gridSpan w:val="2"/>
            <w:tcBorders>
              <w:top w:val="single" w:sz="4" w:space="0" w:color="auto"/>
              <w:left w:val="nil"/>
              <w:bottom w:val="single" w:sz="4" w:space="0" w:color="auto"/>
              <w:right w:val="nil"/>
            </w:tcBorders>
            <w:shd w:val="clear" w:color="000000" w:fill="D6E1EE"/>
            <w:noWrap/>
            <w:hideMark/>
          </w:tcPr>
          <w:p w14:paraId="4579D6DF" w14:textId="77777777" w:rsidR="00317CCA" w:rsidRPr="00317CCA" w:rsidRDefault="00317CCA" w:rsidP="00317CCA">
            <w:pPr>
              <w:rPr>
                <w:rFonts w:ascii="Arial CE" w:hAnsi="Arial CE" w:cs="Arial CE"/>
                <w:b/>
                <w:bCs/>
              </w:rPr>
            </w:pPr>
            <w:r w:rsidRPr="00317CCA">
              <w:rPr>
                <w:rFonts w:ascii="Arial CE" w:hAnsi="Arial CE" w:cs="Arial CE"/>
                <w:b/>
                <w:bCs/>
              </w:rPr>
              <w:t> </w:t>
            </w:r>
          </w:p>
        </w:tc>
        <w:tc>
          <w:tcPr>
            <w:tcW w:w="1276" w:type="dxa"/>
            <w:gridSpan w:val="2"/>
            <w:tcBorders>
              <w:top w:val="single" w:sz="4" w:space="0" w:color="auto"/>
              <w:left w:val="nil"/>
              <w:bottom w:val="single" w:sz="4" w:space="0" w:color="auto"/>
              <w:right w:val="single" w:sz="4" w:space="0" w:color="auto"/>
            </w:tcBorders>
            <w:shd w:val="clear" w:color="000000" w:fill="D6E1EE"/>
            <w:noWrap/>
            <w:hideMark/>
          </w:tcPr>
          <w:p w14:paraId="6E34F19D" w14:textId="77777777" w:rsidR="00317CCA" w:rsidRPr="00317CCA" w:rsidRDefault="00317CCA" w:rsidP="00317CCA">
            <w:pPr>
              <w:jc w:val="right"/>
              <w:rPr>
                <w:rFonts w:ascii="Arial CE" w:hAnsi="Arial CE" w:cs="Arial CE"/>
                <w:b/>
                <w:bCs/>
              </w:rPr>
            </w:pPr>
            <w:r w:rsidRPr="00317CCA">
              <w:rPr>
                <w:rFonts w:ascii="Arial CE" w:hAnsi="Arial CE" w:cs="Arial CE"/>
                <w:b/>
                <w:bCs/>
              </w:rPr>
              <w:t>402 880,00</w:t>
            </w:r>
          </w:p>
        </w:tc>
        <w:tc>
          <w:tcPr>
            <w:tcW w:w="846" w:type="dxa"/>
            <w:gridSpan w:val="2"/>
            <w:tcBorders>
              <w:top w:val="nil"/>
              <w:left w:val="nil"/>
              <w:bottom w:val="nil"/>
              <w:right w:val="nil"/>
            </w:tcBorders>
            <w:shd w:val="clear" w:color="auto" w:fill="auto"/>
            <w:noWrap/>
            <w:hideMark/>
          </w:tcPr>
          <w:p w14:paraId="0026149E" w14:textId="77777777" w:rsidR="00317CCA" w:rsidRPr="00317CCA" w:rsidRDefault="00317CCA" w:rsidP="00317CCA">
            <w:pPr>
              <w:jc w:val="right"/>
              <w:rPr>
                <w:rFonts w:ascii="Arial CE" w:hAnsi="Arial CE" w:cs="Arial CE"/>
                <w:b/>
                <w:bCs/>
              </w:rPr>
            </w:pPr>
          </w:p>
        </w:tc>
        <w:tc>
          <w:tcPr>
            <w:tcW w:w="1139" w:type="dxa"/>
            <w:tcBorders>
              <w:top w:val="nil"/>
              <w:left w:val="nil"/>
              <w:bottom w:val="nil"/>
              <w:right w:val="nil"/>
            </w:tcBorders>
            <w:shd w:val="clear" w:color="auto" w:fill="auto"/>
            <w:noWrap/>
            <w:hideMark/>
          </w:tcPr>
          <w:p w14:paraId="4FF1992F" w14:textId="77777777" w:rsidR="00317CCA" w:rsidRPr="00317CCA" w:rsidRDefault="00317CCA" w:rsidP="00317CCA"/>
        </w:tc>
      </w:tr>
    </w:tbl>
    <w:p w14:paraId="44AED2DD" w14:textId="77777777" w:rsidR="00317CCA" w:rsidRDefault="00317CCA"/>
    <w:p w14:paraId="2E142AE5" w14:textId="77777777" w:rsidR="0034789B" w:rsidRDefault="0034789B"/>
    <w:p w14:paraId="510CC77D" w14:textId="724DE32B" w:rsidR="00DC5B8A" w:rsidRDefault="00DC5B8A"/>
    <w:p w14:paraId="3110E3E1" w14:textId="700300EF" w:rsidR="00DC5B8A" w:rsidRDefault="00DC5B8A"/>
    <w:p w14:paraId="3E47B4A1" w14:textId="77777777" w:rsidR="00DC5B8A" w:rsidRDefault="00DC5B8A"/>
    <w:p w14:paraId="7E9667C9" w14:textId="77777777" w:rsidR="00317CCA" w:rsidRDefault="00317CCA" w:rsidP="006E4E7C"/>
    <w:p w14:paraId="2439E3F6" w14:textId="77777777" w:rsidR="00317CCA" w:rsidRDefault="00317CCA" w:rsidP="006E4E7C"/>
    <w:p w14:paraId="6475E5AC" w14:textId="77777777" w:rsidR="00317CCA" w:rsidRDefault="00317CCA" w:rsidP="006E4E7C"/>
    <w:p w14:paraId="7A69247A" w14:textId="77777777" w:rsidR="00317CCA" w:rsidRDefault="00317CCA" w:rsidP="006E4E7C"/>
    <w:p w14:paraId="2ED43A85" w14:textId="4C07CA52" w:rsidR="00317CCA" w:rsidRDefault="00317CCA" w:rsidP="006E4E7C"/>
    <w:p w14:paraId="64D50503" w14:textId="77777777" w:rsidR="00317CCA" w:rsidRDefault="00317CCA" w:rsidP="006E4E7C">
      <w:pPr>
        <w:sectPr w:rsidR="00317CCA" w:rsidSect="00007C37">
          <w:headerReference w:type="default" r:id="rId14"/>
          <w:footerReference w:type="default" r:id="rId15"/>
          <w:pgSz w:w="16838" w:h="11906" w:orient="landscape"/>
          <w:pgMar w:top="1418" w:right="1134" w:bottom="1418" w:left="992" w:header="709" w:footer="454" w:gutter="0"/>
          <w:pgNumType w:start="1"/>
          <w:cols w:space="708"/>
          <w:docGrid w:linePitch="360"/>
        </w:sectPr>
      </w:pPr>
    </w:p>
    <w:tbl>
      <w:tblPr>
        <w:tblW w:w="14630" w:type="dxa"/>
        <w:tblInd w:w="70" w:type="dxa"/>
        <w:tblCellMar>
          <w:left w:w="70" w:type="dxa"/>
          <w:right w:w="70" w:type="dxa"/>
        </w:tblCellMar>
        <w:tblLook w:val="04A0" w:firstRow="1" w:lastRow="0" w:firstColumn="1" w:lastColumn="0" w:noHBand="0" w:noVBand="1"/>
      </w:tblPr>
      <w:tblGrid>
        <w:gridCol w:w="463"/>
        <w:gridCol w:w="45"/>
        <w:gridCol w:w="1481"/>
        <w:gridCol w:w="6100"/>
        <w:gridCol w:w="685"/>
        <w:gridCol w:w="84"/>
        <w:gridCol w:w="1052"/>
        <w:gridCol w:w="106"/>
        <w:gridCol w:w="1316"/>
        <w:gridCol w:w="17"/>
        <w:gridCol w:w="1254"/>
        <w:gridCol w:w="22"/>
        <w:gridCol w:w="709"/>
        <w:gridCol w:w="97"/>
        <w:gridCol w:w="1179"/>
        <w:gridCol w:w="20"/>
      </w:tblGrid>
      <w:tr w:rsidR="00317CCA" w:rsidRPr="00CD29C8" w14:paraId="75EFAEA8" w14:textId="77777777" w:rsidTr="00317CCA">
        <w:trPr>
          <w:trHeight w:val="315"/>
        </w:trPr>
        <w:tc>
          <w:tcPr>
            <w:tcW w:w="12603" w:type="dxa"/>
            <w:gridSpan w:val="11"/>
            <w:tcBorders>
              <w:top w:val="nil"/>
              <w:left w:val="nil"/>
              <w:bottom w:val="nil"/>
              <w:right w:val="nil"/>
            </w:tcBorders>
            <w:shd w:val="clear" w:color="auto" w:fill="auto"/>
            <w:noWrap/>
            <w:vAlign w:val="bottom"/>
            <w:hideMark/>
          </w:tcPr>
          <w:p w14:paraId="57A3D94E" w14:textId="77777777" w:rsidR="00317CCA" w:rsidRPr="00CD29C8" w:rsidRDefault="00317CCA" w:rsidP="00AE6DFA">
            <w:pPr>
              <w:jc w:val="center"/>
              <w:rPr>
                <w:rFonts w:ascii="Arial CE" w:hAnsi="Arial CE" w:cs="Arial CE"/>
                <w:b/>
                <w:bCs/>
                <w:sz w:val="24"/>
                <w:szCs w:val="24"/>
              </w:rPr>
            </w:pPr>
            <w:r w:rsidRPr="00CD29C8">
              <w:rPr>
                <w:rFonts w:ascii="Arial CE" w:hAnsi="Arial CE" w:cs="Arial CE"/>
                <w:b/>
                <w:bCs/>
                <w:sz w:val="24"/>
                <w:szCs w:val="24"/>
              </w:rPr>
              <w:lastRenderedPageBreak/>
              <w:t>Položkový soupis prací a dodávek</w:t>
            </w:r>
          </w:p>
        </w:tc>
        <w:tc>
          <w:tcPr>
            <w:tcW w:w="828" w:type="dxa"/>
            <w:gridSpan w:val="3"/>
            <w:tcBorders>
              <w:top w:val="nil"/>
              <w:left w:val="nil"/>
              <w:bottom w:val="nil"/>
              <w:right w:val="nil"/>
            </w:tcBorders>
            <w:shd w:val="clear" w:color="auto" w:fill="auto"/>
            <w:noWrap/>
            <w:vAlign w:val="bottom"/>
            <w:hideMark/>
          </w:tcPr>
          <w:p w14:paraId="43D47BA6" w14:textId="77777777" w:rsidR="00317CCA" w:rsidRPr="00CD29C8" w:rsidRDefault="00317CCA" w:rsidP="00AE6DFA">
            <w:pPr>
              <w:jc w:val="center"/>
              <w:rPr>
                <w:rFonts w:ascii="Arial CE" w:hAnsi="Arial CE" w:cs="Arial CE"/>
                <w:b/>
                <w:bCs/>
                <w:sz w:val="24"/>
                <w:szCs w:val="24"/>
              </w:rPr>
            </w:pPr>
          </w:p>
        </w:tc>
        <w:tc>
          <w:tcPr>
            <w:tcW w:w="1199" w:type="dxa"/>
            <w:gridSpan w:val="2"/>
            <w:tcBorders>
              <w:top w:val="nil"/>
              <w:left w:val="nil"/>
              <w:bottom w:val="nil"/>
              <w:right w:val="nil"/>
            </w:tcBorders>
            <w:shd w:val="clear" w:color="auto" w:fill="auto"/>
            <w:noWrap/>
            <w:vAlign w:val="bottom"/>
            <w:hideMark/>
          </w:tcPr>
          <w:p w14:paraId="499861E0" w14:textId="77777777" w:rsidR="00317CCA" w:rsidRPr="00CD29C8" w:rsidRDefault="00317CCA" w:rsidP="00AE6DFA"/>
        </w:tc>
      </w:tr>
      <w:tr w:rsidR="00317CCA" w:rsidRPr="00CD29C8" w14:paraId="56FF86AE" w14:textId="77777777" w:rsidTr="00317CCA">
        <w:trPr>
          <w:trHeight w:val="340"/>
        </w:trPr>
        <w:tc>
          <w:tcPr>
            <w:tcW w:w="5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C4C89" w14:textId="77777777" w:rsidR="00317CCA" w:rsidRPr="00CD29C8" w:rsidRDefault="00317CCA" w:rsidP="00AE6DFA">
            <w:pPr>
              <w:rPr>
                <w:rFonts w:ascii="Arial CE" w:hAnsi="Arial CE" w:cs="Arial CE"/>
              </w:rPr>
            </w:pPr>
            <w:r w:rsidRPr="00CD29C8">
              <w:rPr>
                <w:rFonts w:ascii="Arial CE" w:hAnsi="Arial CE" w:cs="Arial CE"/>
              </w:rPr>
              <w:t>S:</w:t>
            </w:r>
          </w:p>
        </w:tc>
        <w:tc>
          <w:tcPr>
            <w:tcW w:w="1481" w:type="dxa"/>
            <w:tcBorders>
              <w:top w:val="single" w:sz="4" w:space="0" w:color="auto"/>
              <w:left w:val="nil"/>
              <w:bottom w:val="single" w:sz="4" w:space="0" w:color="auto"/>
              <w:right w:val="nil"/>
            </w:tcBorders>
            <w:shd w:val="clear" w:color="auto" w:fill="auto"/>
            <w:noWrap/>
            <w:vAlign w:val="center"/>
            <w:hideMark/>
          </w:tcPr>
          <w:p w14:paraId="7DE0CDA7" w14:textId="77777777" w:rsidR="00317CCA" w:rsidRPr="00CD29C8" w:rsidRDefault="00317CCA" w:rsidP="00AE6DFA">
            <w:pPr>
              <w:rPr>
                <w:rFonts w:ascii="Arial CE" w:hAnsi="Arial CE" w:cs="Arial CE"/>
              </w:rPr>
            </w:pPr>
            <w:r w:rsidRPr="00CD29C8">
              <w:rPr>
                <w:rFonts w:ascii="Arial CE" w:hAnsi="Arial CE" w:cs="Arial CE"/>
              </w:rPr>
              <w:t>235Z050</w:t>
            </w:r>
          </w:p>
        </w:tc>
        <w:tc>
          <w:tcPr>
            <w:tcW w:w="10614"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343E6E1D" w14:textId="77777777" w:rsidR="00317CCA" w:rsidRPr="00CD29C8" w:rsidRDefault="00317CCA" w:rsidP="00AE6DFA">
            <w:pPr>
              <w:rPr>
                <w:rFonts w:ascii="Arial CE" w:hAnsi="Arial CE" w:cs="Arial CE"/>
              </w:rPr>
            </w:pPr>
            <w:r w:rsidRPr="00CD29C8">
              <w:rPr>
                <w:rFonts w:ascii="Arial CE" w:hAnsi="Arial CE" w:cs="Arial CE"/>
              </w:rPr>
              <w:t>Kotelna Uherský Brod</w:t>
            </w:r>
          </w:p>
        </w:tc>
        <w:tc>
          <w:tcPr>
            <w:tcW w:w="828" w:type="dxa"/>
            <w:gridSpan w:val="3"/>
            <w:tcBorders>
              <w:top w:val="nil"/>
              <w:left w:val="nil"/>
              <w:bottom w:val="nil"/>
              <w:right w:val="nil"/>
            </w:tcBorders>
            <w:shd w:val="clear" w:color="auto" w:fill="auto"/>
            <w:noWrap/>
            <w:vAlign w:val="bottom"/>
            <w:hideMark/>
          </w:tcPr>
          <w:p w14:paraId="5A131E7B" w14:textId="77777777" w:rsidR="00317CCA" w:rsidRPr="00CD29C8" w:rsidRDefault="00317CCA" w:rsidP="00AE6DFA">
            <w:pPr>
              <w:rPr>
                <w:rFonts w:ascii="Arial CE" w:hAnsi="Arial CE" w:cs="Arial CE"/>
              </w:rPr>
            </w:pPr>
          </w:p>
        </w:tc>
        <w:tc>
          <w:tcPr>
            <w:tcW w:w="1199" w:type="dxa"/>
            <w:gridSpan w:val="2"/>
            <w:tcBorders>
              <w:top w:val="nil"/>
              <w:left w:val="nil"/>
              <w:bottom w:val="nil"/>
              <w:right w:val="nil"/>
            </w:tcBorders>
            <w:shd w:val="clear" w:color="auto" w:fill="auto"/>
            <w:noWrap/>
            <w:vAlign w:val="bottom"/>
            <w:hideMark/>
          </w:tcPr>
          <w:p w14:paraId="2A854D9F" w14:textId="77777777" w:rsidR="00317CCA" w:rsidRPr="00CD29C8" w:rsidRDefault="00317CCA" w:rsidP="00AE6DFA"/>
        </w:tc>
      </w:tr>
      <w:tr w:rsidR="00317CCA" w:rsidRPr="00CD29C8" w14:paraId="57A1AB7C" w14:textId="77777777" w:rsidTr="00317CCA">
        <w:trPr>
          <w:trHeight w:val="340"/>
        </w:trPr>
        <w:tc>
          <w:tcPr>
            <w:tcW w:w="50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DEAAB6" w14:textId="77777777" w:rsidR="00317CCA" w:rsidRPr="00CD29C8" w:rsidRDefault="00317CCA" w:rsidP="00AE6DFA">
            <w:pPr>
              <w:rPr>
                <w:rFonts w:ascii="Arial CE" w:hAnsi="Arial CE" w:cs="Arial CE"/>
              </w:rPr>
            </w:pPr>
            <w:r w:rsidRPr="00CD29C8">
              <w:rPr>
                <w:rFonts w:ascii="Arial CE" w:hAnsi="Arial CE" w:cs="Arial CE"/>
              </w:rPr>
              <w:t>O:</w:t>
            </w:r>
          </w:p>
        </w:tc>
        <w:tc>
          <w:tcPr>
            <w:tcW w:w="1481" w:type="dxa"/>
            <w:tcBorders>
              <w:top w:val="nil"/>
              <w:left w:val="nil"/>
              <w:bottom w:val="single" w:sz="4" w:space="0" w:color="auto"/>
              <w:right w:val="nil"/>
            </w:tcBorders>
            <w:shd w:val="clear" w:color="auto" w:fill="auto"/>
            <w:noWrap/>
            <w:vAlign w:val="center"/>
            <w:hideMark/>
          </w:tcPr>
          <w:p w14:paraId="3047D85E" w14:textId="77777777" w:rsidR="00317CCA" w:rsidRPr="00CD29C8" w:rsidRDefault="00317CCA" w:rsidP="00AE6DFA">
            <w:pPr>
              <w:rPr>
                <w:rFonts w:ascii="Arial CE" w:hAnsi="Arial CE" w:cs="Arial CE"/>
              </w:rPr>
            </w:pPr>
            <w:r w:rsidRPr="00CD29C8">
              <w:rPr>
                <w:rFonts w:ascii="Arial CE" w:hAnsi="Arial CE" w:cs="Arial CE"/>
              </w:rPr>
              <w:t>2</w:t>
            </w:r>
          </w:p>
        </w:tc>
        <w:tc>
          <w:tcPr>
            <w:tcW w:w="10614"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4F44563B" w14:textId="77777777" w:rsidR="00317CCA" w:rsidRPr="00CD29C8" w:rsidRDefault="00317CCA" w:rsidP="00AE6DFA">
            <w:pPr>
              <w:rPr>
                <w:rFonts w:ascii="Arial CE" w:hAnsi="Arial CE" w:cs="Arial CE"/>
              </w:rPr>
            </w:pPr>
            <w:r w:rsidRPr="00CD29C8">
              <w:rPr>
                <w:rFonts w:ascii="Arial CE" w:hAnsi="Arial CE" w:cs="Arial CE"/>
              </w:rPr>
              <w:t>Kotelna_DPS</w:t>
            </w:r>
          </w:p>
        </w:tc>
        <w:tc>
          <w:tcPr>
            <w:tcW w:w="828" w:type="dxa"/>
            <w:gridSpan w:val="3"/>
            <w:tcBorders>
              <w:top w:val="nil"/>
              <w:left w:val="nil"/>
              <w:bottom w:val="nil"/>
              <w:right w:val="nil"/>
            </w:tcBorders>
            <w:shd w:val="clear" w:color="auto" w:fill="auto"/>
            <w:noWrap/>
            <w:vAlign w:val="bottom"/>
            <w:hideMark/>
          </w:tcPr>
          <w:p w14:paraId="0BACE53C" w14:textId="77777777" w:rsidR="00317CCA" w:rsidRPr="00CD29C8" w:rsidRDefault="00317CCA" w:rsidP="00AE6DFA">
            <w:pPr>
              <w:rPr>
                <w:rFonts w:ascii="Arial CE" w:hAnsi="Arial CE" w:cs="Arial CE"/>
              </w:rPr>
            </w:pPr>
          </w:p>
        </w:tc>
        <w:tc>
          <w:tcPr>
            <w:tcW w:w="1199" w:type="dxa"/>
            <w:gridSpan w:val="2"/>
            <w:tcBorders>
              <w:top w:val="nil"/>
              <w:left w:val="nil"/>
              <w:bottom w:val="nil"/>
              <w:right w:val="nil"/>
            </w:tcBorders>
            <w:shd w:val="clear" w:color="auto" w:fill="auto"/>
            <w:noWrap/>
            <w:vAlign w:val="bottom"/>
            <w:hideMark/>
          </w:tcPr>
          <w:p w14:paraId="02E2F36F" w14:textId="77777777" w:rsidR="00317CCA" w:rsidRPr="00CD29C8" w:rsidRDefault="00317CCA" w:rsidP="00AE6DFA"/>
        </w:tc>
      </w:tr>
      <w:tr w:rsidR="00317CCA" w:rsidRPr="00CD29C8" w14:paraId="0B484CD3" w14:textId="77777777" w:rsidTr="00317CCA">
        <w:trPr>
          <w:trHeight w:val="340"/>
        </w:trPr>
        <w:tc>
          <w:tcPr>
            <w:tcW w:w="508" w:type="dxa"/>
            <w:gridSpan w:val="2"/>
            <w:tcBorders>
              <w:top w:val="nil"/>
              <w:left w:val="single" w:sz="4" w:space="0" w:color="auto"/>
              <w:bottom w:val="single" w:sz="4" w:space="0" w:color="auto"/>
              <w:right w:val="single" w:sz="4" w:space="0" w:color="auto"/>
            </w:tcBorders>
            <w:shd w:val="clear" w:color="000000" w:fill="D6E1EE"/>
            <w:noWrap/>
            <w:vAlign w:val="center"/>
            <w:hideMark/>
          </w:tcPr>
          <w:p w14:paraId="703C9CCC" w14:textId="77777777" w:rsidR="00317CCA" w:rsidRPr="00CD29C8" w:rsidRDefault="00317CCA" w:rsidP="00AE6DFA">
            <w:pPr>
              <w:rPr>
                <w:rFonts w:ascii="Arial CE" w:hAnsi="Arial CE" w:cs="Arial CE"/>
              </w:rPr>
            </w:pPr>
            <w:r w:rsidRPr="00CD29C8">
              <w:rPr>
                <w:rFonts w:ascii="Arial CE" w:hAnsi="Arial CE" w:cs="Arial CE"/>
              </w:rPr>
              <w:t>R:</w:t>
            </w:r>
          </w:p>
        </w:tc>
        <w:tc>
          <w:tcPr>
            <w:tcW w:w="1481" w:type="dxa"/>
            <w:tcBorders>
              <w:top w:val="nil"/>
              <w:left w:val="nil"/>
              <w:bottom w:val="single" w:sz="4" w:space="0" w:color="auto"/>
              <w:right w:val="nil"/>
            </w:tcBorders>
            <w:shd w:val="clear" w:color="000000" w:fill="D6E1EE"/>
            <w:noWrap/>
            <w:vAlign w:val="center"/>
            <w:hideMark/>
          </w:tcPr>
          <w:p w14:paraId="60582C67" w14:textId="05E9759E" w:rsidR="00317CCA" w:rsidRPr="00CD29C8" w:rsidRDefault="00317CCA" w:rsidP="00AE6DFA">
            <w:pPr>
              <w:rPr>
                <w:rFonts w:ascii="Arial CE" w:hAnsi="Arial CE" w:cs="Arial CE"/>
              </w:rPr>
            </w:pPr>
            <w:r w:rsidRPr="00CD29C8">
              <w:rPr>
                <w:rFonts w:ascii="Arial CE" w:hAnsi="Arial CE" w:cs="Arial CE"/>
              </w:rPr>
              <w:t>D14</w:t>
            </w:r>
            <w:r>
              <w:rPr>
                <w:rFonts w:ascii="Arial CE" w:hAnsi="Arial CE" w:cs="Arial CE"/>
              </w:rPr>
              <w:t>f</w:t>
            </w:r>
          </w:p>
        </w:tc>
        <w:tc>
          <w:tcPr>
            <w:tcW w:w="10614" w:type="dxa"/>
            <w:gridSpan w:val="8"/>
            <w:tcBorders>
              <w:top w:val="single" w:sz="4" w:space="0" w:color="auto"/>
              <w:left w:val="nil"/>
              <w:bottom w:val="single" w:sz="4" w:space="0" w:color="auto"/>
              <w:right w:val="single" w:sz="4" w:space="0" w:color="000000"/>
            </w:tcBorders>
            <w:shd w:val="clear" w:color="000000" w:fill="D6E1EE"/>
            <w:noWrap/>
            <w:vAlign w:val="center"/>
            <w:hideMark/>
          </w:tcPr>
          <w:p w14:paraId="31AC53A5" w14:textId="544B4364" w:rsidR="00317CCA" w:rsidRPr="00CD29C8" w:rsidRDefault="00317CCA" w:rsidP="00AE6DFA">
            <w:pPr>
              <w:rPr>
                <w:rFonts w:ascii="Arial CE" w:hAnsi="Arial CE" w:cs="Arial CE"/>
              </w:rPr>
            </w:pPr>
            <w:r>
              <w:rPr>
                <w:rFonts w:ascii="Arial CE" w:hAnsi="Arial CE" w:cs="Arial CE"/>
              </w:rPr>
              <w:t>Plynoinstalace</w:t>
            </w:r>
          </w:p>
        </w:tc>
        <w:tc>
          <w:tcPr>
            <w:tcW w:w="828" w:type="dxa"/>
            <w:gridSpan w:val="3"/>
            <w:tcBorders>
              <w:top w:val="nil"/>
              <w:left w:val="nil"/>
              <w:bottom w:val="nil"/>
              <w:right w:val="nil"/>
            </w:tcBorders>
            <w:shd w:val="clear" w:color="auto" w:fill="auto"/>
            <w:noWrap/>
            <w:vAlign w:val="bottom"/>
            <w:hideMark/>
          </w:tcPr>
          <w:p w14:paraId="3B11ADD2" w14:textId="77777777" w:rsidR="00317CCA" w:rsidRPr="00CD29C8" w:rsidRDefault="00317CCA" w:rsidP="00AE6DFA">
            <w:pPr>
              <w:rPr>
                <w:rFonts w:ascii="Arial CE" w:hAnsi="Arial CE" w:cs="Arial CE"/>
              </w:rPr>
            </w:pPr>
          </w:p>
        </w:tc>
        <w:tc>
          <w:tcPr>
            <w:tcW w:w="1199" w:type="dxa"/>
            <w:gridSpan w:val="2"/>
            <w:tcBorders>
              <w:top w:val="nil"/>
              <w:left w:val="nil"/>
              <w:bottom w:val="nil"/>
              <w:right w:val="nil"/>
            </w:tcBorders>
            <w:shd w:val="clear" w:color="auto" w:fill="auto"/>
            <w:noWrap/>
            <w:vAlign w:val="bottom"/>
            <w:hideMark/>
          </w:tcPr>
          <w:p w14:paraId="304612B4" w14:textId="77777777" w:rsidR="00317CCA" w:rsidRPr="00CD29C8" w:rsidRDefault="00317CCA" w:rsidP="00AE6DFA"/>
        </w:tc>
      </w:tr>
      <w:tr w:rsidR="00317CCA" w:rsidRPr="00CD29C8" w14:paraId="3E1F7EB1" w14:textId="77777777" w:rsidTr="00317CCA">
        <w:trPr>
          <w:trHeight w:val="255"/>
        </w:trPr>
        <w:tc>
          <w:tcPr>
            <w:tcW w:w="508" w:type="dxa"/>
            <w:gridSpan w:val="2"/>
            <w:tcBorders>
              <w:top w:val="nil"/>
              <w:left w:val="nil"/>
              <w:bottom w:val="nil"/>
              <w:right w:val="nil"/>
            </w:tcBorders>
            <w:shd w:val="clear" w:color="auto" w:fill="auto"/>
            <w:noWrap/>
            <w:vAlign w:val="bottom"/>
            <w:hideMark/>
          </w:tcPr>
          <w:p w14:paraId="6FB7EE6D" w14:textId="77777777" w:rsidR="00317CCA" w:rsidRPr="00CD29C8" w:rsidRDefault="00317CCA" w:rsidP="00AE6DFA"/>
        </w:tc>
        <w:tc>
          <w:tcPr>
            <w:tcW w:w="1481" w:type="dxa"/>
            <w:tcBorders>
              <w:top w:val="nil"/>
              <w:left w:val="nil"/>
              <w:bottom w:val="nil"/>
              <w:right w:val="nil"/>
            </w:tcBorders>
            <w:shd w:val="clear" w:color="auto" w:fill="auto"/>
            <w:noWrap/>
            <w:vAlign w:val="bottom"/>
            <w:hideMark/>
          </w:tcPr>
          <w:p w14:paraId="7E42B924" w14:textId="77777777" w:rsidR="00317CCA" w:rsidRPr="00CD29C8" w:rsidRDefault="00317CCA" w:rsidP="00AE6DFA"/>
        </w:tc>
        <w:tc>
          <w:tcPr>
            <w:tcW w:w="6100" w:type="dxa"/>
            <w:tcBorders>
              <w:top w:val="nil"/>
              <w:left w:val="nil"/>
              <w:bottom w:val="nil"/>
              <w:right w:val="nil"/>
            </w:tcBorders>
            <w:shd w:val="clear" w:color="auto" w:fill="auto"/>
            <w:noWrap/>
            <w:vAlign w:val="bottom"/>
            <w:hideMark/>
          </w:tcPr>
          <w:p w14:paraId="60C5897F" w14:textId="77777777" w:rsidR="00317CCA" w:rsidRPr="00CD29C8" w:rsidRDefault="00317CCA" w:rsidP="00AE6DFA"/>
        </w:tc>
        <w:tc>
          <w:tcPr>
            <w:tcW w:w="769" w:type="dxa"/>
            <w:gridSpan w:val="2"/>
            <w:tcBorders>
              <w:top w:val="nil"/>
              <w:left w:val="nil"/>
              <w:bottom w:val="nil"/>
              <w:right w:val="nil"/>
            </w:tcBorders>
            <w:shd w:val="clear" w:color="auto" w:fill="auto"/>
            <w:noWrap/>
            <w:vAlign w:val="bottom"/>
            <w:hideMark/>
          </w:tcPr>
          <w:p w14:paraId="1538AAE0" w14:textId="77777777" w:rsidR="00317CCA" w:rsidRPr="00CD29C8" w:rsidRDefault="00317CCA" w:rsidP="00AE6DFA"/>
        </w:tc>
        <w:tc>
          <w:tcPr>
            <w:tcW w:w="1158" w:type="dxa"/>
            <w:gridSpan w:val="2"/>
            <w:tcBorders>
              <w:top w:val="nil"/>
              <w:left w:val="nil"/>
              <w:bottom w:val="nil"/>
              <w:right w:val="nil"/>
            </w:tcBorders>
            <w:shd w:val="clear" w:color="auto" w:fill="auto"/>
            <w:noWrap/>
            <w:vAlign w:val="bottom"/>
            <w:hideMark/>
          </w:tcPr>
          <w:p w14:paraId="3A000FC5" w14:textId="77777777" w:rsidR="00317CCA" w:rsidRPr="00CD29C8" w:rsidRDefault="00317CCA" w:rsidP="00AE6DFA">
            <w:pPr>
              <w:jc w:val="center"/>
            </w:pPr>
          </w:p>
        </w:tc>
        <w:tc>
          <w:tcPr>
            <w:tcW w:w="1316" w:type="dxa"/>
            <w:tcBorders>
              <w:top w:val="nil"/>
              <w:left w:val="nil"/>
              <w:bottom w:val="nil"/>
              <w:right w:val="nil"/>
            </w:tcBorders>
            <w:shd w:val="clear" w:color="auto" w:fill="auto"/>
            <w:noWrap/>
            <w:vAlign w:val="bottom"/>
            <w:hideMark/>
          </w:tcPr>
          <w:p w14:paraId="2F69BB7B" w14:textId="77777777" w:rsidR="00317CCA" w:rsidRPr="00CD29C8" w:rsidRDefault="00317CCA" w:rsidP="00AE6DFA"/>
        </w:tc>
        <w:tc>
          <w:tcPr>
            <w:tcW w:w="1271" w:type="dxa"/>
            <w:gridSpan w:val="2"/>
            <w:tcBorders>
              <w:top w:val="nil"/>
              <w:left w:val="nil"/>
              <w:bottom w:val="nil"/>
              <w:right w:val="nil"/>
            </w:tcBorders>
            <w:shd w:val="clear" w:color="auto" w:fill="auto"/>
            <w:noWrap/>
            <w:vAlign w:val="bottom"/>
            <w:hideMark/>
          </w:tcPr>
          <w:p w14:paraId="064A1908" w14:textId="77777777" w:rsidR="00317CCA" w:rsidRPr="00CD29C8" w:rsidRDefault="00317CCA" w:rsidP="00AE6DFA"/>
        </w:tc>
        <w:tc>
          <w:tcPr>
            <w:tcW w:w="828" w:type="dxa"/>
            <w:gridSpan w:val="3"/>
            <w:tcBorders>
              <w:top w:val="nil"/>
              <w:left w:val="nil"/>
              <w:bottom w:val="nil"/>
              <w:right w:val="nil"/>
            </w:tcBorders>
            <w:shd w:val="clear" w:color="auto" w:fill="auto"/>
            <w:noWrap/>
            <w:vAlign w:val="bottom"/>
            <w:hideMark/>
          </w:tcPr>
          <w:p w14:paraId="63AEF5FC" w14:textId="77777777" w:rsidR="00317CCA" w:rsidRPr="00CD29C8" w:rsidRDefault="00317CCA" w:rsidP="00AE6DFA"/>
        </w:tc>
        <w:tc>
          <w:tcPr>
            <w:tcW w:w="1199" w:type="dxa"/>
            <w:gridSpan w:val="2"/>
            <w:tcBorders>
              <w:top w:val="nil"/>
              <w:left w:val="nil"/>
              <w:bottom w:val="nil"/>
              <w:right w:val="nil"/>
            </w:tcBorders>
            <w:shd w:val="clear" w:color="auto" w:fill="auto"/>
            <w:noWrap/>
            <w:vAlign w:val="bottom"/>
            <w:hideMark/>
          </w:tcPr>
          <w:p w14:paraId="4A1FB996" w14:textId="77777777" w:rsidR="00317CCA" w:rsidRPr="00CD29C8" w:rsidRDefault="00317CCA" w:rsidP="00AE6DFA"/>
        </w:tc>
      </w:tr>
      <w:tr w:rsidR="00317CCA" w:rsidRPr="00CD29C8" w14:paraId="55EAEED4" w14:textId="77777777" w:rsidTr="00317CCA">
        <w:trPr>
          <w:trHeight w:val="680"/>
        </w:trPr>
        <w:tc>
          <w:tcPr>
            <w:tcW w:w="508" w:type="dxa"/>
            <w:gridSpan w:val="2"/>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594C25EA" w14:textId="77777777" w:rsidR="00317CCA" w:rsidRPr="00CD29C8" w:rsidRDefault="00317CCA" w:rsidP="00AE6DFA">
            <w:pPr>
              <w:rPr>
                <w:rFonts w:ascii="Arial CE" w:hAnsi="Arial CE" w:cs="Arial CE"/>
              </w:rPr>
            </w:pPr>
            <w:r w:rsidRPr="00CD29C8">
              <w:rPr>
                <w:rFonts w:ascii="Arial CE" w:hAnsi="Arial CE" w:cs="Arial CE"/>
              </w:rPr>
              <w:t>P.č.</w:t>
            </w:r>
          </w:p>
        </w:tc>
        <w:tc>
          <w:tcPr>
            <w:tcW w:w="1481" w:type="dxa"/>
            <w:tcBorders>
              <w:top w:val="single" w:sz="4" w:space="0" w:color="auto"/>
              <w:left w:val="nil"/>
              <w:bottom w:val="single" w:sz="4" w:space="0" w:color="auto"/>
              <w:right w:val="single" w:sz="4" w:space="0" w:color="auto"/>
            </w:tcBorders>
            <w:shd w:val="clear" w:color="000000" w:fill="DBDBDB"/>
            <w:noWrap/>
            <w:vAlign w:val="bottom"/>
            <w:hideMark/>
          </w:tcPr>
          <w:p w14:paraId="59576523" w14:textId="77777777" w:rsidR="00317CCA" w:rsidRPr="00CD29C8" w:rsidRDefault="00317CCA" w:rsidP="00AE6DFA">
            <w:pPr>
              <w:rPr>
                <w:rFonts w:ascii="Arial CE" w:hAnsi="Arial CE" w:cs="Arial CE"/>
              </w:rPr>
            </w:pPr>
            <w:r w:rsidRPr="00CD29C8">
              <w:rPr>
                <w:rFonts w:ascii="Arial CE" w:hAnsi="Arial CE" w:cs="Arial CE"/>
              </w:rPr>
              <w:t>Číslo položky</w:t>
            </w:r>
          </w:p>
        </w:tc>
        <w:tc>
          <w:tcPr>
            <w:tcW w:w="6100" w:type="dxa"/>
            <w:tcBorders>
              <w:top w:val="single" w:sz="4" w:space="0" w:color="auto"/>
              <w:left w:val="nil"/>
              <w:bottom w:val="single" w:sz="4" w:space="0" w:color="auto"/>
              <w:right w:val="single" w:sz="4" w:space="0" w:color="auto"/>
            </w:tcBorders>
            <w:shd w:val="clear" w:color="000000" w:fill="DBDBDB"/>
            <w:noWrap/>
            <w:vAlign w:val="bottom"/>
            <w:hideMark/>
          </w:tcPr>
          <w:p w14:paraId="08CFD579" w14:textId="77777777" w:rsidR="00317CCA" w:rsidRPr="00CD29C8" w:rsidRDefault="00317CCA" w:rsidP="00AE6DFA">
            <w:pPr>
              <w:rPr>
                <w:rFonts w:ascii="Arial CE" w:hAnsi="Arial CE" w:cs="Arial CE"/>
              </w:rPr>
            </w:pPr>
            <w:r w:rsidRPr="00CD29C8">
              <w:rPr>
                <w:rFonts w:ascii="Arial CE" w:hAnsi="Arial CE" w:cs="Arial CE"/>
              </w:rPr>
              <w:t>Název položky</w:t>
            </w:r>
          </w:p>
        </w:tc>
        <w:tc>
          <w:tcPr>
            <w:tcW w:w="769"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283D29B2" w14:textId="77777777" w:rsidR="00317CCA" w:rsidRPr="00CD29C8" w:rsidRDefault="00317CCA" w:rsidP="00AE6DFA">
            <w:pPr>
              <w:jc w:val="center"/>
              <w:rPr>
                <w:rFonts w:ascii="Arial CE" w:hAnsi="Arial CE" w:cs="Arial CE"/>
              </w:rPr>
            </w:pPr>
            <w:r w:rsidRPr="00CD29C8">
              <w:rPr>
                <w:rFonts w:ascii="Arial CE" w:hAnsi="Arial CE" w:cs="Arial CE"/>
              </w:rPr>
              <w:t>MJ</w:t>
            </w:r>
          </w:p>
        </w:tc>
        <w:tc>
          <w:tcPr>
            <w:tcW w:w="1158"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4D7567FB" w14:textId="77777777" w:rsidR="00317CCA" w:rsidRPr="00CD29C8" w:rsidRDefault="00317CCA" w:rsidP="00AE6DFA">
            <w:pPr>
              <w:rPr>
                <w:rFonts w:ascii="Arial CE" w:hAnsi="Arial CE" w:cs="Arial CE"/>
              </w:rPr>
            </w:pPr>
            <w:r w:rsidRPr="00CD29C8">
              <w:rPr>
                <w:rFonts w:ascii="Arial CE" w:hAnsi="Arial CE" w:cs="Arial CE"/>
              </w:rPr>
              <w:t>Množství</w:t>
            </w:r>
          </w:p>
        </w:tc>
        <w:tc>
          <w:tcPr>
            <w:tcW w:w="1316" w:type="dxa"/>
            <w:tcBorders>
              <w:top w:val="single" w:sz="4" w:space="0" w:color="auto"/>
              <w:left w:val="nil"/>
              <w:bottom w:val="single" w:sz="4" w:space="0" w:color="auto"/>
              <w:right w:val="nil"/>
            </w:tcBorders>
            <w:shd w:val="clear" w:color="000000" w:fill="DBDBDB"/>
            <w:noWrap/>
            <w:vAlign w:val="bottom"/>
            <w:hideMark/>
          </w:tcPr>
          <w:p w14:paraId="2C22EB9D" w14:textId="77777777" w:rsidR="00317CCA" w:rsidRPr="00CD29C8" w:rsidRDefault="00317CCA" w:rsidP="00AE6DFA">
            <w:pPr>
              <w:rPr>
                <w:rFonts w:ascii="Arial CE" w:hAnsi="Arial CE" w:cs="Arial CE"/>
              </w:rPr>
            </w:pPr>
            <w:r w:rsidRPr="00CD29C8">
              <w:rPr>
                <w:rFonts w:ascii="Arial CE" w:hAnsi="Arial CE" w:cs="Arial CE"/>
              </w:rPr>
              <w:t>Cena / MJ</w:t>
            </w:r>
          </w:p>
        </w:tc>
        <w:tc>
          <w:tcPr>
            <w:tcW w:w="1271" w:type="dxa"/>
            <w:gridSpan w:val="2"/>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52B5C14C" w14:textId="77777777" w:rsidR="00317CCA" w:rsidRPr="00CD29C8" w:rsidRDefault="00317CCA" w:rsidP="00AE6DFA">
            <w:pPr>
              <w:rPr>
                <w:rFonts w:ascii="Arial CE" w:hAnsi="Arial CE" w:cs="Arial CE"/>
              </w:rPr>
            </w:pPr>
            <w:r w:rsidRPr="00CD29C8">
              <w:rPr>
                <w:rFonts w:ascii="Arial CE" w:hAnsi="Arial CE" w:cs="Arial CE"/>
              </w:rPr>
              <w:t>Celkem</w:t>
            </w:r>
          </w:p>
        </w:tc>
        <w:tc>
          <w:tcPr>
            <w:tcW w:w="828" w:type="dxa"/>
            <w:gridSpan w:val="3"/>
            <w:tcBorders>
              <w:top w:val="single" w:sz="4" w:space="0" w:color="auto"/>
              <w:left w:val="nil"/>
              <w:bottom w:val="single" w:sz="4" w:space="0" w:color="auto"/>
              <w:right w:val="single" w:sz="4" w:space="0" w:color="auto"/>
            </w:tcBorders>
            <w:shd w:val="clear" w:color="000000" w:fill="DBDBDB"/>
            <w:vAlign w:val="bottom"/>
            <w:hideMark/>
          </w:tcPr>
          <w:p w14:paraId="21C56398" w14:textId="77777777" w:rsidR="00317CCA" w:rsidRPr="00CD29C8" w:rsidRDefault="00317CCA" w:rsidP="00AE6DFA">
            <w:pPr>
              <w:rPr>
                <w:rFonts w:ascii="Arial CE" w:hAnsi="Arial CE" w:cs="Arial CE"/>
              </w:rPr>
            </w:pPr>
            <w:r w:rsidRPr="00CD29C8">
              <w:rPr>
                <w:rFonts w:ascii="Arial CE" w:hAnsi="Arial CE" w:cs="Arial CE"/>
              </w:rPr>
              <w:t>Ceník</w:t>
            </w:r>
          </w:p>
        </w:tc>
        <w:tc>
          <w:tcPr>
            <w:tcW w:w="1199" w:type="dxa"/>
            <w:gridSpan w:val="2"/>
            <w:tcBorders>
              <w:top w:val="single" w:sz="4" w:space="0" w:color="auto"/>
              <w:left w:val="nil"/>
              <w:bottom w:val="single" w:sz="4" w:space="0" w:color="auto"/>
              <w:right w:val="single" w:sz="4" w:space="0" w:color="auto"/>
            </w:tcBorders>
            <w:shd w:val="clear" w:color="000000" w:fill="DBDBDB"/>
            <w:vAlign w:val="bottom"/>
            <w:hideMark/>
          </w:tcPr>
          <w:p w14:paraId="2C8A6FAC" w14:textId="77777777" w:rsidR="00317CCA" w:rsidRPr="00CD29C8" w:rsidRDefault="00317CCA" w:rsidP="00AE6DFA">
            <w:pPr>
              <w:rPr>
                <w:rFonts w:ascii="Arial CE" w:hAnsi="Arial CE" w:cs="Arial CE"/>
              </w:rPr>
            </w:pPr>
            <w:r w:rsidRPr="00CD29C8">
              <w:rPr>
                <w:rFonts w:ascii="Arial CE" w:hAnsi="Arial CE" w:cs="Arial CE"/>
              </w:rPr>
              <w:t>Cen. soustava / platnost</w:t>
            </w:r>
          </w:p>
        </w:tc>
      </w:tr>
      <w:tr w:rsidR="00317CCA" w:rsidRPr="00317CCA" w14:paraId="58F3E982" w14:textId="77777777" w:rsidTr="00917614">
        <w:trPr>
          <w:gridAfter w:val="1"/>
          <w:wAfter w:w="20" w:type="dxa"/>
          <w:trHeight w:val="227"/>
        </w:trPr>
        <w:tc>
          <w:tcPr>
            <w:tcW w:w="463" w:type="dxa"/>
            <w:tcBorders>
              <w:top w:val="single" w:sz="4" w:space="0" w:color="auto"/>
              <w:left w:val="single" w:sz="4" w:space="0" w:color="auto"/>
              <w:bottom w:val="nil"/>
              <w:right w:val="nil"/>
            </w:tcBorders>
            <w:shd w:val="clear" w:color="000000" w:fill="D6E1EE"/>
            <w:noWrap/>
            <w:hideMark/>
          </w:tcPr>
          <w:p w14:paraId="1D2F2FF0" w14:textId="77777777" w:rsidR="00317CCA" w:rsidRPr="00317CCA" w:rsidRDefault="00317CCA" w:rsidP="00317CCA">
            <w:pPr>
              <w:rPr>
                <w:rFonts w:ascii="Arial CE" w:hAnsi="Arial CE" w:cs="Arial CE"/>
                <w:b/>
                <w:bCs/>
              </w:rPr>
            </w:pPr>
            <w:r w:rsidRPr="00317CCA">
              <w:rPr>
                <w:rFonts w:ascii="Arial CE" w:hAnsi="Arial CE" w:cs="Arial CE"/>
                <w:b/>
                <w:bCs/>
              </w:rPr>
              <w:t>Díl:</w:t>
            </w:r>
          </w:p>
        </w:tc>
        <w:tc>
          <w:tcPr>
            <w:tcW w:w="1526" w:type="dxa"/>
            <w:gridSpan w:val="2"/>
            <w:tcBorders>
              <w:top w:val="single" w:sz="4" w:space="0" w:color="auto"/>
              <w:left w:val="nil"/>
              <w:bottom w:val="nil"/>
              <w:right w:val="nil"/>
            </w:tcBorders>
            <w:shd w:val="clear" w:color="000000" w:fill="D6E1EE"/>
            <w:noWrap/>
            <w:hideMark/>
          </w:tcPr>
          <w:p w14:paraId="364ED38B" w14:textId="77777777" w:rsidR="00317CCA" w:rsidRPr="00317CCA" w:rsidRDefault="00317CCA" w:rsidP="00317CCA">
            <w:pPr>
              <w:rPr>
                <w:rFonts w:ascii="Arial CE" w:hAnsi="Arial CE" w:cs="Arial CE"/>
                <w:b/>
                <w:bCs/>
              </w:rPr>
            </w:pPr>
            <w:r w:rsidRPr="00317CCA">
              <w:rPr>
                <w:rFonts w:ascii="Arial CE" w:hAnsi="Arial CE" w:cs="Arial CE"/>
                <w:b/>
                <w:bCs/>
              </w:rPr>
              <w:t>1</w:t>
            </w:r>
          </w:p>
        </w:tc>
        <w:tc>
          <w:tcPr>
            <w:tcW w:w="6100" w:type="dxa"/>
            <w:tcBorders>
              <w:top w:val="single" w:sz="4" w:space="0" w:color="auto"/>
              <w:left w:val="nil"/>
              <w:bottom w:val="nil"/>
              <w:right w:val="nil"/>
            </w:tcBorders>
            <w:shd w:val="clear" w:color="000000" w:fill="D6E1EE"/>
            <w:hideMark/>
          </w:tcPr>
          <w:p w14:paraId="09164EAC" w14:textId="77777777" w:rsidR="00317CCA" w:rsidRPr="00317CCA" w:rsidRDefault="00317CCA" w:rsidP="00317CCA">
            <w:pPr>
              <w:rPr>
                <w:rFonts w:ascii="Arial CE" w:hAnsi="Arial CE" w:cs="Arial CE"/>
                <w:b/>
                <w:bCs/>
              </w:rPr>
            </w:pPr>
            <w:r w:rsidRPr="00317CCA">
              <w:rPr>
                <w:rFonts w:ascii="Arial CE" w:hAnsi="Arial CE" w:cs="Arial CE"/>
                <w:b/>
                <w:bCs/>
              </w:rPr>
              <w:t>Zemní práce</w:t>
            </w:r>
          </w:p>
        </w:tc>
        <w:tc>
          <w:tcPr>
            <w:tcW w:w="685" w:type="dxa"/>
            <w:tcBorders>
              <w:top w:val="single" w:sz="4" w:space="0" w:color="auto"/>
              <w:left w:val="nil"/>
              <w:bottom w:val="nil"/>
              <w:right w:val="nil"/>
            </w:tcBorders>
            <w:shd w:val="clear" w:color="000000" w:fill="D6E1EE"/>
            <w:noWrap/>
            <w:hideMark/>
          </w:tcPr>
          <w:p w14:paraId="37D4C16D" w14:textId="77777777" w:rsidR="00317CCA" w:rsidRPr="00317CCA" w:rsidRDefault="00317CCA" w:rsidP="00317CCA">
            <w:pPr>
              <w:jc w:val="center"/>
              <w:rPr>
                <w:rFonts w:ascii="Arial CE" w:hAnsi="Arial CE" w:cs="Arial CE"/>
                <w:b/>
                <w:bCs/>
              </w:rPr>
            </w:pPr>
            <w:r w:rsidRPr="00317CCA">
              <w:rPr>
                <w:rFonts w:ascii="Arial CE" w:hAnsi="Arial CE" w:cs="Arial CE"/>
                <w:b/>
                <w:bCs/>
              </w:rPr>
              <w:t> </w:t>
            </w:r>
          </w:p>
        </w:tc>
        <w:tc>
          <w:tcPr>
            <w:tcW w:w="1136" w:type="dxa"/>
            <w:gridSpan w:val="2"/>
            <w:tcBorders>
              <w:top w:val="single" w:sz="4" w:space="0" w:color="auto"/>
              <w:left w:val="nil"/>
              <w:bottom w:val="nil"/>
              <w:right w:val="nil"/>
            </w:tcBorders>
            <w:shd w:val="clear" w:color="000000" w:fill="D6E1EE"/>
            <w:noWrap/>
            <w:hideMark/>
          </w:tcPr>
          <w:p w14:paraId="780D3B20" w14:textId="77777777" w:rsidR="00317CCA" w:rsidRPr="00317CCA" w:rsidRDefault="00317CCA" w:rsidP="00317CCA">
            <w:pPr>
              <w:rPr>
                <w:rFonts w:ascii="Arial CE" w:hAnsi="Arial CE" w:cs="Arial CE"/>
                <w:b/>
                <w:bCs/>
              </w:rPr>
            </w:pPr>
            <w:r w:rsidRPr="00317CCA">
              <w:rPr>
                <w:rFonts w:ascii="Arial CE" w:hAnsi="Arial CE" w:cs="Arial CE"/>
                <w:b/>
                <w:bCs/>
              </w:rPr>
              <w:t> </w:t>
            </w:r>
          </w:p>
        </w:tc>
        <w:tc>
          <w:tcPr>
            <w:tcW w:w="1439" w:type="dxa"/>
            <w:gridSpan w:val="3"/>
            <w:tcBorders>
              <w:top w:val="single" w:sz="4" w:space="0" w:color="auto"/>
              <w:left w:val="nil"/>
              <w:bottom w:val="nil"/>
              <w:right w:val="nil"/>
            </w:tcBorders>
            <w:shd w:val="clear" w:color="000000" w:fill="D6E1EE"/>
            <w:noWrap/>
            <w:hideMark/>
          </w:tcPr>
          <w:p w14:paraId="2EA2343C" w14:textId="77777777" w:rsidR="00317CCA" w:rsidRPr="00317CCA" w:rsidRDefault="00317CCA" w:rsidP="00317CCA">
            <w:pPr>
              <w:rPr>
                <w:rFonts w:ascii="Arial CE" w:hAnsi="Arial CE" w:cs="Arial CE"/>
                <w:b/>
                <w:bCs/>
              </w:rPr>
            </w:pPr>
            <w:r w:rsidRPr="00317CCA">
              <w:rPr>
                <w:rFonts w:ascii="Arial CE" w:hAnsi="Arial CE" w:cs="Arial CE"/>
                <w:b/>
                <w:bCs/>
              </w:rPr>
              <w:t> </w:t>
            </w:r>
          </w:p>
        </w:tc>
        <w:tc>
          <w:tcPr>
            <w:tcW w:w="1276" w:type="dxa"/>
            <w:gridSpan w:val="2"/>
            <w:tcBorders>
              <w:top w:val="single" w:sz="4" w:space="0" w:color="auto"/>
              <w:left w:val="nil"/>
              <w:bottom w:val="nil"/>
              <w:right w:val="nil"/>
            </w:tcBorders>
            <w:shd w:val="clear" w:color="000000" w:fill="D6E1EE"/>
            <w:noWrap/>
            <w:hideMark/>
          </w:tcPr>
          <w:p w14:paraId="1FBAB425" w14:textId="77777777" w:rsidR="00317CCA" w:rsidRPr="00317CCA" w:rsidRDefault="00317CCA" w:rsidP="00317CCA">
            <w:pPr>
              <w:jc w:val="right"/>
              <w:rPr>
                <w:rFonts w:ascii="Arial CE" w:hAnsi="Arial CE" w:cs="Arial CE"/>
                <w:b/>
                <w:bCs/>
              </w:rPr>
            </w:pPr>
            <w:r w:rsidRPr="00317CCA">
              <w:rPr>
                <w:rFonts w:ascii="Arial CE" w:hAnsi="Arial CE" w:cs="Arial CE"/>
                <w:b/>
                <w:bCs/>
              </w:rPr>
              <w:t>185 505,93</w:t>
            </w:r>
          </w:p>
        </w:tc>
        <w:tc>
          <w:tcPr>
            <w:tcW w:w="709" w:type="dxa"/>
            <w:tcBorders>
              <w:top w:val="single" w:sz="4" w:space="0" w:color="auto"/>
              <w:left w:val="nil"/>
              <w:bottom w:val="nil"/>
              <w:right w:val="nil"/>
            </w:tcBorders>
            <w:shd w:val="clear" w:color="000000" w:fill="D6E1EE"/>
            <w:noWrap/>
            <w:hideMark/>
          </w:tcPr>
          <w:p w14:paraId="589DBAD1" w14:textId="77777777" w:rsidR="00317CCA" w:rsidRPr="00317CCA" w:rsidRDefault="00317CCA" w:rsidP="00317CCA">
            <w:pPr>
              <w:rPr>
                <w:rFonts w:ascii="Arial CE" w:hAnsi="Arial CE" w:cs="Arial CE"/>
                <w:b/>
                <w:bCs/>
              </w:rPr>
            </w:pPr>
            <w:r w:rsidRPr="00317CCA">
              <w:rPr>
                <w:rFonts w:ascii="Arial CE" w:hAnsi="Arial CE" w:cs="Arial CE"/>
                <w:b/>
                <w:bCs/>
              </w:rPr>
              <w:t> </w:t>
            </w:r>
          </w:p>
        </w:tc>
        <w:tc>
          <w:tcPr>
            <w:tcW w:w="1276" w:type="dxa"/>
            <w:gridSpan w:val="2"/>
            <w:tcBorders>
              <w:top w:val="single" w:sz="4" w:space="0" w:color="auto"/>
              <w:left w:val="nil"/>
              <w:bottom w:val="nil"/>
              <w:right w:val="nil"/>
            </w:tcBorders>
            <w:shd w:val="clear" w:color="000000" w:fill="D6E1EE"/>
            <w:noWrap/>
            <w:hideMark/>
          </w:tcPr>
          <w:p w14:paraId="3614D9CA" w14:textId="77777777" w:rsidR="00317CCA" w:rsidRPr="00317CCA" w:rsidRDefault="00317CCA" w:rsidP="00317CCA">
            <w:pPr>
              <w:rPr>
                <w:rFonts w:ascii="Arial CE" w:hAnsi="Arial CE" w:cs="Arial CE"/>
                <w:b/>
                <w:bCs/>
              </w:rPr>
            </w:pPr>
            <w:r w:rsidRPr="00317CCA">
              <w:rPr>
                <w:rFonts w:ascii="Arial CE" w:hAnsi="Arial CE" w:cs="Arial CE"/>
                <w:b/>
                <w:bCs/>
              </w:rPr>
              <w:t> </w:t>
            </w:r>
          </w:p>
        </w:tc>
      </w:tr>
      <w:tr w:rsidR="00317CCA" w:rsidRPr="00317CCA" w14:paraId="1752F57D" w14:textId="77777777" w:rsidTr="00917614">
        <w:trPr>
          <w:gridAfter w:val="1"/>
          <w:wAfter w:w="20" w:type="dxa"/>
          <w:trHeight w:val="227"/>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2051F2E0"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1</w:t>
            </w:r>
          </w:p>
        </w:tc>
        <w:tc>
          <w:tcPr>
            <w:tcW w:w="1526" w:type="dxa"/>
            <w:gridSpan w:val="2"/>
            <w:tcBorders>
              <w:top w:val="single" w:sz="4" w:space="0" w:color="auto"/>
              <w:left w:val="nil"/>
              <w:bottom w:val="single" w:sz="4" w:space="0" w:color="auto"/>
              <w:right w:val="single" w:sz="4" w:space="0" w:color="808080"/>
            </w:tcBorders>
            <w:shd w:val="clear" w:color="auto" w:fill="auto"/>
            <w:noWrap/>
            <w:hideMark/>
          </w:tcPr>
          <w:p w14:paraId="02DF3C44"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113106231R00</w:t>
            </w:r>
          </w:p>
        </w:tc>
        <w:tc>
          <w:tcPr>
            <w:tcW w:w="6100" w:type="dxa"/>
            <w:tcBorders>
              <w:top w:val="single" w:sz="4" w:space="0" w:color="auto"/>
              <w:left w:val="nil"/>
              <w:bottom w:val="single" w:sz="4" w:space="0" w:color="auto"/>
              <w:right w:val="single" w:sz="4" w:space="0" w:color="808080"/>
            </w:tcBorders>
            <w:shd w:val="clear" w:color="auto" w:fill="auto"/>
            <w:hideMark/>
          </w:tcPr>
          <w:p w14:paraId="4917BBB8"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Rozebrání vozovek a ploch s jakoukoliv výplní spár   v jakékoliv ploše, ze zámkové dlažky, kladených do lože z kameniva</w:t>
            </w:r>
          </w:p>
        </w:tc>
        <w:tc>
          <w:tcPr>
            <w:tcW w:w="685" w:type="dxa"/>
            <w:tcBorders>
              <w:top w:val="single" w:sz="4" w:space="0" w:color="auto"/>
              <w:left w:val="nil"/>
              <w:bottom w:val="single" w:sz="4" w:space="0" w:color="auto"/>
              <w:right w:val="single" w:sz="4" w:space="0" w:color="808080"/>
            </w:tcBorders>
            <w:shd w:val="clear" w:color="auto" w:fill="auto"/>
            <w:noWrap/>
            <w:hideMark/>
          </w:tcPr>
          <w:p w14:paraId="2E895278" w14:textId="77777777" w:rsidR="00317CCA" w:rsidRPr="00317CCA" w:rsidRDefault="00317CCA" w:rsidP="00317CCA">
            <w:pPr>
              <w:jc w:val="center"/>
              <w:outlineLvl w:val="0"/>
              <w:rPr>
                <w:rFonts w:ascii="Arial CE" w:hAnsi="Arial CE" w:cs="Arial CE"/>
                <w:sz w:val="16"/>
                <w:szCs w:val="16"/>
              </w:rPr>
            </w:pPr>
            <w:r w:rsidRPr="00317CCA">
              <w:rPr>
                <w:rFonts w:ascii="Arial CE" w:hAnsi="Arial CE" w:cs="Arial CE"/>
                <w:sz w:val="16"/>
                <w:szCs w:val="16"/>
              </w:rPr>
              <w:t>m2</w:t>
            </w:r>
          </w:p>
        </w:tc>
        <w:tc>
          <w:tcPr>
            <w:tcW w:w="1136" w:type="dxa"/>
            <w:gridSpan w:val="2"/>
            <w:tcBorders>
              <w:top w:val="single" w:sz="4" w:space="0" w:color="auto"/>
              <w:left w:val="nil"/>
              <w:bottom w:val="single" w:sz="4" w:space="0" w:color="auto"/>
              <w:right w:val="single" w:sz="4" w:space="0" w:color="808080"/>
            </w:tcBorders>
            <w:shd w:val="clear" w:color="auto" w:fill="auto"/>
            <w:noWrap/>
            <w:hideMark/>
          </w:tcPr>
          <w:p w14:paraId="652DA127"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3,00000</w:t>
            </w:r>
          </w:p>
        </w:tc>
        <w:tc>
          <w:tcPr>
            <w:tcW w:w="1439" w:type="dxa"/>
            <w:gridSpan w:val="3"/>
            <w:tcBorders>
              <w:top w:val="single" w:sz="4" w:space="0" w:color="auto"/>
              <w:left w:val="nil"/>
              <w:bottom w:val="single" w:sz="4" w:space="0" w:color="auto"/>
              <w:right w:val="single" w:sz="4" w:space="0" w:color="808080"/>
            </w:tcBorders>
            <w:shd w:val="clear" w:color="000000" w:fill="99CCFF"/>
            <w:noWrap/>
            <w:hideMark/>
          </w:tcPr>
          <w:p w14:paraId="228C5406"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140,00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7C803182"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420,00</w:t>
            </w:r>
          </w:p>
        </w:tc>
        <w:tc>
          <w:tcPr>
            <w:tcW w:w="709" w:type="dxa"/>
            <w:tcBorders>
              <w:top w:val="single" w:sz="4" w:space="0" w:color="auto"/>
              <w:left w:val="nil"/>
              <w:bottom w:val="single" w:sz="4" w:space="0" w:color="auto"/>
              <w:right w:val="single" w:sz="4" w:space="0" w:color="808080"/>
            </w:tcBorders>
            <w:shd w:val="clear" w:color="auto" w:fill="auto"/>
            <w:noWrap/>
            <w:hideMark/>
          </w:tcPr>
          <w:p w14:paraId="5CF8456E"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822-1</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3B8C7AE2"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RTS 24/ II</w:t>
            </w:r>
          </w:p>
        </w:tc>
      </w:tr>
      <w:tr w:rsidR="00317CCA" w:rsidRPr="00317CCA" w14:paraId="4E5D5081" w14:textId="77777777" w:rsidTr="00917614">
        <w:trPr>
          <w:gridAfter w:val="1"/>
          <w:wAfter w:w="20" w:type="dxa"/>
          <w:trHeight w:val="227"/>
        </w:trPr>
        <w:tc>
          <w:tcPr>
            <w:tcW w:w="463" w:type="dxa"/>
            <w:tcBorders>
              <w:top w:val="nil"/>
              <w:left w:val="nil"/>
              <w:bottom w:val="nil"/>
              <w:right w:val="nil"/>
            </w:tcBorders>
            <w:shd w:val="clear" w:color="auto" w:fill="auto"/>
            <w:noWrap/>
            <w:hideMark/>
          </w:tcPr>
          <w:p w14:paraId="64A07787" w14:textId="77777777" w:rsidR="00317CCA" w:rsidRPr="00317CCA" w:rsidRDefault="00317CCA" w:rsidP="00317CCA">
            <w:pPr>
              <w:outlineLvl w:val="0"/>
              <w:rPr>
                <w:rFonts w:ascii="Arial CE" w:hAnsi="Arial CE" w:cs="Arial CE"/>
                <w:sz w:val="16"/>
                <w:szCs w:val="16"/>
              </w:rPr>
            </w:pPr>
          </w:p>
        </w:tc>
        <w:tc>
          <w:tcPr>
            <w:tcW w:w="1526" w:type="dxa"/>
            <w:gridSpan w:val="2"/>
            <w:tcBorders>
              <w:top w:val="nil"/>
              <w:left w:val="nil"/>
              <w:bottom w:val="nil"/>
              <w:right w:val="nil"/>
            </w:tcBorders>
            <w:shd w:val="clear" w:color="auto" w:fill="auto"/>
            <w:noWrap/>
            <w:hideMark/>
          </w:tcPr>
          <w:p w14:paraId="7B165BF1" w14:textId="77777777" w:rsidR="00317CCA" w:rsidRPr="00317CCA" w:rsidRDefault="00317CCA" w:rsidP="00317CCA">
            <w:pPr>
              <w:outlineLvl w:val="1"/>
            </w:pPr>
          </w:p>
        </w:tc>
        <w:tc>
          <w:tcPr>
            <w:tcW w:w="10636" w:type="dxa"/>
            <w:gridSpan w:val="9"/>
            <w:tcBorders>
              <w:top w:val="single" w:sz="4" w:space="0" w:color="auto"/>
              <w:left w:val="nil"/>
              <w:bottom w:val="nil"/>
              <w:right w:val="nil"/>
            </w:tcBorders>
            <w:shd w:val="clear" w:color="auto" w:fill="auto"/>
            <w:hideMark/>
          </w:tcPr>
          <w:p w14:paraId="23D22DF4" w14:textId="77777777" w:rsidR="00317CCA" w:rsidRPr="00317CCA" w:rsidRDefault="00317CCA" w:rsidP="00317CCA">
            <w:pPr>
              <w:outlineLvl w:val="1"/>
              <w:rPr>
                <w:rFonts w:ascii="Arial CE" w:hAnsi="Arial CE" w:cs="Arial CE"/>
                <w:sz w:val="16"/>
                <w:szCs w:val="16"/>
              </w:rPr>
            </w:pPr>
            <w:r w:rsidRPr="00317CCA">
              <w:rPr>
                <w:rFonts w:ascii="Arial CE" w:hAnsi="Arial CE" w:cs="Arial CE"/>
                <w:sz w:val="16"/>
                <w:szCs w:val="16"/>
              </w:rPr>
              <w:t>s přemístěním hmot na skládku na vzdálenost do 3 m nebo s naložením na dopravní prostředek</w:t>
            </w:r>
          </w:p>
        </w:tc>
        <w:tc>
          <w:tcPr>
            <w:tcW w:w="709" w:type="dxa"/>
            <w:tcBorders>
              <w:top w:val="nil"/>
              <w:left w:val="nil"/>
              <w:bottom w:val="nil"/>
              <w:right w:val="nil"/>
            </w:tcBorders>
            <w:shd w:val="clear" w:color="auto" w:fill="auto"/>
            <w:noWrap/>
            <w:hideMark/>
          </w:tcPr>
          <w:p w14:paraId="5139B7CA" w14:textId="77777777" w:rsidR="00317CCA" w:rsidRPr="00317CCA" w:rsidRDefault="00317CCA" w:rsidP="00317CCA">
            <w:pPr>
              <w:outlineLvl w:val="1"/>
              <w:rPr>
                <w:rFonts w:ascii="Arial CE" w:hAnsi="Arial CE" w:cs="Arial CE"/>
                <w:sz w:val="16"/>
                <w:szCs w:val="16"/>
              </w:rPr>
            </w:pPr>
          </w:p>
        </w:tc>
        <w:tc>
          <w:tcPr>
            <w:tcW w:w="1276" w:type="dxa"/>
            <w:gridSpan w:val="2"/>
            <w:tcBorders>
              <w:top w:val="nil"/>
              <w:left w:val="nil"/>
              <w:bottom w:val="nil"/>
              <w:right w:val="nil"/>
            </w:tcBorders>
            <w:shd w:val="clear" w:color="auto" w:fill="auto"/>
            <w:noWrap/>
            <w:hideMark/>
          </w:tcPr>
          <w:p w14:paraId="2E4CAB88" w14:textId="77777777" w:rsidR="00317CCA" w:rsidRPr="00317CCA" w:rsidRDefault="00317CCA" w:rsidP="00317CCA">
            <w:pPr>
              <w:outlineLvl w:val="1"/>
            </w:pPr>
          </w:p>
        </w:tc>
      </w:tr>
      <w:tr w:rsidR="00317CCA" w:rsidRPr="00317CCA" w14:paraId="3660BC18" w14:textId="77777777" w:rsidTr="00917614">
        <w:trPr>
          <w:gridAfter w:val="1"/>
          <w:wAfter w:w="20" w:type="dxa"/>
          <w:trHeight w:val="227"/>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6CE6455E"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2</w:t>
            </w:r>
          </w:p>
        </w:tc>
        <w:tc>
          <w:tcPr>
            <w:tcW w:w="1526" w:type="dxa"/>
            <w:gridSpan w:val="2"/>
            <w:tcBorders>
              <w:top w:val="single" w:sz="4" w:space="0" w:color="auto"/>
              <w:left w:val="nil"/>
              <w:bottom w:val="single" w:sz="4" w:space="0" w:color="auto"/>
              <w:right w:val="single" w:sz="4" w:space="0" w:color="808080"/>
            </w:tcBorders>
            <w:shd w:val="clear" w:color="auto" w:fill="auto"/>
            <w:noWrap/>
            <w:hideMark/>
          </w:tcPr>
          <w:p w14:paraId="5900258D"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113201111R00</w:t>
            </w:r>
          </w:p>
        </w:tc>
        <w:tc>
          <w:tcPr>
            <w:tcW w:w="6100" w:type="dxa"/>
            <w:tcBorders>
              <w:top w:val="single" w:sz="4" w:space="0" w:color="auto"/>
              <w:left w:val="nil"/>
              <w:bottom w:val="single" w:sz="4" w:space="0" w:color="auto"/>
              <w:right w:val="single" w:sz="4" w:space="0" w:color="808080"/>
            </w:tcBorders>
            <w:shd w:val="clear" w:color="auto" w:fill="auto"/>
            <w:hideMark/>
          </w:tcPr>
          <w:p w14:paraId="75AD7C8B"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Vytrhání obrub chodníkových ležatých</w:t>
            </w:r>
          </w:p>
        </w:tc>
        <w:tc>
          <w:tcPr>
            <w:tcW w:w="685" w:type="dxa"/>
            <w:tcBorders>
              <w:top w:val="single" w:sz="4" w:space="0" w:color="auto"/>
              <w:left w:val="nil"/>
              <w:bottom w:val="single" w:sz="4" w:space="0" w:color="auto"/>
              <w:right w:val="single" w:sz="4" w:space="0" w:color="808080"/>
            </w:tcBorders>
            <w:shd w:val="clear" w:color="auto" w:fill="auto"/>
            <w:noWrap/>
            <w:hideMark/>
          </w:tcPr>
          <w:p w14:paraId="1B8FD709" w14:textId="77777777" w:rsidR="00317CCA" w:rsidRPr="00317CCA" w:rsidRDefault="00317CCA" w:rsidP="00317CCA">
            <w:pPr>
              <w:jc w:val="center"/>
              <w:outlineLvl w:val="0"/>
              <w:rPr>
                <w:rFonts w:ascii="Arial CE" w:hAnsi="Arial CE" w:cs="Arial CE"/>
                <w:sz w:val="16"/>
                <w:szCs w:val="16"/>
              </w:rPr>
            </w:pPr>
            <w:r w:rsidRPr="00317CCA">
              <w:rPr>
                <w:rFonts w:ascii="Arial CE" w:hAnsi="Arial CE" w:cs="Arial CE"/>
                <w:sz w:val="16"/>
                <w:szCs w:val="16"/>
              </w:rPr>
              <w:t>m</w:t>
            </w:r>
          </w:p>
        </w:tc>
        <w:tc>
          <w:tcPr>
            <w:tcW w:w="1136" w:type="dxa"/>
            <w:gridSpan w:val="2"/>
            <w:tcBorders>
              <w:top w:val="single" w:sz="4" w:space="0" w:color="auto"/>
              <w:left w:val="nil"/>
              <w:bottom w:val="single" w:sz="4" w:space="0" w:color="auto"/>
              <w:right w:val="single" w:sz="4" w:space="0" w:color="808080"/>
            </w:tcBorders>
            <w:shd w:val="clear" w:color="auto" w:fill="auto"/>
            <w:noWrap/>
            <w:hideMark/>
          </w:tcPr>
          <w:p w14:paraId="78393587"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4,00000</w:t>
            </w:r>
          </w:p>
        </w:tc>
        <w:tc>
          <w:tcPr>
            <w:tcW w:w="1439" w:type="dxa"/>
            <w:gridSpan w:val="3"/>
            <w:tcBorders>
              <w:top w:val="single" w:sz="4" w:space="0" w:color="auto"/>
              <w:left w:val="nil"/>
              <w:bottom w:val="single" w:sz="4" w:space="0" w:color="auto"/>
              <w:right w:val="single" w:sz="4" w:space="0" w:color="808080"/>
            </w:tcBorders>
            <w:shd w:val="clear" w:color="000000" w:fill="99CCFF"/>
            <w:noWrap/>
            <w:hideMark/>
          </w:tcPr>
          <w:p w14:paraId="45C78443"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129,00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1229E0E0"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516,00</w:t>
            </w:r>
          </w:p>
        </w:tc>
        <w:tc>
          <w:tcPr>
            <w:tcW w:w="709" w:type="dxa"/>
            <w:tcBorders>
              <w:top w:val="single" w:sz="4" w:space="0" w:color="auto"/>
              <w:left w:val="nil"/>
              <w:bottom w:val="single" w:sz="4" w:space="0" w:color="auto"/>
              <w:right w:val="single" w:sz="4" w:space="0" w:color="808080"/>
            </w:tcBorders>
            <w:shd w:val="clear" w:color="auto" w:fill="auto"/>
            <w:noWrap/>
            <w:hideMark/>
          </w:tcPr>
          <w:p w14:paraId="6BA49F61"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822-1</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25833A4F"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RTS 24/ II</w:t>
            </w:r>
          </w:p>
        </w:tc>
      </w:tr>
      <w:tr w:rsidR="00317CCA" w:rsidRPr="00317CCA" w14:paraId="4A0F9A70" w14:textId="77777777" w:rsidTr="00917614">
        <w:trPr>
          <w:gridAfter w:val="1"/>
          <w:wAfter w:w="20" w:type="dxa"/>
          <w:trHeight w:val="227"/>
        </w:trPr>
        <w:tc>
          <w:tcPr>
            <w:tcW w:w="463" w:type="dxa"/>
            <w:tcBorders>
              <w:top w:val="nil"/>
              <w:left w:val="nil"/>
              <w:bottom w:val="nil"/>
              <w:right w:val="nil"/>
            </w:tcBorders>
            <w:shd w:val="clear" w:color="auto" w:fill="auto"/>
            <w:noWrap/>
            <w:hideMark/>
          </w:tcPr>
          <w:p w14:paraId="381CC4ED" w14:textId="77777777" w:rsidR="00317CCA" w:rsidRPr="00317CCA" w:rsidRDefault="00317CCA" w:rsidP="00317CCA">
            <w:pPr>
              <w:outlineLvl w:val="0"/>
              <w:rPr>
                <w:rFonts w:ascii="Arial CE" w:hAnsi="Arial CE" w:cs="Arial CE"/>
                <w:sz w:val="16"/>
                <w:szCs w:val="16"/>
              </w:rPr>
            </w:pPr>
          </w:p>
        </w:tc>
        <w:tc>
          <w:tcPr>
            <w:tcW w:w="1526" w:type="dxa"/>
            <w:gridSpan w:val="2"/>
            <w:tcBorders>
              <w:top w:val="nil"/>
              <w:left w:val="nil"/>
              <w:bottom w:val="nil"/>
              <w:right w:val="nil"/>
            </w:tcBorders>
            <w:shd w:val="clear" w:color="auto" w:fill="auto"/>
            <w:noWrap/>
            <w:hideMark/>
          </w:tcPr>
          <w:p w14:paraId="42BB9AA1" w14:textId="77777777" w:rsidR="00317CCA" w:rsidRPr="00317CCA" w:rsidRDefault="00317CCA" w:rsidP="00317CCA">
            <w:pPr>
              <w:outlineLvl w:val="1"/>
            </w:pPr>
          </w:p>
        </w:tc>
        <w:tc>
          <w:tcPr>
            <w:tcW w:w="10636" w:type="dxa"/>
            <w:gridSpan w:val="9"/>
            <w:tcBorders>
              <w:top w:val="single" w:sz="4" w:space="0" w:color="auto"/>
              <w:left w:val="nil"/>
              <w:bottom w:val="nil"/>
              <w:right w:val="nil"/>
            </w:tcBorders>
            <w:shd w:val="clear" w:color="auto" w:fill="auto"/>
            <w:hideMark/>
          </w:tcPr>
          <w:p w14:paraId="3227E6DC" w14:textId="77777777" w:rsidR="00317CCA" w:rsidRPr="00317CCA" w:rsidRDefault="00317CCA" w:rsidP="00317CCA">
            <w:pPr>
              <w:outlineLvl w:val="1"/>
              <w:rPr>
                <w:rFonts w:ascii="Arial CE" w:hAnsi="Arial CE" w:cs="Arial CE"/>
                <w:sz w:val="16"/>
                <w:szCs w:val="16"/>
              </w:rPr>
            </w:pPr>
            <w:r w:rsidRPr="00317CCA">
              <w:rPr>
                <w:rFonts w:ascii="Arial CE" w:hAnsi="Arial CE" w:cs="Arial CE"/>
                <w:sz w:val="16"/>
                <w:szCs w:val="16"/>
              </w:rPr>
              <w:t>s vybouráním lože, s přemístěním hmot na skládku na vzdálenost do 3 m nebo naložením na dopravní prostředek</w:t>
            </w:r>
          </w:p>
        </w:tc>
        <w:tc>
          <w:tcPr>
            <w:tcW w:w="709" w:type="dxa"/>
            <w:tcBorders>
              <w:top w:val="nil"/>
              <w:left w:val="nil"/>
              <w:bottom w:val="nil"/>
              <w:right w:val="nil"/>
            </w:tcBorders>
            <w:shd w:val="clear" w:color="auto" w:fill="auto"/>
            <w:noWrap/>
            <w:hideMark/>
          </w:tcPr>
          <w:p w14:paraId="3FD04DA1" w14:textId="77777777" w:rsidR="00317CCA" w:rsidRPr="00317CCA" w:rsidRDefault="00317CCA" w:rsidP="00317CCA">
            <w:pPr>
              <w:outlineLvl w:val="1"/>
              <w:rPr>
                <w:rFonts w:ascii="Arial CE" w:hAnsi="Arial CE" w:cs="Arial CE"/>
                <w:sz w:val="16"/>
                <w:szCs w:val="16"/>
              </w:rPr>
            </w:pPr>
          </w:p>
        </w:tc>
        <w:tc>
          <w:tcPr>
            <w:tcW w:w="1276" w:type="dxa"/>
            <w:gridSpan w:val="2"/>
            <w:tcBorders>
              <w:top w:val="nil"/>
              <w:left w:val="nil"/>
              <w:bottom w:val="nil"/>
              <w:right w:val="nil"/>
            </w:tcBorders>
            <w:shd w:val="clear" w:color="auto" w:fill="auto"/>
            <w:noWrap/>
            <w:hideMark/>
          </w:tcPr>
          <w:p w14:paraId="353EECCF" w14:textId="77777777" w:rsidR="00317CCA" w:rsidRPr="00317CCA" w:rsidRDefault="00317CCA" w:rsidP="00317CCA">
            <w:pPr>
              <w:outlineLvl w:val="1"/>
            </w:pPr>
          </w:p>
        </w:tc>
      </w:tr>
      <w:tr w:rsidR="00317CCA" w:rsidRPr="00317CCA" w14:paraId="14CB46A1" w14:textId="77777777" w:rsidTr="00917614">
        <w:trPr>
          <w:gridAfter w:val="1"/>
          <w:wAfter w:w="20" w:type="dxa"/>
          <w:trHeight w:val="227"/>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53A4A157"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3</w:t>
            </w:r>
          </w:p>
        </w:tc>
        <w:tc>
          <w:tcPr>
            <w:tcW w:w="1526" w:type="dxa"/>
            <w:gridSpan w:val="2"/>
            <w:tcBorders>
              <w:top w:val="single" w:sz="4" w:space="0" w:color="auto"/>
              <w:left w:val="nil"/>
              <w:bottom w:val="single" w:sz="4" w:space="0" w:color="auto"/>
              <w:right w:val="single" w:sz="4" w:space="0" w:color="808080"/>
            </w:tcBorders>
            <w:shd w:val="clear" w:color="auto" w:fill="auto"/>
            <w:noWrap/>
            <w:hideMark/>
          </w:tcPr>
          <w:p w14:paraId="6DCE5A99"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119001421R00</w:t>
            </w:r>
          </w:p>
        </w:tc>
        <w:tc>
          <w:tcPr>
            <w:tcW w:w="6100" w:type="dxa"/>
            <w:tcBorders>
              <w:top w:val="single" w:sz="4" w:space="0" w:color="auto"/>
              <w:left w:val="nil"/>
              <w:bottom w:val="single" w:sz="4" w:space="0" w:color="auto"/>
              <w:right w:val="single" w:sz="4" w:space="0" w:color="808080"/>
            </w:tcBorders>
            <w:shd w:val="clear" w:color="auto" w:fill="auto"/>
            <w:hideMark/>
          </w:tcPr>
          <w:p w14:paraId="2076912D"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Dočasné zajištění podzemního potrubí nebo vedení kabelů do 3 kabelů</w:t>
            </w:r>
          </w:p>
        </w:tc>
        <w:tc>
          <w:tcPr>
            <w:tcW w:w="685" w:type="dxa"/>
            <w:tcBorders>
              <w:top w:val="single" w:sz="4" w:space="0" w:color="auto"/>
              <w:left w:val="nil"/>
              <w:bottom w:val="single" w:sz="4" w:space="0" w:color="auto"/>
              <w:right w:val="single" w:sz="4" w:space="0" w:color="808080"/>
            </w:tcBorders>
            <w:shd w:val="clear" w:color="auto" w:fill="auto"/>
            <w:noWrap/>
            <w:hideMark/>
          </w:tcPr>
          <w:p w14:paraId="7FAC2CE8" w14:textId="77777777" w:rsidR="00317CCA" w:rsidRPr="00317CCA" w:rsidRDefault="00317CCA" w:rsidP="00317CCA">
            <w:pPr>
              <w:jc w:val="center"/>
              <w:outlineLvl w:val="0"/>
              <w:rPr>
                <w:rFonts w:ascii="Arial CE" w:hAnsi="Arial CE" w:cs="Arial CE"/>
                <w:sz w:val="16"/>
                <w:szCs w:val="16"/>
              </w:rPr>
            </w:pPr>
            <w:r w:rsidRPr="00317CCA">
              <w:rPr>
                <w:rFonts w:ascii="Arial CE" w:hAnsi="Arial CE" w:cs="Arial CE"/>
                <w:sz w:val="16"/>
                <w:szCs w:val="16"/>
              </w:rPr>
              <w:t>m</w:t>
            </w:r>
          </w:p>
        </w:tc>
        <w:tc>
          <w:tcPr>
            <w:tcW w:w="1136" w:type="dxa"/>
            <w:gridSpan w:val="2"/>
            <w:tcBorders>
              <w:top w:val="single" w:sz="4" w:space="0" w:color="auto"/>
              <w:left w:val="nil"/>
              <w:bottom w:val="single" w:sz="4" w:space="0" w:color="auto"/>
              <w:right w:val="single" w:sz="4" w:space="0" w:color="808080"/>
            </w:tcBorders>
            <w:shd w:val="clear" w:color="auto" w:fill="auto"/>
            <w:noWrap/>
            <w:hideMark/>
          </w:tcPr>
          <w:p w14:paraId="0B43BE04"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1,00000</w:t>
            </w:r>
          </w:p>
        </w:tc>
        <w:tc>
          <w:tcPr>
            <w:tcW w:w="1439" w:type="dxa"/>
            <w:gridSpan w:val="3"/>
            <w:tcBorders>
              <w:top w:val="single" w:sz="4" w:space="0" w:color="auto"/>
              <w:left w:val="nil"/>
              <w:bottom w:val="single" w:sz="4" w:space="0" w:color="auto"/>
              <w:right w:val="single" w:sz="4" w:space="0" w:color="808080"/>
            </w:tcBorders>
            <w:shd w:val="clear" w:color="000000" w:fill="99CCFF"/>
            <w:noWrap/>
            <w:hideMark/>
          </w:tcPr>
          <w:p w14:paraId="40DD4B23"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300,00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04985396"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300,00</w:t>
            </w:r>
          </w:p>
        </w:tc>
        <w:tc>
          <w:tcPr>
            <w:tcW w:w="709" w:type="dxa"/>
            <w:tcBorders>
              <w:top w:val="single" w:sz="4" w:space="0" w:color="auto"/>
              <w:left w:val="nil"/>
              <w:bottom w:val="single" w:sz="4" w:space="0" w:color="auto"/>
              <w:right w:val="single" w:sz="4" w:space="0" w:color="808080"/>
            </w:tcBorders>
            <w:shd w:val="clear" w:color="auto" w:fill="auto"/>
            <w:noWrap/>
            <w:hideMark/>
          </w:tcPr>
          <w:p w14:paraId="62CB5B1C"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800-1</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2E73352A"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RTS 24/ II</w:t>
            </w:r>
          </w:p>
        </w:tc>
      </w:tr>
      <w:tr w:rsidR="00317CCA" w:rsidRPr="00317CCA" w14:paraId="7F960FD0" w14:textId="77777777" w:rsidTr="00917614">
        <w:trPr>
          <w:gridAfter w:val="1"/>
          <w:wAfter w:w="20" w:type="dxa"/>
          <w:trHeight w:val="227"/>
        </w:trPr>
        <w:tc>
          <w:tcPr>
            <w:tcW w:w="463" w:type="dxa"/>
            <w:tcBorders>
              <w:top w:val="nil"/>
              <w:left w:val="nil"/>
              <w:bottom w:val="nil"/>
              <w:right w:val="nil"/>
            </w:tcBorders>
            <w:shd w:val="clear" w:color="auto" w:fill="auto"/>
            <w:noWrap/>
            <w:hideMark/>
          </w:tcPr>
          <w:p w14:paraId="55615512" w14:textId="77777777" w:rsidR="00317CCA" w:rsidRPr="00317CCA" w:rsidRDefault="00317CCA" w:rsidP="00317CCA">
            <w:pPr>
              <w:outlineLvl w:val="0"/>
              <w:rPr>
                <w:rFonts w:ascii="Arial CE" w:hAnsi="Arial CE" w:cs="Arial CE"/>
                <w:sz w:val="16"/>
                <w:szCs w:val="16"/>
              </w:rPr>
            </w:pPr>
          </w:p>
        </w:tc>
        <w:tc>
          <w:tcPr>
            <w:tcW w:w="1526" w:type="dxa"/>
            <w:gridSpan w:val="2"/>
            <w:tcBorders>
              <w:top w:val="nil"/>
              <w:left w:val="nil"/>
              <w:bottom w:val="nil"/>
              <w:right w:val="nil"/>
            </w:tcBorders>
            <w:shd w:val="clear" w:color="auto" w:fill="auto"/>
            <w:noWrap/>
            <w:hideMark/>
          </w:tcPr>
          <w:p w14:paraId="1209716D" w14:textId="77777777" w:rsidR="00317CCA" w:rsidRPr="00317CCA" w:rsidRDefault="00317CCA" w:rsidP="00317CCA">
            <w:pPr>
              <w:outlineLvl w:val="1"/>
            </w:pPr>
          </w:p>
        </w:tc>
        <w:tc>
          <w:tcPr>
            <w:tcW w:w="10636" w:type="dxa"/>
            <w:gridSpan w:val="9"/>
            <w:tcBorders>
              <w:top w:val="single" w:sz="4" w:space="0" w:color="auto"/>
              <w:left w:val="nil"/>
              <w:bottom w:val="nil"/>
              <w:right w:val="nil"/>
            </w:tcBorders>
            <w:shd w:val="clear" w:color="auto" w:fill="auto"/>
            <w:hideMark/>
          </w:tcPr>
          <w:p w14:paraId="0F512CEE" w14:textId="77777777" w:rsidR="00317CCA" w:rsidRPr="00317CCA" w:rsidRDefault="00317CCA" w:rsidP="00317CCA">
            <w:pPr>
              <w:outlineLvl w:val="1"/>
              <w:rPr>
                <w:rFonts w:ascii="Arial CE" w:hAnsi="Arial CE" w:cs="Arial CE"/>
                <w:sz w:val="16"/>
                <w:szCs w:val="16"/>
              </w:rPr>
            </w:pPr>
            <w:r w:rsidRPr="00317CCA">
              <w:rPr>
                <w:rFonts w:ascii="Arial CE" w:hAnsi="Arial CE" w:cs="Arial CE"/>
                <w:sz w:val="16"/>
                <w:szCs w:val="16"/>
              </w:rPr>
              <w:t>ve výkopišti ve stavu a poloze, ve kterých byla na začátku zemních prací, a to podepřením, vzepřením nebo vyvěšením, případně s ochranným bedněním, se zřízením a odstraněním zajišťovací konstrukce a včetně opotřebení použitých materiálů,</w:t>
            </w:r>
          </w:p>
        </w:tc>
        <w:tc>
          <w:tcPr>
            <w:tcW w:w="709" w:type="dxa"/>
            <w:tcBorders>
              <w:top w:val="nil"/>
              <w:left w:val="nil"/>
              <w:bottom w:val="nil"/>
              <w:right w:val="nil"/>
            </w:tcBorders>
            <w:shd w:val="clear" w:color="auto" w:fill="auto"/>
            <w:noWrap/>
            <w:hideMark/>
          </w:tcPr>
          <w:p w14:paraId="38356121" w14:textId="77777777" w:rsidR="00317CCA" w:rsidRPr="00317CCA" w:rsidRDefault="00317CCA" w:rsidP="00317CCA">
            <w:pPr>
              <w:outlineLvl w:val="1"/>
              <w:rPr>
                <w:rFonts w:ascii="Arial CE" w:hAnsi="Arial CE" w:cs="Arial CE"/>
                <w:sz w:val="16"/>
                <w:szCs w:val="16"/>
              </w:rPr>
            </w:pPr>
          </w:p>
        </w:tc>
        <w:tc>
          <w:tcPr>
            <w:tcW w:w="1276" w:type="dxa"/>
            <w:gridSpan w:val="2"/>
            <w:tcBorders>
              <w:top w:val="nil"/>
              <w:left w:val="nil"/>
              <w:bottom w:val="nil"/>
              <w:right w:val="nil"/>
            </w:tcBorders>
            <w:shd w:val="clear" w:color="auto" w:fill="auto"/>
            <w:noWrap/>
            <w:hideMark/>
          </w:tcPr>
          <w:p w14:paraId="72DC1171" w14:textId="77777777" w:rsidR="00317CCA" w:rsidRPr="00317CCA" w:rsidRDefault="00317CCA" w:rsidP="00317CCA">
            <w:pPr>
              <w:outlineLvl w:val="1"/>
            </w:pPr>
          </w:p>
        </w:tc>
      </w:tr>
      <w:tr w:rsidR="00317CCA" w:rsidRPr="00317CCA" w14:paraId="3C8B8FE7" w14:textId="77777777" w:rsidTr="00917614">
        <w:trPr>
          <w:gridAfter w:val="1"/>
          <w:wAfter w:w="20" w:type="dxa"/>
          <w:trHeight w:val="227"/>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3AE990D4"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4</w:t>
            </w:r>
          </w:p>
        </w:tc>
        <w:tc>
          <w:tcPr>
            <w:tcW w:w="1526" w:type="dxa"/>
            <w:gridSpan w:val="2"/>
            <w:tcBorders>
              <w:top w:val="single" w:sz="4" w:space="0" w:color="auto"/>
              <w:left w:val="nil"/>
              <w:bottom w:val="single" w:sz="4" w:space="0" w:color="auto"/>
              <w:right w:val="single" w:sz="4" w:space="0" w:color="808080"/>
            </w:tcBorders>
            <w:shd w:val="clear" w:color="auto" w:fill="auto"/>
            <w:noWrap/>
            <w:hideMark/>
          </w:tcPr>
          <w:p w14:paraId="2D65EF02"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119001422R00</w:t>
            </w:r>
          </w:p>
        </w:tc>
        <w:tc>
          <w:tcPr>
            <w:tcW w:w="6100" w:type="dxa"/>
            <w:tcBorders>
              <w:top w:val="single" w:sz="4" w:space="0" w:color="auto"/>
              <w:left w:val="nil"/>
              <w:bottom w:val="single" w:sz="4" w:space="0" w:color="auto"/>
              <w:right w:val="single" w:sz="4" w:space="0" w:color="808080"/>
            </w:tcBorders>
            <w:shd w:val="clear" w:color="auto" w:fill="auto"/>
            <w:hideMark/>
          </w:tcPr>
          <w:p w14:paraId="3A8ED8F9"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Dočasné zajištění podzemního potrubí nebo vedení kabelů přes 3 do 6 kabelů</w:t>
            </w:r>
          </w:p>
        </w:tc>
        <w:tc>
          <w:tcPr>
            <w:tcW w:w="685" w:type="dxa"/>
            <w:tcBorders>
              <w:top w:val="single" w:sz="4" w:space="0" w:color="auto"/>
              <w:left w:val="nil"/>
              <w:bottom w:val="single" w:sz="4" w:space="0" w:color="auto"/>
              <w:right w:val="single" w:sz="4" w:space="0" w:color="808080"/>
            </w:tcBorders>
            <w:shd w:val="clear" w:color="auto" w:fill="auto"/>
            <w:noWrap/>
            <w:hideMark/>
          </w:tcPr>
          <w:p w14:paraId="1526999B" w14:textId="77777777" w:rsidR="00317CCA" w:rsidRPr="00317CCA" w:rsidRDefault="00317CCA" w:rsidP="00317CCA">
            <w:pPr>
              <w:jc w:val="center"/>
              <w:outlineLvl w:val="0"/>
              <w:rPr>
                <w:rFonts w:ascii="Arial CE" w:hAnsi="Arial CE" w:cs="Arial CE"/>
                <w:sz w:val="16"/>
                <w:szCs w:val="16"/>
              </w:rPr>
            </w:pPr>
            <w:r w:rsidRPr="00317CCA">
              <w:rPr>
                <w:rFonts w:ascii="Arial CE" w:hAnsi="Arial CE" w:cs="Arial CE"/>
                <w:sz w:val="16"/>
                <w:szCs w:val="16"/>
              </w:rPr>
              <w:t>m</w:t>
            </w:r>
          </w:p>
        </w:tc>
        <w:tc>
          <w:tcPr>
            <w:tcW w:w="1136" w:type="dxa"/>
            <w:gridSpan w:val="2"/>
            <w:tcBorders>
              <w:top w:val="single" w:sz="4" w:space="0" w:color="auto"/>
              <w:left w:val="nil"/>
              <w:bottom w:val="single" w:sz="4" w:space="0" w:color="auto"/>
              <w:right w:val="single" w:sz="4" w:space="0" w:color="808080"/>
            </w:tcBorders>
            <w:shd w:val="clear" w:color="auto" w:fill="auto"/>
            <w:noWrap/>
            <w:hideMark/>
          </w:tcPr>
          <w:p w14:paraId="04DF9E49"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1,00000</w:t>
            </w:r>
          </w:p>
        </w:tc>
        <w:tc>
          <w:tcPr>
            <w:tcW w:w="1439" w:type="dxa"/>
            <w:gridSpan w:val="3"/>
            <w:tcBorders>
              <w:top w:val="single" w:sz="4" w:space="0" w:color="auto"/>
              <w:left w:val="nil"/>
              <w:bottom w:val="single" w:sz="4" w:space="0" w:color="auto"/>
              <w:right w:val="single" w:sz="4" w:space="0" w:color="808080"/>
            </w:tcBorders>
            <w:shd w:val="clear" w:color="000000" w:fill="99CCFF"/>
            <w:noWrap/>
            <w:hideMark/>
          </w:tcPr>
          <w:p w14:paraId="11C81B3B"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400,00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44C96F90"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400,00</w:t>
            </w:r>
          </w:p>
        </w:tc>
        <w:tc>
          <w:tcPr>
            <w:tcW w:w="709" w:type="dxa"/>
            <w:tcBorders>
              <w:top w:val="single" w:sz="4" w:space="0" w:color="auto"/>
              <w:left w:val="nil"/>
              <w:bottom w:val="single" w:sz="4" w:space="0" w:color="auto"/>
              <w:right w:val="single" w:sz="4" w:space="0" w:color="808080"/>
            </w:tcBorders>
            <w:shd w:val="clear" w:color="auto" w:fill="auto"/>
            <w:noWrap/>
            <w:hideMark/>
          </w:tcPr>
          <w:p w14:paraId="7EC9CBF0"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800-1</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1EA1B438"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RTS 24/ II</w:t>
            </w:r>
          </w:p>
        </w:tc>
      </w:tr>
      <w:tr w:rsidR="00317CCA" w:rsidRPr="00317CCA" w14:paraId="6FDFE925" w14:textId="77777777" w:rsidTr="00917614">
        <w:trPr>
          <w:gridAfter w:val="1"/>
          <w:wAfter w:w="20" w:type="dxa"/>
          <w:trHeight w:val="227"/>
        </w:trPr>
        <w:tc>
          <w:tcPr>
            <w:tcW w:w="463" w:type="dxa"/>
            <w:tcBorders>
              <w:top w:val="nil"/>
              <w:left w:val="nil"/>
              <w:bottom w:val="nil"/>
              <w:right w:val="nil"/>
            </w:tcBorders>
            <w:shd w:val="clear" w:color="auto" w:fill="auto"/>
            <w:noWrap/>
            <w:hideMark/>
          </w:tcPr>
          <w:p w14:paraId="511C564D" w14:textId="77777777" w:rsidR="00317CCA" w:rsidRPr="00317CCA" w:rsidRDefault="00317CCA" w:rsidP="00317CCA">
            <w:pPr>
              <w:outlineLvl w:val="0"/>
              <w:rPr>
                <w:rFonts w:ascii="Arial CE" w:hAnsi="Arial CE" w:cs="Arial CE"/>
                <w:sz w:val="16"/>
                <w:szCs w:val="16"/>
              </w:rPr>
            </w:pPr>
          </w:p>
        </w:tc>
        <w:tc>
          <w:tcPr>
            <w:tcW w:w="1526" w:type="dxa"/>
            <w:gridSpan w:val="2"/>
            <w:tcBorders>
              <w:top w:val="nil"/>
              <w:left w:val="nil"/>
              <w:bottom w:val="nil"/>
              <w:right w:val="nil"/>
            </w:tcBorders>
            <w:shd w:val="clear" w:color="auto" w:fill="auto"/>
            <w:noWrap/>
            <w:hideMark/>
          </w:tcPr>
          <w:p w14:paraId="4727A974" w14:textId="77777777" w:rsidR="00317CCA" w:rsidRPr="00317CCA" w:rsidRDefault="00317CCA" w:rsidP="00317CCA">
            <w:pPr>
              <w:outlineLvl w:val="1"/>
            </w:pPr>
          </w:p>
        </w:tc>
        <w:tc>
          <w:tcPr>
            <w:tcW w:w="10636" w:type="dxa"/>
            <w:gridSpan w:val="9"/>
            <w:tcBorders>
              <w:top w:val="single" w:sz="4" w:space="0" w:color="auto"/>
              <w:left w:val="nil"/>
              <w:bottom w:val="nil"/>
              <w:right w:val="nil"/>
            </w:tcBorders>
            <w:shd w:val="clear" w:color="auto" w:fill="auto"/>
            <w:hideMark/>
          </w:tcPr>
          <w:p w14:paraId="579CAD0B" w14:textId="77777777" w:rsidR="00317CCA" w:rsidRPr="00317CCA" w:rsidRDefault="00317CCA" w:rsidP="00317CCA">
            <w:pPr>
              <w:outlineLvl w:val="1"/>
              <w:rPr>
                <w:rFonts w:ascii="Arial CE" w:hAnsi="Arial CE" w:cs="Arial CE"/>
                <w:sz w:val="16"/>
                <w:szCs w:val="16"/>
              </w:rPr>
            </w:pPr>
            <w:r w:rsidRPr="00317CCA">
              <w:rPr>
                <w:rFonts w:ascii="Arial CE" w:hAnsi="Arial CE" w:cs="Arial CE"/>
                <w:sz w:val="16"/>
                <w:szCs w:val="16"/>
              </w:rPr>
              <w:t>ve výkopišti ve stavu a poloze, ve kterých byla na začátku zemních prací, a to podepřením, vzepřením nebo vyvěšením, případně s ochranným bedněním, se zřízením a odstraněním zajišťovací konstrukce a včetně opotřebení použitých materiálů,</w:t>
            </w:r>
          </w:p>
        </w:tc>
        <w:tc>
          <w:tcPr>
            <w:tcW w:w="709" w:type="dxa"/>
            <w:tcBorders>
              <w:top w:val="nil"/>
              <w:left w:val="nil"/>
              <w:bottom w:val="nil"/>
              <w:right w:val="nil"/>
            </w:tcBorders>
            <w:shd w:val="clear" w:color="auto" w:fill="auto"/>
            <w:noWrap/>
            <w:hideMark/>
          </w:tcPr>
          <w:p w14:paraId="30A75A09" w14:textId="77777777" w:rsidR="00317CCA" w:rsidRPr="00317CCA" w:rsidRDefault="00317CCA" w:rsidP="00317CCA">
            <w:pPr>
              <w:outlineLvl w:val="1"/>
              <w:rPr>
                <w:rFonts w:ascii="Arial CE" w:hAnsi="Arial CE" w:cs="Arial CE"/>
                <w:sz w:val="16"/>
                <w:szCs w:val="16"/>
              </w:rPr>
            </w:pPr>
          </w:p>
        </w:tc>
        <w:tc>
          <w:tcPr>
            <w:tcW w:w="1276" w:type="dxa"/>
            <w:gridSpan w:val="2"/>
            <w:tcBorders>
              <w:top w:val="nil"/>
              <w:left w:val="nil"/>
              <w:bottom w:val="nil"/>
              <w:right w:val="nil"/>
            </w:tcBorders>
            <w:shd w:val="clear" w:color="auto" w:fill="auto"/>
            <w:noWrap/>
            <w:hideMark/>
          </w:tcPr>
          <w:p w14:paraId="1F35D959" w14:textId="77777777" w:rsidR="00317CCA" w:rsidRPr="00317CCA" w:rsidRDefault="00317CCA" w:rsidP="00317CCA">
            <w:pPr>
              <w:outlineLvl w:val="1"/>
            </w:pPr>
          </w:p>
        </w:tc>
      </w:tr>
      <w:tr w:rsidR="00317CCA" w:rsidRPr="00317CCA" w14:paraId="7099D282" w14:textId="77777777" w:rsidTr="00917614">
        <w:trPr>
          <w:gridAfter w:val="1"/>
          <w:wAfter w:w="20" w:type="dxa"/>
          <w:trHeight w:val="227"/>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7C002B05"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5</w:t>
            </w:r>
          </w:p>
        </w:tc>
        <w:tc>
          <w:tcPr>
            <w:tcW w:w="1526" w:type="dxa"/>
            <w:gridSpan w:val="2"/>
            <w:tcBorders>
              <w:top w:val="single" w:sz="4" w:space="0" w:color="auto"/>
              <w:left w:val="nil"/>
              <w:bottom w:val="single" w:sz="4" w:space="0" w:color="auto"/>
              <w:right w:val="single" w:sz="4" w:space="0" w:color="808080"/>
            </w:tcBorders>
            <w:shd w:val="clear" w:color="auto" w:fill="auto"/>
            <w:noWrap/>
            <w:hideMark/>
          </w:tcPr>
          <w:p w14:paraId="2D7F6550"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121101100R00</w:t>
            </w:r>
          </w:p>
        </w:tc>
        <w:tc>
          <w:tcPr>
            <w:tcW w:w="6100" w:type="dxa"/>
            <w:tcBorders>
              <w:top w:val="single" w:sz="4" w:space="0" w:color="auto"/>
              <w:left w:val="nil"/>
              <w:bottom w:val="single" w:sz="4" w:space="0" w:color="auto"/>
              <w:right w:val="single" w:sz="4" w:space="0" w:color="808080"/>
            </w:tcBorders>
            <w:shd w:val="clear" w:color="auto" w:fill="auto"/>
            <w:hideMark/>
          </w:tcPr>
          <w:p w14:paraId="0B5E89B4"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Sejmutí ornice s přemístěním na vzdálenost do 50 m</w:t>
            </w:r>
          </w:p>
        </w:tc>
        <w:tc>
          <w:tcPr>
            <w:tcW w:w="685" w:type="dxa"/>
            <w:tcBorders>
              <w:top w:val="single" w:sz="4" w:space="0" w:color="auto"/>
              <w:left w:val="nil"/>
              <w:bottom w:val="single" w:sz="4" w:space="0" w:color="auto"/>
              <w:right w:val="single" w:sz="4" w:space="0" w:color="808080"/>
            </w:tcBorders>
            <w:shd w:val="clear" w:color="auto" w:fill="auto"/>
            <w:noWrap/>
            <w:hideMark/>
          </w:tcPr>
          <w:p w14:paraId="44D5777C" w14:textId="77777777" w:rsidR="00317CCA" w:rsidRPr="00317CCA" w:rsidRDefault="00317CCA" w:rsidP="00317CCA">
            <w:pPr>
              <w:jc w:val="center"/>
              <w:outlineLvl w:val="0"/>
              <w:rPr>
                <w:rFonts w:ascii="Arial CE" w:hAnsi="Arial CE" w:cs="Arial CE"/>
                <w:sz w:val="16"/>
                <w:szCs w:val="16"/>
              </w:rPr>
            </w:pPr>
            <w:r w:rsidRPr="00317CCA">
              <w:rPr>
                <w:rFonts w:ascii="Arial CE" w:hAnsi="Arial CE" w:cs="Arial CE"/>
                <w:sz w:val="16"/>
                <w:szCs w:val="16"/>
              </w:rPr>
              <w:t>m3</w:t>
            </w:r>
          </w:p>
        </w:tc>
        <w:tc>
          <w:tcPr>
            <w:tcW w:w="1136" w:type="dxa"/>
            <w:gridSpan w:val="2"/>
            <w:tcBorders>
              <w:top w:val="single" w:sz="4" w:space="0" w:color="auto"/>
              <w:left w:val="nil"/>
              <w:bottom w:val="single" w:sz="4" w:space="0" w:color="auto"/>
              <w:right w:val="single" w:sz="4" w:space="0" w:color="808080"/>
            </w:tcBorders>
            <w:shd w:val="clear" w:color="auto" w:fill="auto"/>
            <w:noWrap/>
            <w:hideMark/>
          </w:tcPr>
          <w:p w14:paraId="4C55B99F"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10,80000</w:t>
            </w:r>
          </w:p>
        </w:tc>
        <w:tc>
          <w:tcPr>
            <w:tcW w:w="1439" w:type="dxa"/>
            <w:gridSpan w:val="3"/>
            <w:tcBorders>
              <w:top w:val="single" w:sz="4" w:space="0" w:color="auto"/>
              <w:left w:val="nil"/>
              <w:bottom w:val="single" w:sz="4" w:space="0" w:color="auto"/>
              <w:right w:val="single" w:sz="4" w:space="0" w:color="808080"/>
            </w:tcBorders>
            <w:shd w:val="clear" w:color="000000" w:fill="99CCFF"/>
            <w:noWrap/>
            <w:hideMark/>
          </w:tcPr>
          <w:p w14:paraId="0FBEDFFB"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120,00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28A36425"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1 296,00</w:t>
            </w:r>
          </w:p>
        </w:tc>
        <w:tc>
          <w:tcPr>
            <w:tcW w:w="709" w:type="dxa"/>
            <w:tcBorders>
              <w:top w:val="single" w:sz="4" w:space="0" w:color="auto"/>
              <w:left w:val="nil"/>
              <w:bottom w:val="single" w:sz="4" w:space="0" w:color="auto"/>
              <w:right w:val="single" w:sz="4" w:space="0" w:color="808080"/>
            </w:tcBorders>
            <w:shd w:val="clear" w:color="auto" w:fill="auto"/>
            <w:noWrap/>
            <w:hideMark/>
          </w:tcPr>
          <w:p w14:paraId="1F45AF9E"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800-1</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4F6F0183"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RTS 24/ II</w:t>
            </w:r>
          </w:p>
        </w:tc>
      </w:tr>
      <w:tr w:rsidR="00317CCA" w:rsidRPr="00317CCA" w14:paraId="2B9EEA16" w14:textId="77777777" w:rsidTr="00917614">
        <w:trPr>
          <w:gridAfter w:val="1"/>
          <w:wAfter w:w="20" w:type="dxa"/>
          <w:trHeight w:val="227"/>
        </w:trPr>
        <w:tc>
          <w:tcPr>
            <w:tcW w:w="463" w:type="dxa"/>
            <w:tcBorders>
              <w:top w:val="nil"/>
              <w:left w:val="nil"/>
              <w:bottom w:val="nil"/>
              <w:right w:val="nil"/>
            </w:tcBorders>
            <w:shd w:val="clear" w:color="auto" w:fill="auto"/>
            <w:noWrap/>
            <w:hideMark/>
          </w:tcPr>
          <w:p w14:paraId="582DAFD9" w14:textId="77777777" w:rsidR="00317CCA" w:rsidRPr="00317CCA" w:rsidRDefault="00317CCA" w:rsidP="00317CCA">
            <w:pPr>
              <w:outlineLvl w:val="0"/>
              <w:rPr>
                <w:rFonts w:ascii="Arial CE" w:hAnsi="Arial CE" w:cs="Arial CE"/>
                <w:sz w:val="16"/>
                <w:szCs w:val="16"/>
              </w:rPr>
            </w:pPr>
          </w:p>
        </w:tc>
        <w:tc>
          <w:tcPr>
            <w:tcW w:w="1526" w:type="dxa"/>
            <w:gridSpan w:val="2"/>
            <w:tcBorders>
              <w:top w:val="nil"/>
              <w:left w:val="nil"/>
              <w:bottom w:val="nil"/>
              <w:right w:val="nil"/>
            </w:tcBorders>
            <w:shd w:val="clear" w:color="auto" w:fill="auto"/>
            <w:noWrap/>
            <w:hideMark/>
          </w:tcPr>
          <w:p w14:paraId="6BC003F4" w14:textId="77777777" w:rsidR="00317CCA" w:rsidRPr="00317CCA" w:rsidRDefault="00317CCA" w:rsidP="00317CCA">
            <w:pPr>
              <w:outlineLvl w:val="1"/>
            </w:pPr>
          </w:p>
        </w:tc>
        <w:tc>
          <w:tcPr>
            <w:tcW w:w="10636" w:type="dxa"/>
            <w:gridSpan w:val="9"/>
            <w:tcBorders>
              <w:top w:val="single" w:sz="4" w:space="0" w:color="auto"/>
              <w:left w:val="nil"/>
              <w:bottom w:val="nil"/>
              <w:right w:val="nil"/>
            </w:tcBorders>
            <w:shd w:val="clear" w:color="auto" w:fill="auto"/>
            <w:hideMark/>
          </w:tcPr>
          <w:p w14:paraId="4064859A" w14:textId="77777777" w:rsidR="00317CCA" w:rsidRPr="00317CCA" w:rsidRDefault="00317CCA" w:rsidP="00317CCA">
            <w:pPr>
              <w:outlineLvl w:val="1"/>
              <w:rPr>
                <w:rFonts w:ascii="Arial CE" w:hAnsi="Arial CE" w:cs="Arial CE"/>
                <w:sz w:val="16"/>
                <w:szCs w:val="16"/>
              </w:rPr>
            </w:pPr>
            <w:r w:rsidRPr="00317CCA">
              <w:rPr>
                <w:rFonts w:ascii="Arial CE" w:hAnsi="Arial CE" w:cs="Arial CE"/>
                <w:sz w:val="16"/>
                <w:szCs w:val="16"/>
              </w:rPr>
              <w:t>nebo lesní půdy, s vodorovným přemístěním na hromady v místě upotřebení nebo na dočasné či trvalé skládky se složením</w:t>
            </w:r>
          </w:p>
        </w:tc>
        <w:tc>
          <w:tcPr>
            <w:tcW w:w="709" w:type="dxa"/>
            <w:tcBorders>
              <w:top w:val="nil"/>
              <w:left w:val="nil"/>
              <w:bottom w:val="nil"/>
              <w:right w:val="nil"/>
            </w:tcBorders>
            <w:shd w:val="clear" w:color="auto" w:fill="auto"/>
            <w:noWrap/>
            <w:hideMark/>
          </w:tcPr>
          <w:p w14:paraId="6B663664" w14:textId="77777777" w:rsidR="00317CCA" w:rsidRPr="00317CCA" w:rsidRDefault="00317CCA" w:rsidP="00317CCA">
            <w:pPr>
              <w:outlineLvl w:val="1"/>
              <w:rPr>
                <w:rFonts w:ascii="Arial CE" w:hAnsi="Arial CE" w:cs="Arial CE"/>
                <w:sz w:val="16"/>
                <w:szCs w:val="16"/>
              </w:rPr>
            </w:pPr>
          </w:p>
        </w:tc>
        <w:tc>
          <w:tcPr>
            <w:tcW w:w="1276" w:type="dxa"/>
            <w:gridSpan w:val="2"/>
            <w:tcBorders>
              <w:top w:val="nil"/>
              <w:left w:val="nil"/>
              <w:bottom w:val="nil"/>
              <w:right w:val="nil"/>
            </w:tcBorders>
            <w:shd w:val="clear" w:color="auto" w:fill="auto"/>
            <w:noWrap/>
            <w:hideMark/>
          </w:tcPr>
          <w:p w14:paraId="4B41852D" w14:textId="77777777" w:rsidR="00317CCA" w:rsidRPr="00317CCA" w:rsidRDefault="00317CCA" w:rsidP="00317CCA">
            <w:pPr>
              <w:outlineLvl w:val="1"/>
            </w:pPr>
          </w:p>
        </w:tc>
      </w:tr>
      <w:tr w:rsidR="00317CCA" w:rsidRPr="00317CCA" w14:paraId="7B77EE93" w14:textId="77777777" w:rsidTr="00917614">
        <w:trPr>
          <w:gridAfter w:val="1"/>
          <w:wAfter w:w="20" w:type="dxa"/>
          <w:trHeight w:val="227"/>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0A872690"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6</w:t>
            </w:r>
          </w:p>
        </w:tc>
        <w:tc>
          <w:tcPr>
            <w:tcW w:w="1526" w:type="dxa"/>
            <w:gridSpan w:val="2"/>
            <w:tcBorders>
              <w:top w:val="single" w:sz="4" w:space="0" w:color="auto"/>
              <w:left w:val="nil"/>
              <w:bottom w:val="single" w:sz="4" w:space="0" w:color="auto"/>
              <w:right w:val="single" w:sz="4" w:space="0" w:color="808080"/>
            </w:tcBorders>
            <w:shd w:val="clear" w:color="auto" w:fill="auto"/>
            <w:noWrap/>
            <w:hideMark/>
          </w:tcPr>
          <w:p w14:paraId="7DDF0A3F"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131201201R00</w:t>
            </w:r>
          </w:p>
        </w:tc>
        <w:tc>
          <w:tcPr>
            <w:tcW w:w="6100" w:type="dxa"/>
            <w:tcBorders>
              <w:top w:val="single" w:sz="4" w:space="0" w:color="auto"/>
              <w:left w:val="nil"/>
              <w:bottom w:val="single" w:sz="4" w:space="0" w:color="auto"/>
              <w:right w:val="single" w:sz="4" w:space="0" w:color="808080"/>
            </w:tcBorders>
            <w:shd w:val="clear" w:color="auto" w:fill="auto"/>
            <w:hideMark/>
          </w:tcPr>
          <w:p w14:paraId="70990BF8"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Hloubení zapažených jam a zářezů do 100 m3, v hornině 3, převážně ručně</w:t>
            </w:r>
          </w:p>
        </w:tc>
        <w:tc>
          <w:tcPr>
            <w:tcW w:w="685" w:type="dxa"/>
            <w:tcBorders>
              <w:top w:val="single" w:sz="4" w:space="0" w:color="auto"/>
              <w:left w:val="nil"/>
              <w:bottom w:val="single" w:sz="4" w:space="0" w:color="auto"/>
              <w:right w:val="single" w:sz="4" w:space="0" w:color="808080"/>
            </w:tcBorders>
            <w:shd w:val="clear" w:color="auto" w:fill="auto"/>
            <w:noWrap/>
            <w:hideMark/>
          </w:tcPr>
          <w:p w14:paraId="3A6D1750" w14:textId="77777777" w:rsidR="00317CCA" w:rsidRPr="00317CCA" w:rsidRDefault="00317CCA" w:rsidP="00317CCA">
            <w:pPr>
              <w:jc w:val="center"/>
              <w:outlineLvl w:val="0"/>
              <w:rPr>
                <w:rFonts w:ascii="Arial CE" w:hAnsi="Arial CE" w:cs="Arial CE"/>
                <w:sz w:val="16"/>
                <w:szCs w:val="16"/>
              </w:rPr>
            </w:pPr>
            <w:r w:rsidRPr="00317CCA">
              <w:rPr>
                <w:rFonts w:ascii="Arial CE" w:hAnsi="Arial CE" w:cs="Arial CE"/>
                <w:sz w:val="16"/>
                <w:szCs w:val="16"/>
              </w:rPr>
              <w:t>m3</w:t>
            </w:r>
          </w:p>
        </w:tc>
        <w:tc>
          <w:tcPr>
            <w:tcW w:w="1136" w:type="dxa"/>
            <w:gridSpan w:val="2"/>
            <w:tcBorders>
              <w:top w:val="single" w:sz="4" w:space="0" w:color="auto"/>
              <w:left w:val="nil"/>
              <w:bottom w:val="single" w:sz="4" w:space="0" w:color="auto"/>
              <w:right w:val="single" w:sz="4" w:space="0" w:color="808080"/>
            </w:tcBorders>
            <w:shd w:val="clear" w:color="auto" w:fill="auto"/>
            <w:noWrap/>
            <w:hideMark/>
          </w:tcPr>
          <w:p w14:paraId="06243966"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18,75000</w:t>
            </w:r>
          </w:p>
        </w:tc>
        <w:tc>
          <w:tcPr>
            <w:tcW w:w="1439" w:type="dxa"/>
            <w:gridSpan w:val="3"/>
            <w:tcBorders>
              <w:top w:val="single" w:sz="4" w:space="0" w:color="auto"/>
              <w:left w:val="nil"/>
              <w:bottom w:val="single" w:sz="4" w:space="0" w:color="auto"/>
              <w:right w:val="single" w:sz="4" w:space="0" w:color="808080"/>
            </w:tcBorders>
            <w:shd w:val="clear" w:color="000000" w:fill="99CCFF"/>
            <w:noWrap/>
            <w:hideMark/>
          </w:tcPr>
          <w:p w14:paraId="36BAAFA8"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1 500,00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32F1A350"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28 125,00</w:t>
            </w:r>
          </w:p>
        </w:tc>
        <w:tc>
          <w:tcPr>
            <w:tcW w:w="709" w:type="dxa"/>
            <w:tcBorders>
              <w:top w:val="single" w:sz="4" w:space="0" w:color="auto"/>
              <w:left w:val="nil"/>
              <w:bottom w:val="single" w:sz="4" w:space="0" w:color="auto"/>
              <w:right w:val="single" w:sz="4" w:space="0" w:color="808080"/>
            </w:tcBorders>
            <w:shd w:val="clear" w:color="auto" w:fill="auto"/>
            <w:noWrap/>
            <w:hideMark/>
          </w:tcPr>
          <w:p w14:paraId="7B130163"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800-1</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23291E30"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RTS 24/ II</w:t>
            </w:r>
          </w:p>
        </w:tc>
      </w:tr>
      <w:tr w:rsidR="00317CCA" w:rsidRPr="00317CCA" w14:paraId="5ACCF15B" w14:textId="77777777" w:rsidTr="00917614">
        <w:trPr>
          <w:gridAfter w:val="1"/>
          <w:wAfter w:w="20" w:type="dxa"/>
          <w:trHeight w:val="227"/>
        </w:trPr>
        <w:tc>
          <w:tcPr>
            <w:tcW w:w="463" w:type="dxa"/>
            <w:tcBorders>
              <w:top w:val="nil"/>
              <w:left w:val="nil"/>
              <w:bottom w:val="nil"/>
              <w:right w:val="nil"/>
            </w:tcBorders>
            <w:shd w:val="clear" w:color="auto" w:fill="auto"/>
            <w:noWrap/>
            <w:hideMark/>
          </w:tcPr>
          <w:p w14:paraId="4308871F" w14:textId="77777777" w:rsidR="00317CCA" w:rsidRPr="00317CCA" w:rsidRDefault="00317CCA" w:rsidP="00317CCA">
            <w:pPr>
              <w:outlineLvl w:val="0"/>
              <w:rPr>
                <w:rFonts w:ascii="Arial CE" w:hAnsi="Arial CE" w:cs="Arial CE"/>
                <w:sz w:val="16"/>
                <w:szCs w:val="16"/>
              </w:rPr>
            </w:pPr>
          </w:p>
        </w:tc>
        <w:tc>
          <w:tcPr>
            <w:tcW w:w="1526" w:type="dxa"/>
            <w:gridSpan w:val="2"/>
            <w:tcBorders>
              <w:top w:val="nil"/>
              <w:left w:val="nil"/>
              <w:bottom w:val="nil"/>
              <w:right w:val="nil"/>
            </w:tcBorders>
            <w:shd w:val="clear" w:color="auto" w:fill="auto"/>
            <w:noWrap/>
            <w:hideMark/>
          </w:tcPr>
          <w:p w14:paraId="393484B5" w14:textId="77777777" w:rsidR="00317CCA" w:rsidRPr="00317CCA" w:rsidRDefault="00317CCA" w:rsidP="00317CCA">
            <w:pPr>
              <w:outlineLvl w:val="1"/>
            </w:pPr>
          </w:p>
        </w:tc>
        <w:tc>
          <w:tcPr>
            <w:tcW w:w="10636" w:type="dxa"/>
            <w:gridSpan w:val="9"/>
            <w:tcBorders>
              <w:top w:val="single" w:sz="4" w:space="0" w:color="auto"/>
              <w:left w:val="nil"/>
              <w:bottom w:val="nil"/>
              <w:right w:val="nil"/>
            </w:tcBorders>
            <w:shd w:val="clear" w:color="auto" w:fill="auto"/>
            <w:hideMark/>
          </w:tcPr>
          <w:p w14:paraId="2ED3E26E" w14:textId="77777777" w:rsidR="00317CCA" w:rsidRPr="00317CCA" w:rsidRDefault="00317CCA" w:rsidP="00317CCA">
            <w:pPr>
              <w:outlineLvl w:val="1"/>
              <w:rPr>
                <w:rFonts w:ascii="Arial CE" w:hAnsi="Arial CE" w:cs="Arial CE"/>
                <w:sz w:val="16"/>
                <w:szCs w:val="16"/>
              </w:rPr>
            </w:pPr>
            <w:r w:rsidRPr="00317CCA">
              <w:rPr>
                <w:rFonts w:ascii="Arial CE" w:hAnsi="Arial CE" w:cs="Arial CE"/>
                <w:sz w:val="16"/>
                <w:szCs w:val="16"/>
              </w:rPr>
              <w:t>s urovnáním dna do předepsaného profilu a spádu, s případně nutným přemístěním výkopku ve výkopišti a dále buď s přemístěním výkopku na přilehlém terénu na vzdálenost do 3 m od kraje jámy nebo s naložením na dopravní prostředek</w:t>
            </w:r>
          </w:p>
        </w:tc>
        <w:tc>
          <w:tcPr>
            <w:tcW w:w="709" w:type="dxa"/>
            <w:tcBorders>
              <w:top w:val="nil"/>
              <w:left w:val="nil"/>
              <w:bottom w:val="nil"/>
              <w:right w:val="nil"/>
            </w:tcBorders>
            <w:shd w:val="clear" w:color="auto" w:fill="auto"/>
            <w:noWrap/>
            <w:hideMark/>
          </w:tcPr>
          <w:p w14:paraId="11A2652A" w14:textId="77777777" w:rsidR="00317CCA" w:rsidRPr="00317CCA" w:rsidRDefault="00317CCA" w:rsidP="00317CCA">
            <w:pPr>
              <w:outlineLvl w:val="1"/>
              <w:rPr>
                <w:rFonts w:ascii="Arial CE" w:hAnsi="Arial CE" w:cs="Arial CE"/>
                <w:sz w:val="16"/>
                <w:szCs w:val="16"/>
              </w:rPr>
            </w:pPr>
          </w:p>
        </w:tc>
        <w:tc>
          <w:tcPr>
            <w:tcW w:w="1276" w:type="dxa"/>
            <w:gridSpan w:val="2"/>
            <w:tcBorders>
              <w:top w:val="nil"/>
              <w:left w:val="nil"/>
              <w:bottom w:val="nil"/>
              <w:right w:val="nil"/>
            </w:tcBorders>
            <w:shd w:val="clear" w:color="auto" w:fill="auto"/>
            <w:noWrap/>
            <w:hideMark/>
          </w:tcPr>
          <w:p w14:paraId="1E0FAF83" w14:textId="77777777" w:rsidR="00317CCA" w:rsidRPr="00317CCA" w:rsidRDefault="00317CCA" w:rsidP="00317CCA">
            <w:pPr>
              <w:outlineLvl w:val="1"/>
            </w:pPr>
          </w:p>
        </w:tc>
      </w:tr>
      <w:tr w:rsidR="00317CCA" w:rsidRPr="00317CCA" w14:paraId="7FB6917D" w14:textId="77777777" w:rsidTr="00917614">
        <w:trPr>
          <w:gridAfter w:val="1"/>
          <w:wAfter w:w="20" w:type="dxa"/>
          <w:trHeight w:val="227"/>
        </w:trPr>
        <w:tc>
          <w:tcPr>
            <w:tcW w:w="463" w:type="dxa"/>
            <w:tcBorders>
              <w:top w:val="nil"/>
              <w:left w:val="nil"/>
              <w:bottom w:val="nil"/>
              <w:right w:val="nil"/>
            </w:tcBorders>
            <w:shd w:val="clear" w:color="auto" w:fill="auto"/>
            <w:noWrap/>
            <w:hideMark/>
          </w:tcPr>
          <w:p w14:paraId="035415D1" w14:textId="77777777" w:rsidR="00317CCA" w:rsidRPr="00317CCA" w:rsidRDefault="00317CCA" w:rsidP="00317CCA">
            <w:pPr>
              <w:outlineLvl w:val="1"/>
            </w:pPr>
          </w:p>
        </w:tc>
        <w:tc>
          <w:tcPr>
            <w:tcW w:w="1526" w:type="dxa"/>
            <w:gridSpan w:val="2"/>
            <w:tcBorders>
              <w:top w:val="nil"/>
              <w:left w:val="nil"/>
              <w:bottom w:val="nil"/>
              <w:right w:val="nil"/>
            </w:tcBorders>
            <w:shd w:val="clear" w:color="auto" w:fill="auto"/>
            <w:noWrap/>
            <w:hideMark/>
          </w:tcPr>
          <w:p w14:paraId="4BD599AA" w14:textId="77777777" w:rsidR="00317CCA" w:rsidRPr="00317CCA" w:rsidRDefault="00317CCA" w:rsidP="00317CCA">
            <w:pPr>
              <w:outlineLvl w:val="1"/>
            </w:pPr>
          </w:p>
        </w:tc>
        <w:tc>
          <w:tcPr>
            <w:tcW w:w="10636" w:type="dxa"/>
            <w:gridSpan w:val="9"/>
            <w:tcBorders>
              <w:top w:val="nil"/>
              <w:left w:val="nil"/>
              <w:bottom w:val="nil"/>
              <w:right w:val="nil"/>
            </w:tcBorders>
            <w:shd w:val="clear" w:color="auto" w:fill="auto"/>
            <w:hideMark/>
          </w:tcPr>
          <w:p w14:paraId="5C74E513" w14:textId="77777777" w:rsidR="00317CCA" w:rsidRPr="00317CCA" w:rsidRDefault="00317CCA" w:rsidP="00317CCA">
            <w:pPr>
              <w:outlineLvl w:val="1"/>
              <w:rPr>
                <w:rFonts w:ascii="Arial CE" w:hAnsi="Arial CE" w:cs="Arial CE"/>
                <w:color w:val="008000"/>
                <w:sz w:val="16"/>
                <w:szCs w:val="16"/>
              </w:rPr>
            </w:pPr>
            <w:r w:rsidRPr="00317CCA">
              <w:rPr>
                <w:rFonts w:ascii="Arial CE" w:hAnsi="Arial CE" w:cs="Arial CE"/>
                <w:color w:val="008000"/>
                <w:sz w:val="16"/>
                <w:szCs w:val="16"/>
              </w:rPr>
              <w:t>výkop startovací a cílové jámy 2,5x2,5x1,5m</w:t>
            </w:r>
          </w:p>
        </w:tc>
        <w:tc>
          <w:tcPr>
            <w:tcW w:w="709" w:type="dxa"/>
            <w:tcBorders>
              <w:top w:val="nil"/>
              <w:left w:val="nil"/>
              <w:bottom w:val="nil"/>
              <w:right w:val="nil"/>
            </w:tcBorders>
            <w:shd w:val="clear" w:color="auto" w:fill="auto"/>
            <w:noWrap/>
            <w:hideMark/>
          </w:tcPr>
          <w:p w14:paraId="0B850457" w14:textId="77777777" w:rsidR="00317CCA" w:rsidRPr="00317CCA" w:rsidRDefault="00317CCA" w:rsidP="00317CCA">
            <w:pPr>
              <w:outlineLvl w:val="1"/>
              <w:rPr>
                <w:rFonts w:ascii="Arial CE" w:hAnsi="Arial CE" w:cs="Arial CE"/>
                <w:color w:val="008000"/>
                <w:sz w:val="16"/>
                <w:szCs w:val="16"/>
              </w:rPr>
            </w:pPr>
          </w:p>
        </w:tc>
        <w:tc>
          <w:tcPr>
            <w:tcW w:w="1276" w:type="dxa"/>
            <w:gridSpan w:val="2"/>
            <w:tcBorders>
              <w:top w:val="nil"/>
              <w:left w:val="nil"/>
              <w:bottom w:val="nil"/>
              <w:right w:val="nil"/>
            </w:tcBorders>
            <w:shd w:val="clear" w:color="auto" w:fill="auto"/>
            <w:noWrap/>
            <w:hideMark/>
          </w:tcPr>
          <w:p w14:paraId="09042971" w14:textId="77777777" w:rsidR="00317CCA" w:rsidRPr="00317CCA" w:rsidRDefault="00317CCA" w:rsidP="00317CCA">
            <w:pPr>
              <w:outlineLvl w:val="1"/>
            </w:pPr>
          </w:p>
        </w:tc>
      </w:tr>
      <w:tr w:rsidR="00317CCA" w:rsidRPr="00317CCA" w14:paraId="705829D2" w14:textId="77777777" w:rsidTr="00917614">
        <w:trPr>
          <w:gridAfter w:val="1"/>
          <w:wAfter w:w="20" w:type="dxa"/>
          <w:trHeight w:val="227"/>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19F86684"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7</w:t>
            </w:r>
          </w:p>
        </w:tc>
        <w:tc>
          <w:tcPr>
            <w:tcW w:w="1526" w:type="dxa"/>
            <w:gridSpan w:val="2"/>
            <w:tcBorders>
              <w:top w:val="single" w:sz="4" w:space="0" w:color="auto"/>
              <w:left w:val="nil"/>
              <w:bottom w:val="single" w:sz="4" w:space="0" w:color="auto"/>
              <w:right w:val="single" w:sz="4" w:space="0" w:color="808080"/>
            </w:tcBorders>
            <w:shd w:val="clear" w:color="auto" w:fill="auto"/>
            <w:noWrap/>
            <w:hideMark/>
          </w:tcPr>
          <w:p w14:paraId="6981A467"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132301211R00</w:t>
            </w:r>
          </w:p>
        </w:tc>
        <w:tc>
          <w:tcPr>
            <w:tcW w:w="6100" w:type="dxa"/>
            <w:tcBorders>
              <w:top w:val="single" w:sz="4" w:space="0" w:color="auto"/>
              <w:left w:val="nil"/>
              <w:bottom w:val="single" w:sz="4" w:space="0" w:color="auto"/>
              <w:right w:val="single" w:sz="4" w:space="0" w:color="808080"/>
            </w:tcBorders>
            <w:shd w:val="clear" w:color="auto" w:fill="auto"/>
            <w:hideMark/>
          </w:tcPr>
          <w:p w14:paraId="2D8CE414"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 xml:space="preserve">Hloubení rýh šířky přes 60 do 200 cm do 100 m3, v hornině 4, hloubení strojně </w:t>
            </w:r>
          </w:p>
        </w:tc>
        <w:tc>
          <w:tcPr>
            <w:tcW w:w="685" w:type="dxa"/>
            <w:tcBorders>
              <w:top w:val="single" w:sz="4" w:space="0" w:color="auto"/>
              <w:left w:val="nil"/>
              <w:bottom w:val="single" w:sz="4" w:space="0" w:color="auto"/>
              <w:right w:val="single" w:sz="4" w:space="0" w:color="808080"/>
            </w:tcBorders>
            <w:shd w:val="clear" w:color="auto" w:fill="auto"/>
            <w:noWrap/>
            <w:hideMark/>
          </w:tcPr>
          <w:p w14:paraId="111692E2" w14:textId="77777777" w:rsidR="00317CCA" w:rsidRPr="00317CCA" w:rsidRDefault="00317CCA" w:rsidP="00317CCA">
            <w:pPr>
              <w:jc w:val="center"/>
              <w:outlineLvl w:val="0"/>
              <w:rPr>
                <w:rFonts w:ascii="Arial CE" w:hAnsi="Arial CE" w:cs="Arial CE"/>
                <w:sz w:val="16"/>
                <w:szCs w:val="16"/>
              </w:rPr>
            </w:pPr>
            <w:r w:rsidRPr="00317CCA">
              <w:rPr>
                <w:rFonts w:ascii="Arial CE" w:hAnsi="Arial CE" w:cs="Arial CE"/>
                <w:sz w:val="16"/>
                <w:szCs w:val="16"/>
              </w:rPr>
              <w:t>m3</w:t>
            </w:r>
          </w:p>
        </w:tc>
        <w:tc>
          <w:tcPr>
            <w:tcW w:w="1136" w:type="dxa"/>
            <w:gridSpan w:val="2"/>
            <w:tcBorders>
              <w:top w:val="single" w:sz="4" w:space="0" w:color="auto"/>
              <w:left w:val="nil"/>
              <w:bottom w:val="single" w:sz="4" w:space="0" w:color="auto"/>
              <w:right w:val="single" w:sz="4" w:space="0" w:color="808080"/>
            </w:tcBorders>
            <w:shd w:val="clear" w:color="auto" w:fill="auto"/>
            <w:noWrap/>
            <w:hideMark/>
          </w:tcPr>
          <w:p w14:paraId="2A0DA3BF"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47,04000</w:t>
            </w:r>
          </w:p>
        </w:tc>
        <w:tc>
          <w:tcPr>
            <w:tcW w:w="1439" w:type="dxa"/>
            <w:gridSpan w:val="3"/>
            <w:tcBorders>
              <w:top w:val="single" w:sz="4" w:space="0" w:color="auto"/>
              <w:left w:val="nil"/>
              <w:bottom w:val="single" w:sz="4" w:space="0" w:color="auto"/>
              <w:right w:val="single" w:sz="4" w:space="0" w:color="808080"/>
            </w:tcBorders>
            <w:shd w:val="clear" w:color="000000" w:fill="99CCFF"/>
            <w:noWrap/>
            <w:hideMark/>
          </w:tcPr>
          <w:p w14:paraId="684FA057"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545,00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51C70E29"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25 636,80</w:t>
            </w:r>
          </w:p>
        </w:tc>
        <w:tc>
          <w:tcPr>
            <w:tcW w:w="709" w:type="dxa"/>
            <w:tcBorders>
              <w:top w:val="single" w:sz="4" w:space="0" w:color="auto"/>
              <w:left w:val="nil"/>
              <w:bottom w:val="single" w:sz="4" w:space="0" w:color="auto"/>
              <w:right w:val="single" w:sz="4" w:space="0" w:color="808080"/>
            </w:tcBorders>
            <w:shd w:val="clear" w:color="auto" w:fill="auto"/>
            <w:noWrap/>
            <w:hideMark/>
          </w:tcPr>
          <w:p w14:paraId="5C770B97"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800-1</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5E0491BF"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RTS 24/ II</w:t>
            </w:r>
          </w:p>
        </w:tc>
      </w:tr>
      <w:tr w:rsidR="00317CCA" w:rsidRPr="00317CCA" w14:paraId="4F214D39" w14:textId="77777777" w:rsidTr="00917614">
        <w:trPr>
          <w:gridAfter w:val="1"/>
          <w:wAfter w:w="20" w:type="dxa"/>
          <w:trHeight w:val="227"/>
        </w:trPr>
        <w:tc>
          <w:tcPr>
            <w:tcW w:w="463" w:type="dxa"/>
            <w:tcBorders>
              <w:top w:val="nil"/>
              <w:left w:val="nil"/>
              <w:bottom w:val="nil"/>
              <w:right w:val="nil"/>
            </w:tcBorders>
            <w:shd w:val="clear" w:color="auto" w:fill="auto"/>
            <w:noWrap/>
            <w:hideMark/>
          </w:tcPr>
          <w:p w14:paraId="01494A8A" w14:textId="77777777" w:rsidR="00317CCA" w:rsidRPr="00317CCA" w:rsidRDefault="00317CCA" w:rsidP="00317CCA">
            <w:pPr>
              <w:outlineLvl w:val="0"/>
              <w:rPr>
                <w:rFonts w:ascii="Arial CE" w:hAnsi="Arial CE" w:cs="Arial CE"/>
                <w:sz w:val="16"/>
                <w:szCs w:val="16"/>
              </w:rPr>
            </w:pPr>
          </w:p>
        </w:tc>
        <w:tc>
          <w:tcPr>
            <w:tcW w:w="1526" w:type="dxa"/>
            <w:gridSpan w:val="2"/>
            <w:tcBorders>
              <w:top w:val="nil"/>
              <w:left w:val="nil"/>
              <w:bottom w:val="nil"/>
              <w:right w:val="nil"/>
            </w:tcBorders>
            <w:shd w:val="clear" w:color="auto" w:fill="auto"/>
            <w:noWrap/>
            <w:hideMark/>
          </w:tcPr>
          <w:p w14:paraId="73BD3D50" w14:textId="77777777" w:rsidR="00317CCA" w:rsidRPr="00317CCA" w:rsidRDefault="00317CCA" w:rsidP="00317CCA">
            <w:pPr>
              <w:outlineLvl w:val="1"/>
            </w:pPr>
          </w:p>
        </w:tc>
        <w:tc>
          <w:tcPr>
            <w:tcW w:w="10636" w:type="dxa"/>
            <w:gridSpan w:val="9"/>
            <w:tcBorders>
              <w:top w:val="single" w:sz="4" w:space="0" w:color="auto"/>
              <w:left w:val="nil"/>
              <w:bottom w:val="nil"/>
              <w:right w:val="nil"/>
            </w:tcBorders>
            <w:shd w:val="clear" w:color="auto" w:fill="auto"/>
            <w:hideMark/>
          </w:tcPr>
          <w:p w14:paraId="3DE61435" w14:textId="77777777" w:rsidR="00317CCA" w:rsidRPr="00317CCA" w:rsidRDefault="00317CCA" w:rsidP="00317CCA">
            <w:pPr>
              <w:outlineLvl w:val="1"/>
              <w:rPr>
                <w:rFonts w:ascii="Arial CE" w:hAnsi="Arial CE" w:cs="Arial CE"/>
                <w:sz w:val="16"/>
                <w:szCs w:val="16"/>
              </w:rPr>
            </w:pPr>
            <w:r w:rsidRPr="00317CCA">
              <w:rPr>
                <w:rFonts w:ascii="Arial CE" w:hAnsi="Arial CE" w:cs="Arial CE"/>
                <w:sz w:val="16"/>
                <w:szCs w:val="16"/>
              </w:rPr>
              <w:t>zapažených i nezapažených, s urovnáním dna do předepsaného profilu a spádu, s případně nutným přehozením výkopku na vzdálenost do 3 m ve výkopišti, s přehozením výkopku na přilehlém terénu na vzdálenost do 5 m od podélné osy rýhy nebo s naložením výkopku na dopravní prostředek.</w:t>
            </w:r>
          </w:p>
        </w:tc>
        <w:tc>
          <w:tcPr>
            <w:tcW w:w="709" w:type="dxa"/>
            <w:tcBorders>
              <w:top w:val="nil"/>
              <w:left w:val="nil"/>
              <w:bottom w:val="nil"/>
              <w:right w:val="nil"/>
            </w:tcBorders>
            <w:shd w:val="clear" w:color="auto" w:fill="auto"/>
            <w:noWrap/>
            <w:hideMark/>
          </w:tcPr>
          <w:p w14:paraId="3EA21B15" w14:textId="77777777" w:rsidR="00317CCA" w:rsidRPr="00317CCA" w:rsidRDefault="00317CCA" w:rsidP="00317CCA">
            <w:pPr>
              <w:outlineLvl w:val="1"/>
              <w:rPr>
                <w:rFonts w:ascii="Arial CE" w:hAnsi="Arial CE" w:cs="Arial CE"/>
                <w:sz w:val="16"/>
                <w:szCs w:val="16"/>
              </w:rPr>
            </w:pPr>
          </w:p>
        </w:tc>
        <w:tc>
          <w:tcPr>
            <w:tcW w:w="1276" w:type="dxa"/>
            <w:gridSpan w:val="2"/>
            <w:tcBorders>
              <w:top w:val="nil"/>
              <w:left w:val="nil"/>
              <w:bottom w:val="nil"/>
              <w:right w:val="nil"/>
            </w:tcBorders>
            <w:shd w:val="clear" w:color="auto" w:fill="auto"/>
            <w:noWrap/>
            <w:hideMark/>
          </w:tcPr>
          <w:p w14:paraId="6BF5C8B2" w14:textId="77777777" w:rsidR="00317CCA" w:rsidRPr="00317CCA" w:rsidRDefault="00317CCA" w:rsidP="00317CCA">
            <w:pPr>
              <w:outlineLvl w:val="1"/>
            </w:pPr>
          </w:p>
        </w:tc>
      </w:tr>
      <w:tr w:rsidR="00317CCA" w:rsidRPr="00317CCA" w14:paraId="101429BE" w14:textId="77777777" w:rsidTr="00917614">
        <w:trPr>
          <w:gridAfter w:val="1"/>
          <w:wAfter w:w="20" w:type="dxa"/>
          <w:trHeight w:val="227"/>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4B9C6796"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8</w:t>
            </w:r>
          </w:p>
        </w:tc>
        <w:tc>
          <w:tcPr>
            <w:tcW w:w="1526" w:type="dxa"/>
            <w:gridSpan w:val="2"/>
            <w:tcBorders>
              <w:top w:val="single" w:sz="4" w:space="0" w:color="auto"/>
              <w:left w:val="nil"/>
              <w:bottom w:val="single" w:sz="4" w:space="0" w:color="auto"/>
              <w:right w:val="single" w:sz="4" w:space="0" w:color="808080"/>
            </w:tcBorders>
            <w:shd w:val="clear" w:color="auto" w:fill="auto"/>
            <w:noWrap/>
            <w:hideMark/>
          </w:tcPr>
          <w:p w14:paraId="4A3EC434"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141700102R00</w:t>
            </w:r>
          </w:p>
        </w:tc>
        <w:tc>
          <w:tcPr>
            <w:tcW w:w="6100" w:type="dxa"/>
            <w:tcBorders>
              <w:top w:val="single" w:sz="4" w:space="0" w:color="auto"/>
              <w:left w:val="nil"/>
              <w:bottom w:val="single" w:sz="4" w:space="0" w:color="auto"/>
              <w:right w:val="single" w:sz="4" w:space="0" w:color="808080"/>
            </w:tcBorders>
            <w:shd w:val="clear" w:color="auto" w:fill="auto"/>
            <w:hideMark/>
          </w:tcPr>
          <w:p w14:paraId="64F9C925"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Protlačování trub v hornině 1 - 4 vnějšího průměru do 110 mm</w:t>
            </w:r>
          </w:p>
        </w:tc>
        <w:tc>
          <w:tcPr>
            <w:tcW w:w="685" w:type="dxa"/>
            <w:tcBorders>
              <w:top w:val="single" w:sz="4" w:space="0" w:color="auto"/>
              <w:left w:val="nil"/>
              <w:bottom w:val="single" w:sz="4" w:space="0" w:color="auto"/>
              <w:right w:val="single" w:sz="4" w:space="0" w:color="808080"/>
            </w:tcBorders>
            <w:shd w:val="clear" w:color="auto" w:fill="auto"/>
            <w:noWrap/>
            <w:hideMark/>
          </w:tcPr>
          <w:p w14:paraId="5DA66A81" w14:textId="77777777" w:rsidR="00317CCA" w:rsidRPr="00317CCA" w:rsidRDefault="00317CCA" w:rsidP="00317CCA">
            <w:pPr>
              <w:jc w:val="center"/>
              <w:outlineLvl w:val="0"/>
              <w:rPr>
                <w:rFonts w:ascii="Arial CE" w:hAnsi="Arial CE" w:cs="Arial CE"/>
                <w:sz w:val="16"/>
                <w:szCs w:val="16"/>
              </w:rPr>
            </w:pPr>
            <w:r w:rsidRPr="00317CCA">
              <w:rPr>
                <w:rFonts w:ascii="Arial CE" w:hAnsi="Arial CE" w:cs="Arial CE"/>
                <w:sz w:val="16"/>
                <w:szCs w:val="16"/>
              </w:rPr>
              <w:t>m</w:t>
            </w:r>
          </w:p>
        </w:tc>
        <w:tc>
          <w:tcPr>
            <w:tcW w:w="1136" w:type="dxa"/>
            <w:gridSpan w:val="2"/>
            <w:tcBorders>
              <w:top w:val="single" w:sz="4" w:space="0" w:color="auto"/>
              <w:left w:val="nil"/>
              <w:bottom w:val="single" w:sz="4" w:space="0" w:color="auto"/>
              <w:right w:val="single" w:sz="4" w:space="0" w:color="808080"/>
            </w:tcBorders>
            <w:shd w:val="clear" w:color="auto" w:fill="auto"/>
            <w:noWrap/>
            <w:hideMark/>
          </w:tcPr>
          <w:p w14:paraId="5450BD70"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15,00000</w:t>
            </w:r>
          </w:p>
        </w:tc>
        <w:tc>
          <w:tcPr>
            <w:tcW w:w="1439" w:type="dxa"/>
            <w:gridSpan w:val="3"/>
            <w:tcBorders>
              <w:top w:val="single" w:sz="4" w:space="0" w:color="auto"/>
              <w:left w:val="nil"/>
              <w:bottom w:val="single" w:sz="4" w:space="0" w:color="auto"/>
              <w:right w:val="single" w:sz="4" w:space="0" w:color="808080"/>
            </w:tcBorders>
            <w:shd w:val="clear" w:color="000000" w:fill="99CCFF"/>
            <w:noWrap/>
            <w:hideMark/>
          </w:tcPr>
          <w:p w14:paraId="38806514"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2 290,00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30B27F9E"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34 350,00</w:t>
            </w:r>
          </w:p>
        </w:tc>
        <w:tc>
          <w:tcPr>
            <w:tcW w:w="709" w:type="dxa"/>
            <w:tcBorders>
              <w:top w:val="single" w:sz="4" w:space="0" w:color="auto"/>
              <w:left w:val="nil"/>
              <w:bottom w:val="single" w:sz="4" w:space="0" w:color="auto"/>
              <w:right w:val="single" w:sz="4" w:space="0" w:color="808080"/>
            </w:tcBorders>
            <w:shd w:val="clear" w:color="auto" w:fill="auto"/>
            <w:noWrap/>
            <w:hideMark/>
          </w:tcPr>
          <w:p w14:paraId="4AD69196"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800-1</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249C0262"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RTS 24/ II</w:t>
            </w:r>
          </w:p>
        </w:tc>
      </w:tr>
      <w:tr w:rsidR="00317CCA" w:rsidRPr="00317CCA" w14:paraId="681F5972" w14:textId="77777777" w:rsidTr="00917614">
        <w:trPr>
          <w:gridAfter w:val="1"/>
          <w:wAfter w:w="20" w:type="dxa"/>
          <w:trHeight w:val="227"/>
        </w:trPr>
        <w:tc>
          <w:tcPr>
            <w:tcW w:w="463" w:type="dxa"/>
            <w:tcBorders>
              <w:top w:val="nil"/>
              <w:left w:val="nil"/>
              <w:bottom w:val="nil"/>
              <w:right w:val="nil"/>
            </w:tcBorders>
            <w:shd w:val="clear" w:color="auto" w:fill="auto"/>
            <w:noWrap/>
            <w:hideMark/>
          </w:tcPr>
          <w:p w14:paraId="70922414" w14:textId="77777777" w:rsidR="00317CCA" w:rsidRPr="00317CCA" w:rsidRDefault="00317CCA" w:rsidP="00317CCA">
            <w:pPr>
              <w:outlineLvl w:val="0"/>
              <w:rPr>
                <w:rFonts w:ascii="Arial CE" w:hAnsi="Arial CE" w:cs="Arial CE"/>
                <w:sz w:val="16"/>
                <w:szCs w:val="16"/>
              </w:rPr>
            </w:pPr>
          </w:p>
        </w:tc>
        <w:tc>
          <w:tcPr>
            <w:tcW w:w="1526" w:type="dxa"/>
            <w:gridSpan w:val="2"/>
            <w:tcBorders>
              <w:top w:val="nil"/>
              <w:left w:val="nil"/>
              <w:bottom w:val="nil"/>
              <w:right w:val="nil"/>
            </w:tcBorders>
            <w:shd w:val="clear" w:color="auto" w:fill="auto"/>
            <w:noWrap/>
            <w:hideMark/>
          </w:tcPr>
          <w:p w14:paraId="317F0D1A" w14:textId="77777777" w:rsidR="00317CCA" w:rsidRPr="00317CCA" w:rsidRDefault="00317CCA" w:rsidP="00317CCA">
            <w:pPr>
              <w:outlineLvl w:val="1"/>
            </w:pPr>
          </w:p>
        </w:tc>
        <w:tc>
          <w:tcPr>
            <w:tcW w:w="10636" w:type="dxa"/>
            <w:gridSpan w:val="9"/>
            <w:tcBorders>
              <w:top w:val="single" w:sz="4" w:space="0" w:color="auto"/>
              <w:left w:val="nil"/>
              <w:bottom w:val="nil"/>
              <w:right w:val="nil"/>
            </w:tcBorders>
            <w:shd w:val="clear" w:color="auto" w:fill="auto"/>
            <w:hideMark/>
          </w:tcPr>
          <w:p w14:paraId="72265F68" w14:textId="77777777" w:rsidR="00317CCA" w:rsidRPr="00317CCA" w:rsidRDefault="00317CCA" w:rsidP="00317CCA">
            <w:pPr>
              <w:outlineLvl w:val="1"/>
              <w:rPr>
                <w:rFonts w:ascii="Arial CE" w:hAnsi="Arial CE" w:cs="Arial CE"/>
                <w:sz w:val="16"/>
                <w:szCs w:val="16"/>
              </w:rPr>
            </w:pPr>
            <w:r w:rsidRPr="00317CCA">
              <w:rPr>
                <w:rFonts w:ascii="Arial CE" w:hAnsi="Arial CE" w:cs="Arial CE"/>
                <w:sz w:val="16"/>
                <w:szCs w:val="16"/>
              </w:rPr>
              <w:t>s výjimkou tekoucího písku a hornin kašovité konzistence v hloubce do 6 m a v délce do 35 m, s případným vodorovným a svislým přemístění výkopku z protlačovaného potrubí a montážní jámy na přilehlé území. Zřízení a odstranění podlahy a podpěrné konstrukce pro protlačovací zařízení, spojování protlačovaných trub, úpravu čela potrubí pro protlačení, případné vodorovné a svislé přemístění výkopku z protlačovaného potrubí a montážní jámy na přilehlé území. Včetně případného opakování protlačení v případě, že se v zemině vyskytnou překážky, pro které je nutno protlačení uskutečnit v jiném místě avšak při stejné pozici protlačovacího zařízení.</w:t>
            </w:r>
          </w:p>
        </w:tc>
        <w:tc>
          <w:tcPr>
            <w:tcW w:w="709" w:type="dxa"/>
            <w:tcBorders>
              <w:top w:val="nil"/>
              <w:left w:val="nil"/>
              <w:bottom w:val="nil"/>
              <w:right w:val="nil"/>
            </w:tcBorders>
            <w:shd w:val="clear" w:color="auto" w:fill="auto"/>
            <w:noWrap/>
            <w:hideMark/>
          </w:tcPr>
          <w:p w14:paraId="45270521" w14:textId="77777777" w:rsidR="00317CCA" w:rsidRPr="00317CCA" w:rsidRDefault="00317CCA" w:rsidP="00317CCA">
            <w:pPr>
              <w:outlineLvl w:val="1"/>
              <w:rPr>
                <w:rFonts w:ascii="Arial CE" w:hAnsi="Arial CE" w:cs="Arial CE"/>
                <w:sz w:val="16"/>
                <w:szCs w:val="16"/>
              </w:rPr>
            </w:pPr>
          </w:p>
        </w:tc>
        <w:tc>
          <w:tcPr>
            <w:tcW w:w="1276" w:type="dxa"/>
            <w:gridSpan w:val="2"/>
            <w:tcBorders>
              <w:top w:val="nil"/>
              <w:left w:val="nil"/>
              <w:bottom w:val="nil"/>
              <w:right w:val="nil"/>
            </w:tcBorders>
            <w:shd w:val="clear" w:color="auto" w:fill="auto"/>
            <w:noWrap/>
            <w:hideMark/>
          </w:tcPr>
          <w:p w14:paraId="04FC8FA5" w14:textId="77777777" w:rsidR="00317CCA" w:rsidRPr="00317CCA" w:rsidRDefault="00317CCA" w:rsidP="00317CCA">
            <w:pPr>
              <w:outlineLvl w:val="1"/>
            </w:pPr>
          </w:p>
        </w:tc>
      </w:tr>
      <w:tr w:rsidR="00317CCA" w:rsidRPr="00317CCA" w14:paraId="472E7C0B" w14:textId="77777777" w:rsidTr="00917614">
        <w:trPr>
          <w:gridAfter w:val="1"/>
          <w:wAfter w:w="20" w:type="dxa"/>
          <w:trHeight w:val="227"/>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15B76693"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9</w:t>
            </w:r>
          </w:p>
        </w:tc>
        <w:tc>
          <w:tcPr>
            <w:tcW w:w="1526" w:type="dxa"/>
            <w:gridSpan w:val="2"/>
            <w:tcBorders>
              <w:top w:val="single" w:sz="4" w:space="0" w:color="auto"/>
              <w:left w:val="nil"/>
              <w:bottom w:val="single" w:sz="4" w:space="0" w:color="auto"/>
              <w:right w:val="single" w:sz="4" w:space="0" w:color="808080"/>
            </w:tcBorders>
            <w:shd w:val="clear" w:color="auto" w:fill="auto"/>
            <w:noWrap/>
            <w:hideMark/>
          </w:tcPr>
          <w:p w14:paraId="37E6C80E"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151101101R00</w:t>
            </w:r>
          </w:p>
        </w:tc>
        <w:tc>
          <w:tcPr>
            <w:tcW w:w="6100" w:type="dxa"/>
            <w:tcBorders>
              <w:top w:val="single" w:sz="4" w:space="0" w:color="auto"/>
              <w:left w:val="nil"/>
              <w:bottom w:val="single" w:sz="4" w:space="0" w:color="auto"/>
              <w:right w:val="single" w:sz="4" w:space="0" w:color="808080"/>
            </w:tcBorders>
            <w:shd w:val="clear" w:color="auto" w:fill="auto"/>
            <w:hideMark/>
          </w:tcPr>
          <w:p w14:paraId="2B9592D6"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Zřízení pažení a rozepření stěn rýh příložné  pro jakoukoliv mezerovitost, hloubky do 2 m</w:t>
            </w:r>
          </w:p>
        </w:tc>
        <w:tc>
          <w:tcPr>
            <w:tcW w:w="685" w:type="dxa"/>
            <w:tcBorders>
              <w:top w:val="single" w:sz="4" w:space="0" w:color="auto"/>
              <w:left w:val="nil"/>
              <w:bottom w:val="single" w:sz="4" w:space="0" w:color="auto"/>
              <w:right w:val="single" w:sz="4" w:space="0" w:color="808080"/>
            </w:tcBorders>
            <w:shd w:val="clear" w:color="auto" w:fill="auto"/>
            <w:noWrap/>
            <w:hideMark/>
          </w:tcPr>
          <w:p w14:paraId="242ED5BD" w14:textId="77777777" w:rsidR="00317CCA" w:rsidRPr="00317CCA" w:rsidRDefault="00317CCA" w:rsidP="00317CCA">
            <w:pPr>
              <w:jc w:val="center"/>
              <w:outlineLvl w:val="0"/>
              <w:rPr>
                <w:rFonts w:ascii="Arial CE" w:hAnsi="Arial CE" w:cs="Arial CE"/>
                <w:sz w:val="16"/>
                <w:szCs w:val="16"/>
              </w:rPr>
            </w:pPr>
            <w:r w:rsidRPr="00317CCA">
              <w:rPr>
                <w:rFonts w:ascii="Arial CE" w:hAnsi="Arial CE" w:cs="Arial CE"/>
                <w:sz w:val="16"/>
                <w:szCs w:val="16"/>
              </w:rPr>
              <w:t>m2</w:t>
            </w:r>
          </w:p>
        </w:tc>
        <w:tc>
          <w:tcPr>
            <w:tcW w:w="1136" w:type="dxa"/>
            <w:gridSpan w:val="2"/>
            <w:tcBorders>
              <w:top w:val="single" w:sz="4" w:space="0" w:color="auto"/>
              <w:left w:val="nil"/>
              <w:bottom w:val="single" w:sz="4" w:space="0" w:color="auto"/>
              <w:right w:val="single" w:sz="4" w:space="0" w:color="808080"/>
            </w:tcBorders>
            <w:shd w:val="clear" w:color="auto" w:fill="auto"/>
            <w:noWrap/>
            <w:hideMark/>
          </w:tcPr>
          <w:p w14:paraId="33CA7DC4"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107,80000</w:t>
            </w:r>
          </w:p>
        </w:tc>
        <w:tc>
          <w:tcPr>
            <w:tcW w:w="1439" w:type="dxa"/>
            <w:gridSpan w:val="3"/>
            <w:tcBorders>
              <w:top w:val="single" w:sz="4" w:space="0" w:color="auto"/>
              <w:left w:val="nil"/>
              <w:bottom w:val="single" w:sz="4" w:space="0" w:color="auto"/>
              <w:right w:val="single" w:sz="4" w:space="0" w:color="808080"/>
            </w:tcBorders>
            <w:shd w:val="clear" w:color="000000" w:fill="99CCFF"/>
            <w:noWrap/>
            <w:hideMark/>
          </w:tcPr>
          <w:p w14:paraId="7A479454"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150,00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27124956" w14:textId="77777777" w:rsidR="00317CCA" w:rsidRPr="00317CCA" w:rsidRDefault="00317CCA" w:rsidP="00317CCA">
            <w:pPr>
              <w:jc w:val="right"/>
              <w:outlineLvl w:val="0"/>
              <w:rPr>
                <w:rFonts w:ascii="Arial CE" w:hAnsi="Arial CE" w:cs="Arial CE"/>
                <w:sz w:val="16"/>
                <w:szCs w:val="16"/>
              </w:rPr>
            </w:pPr>
            <w:r w:rsidRPr="00317CCA">
              <w:rPr>
                <w:rFonts w:ascii="Arial CE" w:hAnsi="Arial CE" w:cs="Arial CE"/>
                <w:sz w:val="16"/>
                <w:szCs w:val="16"/>
              </w:rPr>
              <w:t>16 170,00</w:t>
            </w:r>
          </w:p>
        </w:tc>
        <w:tc>
          <w:tcPr>
            <w:tcW w:w="709" w:type="dxa"/>
            <w:tcBorders>
              <w:top w:val="single" w:sz="4" w:space="0" w:color="auto"/>
              <w:left w:val="nil"/>
              <w:bottom w:val="single" w:sz="4" w:space="0" w:color="auto"/>
              <w:right w:val="single" w:sz="4" w:space="0" w:color="808080"/>
            </w:tcBorders>
            <w:shd w:val="clear" w:color="auto" w:fill="auto"/>
            <w:noWrap/>
            <w:hideMark/>
          </w:tcPr>
          <w:p w14:paraId="03943499"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800-1</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67B28894" w14:textId="77777777" w:rsidR="00317CCA" w:rsidRPr="00317CCA" w:rsidRDefault="00317CCA" w:rsidP="00317CCA">
            <w:pPr>
              <w:outlineLvl w:val="0"/>
              <w:rPr>
                <w:rFonts w:ascii="Arial CE" w:hAnsi="Arial CE" w:cs="Arial CE"/>
                <w:sz w:val="16"/>
                <w:szCs w:val="16"/>
              </w:rPr>
            </w:pPr>
            <w:r w:rsidRPr="00317CCA">
              <w:rPr>
                <w:rFonts w:ascii="Arial CE" w:hAnsi="Arial CE" w:cs="Arial CE"/>
                <w:sz w:val="16"/>
                <w:szCs w:val="16"/>
              </w:rPr>
              <w:t>RTS 24/ II</w:t>
            </w:r>
          </w:p>
        </w:tc>
      </w:tr>
    </w:tbl>
    <w:p w14:paraId="40F17898" w14:textId="0AAC2A13" w:rsidR="00193A26" w:rsidRDefault="00193A26" w:rsidP="006E4E7C"/>
    <w:p w14:paraId="09D6DFFD" w14:textId="135BB286" w:rsidR="00193A26" w:rsidRDefault="00193A26" w:rsidP="006E4E7C"/>
    <w:tbl>
      <w:tblPr>
        <w:tblW w:w="14630" w:type="dxa"/>
        <w:tblInd w:w="70" w:type="dxa"/>
        <w:tblCellMar>
          <w:left w:w="70" w:type="dxa"/>
          <w:right w:w="70" w:type="dxa"/>
        </w:tblCellMar>
        <w:tblLook w:val="04A0" w:firstRow="1" w:lastRow="0" w:firstColumn="1" w:lastColumn="0" w:noHBand="0" w:noVBand="1"/>
      </w:tblPr>
      <w:tblGrid>
        <w:gridCol w:w="463"/>
        <w:gridCol w:w="45"/>
        <w:gridCol w:w="1481"/>
        <w:gridCol w:w="6100"/>
        <w:gridCol w:w="709"/>
        <w:gridCol w:w="60"/>
        <w:gridCol w:w="1158"/>
        <w:gridCol w:w="58"/>
        <w:gridCol w:w="1258"/>
        <w:gridCol w:w="17"/>
        <w:gridCol w:w="1254"/>
        <w:gridCol w:w="22"/>
        <w:gridCol w:w="709"/>
        <w:gridCol w:w="97"/>
        <w:gridCol w:w="1179"/>
        <w:gridCol w:w="20"/>
      </w:tblGrid>
      <w:tr w:rsidR="004E7253" w:rsidRPr="00CD29C8" w14:paraId="18950B5C" w14:textId="77777777" w:rsidTr="005768CB">
        <w:trPr>
          <w:trHeight w:val="315"/>
        </w:trPr>
        <w:tc>
          <w:tcPr>
            <w:tcW w:w="12603" w:type="dxa"/>
            <w:gridSpan w:val="11"/>
            <w:tcBorders>
              <w:top w:val="nil"/>
              <w:left w:val="nil"/>
              <w:bottom w:val="nil"/>
              <w:right w:val="nil"/>
            </w:tcBorders>
            <w:shd w:val="clear" w:color="auto" w:fill="auto"/>
            <w:noWrap/>
            <w:vAlign w:val="bottom"/>
            <w:hideMark/>
          </w:tcPr>
          <w:p w14:paraId="612FB19E" w14:textId="77777777" w:rsidR="004E7253" w:rsidRPr="00CD29C8" w:rsidRDefault="004E7253" w:rsidP="00AE6DFA">
            <w:pPr>
              <w:jc w:val="center"/>
              <w:rPr>
                <w:rFonts w:ascii="Arial CE" w:hAnsi="Arial CE" w:cs="Arial CE"/>
                <w:b/>
                <w:bCs/>
                <w:sz w:val="24"/>
                <w:szCs w:val="24"/>
              </w:rPr>
            </w:pPr>
            <w:r w:rsidRPr="00CD29C8">
              <w:rPr>
                <w:rFonts w:ascii="Arial CE" w:hAnsi="Arial CE" w:cs="Arial CE"/>
                <w:b/>
                <w:bCs/>
                <w:sz w:val="24"/>
                <w:szCs w:val="24"/>
              </w:rPr>
              <w:lastRenderedPageBreak/>
              <w:t>Položkový soupis prací a dodávek</w:t>
            </w:r>
          </w:p>
        </w:tc>
        <w:tc>
          <w:tcPr>
            <w:tcW w:w="828" w:type="dxa"/>
            <w:gridSpan w:val="3"/>
            <w:tcBorders>
              <w:top w:val="nil"/>
              <w:left w:val="nil"/>
              <w:bottom w:val="nil"/>
              <w:right w:val="nil"/>
            </w:tcBorders>
            <w:shd w:val="clear" w:color="auto" w:fill="auto"/>
            <w:noWrap/>
            <w:vAlign w:val="bottom"/>
            <w:hideMark/>
          </w:tcPr>
          <w:p w14:paraId="7DBDD8BB" w14:textId="77777777" w:rsidR="004E7253" w:rsidRPr="00CD29C8" w:rsidRDefault="004E7253" w:rsidP="00AE6DFA">
            <w:pPr>
              <w:jc w:val="center"/>
              <w:rPr>
                <w:rFonts w:ascii="Arial CE" w:hAnsi="Arial CE" w:cs="Arial CE"/>
                <w:b/>
                <w:bCs/>
                <w:sz w:val="24"/>
                <w:szCs w:val="24"/>
              </w:rPr>
            </w:pPr>
          </w:p>
        </w:tc>
        <w:tc>
          <w:tcPr>
            <w:tcW w:w="1199" w:type="dxa"/>
            <w:gridSpan w:val="2"/>
            <w:tcBorders>
              <w:top w:val="nil"/>
              <w:left w:val="nil"/>
              <w:bottom w:val="nil"/>
              <w:right w:val="nil"/>
            </w:tcBorders>
            <w:shd w:val="clear" w:color="auto" w:fill="auto"/>
            <w:noWrap/>
            <w:vAlign w:val="bottom"/>
            <w:hideMark/>
          </w:tcPr>
          <w:p w14:paraId="77307212" w14:textId="77777777" w:rsidR="004E7253" w:rsidRPr="00CD29C8" w:rsidRDefault="004E7253" w:rsidP="00AE6DFA"/>
        </w:tc>
      </w:tr>
      <w:tr w:rsidR="004E7253" w:rsidRPr="00CD29C8" w14:paraId="3C51BFC4" w14:textId="77777777" w:rsidTr="005768CB">
        <w:trPr>
          <w:trHeight w:val="340"/>
        </w:trPr>
        <w:tc>
          <w:tcPr>
            <w:tcW w:w="5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194C7" w14:textId="77777777" w:rsidR="004E7253" w:rsidRPr="00CD29C8" w:rsidRDefault="004E7253" w:rsidP="00AE6DFA">
            <w:pPr>
              <w:rPr>
                <w:rFonts w:ascii="Arial CE" w:hAnsi="Arial CE" w:cs="Arial CE"/>
              </w:rPr>
            </w:pPr>
            <w:r w:rsidRPr="00CD29C8">
              <w:rPr>
                <w:rFonts w:ascii="Arial CE" w:hAnsi="Arial CE" w:cs="Arial CE"/>
              </w:rPr>
              <w:t>S:</w:t>
            </w:r>
          </w:p>
        </w:tc>
        <w:tc>
          <w:tcPr>
            <w:tcW w:w="1481" w:type="dxa"/>
            <w:tcBorders>
              <w:top w:val="single" w:sz="4" w:space="0" w:color="auto"/>
              <w:left w:val="nil"/>
              <w:bottom w:val="single" w:sz="4" w:space="0" w:color="auto"/>
              <w:right w:val="nil"/>
            </w:tcBorders>
            <w:shd w:val="clear" w:color="auto" w:fill="auto"/>
            <w:noWrap/>
            <w:vAlign w:val="center"/>
            <w:hideMark/>
          </w:tcPr>
          <w:p w14:paraId="71154D4A" w14:textId="77777777" w:rsidR="004E7253" w:rsidRPr="00CD29C8" w:rsidRDefault="004E7253" w:rsidP="00AE6DFA">
            <w:pPr>
              <w:rPr>
                <w:rFonts w:ascii="Arial CE" w:hAnsi="Arial CE" w:cs="Arial CE"/>
              </w:rPr>
            </w:pPr>
            <w:r w:rsidRPr="00CD29C8">
              <w:rPr>
                <w:rFonts w:ascii="Arial CE" w:hAnsi="Arial CE" w:cs="Arial CE"/>
              </w:rPr>
              <w:t>235Z050</w:t>
            </w:r>
          </w:p>
        </w:tc>
        <w:tc>
          <w:tcPr>
            <w:tcW w:w="10614"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5942F629" w14:textId="77777777" w:rsidR="004E7253" w:rsidRPr="00CD29C8" w:rsidRDefault="004E7253" w:rsidP="00AE6DFA">
            <w:pPr>
              <w:rPr>
                <w:rFonts w:ascii="Arial CE" w:hAnsi="Arial CE" w:cs="Arial CE"/>
              </w:rPr>
            </w:pPr>
            <w:r w:rsidRPr="00CD29C8">
              <w:rPr>
                <w:rFonts w:ascii="Arial CE" w:hAnsi="Arial CE" w:cs="Arial CE"/>
              </w:rPr>
              <w:t>Kotelna Uherský Brod</w:t>
            </w:r>
          </w:p>
        </w:tc>
        <w:tc>
          <w:tcPr>
            <w:tcW w:w="828" w:type="dxa"/>
            <w:gridSpan w:val="3"/>
            <w:tcBorders>
              <w:top w:val="nil"/>
              <w:left w:val="nil"/>
              <w:bottom w:val="nil"/>
              <w:right w:val="nil"/>
            </w:tcBorders>
            <w:shd w:val="clear" w:color="auto" w:fill="auto"/>
            <w:noWrap/>
            <w:vAlign w:val="bottom"/>
            <w:hideMark/>
          </w:tcPr>
          <w:p w14:paraId="78EA5A7C" w14:textId="77777777" w:rsidR="004E7253" w:rsidRPr="00CD29C8" w:rsidRDefault="004E7253" w:rsidP="00AE6DFA">
            <w:pPr>
              <w:rPr>
                <w:rFonts w:ascii="Arial CE" w:hAnsi="Arial CE" w:cs="Arial CE"/>
              </w:rPr>
            </w:pPr>
          </w:p>
        </w:tc>
        <w:tc>
          <w:tcPr>
            <w:tcW w:w="1199" w:type="dxa"/>
            <w:gridSpan w:val="2"/>
            <w:tcBorders>
              <w:top w:val="nil"/>
              <w:left w:val="nil"/>
              <w:bottom w:val="nil"/>
              <w:right w:val="nil"/>
            </w:tcBorders>
            <w:shd w:val="clear" w:color="auto" w:fill="auto"/>
            <w:noWrap/>
            <w:vAlign w:val="bottom"/>
            <w:hideMark/>
          </w:tcPr>
          <w:p w14:paraId="519E2DD9" w14:textId="77777777" w:rsidR="004E7253" w:rsidRPr="00CD29C8" w:rsidRDefault="004E7253" w:rsidP="00AE6DFA"/>
        </w:tc>
      </w:tr>
      <w:tr w:rsidR="004E7253" w:rsidRPr="00CD29C8" w14:paraId="5E26C8DF" w14:textId="77777777" w:rsidTr="005768CB">
        <w:trPr>
          <w:trHeight w:val="340"/>
        </w:trPr>
        <w:tc>
          <w:tcPr>
            <w:tcW w:w="50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368531" w14:textId="77777777" w:rsidR="004E7253" w:rsidRPr="00CD29C8" w:rsidRDefault="004E7253" w:rsidP="00AE6DFA">
            <w:pPr>
              <w:rPr>
                <w:rFonts w:ascii="Arial CE" w:hAnsi="Arial CE" w:cs="Arial CE"/>
              </w:rPr>
            </w:pPr>
            <w:r w:rsidRPr="00CD29C8">
              <w:rPr>
                <w:rFonts w:ascii="Arial CE" w:hAnsi="Arial CE" w:cs="Arial CE"/>
              </w:rPr>
              <w:t>O:</w:t>
            </w:r>
          </w:p>
        </w:tc>
        <w:tc>
          <w:tcPr>
            <w:tcW w:w="1481" w:type="dxa"/>
            <w:tcBorders>
              <w:top w:val="nil"/>
              <w:left w:val="nil"/>
              <w:bottom w:val="single" w:sz="4" w:space="0" w:color="auto"/>
              <w:right w:val="nil"/>
            </w:tcBorders>
            <w:shd w:val="clear" w:color="auto" w:fill="auto"/>
            <w:noWrap/>
            <w:vAlign w:val="center"/>
            <w:hideMark/>
          </w:tcPr>
          <w:p w14:paraId="71A06B1C" w14:textId="77777777" w:rsidR="004E7253" w:rsidRPr="00CD29C8" w:rsidRDefault="004E7253" w:rsidP="00AE6DFA">
            <w:pPr>
              <w:rPr>
                <w:rFonts w:ascii="Arial CE" w:hAnsi="Arial CE" w:cs="Arial CE"/>
              </w:rPr>
            </w:pPr>
            <w:r w:rsidRPr="00CD29C8">
              <w:rPr>
                <w:rFonts w:ascii="Arial CE" w:hAnsi="Arial CE" w:cs="Arial CE"/>
              </w:rPr>
              <w:t>2</w:t>
            </w:r>
          </w:p>
        </w:tc>
        <w:tc>
          <w:tcPr>
            <w:tcW w:w="10614"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323A07DC" w14:textId="77777777" w:rsidR="004E7253" w:rsidRPr="00CD29C8" w:rsidRDefault="004E7253" w:rsidP="00AE6DFA">
            <w:pPr>
              <w:rPr>
                <w:rFonts w:ascii="Arial CE" w:hAnsi="Arial CE" w:cs="Arial CE"/>
              </w:rPr>
            </w:pPr>
            <w:r w:rsidRPr="00CD29C8">
              <w:rPr>
                <w:rFonts w:ascii="Arial CE" w:hAnsi="Arial CE" w:cs="Arial CE"/>
              </w:rPr>
              <w:t>Kotelna_DPS</w:t>
            </w:r>
          </w:p>
        </w:tc>
        <w:tc>
          <w:tcPr>
            <w:tcW w:w="828" w:type="dxa"/>
            <w:gridSpan w:val="3"/>
            <w:tcBorders>
              <w:top w:val="nil"/>
              <w:left w:val="nil"/>
              <w:bottom w:val="nil"/>
              <w:right w:val="nil"/>
            </w:tcBorders>
            <w:shd w:val="clear" w:color="auto" w:fill="auto"/>
            <w:noWrap/>
            <w:vAlign w:val="bottom"/>
            <w:hideMark/>
          </w:tcPr>
          <w:p w14:paraId="774C51F8" w14:textId="77777777" w:rsidR="004E7253" w:rsidRPr="00CD29C8" w:rsidRDefault="004E7253" w:rsidP="00AE6DFA">
            <w:pPr>
              <w:rPr>
                <w:rFonts w:ascii="Arial CE" w:hAnsi="Arial CE" w:cs="Arial CE"/>
              </w:rPr>
            </w:pPr>
          </w:p>
        </w:tc>
        <w:tc>
          <w:tcPr>
            <w:tcW w:w="1199" w:type="dxa"/>
            <w:gridSpan w:val="2"/>
            <w:tcBorders>
              <w:top w:val="nil"/>
              <w:left w:val="nil"/>
              <w:bottom w:val="nil"/>
              <w:right w:val="nil"/>
            </w:tcBorders>
            <w:shd w:val="clear" w:color="auto" w:fill="auto"/>
            <w:noWrap/>
            <w:vAlign w:val="bottom"/>
            <w:hideMark/>
          </w:tcPr>
          <w:p w14:paraId="45F18922" w14:textId="77777777" w:rsidR="004E7253" w:rsidRPr="00CD29C8" w:rsidRDefault="004E7253" w:rsidP="00AE6DFA"/>
        </w:tc>
      </w:tr>
      <w:tr w:rsidR="004E7253" w:rsidRPr="00CD29C8" w14:paraId="0208E07D" w14:textId="77777777" w:rsidTr="005768CB">
        <w:trPr>
          <w:trHeight w:val="340"/>
        </w:trPr>
        <w:tc>
          <w:tcPr>
            <w:tcW w:w="508" w:type="dxa"/>
            <w:gridSpan w:val="2"/>
            <w:tcBorders>
              <w:top w:val="nil"/>
              <w:left w:val="single" w:sz="4" w:space="0" w:color="auto"/>
              <w:bottom w:val="single" w:sz="4" w:space="0" w:color="auto"/>
              <w:right w:val="single" w:sz="4" w:space="0" w:color="auto"/>
            </w:tcBorders>
            <w:shd w:val="clear" w:color="000000" w:fill="D6E1EE"/>
            <w:noWrap/>
            <w:vAlign w:val="center"/>
            <w:hideMark/>
          </w:tcPr>
          <w:p w14:paraId="10F505F4" w14:textId="77777777" w:rsidR="004E7253" w:rsidRPr="00CD29C8" w:rsidRDefault="004E7253" w:rsidP="00AE6DFA">
            <w:pPr>
              <w:rPr>
                <w:rFonts w:ascii="Arial CE" w:hAnsi="Arial CE" w:cs="Arial CE"/>
              </w:rPr>
            </w:pPr>
            <w:r w:rsidRPr="00CD29C8">
              <w:rPr>
                <w:rFonts w:ascii="Arial CE" w:hAnsi="Arial CE" w:cs="Arial CE"/>
              </w:rPr>
              <w:t>R:</w:t>
            </w:r>
          </w:p>
        </w:tc>
        <w:tc>
          <w:tcPr>
            <w:tcW w:w="1481" w:type="dxa"/>
            <w:tcBorders>
              <w:top w:val="nil"/>
              <w:left w:val="nil"/>
              <w:bottom w:val="single" w:sz="4" w:space="0" w:color="auto"/>
              <w:right w:val="nil"/>
            </w:tcBorders>
            <w:shd w:val="clear" w:color="000000" w:fill="D6E1EE"/>
            <w:noWrap/>
            <w:vAlign w:val="center"/>
            <w:hideMark/>
          </w:tcPr>
          <w:p w14:paraId="22F22D8C" w14:textId="77777777" w:rsidR="004E7253" w:rsidRPr="00CD29C8" w:rsidRDefault="004E7253" w:rsidP="00AE6DFA">
            <w:pPr>
              <w:rPr>
                <w:rFonts w:ascii="Arial CE" w:hAnsi="Arial CE" w:cs="Arial CE"/>
              </w:rPr>
            </w:pPr>
            <w:r w:rsidRPr="00CD29C8">
              <w:rPr>
                <w:rFonts w:ascii="Arial CE" w:hAnsi="Arial CE" w:cs="Arial CE"/>
              </w:rPr>
              <w:t>D14</w:t>
            </w:r>
            <w:r>
              <w:rPr>
                <w:rFonts w:ascii="Arial CE" w:hAnsi="Arial CE" w:cs="Arial CE"/>
              </w:rPr>
              <w:t>f</w:t>
            </w:r>
          </w:p>
        </w:tc>
        <w:tc>
          <w:tcPr>
            <w:tcW w:w="10614" w:type="dxa"/>
            <w:gridSpan w:val="8"/>
            <w:tcBorders>
              <w:top w:val="single" w:sz="4" w:space="0" w:color="auto"/>
              <w:left w:val="nil"/>
              <w:bottom w:val="single" w:sz="4" w:space="0" w:color="auto"/>
              <w:right w:val="single" w:sz="4" w:space="0" w:color="000000"/>
            </w:tcBorders>
            <w:shd w:val="clear" w:color="000000" w:fill="D6E1EE"/>
            <w:noWrap/>
            <w:vAlign w:val="center"/>
            <w:hideMark/>
          </w:tcPr>
          <w:p w14:paraId="3FCA0769" w14:textId="77777777" w:rsidR="004E7253" w:rsidRPr="00CD29C8" w:rsidRDefault="004E7253" w:rsidP="00AE6DFA">
            <w:pPr>
              <w:rPr>
                <w:rFonts w:ascii="Arial CE" w:hAnsi="Arial CE" w:cs="Arial CE"/>
              </w:rPr>
            </w:pPr>
            <w:r>
              <w:rPr>
                <w:rFonts w:ascii="Arial CE" w:hAnsi="Arial CE" w:cs="Arial CE"/>
              </w:rPr>
              <w:t>Plynoinstalace</w:t>
            </w:r>
          </w:p>
        </w:tc>
        <w:tc>
          <w:tcPr>
            <w:tcW w:w="828" w:type="dxa"/>
            <w:gridSpan w:val="3"/>
            <w:tcBorders>
              <w:top w:val="nil"/>
              <w:left w:val="nil"/>
              <w:bottom w:val="nil"/>
              <w:right w:val="nil"/>
            </w:tcBorders>
            <w:shd w:val="clear" w:color="auto" w:fill="auto"/>
            <w:noWrap/>
            <w:vAlign w:val="bottom"/>
            <w:hideMark/>
          </w:tcPr>
          <w:p w14:paraId="448B1FC9" w14:textId="77777777" w:rsidR="004E7253" w:rsidRPr="00CD29C8" w:rsidRDefault="004E7253" w:rsidP="00AE6DFA">
            <w:pPr>
              <w:rPr>
                <w:rFonts w:ascii="Arial CE" w:hAnsi="Arial CE" w:cs="Arial CE"/>
              </w:rPr>
            </w:pPr>
          </w:p>
        </w:tc>
        <w:tc>
          <w:tcPr>
            <w:tcW w:w="1199" w:type="dxa"/>
            <w:gridSpan w:val="2"/>
            <w:tcBorders>
              <w:top w:val="nil"/>
              <w:left w:val="nil"/>
              <w:bottom w:val="nil"/>
              <w:right w:val="nil"/>
            </w:tcBorders>
            <w:shd w:val="clear" w:color="auto" w:fill="auto"/>
            <w:noWrap/>
            <w:vAlign w:val="bottom"/>
            <w:hideMark/>
          </w:tcPr>
          <w:p w14:paraId="284F374A" w14:textId="77777777" w:rsidR="004E7253" w:rsidRPr="00CD29C8" w:rsidRDefault="004E7253" w:rsidP="00AE6DFA"/>
        </w:tc>
      </w:tr>
      <w:tr w:rsidR="004E7253" w:rsidRPr="00CD29C8" w14:paraId="6A9ACD2F" w14:textId="77777777" w:rsidTr="005768CB">
        <w:trPr>
          <w:trHeight w:val="255"/>
        </w:trPr>
        <w:tc>
          <w:tcPr>
            <w:tcW w:w="508" w:type="dxa"/>
            <w:gridSpan w:val="2"/>
            <w:tcBorders>
              <w:top w:val="nil"/>
              <w:left w:val="nil"/>
              <w:bottom w:val="nil"/>
              <w:right w:val="nil"/>
            </w:tcBorders>
            <w:shd w:val="clear" w:color="auto" w:fill="auto"/>
            <w:noWrap/>
            <w:vAlign w:val="bottom"/>
            <w:hideMark/>
          </w:tcPr>
          <w:p w14:paraId="2998BD48" w14:textId="77777777" w:rsidR="004E7253" w:rsidRPr="00CD29C8" w:rsidRDefault="004E7253" w:rsidP="00AE6DFA"/>
        </w:tc>
        <w:tc>
          <w:tcPr>
            <w:tcW w:w="1481" w:type="dxa"/>
            <w:tcBorders>
              <w:top w:val="nil"/>
              <w:left w:val="nil"/>
              <w:bottom w:val="nil"/>
              <w:right w:val="nil"/>
            </w:tcBorders>
            <w:shd w:val="clear" w:color="auto" w:fill="auto"/>
            <w:noWrap/>
            <w:vAlign w:val="bottom"/>
            <w:hideMark/>
          </w:tcPr>
          <w:p w14:paraId="63A22A87" w14:textId="77777777" w:rsidR="004E7253" w:rsidRPr="00CD29C8" w:rsidRDefault="004E7253" w:rsidP="00AE6DFA"/>
        </w:tc>
        <w:tc>
          <w:tcPr>
            <w:tcW w:w="6100" w:type="dxa"/>
            <w:tcBorders>
              <w:top w:val="nil"/>
              <w:left w:val="nil"/>
              <w:bottom w:val="nil"/>
              <w:right w:val="nil"/>
            </w:tcBorders>
            <w:shd w:val="clear" w:color="auto" w:fill="auto"/>
            <w:noWrap/>
            <w:vAlign w:val="bottom"/>
            <w:hideMark/>
          </w:tcPr>
          <w:p w14:paraId="5F4676CD" w14:textId="77777777" w:rsidR="004E7253" w:rsidRPr="00CD29C8" w:rsidRDefault="004E7253" w:rsidP="00AE6DFA"/>
        </w:tc>
        <w:tc>
          <w:tcPr>
            <w:tcW w:w="769" w:type="dxa"/>
            <w:gridSpan w:val="2"/>
            <w:tcBorders>
              <w:top w:val="nil"/>
              <w:left w:val="nil"/>
              <w:bottom w:val="nil"/>
              <w:right w:val="nil"/>
            </w:tcBorders>
            <w:shd w:val="clear" w:color="auto" w:fill="auto"/>
            <w:noWrap/>
            <w:vAlign w:val="bottom"/>
            <w:hideMark/>
          </w:tcPr>
          <w:p w14:paraId="2D4876AF" w14:textId="77777777" w:rsidR="004E7253" w:rsidRPr="00CD29C8" w:rsidRDefault="004E7253" w:rsidP="00AE6DFA"/>
        </w:tc>
        <w:tc>
          <w:tcPr>
            <w:tcW w:w="1158" w:type="dxa"/>
            <w:tcBorders>
              <w:top w:val="nil"/>
              <w:left w:val="nil"/>
              <w:bottom w:val="nil"/>
              <w:right w:val="nil"/>
            </w:tcBorders>
            <w:shd w:val="clear" w:color="auto" w:fill="auto"/>
            <w:noWrap/>
            <w:vAlign w:val="bottom"/>
            <w:hideMark/>
          </w:tcPr>
          <w:p w14:paraId="4FFDD3BE" w14:textId="77777777" w:rsidR="004E7253" w:rsidRPr="00CD29C8" w:rsidRDefault="004E7253" w:rsidP="00AE6DFA">
            <w:pPr>
              <w:jc w:val="center"/>
            </w:pPr>
          </w:p>
        </w:tc>
        <w:tc>
          <w:tcPr>
            <w:tcW w:w="1316" w:type="dxa"/>
            <w:gridSpan w:val="2"/>
            <w:tcBorders>
              <w:top w:val="nil"/>
              <w:left w:val="nil"/>
              <w:bottom w:val="nil"/>
              <w:right w:val="nil"/>
            </w:tcBorders>
            <w:shd w:val="clear" w:color="auto" w:fill="auto"/>
            <w:noWrap/>
            <w:vAlign w:val="bottom"/>
            <w:hideMark/>
          </w:tcPr>
          <w:p w14:paraId="57B0F464" w14:textId="77777777" w:rsidR="004E7253" w:rsidRPr="00CD29C8" w:rsidRDefault="004E7253" w:rsidP="00AE6DFA"/>
        </w:tc>
        <w:tc>
          <w:tcPr>
            <w:tcW w:w="1271" w:type="dxa"/>
            <w:gridSpan w:val="2"/>
            <w:tcBorders>
              <w:top w:val="nil"/>
              <w:left w:val="nil"/>
              <w:bottom w:val="nil"/>
              <w:right w:val="nil"/>
            </w:tcBorders>
            <w:shd w:val="clear" w:color="auto" w:fill="auto"/>
            <w:noWrap/>
            <w:vAlign w:val="bottom"/>
            <w:hideMark/>
          </w:tcPr>
          <w:p w14:paraId="3A9C8E66" w14:textId="77777777" w:rsidR="004E7253" w:rsidRPr="00CD29C8" w:rsidRDefault="004E7253" w:rsidP="00AE6DFA"/>
        </w:tc>
        <w:tc>
          <w:tcPr>
            <w:tcW w:w="828" w:type="dxa"/>
            <w:gridSpan w:val="3"/>
            <w:tcBorders>
              <w:top w:val="nil"/>
              <w:left w:val="nil"/>
              <w:bottom w:val="nil"/>
              <w:right w:val="nil"/>
            </w:tcBorders>
            <w:shd w:val="clear" w:color="auto" w:fill="auto"/>
            <w:noWrap/>
            <w:vAlign w:val="bottom"/>
            <w:hideMark/>
          </w:tcPr>
          <w:p w14:paraId="230FB261" w14:textId="77777777" w:rsidR="004E7253" w:rsidRPr="00CD29C8" w:rsidRDefault="004E7253" w:rsidP="00AE6DFA"/>
        </w:tc>
        <w:tc>
          <w:tcPr>
            <w:tcW w:w="1199" w:type="dxa"/>
            <w:gridSpan w:val="2"/>
            <w:tcBorders>
              <w:top w:val="nil"/>
              <w:left w:val="nil"/>
              <w:bottom w:val="nil"/>
              <w:right w:val="nil"/>
            </w:tcBorders>
            <w:shd w:val="clear" w:color="auto" w:fill="auto"/>
            <w:noWrap/>
            <w:vAlign w:val="bottom"/>
            <w:hideMark/>
          </w:tcPr>
          <w:p w14:paraId="2C3AE61E" w14:textId="77777777" w:rsidR="004E7253" w:rsidRPr="00CD29C8" w:rsidRDefault="004E7253" w:rsidP="00AE6DFA"/>
        </w:tc>
      </w:tr>
      <w:tr w:rsidR="004E7253" w:rsidRPr="00CD29C8" w14:paraId="714A3026" w14:textId="77777777" w:rsidTr="005768CB">
        <w:trPr>
          <w:trHeight w:val="680"/>
        </w:trPr>
        <w:tc>
          <w:tcPr>
            <w:tcW w:w="508" w:type="dxa"/>
            <w:gridSpan w:val="2"/>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4FBE7E6E" w14:textId="77777777" w:rsidR="004E7253" w:rsidRPr="00CD29C8" w:rsidRDefault="004E7253" w:rsidP="00AE6DFA">
            <w:pPr>
              <w:rPr>
                <w:rFonts w:ascii="Arial CE" w:hAnsi="Arial CE" w:cs="Arial CE"/>
              </w:rPr>
            </w:pPr>
            <w:r w:rsidRPr="00CD29C8">
              <w:rPr>
                <w:rFonts w:ascii="Arial CE" w:hAnsi="Arial CE" w:cs="Arial CE"/>
              </w:rPr>
              <w:t>P.č.</w:t>
            </w:r>
          </w:p>
        </w:tc>
        <w:tc>
          <w:tcPr>
            <w:tcW w:w="1481" w:type="dxa"/>
            <w:tcBorders>
              <w:top w:val="single" w:sz="4" w:space="0" w:color="auto"/>
              <w:left w:val="nil"/>
              <w:bottom w:val="single" w:sz="4" w:space="0" w:color="auto"/>
              <w:right w:val="single" w:sz="4" w:space="0" w:color="auto"/>
            </w:tcBorders>
            <w:shd w:val="clear" w:color="000000" w:fill="DBDBDB"/>
            <w:noWrap/>
            <w:vAlign w:val="bottom"/>
            <w:hideMark/>
          </w:tcPr>
          <w:p w14:paraId="5A05338D" w14:textId="77777777" w:rsidR="004E7253" w:rsidRPr="00CD29C8" w:rsidRDefault="004E7253" w:rsidP="00AE6DFA">
            <w:pPr>
              <w:rPr>
                <w:rFonts w:ascii="Arial CE" w:hAnsi="Arial CE" w:cs="Arial CE"/>
              </w:rPr>
            </w:pPr>
            <w:r w:rsidRPr="00CD29C8">
              <w:rPr>
                <w:rFonts w:ascii="Arial CE" w:hAnsi="Arial CE" w:cs="Arial CE"/>
              </w:rPr>
              <w:t>Číslo položky</w:t>
            </w:r>
          </w:p>
        </w:tc>
        <w:tc>
          <w:tcPr>
            <w:tcW w:w="6100" w:type="dxa"/>
            <w:tcBorders>
              <w:top w:val="single" w:sz="4" w:space="0" w:color="auto"/>
              <w:left w:val="nil"/>
              <w:bottom w:val="single" w:sz="4" w:space="0" w:color="auto"/>
              <w:right w:val="single" w:sz="4" w:space="0" w:color="auto"/>
            </w:tcBorders>
            <w:shd w:val="clear" w:color="000000" w:fill="DBDBDB"/>
            <w:noWrap/>
            <w:vAlign w:val="bottom"/>
            <w:hideMark/>
          </w:tcPr>
          <w:p w14:paraId="14979027" w14:textId="77777777" w:rsidR="004E7253" w:rsidRPr="00CD29C8" w:rsidRDefault="004E7253" w:rsidP="00AE6DFA">
            <w:pPr>
              <w:rPr>
                <w:rFonts w:ascii="Arial CE" w:hAnsi="Arial CE" w:cs="Arial CE"/>
              </w:rPr>
            </w:pPr>
            <w:r w:rsidRPr="00CD29C8">
              <w:rPr>
                <w:rFonts w:ascii="Arial CE" w:hAnsi="Arial CE" w:cs="Arial CE"/>
              </w:rPr>
              <w:t>Název položky</w:t>
            </w:r>
          </w:p>
        </w:tc>
        <w:tc>
          <w:tcPr>
            <w:tcW w:w="769"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1581D92D" w14:textId="77777777" w:rsidR="004E7253" w:rsidRPr="00CD29C8" w:rsidRDefault="004E7253" w:rsidP="00AE6DFA">
            <w:pPr>
              <w:jc w:val="center"/>
              <w:rPr>
                <w:rFonts w:ascii="Arial CE" w:hAnsi="Arial CE" w:cs="Arial CE"/>
              </w:rPr>
            </w:pPr>
            <w:r w:rsidRPr="00CD29C8">
              <w:rPr>
                <w:rFonts w:ascii="Arial CE" w:hAnsi="Arial CE" w:cs="Arial CE"/>
              </w:rPr>
              <w:t>MJ</w:t>
            </w:r>
          </w:p>
        </w:tc>
        <w:tc>
          <w:tcPr>
            <w:tcW w:w="1158" w:type="dxa"/>
            <w:tcBorders>
              <w:top w:val="single" w:sz="4" w:space="0" w:color="auto"/>
              <w:left w:val="nil"/>
              <w:bottom w:val="single" w:sz="4" w:space="0" w:color="auto"/>
              <w:right w:val="single" w:sz="4" w:space="0" w:color="auto"/>
            </w:tcBorders>
            <w:shd w:val="clear" w:color="000000" w:fill="DBDBDB"/>
            <w:noWrap/>
            <w:vAlign w:val="bottom"/>
            <w:hideMark/>
          </w:tcPr>
          <w:p w14:paraId="31753EE2" w14:textId="77777777" w:rsidR="004E7253" w:rsidRPr="00CD29C8" w:rsidRDefault="004E7253" w:rsidP="00AE6DFA">
            <w:pPr>
              <w:rPr>
                <w:rFonts w:ascii="Arial CE" w:hAnsi="Arial CE" w:cs="Arial CE"/>
              </w:rPr>
            </w:pPr>
            <w:r w:rsidRPr="00CD29C8">
              <w:rPr>
                <w:rFonts w:ascii="Arial CE" w:hAnsi="Arial CE" w:cs="Arial CE"/>
              </w:rPr>
              <w:t>Množství</w:t>
            </w:r>
          </w:p>
        </w:tc>
        <w:tc>
          <w:tcPr>
            <w:tcW w:w="1316" w:type="dxa"/>
            <w:gridSpan w:val="2"/>
            <w:tcBorders>
              <w:top w:val="single" w:sz="4" w:space="0" w:color="auto"/>
              <w:left w:val="nil"/>
              <w:bottom w:val="single" w:sz="4" w:space="0" w:color="auto"/>
              <w:right w:val="nil"/>
            </w:tcBorders>
            <w:shd w:val="clear" w:color="000000" w:fill="DBDBDB"/>
            <w:noWrap/>
            <w:vAlign w:val="bottom"/>
            <w:hideMark/>
          </w:tcPr>
          <w:p w14:paraId="79FA2C08" w14:textId="77777777" w:rsidR="004E7253" w:rsidRPr="00CD29C8" w:rsidRDefault="004E7253" w:rsidP="00AE6DFA">
            <w:pPr>
              <w:rPr>
                <w:rFonts w:ascii="Arial CE" w:hAnsi="Arial CE" w:cs="Arial CE"/>
              </w:rPr>
            </w:pPr>
            <w:r w:rsidRPr="00CD29C8">
              <w:rPr>
                <w:rFonts w:ascii="Arial CE" w:hAnsi="Arial CE" w:cs="Arial CE"/>
              </w:rPr>
              <w:t>Cena / MJ</w:t>
            </w:r>
          </w:p>
        </w:tc>
        <w:tc>
          <w:tcPr>
            <w:tcW w:w="1271" w:type="dxa"/>
            <w:gridSpan w:val="2"/>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0D781723" w14:textId="77777777" w:rsidR="004E7253" w:rsidRPr="00CD29C8" w:rsidRDefault="004E7253" w:rsidP="00AE6DFA">
            <w:pPr>
              <w:rPr>
                <w:rFonts w:ascii="Arial CE" w:hAnsi="Arial CE" w:cs="Arial CE"/>
              </w:rPr>
            </w:pPr>
            <w:r w:rsidRPr="00CD29C8">
              <w:rPr>
                <w:rFonts w:ascii="Arial CE" w:hAnsi="Arial CE" w:cs="Arial CE"/>
              </w:rPr>
              <w:t>Celkem</w:t>
            </w:r>
          </w:p>
        </w:tc>
        <w:tc>
          <w:tcPr>
            <w:tcW w:w="828" w:type="dxa"/>
            <w:gridSpan w:val="3"/>
            <w:tcBorders>
              <w:top w:val="single" w:sz="4" w:space="0" w:color="auto"/>
              <w:left w:val="nil"/>
              <w:bottom w:val="single" w:sz="4" w:space="0" w:color="auto"/>
              <w:right w:val="single" w:sz="4" w:space="0" w:color="auto"/>
            </w:tcBorders>
            <w:shd w:val="clear" w:color="000000" w:fill="DBDBDB"/>
            <w:vAlign w:val="bottom"/>
            <w:hideMark/>
          </w:tcPr>
          <w:p w14:paraId="531C404D" w14:textId="77777777" w:rsidR="004E7253" w:rsidRPr="00CD29C8" w:rsidRDefault="004E7253" w:rsidP="00AE6DFA">
            <w:pPr>
              <w:rPr>
                <w:rFonts w:ascii="Arial CE" w:hAnsi="Arial CE" w:cs="Arial CE"/>
              </w:rPr>
            </w:pPr>
            <w:r w:rsidRPr="00CD29C8">
              <w:rPr>
                <w:rFonts w:ascii="Arial CE" w:hAnsi="Arial CE" w:cs="Arial CE"/>
              </w:rPr>
              <w:t>Ceník</w:t>
            </w:r>
          </w:p>
        </w:tc>
        <w:tc>
          <w:tcPr>
            <w:tcW w:w="1199" w:type="dxa"/>
            <w:gridSpan w:val="2"/>
            <w:tcBorders>
              <w:top w:val="single" w:sz="4" w:space="0" w:color="auto"/>
              <w:left w:val="nil"/>
              <w:bottom w:val="single" w:sz="4" w:space="0" w:color="auto"/>
              <w:right w:val="single" w:sz="4" w:space="0" w:color="auto"/>
            </w:tcBorders>
            <w:shd w:val="clear" w:color="000000" w:fill="DBDBDB"/>
            <w:vAlign w:val="bottom"/>
            <w:hideMark/>
          </w:tcPr>
          <w:p w14:paraId="7DDBB8B7" w14:textId="77777777" w:rsidR="004E7253" w:rsidRPr="00CD29C8" w:rsidRDefault="004E7253" w:rsidP="00AE6DFA">
            <w:pPr>
              <w:rPr>
                <w:rFonts w:ascii="Arial CE" w:hAnsi="Arial CE" w:cs="Arial CE"/>
              </w:rPr>
            </w:pPr>
            <w:r w:rsidRPr="00CD29C8">
              <w:rPr>
                <w:rFonts w:ascii="Arial CE" w:hAnsi="Arial CE" w:cs="Arial CE"/>
              </w:rPr>
              <w:t>Cen. soustava / platnost</w:t>
            </w:r>
          </w:p>
        </w:tc>
      </w:tr>
      <w:tr w:rsidR="004E7253" w:rsidRPr="004E7253" w14:paraId="09A0F32B" w14:textId="77777777" w:rsidTr="005768CB">
        <w:trPr>
          <w:gridAfter w:val="1"/>
          <w:wAfter w:w="29" w:type="dxa"/>
          <w:trHeight w:val="255"/>
        </w:trPr>
        <w:tc>
          <w:tcPr>
            <w:tcW w:w="463" w:type="dxa"/>
            <w:tcBorders>
              <w:top w:val="nil"/>
              <w:left w:val="nil"/>
              <w:bottom w:val="nil"/>
              <w:right w:val="nil"/>
            </w:tcBorders>
            <w:shd w:val="clear" w:color="auto" w:fill="auto"/>
            <w:noWrap/>
            <w:hideMark/>
          </w:tcPr>
          <w:p w14:paraId="68B284E6" w14:textId="77777777" w:rsidR="004E7253" w:rsidRPr="004E7253" w:rsidRDefault="004E7253" w:rsidP="004E7253">
            <w:pPr>
              <w:rPr>
                <w:sz w:val="24"/>
                <w:szCs w:val="24"/>
              </w:rPr>
            </w:pPr>
          </w:p>
        </w:tc>
        <w:tc>
          <w:tcPr>
            <w:tcW w:w="1522" w:type="dxa"/>
            <w:gridSpan w:val="2"/>
            <w:tcBorders>
              <w:top w:val="nil"/>
              <w:left w:val="nil"/>
              <w:bottom w:val="nil"/>
              <w:right w:val="nil"/>
            </w:tcBorders>
            <w:shd w:val="clear" w:color="auto" w:fill="auto"/>
            <w:noWrap/>
            <w:hideMark/>
          </w:tcPr>
          <w:p w14:paraId="23A15E46" w14:textId="77777777" w:rsidR="004E7253" w:rsidRPr="004E7253" w:rsidRDefault="004E7253" w:rsidP="004E7253">
            <w:pPr>
              <w:outlineLvl w:val="1"/>
            </w:pPr>
          </w:p>
        </w:tc>
        <w:tc>
          <w:tcPr>
            <w:tcW w:w="10631" w:type="dxa"/>
            <w:gridSpan w:val="9"/>
            <w:tcBorders>
              <w:left w:val="nil"/>
              <w:bottom w:val="nil"/>
              <w:right w:val="nil"/>
            </w:tcBorders>
            <w:shd w:val="clear" w:color="auto" w:fill="auto"/>
            <w:hideMark/>
          </w:tcPr>
          <w:p w14:paraId="00AA5A6E" w14:textId="77777777" w:rsidR="004E7253" w:rsidRPr="004E7253" w:rsidRDefault="004E7253" w:rsidP="004E7253">
            <w:pPr>
              <w:outlineLvl w:val="1"/>
              <w:rPr>
                <w:rFonts w:ascii="Arial CE" w:hAnsi="Arial CE" w:cs="Arial CE"/>
                <w:sz w:val="16"/>
                <w:szCs w:val="16"/>
              </w:rPr>
            </w:pPr>
            <w:r w:rsidRPr="004E7253">
              <w:rPr>
                <w:rFonts w:ascii="Arial CE" w:hAnsi="Arial CE" w:cs="Arial CE"/>
                <w:sz w:val="16"/>
                <w:szCs w:val="16"/>
              </w:rPr>
              <w:t>pro podzemní vedení pro všechny šířky rýhy,</w:t>
            </w:r>
          </w:p>
        </w:tc>
        <w:tc>
          <w:tcPr>
            <w:tcW w:w="709" w:type="dxa"/>
            <w:tcBorders>
              <w:top w:val="nil"/>
              <w:left w:val="nil"/>
              <w:bottom w:val="nil"/>
              <w:right w:val="nil"/>
            </w:tcBorders>
            <w:shd w:val="clear" w:color="auto" w:fill="auto"/>
            <w:noWrap/>
            <w:hideMark/>
          </w:tcPr>
          <w:p w14:paraId="225BEDE0" w14:textId="77777777" w:rsidR="004E7253" w:rsidRPr="004E7253" w:rsidRDefault="004E7253" w:rsidP="004E7253">
            <w:pPr>
              <w:outlineLvl w:val="1"/>
              <w:rPr>
                <w:rFonts w:ascii="Arial CE" w:hAnsi="Arial CE" w:cs="Arial CE"/>
                <w:sz w:val="16"/>
                <w:szCs w:val="16"/>
              </w:rPr>
            </w:pPr>
          </w:p>
        </w:tc>
        <w:tc>
          <w:tcPr>
            <w:tcW w:w="1276" w:type="dxa"/>
            <w:gridSpan w:val="2"/>
            <w:tcBorders>
              <w:top w:val="nil"/>
              <w:left w:val="nil"/>
              <w:bottom w:val="nil"/>
              <w:right w:val="nil"/>
            </w:tcBorders>
            <w:shd w:val="clear" w:color="auto" w:fill="auto"/>
            <w:noWrap/>
            <w:hideMark/>
          </w:tcPr>
          <w:p w14:paraId="3BC181E5" w14:textId="77777777" w:rsidR="004E7253" w:rsidRPr="004E7253" w:rsidRDefault="004E7253" w:rsidP="004E7253">
            <w:pPr>
              <w:outlineLvl w:val="1"/>
            </w:pPr>
          </w:p>
        </w:tc>
      </w:tr>
      <w:tr w:rsidR="004E7253" w:rsidRPr="004E7253" w14:paraId="19C538B0" w14:textId="77777777" w:rsidTr="005768CB">
        <w:trPr>
          <w:gridAfter w:val="1"/>
          <w:wAfter w:w="29" w:type="dxa"/>
          <w:trHeight w:val="227"/>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7E9D60A1" w14:textId="77777777" w:rsidR="004E7253" w:rsidRPr="004E7253" w:rsidRDefault="004E7253" w:rsidP="004E7253">
            <w:pPr>
              <w:jc w:val="right"/>
              <w:outlineLvl w:val="0"/>
              <w:rPr>
                <w:rFonts w:ascii="Arial CE" w:hAnsi="Arial CE" w:cs="Arial CE"/>
                <w:sz w:val="16"/>
                <w:szCs w:val="16"/>
              </w:rPr>
            </w:pPr>
            <w:r w:rsidRPr="004E7253">
              <w:rPr>
                <w:rFonts w:ascii="Arial CE" w:hAnsi="Arial CE" w:cs="Arial CE"/>
                <w:sz w:val="16"/>
                <w:szCs w:val="16"/>
              </w:rPr>
              <w:t>10</w:t>
            </w:r>
          </w:p>
        </w:tc>
        <w:tc>
          <w:tcPr>
            <w:tcW w:w="1522" w:type="dxa"/>
            <w:gridSpan w:val="2"/>
            <w:tcBorders>
              <w:top w:val="single" w:sz="4" w:space="0" w:color="auto"/>
              <w:left w:val="nil"/>
              <w:bottom w:val="single" w:sz="4" w:space="0" w:color="auto"/>
              <w:right w:val="single" w:sz="4" w:space="0" w:color="808080"/>
            </w:tcBorders>
            <w:shd w:val="clear" w:color="auto" w:fill="auto"/>
            <w:noWrap/>
            <w:hideMark/>
          </w:tcPr>
          <w:p w14:paraId="7691008A" w14:textId="77777777" w:rsidR="004E7253" w:rsidRPr="004E7253" w:rsidRDefault="004E7253" w:rsidP="004E7253">
            <w:pPr>
              <w:outlineLvl w:val="0"/>
              <w:rPr>
                <w:rFonts w:ascii="Arial CE" w:hAnsi="Arial CE" w:cs="Arial CE"/>
                <w:sz w:val="16"/>
                <w:szCs w:val="16"/>
              </w:rPr>
            </w:pPr>
            <w:r w:rsidRPr="004E7253">
              <w:rPr>
                <w:rFonts w:ascii="Arial CE" w:hAnsi="Arial CE" w:cs="Arial CE"/>
                <w:sz w:val="16"/>
                <w:szCs w:val="16"/>
              </w:rPr>
              <w:t>151101111R00</w:t>
            </w:r>
          </w:p>
        </w:tc>
        <w:tc>
          <w:tcPr>
            <w:tcW w:w="6095" w:type="dxa"/>
            <w:tcBorders>
              <w:top w:val="single" w:sz="4" w:space="0" w:color="auto"/>
              <w:left w:val="nil"/>
              <w:bottom w:val="single" w:sz="4" w:space="0" w:color="auto"/>
              <w:right w:val="single" w:sz="4" w:space="0" w:color="808080"/>
            </w:tcBorders>
            <w:shd w:val="clear" w:color="auto" w:fill="auto"/>
            <w:hideMark/>
          </w:tcPr>
          <w:p w14:paraId="33CE984F" w14:textId="77777777" w:rsidR="004E7253" w:rsidRPr="004E7253" w:rsidRDefault="004E7253" w:rsidP="004E7253">
            <w:pPr>
              <w:outlineLvl w:val="0"/>
              <w:rPr>
                <w:rFonts w:ascii="Arial CE" w:hAnsi="Arial CE" w:cs="Arial CE"/>
                <w:sz w:val="16"/>
                <w:szCs w:val="16"/>
              </w:rPr>
            </w:pPr>
            <w:r w:rsidRPr="004E7253">
              <w:rPr>
                <w:rFonts w:ascii="Arial CE" w:hAnsi="Arial CE" w:cs="Arial CE"/>
                <w:sz w:val="16"/>
                <w:szCs w:val="16"/>
              </w:rPr>
              <w:t>Odstranění pažení a rozepření rýh příložné , hloubky do 2 m</w:t>
            </w:r>
          </w:p>
        </w:tc>
        <w:tc>
          <w:tcPr>
            <w:tcW w:w="709" w:type="dxa"/>
            <w:tcBorders>
              <w:top w:val="single" w:sz="4" w:space="0" w:color="auto"/>
              <w:left w:val="nil"/>
              <w:bottom w:val="single" w:sz="4" w:space="0" w:color="auto"/>
              <w:right w:val="single" w:sz="4" w:space="0" w:color="808080"/>
            </w:tcBorders>
            <w:shd w:val="clear" w:color="auto" w:fill="auto"/>
            <w:noWrap/>
            <w:hideMark/>
          </w:tcPr>
          <w:p w14:paraId="17B5D103" w14:textId="77777777" w:rsidR="004E7253" w:rsidRPr="004E7253" w:rsidRDefault="004E7253" w:rsidP="004E7253">
            <w:pPr>
              <w:jc w:val="center"/>
              <w:outlineLvl w:val="0"/>
              <w:rPr>
                <w:rFonts w:ascii="Arial CE" w:hAnsi="Arial CE" w:cs="Arial CE"/>
                <w:sz w:val="16"/>
                <w:szCs w:val="16"/>
              </w:rPr>
            </w:pPr>
            <w:r w:rsidRPr="004E7253">
              <w:rPr>
                <w:rFonts w:ascii="Arial CE" w:hAnsi="Arial CE" w:cs="Arial CE"/>
                <w:sz w:val="16"/>
                <w:szCs w:val="16"/>
              </w:rPr>
              <w:t>m2</w:t>
            </w:r>
          </w:p>
        </w:tc>
        <w:tc>
          <w:tcPr>
            <w:tcW w:w="1276" w:type="dxa"/>
            <w:gridSpan w:val="3"/>
            <w:tcBorders>
              <w:top w:val="single" w:sz="4" w:space="0" w:color="auto"/>
              <w:left w:val="nil"/>
              <w:bottom w:val="single" w:sz="4" w:space="0" w:color="auto"/>
              <w:right w:val="single" w:sz="4" w:space="0" w:color="808080"/>
            </w:tcBorders>
            <w:shd w:val="clear" w:color="auto" w:fill="auto"/>
            <w:noWrap/>
            <w:hideMark/>
          </w:tcPr>
          <w:p w14:paraId="3520306A" w14:textId="77777777" w:rsidR="004E7253" w:rsidRPr="004E7253" w:rsidRDefault="004E7253" w:rsidP="004E7253">
            <w:pPr>
              <w:jc w:val="right"/>
              <w:outlineLvl w:val="0"/>
              <w:rPr>
                <w:rFonts w:ascii="Arial CE" w:hAnsi="Arial CE" w:cs="Arial CE"/>
                <w:sz w:val="16"/>
                <w:szCs w:val="16"/>
              </w:rPr>
            </w:pPr>
            <w:r w:rsidRPr="004E7253">
              <w:rPr>
                <w:rFonts w:ascii="Arial CE" w:hAnsi="Arial CE" w:cs="Arial CE"/>
                <w:sz w:val="16"/>
                <w:szCs w:val="16"/>
              </w:rPr>
              <w:t>107,80000</w:t>
            </w:r>
          </w:p>
        </w:tc>
        <w:tc>
          <w:tcPr>
            <w:tcW w:w="1275" w:type="dxa"/>
            <w:gridSpan w:val="2"/>
            <w:tcBorders>
              <w:top w:val="single" w:sz="4" w:space="0" w:color="auto"/>
              <w:left w:val="nil"/>
              <w:bottom w:val="single" w:sz="4" w:space="0" w:color="auto"/>
              <w:right w:val="single" w:sz="4" w:space="0" w:color="808080"/>
            </w:tcBorders>
            <w:shd w:val="clear" w:color="000000" w:fill="99CCFF"/>
            <w:noWrap/>
            <w:hideMark/>
          </w:tcPr>
          <w:p w14:paraId="2EEE218F" w14:textId="77777777" w:rsidR="004E7253" w:rsidRPr="004E7253" w:rsidRDefault="004E7253" w:rsidP="004E7253">
            <w:pPr>
              <w:jc w:val="right"/>
              <w:outlineLvl w:val="0"/>
              <w:rPr>
                <w:rFonts w:ascii="Arial CE" w:hAnsi="Arial CE" w:cs="Arial CE"/>
                <w:sz w:val="16"/>
                <w:szCs w:val="16"/>
              </w:rPr>
            </w:pPr>
            <w:r w:rsidRPr="004E7253">
              <w:rPr>
                <w:rFonts w:ascii="Arial CE" w:hAnsi="Arial CE" w:cs="Arial CE"/>
                <w:sz w:val="16"/>
                <w:szCs w:val="16"/>
              </w:rPr>
              <w:t>92,50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008A36A2" w14:textId="77777777" w:rsidR="004E7253" w:rsidRPr="004E7253" w:rsidRDefault="004E7253" w:rsidP="004E7253">
            <w:pPr>
              <w:jc w:val="right"/>
              <w:outlineLvl w:val="0"/>
              <w:rPr>
                <w:rFonts w:ascii="Arial CE" w:hAnsi="Arial CE" w:cs="Arial CE"/>
                <w:sz w:val="16"/>
                <w:szCs w:val="16"/>
              </w:rPr>
            </w:pPr>
            <w:r w:rsidRPr="004E7253">
              <w:rPr>
                <w:rFonts w:ascii="Arial CE" w:hAnsi="Arial CE" w:cs="Arial CE"/>
                <w:sz w:val="16"/>
                <w:szCs w:val="16"/>
              </w:rPr>
              <w:t>9 971,50</w:t>
            </w:r>
          </w:p>
        </w:tc>
        <w:tc>
          <w:tcPr>
            <w:tcW w:w="709" w:type="dxa"/>
            <w:tcBorders>
              <w:top w:val="single" w:sz="4" w:space="0" w:color="auto"/>
              <w:left w:val="nil"/>
              <w:bottom w:val="single" w:sz="4" w:space="0" w:color="auto"/>
              <w:right w:val="single" w:sz="4" w:space="0" w:color="808080"/>
            </w:tcBorders>
            <w:shd w:val="clear" w:color="auto" w:fill="auto"/>
            <w:noWrap/>
            <w:hideMark/>
          </w:tcPr>
          <w:p w14:paraId="515E837F" w14:textId="77777777" w:rsidR="004E7253" w:rsidRPr="004E7253" w:rsidRDefault="004E7253" w:rsidP="004E7253">
            <w:pPr>
              <w:outlineLvl w:val="0"/>
              <w:rPr>
                <w:rFonts w:ascii="Arial CE" w:hAnsi="Arial CE" w:cs="Arial CE"/>
                <w:sz w:val="16"/>
                <w:szCs w:val="16"/>
              </w:rPr>
            </w:pPr>
            <w:r w:rsidRPr="004E7253">
              <w:rPr>
                <w:rFonts w:ascii="Arial CE" w:hAnsi="Arial CE" w:cs="Arial CE"/>
                <w:sz w:val="16"/>
                <w:szCs w:val="16"/>
              </w:rPr>
              <w:t>800-1</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31E78424" w14:textId="77777777" w:rsidR="004E7253" w:rsidRPr="004E7253" w:rsidRDefault="004E7253" w:rsidP="004E7253">
            <w:pPr>
              <w:outlineLvl w:val="0"/>
              <w:rPr>
                <w:rFonts w:ascii="Arial CE" w:hAnsi="Arial CE" w:cs="Arial CE"/>
                <w:sz w:val="16"/>
                <w:szCs w:val="16"/>
              </w:rPr>
            </w:pPr>
            <w:r w:rsidRPr="004E7253">
              <w:rPr>
                <w:rFonts w:ascii="Arial CE" w:hAnsi="Arial CE" w:cs="Arial CE"/>
                <w:sz w:val="16"/>
                <w:szCs w:val="16"/>
              </w:rPr>
              <w:t>RTS 24/ II</w:t>
            </w:r>
          </w:p>
        </w:tc>
      </w:tr>
      <w:tr w:rsidR="004E7253" w:rsidRPr="004E7253" w14:paraId="26C8BD17" w14:textId="77777777" w:rsidTr="005768CB">
        <w:trPr>
          <w:gridAfter w:val="1"/>
          <w:wAfter w:w="29" w:type="dxa"/>
          <w:trHeight w:val="227"/>
        </w:trPr>
        <w:tc>
          <w:tcPr>
            <w:tcW w:w="463" w:type="dxa"/>
            <w:tcBorders>
              <w:top w:val="nil"/>
              <w:left w:val="nil"/>
              <w:bottom w:val="nil"/>
              <w:right w:val="nil"/>
            </w:tcBorders>
            <w:shd w:val="clear" w:color="auto" w:fill="auto"/>
            <w:noWrap/>
            <w:hideMark/>
          </w:tcPr>
          <w:p w14:paraId="3E1C8916" w14:textId="77777777" w:rsidR="004E7253" w:rsidRPr="004E7253" w:rsidRDefault="004E7253" w:rsidP="004E7253">
            <w:pPr>
              <w:outlineLvl w:val="0"/>
              <w:rPr>
                <w:rFonts w:ascii="Arial CE" w:hAnsi="Arial CE" w:cs="Arial CE"/>
                <w:sz w:val="16"/>
                <w:szCs w:val="16"/>
              </w:rPr>
            </w:pPr>
          </w:p>
        </w:tc>
        <w:tc>
          <w:tcPr>
            <w:tcW w:w="1522" w:type="dxa"/>
            <w:gridSpan w:val="2"/>
            <w:tcBorders>
              <w:top w:val="nil"/>
              <w:left w:val="nil"/>
              <w:bottom w:val="nil"/>
              <w:right w:val="nil"/>
            </w:tcBorders>
            <w:shd w:val="clear" w:color="auto" w:fill="auto"/>
            <w:noWrap/>
            <w:hideMark/>
          </w:tcPr>
          <w:p w14:paraId="67C3DFF7" w14:textId="77777777" w:rsidR="004E7253" w:rsidRPr="004E7253" w:rsidRDefault="004E7253" w:rsidP="004E7253">
            <w:pPr>
              <w:outlineLvl w:val="1"/>
            </w:pPr>
          </w:p>
        </w:tc>
        <w:tc>
          <w:tcPr>
            <w:tcW w:w="10631" w:type="dxa"/>
            <w:gridSpan w:val="9"/>
            <w:tcBorders>
              <w:top w:val="single" w:sz="4" w:space="0" w:color="auto"/>
              <w:left w:val="nil"/>
              <w:bottom w:val="nil"/>
              <w:right w:val="nil"/>
            </w:tcBorders>
            <w:shd w:val="clear" w:color="auto" w:fill="auto"/>
            <w:hideMark/>
          </w:tcPr>
          <w:p w14:paraId="6073F1CD" w14:textId="77777777" w:rsidR="004E7253" w:rsidRPr="004E7253" w:rsidRDefault="004E7253" w:rsidP="004E7253">
            <w:pPr>
              <w:outlineLvl w:val="1"/>
              <w:rPr>
                <w:rFonts w:ascii="Arial CE" w:hAnsi="Arial CE" w:cs="Arial CE"/>
                <w:sz w:val="16"/>
                <w:szCs w:val="16"/>
              </w:rPr>
            </w:pPr>
            <w:r w:rsidRPr="004E7253">
              <w:rPr>
                <w:rFonts w:ascii="Arial CE" w:hAnsi="Arial CE" w:cs="Arial CE"/>
                <w:sz w:val="16"/>
                <w:szCs w:val="16"/>
              </w:rPr>
              <w:t>pro podzemní vedení s uložením materiálu na vzdálenost do 3 m od kraje výkopu,</w:t>
            </w:r>
          </w:p>
        </w:tc>
        <w:tc>
          <w:tcPr>
            <w:tcW w:w="709" w:type="dxa"/>
            <w:tcBorders>
              <w:top w:val="nil"/>
              <w:left w:val="nil"/>
              <w:bottom w:val="nil"/>
              <w:right w:val="nil"/>
            </w:tcBorders>
            <w:shd w:val="clear" w:color="auto" w:fill="auto"/>
            <w:noWrap/>
            <w:hideMark/>
          </w:tcPr>
          <w:p w14:paraId="5B1034F7" w14:textId="77777777" w:rsidR="004E7253" w:rsidRPr="004E7253" w:rsidRDefault="004E7253" w:rsidP="004E7253">
            <w:pPr>
              <w:outlineLvl w:val="1"/>
              <w:rPr>
                <w:rFonts w:ascii="Arial CE" w:hAnsi="Arial CE" w:cs="Arial CE"/>
                <w:sz w:val="16"/>
                <w:szCs w:val="16"/>
              </w:rPr>
            </w:pPr>
          </w:p>
        </w:tc>
        <w:tc>
          <w:tcPr>
            <w:tcW w:w="1276" w:type="dxa"/>
            <w:gridSpan w:val="2"/>
            <w:tcBorders>
              <w:top w:val="nil"/>
              <w:left w:val="nil"/>
              <w:bottom w:val="nil"/>
              <w:right w:val="nil"/>
            </w:tcBorders>
            <w:shd w:val="clear" w:color="auto" w:fill="auto"/>
            <w:noWrap/>
            <w:hideMark/>
          </w:tcPr>
          <w:p w14:paraId="17CCCC5D" w14:textId="77777777" w:rsidR="004E7253" w:rsidRPr="004E7253" w:rsidRDefault="004E7253" w:rsidP="004E7253">
            <w:pPr>
              <w:outlineLvl w:val="1"/>
            </w:pPr>
          </w:p>
        </w:tc>
      </w:tr>
      <w:tr w:rsidR="004E7253" w:rsidRPr="004E7253" w14:paraId="1134C6B1" w14:textId="77777777" w:rsidTr="005768CB">
        <w:trPr>
          <w:gridAfter w:val="1"/>
          <w:wAfter w:w="29" w:type="dxa"/>
          <w:trHeight w:val="227"/>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7E0AE2C2" w14:textId="77777777" w:rsidR="004E7253" w:rsidRPr="004E7253" w:rsidRDefault="004E7253" w:rsidP="004E7253">
            <w:pPr>
              <w:jc w:val="right"/>
              <w:outlineLvl w:val="0"/>
              <w:rPr>
                <w:rFonts w:ascii="Arial CE" w:hAnsi="Arial CE" w:cs="Arial CE"/>
                <w:sz w:val="16"/>
                <w:szCs w:val="16"/>
              </w:rPr>
            </w:pPr>
            <w:r w:rsidRPr="004E7253">
              <w:rPr>
                <w:rFonts w:ascii="Arial CE" w:hAnsi="Arial CE" w:cs="Arial CE"/>
                <w:sz w:val="16"/>
                <w:szCs w:val="16"/>
              </w:rPr>
              <w:t>11</w:t>
            </w:r>
          </w:p>
        </w:tc>
        <w:tc>
          <w:tcPr>
            <w:tcW w:w="1522" w:type="dxa"/>
            <w:gridSpan w:val="2"/>
            <w:tcBorders>
              <w:top w:val="single" w:sz="4" w:space="0" w:color="auto"/>
              <w:left w:val="nil"/>
              <w:bottom w:val="single" w:sz="4" w:space="0" w:color="auto"/>
              <w:right w:val="single" w:sz="4" w:space="0" w:color="808080"/>
            </w:tcBorders>
            <w:shd w:val="clear" w:color="auto" w:fill="auto"/>
            <w:noWrap/>
            <w:hideMark/>
          </w:tcPr>
          <w:p w14:paraId="02AA30A7" w14:textId="77777777" w:rsidR="004E7253" w:rsidRPr="004E7253" w:rsidRDefault="004E7253" w:rsidP="004E7253">
            <w:pPr>
              <w:outlineLvl w:val="0"/>
              <w:rPr>
                <w:rFonts w:ascii="Arial CE" w:hAnsi="Arial CE" w:cs="Arial CE"/>
                <w:sz w:val="16"/>
                <w:szCs w:val="16"/>
              </w:rPr>
            </w:pPr>
            <w:r w:rsidRPr="004E7253">
              <w:rPr>
                <w:rFonts w:ascii="Arial CE" w:hAnsi="Arial CE" w:cs="Arial CE"/>
                <w:sz w:val="16"/>
                <w:szCs w:val="16"/>
              </w:rPr>
              <w:t>161101102R00</w:t>
            </w:r>
          </w:p>
        </w:tc>
        <w:tc>
          <w:tcPr>
            <w:tcW w:w="6095" w:type="dxa"/>
            <w:tcBorders>
              <w:top w:val="single" w:sz="4" w:space="0" w:color="auto"/>
              <w:left w:val="nil"/>
              <w:bottom w:val="single" w:sz="4" w:space="0" w:color="auto"/>
              <w:right w:val="single" w:sz="4" w:space="0" w:color="808080"/>
            </w:tcBorders>
            <w:shd w:val="clear" w:color="auto" w:fill="auto"/>
            <w:hideMark/>
          </w:tcPr>
          <w:p w14:paraId="56193A07" w14:textId="77777777" w:rsidR="004E7253" w:rsidRPr="004E7253" w:rsidRDefault="004E7253" w:rsidP="004E7253">
            <w:pPr>
              <w:outlineLvl w:val="0"/>
              <w:rPr>
                <w:rFonts w:ascii="Arial CE" w:hAnsi="Arial CE" w:cs="Arial CE"/>
                <w:sz w:val="16"/>
                <w:szCs w:val="16"/>
              </w:rPr>
            </w:pPr>
            <w:r w:rsidRPr="004E7253">
              <w:rPr>
                <w:rFonts w:ascii="Arial CE" w:hAnsi="Arial CE" w:cs="Arial CE"/>
                <w:sz w:val="16"/>
                <w:szCs w:val="16"/>
              </w:rPr>
              <w:t>Svislé přemístění výkopku z horniny 1 až 4, při hloubce výkopu přes 2,5 do 4 m</w:t>
            </w:r>
          </w:p>
        </w:tc>
        <w:tc>
          <w:tcPr>
            <w:tcW w:w="709" w:type="dxa"/>
            <w:tcBorders>
              <w:top w:val="single" w:sz="4" w:space="0" w:color="auto"/>
              <w:left w:val="nil"/>
              <w:bottom w:val="single" w:sz="4" w:space="0" w:color="auto"/>
              <w:right w:val="single" w:sz="4" w:space="0" w:color="808080"/>
            </w:tcBorders>
            <w:shd w:val="clear" w:color="auto" w:fill="auto"/>
            <w:noWrap/>
            <w:hideMark/>
          </w:tcPr>
          <w:p w14:paraId="20D403B3" w14:textId="77777777" w:rsidR="004E7253" w:rsidRPr="004E7253" w:rsidRDefault="004E7253" w:rsidP="004E7253">
            <w:pPr>
              <w:jc w:val="center"/>
              <w:outlineLvl w:val="0"/>
              <w:rPr>
                <w:rFonts w:ascii="Arial CE" w:hAnsi="Arial CE" w:cs="Arial CE"/>
                <w:sz w:val="16"/>
                <w:szCs w:val="16"/>
              </w:rPr>
            </w:pPr>
            <w:r w:rsidRPr="004E7253">
              <w:rPr>
                <w:rFonts w:ascii="Arial CE" w:hAnsi="Arial CE" w:cs="Arial CE"/>
                <w:sz w:val="16"/>
                <w:szCs w:val="16"/>
              </w:rPr>
              <w:t>m3</w:t>
            </w:r>
          </w:p>
        </w:tc>
        <w:tc>
          <w:tcPr>
            <w:tcW w:w="1276" w:type="dxa"/>
            <w:gridSpan w:val="3"/>
            <w:tcBorders>
              <w:top w:val="single" w:sz="4" w:space="0" w:color="auto"/>
              <w:left w:val="nil"/>
              <w:bottom w:val="single" w:sz="4" w:space="0" w:color="auto"/>
              <w:right w:val="single" w:sz="4" w:space="0" w:color="808080"/>
            </w:tcBorders>
            <w:shd w:val="clear" w:color="auto" w:fill="auto"/>
            <w:noWrap/>
            <w:hideMark/>
          </w:tcPr>
          <w:p w14:paraId="009EBCC1" w14:textId="77777777" w:rsidR="004E7253" w:rsidRPr="004E7253" w:rsidRDefault="004E7253" w:rsidP="004E7253">
            <w:pPr>
              <w:jc w:val="right"/>
              <w:outlineLvl w:val="0"/>
              <w:rPr>
                <w:rFonts w:ascii="Arial CE" w:hAnsi="Arial CE" w:cs="Arial CE"/>
                <w:sz w:val="16"/>
                <w:szCs w:val="16"/>
              </w:rPr>
            </w:pPr>
            <w:r w:rsidRPr="004E7253">
              <w:rPr>
                <w:rFonts w:ascii="Arial CE" w:hAnsi="Arial CE" w:cs="Arial CE"/>
                <w:sz w:val="16"/>
                <w:szCs w:val="16"/>
              </w:rPr>
              <w:t>43,12000</w:t>
            </w:r>
          </w:p>
        </w:tc>
        <w:tc>
          <w:tcPr>
            <w:tcW w:w="1275" w:type="dxa"/>
            <w:gridSpan w:val="2"/>
            <w:tcBorders>
              <w:top w:val="single" w:sz="4" w:space="0" w:color="auto"/>
              <w:left w:val="nil"/>
              <w:bottom w:val="single" w:sz="4" w:space="0" w:color="auto"/>
              <w:right w:val="single" w:sz="4" w:space="0" w:color="808080"/>
            </w:tcBorders>
            <w:shd w:val="clear" w:color="000000" w:fill="99CCFF"/>
            <w:noWrap/>
            <w:hideMark/>
          </w:tcPr>
          <w:p w14:paraId="64BBD99B" w14:textId="77777777" w:rsidR="004E7253" w:rsidRPr="004E7253" w:rsidRDefault="004E7253" w:rsidP="004E7253">
            <w:pPr>
              <w:jc w:val="right"/>
              <w:outlineLvl w:val="0"/>
              <w:rPr>
                <w:rFonts w:ascii="Arial CE" w:hAnsi="Arial CE" w:cs="Arial CE"/>
                <w:sz w:val="16"/>
                <w:szCs w:val="16"/>
              </w:rPr>
            </w:pPr>
            <w:r w:rsidRPr="004E7253">
              <w:rPr>
                <w:rFonts w:ascii="Arial CE" w:hAnsi="Arial CE" w:cs="Arial CE"/>
                <w:sz w:val="16"/>
                <w:szCs w:val="16"/>
              </w:rPr>
              <w:t>141,00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1597F092" w14:textId="77777777" w:rsidR="004E7253" w:rsidRPr="004E7253" w:rsidRDefault="004E7253" w:rsidP="004E7253">
            <w:pPr>
              <w:jc w:val="right"/>
              <w:outlineLvl w:val="0"/>
              <w:rPr>
                <w:rFonts w:ascii="Arial CE" w:hAnsi="Arial CE" w:cs="Arial CE"/>
                <w:sz w:val="16"/>
                <w:szCs w:val="16"/>
              </w:rPr>
            </w:pPr>
            <w:r w:rsidRPr="004E7253">
              <w:rPr>
                <w:rFonts w:ascii="Arial CE" w:hAnsi="Arial CE" w:cs="Arial CE"/>
                <w:sz w:val="16"/>
                <w:szCs w:val="16"/>
              </w:rPr>
              <w:t>6 079,92</w:t>
            </w:r>
          </w:p>
        </w:tc>
        <w:tc>
          <w:tcPr>
            <w:tcW w:w="709" w:type="dxa"/>
            <w:tcBorders>
              <w:top w:val="single" w:sz="4" w:space="0" w:color="auto"/>
              <w:left w:val="nil"/>
              <w:bottom w:val="single" w:sz="4" w:space="0" w:color="auto"/>
              <w:right w:val="single" w:sz="4" w:space="0" w:color="808080"/>
            </w:tcBorders>
            <w:shd w:val="clear" w:color="auto" w:fill="auto"/>
            <w:noWrap/>
            <w:hideMark/>
          </w:tcPr>
          <w:p w14:paraId="00F4C724" w14:textId="77777777" w:rsidR="004E7253" w:rsidRPr="004E7253" w:rsidRDefault="004E7253" w:rsidP="004E7253">
            <w:pPr>
              <w:outlineLvl w:val="0"/>
              <w:rPr>
                <w:rFonts w:ascii="Arial CE" w:hAnsi="Arial CE" w:cs="Arial CE"/>
                <w:sz w:val="16"/>
                <w:szCs w:val="16"/>
              </w:rPr>
            </w:pPr>
            <w:r w:rsidRPr="004E7253">
              <w:rPr>
                <w:rFonts w:ascii="Arial CE" w:hAnsi="Arial CE" w:cs="Arial CE"/>
                <w:sz w:val="16"/>
                <w:szCs w:val="16"/>
              </w:rPr>
              <w:t>800-1</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49886919" w14:textId="77777777" w:rsidR="004E7253" w:rsidRPr="004E7253" w:rsidRDefault="004E7253" w:rsidP="004E7253">
            <w:pPr>
              <w:outlineLvl w:val="0"/>
              <w:rPr>
                <w:rFonts w:ascii="Arial CE" w:hAnsi="Arial CE" w:cs="Arial CE"/>
                <w:sz w:val="16"/>
                <w:szCs w:val="16"/>
              </w:rPr>
            </w:pPr>
            <w:r w:rsidRPr="004E7253">
              <w:rPr>
                <w:rFonts w:ascii="Arial CE" w:hAnsi="Arial CE" w:cs="Arial CE"/>
                <w:sz w:val="16"/>
                <w:szCs w:val="16"/>
              </w:rPr>
              <w:t>RTS 24/ II</w:t>
            </w:r>
          </w:p>
        </w:tc>
      </w:tr>
      <w:tr w:rsidR="004E7253" w:rsidRPr="004E7253" w14:paraId="520BF6D4" w14:textId="77777777" w:rsidTr="005768CB">
        <w:trPr>
          <w:gridAfter w:val="1"/>
          <w:wAfter w:w="29" w:type="dxa"/>
          <w:trHeight w:val="227"/>
        </w:trPr>
        <w:tc>
          <w:tcPr>
            <w:tcW w:w="463" w:type="dxa"/>
            <w:tcBorders>
              <w:top w:val="nil"/>
              <w:left w:val="nil"/>
              <w:bottom w:val="nil"/>
              <w:right w:val="nil"/>
            </w:tcBorders>
            <w:shd w:val="clear" w:color="auto" w:fill="auto"/>
            <w:noWrap/>
            <w:hideMark/>
          </w:tcPr>
          <w:p w14:paraId="30B734BE" w14:textId="77777777" w:rsidR="004E7253" w:rsidRPr="004E7253" w:rsidRDefault="004E7253" w:rsidP="004E7253">
            <w:pPr>
              <w:outlineLvl w:val="0"/>
              <w:rPr>
                <w:rFonts w:ascii="Arial CE" w:hAnsi="Arial CE" w:cs="Arial CE"/>
                <w:sz w:val="16"/>
                <w:szCs w:val="16"/>
              </w:rPr>
            </w:pPr>
          </w:p>
        </w:tc>
        <w:tc>
          <w:tcPr>
            <w:tcW w:w="1522" w:type="dxa"/>
            <w:gridSpan w:val="2"/>
            <w:tcBorders>
              <w:top w:val="nil"/>
              <w:left w:val="nil"/>
              <w:bottom w:val="nil"/>
              <w:right w:val="nil"/>
            </w:tcBorders>
            <w:shd w:val="clear" w:color="auto" w:fill="auto"/>
            <w:noWrap/>
            <w:hideMark/>
          </w:tcPr>
          <w:p w14:paraId="7F6F1896" w14:textId="77777777" w:rsidR="004E7253" w:rsidRPr="004E7253" w:rsidRDefault="004E7253" w:rsidP="004E7253">
            <w:pPr>
              <w:outlineLvl w:val="1"/>
            </w:pPr>
          </w:p>
        </w:tc>
        <w:tc>
          <w:tcPr>
            <w:tcW w:w="10631" w:type="dxa"/>
            <w:gridSpan w:val="9"/>
            <w:tcBorders>
              <w:top w:val="single" w:sz="4" w:space="0" w:color="auto"/>
              <w:left w:val="nil"/>
              <w:bottom w:val="nil"/>
              <w:right w:val="nil"/>
            </w:tcBorders>
            <w:shd w:val="clear" w:color="auto" w:fill="auto"/>
            <w:hideMark/>
          </w:tcPr>
          <w:p w14:paraId="640F4234" w14:textId="77777777" w:rsidR="004E7253" w:rsidRPr="004E7253" w:rsidRDefault="004E7253" w:rsidP="004E7253">
            <w:pPr>
              <w:outlineLvl w:val="1"/>
              <w:rPr>
                <w:rFonts w:ascii="Arial CE" w:hAnsi="Arial CE" w:cs="Arial CE"/>
                <w:sz w:val="16"/>
                <w:szCs w:val="16"/>
              </w:rPr>
            </w:pPr>
            <w:r w:rsidRPr="004E7253">
              <w:rPr>
                <w:rFonts w:ascii="Arial CE" w:hAnsi="Arial CE" w:cs="Arial CE"/>
                <w:sz w:val="16"/>
                <w:szCs w:val="16"/>
              </w:rPr>
              <w:t>bez naložení do dopravní nádoby, ale s vyprázdněním dopravní nádoby na hromadu nebo na dopravní prostředek,</w:t>
            </w:r>
          </w:p>
        </w:tc>
        <w:tc>
          <w:tcPr>
            <w:tcW w:w="709" w:type="dxa"/>
            <w:tcBorders>
              <w:top w:val="nil"/>
              <w:left w:val="nil"/>
              <w:bottom w:val="nil"/>
              <w:right w:val="nil"/>
            </w:tcBorders>
            <w:shd w:val="clear" w:color="auto" w:fill="auto"/>
            <w:noWrap/>
            <w:hideMark/>
          </w:tcPr>
          <w:p w14:paraId="386BADB7" w14:textId="77777777" w:rsidR="004E7253" w:rsidRPr="004E7253" w:rsidRDefault="004E7253" w:rsidP="004E7253">
            <w:pPr>
              <w:outlineLvl w:val="1"/>
              <w:rPr>
                <w:rFonts w:ascii="Arial CE" w:hAnsi="Arial CE" w:cs="Arial CE"/>
                <w:sz w:val="16"/>
                <w:szCs w:val="16"/>
              </w:rPr>
            </w:pPr>
          </w:p>
        </w:tc>
        <w:tc>
          <w:tcPr>
            <w:tcW w:w="1276" w:type="dxa"/>
            <w:gridSpan w:val="2"/>
            <w:tcBorders>
              <w:top w:val="nil"/>
              <w:left w:val="nil"/>
              <w:bottom w:val="nil"/>
              <w:right w:val="nil"/>
            </w:tcBorders>
            <w:shd w:val="clear" w:color="auto" w:fill="auto"/>
            <w:noWrap/>
            <w:hideMark/>
          </w:tcPr>
          <w:p w14:paraId="15F423BE" w14:textId="77777777" w:rsidR="004E7253" w:rsidRPr="004E7253" w:rsidRDefault="004E7253" w:rsidP="004E7253">
            <w:pPr>
              <w:outlineLvl w:val="1"/>
            </w:pPr>
          </w:p>
        </w:tc>
      </w:tr>
      <w:tr w:rsidR="004E7253" w:rsidRPr="004E7253" w14:paraId="6235CDEB" w14:textId="77777777" w:rsidTr="005768CB">
        <w:trPr>
          <w:gridAfter w:val="1"/>
          <w:wAfter w:w="29" w:type="dxa"/>
          <w:trHeight w:val="227"/>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300915CF" w14:textId="77777777" w:rsidR="004E7253" w:rsidRPr="004E7253" w:rsidRDefault="004E7253" w:rsidP="004E7253">
            <w:pPr>
              <w:jc w:val="right"/>
              <w:outlineLvl w:val="0"/>
              <w:rPr>
                <w:rFonts w:ascii="Arial CE" w:hAnsi="Arial CE" w:cs="Arial CE"/>
                <w:sz w:val="16"/>
                <w:szCs w:val="16"/>
              </w:rPr>
            </w:pPr>
            <w:r w:rsidRPr="004E7253">
              <w:rPr>
                <w:rFonts w:ascii="Arial CE" w:hAnsi="Arial CE" w:cs="Arial CE"/>
                <w:sz w:val="16"/>
                <w:szCs w:val="16"/>
              </w:rPr>
              <w:t>12</w:t>
            </w:r>
          </w:p>
        </w:tc>
        <w:tc>
          <w:tcPr>
            <w:tcW w:w="1522" w:type="dxa"/>
            <w:gridSpan w:val="2"/>
            <w:tcBorders>
              <w:top w:val="single" w:sz="4" w:space="0" w:color="auto"/>
              <w:left w:val="nil"/>
              <w:bottom w:val="single" w:sz="4" w:space="0" w:color="auto"/>
              <w:right w:val="single" w:sz="4" w:space="0" w:color="808080"/>
            </w:tcBorders>
            <w:shd w:val="clear" w:color="auto" w:fill="auto"/>
            <w:noWrap/>
            <w:hideMark/>
          </w:tcPr>
          <w:p w14:paraId="6796642A" w14:textId="77777777" w:rsidR="004E7253" w:rsidRPr="004E7253" w:rsidRDefault="004E7253" w:rsidP="004E7253">
            <w:pPr>
              <w:outlineLvl w:val="0"/>
              <w:rPr>
                <w:rFonts w:ascii="Arial CE" w:hAnsi="Arial CE" w:cs="Arial CE"/>
                <w:sz w:val="16"/>
                <w:szCs w:val="16"/>
              </w:rPr>
            </w:pPr>
            <w:r w:rsidRPr="004E7253">
              <w:rPr>
                <w:rFonts w:ascii="Arial CE" w:hAnsi="Arial CE" w:cs="Arial CE"/>
                <w:sz w:val="16"/>
                <w:szCs w:val="16"/>
              </w:rPr>
              <w:t>162701105R00</w:t>
            </w:r>
          </w:p>
        </w:tc>
        <w:tc>
          <w:tcPr>
            <w:tcW w:w="6095" w:type="dxa"/>
            <w:tcBorders>
              <w:top w:val="single" w:sz="4" w:space="0" w:color="auto"/>
              <w:left w:val="nil"/>
              <w:bottom w:val="single" w:sz="4" w:space="0" w:color="auto"/>
              <w:right w:val="single" w:sz="4" w:space="0" w:color="808080"/>
            </w:tcBorders>
            <w:shd w:val="clear" w:color="auto" w:fill="auto"/>
            <w:hideMark/>
          </w:tcPr>
          <w:p w14:paraId="0F8D816B" w14:textId="77777777" w:rsidR="004E7253" w:rsidRPr="004E7253" w:rsidRDefault="004E7253" w:rsidP="004E7253">
            <w:pPr>
              <w:outlineLvl w:val="0"/>
              <w:rPr>
                <w:rFonts w:ascii="Arial CE" w:hAnsi="Arial CE" w:cs="Arial CE"/>
                <w:sz w:val="16"/>
                <w:szCs w:val="16"/>
              </w:rPr>
            </w:pPr>
            <w:r w:rsidRPr="004E7253">
              <w:rPr>
                <w:rFonts w:ascii="Arial CE" w:hAnsi="Arial CE" w:cs="Arial CE"/>
                <w:sz w:val="16"/>
                <w:szCs w:val="16"/>
              </w:rPr>
              <w:t>Vodorovné přemístění výkopku z horniny 1 až 4, na vzdálenost přes 9 000  do 10 000 m</w:t>
            </w:r>
          </w:p>
        </w:tc>
        <w:tc>
          <w:tcPr>
            <w:tcW w:w="709" w:type="dxa"/>
            <w:tcBorders>
              <w:top w:val="single" w:sz="4" w:space="0" w:color="auto"/>
              <w:left w:val="nil"/>
              <w:bottom w:val="single" w:sz="4" w:space="0" w:color="auto"/>
              <w:right w:val="single" w:sz="4" w:space="0" w:color="808080"/>
            </w:tcBorders>
            <w:shd w:val="clear" w:color="auto" w:fill="auto"/>
            <w:noWrap/>
            <w:hideMark/>
          </w:tcPr>
          <w:p w14:paraId="42AA9766" w14:textId="77777777" w:rsidR="004E7253" w:rsidRPr="004E7253" w:rsidRDefault="004E7253" w:rsidP="004E7253">
            <w:pPr>
              <w:jc w:val="center"/>
              <w:outlineLvl w:val="0"/>
              <w:rPr>
                <w:rFonts w:ascii="Arial CE" w:hAnsi="Arial CE" w:cs="Arial CE"/>
                <w:sz w:val="16"/>
                <w:szCs w:val="16"/>
              </w:rPr>
            </w:pPr>
            <w:r w:rsidRPr="004E7253">
              <w:rPr>
                <w:rFonts w:ascii="Arial CE" w:hAnsi="Arial CE" w:cs="Arial CE"/>
                <w:sz w:val="16"/>
                <w:szCs w:val="16"/>
              </w:rPr>
              <w:t>m3</w:t>
            </w:r>
          </w:p>
        </w:tc>
        <w:tc>
          <w:tcPr>
            <w:tcW w:w="1276" w:type="dxa"/>
            <w:gridSpan w:val="3"/>
            <w:tcBorders>
              <w:top w:val="single" w:sz="4" w:space="0" w:color="auto"/>
              <w:left w:val="nil"/>
              <w:bottom w:val="single" w:sz="4" w:space="0" w:color="auto"/>
              <w:right w:val="single" w:sz="4" w:space="0" w:color="808080"/>
            </w:tcBorders>
            <w:shd w:val="clear" w:color="auto" w:fill="auto"/>
            <w:noWrap/>
            <w:hideMark/>
          </w:tcPr>
          <w:p w14:paraId="257F005E" w14:textId="77777777" w:rsidR="004E7253" w:rsidRPr="004E7253" w:rsidRDefault="004E7253" w:rsidP="004E7253">
            <w:pPr>
              <w:jc w:val="right"/>
              <w:outlineLvl w:val="0"/>
              <w:rPr>
                <w:rFonts w:ascii="Arial CE" w:hAnsi="Arial CE" w:cs="Arial CE"/>
                <w:sz w:val="16"/>
                <w:szCs w:val="16"/>
              </w:rPr>
            </w:pPr>
            <w:r w:rsidRPr="004E7253">
              <w:rPr>
                <w:rFonts w:ascii="Arial CE" w:hAnsi="Arial CE" w:cs="Arial CE"/>
                <w:sz w:val="16"/>
                <w:szCs w:val="16"/>
              </w:rPr>
              <w:t>11,76000</w:t>
            </w:r>
          </w:p>
        </w:tc>
        <w:tc>
          <w:tcPr>
            <w:tcW w:w="1275" w:type="dxa"/>
            <w:gridSpan w:val="2"/>
            <w:tcBorders>
              <w:top w:val="single" w:sz="4" w:space="0" w:color="auto"/>
              <w:left w:val="nil"/>
              <w:bottom w:val="single" w:sz="4" w:space="0" w:color="auto"/>
              <w:right w:val="single" w:sz="4" w:space="0" w:color="808080"/>
            </w:tcBorders>
            <w:shd w:val="clear" w:color="000000" w:fill="99CCFF"/>
            <w:noWrap/>
            <w:hideMark/>
          </w:tcPr>
          <w:p w14:paraId="143DE799" w14:textId="77777777" w:rsidR="004E7253" w:rsidRPr="004E7253" w:rsidRDefault="004E7253" w:rsidP="004E7253">
            <w:pPr>
              <w:jc w:val="right"/>
              <w:outlineLvl w:val="0"/>
              <w:rPr>
                <w:rFonts w:ascii="Arial CE" w:hAnsi="Arial CE" w:cs="Arial CE"/>
                <w:sz w:val="16"/>
                <w:szCs w:val="16"/>
              </w:rPr>
            </w:pPr>
            <w:r w:rsidRPr="004E7253">
              <w:rPr>
                <w:rFonts w:ascii="Arial CE" w:hAnsi="Arial CE" w:cs="Arial CE"/>
                <w:sz w:val="16"/>
                <w:szCs w:val="16"/>
              </w:rPr>
              <w:t>302,00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25EA9D12" w14:textId="77777777" w:rsidR="004E7253" w:rsidRPr="004E7253" w:rsidRDefault="004E7253" w:rsidP="004E7253">
            <w:pPr>
              <w:jc w:val="right"/>
              <w:outlineLvl w:val="0"/>
              <w:rPr>
                <w:rFonts w:ascii="Arial CE" w:hAnsi="Arial CE" w:cs="Arial CE"/>
                <w:sz w:val="16"/>
                <w:szCs w:val="16"/>
              </w:rPr>
            </w:pPr>
            <w:r w:rsidRPr="004E7253">
              <w:rPr>
                <w:rFonts w:ascii="Arial CE" w:hAnsi="Arial CE" w:cs="Arial CE"/>
                <w:sz w:val="16"/>
                <w:szCs w:val="16"/>
              </w:rPr>
              <w:t>3 551,52</w:t>
            </w:r>
          </w:p>
        </w:tc>
        <w:tc>
          <w:tcPr>
            <w:tcW w:w="709" w:type="dxa"/>
            <w:tcBorders>
              <w:top w:val="single" w:sz="4" w:space="0" w:color="auto"/>
              <w:left w:val="nil"/>
              <w:bottom w:val="single" w:sz="4" w:space="0" w:color="auto"/>
              <w:right w:val="single" w:sz="4" w:space="0" w:color="808080"/>
            </w:tcBorders>
            <w:shd w:val="clear" w:color="auto" w:fill="auto"/>
            <w:noWrap/>
            <w:hideMark/>
          </w:tcPr>
          <w:p w14:paraId="34986FC4" w14:textId="77777777" w:rsidR="004E7253" w:rsidRPr="004E7253" w:rsidRDefault="004E7253" w:rsidP="004E7253">
            <w:pPr>
              <w:outlineLvl w:val="0"/>
              <w:rPr>
                <w:rFonts w:ascii="Arial CE" w:hAnsi="Arial CE" w:cs="Arial CE"/>
                <w:sz w:val="16"/>
                <w:szCs w:val="16"/>
              </w:rPr>
            </w:pPr>
            <w:r w:rsidRPr="004E7253">
              <w:rPr>
                <w:rFonts w:ascii="Arial CE" w:hAnsi="Arial CE" w:cs="Arial CE"/>
                <w:sz w:val="16"/>
                <w:szCs w:val="16"/>
              </w:rPr>
              <w:t>800-1</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57047CD5" w14:textId="77777777" w:rsidR="004E7253" w:rsidRPr="004E7253" w:rsidRDefault="004E7253" w:rsidP="004E7253">
            <w:pPr>
              <w:outlineLvl w:val="0"/>
              <w:rPr>
                <w:rFonts w:ascii="Arial CE" w:hAnsi="Arial CE" w:cs="Arial CE"/>
                <w:sz w:val="16"/>
                <w:szCs w:val="16"/>
              </w:rPr>
            </w:pPr>
            <w:r w:rsidRPr="004E7253">
              <w:rPr>
                <w:rFonts w:ascii="Arial CE" w:hAnsi="Arial CE" w:cs="Arial CE"/>
                <w:sz w:val="16"/>
                <w:szCs w:val="16"/>
              </w:rPr>
              <w:t>RTS 24/ II</w:t>
            </w:r>
          </w:p>
        </w:tc>
      </w:tr>
      <w:tr w:rsidR="004E7253" w:rsidRPr="004E7253" w14:paraId="2798EFEC" w14:textId="77777777" w:rsidTr="005768CB">
        <w:trPr>
          <w:gridAfter w:val="1"/>
          <w:wAfter w:w="29" w:type="dxa"/>
          <w:trHeight w:val="227"/>
        </w:trPr>
        <w:tc>
          <w:tcPr>
            <w:tcW w:w="463" w:type="dxa"/>
            <w:tcBorders>
              <w:top w:val="nil"/>
              <w:left w:val="nil"/>
              <w:bottom w:val="nil"/>
              <w:right w:val="nil"/>
            </w:tcBorders>
            <w:shd w:val="clear" w:color="auto" w:fill="auto"/>
            <w:noWrap/>
            <w:hideMark/>
          </w:tcPr>
          <w:p w14:paraId="4529A8B5" w14:textId="77777777" w:rsidR="004E7253" w:rsidRPr="004E7253" w:rsidRDefault="004E7253" w:rsidP="004E7253">
            <w:pPr>
              <w:outlineLvl w:val="0"/>
              <w:rPr>
                <w:rFonts w:ascii="Arial CE" w:hAnsi="Arial CE" w:cs="Arial CE"/>
                <w:sz w:val="16"/>
                <w:szCs w:val="16"/>
              </w:rPr>
            </w:pPr>
          </w:p>
        </w:tc>
        <w:tc>
          <w:tcPr>
            <w:tcW w:w="1522" w:type="dxa"/>
            <w:gridSpan w:val="2"/>
            <w:tcBorders>
              <w:top w:val="nil"/>
              <w:left w:val="nil"/>
              <w:bottom w:val="nil"/>
              <w:right w:val="nil"/>
            </w:tcBorders>
            <w:shd w:val="clear" w:color="auto" w:fill="auto"/>
            <w:noWrap/>
            <w:hideMark/>
          </w:tcPr>
          <w:p w14:paraId="6A39F6A7" w14:textId="77777777" w:rsidR="004E7253" w:rsidRPr="004E7253" w:rsidRDefault="004E7253" w:rsidP="004E7253">
            <w:pPr>
              <w:outlineLvl w:val="1"/>
            </w:pPr>
          </w:p>
        </w:tc>
        <w:tc>
          <w:tcPr>
            <w:tcW w:w="10631" w:type="dxa"/>
            <w:gridSpan w:val="9"/>
            <w:tcBorders>
              <w:top w:val="single" w:sz="4" w:space="0" w:color="auto"/>
              <w:left w:val="nil"/>
              <w:bottom w:val="nil"/>
              <w:right w:val="nil"/>
            </w:tcBorders>
            <w:shd w:val="clear" w:color="auto" w:fill="auto"/>
            <w:hideMark/>
          </w:tcPr>
          <w:p w14:paraId="4CB848C6" w14:textId="77777777" w:rsidR="004E7253" w:rsidRPr="004E7253" w:rsidRDefault="004E7253" w:rsidP="004E7253">
            <w:pPr>
              <w:outlineLvl w:val="1"/>
              <w:rPr>
                <w:rFonts w:ascii="Arial CE" w:hAnsi="Arial CE" w:cs="Arial CE"/>
                <w:sz w:val="16"/>
                <w:szCs w:val="16"/>
              </w:rPr>
            </w:pPr>
            <w:r w:rsidRPr="004E7253">
              <w:rPr>
                <w:rFonts w:ascii="Arial CE" w:hAnsi="Arial CE" w:cs="Arial CE"/>
                <w:sz w:val="16"/>
                <w:szCs w:val="16"/>
              </w:rPr>
              <w:t>po suchu, bez naložení výkopku, avšak se složením bez rozhrnutí, zpáteční cesta vozidla.</w:t>
            </w:r>
          </w:p>
        </w:tc>
        <w:tc>
          <w:tcPr>
            <w:tcW w:w="709" w:type="dxa"/>
            <w:tcBorders>
              <w:top w:val="nil"/>
              <w:left w:val="nil"/>
              <w:bottom w:val="nil"/>
              <w:right w:val="nil"/>
            </w:tcBorders>
            <w:shd w:val="clear" w:color="auto" w:fill="auto"/>
            <w:noWrap/>
            <w:hideMark/>
          </w:tcPr>
          <w:p w14:paraId="54CCA12E" w14:textId="77777777" w:rsidR="004E7253" w:rsidRPr="004E7253" w:rsidRDefault="004E7253" w:rsidP="004E7253">
            <w:pPr>
              <w:outlineLvl w:val="1"/>
              <w:rPr>
                <w:rFonts w:ascii="Arial CE" w:hAnsi="Arial CE" w:cs="Arial CE"/>
                <w:sz w:val="16"/>
                <w:szCs w:val="16"/>
              </w:rPr>
            </w:pPr>
          </w:p>
        </w:tc>
        <w:tc>
          <w:tcPr>
            <w:tcW w:w="1276" w:type="dxa"/>
            <w:gridSpan w:val="2"/>
            <w:tcBorders>
              <w:top w:val="nil"/>
              <w:left w:val="nil"/>
              <w:bottom w:val="nil"/>
              <w:right w:val="nil"/>
            </w:tcBorders>
            <w:shd w:val="clear" w:color="auto" w:fill="auto"/>
            <w:noWrap/>
            <w:hideMark/>
          </w:tcPr>
          <w:p w14:paraId="495045F7" w14:textId="77777777" w:rsidR="004E7253" w:rsidRPr="004E7253" w:rsidRDefault="004E7253" w:rsidP="004E7253">
            <w:pPr>
              <w:outlineLvl w:val="1"/>
            </w:pPr>
          </w:p>
        </w:tc>
      </w:tr>
      <w:tr w:rsidR="004E7253" w:rsidRPr="004E7253" w14:paraId="01477D25" w14:textId="77777777" w:rsidTr="005768CB">
        <w:trPr>
          <w:gridAfter w:val="1"/>
          <w:wAfter w:w="29"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3138E662" w14:textId="77777777" w:rsidR="004E7253" w:rsidRPr="004E7253" w:rsidRDefault="004E7253" w:rsidP="004E7253">
            <w:pPr>
              <w:jc w:val="right"/>
              <w:outlineLvl w:val="0"/>
              <w:rPr>
                <w:rFonts w:ascii="Arial CE" w:hAnsi="Arial CE" w:cs="Arial CE"/>
                <w:sz w:val="16"/>
                <w:szCs w:val="16"/>
              </w:rPr>
            </w:pPr>
            <w:r w:rsidRPr="004E7253">
              <w:rPr>
                <w:rFonts w:ascii="Arial CE" w:hAnsi="Arial CE" w:cs="Arial CE"/>
                <w:sz w:val="16"/>
                <w:szCs w:val="16"/>
              </w:rPr>
              <w:t>13</w:t>
            </w:r>
          </w:p>
        </w:tc>
        <w:tc>
          <w:tcPr>
            <w:tcW w:w="1522" w:type="dxa"/>
            <w:gridSpan w:val="2"/>
            <w:tcBorders>
              <w:top w:val="single" w:sz="4" w:space="0" w:color="auto"/>
              <w:left w:val="nil"/>
              <w:bottom w:val="nil"/>
              <w:right w:val="single" w:sz="4" w:space="0" w:color="808080"/>
            </w:tcBorders>
            <w:shd w:val="clear" w:color="auto" w:fill="auto"/>
            <w:noWrap/>
            <w:hideMark/>
          </w:tcPr>
          <w:p w14:paraId="6EEB1989" w14:textId="77777777" w:rsidR="004E7253" w:rsidRPr="004E7253" w:rsidRDefault="004E7253" w:rsidP="004E7253">
            <w:pPr>
              <w:outlineLvl w:val="0"/>
              <w:rPr>
                <w:rFonts w:ascii="Arial CE" w:hAnsi="Arial CE" w:cs="Arial CE"/>
                <w:sz w:val="16"/>
                <w:szCs w:val="16"/>
              </w:rPr>
            </w:pPr>
            <w:r w:rsidRPr="004E7253">
              <w:rPr>
                <w:rFonts w:ascii="Arial CE" w:hAnsi="Arial CE" w:cs="Arial CE"/>
                <w:sz w:val="16"/>
                <w:szCs w:val="16"/>
              </w:rPr>
              <w:t>171201201R00</w:t>
            </w:r>
          </w:p>
        </w:tc>
        <w:tc>
          <w:tcPr>
            <w:tcW w:w="6095" w:type="dxa"/>
            <w:tcBorders>
              <w:top w:val="single" w:sz="4" w:space="0" w:color="auto"/>
              <w:left w:val="nil"/>
              <w:bottom w:val="nil"/>
              <w:right w:val="single" w:sz="4" w:space="0" w:color="808080"/>
            </w:tcBorders>
            <w:shd w:val="clear" w:color="auto" w:fill="auto"/>
            <w:hideMark/>
          </w:tcPr>
          <w:p w14:paraId="4C3F981A" w14:textId="77777777" w:rsidR="004E7253" w:rsidRPr="004E7253" w:rsidRDefault="004E7253" w:rsidP="004E7253">
            <w:pPr>
              <w:outlineLvl w:val="0"/>
              <w:rPr>
                <w:rFonts w:ascii="Arial CE" w:hAnsi="Arial CE" w:cs="Arial CE"/>
                <w:sz w:val="16"/>
                <w:szCs w:val="16"/>
              </w:rPr>
            </w:pPr>
            <w:r w:rsidRPr="004E7253">
              <w:rPr>
                <w:rFonts w:ascii="Arial CE" w:hAnsi="Arial CE" w:cs="Arial CE"/>
                <w:sz w:val="16"/>
                <w:szCs w:val="16"/>
              </w:rPr>
              <w:t>Uložení sypaniny na dočasnou skládku tak, že na 1 m2 plochy připadá přes 2 m3 výkopku nebo ornice</w:t>
            </w:r>
          </w:p>
        </w:tc>
        <w:tc>
          <w:tcPr>
            <w:tcW w:w="709" w:type="dxa"/>
            <w:tcBorders>
              <w:top w:val="single" w:sz="4" w:space="0" w:color="auto"/>
              <w:left w:val="nil"/>
              <w:bottom w:val="nil"/>
              <w:right w:val="single" w:sz="4" w:space="0" w:color="808080"/>
            </w:tcBorders>
            <w:shd w:val="clear" w:color="auto" w:fill="auto"/>
            <w:noWrap/>
            <w:hideMark/>
          </w:tcPr>
          <w:p w14:paraId="3EBAF6AF" w14:textId="77777777" w:rsidR="004E7253" w:rsidRPr="004E7253" w:rsidRDefault="004E7253" w:rsidP="004E7253">
            <w:pPr>
              <w:jc w:val="center"/>
              <w:outlineLvl w:val="0"/>
              <w:rPr>
                <w:rFonts w:ascii="Arial CE" w:hAnsi="Arial CE" w:cs="Arial CE"/>
                <w:sz w:val="16"/>
                <w:szCs w:val="16"/>
              </w:rPr>
            </w:pPr>
            <w:r w:rsidRPr="004E7253">
              <w:rPr>
                <w:rFonts w:ascii="Arial CE" w:hAnsi="Arial CE" w:cs="Arial CE"/>
                <w:sz w:val="16"/>
                <w:szCs w:val="16"/>
              </w:rPr>
              <w:t>m3</w:t>
            </w:r>
          </w:p>
        </w:tc>
        <w:tc>
          <w:tcPr>
            <w:tcW w:w="1276" w:type="dxa"/>
            <w:gridSpan w:val="3"/>
            <w:tcBorders>
              <w:top w:val="single" w:sz="4" w:space="0" w:color="auto"/>
              <w:left w:val="nil"/>
              <w:bottom w:val="nil"/>
              <w:right w:val="single" w:sz="4" w:space="0" w:color="808080"/>
            </w:tcBorders>
            <w:shd w:val="clear" w:color="auto" w:fill="auto"/>
            <w:noWrap/>
            <w:hideMark/>
          </w:tcPr>
          <w:p w14:paraId="25967E3A" w14:textId="77777777" w:rsidR="004E7253" w:rsidRPr="004E7253" w:rsidRDefault="004E7253" w:rsidP="004E7253">
            <w:pPr>
              <w:jc w:val="right"/>
              <w:outlineLvl w:val="0"/>
              <w:rPr>
                <w:rFonts w:ascii="Arial CE" w:hAnsi="Arial CE" w:cs="Arial CE"/>
                <w:sz w:val="16"/>
                <w:szCs w:val="16"/>
              </w:rPr>
            </w:pPr>
            <w:r w:rsidRPr="004E7253">
              <w:rPr>
                <w:rFonts w:ascii="Arial CE" w:hAnsi="Arial CE" w:cs="Arial CE"/>
                <w:sz w:val="16"/>
                <w:szCs w:val="16"/>
              </w:rPr>
              <w:t>11,76000</w:t>
            </w:r>
          </w:p>
        </w:tc>
        <w:tc>
          <w:tcPr>
            <w:tcW w:w="1275" w:type="dxa"/>
            <w:gridSpan w:val="2"/>
            <w:tcBorders>
              <w:top w:val="single" w:sz="4" w:space="0" w:color="auto"/>
              <w:left w:val="nil"/>
              <w:bottom w:val="nil"/>
              <w:right w:val="single" w:sz="4" w:space="0" w:color="808080"/>
            </w:tcBorders>
            <w:shd w:val="clear" w:color="000000" w:fill="99CCFF"/>
            <w:noWrap/>
            <w:hideMark/>
          </w:tcPr>
          <w:p w14:paraId="19754B11" w14:textId="77777777" w:rsidR="004E7253" w:rsidRPr="004E7253" w:rsidRDefault="004E7253" w:rsidP="004E7253">
            <w:pPr>
              <w:jc w:val="right"/>
              <w:outlineLvl w:val="0"/>
              <w:rPr>
                <w:rFonts w:ascii="Arial CE" w:hAnsi="Arial CE" w:cs="Arial CE"/>
                <w:sz w:val="16"/>
                <w:szCs w:val="16"/>
              </w:rPr>
            </w:pPr>
            <w:r w:rsidRPr="004E7253">
              <w:rPr>
                <w:rFonts w:ascii="Arial CE" w:hAnsi="Arial CE" w:cs="Arial CE"/>
                <w:sz w:val="16"/>
                <w:szCs w:val="16"/>
              </w:rPr>
              <w:t>22,00</w:t>
            </w:r>
          </w:p>
        </w:tc>
        <w:tc>
          <w:tcPr>
            <w:tcW w:w="1276" w:type="dxa"/>
            <w:gridSpan w:val="2"/>
            <w:tcBorders>
              <w:top w:val="single" w:sz="4" w:space="0" w:color="auto"/>
              <w:left w:val="nil"/>
              <w:bottom w:val="nil"/>
              <w:right w:val="single" w:sz="4" w:space="0" w:color="808080"/>
            </w:tcBorders>
            <w:shd w:val="clear" w:color="auto" w:fill="auto"/>
            <w:noWrap/>
            <w:hideMark/>
          </w:tcPr>
          <w:p w14:paraId="43CD9667" w14:textId="77777777" w:rsidR="004E7253" w:rsidRPr="004E7253" w:rsidRDefault="004E7253" w:rsidP="004E7253">
            <w:pPr>
              <w:jc w:val="right"/>
              <w:outlineLvl w:val="0"/>
              <w:rPr>
                <w:rFonts w:ascii="Arial CE" w:hAnsi="Arial CE" w:cs="Arial CE"/>
                <w:sz w:val="16"/>
                <w:szCs w:val="16"/>
              </w:rPr>
            </w:pPr>
            <w:r w:rsidRPr="004E7253">
              <w:rPr>
                <w:rFonts w:ascii="Arial CE" w:hAnsi="Arial CE" w:cs="Arial CE"/>
                <w:sz w:val="16"/>
                <w:szCs w:val="16"/>
              </w:rPr>
              <w:t>258,72</w:t>
            </w:r>
          </w:p>
        </w:tc>
        <w:tc>
          <w:tcPr>
            <w:tcW w:w="709" w:type="dxa"/>
            <w:tcBorders>
              <w:top w:val="single" w:sz="4" w:space="0" w:color="auto"/>
              <w:left w:val="nil"/>
              <w:bottom w:val="nil"/>
              <w:right w:val="single" w:sz="4" w:space="0" w:color="808080"/>
            </w:tcBorders>
            <w:shd w:val="clear" w:color="auto" w:fill="auto"/>
            <w:noWrap/>
            <w:hideMark/>
          </w:tcPr>
          <w:p w14:paraId="410FD558" w14:textId="77777777" w:rsidR="004E7253" w:rsidRPr="004E7253" w:rsidRDefault="004E7253" w:rsidP="004E7253">
            <w:pPr>
              <w:outlineLvl w:val="0"/>
              <w:rPr>
                <w:rFonts w:ascii="Arial CE" w:hAnsi="Arial CE" w:cs="Arial CE"/>
                <w:sz w:val="16"/>
                <w:szCs w:val="16"/>
              </w:rPr>
            </w:pPr>
            <w:r w:rsidRPr="004E7253">
              <w:rPr>
                <w:rFonts w:ascii="Arial CE" w:hAnsi="Arial CE" w:cs="Arial CE"/>
                <w:sz w:val="16"/>
                <w:szCs w:val="16"/>
              </w:rPr>
              <w:t>800-1</w:t>
            </w:r>
          </w:p>
        </w:tc>
        <w:tc>
          <w:tcPr>
            <w:tcW w:w="1276" w:type="dxa"/>
            <w:gridSpan w:val="2"/>
            <w:tcBorders>
              <w:top w:val="single" w:sz="4" w:space="0" w:color="auto"/>
              <w:left w:val="nil"/>
              <w:bottom w:val="nil"/>
              <w:right w:val="single" w:sz="4" w:space="0" w:color="808080"/>
            </w:tcBorders>
            <w:shd w:val="clear" w:color="auto" w:fill="auto"/>
            <w:noWrap/>
            <w:hideMark/>
          </w:tcPr>
          <w:p w14:paraId="17786857" w14:textId="77777777" w:rsidR="004E7253" w:rsidRPr="004E7253" w:rsidRDefault="004E7253" w:rsidP="004E7253">
            <w:pPr>
              <w:outlineLvl w:val="0"/>
              <w:rPr>
                <w:rFonts w:ascii="Arial CE" w:hAnsi="Arial CE" w:cs="Arial CE"/>
                <w:sz w:val="16"/>
                <w:szCs w:val="16"/>
              </w:rPr>
            </w:pPr>
            <w:r w:rsidRPr="004E7253">
              <w:rPr>
                <w:rFonts w:ascii="Arial CE" w:hAnsi="Arial CE" w:cs="Arial CE"/>
                <w:sz w:val="16"/>
                <w:szCs w:val="16"/>
              </w:rPr>
              <w:t>RTS 24/ II</w:t>
            </w:r>
          </w:p>
        </w:tc>
      </w:tr>
      <w:tr w:rsidR="004E7253" w:rsidRPr="004E7253" w14:paraId="704DC73D" w14:textId="77777777" w:rsidTr="005768CB">
        <w:trPr>
          <w:gridAfter w:val="1"/>
          <w:wAfter w:w="29" w:type="dxa"/>
          <w:trHeight w:val="227"/>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2E989603" w14:textId="77777777" w:rsidR="004E7253" w:rsidRPr="004E7253" w:rsidRDefault="004E7253" w:rsidP="004E7253">
            <w:pPr>
              <w:jc w:val="right"/>
              <w:outlineLvl w:val="0"/>
              <w:rPr>
                <w:rFonts w:ascii="Arial CE" w:hAnsi="Arial CE" w:cs="Arial CE"/>
                <w:sz w:val="16"/>
                <w:szCs w:val="16"/>
              </w:rPr>
            </w:pPr>
            <w:r w:rsidRPr="004E7253">
              <w:rPr>
                <w:rFonts w:ascii="Arial CE" w:hAnsi="Arial CE" w:cs="Arial CE"/>
                <w:sz w:val="16"/>
                <w:szCs w:val="16"/>
              </w:rPr>
              <w:t>14</w:t>
            </w:r>
          </w:p>
        </w:tc>
        <w:tc>
          <w:tcPr>
            <w:tcW w:w="1522" w:type="dxa"/>
            <w:gridSpan w:val="2"/>
            <w:tcBorders>
              <w:top w:val="single" w:sz="4" w:space="0" w:color="auto"/>
              <w:left w:val="nil"/>
              <w:bottom w:val="single" w:sz="4" w:space="0" w:color="auto"/>
              <w:right w:val="single" w:sz="4" w:space="0" w:color="808080"/>
            </w:tcBorders>
            <w:shd w:val="clear" w:color="auto" w:fill="auto"/>
            <w:noWrap/>
            <w:hideMark/>
          </w:tcPr>
          <w:p w14:paraId="2EBFB2F4" w14:textId="77777777" w:rsidR="004E7253" w:rsidRPr="004E7253" w:rsidRDefault="004E7253" w:rsidP="004E7253">
            <w:pPr>
              <w:outlineLvl w:val="0"/>
              <w:rPr>
                <w:rFonts w:ascii="Arial CE" w:hAnsi="Arial CE" w:cs="Arial CE"/>
                <w:sz w:val="16"/>
                <w:szCs w:val="16"/>
              </w:rPr>
            </w:pPr>
            <w:r w:rsidRPr="004E7253">
              <w:rPr>
                <w:rFonts w:ascii="Arial CE" w:hAnsi="Arial CE" w:cs="Arial CE"/>
                <w:sz w:val="16"/>
                <w:szCs w:val="16"/>
              </w:rPr>
              <w:t>174101101R00</w:t>
            </w:r>
          </w:p>
        </w:tc>
        <w:tc>
          <w:tcPr>
            <w:tcW w:w="6095" w:type="dxa"/>
            <w:tcBorders>
              <w:top w:val="single" w:sz="4" w:space="0" w:color="auto"/>
              <w:left w:val="nil"/>
              <w:bottom w:val="single" w:sz="4" w:space="0" w:color="auto"/>
              <w:right w:val="single" w:sz="4" w:space="0" w:color="808080"/>
            </w:tcBorders>
            <w:shd w:val="clear" w:color="auto" w:fill="auto"/>
            <w:hideMark/>
          </w:tcPr>
          <w:p w14:paraId="0B411306" w14:textId="77777777" w:rsidR="004E7253" w:rsidRPr="004E7253" w:rsidRDefault="004E7253" w:rsidP="004E7253">
            <w:pPr>
              <w:outlineLvl w:val="0"/>
              <w:rPr>
                <w:rFonts w:ascii="Arial CE" w:hAnsi="Arial CE" w:cs="Arial CE"/>
                <w:sz w:val="16"/>
                <w:szCs w:val="16"/>
              </w:rPr>
            </w:pPr>
            <w:r w:rsidRPr="004E7253">
              <w:rPr>
                <w:rFonts w:ascii="Arial CE" w:hAnsi="Arial CE" w:cs="Arial CE"/>
                <w:sz w:val="16"/>
                <w:szCs w:val="16"/>
              </w:rPr>
              <w:t>Zásyp sypaninou se zhutněním jam, šachet, rýh nebo kolem objektů v těchto vykopávkách</w:t>
            </w:r>
          </w:p>
        </w:tc>
        <w:tc>
          <w:tcPr>
            <w:tcW w:w="709" w:type="dxa"/>
            <w:tcBorders>
              <w:top w:val="single" w:sz="4" w:space="0" w:color="auto"/>
              <w:left w:val="nil"/>
              <w:bottom w:val="single" w:sz="4" w:space="0" w:color="auto"/>
              <w:right w:val="single" w:sz="4" w:space="0" w:color="808080"/>
            </w:tcBorders>
            <w:shd w:val="clear" w:color="auto" w:fill="auto"/>
            <w:noWrap/>
            <w:hideMark/>
          </w:tcPr>
          <w:p w14:paraId="5A8376E0" w14:textId="77777777" w:rsidR="004E7253" w:rsidRPr="004E7253" w:rsidRDefault="004E7253" w:rsidP="004E7253">
            <w:pPr>
              <w:jc w:val="center"/>
              <w:outlineLvl w:val="0"/>
              <w:rPr>
                <w:rFonts w:ascii="Arial CE" w:hAnsi="Arial CE" w:cs="Arial CE"/>
                <w:sz w:val="16"/>
                <w:szCs w:val="16"/>
              </w:rPr>
            </w:pPr>
            <w:r w:rsidRPr="004E7253">
              <w:rPr>
                <w:rFonts w:ascii="Arial CE" w:hAnsi="Arial CE" w:cs="Arial CE"/>
                <w:sz w:val="16"/>
                <w:szCs w:val="16"/>
              </w:rPr>
              <w:t>m3</w:t>
            </w:r>
          </w:p>
        </w:tc>
        <w:tc>
          <w:tcPr>
            <w:tcW w:w="1276" w:type="dxa"/>
            <w:gridSpan w:val="3"/>
            <w:tcBorders>
              <w:top w:val="single" w:sz="4" w:space="0" w:color="auto"/>
              <w:left w:val="nil"/>
              <w:bottom w:val="single" w:sz="4" w:space="0" w:color="auto"/>
              <w:right w:val="single" w:sz="4" w:space="0" w:color="808080"/>
            </w:tcBorders>
            <w:shd w:val="clear" w:color="auto" w:fill="auto"/>
            <w:noWrap/>
            <w:hideMark/>
          </w:tcPr>
          <w:p w14:paraId="00745F96" w14:textId="77777777" w:rsidR="004E7253" w:rsidRPr="004E7253" w:rsidRDefault="004E7253" w:rsidP="004E7253">
            <w:pPr>
              <w:jc w:val="right"/>
              <w:outlineLvl w:val="0"/>
              <w:rPr>
                <w:rFonts w:ascii="Arial CE" w:hAnsi="Arial CE" w:cs="Arial CE"/>
                <w:sz w:val="16"/>
                <w:szCs w:val="16"/>
              </w:rPr>
            </w:pPr>
            <w:r w:rsidRPr="004E7253">
              <w:rPr>
                <w:rFonts w:ascii="Arial CE" w:hAnsi="Arial CE" w:cs="Arial CE"/>
                <w:sz w:val="16"/>
                <w:szCs w:val="16"/>
              </w:rPr>
              <w:t>50,11000</w:t>
            </w:r>
          </w:p>
        </w:tc>
        <w:tc>
          <w:tcPr>
            <w:tcW w:w="1275" w:type="dxa"/>
            <w:gridSpan w:val="2"/>
            <w:tcBorders>
              <w:top w:val="single" w:sz="4" w:space="0" w:color="auto"/>
              <w:left w:val="nil"/>
              <w:bottom w:val="single" w:sz="4" w:space="0" w:color="auto"/>
              <w:right w:val="single" w:sz="4" w:space="0" w:color="808080"/>
            </w:tcBorders>
            <w:shd w:val="clear" w:color="000000" w:fill="99CCFF"/>
            <w:noWrap/>
            <w:hideMark/>
          </w:tcPr>
          <w:p w14:paraId="0B839E04" w14:textId="77777777" w:rsidR="004E7253" w:rsidRPr="004E7253" w:rsidRDefault="004E7253" w:rsidP="004E7253">
            <w:pPr>
              <w:jc w:val="right"/>
              <w:outlineLvl w:val="0"/>
              <w:rPr>
                <w:rFonts w:ascii="Arial CE" w:hAnsi="Arial CE" w:cs="Arial CE"/>
                <w:sz w:val="16"/>
                <w:szCs w:val="16"/>
              </w:rPr>
            </w:pPr>
            <w:r w:rsidRPr="004E7253">
              <w:rPr>
                <w:rFonts w:ascii="Arial CE" w:hAnsi="Arial CE" w:cs="Arial CE"/>
                <w:sz w:val="16"/>
                <w:szCs w:val="16"/>
              </w:rPr>
              <w:t>157,00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5351AC7C" w14:textId="77777777" w:rsidR="004E7253" w:rsidRPr="004E7253" w:rsidRDefault="004E7253" w:rsidP="004E7253">
            <w:pPr>
              <w:jc w:val="right"/>
              <w:outlineLvl w:val="0"/>
              <w:rPr>
                <w:rFonts w:ascii="Arial CE" w:hAnsi="Arial CE" w:cs="Arial CE"/>
                <w:sz w:val="16"/>
                <w:szCs w:val="16"/>
              </w:rPr>
            </w:pPr>
            <w:r w:rsidRPr="004E7253">
              <w:rPr>
                <w:rFonts w:ascii="Arial CE" w:hAnsi="Arial CE" w:cs="Arial CE"/>
                <w:sz w:val="16"/>
                <w:szCs w:val="16"/>
              </w:rPr>
              <w:t>7 867,27</w:t>
            </w:r>
          </w:p>
        </w:tc>
        <w:tc>
          <w:tcPr>
            <w:tcW w:w="709" w:type="dxa"/>
            <w:tcBorders>
              <w:top w:val="single" w:sz="4" w:space="0" w:color="auto"/>
              <w:left w:val="nil"/>
              <w:bottom w:val="single" w:sz="4" w:space="0" w:color="auto"/>
              <w:right w:val="single" w:sz="4" w:space="0" w:color="808080"/>
            </w:tcBorders>
            <w:shd w:val="clear" w:color="auto" w:fill="auto"/>
            <w:noWrap/>
            <w:hideMark/>
          </w:tcPr>
          <w:p w14:paraId="7F52FCC1" w14:textId="77777777" w:rsidR="004E7253" w:rsidRPr="004E7253" w:rsidRDefault="004E7253" w:rsidP="004E7253">
            <w:pPr>
              <w:outlineLvl w:val="0"/>
              <w:rPr>
                <w:rFonts w:ascii="Arial CE" w:hAnsi="Arial CE" w:cs="Arial CE"/>
                <w:sz w:val="16"/>
                <w:szCs w:val="16"/>
              </w:rPr>
            </w:pPr>
            <w:r w:rsidRPr="004E7253">
              <w:rPr>
                <w:rFonts w:ascii="Arial CE" w:hAnsi="Arial CE" w:cs="Arial CE"/>
                <w:sz w:val="16"/>
                <w:szCs w:val="16"/>
              </w:rPr>
              <w:t>800-1</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2DB76942" w14:textId="77777777" w:rsidR="004E7253" w:rsidRPr="004E7253" w:rsidRDefault="004E7253" w:rsidP="004E7253">
            <w:pPr>
              <w:outlineLvl w:val="0"/>
              <w:rPr>
                <w:rFonts w:ascii="Arial CE" w:hAnsi="Arial CE" w:cs="Arial CE"/>
                <w:sz w:val="16"/>
                <w:szCs w:val="16"/>
              </w:rPr>
            </w:pPr>
            <w:r w:rsidRPr="004E7253">
              <w:rPr>
                <w:rFonts w:ascii="Arial CE" w:hAnsi="Arial CE" w:cs="Arial CE"/>
                <w:sz w:val="16"/>
                <w:szCs w:val="16"/>
              </w:rPr>
              <w:t>RTS 24/ II</w:t>
            </w:r>
          </w:p>
        </w:tc>
      </w:tr>
      <w:tr w:rsidR="004E7253" w:rsidRPr="004E7253" w14:paraId="7106C4C1" w14:textId="77777777" w:rsidTr="005768CB">
        <w:trPr>
          <w:gridAfter w:val="1"/>
          <w:wAfter w:w="29" w:type="dxa"/>
          <w:trHeight w:val="227"/>
        </w:trPr>
        <w:tc>
          <w:tcPr>
            <w:tcW w:w="463" w:type="dxa"/>
            <w:tcBorders>
              <w:top w:val="nil"/>
              <w:left w:val="nil"/>
              <w:bottom w:val="nil"/>
              <w:right w:val="nil"/>
            </w:tcBorders>
            <w:shd w:val="clear" w:color="auto" w:fill="auto"/>
            <w:noWrap/>
            <w:hideMark/>
          </w:tcPr>
          <w:p w14:paraId="72E16D30" w14:textId="77777777" w:rsidR="004E7253" w:rsidRPr="004E7253" w:rsidRDefault="004E7253" w:rsidP="004E7253">
            <w:pPr>
              <w:outlineLvl w:val="0"/>
              <w:rPr>
                <w:rFonts w:ascii="Arial CE" w:hAnsi="Arial CE" w:cs="Arial CE"/>
                <w:sz w:val="16"/>
                <w:szCs w:val="16"/>
              </w:rPr>
            </w:pPr>
          </w:p>
        </w:tc>
        <w:tc>
          <w:tcPr>
            <w:tcW w:w="1522" w:type="dxa"/>
            <w:gridSpan w:val="2"/>
            <w:tcBorders>
              <w:top w:val="nil"/>
              <w:left w:val="nil"/>
              <w:bottom w:val="nil"/>
              <w:right w:val="nil"/>
            </w:tcBorders>
            <w:shd w:val="clear" w:color="auto" w:fill="auto"/>
            <w:noWrap/>
            <w:hideMark/>
          </w:tcPr>
          <w:p w14:paraId="4D26B85B" w14:textId="77777777" w:rsidR="004E7253" w:rsidRPr="004E7253" w:rsidRDefault="004E7253" w:rsidP="004E7253">
            <w:pPr>
              <w:outlineLvl w:val="1"/>
            </w:pPr>
          </w:p>
        </w:tc>
        <w:tc>
          <w:tcPr>
            <w:tcW w:w="10631" w:type="dxa"/>
            <w:gridSpan w:val="9"/>
            <w:tcBorders>
              <w:top w:val="single" w:sz="4" w:space="0" w:color="auto"/>
              <w:left w:val="nil"/>
              <w:bottom w:val="nil"/>
              <w:right w:val="nil"/>
            </w:tcBorders>
            <w:shd w:val="clear" w:color="auto" w:fill="auto"/>
            <w:hideMark/>
          </w:tcPr>
          <w:p w14:paraId="617B66E1" w14:textId="77777777" w:rsidR="004E7253" w:rsidRPr="004E7253" w:rsidRDefault="004E7253" w:rsidP="004E7253">
            <w:pPr>
              <w:outlineLvl w:val="1"/>
              <w:rPr>
                <w:rFonts w:ascii="Arial CE" w:hAnsi="Arial CE" w:cs="Arial CE"/>
                <w:sz w:val="16"/>
                <w:szCs w:val="16"/>
              </w:rPr>
            </w:pPr>
            <w:r w:rsidRPr="004E7253">
              <w:rPr>
                <w:rFonts w:ascii="Arial CE" w:hAnsi="Arial CE" w:cs="Arial CE"/>
                <w:sz w:val="16"/>
                <w:szCs w:val="16"/>
              </w:rPr>
              <w:t>z jakékoliv horniny s uložením výkopku po vrstvách,</w:t>
            </w:r>
          </w:p>
        </w:tc>
        <w:tc>
          <w:tcPr>
            <w:tcW w:w="709" w:type="dxa"/>
            <w:tcBorders>
              <w:top w:val="nil"/>
              <w:left w:val="nil"/>
              <w:bottom w:val="nil"/>
              <w:right w:val="nil"/>
            </w:tcBorders>
            <w:shd w:val="clear" w:color="auto" w:fill="auto"/>
            <w:noWrap/>
            <w:hideMark/>
          </w:tcPr>
          <w:p w14:paraId="5626AE30" w14:textId="77777777" w:rsidR="004E7253" w:rsidRPr="004E7253" w:rsidRDefault="004E7253" w:rsidP="004E7253">
            <w:pPr>
              <w:outlineLvl w:val="1"/>
              <w:rPr>
                <w:rFonts w:ascii="Arial CE" w:hAnsi="Arial CE" w:cs="Arial CE"/>
                <w:sz w:val="16"/>
                <w:szCs w:val="16"/>
              </w:rPr>
            </w:pPr>
          </w:p>
        </w:tc>
        <w:tc>
          <w:tcPr>
            <w:tcW w:w="1276" w:type="dxa"/>
            <w:gridSpan w:val="2"/>
            <w:tcBorders>
              <w:top w:val="nil"/>
              <w:left w:val="nil"/>
              <w:bottom w:val="nil"/>
              <w:right w:val="nil"/>
            </w:tcBorders>
            <w:shd w:val="clear" w:color="auto" w:fill="auto"/>
            <w:noWrap/>
            <w:hideMark/>
          </w:tcPr>
          <w:p w14:paraId="24F54939" w14:textId="77777777" w:rsidR="004E7253" w:rsidRPr="004E7253" w:rsidRDefault="004E7253" w:rsidP="004E7253">
            <w:pPr>
              <w:outlineLvl w:val="1"/>
            </w:pPr>
          </w:p>
        </w:tc>
      </w:tr>
      <w:tr w:rsidR="004E7253" w:rsidRPr="004E7253" w14:paraId="2ED1E273" w14:textId="77777777" w:rsidTr="005768CB">
        <w:trPr>
          <w:gridAfter w:val="1"/>
          <w:wAfter w:w="29" w:type="dxa"/>
          <w:trHeight w:val="227"/>
        </w:trPr>
        <w:tc>
          <w:tcPr>
            <w:tcW w:w="463" w:type="dxa"/>
            <w:tcBorders>
              <w:top w:val="nil"/>
              <w:left w:val="nil"/>
              <w:bottom w:val="nil"/>
              <w:right w:val="nil"/>
            </w:tcBorders>
            <w:shd w:val="clear" w:color="auto" w:fill="auto"/>
            <w:noWrap/>
            <w:hideMark/>
          </w:tcPr>
          <w:p w14:paraId="2BB71108" w14:textId="77777777" w:rsidR="004E7253" w:rsidRPr="004E7253" w:rsidRDefault="004E7253" w:rsidP="004E7253">
            <w:pPr>
              <w:outlineLvl w:val="1"/>
            </w:pPr>
          </w:p>
        </w:tc>
        <w:tc>
          <w:tcPr>
            <w:tcW w:w="1522" w:type="dxa"/>
            <w:gridSpan w:val="2"/>
            <w:tcBorders>
              <w:top w:val="nil"/>
              <w:left w:val="nil"/>
              <w:bottom w:val="nil"/>
              <w:right w:val="nil"/>
            </w:tcBorders>
            <w:shd w:val="clear" w:color="auto" w:fill="auto"/>
            <w:noWrap/>
            <w:hideMark/>
          </w:tcPr>
          <w:p w14:paraId="29152F8F" w14:textId="77777777" w:rsidR="004E7253" w:rsidRPr="004E7253" w:rsidRDefault="004E7253" w:rsidP="004E7253">
            <w:pPr>
              <w:outlineLvl w:val="1"/>
            </w:pPr>
          </w:p>
        </w:tc>
        <w:tc>
          <w:tcPr>
            <w:tcW w:w="10631" w:type="dxa"/>
            <w:gridSpan w:val="9"/>
            <w:tcBorders>
              <w:top w:val="nil"/>
              <w:left w:val="nil"/>
              <w:bottom w:val="nil"/>
              <w:right w:val="nil"/>
            </w:tcBorders>
            <w:shd w:val="clear" w:color="auto" w:fill="auto"/>
            <w:hideMark/>
          </w:tcPr>
          <w:p w14:paraId="2CCE37A6" w14:textId="77777777" w:rsidR="004E7253" w:rsidRPr="004E7253" w:rsidRDefault="004E7253" w:rsidP="004E7253">
            <w:pPr>
              <w:outlineLvl w:val="1"/>
              <w:rPr>
                <w:rFonts w:ascii="Arial CE" w:hAnsi="Arial CE" w:cs="Arial CE"/>
                <w:color w:val="008000"/>
                <w:sz w:val="16"/>
                <w:szCs w:val="16"/>
              </w:rPr>
            </w:pPr>
            <w:r w:rsidRPr="004E7253">
              <w:rPr>
                <w:rFonts w:ascii="Arial CE" w:hAnsi="Arial CE" w:cs="Arial CE"/>
                <w:color w:val="008000"/>
                <w:sz w:val="16"/>
                <w:szCs w:val="16"/>
              </w:rPr>
              <w:t>včetně strojního přemístění materiálu pro zásyp ze vzdálenosti do 10 m od okraje zásypu</w:t>
            </w:r>
          </w:p>
        </w:tc>
        <w:tc>
          <w:tcPr>
            <w:tcW w:w="709" w:type="dxa"/>
            <w:tcBorders>
              <w:top w:val="nil"/>
              <w:left w:val="nil"/>
              <w:bottom w:val="nil"/>
              <w:right w:val="nil"/>
            </w:tcBorders>
            <w:shd w:val="clear" w:color="auto" w:fill="auto"/>
            <w:noWrap/>
            <w:hideMark/>
          </w:tcPr>
          <w:p w14:paraId="7E39A5B4" w14:textId="77777777" w:rsidR="004E7253" w:rsidRPr="004E7253" w:rsidRDefault="004E7253" w:rsidP="004E7253">
            <w:pPr>
              <w:outlineLvl w:val="1"/>
              <w:rPr>
                <w:rFonts w:ascii="Arial CE" w:hAnsi="Arial CE" w:cs="Arial CE"/>
                <w:color w:val="008000"/>
                <w:sz w:val="16"/>
                <w:szCs w:val="16"/>
              </w:rPr>
            </w:pPr>
          </w:p>
        </w:tc>
        <w:tc>
          <w:tcPr>
            <w:tcW w:w="1276" w:type="dxa"/>
            <w:gridSpan w:val="2"/>
            <w:tcBorders>
              <w:top w:val="nil"/>
              <w:left w:val="nil"/>
              <w:bottom w:val="nil"/>
              <w:right w:val="nil"/>
            </w:tcBorders>
            <w:shd w:val="clear" w:color="auto" w:fill="auto"/>
            <w:noWrap/>
            <w:hideMark/>
          </w:tcPr>
          <w:p w14:paraId="0496F8C2" w14:textId="77777777" w:rsidR="004E7253" w:rsidRPr="004E7253" w:rsidRDefault="004E7253" w:rsidP="004E7253">
            <w:pPr>
              <w:outlineLvl w:val="1"/>
            </w:pPr>
          </w:p>
        </w:tc>
      </w:tr>
      <w:tr w:rsidR="004E7253" w:rsidRPr="004E7253" w14:paraId="38907B06" w14:textId="77777777" w:rsidTr="005768CB">
        <w:trPr>
          <w:gridAfter w:val="1"/>
          <w:wAfter w:w="29" w:type="dxa"/>
          <w:trHeight w:val="227"/>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44E9238E" w14:textId="77777777" w:rsidR="004E7253" w:rsidRPr="004E7253" w:rsidRDefault="004E7253" w:rsidP="004E7253">
            <w:pPr>
              <w:jc w:val="right"/>
              <w:outlineLvl w:val="0"/>
              <w:rPr>
                <w:rFonts w:ascii="Arial CE" w:hAnsi="Arial CE" w:cs="Arial CE"/>
                <w:sz w:val="16"/>
                <w:szCs w:val="16"/>
              </w:rPr>
            </w:pPr>
            <w:r w:rsidRPr="004E7253">
              <w:rPr>
                <w:rFonts w:ascii="Arial CE" w:hAnsi="Arial CE" w:cs="Arial CE"/>
                <w:sz w:val="16"/>
                <w:szCs w:val="16"/>
              </w:rPr>
              <w:t>15</w:t>
            </w:r>
          </w:p>
        </w:tc>
        <w:tc>
          <w:tcPr>
            <w:tcW w:w="1522" w:type="dxa"/>
            <w:gridSpan w:val="2"/>
            <w:tcBorders>
              <w:top w:val="single" w:sz="4" w:space="0" w:color="auto"/>
              <w:left w:val="nil"/>
              <w:bottom w:val="single" w:sz="4" w:space="0" w:color="auto"/>
              <w:right w:val="single" w:sz="4" w:space="0" w:color="808080"/>
            </w:tcBorders>
            <w:shd w:val="clear" w:color="auto" w:fill="auto"/>
            <w:noWrap/>
            <w:hideMark/>
          </w:tcPr>
          <w:p w14:paraId="3F05C6E4" w14:textId="77777777" w:rsidR="004E7253" w:rsidRPr="004E7253" w:rsidRDefault="004E7253" w:rsidP="004E7253">
            <w:pPr>
              <w:outlineLvl w:val="0"/>
              <w:rPr>
                <w:rFonts w:ascii="Arial CE" w:hAnsi="Arial CE" w:cs="Arial CE"/>
                <w:sz w:val="16"/>
                <w:szCs w:val="16"/>
              </w:rPr>
            </w:pPr>
            <w:r w:rsidRPr="004E7253">
              <w:rPr>
                <w:rFonts w:ascii="Arial CE" w:hAnsi="Arial CE" w:cs="Arial CE"/>
                <w:sz w:val="16"/>
                <w:szCs w:val="16"/>
              </w:rPr>
              <w:t>175101101RT2</w:t>
            </w:r>
          </w:p>
        </w:tc>
        <w:tc>
          <w:tcPr>
            <w:tcW w:w="6095" w:type="dxa"/>
            <w:tcBorders>
              <w:top w:val="single" w:sz="4" w:space="0" w:color="auto"/>
              <w:left w:val="nil"/>
              <w:bottom w:val="single" w:sz="4" w:space="0" w:color="auto"/>
              <w:right w:val="single" w:sz="4" w:space="0" w:color="808080"/>
            </w:tcBorders>
            <w:shd w:val="clear" w:color="auto" w:fill="auto"/>
            <w:hideMark/>
          </w:tcPr>
          <w:p w14:paraId="5BABFD88" w14:textId="77777777" w:rsidR="004E7253" w:rsidRPr="004E7253" w:rsidRDefault="004E7253" w:rsidP="004E7253">
            <w:pPr>
              <w:outlineLvl w:val="0"/>
              <w:rPr>
                <w:rFonts w:ascii="Arial CE" w:hAnsi="Arial CE" w:cs="Arial CE"/>
                <w:sz w:val="16"/>
                <w:szCs w:val="16"/>
              </w:rPr>
            </w:pPr>
            <w:r w:rsidRPr="004E7253">
              <w:rPr>
                <w:rFonts w:ascii="Arial CE" w:hAnsi="Arial CE" w:cs="Arial CE"/>
                <w:sz w:val="16"/>
                <w:szCs w:val="16"/>
              </w:rPr>
              <w:t>Obsyp potrubí bez prohození sypaniny, s dodáním štěrkopísku frakce 0 - 22 mm</w:t>
            </w:r>
          </w:p>
        </w:tc>
        <w:tc>
          <w:tcPr>
            <w:tcW w:w="709" w:type="dxa"/>
            <w:tcBorders>
              <w:top w:val="single" w:sz="4" w:space="0" w:color="auto"/>
              <w:left w:val="nil"/>
              <w:bottom w:val="single" w:sz="4" w:space="0" w:color="auto"/>
              <w:right w:val="single" w:sz="4" w:space="0" w:color="808080"/>
            </w:tcBorders>
            <w:shd w:val="clear" w:color="auto" w:fill="auto"/>
            <w:noWrap/>
            <w:hideMark/>
          </w:tcPr>
          <w:p w14:paraId="702A290A" w14:textId="77777777" w:rsidR="004E7253" w:rsidRPr="004E7253" w:rsidRDefault="004E7253" w:rsidP="004E7253">
            <w:pPr>
              <w:jc w:val="center"/>
              <w:outlineLvl w:val="0"/>
              <w:rPr>
                <w:rFonts w:ascii="Arial CE" w:hAnsi="Arial CE" w:cs="Arial CE"/>
                <w:sz w:val="16"/>
                <w:szCs w:val="16"/>
              </w:rPr>
            </w:pPr>
            <w:r w:rsidRPr="004E7253">
              <w:rPr>
                <w:rFonts w:ascii="Arial CE" w:hAnsi="Arial CE" w:cs="Arial CE"/>
                <w:sz w:val="16"/>
                <w:szCs w:val="16"/>
              </w:rPr>
              <w:t>m3</w:t>
            </w:r>
          </w:p>
        </w:tc>
        <w:tc>
          <w:tcPr>
            <w:tcW w:w="1276" w:type="dxa"/>
            <w:gridSpan w:val="3"/>
            <w:tcBorders>
              <w:top w:val="single" w:sz="4" w:space="0" w:color="auto"/>
              <w:left w:val="nil"/>
              <w:bottom w:val="single" w:sz="4" w:space="0" w:color="auto"/>
              <w:right w:val="single" w:sz="4" w:space="0" w:color="808080"/>
            </w:tcBorders>
            <w:shd w:val="clear" w:color="auto" w:fill="auto"/>
            <w:noWrap/>
            <w:hideMark/>
          </w:tcPr>
          <w:p w14:paraId="1C754E49" w14:textId="77777777" w:rsidR="004E7253" w:rsidRPr="004E7253" w:rsidRDefault="004E7253" w:rsidP="004E7253">
            <w:pPr>
              <w:jc w:val="right"/>
              <w:outlineLvl w:val="0"/>
              <w:rPr>
                <w:rFonts w:ascii="Arial CE" w:hAnsi="Arial CE" w:cs="Arial CE"/>
                <w:sz w:val="16"/>
                <w:szCs w:val="16"/>
              </w:rPr>
            </w:pPr>
            <w:r w:rsidRPr="004E7253">
              <w:rPr>
                <w:rFonts w:ascii="Arial CE" w:hAnsi="Arial CE" w:cs="Arial CE"/>
                <w:sz w:val="16"/>
                <w:szCs w:val="16"/>
              </w:rPr>
              <w:t>11,76000</w:t>
            </w:r>
          </w:p>
        </w:tc>
        <w:tc>
          <w:tcPr>
            <w:tcW w:w="1275" w:type="dxa"/>
            <w:gridSpan w:val="2"/>
            <w:tcBorders>
              <w:top w:val="single" w:sz="4" w:space="0" w:color="auto"/>
              <w:left w:val="nil"/>
              <w:bottom w:val="single" w:sz="4" w:space="0" w:color="auto"/>
              <w:right w:val="single" w:sz="4" w:space="0" w:color="808080"/>
            </w:tcBorders>
            <w:shd w:val="clear" w:color="000000" w:fill="99CCFF"/>
            <w:noWrap/>
            <w:hideMark/>
          </w:tcPr>
          <w:p w14:paraId="5B48FE7D" w14:textId="77777777" w:rsidR="004E7253" w:rsidRPr="004E7253" w:rsidRDefault="004E7253" w:rsidP="004E7253">
            <w:pPr>
              <w:jc w:val="right"/>
              <w:outlineLvl w:val="0"/>
              <w:rPr>
                <w:rFonts w:ascii="Arial CE" w:hAnsi="Arial CE" w:cs="Arial CE"/>
                <w:sz w:val="16"/>
                <w:szCs w:val="16"/>
              </w:rPr>
            </w:pPr>
            <w:r w:rsidRPr="004E7253">
              <w:rPr>
                <w:rFonts w:ascii="Arial CE" w:hAnsi="Arial CE" w:cs="Arial CE"/>
                <w:sz w:val="16"/>
                <w:szCs w:val="16"/>
              </w:rPr>
              <w:t>1 430,00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1A57F58D" w14:textId="77777777" w:rsidR="004E7253" w:rsidRPr="004E7253" w:rsidRDefault="004E7253" w:rsidP="004E7253">
            <w:pPr>
              <w:jc w:val="right"/>
              <w:outlineLvl w:val="0"/>
              <w:rPr>
                <w:rFonts w:ascii="Arial CE" w:hAnsi="Arial CE" w:cs="Arial CE"/>
                <w:sz w:val="16"/>
                <w:szCs w:val="16"/>
              </w:rPr>
            </w:pPr>
            <w:r w:rsidRPr="004E7253">
              <w:rPr>
                <w:rFonts w:ascii="Arial CE" w:hAnsi="Arial CE" w:cs="Arial CE"/>
                <w:sz w:val="16"/>
                <w:szCs w:val="16"/>
              </w:rPr>
              <w:t>16 816,80</w:t>
            </w:r>
          </w:p>
        </w:tc>
        <w:tc>
          <w:tcPr>
            <w:tcW w:w="709" w:type="dxa"/>
            <w:tcBorders>
              <w:top w:val="single" w:sz="4" w:space="0" w:color="auto"/>
              <w:left w:val="nil"/>
              <w:bottom w:val="single" w:sz="4" w:space="0" w:color="auto"/>
              <w:right w:val="single" w:sz="4" w:space="0" w:color="808080"/>
            </w:tcBorders>
            <w:shd w:val="clear" w:color="auto" w:fill="auto"/>
            <w:noWrap/>
            <w:hideMark/>
          </w:tcPr>
          <w:p w14:paraId="3B73EA87" w14:textId="77777777" w:rsidR="004E7253" w:rsidRPr="004E7253" w:rsidRDefault="004E7253" w:rsidP="004E7253">
            <w:pPr>
              <w:outlineLvl w:val="0"/>
              <w:rPr>
                <w:rFonts w:ascii="Arial CE" w:hAnsi="Arial CE" w:cs="Arial CE"/>
                <w:sz w:val="16"/>
                <w:szCs w:val="16"/>
              </w:rPr>
            </w:pPr>
            <w:r w:rsidRPr="004E7253">
              <w:rPr>
                <w:rFonts w:ascii="Arial CE" w:hAnsi="Arial CE" w:cs="Arial CE"/>
                <w:sz w:val="16"/>
                <w:szCs w:val="16"/>
              </w:rPr>
              <w:t>800-1</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68F921BF" w14:textId="77777777" w:rsidR="004E7253" w:rsidRPr="004E7253" w:rsidRDefault="004E7253" w:rsidP="004E7253">
            <w:pPr>
              <w:outlineLvl w:val="0"/>
              <w:rPr>
                <w:rFonts w:ascii="Arial CE" w:hAnsi="Arial CE" w:cs="Arial CE"/>
                <w:sz w:val="16"/>
                <w:szCs w:val="16"/>
              </w:rPr>
            </w:pPr>
            <w:r w:rsidRPr="004E7253">
              <w:rPr>
                <w:rFonts w:ascii="Arial CE" w:hAnsi="Arial CE" w:cs="Arial CE"/>
                <w:sz w:val="16"/>
                <w:szCs w:val="16"/>
              </w:rPr>
              <w:t>RTS 24/ II</w:t>
            </w:r>
          </w:p>
        </w:tc>
      </w:tr>
      <w:tr w:rsidR="004E7253" w:rsidRPr="004E7253" w14:paraId="7B4FBDCB" w14:textId="77777777" w:rsidTr="005768CB">
        <w:trPr>
          <w:gridAfter w:val="1"/>
          <w:wAfter w:w="29" w:type="dxa"/>
          <w:trHeight w:val="227"/>
        </w:trPr>
        <w:tc>
          <w:tcPr>
            <w:tcW w:w="463" w:type="dxa"/>
            <w:tcBorders>
              <w:top w:val="nil"/>
              <w:left w:val="nil"/>
              <w:bottom w:val="nil"/>
              <w:right w:val="nil"/>
            </w:tcBorders>
            <w:shd w:val="clear" w:color="auto" w:fill="auto"/>
            <w:noWrap/>
            <w:hideMark/>
          </w:tcPr>
          <w:p w14:paraId="19CC5878" w14:textId="77777777" w:rsidR="004E7253" w:rsidRPr="004E7253" w:rsidRDefault="004E7253" w:rsidP="004E7253">
            <w:pPr>
              <w:outlineLvl w:val="0"/>
              <w:rPr>
                <w:rFonts w:ascii="Arial CE" w:hAnsi="Arial CE" w:cs="Arial CE"/>
                <w:sz w:val="16"/>
                <w:szCs w:val="16"/>
              </w:rPr>
            </w:pPr>
          </w:p>
        </w:tc>
        <w:tc>
          <w:tcPr>
            <w:tcW w:w="1522" w:type="dxa"/>
            <w:gridSpan w:val="2"/>
            <w:tcBorders>
              <w:top w:val="nil"/>
              <w:left w:val="nil"/>
              <w:bottom w:val="nil"/>
              <w:right w:val="nil"/>
            </w:tcBorders>
            <w:shd w:val="clear" w:color="auto" w:fill="auto"/>
            <w:noWrap/>
            <w:hideMark/>
          </w:tcPr>
          <w:p w14:paraId="4F6AAB6A" w14:textId="77777777" w:rsidR="004E7253" w:rsidRPr="004E7253" w:rsidRDefault="004E7253" w:rsidP="004E7253">
            <w:pPr>
              <w:outlineLvl w:val="1"/>
            </w:pPr>
          </w:p>
        </w:tc>
        <w:tc>
          <w:tcPr>
            <w:tcW w:w="10631" w:type="dxa"/>
            <w:gridSpan w:val="9"/>
            <w:tcBorders>
              <w:top w:val="single" w:sz="4" w:space="0" w:color="auto"/>
              <w:left w:val="nil"/>
              <w:bottom w:val="nil"/>
              <w:right w:val="nil"/>
            </w:tcBorders>
            <w:shd w:val="clear" w:color="auto" w:fill="auto"/>
            <w:hideMark/>
          </w:tcPr>
          <w:p w14:paraId="4A3EE7B6" w14:textId="77777777" w:rsidR="004E7253" w:rsidRPr="004E7253" w:rsidRDefault="004E7253" w:rsidP="004E7253">
            <w:pPr>
              <w:outlineLvl w:val="1"/>
              <w:rPr>
                <w:rFonts w:ascii="Arial CE" w:hAnsi="Arial CE" w:cs="Arial CE"/>
                <w:sz w:val="16"/>
                <w:szCs w:val="16"/>
              </w:rPr>
            </w:pPr>
            <w:r w:rsidRPr="004E7253">
              <w:rPr>
                <w:rFonts w:ascii="Arial CE" w:hAnsi="Arial CE" w:cs="Arial CE"/>
                <w:sz w:val="16"/>
                <w:szCs w:val="16"/>
              </w:rPr>
              <w:t>sypaninou z vhodných hornin tř. 1 - 4 nebo materiálem připraveným podél výkopu ve vzdálenosti do 3 m od jeho kraje, pro jakoukoliv hloubku výkopu a jakoukoliv míru zhutnění,</w:t>
            </w:r>
          </w:p>
        </w:tc>
        <w:tc>
          <w:tcPr>
            <w:tcW w:w="709" w:type="dxa"/>
            <w:tcBorders>
              <w:top w:val="nil"/>
              <w:left w:val="nil"/>
              <w:bottom w:val="nil"/>
              <w:right w:val="nil"/>
            </w:tcBorders>
            <w:shd w:val="clear" w:color="auto" w:fill="auto"/>
            <w:noWrap/>
            <w:hideMark/>
          </w:tcPr>
          <w:p w14:paraId="6A4C01AA" w14:textId="77777777" w:rsidR="004E7253" w:rsidRPr="004E7253" w:rsidRDefault="004E7253" w:rsidP="004E7253">
            <w:pPr>
              <w:outlineLvl w:val="1"/>
              <w:rPr>
                <w:rFonts w:ascii="Arial CE" w:hAnsi="Arial CE" w:cs="Arial CE"/>
                <w:sz w:val="16"/>
                <w:szCs w:val="16"/>
              </w:rPr>
            </w:pPr>
          </w:p>
        </w:tc>
        <w:tc>
          <w:tcPr>
            <w:tcW w:w="1276" w:type="dxa"/>
            <w:gridSpan w:val="2"/>
            <w:tcBorders>
              <w:top w:val="nil"/>
              <w:left w:val="nil"/>
              <w:bottom w:val="nil"/>
              <w:right w:val="nil"/>
            </w:tcBorders>
            <w:shd w:val="clear" w:color="auto" w:fill="auto"/>
            <w:noWrap/>
            <w:hideMark/>
          </w:tcPr>
          <w:p w14:paraId="00E8BAB7" w14:textId="77777777" w:rsidR="004E7253" w:rsidRPr="004E7253" w:rsidRDefault="004E7253" w:rsidP="004E7253">
            <w:pPr>
              <w:outlineLvl w:val="1"/>
            </w:pPr>
          </w:p>
        </w:tc>
      </w:tr>
      <w:tr w:rsidR="004E7253" w:rsidRPr="004E7253" w14:paraId="498BB1E6" w14:textId="77777777" w:rsidTr="005768CB">
        <w:trPr>
          <w:gridAfter w:val="1"/>
          <w:wAfter w:w="29"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3D31013E" w14:textId="77777777" w:rsidR="004E7253" w:rsidRPr="004E7253" w:rsidRDefault="004E7253" w:rsidP="004E7253">
            <w:pPr>
              <w:jc w:val="right"/>
              <w:outlineLvl w:val="0"/>
              <w:rPr>
                <w:rFonts w:ascii="Arial CE" w:hAnsi="Arial CE" w:cs="Arial CE"/>
                <w:sz w:val="16"/>
                <w:szCs w:val="16"/>
              </w:rPr>
            </w:pPr>
            <w:r w:rsidRPr="004E7253">
              <w:rPr>
                <w:rFonts w:ascii="Arial CE" w:hAnsi="Arial CE" w:cs="Arial CE"/>
                <w:sz w:val="16"/>
                <w:szCs w:val="16"/>
              </w:rPr>
              <w:t>16</w:t>
            </w:r>
          </w:p>
        </w:tc>
        <w:tc>
          <w:tcPr>
            <w:tcW w:w="1522" w:type="dxa"/>
            <w:gridSpan w:val="2"/>
            <w:tcBorders>
              <w:top w:val="single" w:sz="4" w:space="0" w:color="auto"/>
              <w:left w:val="nil"/>
              <w:bottom w:val="nil"/>
              <w:right w:val="single" w:sz="4" w:space="0" w:color="808080"/>
            </w:tcBorders>
            <w:shd w:val="clear" w:color="auto" w:fill="auto"/>
            <w:noWrap/>
            <w:hideMark/>
          </w:tcPr>
          <w:p w14:paraId="1C098D81" w14:textId="77777777" w:rsidR="004E7253" w:rsidRPr="004E7253" w:rsidRDefault="004E7253" w:rsidP="004E7253">
            <w:pPr>
              <w:outlineLvl w:val="0"/>
              <w:rPr>
                <w:rFonts w:ascii="Arial CE" w:hAnsi="Arial CE" w:cs="Arial CE"/>
                <w:sz w:val="16"/>
                <w:szCs w:val="16"/>
              </w:rPr>
            </w:pPr>
            <w:r w:rsidRPr="004E7253">
              <w:rPr>
                <w:rFonts w:ascii="Arial CE" w:hAnsi="Arial CE" w:cs="Arial CE"/>
                <w:sz w:val="16"/>
                <w:szCs w:val="16"/>
              </w:rPr>
              <w:t>199000002R00</w:t>
            </w:r>
          </w:p>
        </w:tc>
        <w:tc>
          <w:tcPr>
            <w:tcW w:w="6095" w:type="dxa"/>
            <w:tcBorders>
              <w:top w:val="single" w:sz="4" w:space="0" w:color="auto"/>
              <w:left w:val="nil"/>
              <w:bottom w:val="nil"/>
              <w:right w:val="single" w:sz="4" w:space="0" w:color="808080"/>
            </w:tcBorders>
            <w:shd w:val="clear" w:color="auto" w:fill="auto"/>
            <w:hideMark/>
          </w:tcPr>
          <w:p w14:paraId="35864982" w14:textId="77777777" w:rsidR="004E7253" w:rsidRPr="004E7253" w:rsidRDefault="004E7253" w:rsidP="004E7253">
            <w:pPr>
              <w:outlineLvl w:val="0"/>
              <w:rPr>
                <w:rFonts w:ascii="Arial CE" w:hAnsi="Arial CE" w:cs="Arial CE"/>
                <w:sz w:val="16"/>
                <w:szCs w:val="16"/>
              </w:rPr>
            </w:pPr>
            <w:r w:rsidRPr="004E7253">
              <w:rPr>
                <w:rFonts w:ascii="Arial CE" w:hAnsi="Arial CE" w:cs="Arial CE"/>
                <w:sz w:val="16"/>
                <w:szCs w:val="16"/>
              </w:rPr>
              <w:t>Poplatky za skládku horniny 1- 4, skupina 17 05 04 z Katalogu odpadů</w:t>
            </w:r>
          </w:p>
        </w:tc>
        <w:tc>
          <w:tcPr>
            <w:tcW w:w="709" w:type="dxa"/>
            <w:tcBorders>
              <w:top w:val="single" w:sz="4" w:space="0" w:color="auto"/>
              <w:left w:val="nil"/>
              <w:bottom w:val="nil"/>
              <w:right w:val="single" w:sz="4" w:space="0" w:color="808080"/>
            </w:tcBorders>
            <w:shd w:val="clear" w:color="auto" w:fill="auto"/>
            <w:noWrap/>
            <w:hideMark/>
          </w:tcPr>
          <w:p w14:paraId="7BBECA2D" w14:textId="77777777" w:rsidR="004E7253" w:rsidRPr="004E7253" w:rsidRDefault="004E7253" w:rsidP="004E7253">
            <w:pPr>
              <w:jc w:val="center"/>
              <w:outlineLvl w:val="0"/>
              <w:rPr>
                <w:rFonts w:ascii="Arial CE" w:hAnsi="Arial CE" w:cs="Arial CE"/>
                <w:sz w:val="16"/>
                <w:szCs w:val="16"/>
              </w:rPr>
            </w:pPr>
            <w:r w:rsidRPr="004E7253">
              <w:rPr>
                <w:rFonts w:ascii="Arial CE" w:hAnsi="Arial CE" w:cs="Arial CE"/>
                <w:sz w:val="16"/>
                <w:szCs w:val="16"/>
              </w:rPr>
              <w:t>m3</w:t>
            </w:r>
          </w:p>
        </w:tc>
        <w:tc>
          <w:tcPr>
            <w:tcW w:w="1276" w:type="dxa"/>
            <w:gridSpan w:val="3"/>
            <w:tcBorders>
              <w:top w:val="single" w:sz="4" w:space="0" w:color="auto"/>
              <w:left w:val="nil"/>
              <w:bottom w:val="nil"/>
              <w:right w:val="single" w:sz="4" w:space="0" w:color="808080"/>
            </w:tcBorders>
            <w:shd w:val="clear" w:color="auto" w:fill="auto"/>
            <w:noWrap/>
            <w:hideMark/>
          </w:tcPr>
          <w:p w14:paraId="615F2B43" w14:textId="77777777" w:rsidR="004E7253" w:rsidRPr="004E7253" w:rsidRDefault="004E7253" w:rsidP="004E7253">
            <w:pPr>
              <w:jc w:val="right"/>
              <w:outlineLvl w:val="0"/>
              <w:rPr>
                <w:rFonts w:ascii="Arial CE" w:hAnsi="Arial CE" w:cs="Arial CE"/>
                <w:sz w:val="16"/>
                <w:szCs w:val="16"/>
              </w:rPr>
            </w:pPr>
            <w:r w:rsidRPr="004E7253">
              <w:rPr>
                <w:rFonts w:ascii="Arial CE" w:hAnsi="Arial CE" w:cs="Arial CE"/>
                <w:sz w:val="16"/>
                <w:szCs w:val="16"/>
              </w:rPr>
              <w:t>11,76000</w:t>
            </w:r>
          </w:p>
        </w:tc>
        <w:tc>
          <w:tcPr>
            <w:tcW w:w="1275" w:type="dxa"/>
            <w:gridSpan w:val="2"/>
            <w:tcBorders>
              <w:top w:val="single" w:sz="4" w:space="0" w:color="auto"/>
              <w:left w:val="nil"/>
              <w:bottom w:val="nil"/>
              <w:right w:val="single" w:sz="4" w:space="0" w:color="808080"/>
            </w:tcBorders>
            <w:shd w:val="clear" w:color="000000" w:fill="99CCFF"/>
            <w:noWrap/>
            <w:hideMark/>
          </w:tcPr>
          <w:p w14:paraId="1B0BA08E" w14:textId="77777777" w:rsidR="004E7253" w:rsidRPr="004E7253" w:rsidRDefault="004E7253" w:rsidP="004E7253">
            <w:pPr>
              <w:jc w:val="right"/>
              <w:outlineLvl w:val="0"/>
              <w:rPr>
                <w:rFonts w:ascii="Arial CE" w:hAnsi="Arial CE" w:cs="Arial CE"/>
                <w:sz w:val="16"/>
                <w:szCs w:val="16"/>
              </w:rPr>
            </w:pPr>
            <w:r w:rsidRPr="004E7253">
              <w:rPr>
                <w:rFonts w:ascii="Arial CE" w:hAnsi="Arial CE" w:cs="Arial CE"/>
                <w:sz w:val="16"/>
                <w:szCs w:val="16"/>
              </w:rPr>
              <w:t>1 990,00</w:t>
            </w:r>
          </w:p>
        </w:tc>
        <w:tc>
          <w:tcPr>
            <w:tcW w:w="1276" w:type="dxa"/>
            <w:gridSpan w:val="2"/>
            <w:tcBorders>
              <w:top w:val="single" w:sz="4" w:space="0" w:color="auto"/>
              <w:left w:val="nil"/>
              <w:bottom w:val="nil"/>
              <w:right w:val="single" w:sz="4" w:space="0" w:color="808080"/>
            </w:tcBorders>
            <w:shd w:val="clear" w:color="auto" w:fill="auto"/>
            <w:noWrap/>
            <w:hideMark/>
          </w:tcPr>
          <w:p w14:paraId="281B1AB0" w14:textId="77777777" w:rsidR="004E7253" w:rsidRPr="004E7253" w:rsidRDefault="004E7253" w:rsidP="004E7253">
            <w:pPr>
              <w:jc w:val="right"/>
              <w:outlineLvl w:val="0"/>
              <w:rPr>
                <w:rFonts w:ascii="Arial CE" w:hAnsi="Arial CE" w:cs="Arial CE"/>
                <w:sz w:val="16"/>
                <w:szCs w:val="16"/>
              </w:rPr>
            </w:pPr>
            <w:r w:rsidRPr="004E7253">
              <w:rPr>
                <w:rFonts w:ascii="Arial CE" w:hAnsi="Arial CE" w:cs="Arial CE"/>
                <w:sz w:val="16"/>
                <w:szCs w:val="16"/>
              </w:rPr>
              <w:t>23 402,40</w:t>
            </w:r>
          </w:p>
        </w:tc>
        <w:tc>
          <w:tcPr>
            <w:tcW w:w="709" w:type="dxa"/>
            <w:tcBorders>
              <w:top w:val="single" w:sz="4" w:space="0" w:color="auto"/>
              <w:left w:val="nil"/>
              <w:bottom w:val="nil"/>
              <w:right w:val="single" w:sz="4" w:space="0" w:color="808080"/>
            </w:tcBorders>
            <w:shd w:val="clear" w:color="auto" w:fill="auto"/>
            <w:noWrap/>
            <w:hideMark/>
          </w:tcPr>
          <w:p w14:paraId="32DBA722" w14:textId="77777777" w:rsidR="004E7253" w:rsidRPr="004E7253" w:rsidRDefault="004E7253" w:rsidP="004E7253">
            <w:pPr>
              <w:outlineLvl w:val="0"/>
              <w:rPr>
                <w:rFonts w:ascii="Arial CE" w:hAnsi="Arial CE" w:cs="Arial CE"/>
                <w:sz w:val="16"/>
                <w:szCs w:val="16"/>
              </w:rPr>
            </w:pPr>
            <w:r w:rsidRPr="004E7253">
              <w:rPr>
                <w:rFonts w:ascii="Arial CE" w:hAnsi="Arial CE" w:cs="Arial CE"/>
                <w:sz w:val="16"/>
                <w:szCs w:val="16"/>
              </w:rPr>
              <w:t>800-1</w:t>
            </w:r>
          </w:p>
        </w:tc>
        <w:tc>
          <w:tcPr>
            <w:tcW w:w="1276" w:type="dxa"/>
            <w:gridSpan w:val="2"/>
            <w:tcBorders>
              <w:top w:val="single" w:sz="4" w:space="0" w:color="auto"/>
              <w:left w:val="nil"/>
              <w:bottom w:val="nil"/>
              <w:right w:val="single" w:sz="4" w:space="0" w:color="808080"/>
            </w:tcBorders>
            <w:shd w:val="clear" w:color="auto" w:fill="auto"/>
            <w:noWrap/>
            <w:hideMark/>
          </w:tcPr>
          <w:p w14:paraId="2FA78AFC" w14:textId="77777777" w:rsidR="004E7253" w:rsidRPr="004E7253" w:rsidRDefault="004E7253" w:rsidP="004E7253">
            <w:pPr>
              <w:outlineLvl w:val="0"/>
              <w:rPr>
                <w:rFonts w:ascii="Arial CE" w:hAnsi="Arial CE" w:cs="Arial CE"/>
                <w:sz w:val="16"/>
                <w:szCs w:val="16"/>
              </w:rPr>
            </w:pPr>
            <w:r w:rsidRPr="004E7253">
              <w:rPr>
                <w:rFonts w:ascii="Arial CE" w:hAnsi="Arial CE" w:cs="Arial CE"/>
                <w:sz w:val="16"/>
                <w:szCs w:val="16"/>
              </w:rPr>
              <w:t>RTS 24/ II</w:t>
            </w:r>
          </w:p>
        </w:tc>
      </w:tr>
      <w:tr w:rsidR="004E7253" w:rsidRPr="004E7253" w14:paraId="054D2E7E" w14:textId="77777777" w:rsidTr="005768CB">
        <w:trPr>
          <w:gridAfter w:val="1"/>
          <w:wAfter w:w="29"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0F34A1EB" w14:textId="77777777" w:rsidR="004E7253" w:rsidRPr="004E7253" w:rsidRDefault="004E7253" w:rsidP="004E7253">
            <w:pPr>
              <w:jc w:val="right"/>
              <w:outlineLvl w:val="0"/>
              <w:rPr>
                <w:rFonts w:ascii="Arial CE" w:hAnsi="Arial CE" w:cs="Arial CE"/>
                <w:sz w:val="16"/>
                <w:szCs w:val="16"/>
              </w:rPr>
            </w:pPr>
            <w:r w:rsidRPr="004E7253">
              <w:rPr>
                <w:rFonts w:ascii="Arial CE" w:hAnsi="Arial CE" w:cs="Arial CE"/>
                <w:sz w:val="16"/>
                <w:szCs w:val="16"/>
              </w:rPr>
              <w:t>17</w:t>
            </w:r>
          </w:p>
        </w:tc>
        <w:tc>
          <w:tcPr>
            <w:tcW w:w="1522" w:type="dxa"/>
            <w:gridSpan w:val="2"/>
            <w:tcBorders>
              <w:top w:val="single" w:sz="4" w:space="0" w:color="auto"/>
              <w:left w:val="nil"/>
              <w:bottom w:val="nil"/>
              <w:right w:val="single" w:sz="4" w:space="0" w:color="808080"/>
            </w:tcBorders>
            <w:shd w:val="clear" w:color="auto" w:fill="auto"/>
            <w:noWrap/>
            <w:hideMark/>
          </w:tcPr>
          <w:p w14:paraId="71347448" w14:textId="77777777" w:rsidR="004E7253" w:rsidRPr="004E7253" w:rsidRDefault="004E7253" w:rsidP="004E7253">
            <w:pPr>
              <w:outlineLvl w:val="0"/>
              <w:rPr>
                <w:rFonts w:ascii="Arial CE" w:hAnsi="Arial CE" w:cs="Arial CE"/>
                <w:sz w:val="16"/>
                <w:szCs w:val="16"/>
              </w:rPr>
            </w:pPr>
            <w:r w:rsidRPr="004E7253">
              <w:rPr>
                <w:rFonts w:ascii="Arial CE" w:hAnsi="Arial CE" w:cs="Arial CE"/>
                <w:sz w:val="16"/>
                <w:szCs w:val="16"/>
              </w:rPr>
              <w:t>121545454</w:t>
            </w:r>
          </w:p>
        </w:tc>
        <w:tc>
          <w:tcPr>
            <w:tcW w:w="6095" w:type="dxa"/>
            <w:tcBorders>
              <w:top w:val="single" w:sz="4" w:space="0" w:color="auto"/>
              <w:left w:val="nil"/>
              <w:bottom w:val="nil"/>
              <w:right w:val="single" w:sz="4" w:space="0" w:color="808080"/>
            </w:tcBorders>
            <w:shd w:val="clear" w:color="auto" w:fill="auto"/>
            <w:hideMark/>
          </w:tcPr>
          <w:p w14:paraId="045DEC0A" w14:textId="77777777" w:rsidR="004E7253" w:rsidRPr="004E7253" w:rsidRDefault="004E7253" w:rsidP="004E7253">
            <w:pPr>
              <w:outlineLvl w:val="0"/>
              <w:rPr>
                <w:rFonts w:ascii="Arial CE" w:hAnsi="Arial CE" w:cs="Arial CE"/>
                <w:sz w:val="16"/>
                <w:szCs w:val="16"/>
              </w:rPr>
            </w:pPr>
            <w:r w:rsidRPr="004E7253">
              <w:rPr>
                <w:rFonts w:ascii="Arial CE" w:hAnsi="Arial CE" w:cs="Arial CE"/>
                <w:sz w:val="16"/>
                <w:szCs w:val="16"/>
              </w:rPr>
              <w:t>Zajištění přesného vytýčení kabelů VO u správce VO</w:t>
            </w:r>
          </w:p>
        </w:tc>
        <w:tc>
          <w:tcPr>
            <w:tcW w:w="709" w:type="dxa"/>
            <w:tcBorders>
              <w:top w:val="single" w:sz="4" w:space="0" w:color="auto"/>
              <w:left w:val="nil"/>
              <w:bottom w:val="nil"/>
              <w:right w:val="single" w:sz="4" w:space="0" w:color="808080"/>
            </w:tcBorders>
            <w:shd w:val="clear" w:color="auto" w:fill="auto"/>
            <w:noWrap/>
            <w:hideMark/>
          </w:tcPr>
          <w:p w14:paraId="2234F51B" w14:textId="77777777" w:rsidR="004E7253" w:rsidRPr="004E7253" w:rsidRDefault="004E7253" w:rsidP="004E7253">
            <w:pPr>
              <w:jc w:val="center"/>
              <w:outlineLvl w:val="0"/>
              <w:rPr>
                <w:rFonts w:ascii="Arial CE" w:hAnsi="Arial CE" w:cs="Arial CE"/>
                <w:sz w:val="16"/>
                <w:szCs w:val="16"/>
              </w:rPr>
            </w:pPr>
            <w:r w:rsidRPr="004E7253">
              <w:rPr>
                <w:rFonts w:ascii="Arial CE" w:hAnsi="Arial CE" w:cs="Arial CE"/>
                <w:sz w:val="16"/>
                <w:szCs w:val="16"/>
              </w:rPr>
              <w:t>kpl</w:t>
            </w:r>
          </w:p>
        </w:tc>
        <w:tc>
          <w:tcPr>
            <w:tcW w:w="1276" w:type="dxa"/>
            <w:gridSpan w:val="3"/>
            <w:tcBorders>
              <w:top w:val="single" w:sz="4" w:space="0" w:color="auto"/>
              <w:left w:val="nil"/>
              <w:bottom w:val="nil"/>
              <w:right w:val="single" w:sz="4" w:space="0" w:color="808080"/>
            </w:tcBorders>
            <w:shd w:val="clear" w:color="auto" w:fill="auto"/>
            <w:noWrap/>
            <w:hideMark/>
          </w:tcPr>
          <w:p w14:paraId="64ABCC7F" w14:textId="77777777" w:rsidR="004E7253" w:rsidRPr="004E7253" w:rsidRDefault="004E7253" w:rsidP="004E7253">
            <w:pPr>
              <w:jc w:val="right"/>
              <w:outlineLvl w:val="0"/>
              <w:rPr>
                <w:rFonts w:ascii="Arial CE" w:hAnsi="Arial CE" w:cs="Arial CE"/>
                <w:sz w:val="16"/>
                <w:szCs w:val="16"/>
              </w:rPr>
            </w:pPr>
            <w:r w:rsidRPr="004E7253">
              <w:rPr>
                <w:rFonts w:ascii="Arial CE" w:hAnsi="Arial CE" w:cs="Arial CE"/>
                <w:sz w:val="16"/>
                <w:szCs w:val="16"/>
              </w:rPr>
              <w:t>1,00000</w:t>
            </w:r>
          </w:p>
        </w:tc>
        <w:tc>
          <w:tcPr>
            <w:tcW w:w="1275" w:type="dxa"/>
            <w:gridSpan w:val="2"/>
            <w:tcBorders>
              <w:top w:val="single" w:sz="4" w:space="0" w:color="auto"/>
              <w:left w:val="nil"/>
              <w:bottom w:val="nil"/>
              <w:right w:val="single" w:sz="4" w:space="0" w:color="808080"/>
            </w:tcBorders>
            <w:shd w:val="clear" w:color="000000" w:fill="99CCFF"/>
            <w:noWrap/>
            <w:hideMark/>
          </w:tcPr>
          <w:p w14:paraId="2DD10D1D" w14:textId="77777777" w:rsidR="004E7253" w:rsidRPr="004E7253" w:rsidRDefault="004E7253" w:rsidP="004E7253">
            <w:pPr>
              <w:jc w:val="right"/>
              <w:outlineLvl w:val="0"/>
              <w:rPr>
                <w:rFonts w:ascii="Arial CE" w:hAnsi="Arial CE" w:cs="Arial CE"/>
                <w:sz w:val="16"/>
                <w:szCs w:val="16"/>
              </w:rPr>
            </w:pPr>
            <w:r w:rsidRPr="004E7253">
              <w:rPr>
                <w:rFonts w:ascii="Arial CE" w:hAnsi="Arial CE" w:cs="Arial CE"/>
                <w:sz w:val="16"/>
                <w:szCs w:val="16"/>
              </w:rPr>
              <w:t>3 000,00</w:t>
            </w:r>
          </w:p>
        </w:tc>
        <w:tc>
          <w:tcPr>
            <w:tcW w:w="1276" w:type="dxa"/>
            <w:gridSpan w:val="2"/>
            <w:tcBorders>
              <w:top w:val="single" w:sz="4" w:space="0" w:color="auto"/>
              <w:left w:val="nil"/>
              <w:bottom w:val="nil"/>
              <w:right w:val="single" w:sz="4" w:space="0" w:color="808080"/>
            </w:tcBorders>
            <w:shd w:val="clear" w:color="auto" w:fill="auto"/>
            <w:noWrap/>
            <w:hideMark/>
          </w:tcPr>
          <w:p w14:paraId="47F0D75E" w14:textId="77777777" w:rsidR="004E7253" w:rsidRPr="004E7253" w:rsidRDefault="004E7253" w:rsidP="004E7253">
            <w:pPr>
              <w:jc w:val="right"/>
              <w:outlineLvl w:val="0"/>
              <w:rPr>
                <w:rFonts w:ascii="Arial CE" w:hAnsi="Arial CE" w:cs="Arial CE"/>
                <w:sz w:val="16"/>
                <w:szCs w:val="16"/>
              </w:rPr>
            </w:pPr>
            <w:r w:rsidRPr="004E7253">
              <w:rPr>
                <w:rFonts w:ascii="Arial CE" w:hAnsi="Arial CE" w:cs="Arial CE"/>
                <w:sz w:val="16"/>
                <w:szCs w:val="16"/>
              </w:rPr>
              <w:t>3 000,00</w:t>
            </w:r>
          </w:p>
        </w:tc>
        <w:tc>
          <w:tcPr>
            <w:tcW w:w="709" w:type="dxa"/>
            <w:tcBorders>
              <w:top w:val="single" w:sz="4" w:space="0" w:color="auto"/>
              <w:left w:val="nil"/>
              <w:bottom w:val="nil"/>
              <w:right w:val="single" w:sz="4" w:space="0" w:color="808080"/>
            </w:tcBorders>
            <w:shd w:val="clear" w:color="auto" w:fill="auto"/>
            <w:noWrap/>
            <w:hideMark/>
          </w:tcPr>
          <w:p w14:paraId="7D831613" w14:textId="77777777" w:rsidR="004E7253" w:rsidRPr="004E7253" w:rsidRDefault="004E7253" w:rsidP="004E7253">
            <w:pPr>
              <w:outlineLvl w:val="0"/>
              <w:rPr>
                <w:rFonts w:ascii="Arial CE" w:hAnsi="Arial CE" w:cs="Arial CE"/>
                <w:sz w:val="16"/>
                <w:szCs w:val="16"/>
              </w:rPr>
            </w:pPr>
            <w:r w:rsidRPr="004E7253">
              <w:rPr>
                <w:rFonts w:ascii="Arial CE" w:hAnsi="Arial CE" w:cs="Arial CE"/>
                <w:sz w:val="16"/>
                <w:szCs w:val="16"/>
              </w:rPr>
              <w:t> </w:t>
            </w:r>
          </w:p>
        </w:tc>
        <w:tc>
          <w:tcPr>
            <w:tcW w:w="1276" w:type="dxa"/>
            <w:gridSpan w:val="2"/>
            <w:tcBorders>
              <w:top w:val="single" w:sz="4" w:space="0" w:color="auto"/>
              <w:left w:val="nil"/>
              <w:bottom w:val="nil"/>
              <w:right w:val="single" w:sz="4" w:space="0" w:color="808080"/>
            </w:tcBorders>
            <w:shd w:val="clear" w:color="auto" w:fill="auto"/>
            <w:noWrap/>
            <w:hideMark/>
          </w:tcPr>
          <w:p w14:paraId="28F2CA72" w14:textId="77777777" w:rsidR="004E7253" w:rsidRPr="004E7253" w:rsidRDefault="004E7253" w:rsidP="004E7253">
            <w:pPr>
              <w:outlineLvl w:val="0"/>
              <w:rPr>
                <w:rFonts w:ascii="Arial CE" w:hAnsi="Arial CE" w:cs="Arial CE"/>
                <w:sz w:val="16"/>
                <w:szCs w:val="16"/>
              </w:rPr>
            </w:pPr>
            <w:r w:rsidRPr="004E7253">
              <w:rPr>
                <w:rFonts w:ascii="Arial CE" w:hAnsi="Arial CE" w:cs="Arial CE"/>
                <w:sz w:val="16"/>
                <w:szCs w:val="16"/>
              </w:rPr>
              <w:t>Vlastní</w:t>
            </w:r>
          </w:p>
        </w:tc>
      </w:tr>
      <w:tr w:rsidR="004E7253" w:rsidRPr="004E7253" w14:paraId="59443D08" w14:textId="77777777" w:rsidTr="005768CB">
        <w:trPr>
          <w:gridAfter w:val="1"/>
          <w:wAfter w:w="29" w:type="dxa"/>
          <w:trHeight w:val="227"/>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7CFD384A" w14:textId="77777777" w:rsidR="004E7253" w:rsidRPr="004E7253" w:rsidRDefault="004E7253" w:rsidP="004E7253">
            <w:pPr>
              <w:jc w:val="right"/>
              <w:outlineLvl w:val="0"/>
              <w:rPr>
                <w:rFonts w:ascii="Arial CE" w:hAnsi="Arial CE" w:cs="Arial CE"/>
                <w:sz w:val="16"/>
                <w:szCs w:val="16"/>
              </w:rPr>
            </w:pPr>
            <w:r w:rsidRPr="004E7253">
              <w:rPr>
                <w:rFonts w:ascii="Arial CE" w:hAnsi="Arial CE" w:cs="Arial CE"/>
                <w:sz w:val="16"/>
                <w:szCs w:val="16"/>
              </w:rPr>
              <w:t>18</w:t>
            </w:r>
          </w:p>
        </w:tc>
        <w:tc>
          <w:tcPr>
            <w:tcW w:w="1522" w:type="dxa"/>
            <w:gridSpan w:val="2"/>
            <w:tcBorders>
              <w:top w:val="single" w:sz="4" w:space="0" w:color="auto"/>
              <w:left w:val="nil"/>
              <w:bottom w:val="single" w:sz="4" w:space="0" w:color="auto"/>
              <w:right w:val="single" w:sz="4" w:space="0" w:color="808080"/>
            </w:tcBorders>
            <w:shd w:val="clear" w:color="auto" w:fill="auto"/>
            <w:noWrap/>
            <w:hideMark/>
          </w:tcPr>
          <w:p w14:paraId="196568A5" w14:textId="77777777" w:rsidR="004E7253" w:rsidRPr="004E7253" w:rsidRDefault="004E7253" w:rsidP="004E7253">
            <w:pPr>
              <w:outlineLvl w:val="0"/>
              <w:rPr>
                <w:rFonts w:ascii="Arial CE" w:hAnsi="Arial CE" w:cs="Arial CE"/>
                <w:sz w:val="16"/>
                <w:szCs w:val="16"/>
              </w:rPr>
            </w:pPr>
            <w:r w:rsidRPr="004E7253">
              <w:rPr>
                <w:rFonts w:ascii="Arial CE" w:hAnsi="Arial CE" w:cs="Arial CE"/>
                <w:sz w:val="16"/>
                <w:szCs w:val="16"/>
              </w:rPr>
              <w:t>181300012RAA</w:t>
            </w:r>
          </w:p>
        </w:tc>
        <w:tc>
          <w:tcPr>
            <w:tcW w:w="6095" w:type="dxa"/>
            <w:tcBorders>
              <w:top w:val="single" w:sz="4" w:space="0" w:color="auto"/>
              <w:left w:val="nil"/>
              <w:bottom w:val="single" w:sz="4" w:space="0" w:color="auto"/>
              <w:right w:val="single" w:sz="4" w:space="0" w:color="808080"/>
            </w:tcBorders>
            <w:shd w:val="clear" w:color="auto" w:fill="auto"/>
            <w:hideMark/>
          </w:tcPr>
          <w:p w14:paraId="626C3BDC" w14:textId="77777777" w:rsidR="004E7253" w:rsidRPr="004E7253" w:rsidRDefault="004E7253" w:rsidP="004E7253">
            <w:pPr>
              <w:outlineLvl w:val="0"/>
              <w:rPr>
                <w:rFonts w:ascii="Arial CE" w:hAnsi="Arial CE" w:cs="Arial CE"/>
                <w:sz w:val="16"/>
                <w:szCs w:val="16"/>
              </w:rPr>
            </w:pPr>
            <w:r w:rsidRPr="004E7253">
              <w:rPr>
                <w:rFonts w:ascii="Arial CE" w:hAnsi="Arial CE" w:cs="Arial CE"/>
                <w:sz w:val="16"/>
                <w:szCs w:val="16"/>
              </w:rPr>
              <w:t>Rozprostření ornice v rovině nebo svahu do 1 : 5 a osetí travou při tloušťce 200 mm, dovoz ornice ze vzdálenosti 500 m</w:t>
            </w:r>
          </w:p>
        </w:tc>
        <w:tc>
          <w:tcPr>
            <w:tcW w:w="709" w:type="dxa"/>
            <w:tcBorders>
              <w:top w:val="single" w:sz="4" w:space="0" w:color="auto"/>
              <w:left w:val="nil"/>
              <w:bottom w:val="single" w:sz="4" w:space="0" w:color="auto"/>
              <w:right w:val="single" w:sz="4" w:space="0" w:color="808080"/>
            </w:tcBorders>
            <w:shd w:val="clear" w:color="auto" w:fill="auto"/>
            <w:noWrap/>
            <w:hideMark/>
          </w:tcPr>
          <w:p w14:paraId="6D41506B" w14:textId="77777777" w:rsidR="004E7253" w:rsidRPr="004E7253" w:rsidRDefault="004E7253" w:rsidP="004E7253">
            <w:pPr>
              <w:jc w:val="center"/>
              <w:outlineLvl w:val="0"/>
              <w:rPr>
                <w:rFonts w:ascii="Arial CE" w:hAnsi="Arial CE" w:cs="Arial CE"/>
                <w:sz w:val="16"/>
                <w:szCs w:val="16"/>
              </w:rPr>
            </w:pPr>
            <w:r w:rsidRPr="004E7253">
              <w:rPr>
                <w:rFonts w:ascii="Arial CE" w:hAnsi="Arial CE" w:cs="Arial CE"/>
                <w:sz w:val="16"/>
                <w:szCs w:val="16"/>
              </w:rPr>
              <w:t>m2</w:t>
            </w:r>
          </w:p>
        </w:tc>
        <w:tc>
          <w:tcPr>
            <w:tcW w:w="1276" w:type="dxa"/>
            <w:gridSpan w:val="3"/>
            <w:tcBorders>
              <w:top w:val="single" w:sz="4" w:space="0" w:color="auto"/>
              <w:left w:val="nil"/>
              <w:bottom w:val="single" w:sz="4" w:space="0" w:color="auto"/>
              <w:right w:val="single" w:sz="4" w:space="0" w:color="808080"/>
            </w:tcBorders>
            <w:shd w:val="clear" w:color="auto" w:fill="auto"/>
            <w:noWrap/>
            <w:hideMark/>
          </w:tcPr>
          <w:p w14:paraId="7DB70F7B" w14:textId="77777777" w:rsidR="004E7253" w:rsidRPr="004E7253" w:rsidRDefault="004E7253" w:rsidP="004E7253">
            <w:pPr>
              <w:jc w:val="right"/>
              <w:outlineLvl w:val="0"/>
              <w:rPr>
                <w:rFonts w:ascii="Arial CE" w:hAnsi="Arial CE" w:cs="Arial CE"/>
                <w:sz w:val="16"/>
                <w:szCs w:val="16"/>
              </w:rPr>
            </w:pPr>
            <w:r w:rsidRPr="004E7253">
              <w:rPr>
                <w:rFonts w:ascii="Arial CE" w:hAnsi="Arial CE" w:cs="Arial CE"/>
                <w:sz w:val="16"/>
                <w:szCs w:val="16"/>
              </w:rPr>
              <w:t>30,60000</w:t>
            </w:r>
          </w:p>
        </w:tc>
        <w:tc>
          <w:tcPr>
            <w:tcW w:w="1275" w:type="dxa"/>
            <w:gridSpan w:val="2"/>
            <w:tcBorders>
              <w:top w:val="single" w:sz="4" w:space="0" w:color="auto"/>
              <w:left w:val="nil"/>
              <w:bottom w:val="single" w:sz="4" w:space="0" w:color="auto"/>
              <w:right w:val="single" w:sz="4" w:space="0" w:color="808080"/>
            </w:tcBorders>
            <w:shd w:val="clear" w:color="000000" w:fill="99CCFF"/>
            <w:noWrap/>
            <w:hideMark/>
          </w:tcPr>
          <w:p w14:paraId="72D9D033" w14:textId="77777777" w:rsidR="004E7253" w:rsidRPr="004E7253" w:rsidRDefault="004E7253" w:rsidP="004E7253">
            <w:pPr>
              <w:jc w:val="right"/>
              <w:outlineLvl w:val="0"/>
              <w:rPr>
                <w:rFonts w:ascii="Arial CE" w:hAnsi="Arial CE" w:cs="Arial CE"/>
                <w:sz w:val="16"/>
                <w:szCs w:val="16"/>
              </w:rPr>
            </w:pPr>
            <w:r w:rsidRPr="004E7253">
              <w:rPr>
                <w:rFonts w:ascii="Arial CE" w:hAnsi="Arial CE" w:cs="Arial CE"/>
                <w:sz w:val="16"/>
                <w:szCs w:val="16"/>
              </w:rPr>
              <w:t>240,00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291531BC" w14:textId="77777777" w:rsidR="004E7253" w:rsidRPr="004E7253" w:rsidRDefault="004E7253" w:rsidP="004E7253">
            <w:pPr>
              <w:jc w:val="right"/>
              <w:outlineLvl w:val="0"/>
              <w:rPr>
                <w:rFonts w:ascii="Arial CE" w:hAnsi="Arial CE" w:cs="Arial CE"/>
                <w:sz w:val="16"/>
                <w:szCs w:val="16"/>
              </w:rPr>
            </w:pPr>
            <w:r w:rsidRPr="004E7253">
              <w:rPr>
                <w:rFonts w:ascii="Arial CE" w:hAnsi="Arial CE" w:cs="Arial CE"/>
                <w:sz w:val="16"/>
                <w:szCs w:val="16"/>
              </w:rPr>
              <w:t>7 344,00</w:t>
            </w:r>
          </w:p>
        </w:tc>
        <w:tc>
          <w:tcPr>
            <w:tcW w:w="709" w:type="dxa"/>
            <w:tcBorders>
              <w:top w:val="single" w:sz="4" w:space="0" w:color="auto"/>
              <w:left w:val="nil"/>
              <w:bottom w:val="single" w:sz="4" w:space="0" w:color="auto"/>
              <w:right w:val="single" w:sz="4" w:space="0" w:color="808080"/>
            </w:tcBorders>
            <w:shd w:val="clear" w:color="auto" w:fill="auto"/>
            <w:noWrap/>
            <w:hideMark/>
          </w:tcPr>
          <w:p w14:paraId="2D21C0DB" w14:textId="77777777" w:rsidR="004E7253" w:rsidRPr="004E7253" w:rsidRDefault="004E7253" w:rsidP="004E7253">
            <w:pPr>
              <w:outlineLvl w:val="0"/>
              <w:rPr>
                <w:rFonts w:ascii="Arial CE" w:hAnsi="Arial CE" w:cs="Arial CE"/>
                <w:sz w:val="16"/>
                <w:szCs w:val="16"/>
              </w:rPr>
            </w:pPr>
            <w:r w:rsidRPr="004E7253">
              <w:rPr>
                <w:rFonts w:ascii="Arial CE" w:hAnsi="Arial CE" w:cs="Arial CE"/>
                <w:sz w:val="16"/>
                <w:szCs w:val="16"/>
              </w:rPr>
              <w:t>AP-HSV</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02F056F2" w14:textId="77777777" w:rsidR="004E7253" w:rsidRPr="004E7253" w:rsidRDefault="004E7253" w:rsidP="004E7253">
            <w:pPr>
              <w:outlineLvl w:val="0"/>
              <w:rPr>
                <w:rFonts w:ascii="Arial CE" w:hAnsi="Arial CE" w:cs="Arial CE"/>
                <w:sz w:val="16"/>
                <w:szCs w:val="16"/>
              </w:rPr>
            </w:pPr>
            <w:r w:rsidRPr="004E7253">
              <w:rPr>
                <w:rFonts w:ascii="Arial CE" w:hAnsi="Arial CE" w:cs="Arial CE"/>
                <w:sz w:val="16"/>
                <w:szCs w:val="16"/>
              </w:rPr>
              <w:t>RTS 24/ II</w:t>
            </w:r>
          </w:p>
        </w:tc>
      </w:tr>
      <w:tr w:rsidR="004E7253" w:rsidRPr="004E7253" w14:paraId="3AB02143" w14:textId="77777777" w:rsidTr="005768CB">
        <w:trPr>
          <w:gridAfter w:val="1"/>
          <w:wAfter w:w="29" w:type="dxa"/>
          <w:trHeight w:val="227"/>
        </w:trPr>
        <w:tc>
          <w:tcPr>
            <w:tcW w:w="463" w:type="dxa"/>
            <w:tcBorders>
              <w:top w:val="nil"/>
              <w:left w:val="nil"/>
              <w:bottom w:val="nil"/>
              <w:right w:val="nil"/>
            </w:tcBorders>
            <w:shd w:val="clear" w:color="auto" w:fill="auto"/>
            <w:noWrap/>
            <w:hideMark/>
          </w:tcPr>
          <w:p w14:paraId="29E641D0" w14:textId="77777777" w:rsidR="004E7253" w:rsidRPr="004E7253" w:rsidRDefault="004E7253" w:rsidP="004E7253">
            <w:pPr>
              <w:outlineLvl w:val="0"/>
              <w:rPr>
                <w:rFonts w:ascii="Arial CE" w:hAnsi="Arial CE" w:cs="Arial CE"/>
                <w:sz w:val="16"/>
                <w:szCs w:val="16"/>
              </w:rPr>
            </w:pPr>
          </w:p>
        </w:tc>
        <w:tc>
          <w:tcPr>
            <w:tcW w:w="1522" w:type="dxa"/>
            <w:gridSpan w:val="2"/>
            <w:tcBorders>
              <w:top w:val="nil"/>
              <w:left w:val="nil"/>
              <w:bottom w:val="nil"/>
              <w:right w:val="nil"/>
            </w:tcBorders>
            <w:shd w:val="clear" w:color="auto" w:fill="auto"/>
            <w:noWrap/>
            <w:hideMark/>
          </w:tcPr>
          <w:p w14:paraId="0177943F" w14:textId="77777777" w:rsidR="004E7253" w:rsidRPr="004E7253" w:rsidRDefault="004E7253" w:rsidP="004E7253">
            <w:pPr>
              <w:outlineLvl w:val="1"/>
            </w:pPr>
          </w:p>
        </w:tc>
        <w:tc>
          <w:tcPr>
            <w:tcW w:w="10631" w:type="dxa"/>
            <w:gridSpan w:val="9"/>
            <w:tcBorders>
              <w:top w:val="single" w:sz="4" w:space="0" w:color="auto"/>
              <w:left w:val="nil"/>
              <w:bottom w:val="nil"/>
              <w:right w:val="nil"/>
            </w:tcBorders>
            <w:shd w:val="clear" w:color="auto" w:fill="auto"/>
            <w:hideMark/>
          </w:tcPr>
          <w:p w14:paraId="637ED388" w14:textId="77777777" w:rsidR="004E7253" w:rsidRPr="004E7253" w:rsidRDefault="004E7253" w:rsidP="004E7253">
            <w:pPr>
              <w:outlineLvl w:val="1"/>
              <w:rPr>
                <w:rFonts w:ascii="Arial CE" w:hAnsi="Arial CE" w:cs="Arial CE"/>
                <w:sz w:val="16"/>
                <w:szCs w:val="16"/>
              </w:rPr>
            </w:pPr>
            <w:r w:rsidRPr="004E7253">
              <w:rPr>
                <w:rFonts w:ascii="Arial CE" w:hAnsi="Arial CE" w:cs="Arial CE"/>
                <w:sz w:val="16"/>
                <w:szCs w:val="16"/>
              </w:rPr>
              <w:t>vč. urovnání ornice, naložení na skládce, vodorovným přemístěním ornice na místo rozprostření, založení trávníku osetím a dodávky travního semene.</w:t>
            </w:r>
          </w:p>
        </w:tc>
        <w:tc>
          <w:tcPr>
            <w:tcW w:w="709" w:type="dxa"/>
            <w:tcBorders>
              <w:top w:val="nil"/>
              <w:left w:val="nil"/>
              <w:bottom w:val="nil"/>
              <w:right w:val="nil"/>
            </w:tcBorders>
            <w:shd w:val="clear" w:color="auto" w:fill="auto"/>
            <w:noWrap/>
            <w:hideMark/>
          </w:tcPr>
          <w:p w14:paraId="1385ED6A" w14:textId="77777777" w:rsidR="004E7253" w:rsidRPr="004E7253" w:rsidRDefault="004E7253" w:rsidP="004E7253">
            <w:pPr>
              <w:outlineLvl w:val="1"/>
              <w:rPr>
                <w:rFonts w:ascii="Arial CE" w:hAnsi="Arial CE" w:cs="Arial CE"/>
                <w:sz w:val="16"/>
                <w:szCs w:val="16"/>
              </w:rPr>
            </w:pPr>
          </w:p>
        </w:tc>
        <w:tc>
          <w:tcPr>
            <w:tcW w:w="1276" w:type="dxa"/>
            <w:gridSpan w:val="2"/>
            <w:tcBorders>
              <w:top w:val="nil"/>
              <w:left w:val="nil"/>
              <w:bottom w:val="nil"/>
              <w:right w:val="nil"/>
            </w:tcBorders>
            <w:shd w:val="clear" w:color="auto" w:fill="auto"/>
            <w:noWrap/>
            <w:hideMark/>
          </w:tcPr>
          <w:p w14:paraId="13F1B4C2" w14:textId="77777777" w:rsidR="004E7253" w:rsidRPr="004E7253" w:rsidRDefault="004E7253" w:rsidP="004E7253">
            <w:pPr>
              <w:outlineLvl w:val="1"/>
            </w:pPr>
          </w:p>
        </w:tc>
      </w:tr>
      <w:tr w:rsidR="004E7253" w:rsidRPr="004E7253" w14:paraId="7F7A4F28" w14:textId="77777777" w:rsidTr="005768CB">
        <w:trPr>
          <w:gridAfter w:val="1"/>
          <w:wAfter w:w="29" w:type="dxa"/>
          <w:trHeight w:val="227"/>
        </w:trPr>
        <w:tc>
          <w:tcPr>
            <w:tcW w:w="463" w:type="dxa"/>
            <w:tcBorders>
              <w:top w:val="nil"/>
              <w:left w:val="nil"/>
              <w:bottom w:val="nil"/>
              <w:right w:val="nil"/>
            </w:tcBorders>
            <w:shd w:val="clear" w:color="auto" w:fill="auto"/>
            <w:noWrap/>
            <w:hideMark/>
          </w:tcPr>
          <w:p w14:paraId="11F8D651" w14:textId="77777777" w:rsidR="004E7253" w:rsidRPr="004E7253" w:rsidRDefault="004E7253" w:rsidP="004E7253">
            <w:pPr>
              <w:outlineLvl w:val="1"/>
            </w:pPr>
          </w:p>
        </w:tc>
        <w:tc>
          <w:tcPr>
            <w:tcW w:w="1522" w:type="dxa"/>
            <w:gridSpan w:val="2"/>
            <w:tcBorders>
              <w:top w:val="nil"/>
              <w:left w:val="nil"/>
              <w:bottom w:val="nil"/>
              <w:right w:val="nil"/>
            </w:tcBorders>
            <w:shd w:val="clear" w:color="auto" w:fill="auto"/>
            <w:noWrap/>
            <w:hideMark/>
          </w:tcPr>
          <w:p w14:paraId="1242A623" w14:textId="77777777" w:rsidR="004E7253" w:rsidRPr="004E7253" w:rsidRDefault="004E7253" w:rsidP="004E7253">
            <w:pPr>
              <w:outlineLvl w:val="1"/>
            </w:pPr>
          </w:p>
        </w:tc>
        <w:tc>
          <w:tcPr>
            <w:tcW w:w="10631" w:type="dxa"/>
            <w:gridSpan w:val="9"/>
            <w:tcBorders>
              <w:top w:val="nil"/>
              <w:left w:val="nil"/>
              <w:bottom w:val="nil"/>
              <w:right w:val="nil"/>
            </w:tcBorders>
            <w:shd w:val="clear" w:color="auto" w:fill="auto"/>
            <w:hideMark/>
          </w:tcPr>
          <w:p w14:paraId="21EC55D9" w14:textId="77777777" w:rsidR="004E7253" w:rsidRPr="004E7253" w:rsidRDefault="004E7253" w:rsidP="004E7253">
            <w:pPr>
              <w:outlineLvl w:val="1"/>
              <w:rPr>
                <w:rFonts w:ascii="Arial CE" w:hAnsi="Arial CE" w:cs="Arial CE"/>
                <w:color w:val="008000"/>
                <w:sz w:val="16"/>
                <w:szCs w:val="16"/>
              </w:rPr>
            </w:pPr>
            <w:r w:rsidRPr="004E7253">
              <w:rPr>
                <w:rFonts w:ascii="Arial CE" w:hAnsi="Arial CE" w:cs="Arial CE"/>
                <w:color w:val="008000"/>
                <w:sz w:val="16"/>
                <w:szCs w:val="16"/>
              </w:rPr>
              <w:t>Včetně přesunu hmot.</w:t>
            </w:r>
          </w:p>
        </w:tc>
        <w:tc>
          <w:tcPr>
            <w:tcW w:w="709" w:type="dxa"/>
            <w:tcBorders>
              <w:top w:val="nil"/>
              <w:left w:val="nil"/>
              <w:bottom w:val="nil"/>
              <w:right w:val="nil"/>
            </w:tcBorders>
            <w:shd w:val="clear" w:color="auto" w:fill="auto"/>
            <w:noWrap/>
            <w:hideMark/>
          </w:tcPr>
          <w:p w14:paraId="02A6241A" w14:textId="77777777" w:rsidR="004E7253" w:rsidRPr="004E7253" w:rsidRDefault="004E7253" w:rsidP="004E7253">
            <w:pPr>
              <w:outlineLvl w:val="1"/>
              <w:rPr>
                <w:rFonts w:ascii="Arial CE" w:hAnsi="Arial CE" w:cs="Arial CE"/>
                <w:color w:val="008000"/>
                <w:sz w:val="16"/>
                <w:szCs w:val="16"/>
              </w:rPr>
            </w:pPr>
          </w:p>
        </w:tc>
        <w:tc>
          <w:tcPr>
            <w:tcW w:w="1276" w:type="dxa"/>
            <w:gridSpan w:val="2"/>
            <w:tcBorders>
              <w:top w:val="nil"/>
              <w:left w:val="nil"/>
              <w:bottom w:val="nil"/>
              <w:right w:val="nil"/>
            </w:tcBorders>
            <w:shd w:val="clear" w:color="auto" w:fill="auto"/>
            <w:noWrap/>
            <w:hideMark/>
          </w:tcPr>
          <w:p w14:paraId="3AC3AAC0" w14:textId="77777777" w:rsidR="004E7253" w:rsidRPr="004E7253" w:rsidRDefault="004E7253" w:rsidP="004E7253">
            <w:pPr>
              <w:outlineLvl w:val="1"/>
            </w:pPr>
          </w:p>
        </w:tc>
      </w:tr>
      <w:tr w:rsidR="004E7253" w:rsidRPr="004E7253" w14:paraId="20BB3B03" w14:textId="77777777" w:rsidTr="005768CB">
        <w:trPr>
          <w:gridAfter w:val="1"/>
          <w:wAfter w:w="29" w:type="dxa"/>
          <w:trHeight w:val="227"/>
        </w:trPr>
        <w:tc>
          <w:tcPr>
            <w:tcW w:w="463" w:type="dxa"/>
            <w:tcBorders>
              <w:top w:val="single" w:sz="4" w:space="0" w:color="auto"/>
              <w:left w:val="single" w:sz="4" w:space="0" w:color="auto"/>
              <w:bottom w:val="nil"/>
              <w:right w:val="nil"/>
            </w:tcBorders>
            <w:shd w:val="clear" w:color="000000" w:fill="D6E1EE"/>
            <w:noWrap/>
            <w:hideMark/>
          </w:tcPr>
          <w:p w14:paraId="123BA659" w14:textId="77777777" w:rsidR="004E7253" w:rsidRPr="004E7253" w:rsidRDefault="004E7253" w:rsidP="004E7253">
            <w:pPr>
              <w:rPr>
                <w:rFonts w:ascii="Arial CE" w:hAnsi="Arial CE" w:cs="Arial CE"/>
                <w:b/>
                <w:bCs/>
              </w:rPr>
            </w:pPr>
            <w:r w:rsidRPr="004E7253">
              <w:rPr>
                <w:rFonts w:ascii="Arial CE" w:hAnsi="Arial CE" w:cs="Arial CE"/>
                <w:b/>
                <w:bCs/>
              </w:rPr>
              <w:t>Díl:</w:t>
            </w:r>
          </w:p>
        </w:tc>
        <w:tc>
          <w:tcPr>
            <w:tcW w:w="1522" w:type="dxa"/>
            <w:gridSpan w:val="2"/>
            <w:tcBorders>
              <w:top w:val="single" w:sz="4" w:space="0" w:color="auto"/>
              <w:left w:val="nil"/>
              <w:bottom w:val="nil"/>
              <w:right w:val="nil"/>
            </w:tcBorders>
            <w:shd w:val="clear" w:color="000000" w:fill="D6E1EE"/>
            <w:noWrap/>
            <w:hideMark/>
          </w:tcPr>
          <w:p w14:paraId="15695EB4" w14:textId="77777777" w:rsidR="004E7253" w:rsidRPr="004E7253" w:rsidRDefault="004E7253" w:rsidP="004E7253">
            <w:pPr>
              <w:rPr>
                <w:rFonts w:ascii="Arial CE" w:hAnsi="Arial CE" w:cs="Arial CE"/>
                <w:b/>
                <w:bCs/>
              </w:rPr>
            </w:pPr>
            <w:r w:rsidRPr="004E7253">
              <w:rPr>
                <w:rFonts w:ascii="Arial CE" w:hAnsi="Arial CE" w:cs="Arial CE"/>
                <w:b/>
                <w:bCs/>
              </w:rPr>
              <w:t>5</w:t>
            </w:r>
          </w:p>
        </w:tc>
        <w:tc>
          <w:tcPr>
            <w:tcW w:w="6095" w:type="dxa"/>
            <w:tcBorders>
              <w:top w:val="single" w:sz="4" w:space="0" w:color="auto"/>
              <w:left w:val="nil"/>
              <w:bottom w:val="nil"/>
              <w:right w:val="nil"/>
            </w:tcBorders>
            <w:shd w:val="clear" w:color="000000" w:fill="D6E1EE"/>
            <w:hideMark/>
          </w:tcPr>
          <w:p w14:paraId="0662E5FA" w14:textId="77777777" w:rsidR="004E7253" w:rsidRPr="004E7253" w:rsidRDefault="004E7253" w:rsidP="004E7253">
            <w:pPr>
              <w:rPr>
                <w:rFonts w:ascii="Arial CE" w:hAnsi="Arial CE" w:cs="Arial CE"/>
                <w:b/>
                <w:bCs/>
              </w:rPr>
            </w:pPr>
            <w:r w:rsidRPr="004E7253">
              <w:rPr>
                <w:rFonts w:ascii="Arial CE" w:hAnsi="Arial CE" w:cs="Arial CE"/>
                <w:b/>
                <w:bCs/>
              </w:rPr>
              <w:t>Komunikace</w:t>
            </w:r>
          </w:p>
        </w:tc>
        <w:tc>
          <w:tcPr>
            <w:tcW w:w="709" w:type="dxa"/>
            <w:tcBorders>
              <w:top w:val="single" w:sz="4" w:space="0" w:color="auto"/>
              <w:left w:val="nil"/>
              <w:bottom w:val="nil"/>
              <w:right w:val="nil"/>
            </w:tcBorders>
            <w:shd w:val="clear" w:color="000000" w:fill="D6E1EE"/>
            <w:noWrap/>
            <w:hideMark/>
          </w:tcPr>
          <w:p w14:paraId="1B1D5F58" w14:textId="77777777" w:rsidR="004E7253" w:rsidRPr="004E7253" w:rsidRDefault="004E7253" w:rsidP="004E7253">
            <w:pPr>
              <w:jc w:val="center"/>
              <w:rPr>
                <w:rFonts w:ascii="Arial CE" w:hAnsi="Arial CE" w:cs="Arial CE"/>
                <w:b/>
                <w:bCs/>
              </w:rPr>
            </w:pPr>
            <w:r w:rsidRPr="004E7253">
              <w:rPr>
                <w:rFonts w:ascii="Arial CE" w:hAnsi="Arial CE" w:cs="Arial CE"/>
                <w:b/>
                <w:bCs/>
              </w:rPr>
              <w:t> </w:t>
            </w:r>
          </w:p>
        </w:tc>
        <w:tc>
          <w:tcPr>
            <w:tcW w:w="1276" w:type="dxa"/>
            <w:gridSpan w:val="3"/>
            <w:tcBorders>
              <w:top w:val="single" w:sz="4" w:space="0" w:color="auto"/>
              <w:left w:val="nil"/>
              <w:bottom w:val="nil"/>
              <w:right w:val="nil"/>
            </w:tcBorders>
            <w:shd w:val="clear" w:color="000000" w:fill="D6E1EE"/>
            <w:noWrap/>
            <w:hideMark/>
          </w:tcPr>
          <w:p w14:paraId="50DF7D4C" w14:textId="77777777" w:rsidR="004E7253" w:rsidRPr="004E7253" w:rsidRDefault="004E7253" w:rsidP="004E7253">
            <w:pPr>
              <w:rPr>
                <w:rFonts w:ascii="Arial CE" w:hAnsi="Arial CE" w:cs="Arial CE"/>
                <w:b/>
                <w:bCs/>
              </w:rPr>
            </w:pPr>
            <w:r w:rsidRPr="004E7253">
              <w:rPr>
                <w:rFonts w:ascii="Arial CE" w:hAnsi="Arial CE" w:cs="Arial CE"/>
                <w:b/>
                <w:bCs/>
              </w:rPr>
              <w:t> </w:t>
            </w:r>
          </w:p>
        </w:tc>
        <w:tc>
          <w:tcPr>
            <w:tcW w:w="1275" w:type="dxa"/>
            <w:gridSpan w:val="2"/>
            <w:tcBorders>
              <w:top w:val="single" w:sz="4" w:space="0" w:color="auto"/>
              <w:left w:val="nil"/>
              <w:bottom w:val="nil"/>
              <w:right w:val="nil"/>
            </w:tcBorders>
            <w:shd w:val="clear" w:color="000000" w:fill="D6E1EE"/>
            <w:noWrap/>
            <w:hideMark/>
          </w:tcPr>
          <w:p w14:paraId="28D6ADA5" w14:textId="77777777" w:rsidR="004E7253" w:rsidRPr="004E7253" w:rsidRDefault="004E7253" w:rsidP="004E7253">
            <w:pPr>
              <w:rPr>
                <w:rFonts w:ascii="Arial CE" w:hAnsi="Arial CE" w:cs="Arial CE"/>
                <w:b/>
                <w:bCs/>
              </w:rPr>
            </w:pPr>
            <w:r w:rsidRPr="004E7253">
              <w:rPr>
                <w:rFonts w:ascii="Arial CE" w:hAnsi="Arial CE" w:cs="Arial CE"/>
                <w:b/>
                <w:bCs/>
              </w:rPr>
              <w:t> </w:t>
            </w:r>
          </w:p>
        </w:tc>
        <w:tc>
          <w:tcPr>
            <w:tcW w:w="1276" w:type="dxa"/>
            <w:gridSpan w:val="2"/>
            <w:tcBorders>
              <w:top w:val="single" w:sz="4" w:space="0" w:color="auto"/>
              <w:left w:val="nil"/>
              <w:bottom w:val="nil"/>
              <w:right w:val="nil"/>
            </w:tcBorders>
            <w:shd w:val="clear" w:color="000000" w:fill="D6E1EE"/>
            <w:noWrap/>
            <w:hideMark/>
          </w:tcPr>
          <w:p w14:paraId="4ED04F09" w14:textId="77777777" w:rsidR="004E7253" w:rsidRPr="004E7253" w:rsidRDefault="004E7253" w:rsidP="004E7253">
            <w:pPr>
              <w:jc w:val="right"/>
              <w:rPr>
                <w:rFonts w:ascii="Arial CE" w:hAnsi="Arial CE" w:cs="Arial CE"/>
                <w:b/>
                <w:bCs/>
              </w:rPr>
            </w:pPr>
            <w:r w:rsidRPr="004E7253">
              <w:rPr>
                <w:rFonts w:ascii="Arial CE" w:hAnsi="Arial CE" w:cs="Arial CE"/>
                <w:b/>
                <w:bCs/>
              </w:rPr>
              <w:t>2 772,00</w:t>
            </w:r>
          </w:p>
        </w:tc>
        <w:tc>
          <w:tcPr>
            <w:tcW w:w="709" w:type="dxa"/>
            <w:tcBorders>
              <w:top w:val="single" w:sz="4" w:space="0" w:color="auto"/>
              <w:left w:val="nil"/>
              <w:bottom w:val="nil"/>
              <w:right w:val="nil"/>
            </w:tcBorders>
            <w:shd w:val="clear" w:color="000000" w:fill="D6E1EE"/>
            <w:noWrap/>
            <w:hideMark/>
          </w:tcPr>
          <w:p w14:paraId="2874D9AC" w14:textId="77777777" w:rsidR="004E7253" w:rsidRPr="004E7253" w:rsidRDefault="004E7253" w:rsidP="004E7253">
            <w:pPr>
              <w:rPr>
                <w:rFonts w:ascii="Arial CE" w:hAnsi="Arial CE" w:cs="Arial CE"/>
                <w:b/>
                <w:bCs/>
              </w:rPr>
            </w:pPr>
            <w:r w:rsidRPr="004E7253">
              <w:rPr>
                <w:rFonts w:ascii="Arial CE" w:hAnsi="Arial CE" w:cs="Arial CE"/>
                <w:b/>
                <w:bCs/>
              </w:rPr>
              <w:t> </w:t>
            </w:r>
          </w:p>
        </w:tc>
        <w:tc>
          <w:tcPr>
            <w:tcW w:w="1276" w:type="dxa"/>
            <w:gridSpan w:val="2"/>
            <w:tcBorders>
              <w:top w:val="single" w:sz="4" w:space="0" w:color="auto"/>
              <w:left w:val="nil"/>
              <w:bottom w:val="nil"/>
              <w:right w:val="nil"/>
            </w:tcBorders>
            <w:shd w:val="clear" w:color="000000" w:fill="D6E1EE"/>
            <w:noWrap/>
            <w:hideMark/>
          </w:tcPr>
          <w:p w14:paraId="25CF6750" w14:textId="77777777" w:rsidR="004E7253" w:rsidRPr="004E7253" w:rsidRDefault="004E7253" w:rsidP="004E7253">
            <w:pPr>
              <w:rPr>
                <w:rFonts w:ascii="Arial CE" w:hAnsi="Arial CE" w:cs="Arial CE"/>
                <w:b/>
                <w:bCs/>
              </w:rPr>
            </w:pPr>
            <w:r w:rsidRPr="004E7253">
              <w:rPr>
                <w:rFonts w:ascii="Arial CE" w:hAnsi="Arial CE" w:cs="Arial CE"/>
                <w:b/>
                <w:bCs/>
              </w:rPr>
              <w:t> </w:t>
            </w:r>
          </w:p>
        </w:tc>
      </w:tr>
      <w:tr w:rsidR="004E7253" w:rsidRPr="004E7253" w14:paraId="34B39B05" w14:textId="77777777" w:rsidTr="005768CB">
        <w:trPr>
          <w:gridAfter w:val="1"/>
          <w:wAfter w:w="29" w:type="dxa"/>
          <w:trHeight w:val="227"/>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49D3987D" w14:textId="77777777" w:rsidR="004E7253" w:rsidRPr="004E7253" w:rsidRDefault="004E7253" w:rsidP="004E7253">
            <w:pPr>
              <w:jc w:val="right"/>
              <w:outlineLvl w:val="0"/>
              <w:rPr>
                <w:rFonts w:ascii="Arial CE" w:hAnsi="Arial CE" w:cs="Arial CE"/>
                <w:sz w:val="16"/>
                <w:szCs w:val="16"/>
              </w:rPr>
            </w:pPr>
            <w:r w:rsidRPr="004E7253">
              <w:rPr>
                <w:rFonts w:ascii="Arial CE" w:hAnsi="Arial CE" w:cs="Arial CE"/>
                <w:sz w:val="16"/>
                <w:szCs w:val="16"/>
              </w:rPr>
              <w:t>19</w:t>
            </w:r>
          </w:p>
        </w:tc>
        <w:tc>
          <w:tcPr>
            <w:tcW w:w="1522" w:type="dxa"/>
            <w:gridSpan w:val="2"/>
            <w:tcBorders>
              <w:top w:val="single" w:sz="4" w:space="0" w:color="auto"/>
              <w:left w:val="nil"/>
              <w:bottom w:val="single" w:sz="4" w:space="0" w:color="auto"/>
              <w:right w:val="single" w:sz="4" w:space="0" w:color="808080"/>
            </w:tcBorders>
            <w:shd w:val="clear" w:color="auto" w:fill="auto"/>
            <w:noWrap/>
            <w:hideMark/>
          </w:tcPr>
          <w:p w14:paraId="558DC84E" w14:textId="77777777" w:rsidR="004E7253" w:rsidRPr="004E7253" w:rsidRDefault="004E7253" w:rsidP="004E7253">
            <w:pPr>
              <w:outlineLvl w:val="0"/>
              <w:rPr>
                <w:rFonts w:ascii="Arial CE" w:hAnsi="Arial CE" w:cs="Arial CE"/>
                <w:sz w:val="16"/>
                <w:szCs w:val="16"/>
              </w:rPr>
            </w:pPr>
            <w:r w:rsidRPr="004E7253">
              <w:rPr>
                <w:rFonts w:ascii="Arial CE" w:hAnsi="Arial CE" w:cs="Arial CE"/>
                <w:sz w:val="16"/>
                <w:szCs w:val="16"/>
              </w:rPr>
              <w:t>451577977R00</w:t>
            </w:r>
          </w:p>
        </w:tc>
        <w:tc>
          <w:tcPr>
            <w:tcW w:w="6095" w:type="dxa"/>
            <w:tcBorders>
              <w:top w:val="single" w:sz="4" w:space="0" w:color="auto"/>
              <w:left w:val="nil"/>
              <w:bottom w:val="single" w:sz="4" w:space="0" w:color="auto"/>
              <w:right w:val="single" w:sz="4" w:space="0" w:color="808080"/>
            </w:tcBorders>
            <w:shd w:val="clear" w:color="auto" w:fill="auto"/>
            <w:hideMark/>
          </w:tcPr>
          <w:p w14:paraId="3B4A2A75" w14:textId="77777777" w:rsidR="004E7253" w:rsidRPr="004E7253" w:rsidRDefault="004E7253" w:rsidP="004E7253">
            <w:pPr>
              <w:outlineLvl w:val="0"/>
              <w:rPr>
                <w:rFonts w:ascii="Arial CE" w:hAnsi="Arial CE" w:cs="Arial CE"/>
                <w:sz w:val="16"/>
                <w:szCs w:val="16"/>
              </w:rPr>
            </w:pPr>
            <w:r w:rsidRPr="004E7253">
              <w:rPr>
                <w:rFonts w:ascii="Arial CE" w:hAnsi="Arial CE" w:cs="Arial CE"/>
                <w:sz w:val="16"/>
                <w:szCs w:val="16"/>
              </w:rPr>
              <w:t>Podklad nebo lože pod dlažbu (přídlažbu) ze štěrkodrti tloušťky do 100 mm</w:t>
            </w:r>
          </w:p>
        </w:tc>
        <w:tc>
          <w:tcPr>
            <w:tcW w:w="709" w:type="dxa"/>
            <w:tcBorders>
              <w:top w:val="single" w:sz="4" w:space="0" w:color="auto"/>
              <w:left w:val="nil"/>
              <w:bottom w:val="single" w:sz="4" w:space="0" w:color="auto"/>
              <w:right w:val="single" w:sz="4" w:space="0" w:color="808080"/>
            </w:tcBorders>
            <w:shd w:val="clear" w:color="auto" w:fill="auto"/>
            <w:noWrap/>
            <w:hideMark/>
          </w:tcPr>
          <w:p w14:paraId="274BA758" w14:textId="77777777" w:rsidR="004E7253" w:rsidRPr="004E7253" w:rsidRDefault="004E7253" w:rsidP="004E7253">
            <w:pPr>
              <w:jc w:val="center"/>
              <w:outlineLvl w:val="0"/>
              <w:rPr>
                <w:rFonts w:ascii="Arial CE" w:hAnsi="Arial CE" w:cs="Arial CE"/>
                <w:sz w:val="16"/>
                <w:szCs w:val="16"/>
              </w:rPr>
            </w:pPr>
            <w:r w:rsidRPr="004E7253">
              <w:rPr>
                <w:rFonts w:ascii="Arial CE" w:hAnsi="Arial CE" w:cs="Arial CE"/>
                <w:sz w:val="16"/>
                <w:szCs w:val="16"/>
              </w:rPr>
              <w:t>m2</w:t>
            </w:r>
          </w:p>
        </w:tc>
        <w:tc>
          <w:tcPr>
            <w:tcW w:w="1276" w:type="dxa"/>
            <w:gridSpan w:val="3"/>
            <w:tcBorders>
              <w:top w:val="single" w:sz="4" w:space="0" w:color="auto"/>
              <w:left w:val="nil"/>
              <w:bottom w:val="single" w:sz="4" w:space="0" w:color="auto"/>
              <w:right w:val="single" w:sz="4" w:space="0" w:color="808080"/>
            </w:tcBorders>
            <w:shd w:val="clear" w:color="auto" w:fill="auto"/>
            <w:noWrap/>
            <w:hideMark/>
          </w:tcPr>
          <w:p w14:paraId="1C5F9078" w14:textId="77777777" w:rsidR="004E7253" w:rsidRPr="004E7253" w:rsidRDefault="004E7253" w:rsidP="004E7253">
            <w:pPr>
              <w:jc w:val="right"/>
              <w:outlineLvl w:val="0"/>
              <w:rPr>
                <w:rFonts w:ascii="Arial CE" w:hAnsi="Arial CE" w:cs="Arial CE"/>
                <w:sz w:val="16"/>
                <w:szCs w:val="16"/>
              </w:rPr>
            </w:pPr>
            <w:r w:rsidRPr="004E7253">
              <w:rPr>
                <w:rFonts w:ascii="Arial CE" w:hAnsi="Arial CE" w:cs="Arial CE"/>
                <w:sz w:val="16"/>
                <w:szCs w:val="16"/>
              </w:rPr>
              <w:t>3,00000</w:t>
            </w:r>
          </w:p>
        </w:tc>
        <w:tc>
          <w:tcPr>
            <w:tcW w:w="1275" w:type="dxa"/>
            <w:gridSpan w:val="2"/>
            <w:tcBorders>
              <w:top w:val="single" w:sz="4" w:space="0" w:color="auto"/>
              <w:left w:val="nil"/>
              <w:bottom w:val="single" w:sz="4" w:space="0" w:color="auto"/>
              <w:right w:val="single" w:sz="4" w:space="0" w:color="808080"/>
            </w:tcBorders>
            <w:shd w:val="clear" w:color="000000" w:fill="99CCFF"/>
            <w:noWrap/>
            <w:hideMark/>
          </w:tcPr>
          <w:p w14:paraId="19361999" w14:textId="77777777" w:rsidR="004E7253" w:rsidRPr="004E7253" w:rsidRDefault="004E7253" w:rsidP="004E7253">
            <w:pPr>
              <w:jc w:val="right"/>
              <w:outlineLvl w:val="0"/>
              <w:rPr>
                <w:rFonts w:ascii="Arial CE" w:hAnsi="Arial CE" w:cs="Arial CE"/>
                <w:sz w:val="16"/>
                <w:szCs w:val="16"/>
              </w:rPr>
            </w:pPr>
            <w:r w:rsidRPr="004E7253">
              <w:rPr>
                <w:rFonts w:ascii="Arial CE" w:hAnsi="Arial CE" w:cs="Arial CE"/>
                <w:sz w:val="16"/>
                <w:szCs w:val="16"/>
              </w:rPr>
              <w:t>169,00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4B80B96E" w14:textId="77777777" w:rsidR="004E7253" w:rsidRPr="004E7253" w:rsidRDefault="004E7253" w:rsidP="004E7253">
            <w:pPr>
              <w:jc w:val="right"/>
              <w:outlineLvl w:val="0"/>
              <w:rPr>
                <w:rFonts w:ascii="Arial CE" w:hAnsi="Arial CE" w:cs="Arial CE"/>
                <w:sz w:val="16"/>
                <w:szCs w:val="16"/>
              </w:rPr>
            </w:pPr>
            <w:r w:rsidRPr="004E7253">
              <w:rPr>
                <w:rFonts w:ascii="Arial CE" w:hAnsi="Arial CE" w:cs="Arial CE"/>
                <w:sz w:val="16"/>
                <w:szCs w:val="16"/>
              </w:rPr>
              <w:t>507,00</w:t>
            </w:r>
          </w:p>
        </w:tc>
        <w:tc>
          <w:tcPr>
            <w:tcW w:w="709" w:type="dxa"/>
            <w:tcBorders>
              <w:top w:val="single" w:sz="4" w:space="0" w:color="auto"/>
              <w:left w:val="nil"/>
              <w:bottom w:val="single" w:sz="4" w:space="0" w:color="auto"/>
              <w:right w:val="single" w:sz="4" w:space="0" w:color="808080"/>
            </w:tcBorders>
            <w:shd w:val="clear" w:color="auto" w:fill="auto"/>
            <w:noWrap/>
            <w:hideMark/>
          </w:tcPr>
          <w:p w14:paraId="2456894E" w14:textId="77777777" w:rsidR="004E7253" w:rsidRPr="004E7253" w:rsidRDefault="004E7253" w:rsidP="004E7253">
            <w:pPr>
              <w:outlineLvl w:val="0"/>
              <w:rPr>
                <w:rFonts w:ascii="Arial CE" w:hAnsi="Arial CE" w:cs="Arial CE"/>
                <w:sz w:val="16"/>
                <w:szCs w:val="16"/>
              </w:rPr>
            </w:pPr>
            <w:r w:rsidRPr="004E7253">
              <w:rPr>
                <w:rFonts w:ascii="Arial CE" w:hAnsi="Arial CE" w:cs="Arial CE"/>
                <w:sz w:val="16"/>
                <w:szCs w:val="16"/>
              </w:rPr>
              <w:t>822-1</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26DE2EBC" w14:textId="77777777" w:rsidR="004E7253" w:rsidRPr="004E7253" w:rsidRDefault="004E7253" w:rsidP="004E7253">
            <w:pPr>
              <w:outlineLvl w:val="0"/>
              <w:rPr>
                <w:rFonts w:ascii="Arial CE" w:hAnsi="Arial CE" w:cs="Arial CE"/>
                <w:sz w:val="16"/>
                <w:szCs w:val="16"/>
              </w:rPr>
            </w:pPr>
            <w:r w:rsidRPr="004E7253">
              <w:rPr>
                <w:rFonts w:ascii="Arial CE" w:hAnsi="Arial CE" w:cs="Arial CE"/>
                <w:sz w:val="16"/>
                <w:szCs w:val="16"/>
              </w:rPr>
              <w:t>RTS 24/ II</w:t>
            </w:r>
          </w:p>
        </w:tc>
      </w:tr>
      <w:tr w:rsidR="004E7253" w:rsidRPr="004E7253" w14:paraId="7A981364" w14:textId="77777777" w:rsidTr="005768CB">
        <w:trPr>
          <w:gridAfter w:val="1"/>
          <w:wAfter w:w="29" w:type="dxa"/>
          <w:trHeight w:val="227"/>
        </w:trPr>
        <w:tc>
          <w:tcPr>
            <w:tcW w:w="463" w:type="dxa"/>
            <w:tcBorders>
              <w:top w:val="nil"/>
              <w:left w:val="nil"/>
              <w:bottom w:val="single" w:sz="4" w:space="0" w:color="auto"/>
              <w:right w:val="nil"/>
            </w:tcBorders>
            <w:shd w:val="clear" w:color="auto" w:fill="auto"/>
            <w:noWrap/>
            <w:hideMark/>
          </w:tcPr>
          <w:p w14:paraId="694ED58C" w14:textId="77777777" w:rsidR="004E7253" w:rsidRPr="004E7253" w:rsidRDefault="004E7253" w:rsidP="004E7253">
            <w:pPr>
              <w:outlineLvl w:val="0"/>
              <w:rPr>
                <w:rFonts w:ascii="Arial CE" w:hAnsi="Arial CE" w:cs="Arial CE"/>
                <w:sz w:val="16"/>
                <w:szCs w:val="16"/>
              </w:rPr>
            </w:pPr>
          </w:p>
        </w:tc>
        <w:tc>
          <w:tcPr>
            <w:tcW w:w="1522" w:type="dxa"/>
            <w:gridSpan w:val="2"/>
            <w:tcBorders>
              <w:top w:val="nil"/>
              <w:left w:val="nil"/>
              <w:bottom w:val="single" w:sz="4" w:space="0" w:color="auto"/>
              <w:right w:val="nil"/>
            </w:tcBorders>
            <w:shd w:val="clear" w:color="auto" w:fill="auto"/>
            <w:noWrap/>
            <w:hideMark/>
          </w:tcPr>
          <w:p w14:paraId="106347AF" w14:textId="77777777" w:rsidR="004E7253" w:rsidRPr="004E7253" w:rsidRDefault="004E7253" w:rsidP="004E7253">
            <w:pPr>
              <w:outlineLvl w:val="1"/>
            </w:pPr>
          </w:p>
        </w:tc>
        <w:tc>
          <w:tcPr>
            <w:tcW w:w="10631" w:type="dxa"/>
            <w:gridSpan w:val="9"/>
            <w:tcBorders>
              <w:top w:val="single" w:sz="4" w:space="0" w:color="auto"/>
              <w:left w:val="nil"/>
              <w:bottom w:val="single" w:sz="4" w:space="0" w:color="auto"/>
              <w:right w:val="nil"/>
            </w:tcBorders>
            <w:shd w:val="clear" w:color="auto" w:fill="auto"/>
            <w:hideMark/>
          </w:tcPr>
          <w:p w14:paraId="4BC1C6A9" w14:textId="77777777" w:rsidR="004E7253" w:rsidRPr="004E7253" w:rsidRDefault="004E7253" w:rsidP="004E7253">
            <w:pPr>
              <w:outlineLvl w:val="1"/>
              <w:rPr>
                <w:rFonts w:ascii="Arial CE" w:hAnsi="Arial CE" w:cs="Arial CE"/>
                <w:sz w:val="16"/>
                <w:szCs w:val="16"/>
              </w:rPr>
            </w:pPr>
            <w:r w:rsidRPr="004E7253">
              <w:rPr>
                <w:rFonts w:ascii="Arial CE" w:hAnsi="Arial CE" w:cs="Arial CE"/>
                <w:sz w:val="16"/>
                <w:szCs w:val="16"/>
              </w:rPr>
              <w:t>v ploše vodorovné nebo ve sklonu do 1:5</w:t>
            </w:r>
          </w:p>
        </w:tc>
        <w:tc>
          <w:tcPr>
            <w:tcW w:w="709" w:type="dxa"/>
            <w:tcBorders>
              <w:top w:val="nil"/>
              <w:left w:val="nil"/>
              <w:bottom w:val="single" w:sz="4" w:space="0" w:color="auto"/>
              <w:right w:val="nil"/>
            </w:tcBorders>
            <w:shd w:val="clear" w:color="auto" w:fill="auto"/>
            <w:noWrap/>
            <w:hideMark/>
          </w:tcPr>
          <w:p w14:paraId="63EF232D" w14:textId="77777777" w:rsidR="004E7253" w:rsidRPr="004E7253" w:rsidRDefault="004E7253" w:rsidP="004E7253">
            <w:pPr>
              <w:outlineLvl w:val="1"/>
              <w:rPr>
                <w:rFonts w:ascii="Arial CE" w:hAnsi="Arial CE" w:cs="Arial CE"/>
                <w:sz w:val="16"/>
                <w:szCs w:val="16"/>
              </w:rPr>
            </w:pPr>
          </w:p>
        </w:tc>
        <w:tc>
          <w:tcPr>
            <w:tcW w:w="1276" w:type="dxa"/>
            <w:gridSpan w:val="2"/>
            <w:tcBorders>
              <w:top w:val="nil"/>
              <w:left w:val="nil"/>
              <w:bottom w:val="single" w:sz="4" w:space="0" w:color="auto"/>
              <w:right w:val="nil"/>
            </w:tcBorders>
            <w:shd w:val="clear" w:color="auto" w:fill="auto"/>
            <w:noWrap/>
            <w:hideMark/>
          </w:tcPr>
          <w:p w14:paraId="682550C2" w14:textId="77777777" w:rsidR="004E7253" w:rsidRPr="004E7253" w:rsidRDefault="004E7253" w:rsidP="004E7253">
            <w:pPr>
              <w:outlineLvl w:val="1"/>
            </w:pPr>
          </w:p>
        </w:tc>
      </w:tr>
      <w:tr w:rsidR="004E7253" w:rsidRPr="004E7253" w14:paraId="7B138C8B" w14:textId="77777777" w:rsidTr="005768CB">
        <w:trPr>
          <w:gridAfter w:val="1"/>
          <w:wAfter w:w="29" w:type="dxa"/>
          <w:trHeight w:val="227"/>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372CD944" w14:textId="77777777" w:rsidR="004E7253" w:rsidRPr="004E7253" w:rsidRDefault="004E7253" w:rsidP="004E7253">
            <w:pPr>
              <w:jc w:val="right"/>
              <w:outlineLvl w:val="0"/>
              <w:rPr>
                <w:rFonts w:ascii="Arial CE" w:hAnsi="Arial CE" w:cs="Arial CE"/>
                <w:sz w:val="16"/>
                <w:szCs w:val="16"/>
              </w:rPr>
            </w:pPr>
            <w:r w:rsidRPr="004E7253">
              <w:rPr>
                <w:rFonts w:ascii="Arial CE" w:hAnsi="Arial CE" w:cs="Arial CE"/>
                <w:sz w:val="16"/>
                <w:szCs w:val="16"/>
              </w:rPr>
              <w:t>20</w:t>
            </w:r>
          </w:p>
        </w:tc>
        <w:tc>
          <w:tcPr>
            <w:tcW w:w="1522" w:type="dxa"/>
            <w:gridSpan w:val="2"/>
            <w:tcBorders>
              <w:top w:val="single" w:sz="4" w:space="0" w:color="auto"/>
              <w:left w:val="nil"/>
              <w:bottom w:val="single" w:sz="4" w:space="0" w:color="auto"/>
              <w:right w:val="single" w:sz="4" w:space="0" w:color="808080"/>
            </w:tcBorders>
            <w:shd w:val="clear" w:color="auto" w:fill="auto"/>
            <w:noWrap/>
            <w:hideMark/>
          </w:tcPr>
          <w:p w14:paraId="4E97DBF2" w14:textId="77777777" w:rsidR="004E7253" w:rsidRPr="004E7253" w:rsidRDefault="004E7253" w:rsidP="004E7253">
            <w:pPr>
              <w:outlineLvl w:val="0"/>
              <w:rPr>
                <w:rFonts w:ascii="Arial CE" w:hAnsi="Arial CE" w:cs="Arial CE"/>
                <w:sz w:val="16"/>
                <w:szCs w:val="16"/>
              </w:rPr>
            </w:pPr>
            <w:r w:rsidRPr="004E7253">
              <w:rPr>
                <w:rFonts w:ascii="Arial CE" w:hAnsi="Arial CE" w:cs="Arial CE"/>
                <w:sz w:val="16"/>
                <w:szCs w:val="16"/>
              </w:rPr>
              <w:t>564861111RT4</w:t>
            </w:r>
          </w:p>
        </w:tc>
        <w:tc>
          <w:tcPr>
            <w:tcW w:w="6095" w:type="dxa"/>
            <w:tcBorders>
              <w:top w:val="single" w:sz="4" w:space="0" w:color="auto"/>
              <w:left w:val="nil"/>
              <w:bottom w:val="single" w:sz="4" w:space="0" w:color="auto"/>
              <w:right w:val="single" w:sz="4" w:space="0" w:color="808080"/>
            </w:tcBorders>
            <w:shd w:val="clear" w:color="auto" w:fill="auto"/>
            <w:hideMark/>
          </w:tcPr>
          <w:p w14:paraId="32DDAF60" w14:textId="77777777" w:rsidR="004E7253" w:rsidRPr="004E7253" w:rsidRDefault="004E7253" w:rsidP="004E7253">
            <w:pPr>
              <w:outlineLvl w:val="0"/>
              <w:rPr>
                <w:rFonts w:ascii="Arial CE" w:hAnsi="Arial CE" w:cs="Arial CE"/>
                <w:sz w:val="16"/>
                <w:szCs w:val="16"/>
              </w:rPr>
            </w:pPr>
            <w:r w:rsidRPr="004E7253">
              <w:rPr>
                <w:rFonts w:ascii="Arial CE" w:hAnsi="Arial CE" w:cs="Arial CE"/>
                <w:sz w:val="16"/>
                <w:szCs w:val="16"/>
              </w:rPr>
              <w:t>Podklad ze štěrkodrti s rozprostřením a zhutněním frakce 0-63 mm, tloušťka po zhutnění 200 mm</w:t>
            </w:r>
          </w:p>
        </w:tc>
        <w:tc>
          <w:tcPr>
            <w:tcW w:w="709" w:type="dxa"/>
            <w:tcBorders>
              <w:top w:val="single" w:sz="4" w:space="0" w:color="auto"/>
              <w:left w:val="nil"/>
              <w:bottom w:val="single" w:sz="4" w:space="0" w:color="auto"/>
              <w:right w:val="single" w:sz="4" w:space="0" w:color="808080"/>
            </w:tcBorders>
            <w:shd w:val="clear" w:color="auto" w:fill="auto"/>
            <w:noWrap/>
            <w:hideMark/>
          </w:tcPr>
          <w:p w14:paraId="7D9DD541" w14:textId="77777777" w:rsidR="004E7253" w:rsidRPr="004E7253" w:rsidRDefault="004E7253" w:rsidP="004E7253">
            <w:pPr>
              <w:jc w:val="center"/>
              <w:outlineLvl w:val="0"/>
              <w:rPr>
                <w:rFonts w:ascii="Arial CE" w:hAnsi="Arial CE" w:cs="Arial CE"/>
                <w:sz w:val="16"/>
                <w:szCs w:val="16"/>
              </w:rPr>
            </w:pPr>
            <w:r w:rsidRPr="004E7253">
              <w:rPr>
                <w:rFonts w:ascii="Arial CE" w:hAnsi="Arial CE" w:cs="Arial CE"/>
                <w:sz w:val="16"/>
                <w:szCs w:val="16"/>
              </w:rPr>
              <w:t>m2</w:t>
            </w:r>
          </w:p>
        </w:tc>
        <w:tc>
          <w:tcPr>
            <w:tcW w:w="1276" w:type="dxa"/>
            <w:gridSpan w:val="3"/>
            <w:tcBorders>
              <w:top w:val="single" w:sz="4" w:space="0" w:color="auto"/>
              <w:left w:val="nil"/>
              <w:bottom w:val="single" w:sz="4" w:space="0" w:color="auto"/>
              <w:right w:val="single" w:sz="4" w:space="0" w:color="808080"/>
            </w:tcBorders>
            <w:shd w:val="clear" w:color="auto" w:fill="auto"/>
            <w:noWrap/>
            <w:hideMark/>
          </w:tcPr>
          <w:p w14:paraId="2B0B2795" w14:textId="77777777" w:rsidR="004E7253" w:rsidRPr="004E7253" w:rsidRDefault="004E7253" w:rsidP="004E7253">
            <w:pPr>
              <w:jc w:val="right"/>
              <w:outlineLvl w:val="0"/>
              <w:rPr>
                <w:rFonts w:ascii="Arial CE" w:hAnsi="Arial CE" w:cs="Arial CE"/>
                <w:sz w:val="16"/>
                <w:szCs w:val="16"/>
              </w:rPr>
            </w:pPr>
            <w:r w:rsidRPr="004E7253">
              <w:rPr>
                <w:rFonts w:ascii="Arial CE" w:hAnsi="Arial CE" w:cs="Arial CE"/>
                <w:sz w:val="16"/>
                <w:szCs w:val="16"/>
              </w:rPr>
              <w:t>3,00000</w:t>
            </w:r>
          </w:p>
        </w:tc>
        <w:tc>
          <w:tcPr>
            <w:tcW w:w="1275" w:type="dxa"/>
            <w:gridSpan w:val="2"/>
            <w:tcBorders>
              <w:top w:val="single" w:sz="4" w:space="0" w:color="auto"/>
              <w:left w:val="nil"/>
              <w:bottom w:val="single" w:sz="4" w:space="0" w:color="auto"/>
              <w:right w:val="single" w:sz="4" w:space="0" w:color="808080"/>
            </w:tcBorders>
            <w:shd w:val="clear" w:color="000000" w:fill="99CCFF"/>
            <w:noWrap/>
            <w:hideMark/>
          </w:tcPr>
          <w:p w14:paraId="65FA5A77" w14:textId="77777777" w:rsidR="004E7253" w:rsidRPr="004E7253" w:rsidRDefault="004E7253" w:rsidP="004E7253">
            <w:pPr>
              <w:jc w:val="right"/>
              <w:outlineLvl w:val="0"/>
              <w:rPr>
                <w:rFonts w:ascii="Arial CE" w:hAnsi="Arial CE" w:cs="Arial CE"/>
                <w:sz w:val="16"/>
                <w:szCs w:val="16"/>
              </w:rPr>
            </w:pPr>
            <w:r w:rsidRPr="004E7253">
              <w:rPr>
                <w:rFonts w:ascii="Arial CE" w:hAnsi="Arial CE" w:cs="Arial CE"/>
                <w:sz w:val="16"/>
                <w:szCs w:val="16"/>
              </w:rPr>
              <w:t>306,00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506D712E" w14:textId="77777777" w:rsidR="004E7253" w:rsidRPr="004E7253" w:rsidRDefault="004E7253" w:rsidP="004E7253">
            <w:pPr>
              <w:jc w:val="right"/>
              <w:outlineLvl w:val="0"/>
              <w:rPr>
                <w:rFonts w:ascii="Arial CE" w:hAnsi="Arial CE" w:cs="Arial CE"/>
                <w:sz w:val="16"/>
                <w:szCs w:val="16"/>
              </w:rPr>
            </w:pPr>
            <w:r w:rsidRPr="004E7253">
              <w:rPr>
                <w:rFonts w:ascii="Arial CE" w:hAnsi="Arial CE" w:cs="Arial CE"/>
                <w:sz w:val="16"/>
                <w:szCs w:val="16"/>
              </w:rPr>
              <w:t>918,00</w:t>
            </w:r>
          </w:p>
        </w:tc>
        <w:tc>
          <w:tcPr>
            <w:tcW w:w="709" w:type="dxa"/>
            <w:tcBorders>
              <w:top w:val="single" w:sz="4" w:space="0" w:color="auto"/>
              <w:left w:val="nil"/>
              <w:bottom w:val="single" w:sz="4" w:space="0" w:color="auto"/>
              <w:right w:val="single" w:sz="4" w:space="0" w:color="808080"/>
            </w:tcBorders>
            <w:shd w:val="clear" w:color="auto" w:fill="auto"/>
            <w:noWrap/>
            <w:hideMark/>
          </w:tcPr>
          <w:p w14:paraId="119BC569" w14:textId="77777777" w:rsidR="004E7253" w:rsidRPr="004E7253" w:rsidRDefault="004E7253" w:rsidP="004E7253">
            <w:pPr>
              <w:outlineLvl w:val="0"/>
              <w:rPr>
                <w:rFonts w:ascii="Arial CE" w:hAnsi="Arial CE" w:cs="Arial CE"/>
                <w:sz w:val="16"/>
                <w:szCs w:val="16"/>
              </w:rPr>
            </w:pPr>
            <w:r w:rsidRPr="004E7253">
              <w:rPr>
                <w:rFonts w:ascii="Arial CE" w:hAnsi="Arial CE" w:cs="Arial CE"/>
                <w:sz w:val="16"/>
                <w:szCs w:val="16"/>
              </w:rPr>
              <w:t>822-1</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1FF0FC80" w14:textId="77777777" w:rsidR="004E7253" w:rsidRPr="004E7253" w:rsidRDefault="004E7253" w:rsidP="004E7253">
            <w:pPr>
              <w:outlineLvl w:val="0"/>
              <w:rPr>
                <w:rFonts w:ascii="Arial CE" w:hAnsi="Arial CE" w:cs="Arial CE"/>
                <w:sz w:val="16"/>
                <w:szCs w:val="16"/>
              </w:rPr>
            </w:pPr>
            <w:r w:rsidRPr="004E7253">
              <w:rPr>
                <w:rFonts w:ascii="Arial CE" w:hAnsi="Arial CE" w:cs="Arial CE"/>
                <w:sz w:val="16"/>
                <w:szCs w:val="16"/>
              </w:rPr>
              <w:t>RTS 24/ II</w:t>
            </w:r>
          </w:p>
        </w:tc>
      </w:tr>
    </w:tbl>
    <w:p w14:paraId="4010372E" w14:textId="55F3BF70" w:rsidR="004E7253" w:rsidRDefault="004E7253" w:rsidP="006E4E7C"/>
    <w:p w14:paraId="03040010" w14:textId="4B830728" w:rsidR="005D3B0A" w:rsidRDefault="005D3B0A" w:rsidP="006E4E7C"/>
    <w:tbl>
      <w:tblPr>
        <w:tblW w:w="14630" w:type="dxa"/>
        <w:tblInd w:w="70" w:type="dxa"/>
        <w:tblCellMar>
          <w:left w:w="70" w:type="dxa"/>
          <w:right w:w="70" w:type="dxa"/>
        </w:tblCellMar>
        <w:tblLook w:val="04A0" w:firstRow="1" w:lastRow="0" w:firstColumn="1" w:lastColumn="0" w:noHBand="0" w:noVBand="1"/>
      </w:tblPr>
      <w:tblGrid>
        <w:gridCol w:w="463"/>
        <w:gridCol w:w="45"/>
        <w:gridCol w:w="1481"/>
        <w:gridCol w:w="6100"/>
        <w:gridCol w:w="769"/>
        <w:gridCol w:w="1120"/>
        <w:gridCol w:w="38"/>
        <w:gridCol w:w="1316"/>
        <w:gridCol w:w="21"/>
        <w:gridCol w:w="1250"/>
        <w:gridCol w:w="26"/>
        <w:gridCol w:w="802"/>
        <w:gridCol w:w="49"/>
        <w:gridCol w:w="1134"/>
        <w:gridCol w:w="20"/>
      </w:tblGrid>
      <w:tr w:rsidR="005D3B0A" w:rsidRPr="00CD29C8" w14:paraId="44CB2360" w14:textId="77777777" w:rsidTr="005D3B0A">
        <w:trPr>
          <w:trHeight w:val="315"/>
        </w:trPr>
        <w:tc>
          <w:tcPr>
            <w:tcW w:w="12603" w:type="dxa"/>
            <w:gridSpan w:val="10"/>
            <w:tcBorders>
              <w:top w:val="nil"/>
              <w:left w:val="nil"/>
              <w:bottom w:val="nil"/>
              <w:right w:val="nil"/>
            </w:tcBorders>
            <w:shd w:val="clear" w:color="auto" w:fill="auto"/>
            <w:noWrap/>
            <w:vAlign w:val="bottom"/>
            <w:hideMark/>
          </w:tcPr>
          <w:p w14:paraId="3B0C1102" w14:textId="77777777" w:rsidR="005D3B0A" w:rsidRPr="00CD29C8" w:rsidRDefault="005D3B0A" w:rsidP="00AE6DFA">
            <w:pPr>
              <w:jc w:val="center"/>
              <w:rPr>
                <w:rFonts w:ascii="Arial CE" w:hAnsi="Arial CE" w:cs="Arial CE"/>
                <w:b/>
                <w:bCs/>
                <w:sz w:val="24"/>
                <w:szCs w:val="24"/>
              </w:rPr>
            </w:pPr>
            <w:r w:rsidRPr="00CD29C8">
              <w:rPr>
                <w:rFonts w:ascii="Arial CE" w:hAnsi="Arial CE" w:cs="Arial CE"/>
                <w:b/>
                <w:bCs/>
                <w:sz w:val="24"/>
                <w:szCs w:val="24"/>
              </w:rPr>
              <w:lastRenderedPageBreak/>
              <w:t>Položkový soupis prací a dodávek</w:t>
            </w:r>
          </w:p>
        </w:tc>
        <w:tc>
          <w:tcPr>
            <w:tcW w:w="828" w:type="dxa"/>
            <w:gridSpan w:val="2"/>
            <w:tcBorders>
              <w:top w:val="nil"/>
              <w:left w:val="nil"/>
              <w:bottom w:val="nil"/>
              <w:right w:val="nil"/>
            </w:tcBorders>
            <w:shd w:val="clear" w:color="auto" w:fill="auto"/>
            <w:noWrap/>
            <w:vAlign w:val="bottom"/>
            <w:hideMark/>
          </w:tcPr>
          <w:p w14:paraId="58F53B2D" w14:textId="77777777" w:rsidR="005D3B0A" w:rsidRPr="00CD29C8" w:rsidRDefault="005D3B0A" w:rsidP="00AE6DFA">
            <w:pPr>
              <w:jc w:val="center"/>
              <w:rPr>
                <w:rFonts w:ascii="Arial CE" w:hAnsi="Arial CE" w:cs="Arial CE"/>
                <w:b/>
                <w:bCs/>
                <w:sz w:val="24"/>
                <w:szCs w:val="24"/>
              </w:rPr>
            </w:pPr>
          </w:p>
        </w:tc>
        <w:tc>
          <w:tcPr>
            <w:tcW w:w="1199" w:type="dxa"/>
            <w:gridSpan w:val="3"/>
            <w:tcBorders>
              <w:top w:val="nil"/>
              <w:left w:val="nil"/>
              <w:bottom w:val="nil"/>
              <w:right w:val="nil"/>
            </w:tcBorders>
            <w:shd w:val="clear" w:color="auto" w:fill="auto"/>
            <w:noWrap/>
            <w:vAlign w:val="bottom"/>
            <w:hideMark/>
          </w:tcPr>
          <w:p w14:paraId="52EC0D68" w14:textId="77777777" w:rsidR="005D3B0A" w:rsidRPr="00CD29C8" w:rsidRDefault="005D3B0A" w:rsidP="00AE6DFA"/>
        </w:tc>
      </w:tr>
      <w:tr w:rsidR="005D3B0A" w:rsidRPr="00CD29C8" w14:paraId="1B9C84D6" w14:textId="77777777" w:rsidTr="005D3B0A">
        <w:trPr>
          <w:trHeight w:val="340"/>
        </w:trPr>
        <w:tc>
          <w:tcPr>
            <w:tcW w:w="5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8F67D" w14:textId="77777777" w:rsidR="005D3B0A" w:rsidRPr="00CD29C8" w:rsidRDefault="005D3B0A" w:rsidP="00AE6DFA">
            <w:pPr>
              <w:rPr>
                <w:rFonts w:ascii="Arial CE" w:hAnsi="Arial CE" w:cs="Arial CE"/>
              </w:rPr>
            </w:pPr>
            <w:r w:rsidRPr="00CD29C8">
              <w:rPr>
                <w:rFonts w:ascii="Arial CE" w:hAnsi="Arial CE" w:cs="Arial CE"/>
              </w:rPr>
              <w:t>S:</w:t>
            </w:r>
          </w:p>
        </w:tc>
        <w:tc>
          <w:tcPr>
            <w:tcW w:w="1481" w:type="dxa"/>
            <w:tcBorders>
              <w:top w:val="single" w:sz="4" w:space="0" w:color="auto"/>
              <w:left w:val="nil"/>
              <w:bottom w:val="single" w:sz="4" w:space="0" w:color="auto"/>
              <w:right w:val="nil"/>
            </w:tcBorders>
            <w:shd w:val="clear" w:color="auto" w:fill="auto"/>
            <w:noWrap/>
            <w:vAlign w:val="center"/>
            <w:hideMark/>
          </w:tcPr>
          <w:p w14:paraId="18B4E05F" w14:textId="77777777" w:rsidR="005D3B0A" w:rsidRPr="00CD29C8" w:rsidRDefault="005D3B0A" w:rsidP="00AE6DFA">
            <w:pPr>
              <w:rPr>
                <w:rFonts w:ascii="Arial CE" w:hAnsi="Arial CE" w:cs="Arial CE"/>
              </w:rPr>
            </w:pPr>
            <w:r w:rsidRPr="00CD29C8">
              <w:rPr>
                <w:rFonts w:ascii="Arial CE" w:hAnsi="Arial CE" w:cs="Arial CE"/>
              </w:rPr>
              <w:t>235Z050</w:t>
            </w:r>
          </w:p>
        </w:tc>
        <w:tc>
          <w:tcPr>
            <w:tcW w:w="10614"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6E105082" w14:textId="77777777" w:rsidR="005D3B0A" w:rsidRPr="00CD29C8" w:rsidRDefault="005D3B0A" w:rsidP="00AE6DFA">
            <w:pPr>
              <w:rPr>
                <w:rFonts w:ascii="Arial CE" w:hAnsi="Arial CE" w:cs="Arial CE"/>
              </w:rPr>
            </w:pPr>
            <w:r w:rsidRPr="00CD29C8">
              <w:rPr>
                <w:rFonts w:ascii="Arial CE" w:hAnsi="Arial CE" w:cs="Arial CE"/>
              </w:rPr>
              <w:t>Kotelna Uherský Brod</w:t>
            </w:r>
          </w:p>
        </w:tc>
        <w:tc>
          <w:tcPr>
            <w:tcW w:w="828" w:type="dxa"/>
            <w:gridSpan w:val="2"/>
            <w:tcBorders>
              <w:top w:val="nil"/>
              <w:left w:val="nil"/>
              <w:bottom w:val="nil"/>
              <w:right w:val="nil"/>
            </w:tcBorders>
            <w:shd w:val="clear" w:color="auto" w:fill="auto"/>
            <w:noWrap/>
            <w:vAlign w:val="bottom"/>
            <w:hideMark/>
          </w:tcPr>
          <w:p w14:paraId="02ED8DAE" w14:textId="77777777" w:rsidR="005D3B0A" w:rsidRPr="00CD29C8" w:rsidRDefault="005D3B0A" w:rsidP="00AE6DFA">
            <w:pPr>
              <w:rPr>
                <w:rFonts w:ascii="Arial CE" w:hAnsi="Arial CE" w:cs="Arial CE"/>
              </w:rPr>
            </w:pPr>
          </w:p>
        </w:tc>
        <w:tc>
          <w:tcPr>
            <w:tcW w:w="1199" w:type="dxa"/>
            <w:gridSpan w:val="3"/>
            <w:tcBorders>
              <w:top w:val="nil"/>
              <w:left w:val="nil"/>
              <w:bottom w:val="nil"/>
              <w:right w:val="nil"/>
            </w:tcBorders>
            <w:shd w:val="clear" w:color="auto" w:fill="auto"/>
            <w:noWrap/>
            <w:vAlign w:val="bottom"/>
            <w:hideMark/>
          </w:tcPr>
          <w:p w14:paraId="6E6108D3" w14:textId="77777777" w:rsidR="005D3B0A" w:rsidRPr="00CD29C8" w:rsidRDefault="005D3B0A" w:rsidP="00AE6DFA"/>
        </w:tc>
      </w:tr>
      <w:tr w:rsidR="005D3B0A" w:rsidRPr="00CD29C8" w14:paraId="3F4D5EA5" w14:textId="77777777" w:rsidTr="005D3B0A">
        <w:trPr>
          <w:trHeight w:val="340"/>
        </w:trPr>
        <w:tc>
          <w:tcPr>
            <w:tcW w:w="50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A0CBCC" w14:textId="77777777" w:rsidR="005D3B0A" w:rsidRPr="00CD29C8" w:rsidRDefault="005D3B0A" w:rsidP="00AE6DFA">
            <w:pPr>
              <w:rPr>
                <w:rFonts w:ascii="Arial CE" w:hAnsi="Arial CE" w:cs="Arial CE"/>
              </w:rPr>
            </w:pPr>
            <w:r w:rsidRPr="00CD29C8">
              <w:rPr>
                <w:rFonts w:ascii="Arial CE" w:hAnsi="Arial CE" w:cs="Arial CE"/>
              </w:rPr>
              <w:t>O:</w:t>
            </w:r>
          </w:p>
        </w:tc>
        <w:tc>
          <w:tcPr>
            <w:tcW w:w="1481" w:type="dxa"/>
            <w:tcBorders>
              <w:top w:val="nil"/>
              <w:left w:val="nil"/>
              <w:bottom w:val="single" w:sz="4" w:space="0" w:color="auto"/>
              <w:right w:val="nil"/>
            </w:tcBorders>
            <w:shd w:val="clear" w:color="auto" w:fill="auto"/>
            <w:noWrap/>
            <w:vAlign w:val="center"/>
            <w:hideMark/>
          </w:tcPr>
          <w:p w14:paraId="59B74AF1" w14:textId="77777777" w:rsidR="005D3B0A" w:rsidRPr="00CD29C8" w:rsidRDefault="005D3B0A" w:rsidP="00AE6DFA">
            <w:pPr>
              <w:rPr>
                <w:rFonts w:ascii="Arial CE" w:hAnsi="Arial CE" w:cs="Arial CE"/>
              </w:rPr>
            </w:pPr>
            <w:r w:rsidRPr="00CD29C8">
              <w:rPr>
                <w:rFonts w:ascii="Arial CE" w:hAnsi="Arial CE" w:cs="Arial CE"/>
              </w:rPr>
              <w:t>2</w:t>
            </w:r>
          </w:p>
        </w:tc>
        <w:tc>
          <w:tcPr>
            <w:tcW w:w="10614"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67C2E6BA" w14:textId="77777777" w:rsidR="005D3B0A" w:rsidRPr="00CD29C8" w:rsidRDefault="005D3B0A" w:rsidP="00AE6DFA">
            <w:pPr>
              <w:rPr>
                <w:rFonts w:ascii="Arial CE" w:hAnsi="Arial CE" w:cs="Arial CE"/>
              </w:rPr>
            </w:pPr>
            <w:r w:rsidRPr="00CD29C8">
              <w:rPr>
                <w:rFonts w:ascii="Arial CE" w:hAnsi="Arial CE" w:cs="Arial CE"/>
              </w:rPr>
              <w:t>Kotelna_DPS</w:t>
            </w:r>
          </w:p>
        </w:tc>
        <w:tc>
          <w:tcPr>
            <w:tcW w:w="828" w:type="dxa"/>
            <w:gridSpan w:val="2"/>
            <w:tcBorders>
              <w:top w:val="nil"/>
              <w:left w:val="nil"/>
              <w:bottom w:val="nil"/>
              <w:right w:val="nil"/>
            </w:tcBorders>
            <w:shd w:val="clear" w:color="auto" w:fill="auto"/>
            <w:noWrap/>
            <w:vAlign w:val="bottom"/>
            <w:hideMark/>
          </w:tcPr>
          <w:p w14:paraId="3B1A4BFB" w14:textId="77777777" w:rsidR="005D3B0A" w:rsidRPr="00CD29C8" w:rsidRDefault="005D3B0A" w:rsidP="00AE6DFA">
            <w:pPr>
              <w:rPr>
                <w:rFonts w:ascii="Arial CE" w:hAnsi="Arial CE" w:cs="Arial CE"/>
              </w:rPr>
            </w:pPr>
          </w:p>
        </w:tc>
        <w:tc>
          <w:tcPr>
            <w:tcW w:w="1199" w:type="dxa"/>
            <w:gridSpan w:val="3"/>
            <w:tcBorders>
              <w:top w:val="nil"/>
              <w:left w:val="nil"/>
              <w:bottom w:val="nil"/>
              <w:right w:val="nil"/>
            </w:tcBorders>
            <w:shd w:val="clear" w:color="auto" w:fill="auto"/>
            <w:noWrap/>
            <w:vAlign w:val="bottom"/>
            <w:hideMark/>
          </w:tcPr>
          <w:p w14:paraId="7AE1B0ED" w14:textId="77777777" w:rsidR="005D3B0A" w:rsidRPr="00CD29C8" w:rsidRDefault="005D3B0A" w:rsidP="00AE6DFA"/>
        </w:tc>
      </w:tr>
      <w:tr w:rsidR="005D3B0A" w:rsidRPr="00CD29C8" w14:paraId="30FBC934" w14:textId="77777777" w:rsidTr="005D3B0A">
        <w:trPr>
          <w:trHeight w:val="340"/>
        </w:trPr>
        <w:tc>
          <w:tcPr>
            <w:tcW w:w="508" w:type="dxa"/>
            <w:gridSpan w:val="2"/>
            <w:tcBorders>
              <w:top w:val="nil"/>
              <w:left w:val="single" w:sz="4" w:space="0" w:color="auto"/>
              <w:bottom w:val="single" w:sz="4" w:space="0" w:color="auto"/>
              <w:right w:val="single" w:sz="4" w:space="0" w:color="auto"/>
            </w:tcBorders>
            <w:shd w:val="clear" w:color="000000" w:fill="D6E1EE"/>
            <w:noWrap/>
            <w:vAlign w:val="center"/>
            <w:hideMark/>
          </w:tcPr>
          <w:p w14:paraId="1634C52C" w14:textId="77777777" w:rsidR="005D3B0A" w:rsidRPr="00CD29C8" w:rsidRDefault="005D3B0A" w:rsidP="00AE6DFA">
            <w:pPr>
              <w:rPr>
                <w:rFonts w:ascii="Arial CE" w:hAnsi="Arial CE" w:cs="Arial CE"/>
              </w:rPr>
            </w:pPr>
            <w:r w:rsidRPr="00CD29C8">
              <w:rPr>
                <w:rFonts w:ascii="Arial CE" w:hAnsi="Arial CE" w:cs="Arial CE"/>
              </w:rPr>
              <w:t>R:</w:t>
            </w:r>
          </w:p>
        </w:tc>
        <w:tc>
          <w:tcPr>
            <w:tcW w:w="1481" w:type="dxa"/>
            <w:tcBorders>
              <w:top w:val="nil"/>
              <w:left w:val="nil"/>
              <w:bottom w:val="single" w:sz="4" w:space="0" w:color="auto"/>
              <w:right w:val="nil"/>
            </w:tcBorders>
            <w:shd w:val="clear" w:color="000000" w:fill="D6E1EE"/>
            <w:noWrap/>
            <w:vAlign w:val="center"/>
            <w:hideMark/>
          </w:tcPr>
          <w:p w14:paraId="017CEBAD" w14:textId="77777777" w:rsidR="005D3B0A" w:rsidRPr="00CD29C8" w:rsidRDefault="005D3B0A" w:rsidP="00AE6DFA">
            <w:pPr>
              <w:rPr>
                <w:rFonts w:ascii="Arial CE" w:hAnsi="Arial CE" w:cs="Arial CE"/>
              </w:rPr>
            </w:pPr>
            <w:r w:rsidRPr="00CD29C8">
              <w:rPr>
                <w:rFonts w:ascii="Arial CE" w:hAnsi="Arial CE" w:cs="Arial CE"/>
              </w:rPr>
              <w:t>D14</w:t>
            </w:r>
            <w:r>
              <w:rPr>
                <w:rFonts w:ascii="Arial CE" w:hAnsi="Arial CE" w:cs="Arial CE"/>
              </w:rPr>
              <w:t>f</w:t>
            </w:r>
          </w:p>
        </w:tc>
        <w:tc>
          <w:tcPr>
            <w:tcW w:w="10614" w:type="dxa"/>
            <w:gridSpan w:val="7"/>
            <w:tcBorders>
              <w:top w:val="single" w:sz="4" w:space="0" w:color="auto"/>
              <w:left w:val="nil"/>
              <w:bottom w:val="single" w:sz="4" w:space="0" w:color="auto"/>
              <w:right w:val="single" w:sz="4" w:space="0" w:color="000000"/>
            </w:tcBorders>
            <w:shd w:val="clear" w:color="000000" w:fill="D6E1EE"/>
            <w:noWrap/>
            <w:vAlign w:val="center"/>
            <w:hideMark/>
          </w:tcPr>
          <w:p w14:paraId="3069F24A" w14:textId="77777777" w:rsidR="005D3B0A" w:rsidRPr="00CD29C8" w:rsidRDefault="005D3B0A" w:rsidP="00AE6DFA">
            <w:pPr>
              <w:rPr>
                <w:rFonts w:ascii="Arial CE" w:hAnsi="Arial CE" w:cs="Arial CE"/>
              </w:rPr>
            </w:pPr>
            <w:r>
              <w:rPr>
                <w:rFonts w:ascii="Arial CE" w:hAnsi="Arial CE" w:cs="Arial CE"/>
              </w:rPr>
              <w:t>Plynoinstalace</w:t>
            </w:r>
          </w:p>
        </w:tc>
        <w:tc>
          <w:tcPr>
            <w:tcW w:w="828" w:type="dxa"/>
            <w:gridSpan w:val="2"/>
            <w:tcBorders>
              <w:top w:val="nil"/>
              <w:left w:val="nil"/>
              <w:bottom w:val="nil"/>
              <w:right w:val="nil"/>
            </w:tcBorders>
            <w:shd w:val="clear" w:color="auto" w:fill="auto"/>
            <w:noWrap/>
            <w:vAlign w:val="bottom"/>
            <w:hideMark/>
          </w:tcPr>
          <w:p w14:paraId="6B80BB53" w14:textId="77777777" w:rsidR="005D3B0A" w:rsidRPr="00CD29C8" w:rsidRDefault="005D3B0A" w:rsidP="00AE6DFA">
            <w:pPr>
              <w:rPr>
                <w:rFonts w:ascii="Arial CE" w:hAnsi="Arial CE" w:cs="Arial CE"/>
              </w:rPr>
            </w:pPr>
          </w:p>
        </w:tc>
        <w:tc>
          <w:tcPr>
            <w:tcW w:w="1199" w:type="dxa"/>
            <w:gridSpan w:val="3"/>
            <w:tcBorders>
              <w:top w:val="nil"/>
              <w:left w:val="nil"/>
              <w:bottom w:val="nil"/>
              <w:right w:val="nil"/>
            </w:tcBorders>
            <w:shd w:val="clear" w:color="auto" w:fill="auto"/>
            <w:noWrap/>
            <w:vAlign w:val="bottom"/>
            <w:hideMark/>
          </w:tcPr>
          <w:p w14:paraId="449F5E91" w14:textId="77777777" w:rsidR="005D3B0A" w:rsidRPr="00CD29C8" w:rsidRDefault="005D3B0A" w:rsidP="00AE6DFA"/>
        </w:tc>
      </w:tr>
      <w:tr w:rsidR="005D3B0A" w:rsidRPr="00CD29C8" w14:paraId="10E2CADE" w14:textId="77777777" w:rsidTr="005D3B0A">
        <w:trPr>
          <w:trHeight w:val="255"/>
        </w:trPr>
        <w:tc>
          <w:tcPr>
            <w:tcW w:w="508" w:type="dxa"/>
            <w:gridSpan w:val="2"/>
            <w:tcBorders>
              <w:top w:val="nil"/>
              <w:left w:val="nil"/>
              <w:bottom w:val="nil"/>
              <w:right w:val="nil"/>
            </w:tcBorders>
            <w:shd w:val="clear" w:color="auto" w:fill="auto"/>
            <w:noWrap/>
            <w:vAlign w:val="bottom"/>
            <w:hideMark/>
          </w:tcPr>
          <w:p w14:paraId="46629247" w14:textId="77777777" w:rsidR="005D3B0A" w:rsidRPr="00CD29C8" w:rsidRDefault="005D3B0A" w:rsidP="00AE6DFA"/>
        </w:tc>
        <w:tc>
          <w:tcPr>
            <w:tcW w:w="1481" w:type="dxa"/>
            <w:tcBorders>
              <w:top w:val="nil"/>
              <w:left w:val="nil"/>
              <w:bottom w:val="nil"/>
              <w:right w:val="nil"/>
            </w:tcBorders>
            <w:shd w:val="clear" w:color="auto" w:fill="auto"/>
            <w:noWrap/>
            <w:vAlign w:val="bottom"/>
            <w:hideMark/>
          </w:tcPr>
          <w:p w14:paraId="4E928515" w14:textId="77777777" w:rsidR="005D3B0A" w:rsidRPr="00CD29C8" w:rsidRDefault="005D3B0A" w:rsidP="00AE6DFA"/>
        </w:tc>
        <w:tc>
          <w:tcPr>
            <w:tcW w:w="6100" w:type="dxa"/>
            <w:tcBorders>
              <w:top w:val="nil"/>
              <w:left w:val="nil"/>
              <w:bottom w:val="nil"/>
              <w:right w:val="nil"/>
            </w:tcBorders>
            <w:shd w:val="clear" w:color="auto" w:fill="auto"/>
            <w:noWrap/>
            <w:vAlign w:val="bottom"/>
            <w:hideMark/>
          </w:tcPr>
          <w:p w14:paraId="660867EB" w14:textId="77777777" w:rsidR="005D3B0A" w:rsidRPr="00CD29C8" w:rsidRDefault="005D3B0A" w:rsidP="00AE6DFA"/>
        </w:tc>
        <w:tc>
          <w:tcPr>
            <w:tcW w:w="769" w:type="dxa"/>
            <w:tcBorders>
              <w:top w:val="nil"/>
              <w:left w:val="nil"/>
              <w:bottom w:val="nil"/>
              <w:right w:val="nil"/>
            </w:tcBorders>
            <w:shd w:val="clear" w:color="auto" w:fill="auto"/>
            <w:noWrap/>
            <w:vAlign w:val="bottom"/>
            <w:hideMark/>
          </w:tcPr>
          <w:p w14:paraId="6B8794C9" w14:textId="77777777" w:rsidR="005D3B0A" w:rsidRPr="00CD29C8" w:rsidRDefault="005D3B0A" w:rsidP="00AE6DFA"/>
        </w:tc>
        <w:tc>
          <w:tcPr>
            <w:tcW w:w="1158" w:type="dxa"/>
            <w:gridSpan w:val="2"/>
            <w:tcBorders>
              <w:top w:val="nil"/>
              <w:left w:val="nil"/>
              <w:bottom w:val="nil"/>
              <w:right w:val="nil"/>
            </w:tcBorders>
            <w:shd w:val="clear" w:color="auto" w:fill="auto"/>
            <w:noWrap/>
            <w:vAlign w:val="bottom"/>
            <w:hideMark/>
          </w:tcPr>
          <w:p w14:paraId="4B63CADF" w14:textId="77777777" w:rsidR="005D3B0A" w:rsidRPr="00CD29C8" w:rsidRDefault="005D3B0A" w:rsidP="00AE6DFA">
            <w:pPr>
              <w:jc w:val="center"/>
            </w:pPr>
          </w:p>
        </w:tc>
        <w:tc>
          <w:tcPr>
            <w:tcW w:w="1316" w:type="dxa"/>
            <w:tcBorders>
              <w:top w:val="nil"/>
              <w:left w:val="nil"/>
              <w:bottom w:val="nil"/>
              <w:right w:val="nil"/>
            </w:tcBorders>
            <w:shd w:val="clear" w:color="auto" w:fill="auto"/>
            <w:noWrap/>
            <w:vAlign w:val="bottom"/>
            <w:hideMark/>
          </w:tcPr>
          <w:p w14:paraId="4E6A9D8F" w14:textId="77777777" w:rsidR="005D3B0A" w:rsidRPr="00CD29C8" w:rsidRDefault="005D3B0A" w:rsidP="00AE6DFA"/>
        </w:tc>
        <w:tc>
          <w:tcPr>
            <w:tcW w:w="1271" w:type="dxa"/>
            <w:gridSpan w:val="2"/>
            <w:tcBorders>
              <w:top w:val="nil"/>
              <w:left w:val="nil"/>
              <w:bottom w:val="nil"/>
              <w:right w:val="nil"/>
            </w:tcBorders>
            <w:shd w:val="clear" w:color="auto" w:fill="auto"/>
            <w:noWrap/>
            <w:vAlign w:val="bottom"/>
            <w:hideMark/>
          </w:tcPr>
          <w:p w14:paraId="6B2B5AE7" w14:textId="77777777" w:rsidR="005D3B0A" w:rsidRPr="00CD29C8" w:rsidRDefault="005D3B0A" w:rsidP="00AE6DFA"/>
        </w:tc>
        <w:tc>
          <w:tcPr>
            <w:tcW w:w="828" w:type="dxa"/>
            <w:gridSpan w:val="2"/>
            <w:tcBorders>
              <w:top w:val="nil"/>
              <w:left w:val="nil"/>
              <w:bottom w:val="nil"/>
              <w:right w:val="nil"/>
            </w:tcBorders>
            <w:shd w:val="clear" w:color="auto" w:fill="auto"/>
            <w:noWrap/>
            <w:vAlign w:val="bottom"/>
            <w:hideMark/>
          </w:tcPr>
          <w:p w14:paraId="794B3598" w14:textId="77777777" w:rsidR="005D3B0A" w:rsidRPr="00CD29C8" w:rsidRDefault="005D3B0A" w:rsidP="00AE6DFA"/>
        </w:tc>
        <w:tc>
          <w:tcPr>
            <w:tcW w:w="1199" w:type="dxa"/>
            <w:gridSpan w:val="3"/>
            <w:tcBorders>
              <w:top w:val="nil"/>
              <w:left w:val="nil"/>
              <w:bottom w:val="nil"/>
              <w:right w:val="nil"/>
            </w:tcBorders>
            <w:shd w:val="clear" w:color="auto" w:fill="auto"/>
            <w:noWrap/>
            <w:vAlign w:val="bottom"/>
            <w:hideMark/>
          </w:tcPr>
          <w:p w14:paraId="5553F4CA" w14:textId="77777777" w:rsidR="005D3B0A" w:rsidRPr="00CD29C8" w:rsidRDefault="005D3B0A" w:rsidP="00AE6DFA"/>
        </w:tc>
      </w:tr>
      <w:tr w:rsidR="005D3B0A" w:rsidRPr="00CD29C8" w14:paraId="2CCEC2A0" w14:textId="77777777" w:rsidTr="005D3B0A">
        <w:trPr>
          <w:trHeight w:val="680"/>
        </w:trPr>
        <w:tc>
          <w:tcPr>
            <w:tcW w:w="508" w:type="dxa"/>
            <w:gridSpan w:val="2"/>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678D662F" w14:textId="77777777" w:rsidR="005D3B0A" w:rsidRPr="00CD29C8" w:rsidRDefault="005D3B0A" w:rsidP="00AE6DFA">
            <w:pPr>
              <w:rPr>
                <w:rFonts w:ascii="Arial CE" w:hAnsi="Arial CE" w:cs="Arial CE"/>
              </w:rPr>
            </w:pPr>
            <w:r w:rsidRPr="00CD29C8">
              <w:rPr>
                <w:rFonts w:ascii="Arial CE" w:hAnsi="Arial CE" w:cs="Arial CE"/>
              </w:rPr>
              <w:t>P.č.</w:t>
            </w:r>
          </w:p>
        </w:tc>
        <w:tc>
          <w:tcPr>
            <w:tcW w:w="1481" w:type="dxa"/>
            <w:tcBorders>
              <w:top w:val="single" w:sz="4" w:space="0" w:color="auto"/>
              <w:left w:val="nil"/>
              <w:bottom w:val="single" w:sz="4" w:space="0" w:color="auto"/>
              <w:right w:val="single" w:sz="4" w:space="0" w:color="auto"/>
            </w:tcBorders>
            <w:shd w:val="clear" w:color="000000" w:fill="DBDBDB"/>
            <w:noWrap/>
            <w:vAlign w:val="bottom"/>
            <w:hideMark/>
          </w:tcPr>
          <w:p w14:paraId="36961A7A" w14:textId="77777777" w:rsidR="005D3B0A" w:rsidRPr="00CD29C8" w:rsidRDefault="005D3B0A" w:rsidP="00AE6DFA">
            <w:pPr>
              <w:rPr>
                <w:rFonts w:ascii="Arial CE" w:hAnsi="Arial CE" w:cs="Arial CE"/>
              </w:rPr>
            </w:pPr>
            <w:r w:rsidRPr="00CD29C8">
              <w:rPr>
                <w:rFonts w:ascii="Arial CE" w:hAnsi="Arial CE" w:cs="Arial CE"/>
              </w:rPr>
              <w:t>Číslo položky</w:t>
            </w:r>
          </w:p>
        </w:tc>
        <w:tc>
          <w:tcPr>
            <w:tcW w:w="6100" w:type="dxa"/>
            <w:tcBorders>
              <w:top w:val="single" w:sz="4" w:space="0" w:color="auto"/>
              <w:left w:val="nil"/>
              <w:bottom w:val="single" w:sz="4" w:space="0" w:color="auto"/>
              <w:right w:val="single" w:sz="4" w:space="0" w:color="auto"/>
            </w:tcBorders>
            <w:shd w:val="clear" w:color="000000" w:fill="DBDBDB"/>
            <w:noWrap/>
            <w:vAlign w:val="bottom"/>
            <w:hideMark/>
          </w:tcPr>
          <w:p w14:paraId="37828865" w14:textId="77777777" w:rsidR="005D3B0A" w:rsidRPr="00CD29C8" w:rsidRDefault="005D3B0A" w:rsidP="00AE6DFA">
            <w:pPr>
              <w:rPr>
                <w:rFonts w:ascii="Arial CE" w:hAnsi="Arial CE" w:cs="Arial CE"/>
              </w:rPr>
            </w:pPr>
            <w:r w:rsidRPr="00CD29C8">
              <w:rPr>
                <w:rFonts w:ascii="Arial CE" w:hAnsi="Arial CE" w:cs="Arial CE"/>
              </w:rPr>
              <w:t>Název položky</w:t>
            </w:r>
          </w:p>
        </w:tc>
        <w:tc>
          <w:tcPr>
            <w:tcW w:w="769" w:type="dxa"/>
            <w:tcBorders>
              <w:top w:val="single" w:sz="4" w:space="0" w:color="auto"/>
              <w:left w:val="nil"/>
              <w:bottom w:val="single" w:sz="4" w:space="0" w:color="auto"/>
              <w:right w:val="single" w:sz="4" w:space="0" w:color="auto"/>
            </w:tcBorders>
            <w:shd w:val="clear" w:color="000000" w:fill="DBDBDB"/>
            <w:noWrap/>
            <w:vAlign w:val="bottom"/>
            <w:hideMark/>
          </w:tcPr>
          <w:p w14:paraId="25B76EDF" w14:textId="77777777" w:rsidR="005D3B0A" w:rsidRPr="00CD29C8" w:rsidRDefault="005D3B0A" w:rsidP="00AE6DFA">
            <w:pPr>
              <w:jc w:val="center"/>
              <w:rPr>
                <w:rFonts w:ascii="Arial CE" w:hAnsi="Arial CE" w:cs="Arial CE"/>
              </w:rPr>
            </w:pPr>
            <w:r w:rsidRPr="00CD29C8">
              <w:rPr>
                <w:rFonts w:ascii="Arial CE" w:hAnsi="Arial CE" w:cs="Arial CE"/>
              </w:rPr>
              <w:t>MJ</w:t>
            </w:r>
          </w:p>
        </w:tc>
        <w:tc>
          <w:tcPr>
            <w:tcW w:w="1158"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0925353C" w14:textId="77777777" w:rsidR="005D3B0A" w:rsidRPr="00CD29C8" w:rsidRDefault="005D3B0A" w:rsidP="00AE6DFA">
            <w:pPr>
              <w:rPr>
                <w:rFonts w:ascii="Arial CE" w:hAnsi="Arial CE" w:cs="Arial CE"/>
              </w:rPr>
            </w:pPr>
            <w:r w:rsidRPr="00CD29C8">
              <w:rPr>
                <w:rFonts w:ascii="Arial CE" w:hAnsi="Arial CE" w:cs="Arial CE"/>
              </w:rPr>
              <w:t>Množství</w:t>
            </w:r>
          </w:p>
        </w:tc>
        <w:tc>
          <w:tcPr>
            <w:tcW w:w="1316" w:type="dxa"/>
            <w:tcBorders>
              <w:top w:val="single" w:sz="4" w:space="0" w:color="auto"/>
              <w:left w:val="nil"/>
              <w:bottom w:val="single" w:sz="4" w:space="0" w:color="auto"/>
              <w:right w:val="nil"/>
            </w:tcBorders>
            <w:shd w:val="clear" w:color="000000" w:fill="DBDBDB"/>
            <w:noWrap/>
            <w:vAlign w:val="bottom"/>
            <w:hideMark/>
          </w:tcPr>
          <w:p w14:paraId="7377F890" w14:textId="77777777" w:rsidR="005D3B0A" w:rsidRPr="00CD29C8" w:rsidRDefault="005D3B0A" w:rsidP="00AE6DFA">
            <w:pPr>
              <w:rPr>
                <w:rFonts w:ascii="Arial CE" w:hAnsi="Arial CE" w:cs="Arial CE"/>
              </w:rPr>
            </w:pPr>
            <w:r w:rsidRPr="00CD29C8">
              <w:rPr>
                <w:rFonts w:ascii="Arial CE" w:hAnsi="Arial CE" w:cs="Arial CE"/>
              </w:rPr>
              <w:t>Cena / MJ</w:t>
            </w:r>
          </w:p>
        </w:tc>
        <w:tc>
          <w:tcPr>
            <w:tcW w:w="1271" w:type="dxa"/>
            <w:gridSpan w:val="2"/>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5C87AE3D" w14:textId="77777777" w:rsidR="005D3B0A" w:rsidRPr="00CD29C8" w:rsidRDefault="005D3B0A" w:rsidP="00AE6DFA">
            <w:pPr>
              <w:rPr>
                <w:rFonts w:ascii="Arial CE" w:hAnsi="Arial CE" w:cs="Arial CE"/>
              </w:rPr>
            </w:pPr>
            <w:r w:rsidRPr="00CD29C8">
              <w:rPr>
                <w:rFonts w:ascii="Arial CE" w:hAnsi="Arial CE" w:cs="Arial CE"/>
              </w:rPr>
              <w:t>Celkem</w:t>
            </w:r>
          </w:p>
        </w:tc>
        <w:tc>
          <w:tcPr>
            <w:tcW w:w="828" w:type="dxa"/>
            <w:gridSpan w:val="2"/>
            <w:tcBorders>
              <w:top w:val="single" w:sz="4" w:space="0" w:color="auto"/>
              <w:left w:val="nil"/>
              <w:bottom w:val="single" w:sz="4" w:space="0" w:color="auto"/>
              <w:right w:val="single" w:sz="4" w:space="0" w:color="auto"/>
            </w:tcBorders>
            <w:shd w:val="clear" w:color="000000" w:fill="DBDBDB"/>
            <w:vAlign w:val="bottom"/>
            <w:hideMark/>
          </w:tcPr>
          <w:p w14:paraId="5C3432CD" w14:textId="77777777" w:rsidR="005D3B0A" w:rsidRPr="00CD29C8" w:rsidRDefault="005D3B0A" w:rsidP="00AE6DFA">
            <w:pPr>
              <w:rPr>
                <w:rFonts w:ascii="Arial CE" w:hAnsi="Arial CE" w:cs="Arial CE"/>
              </w:rPr>
            </w:pPr>
            <w:r w:rsidRPr="00CD29C8">
              <w:rPr>
                <w:rFonts w:ascii="Arial CE" w:hAnsi="Arial CE" w:cs="Arial CE"/>
              </w:rPr>
              <w:t>Ceník</w:t>
            </w:r>
          </w:p>
        </w:tc>
        <w:tc>
          <w:tcPr>
            <w:tcW w:w="1199" w:type="dxa"/>
            <w:gridSpan w:val="3"/>
            <w:tcBorders>
              <w:top w:val="single" w:sz="4" w:space="0" w:color="auto"/>
              <w:left w:val="nil"/>
              <w:bottom w:val="single" w:sz="4" w:space="0" w:color="auto"/>
              <w:right w:val="single" w:sz="4" w:space="0" w:color="auto"/>
            </w:tcBorders>
            <w:shd w:val="clear" w:color="000000" w:fill="DBDBDB"/>
            <w:vAlign w:val="bottom"/>
            <w:hideMark/>
          </w:tcPr>
          <w:p w14:paraId="598DB7BD" w14:textId="77777777" w:rsidR="005D3B0A" w:rsidRPr="00CD29C8" w:rsidRDefault="005D3B0A" w:rsidP="00AE6DFA">
            <w:pPr>
              <w:rPr>
                <w:rFonts w:ascii="Arial CE" w:hAnsi="Arial CE" w:cs="Arial CE"/>
              </w:rPr>
            </w:pPr>
            <w:r w:rsidRPr="00CD29C8">
              <w:rPr>
                <w:rFonts w:ascii="Arial CE" w:hAnsi="Arial CE" w:cs="Arial CE"/>
              </w:rPr>
              <w:t>Cen. soustava / platnost</w:t>
            </w:r>
          </w:p>
        </w:tc>
      </w:tr>
      <w:tr w:rsidR="005D3B0A" w:rsidRPr="005D3B0A" w14:paraId="1743E6C5" w14:textId="77777777" w:rsidTr="005D3B0A">
        <w:trPr>
          <w:gridAfter w:val="1"/>
          <w:wAfter w:w="29" w:type="dxa"/>
          <w:trHeight w:val="227"/>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782B5521"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21</w:t>
            </w:r>
          </w:p>
        </w:tc>
        <w:tc>
          <w:tcPr>
            <w:tcW w:w="1517" w:type="dxa"/>
            <w:gridSpan w:val="2"/>
            <w:tcBorders>
              <w:top w:val="single" w:sz="4" w:space="0" w:color="auto"/>
              <w:left w:val="nil"/>
              <w:bottom w:val="single" w:sz="4" w:space="0" w:color="auto"/>
              <w:right w:val="single" w:sz="4" w:space="0" w:color="808080"/>
            </w:tcBorders>
            <w:shd w:val="clear" w:color="auto" w:fill="auto"/>
            <w:noWrap/>
            <w:hideMark/>
          </w:tcPr>
          <w:p w14:paraId="316DC2A2"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596215021R00</w:t>
            </w:r>
          </w:p>
        </w:tc>
        <w:tc>
          <w:tcPr>
            <w:tcW w:w="6095" w:type="dxa"/>
            <w:tcBorders>
              <w:top w:val="single" w:sz="4" w:space="0" w:color="auto"/>
              <w:left w:val="nil"/>
              <w:bottom w:val="single" w:sz="4" w:space="0" w:color="auto"/>
              <w:right w:val="single" w:sz="4" w:space="0" w:color="808080"/>
            </w:tcBorders>
            <w:shd w:val="clear" w:color="auto" w:fill="auto"/>
            <w:hideMark/>
          </w:tcPr>
          <w:p w14:paraId="5AD08D34"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Kladení zámkové dlažby do drtě tloušťka dlažby 60 mm, tloušťka lože 40 mm</w:t>
            </w:r>
          </w:p>
        </w:tc>
        <w:tc>
          <w:tcPr>
            <w:tcW w:w="765" w:type="dxa"/>
            <w:tcBorders>
              <w:top w:val="single" w:sz="4" w:space="0" w:color="auto"/>
              <w:left w:val="nil"/>
              <w:bottom w:val="single" w:sz="4" w:space="0" w:color="auto"/>
              <w:right w:val="single" w:sz="4" w:space="0" w:color="808080"/>
            </w:tcBorders>
            <w:shd w:val="clear" w:color="auto" w:fill="auto"/>
            <w:noWrap/>
            <w:hideMark/>
          </w:tcPr>
          <w:p w14:paraId="0DC5E141" w14:textId="77777777" w:rsidR="005D3B0A" w:rsidRPr="005D3B0A" w:rsidRDefault="005D3B0A" w:rsidP="005D3B0A">
            <w:pPr>
              <w:jc w:val="center"/>
              <w:outlineLvl w:val="0"/>
              <w:rPr>
                <w:rFonts w:ascii="Arial CE" w:hAnsi="Arial CE" w:cs="Arial CE"/>
                <w:sz w:val="16"/>
                <w:szCs w:val="16"/>
              </w:rPr>
            </w:pPr>
            <w:r w:rsidRPr="005D3B0A">
              <w:rPr>
                <w:rFonts w:ascii="Arial CE" w:hAnsi="Arial CE" w:cs="Arial CE"/>
                <w:sz w:val="16"/>
                <w:szCs w:val="16"/>
              </w:rPr>
              <w:t>m2</w:t>
            </w:r>
          </w:p>
        </w:tc>
        <w:tc>
          <w:tcPr>
            <w:tcW w:w="1120" w:type="dxa"/>
            <w:tcBorders>
              <w:top w:val="single" w:sz="4" w:space="0" w:color="auto"/>
              <w:left w:val="nil"/>
              <w:bottom w:val="single" w:sz="4" w:space="0" w:color="auto"/>
              <w:right w:val="single" w:sz="4" w:space="0" w:color="808080"/>
            </w:tcBorders>
            <w:shd w:val="clear" w:color="auto" w:fill="auto"/>
            <w:noWrap/>
            <w:hideMark/>
          </w:tcPr>
          <w:p w14:paraId="7B5F3A86"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3,00000</w:t>
            </w:r>
          </w:p>
        </w:tc>
        <w:tc>
          <w:tcPr>
            <w:tcW w:w="1375" w:type="dxa"/>
            <w:gridSpan w:val="3"/>
            <w:tcBorders>
              <w:top w:val="single" w:sz="4" w:space="0" w:color="auto"/>
              <w:left w:val="nil"/>
              <w:bottom w:val="single" w:sz="4" w:space="0" w:color="auto"/>
              <w:right w:val="single" w:sz="4" w:space="0" w:color="808080"/>
            </w:tcBorders>
            <w:shd w:val="clear" w:color="000000" w:fill="99CCFF"/>
            <w:noWrap/>
            <w:hideMark/>
          </w:tcPr>
          <w:p w14:paraId="0F552490"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449,00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506861C8"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1 347,00</w:t>
            </w:r>
          </w:p>
        </w:tc>
        <w:tc>
          <w:tcPr>
            <w:tcW w:w="851" w:type="dxa"/>
            <w:gridSpan w:val="2"/>
            <w:tcBorders>
              <w:top w:val="single" w:sz="4" w:space="0" w:color="auto"/>
              <w:left w:val="nil"/>
              <w:bottom w:val="single" w:sz="4" w:space="0" w:color="auto"/>
              <w:right w:val="single" w:sz="4" w:space="0" w:color="808080"/>
            </w:tcBorders>
            <w:shd w:val="clear" w:color="auto" w:fill="auto"/>
            <w:noWrap/>
            <w:hideMark/>
          </w:tcPr>
          <w:p w14:paraId="4F7C1BB5"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822-1</w:t>
            </w:r>
          </w:p>
        </w:tc>
        <w:tc>
          <w:tcPr>
            <w:tcW w:w="1134" w:type="dxa"/>
            <w:tcBorders>
              <w:top w:val="single" w:sz="4" w:space="0" w:color="auto"/>
              <w:left w:val="nil"/>
              <w:bottom w:val="single" w:sz="4" w:space="0" w:color="auto"/>
              <w:right w:val="single" w:sz="4" w:space="0" w:color="808080"/>
            </w:tcBorders>
            <w:shd w:val="clear" w:color="auto" w:fill="auto"/>
            <w:noWrap/>
            <w:hideMark/>
          </w:tcPr>
          <w:p w14:paraId="673FD7BA"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RTS 24/ II</w:t>
            </w:r>
          </w:p>
        </w:tc>
      </w:tr>
      <w:tr w:rsidR="005D3B0A" w:rsidRPr="005D3B0A" w14:paraId="5F70FC57" w14:textId="77777777" w:rsidTr="005D3B0A">
        <w:trPr>
          <w:gridAfter w:val="1"/>
          <w:wAfter w:w="29" w:type="dxa"/>
          <w:trHeight w:val="227"/>
        </w:trPr>
        <w:tc>
          <w:tcPr>
            <w:tcW w:w="463" w:type="dxa"/>
            <w:tcBorders>
              <w:top w:val="nil"/>
              <w:left w:val="nil"/>
              <w:bottom w:val="nil"/>
              <w:right w:val="nil"/>
            </w:tcBorders>
            <w:shd w:val="clear" w:color="auto" w:fill="auto"/>
            <w:noWrap/>
            <w:hideMark/>
          </w:tcPr>
          <w:p w14:paraId="22F8D222" w14:textId="77777777" w:rsidR="005D3B0A" w:rsidRPr="005D3B0A" w:rsidRDefault="005D3B0A" w:rsidP="005D3B0A">
            <w:pPr>
              <w:outlineLvl w:val="0"/>
              <w:rPr>
                <w:rFonts w:ascii="Arial CE" w:hAnsi="Arial CE" w:cs="Arial CE"/>
                <w:sz w:val="16"/>
                <w:szCs w:val="16"/>
              </w:rPr>
            </w:pPr>
          </w:p>
        </w:tc>
        <w:tc>
          <w:tcPr>
            <w:tcW w:w="1517" w:type="dxa"/>
            <w:gridSpan w:val="2"/>
            <w:tcBorders>
              <w:top w:val="nil"/>
              <w:left w:val="nil"/>
              <w:bottom w:val="nil"/>
              <w:right w:val="nil"/>
            </w:tcBorders>
            <w:shd w:val="clear" w:color="auto" w:fill="auto"/>
            <w:noWrap/>
            <w:hideMark/>
          </w:tcPr>
          <w:p w14:paraId="3EA22F87" w14:textId="77777777" w:rsidR="005D3B0A" w:rsidRPr="005D3B0A" w:rsidRDefault="005D3B0A" w:rsidP="005D3B0A">
            <w:pPr>
              <w:outlineLvl w:val="1"/>
            </w:pPr>
          </w:p>
        </w:tc>
        <w:tc>
          <w:tcPr>
            <w:tcW w:w="10631" w:type="dxa"/>
            <w:gridSpan w:val="8"/>
            <w:tcBorders>
              <w:top w:val="single" w:sz="4" w:space="0" w:color="auto"/>
              <w:left w:val="nil"/>
              <w:bottom w:val="nil"/>
              <w:right w:val="nil"/>
            </w:tcBorders>
            <w:shd w:val="clear" w:color="auto" w:fill="auto"/>
            <w:hideMark/>
          </w:tcPr>
          <w:p w14:paraId="6F062B53" w14:textId="77777777" w:rsidR="005D3B0A" w:rsidRPr="005D3B0A" w:rsidRDefault="005D3B0A" w:rsidP="005D3B0A">
            <w:pPr>
              <w:outlineLvl w:val="1"/>
              <w:rPr>
                <w:rFonts w:ascii="Arial CE" w:hAnsi="Arial CE" w:cs="Arial CE"/>
                <w:sz w:val="16"/>
                <w:szCs w:val="16"/>
              </w:rPr>
            </w:pPr>
            <w:r w:rsidRPr="005D3B0A">
              <w:rPr>
                <w:rFonts w:ascii="Arial CE" w:hAnsi="Arial CE" w:cs="Arial CE"/>
                <w:sz w:val="16"/>
                <w:szCs w:val="16"/>
              </w:rPr>
              <w:t>s provedením lože z kameniva drceného, s vyplněním spár, s dvojitým hutněním a se smetením přebytečného materiálu na krajnici. S dodáním hmot pro lože a výplň spár.</w:t>
            </w:r>
          </w:p>
        </w:tc>
        <w:tc>
          <w:tcPr>
            <w:tcW w:w="851" w:type="dxa"/>
            <w:gridSpan w:val="2"/>
            <w:tcBorders>
              <w:top w:val="nil"/>
              <w:left w:val="nil"/>
              <w:bottom w:val="nil"/>
              <w:right w:val="nil"/>
            </w:tcBorders>
            <w:shd w:val="clear" w:color="auto" w:fill="auto"/>
            <w:noWrap/>
            <w:hideMark/>
          </w:tcPr>
          <w:p w14:paraId="5AB914D3" w14:textId="77777777" w:rsidR="005D3B0A" w:rsidRPr="005D3B0A" w:rsidRDefault="005D3B0A" w:rsidP="005D3B0A">
            <w:pPr>
              <w:outlineLvl w:val="1"/>
              <w:rPr>
                <w:rFonts w:ascii="Arial CE" w:hAnsi="Arial CE" w:cs="Arial CE"/>
                <w:sz w:val="16"/>
                <w:szCs w:val="16"/>
              </w:rPr>
            </w:pPr>
          </w:p>
        </w:tc>
        <w:tc>
          <w:tcPr>
            <w:tcW w:w="1134" w:type="dxa"/>
            <w:tcBorders>
              <w:top w:val="nil"/>
              <w:left w:val="nil"/>
              <w:bottom w:val="nil"/>
              <w:right w:val="nil"/>
            </w:tcBorders>
            <w:shd w:val="clear" w:color="auto" w:fill="auto"/>
            <w:noWrap/>
            <w:hideMark/>
          </w:tcPr>
          <w:p w14:paraId="0960BE4B" w14:textId="77777777" w:rsidR="005D3B0A" w:rsidRPr="005D3B0A" w:rsidRDefault="005D3B0A" w:rsidP="005D3B0A">
            <w:pPr>
              <w:outlineLvl w:val="1"/>
            </w:pPr>
          </w:p>
        </w:tc>
      </w:tr>
      <w:tr w:rsidR="005D3B0A" w:rsidRPr="005D3B0A" w14:paraId="69075C23" w14:textId="77777777" w:rsidTr="005D3B0A">
        <w:trPr>
          <w:gridAfter w:val="1"/>
          <w:wAfter w:w="29" w:type="dxa"/>
          <w:trHeight w:val="227"/>
        </w:trPr>
        <w:tc>
          <w:tcPr>
            <w:tcW w:w="463" w:type="dxa"/>
            <w:tcBorders>
              <w:top w:val="single" w:sz="4" w:space="0" w:color="auto"/>
              <w:left w:val="single" w:sz="4" w:space="0" w:color="auto"/>
              <w:bottom w:val="nil"/>
              <w:right w:val="nil"/>
            </w:tcBorders>
            <w:shd w:val="clear" w:color="000000" w:fill="D6E1EE"/>
            <w:noWrap/>
            <w:hideMark/>
          </w:tcPr>
          <w:p w14:paraId="0C8D7F2F" w14:textId="77777777" w:rsidR="005D3B0A" w:rsidRPr="005D3B0A" w:rsidRDefault="005D3B0A" w:rsidP="005D3B0A">
            <w:pPr>
              <w:rPr>
                <w:rFonts w:ascii="Arial CE" w:hAnsi="Arial CE" w:cs="Arial CE"/>
                <w:b/>
                <w:bCs/>
              </w:rPr>
            </w:pPr>
            <w:r w:rsidRPr="005D3B0A">
              <w:rPr>
                <w:rFonts w:ascii="Arial CE" w:hAnsi="Arial CE" w:cs="Arial CE"/>
                <w:b/>
                <w:bCs/>
              </w:rPr>
              <w:t>Díl:</w:t>
            </w:r>
          </w:p>
        </w:tc>
        <w:tc>
          <w:tcPr>
            <w:tcW w:w="1517" w:type="dxa"/>
            <w:gridSpan w:val="2"/>
            <w:tcBorders>
              <w:top w:val="single" w:sz="4" w:space="0" w:color="auto"/>
              <w:left w:val="nil"/>
              <w:bottom w:val="nil"/>
              <w:right w:val="nil"/>
            </w:tcBorders>
            <w:shd w:val="clear" w:color="000000" w:fill="D6E1EE"/>
            <w:noWrap/>
            <w:hideMark/>
          </w:tcPr>
          <w:p w14:paraId="2B54DEEE" w14:textId="77777777" w:rsidR="005D3B0A" w:rsidRPr="005D3B0A" w:rsidRDefault="005D3B0A" w:rsidP="005D3B0A">
            <w:pPr>
              <w:rPr>
                <w:rFonts w:ascii="Arial CE" w:hAnsi="Arial CE" w:cs="Arial CE"/>
                <w:b/>
                <w:bCs/>
              </w:rPr>
            </w:pPr>
            <w:r w:rsidRPr="005D3B0A">
              <w:rPr>
                <w:rFonts w:ascii="Arial CE" w:hAnsi="Arial CE" w:cs="Arial CE"/>
                <w:b/>
                <w:bCs/>
              </w:rPr>
              <w:t>804</w:t>
            </w:r>
          </w:p>
        </w:tc>
        <w:tc>
          <w:tcPr>
            <w:tcW w:w="6095" w:type="dxa"/>
            <w:tcBorders>
              <w:top w:val="single" w:sz="4" w:space="0" w:color="auto"/>
              <w:left w:val="nil"/>
              <w:bottom w:val="nil"/>
              <w:right w:val="nil"/>
            </w:tcBorders>
            <w:shd w:val="clear" w:color="000000" w:fill="D6E1EE"/>
            <w:hideMark/>
          </w:tcPr>
          <w:p w14:paraId="71F9146B" w14:textId="77777777" w:rsidR="005D3B0A" w:rsidRPr="005D3B0A" w:rsidRDefault="005D3B0A" w:rsidP="005D3B0A">
            <w:pPr>
              <w:rPr>
                <w:rFonts w:ascii="Arial CE" w:hAnsi="Arial CE" w:cs="Arial CE"/>
                <w:b/>
                <w:bCs/>
              </w:rPr>
            </w:pPr>
            <w:r w:rsidRPr="005D3B0A">
              <w:rPr>
                <w:rFonts w:ascii="Arial CE" w:hAnsi="Arial CE" w:cs="Arial CE"/>
                <w:b/>
                <w:bCs/>
              </w:rPr>
              <w:t>Plynovodní přípojka</w:t>
            </w:r>
          </w:p>
        </w:tc>
        <w:tc>
          <w:tcPr>
            <w:tcW w:w="765" w:type="dxa"/>
            <w:tcBorders>
              <w:top w:val="single" w:sz="4" w:space="0" w:color="auto"/>
              <w:left w:val="nil"/>
              <w:bottom w:val="nil"/>
              <w:right w:val="nil"/>
            </w:tcBorders>
            <w:shd w:val="clear" w:color="000000" w:fill="D6E1EE"/>
            <w:noWrap/>
            <w:hideMark/>
          </w:tcPr>
          <w:p w14:paraId="7B914368" w14:textId="77777777" w:rsidR="005D3B0A" w:rsidRPr="005D3B0A" w:rsidRDefault="005D3B0A" w:rsidP="005D3B0A">
            <w:pPr>
              <w:jc w:val="center"/>
              <w:rPr>
                <w:rFonts w:ascii="Arial CE" w:hAnsi="Arial CE" w:cs="Arial CE"/>
                <w:b/>
                <w:bCs/>
              </w:rPr>
            </w:pPr>
            <w:r w:rsidRPr="005D3B0A">
              <w:rPr>
                <w:rFonts w:ascii="Arial CE" w:hAnsi="Arial CE" w:cs="Arial CE"/>
                <w:b/>
                <w:bCs/>
              </w:rPr>
              <w:t> </w:t>
            </w:r>
          </w:p>
        </w:tc>
        <w:tc>
          <w:tcPr>
            <w:tcW w:w="1120" w:type="dxa"/>
            <w:tcBorders>
              <w:top w:val="single" w:sz="4" w:space="0" w:color="auto"/>
              <w:left w:val="nil"/>
              <w:bottom w:val="nil"/>
              <w:right w:val="nil"/>
            </w:tcBorders>
            <w:shd w:val="clear" w:color="000000" w:fill="D6E1EE"/>
            <w:noWrap/>
            <w:hideMark/>
          </w:tcPr>
          <w:p w14:paraId="0ED3D469" w14:textId="77777777" w:rsidR="005D3B0A" w:rsidRPr="005D3B0A" w:rsidRDefault="005D3B0A" w:rsidP="005D3B0A">
            <w:pPr>
              <w:rPr>
                <w:rFonts w:ascii="Arial CE" w:hAnsi="Arial CE" w:cs="Arial CE"/>
                <w:b/>
                <w:bCs/>
              </w:rPr>
            </w:pPr>
            <w:r w:rsidRPr="005D3B0A">
              <w:rPr>
                <w:rFonts w:ascii="Arial CE" w:hAnsi="Arial CE" w:cs="Arial CE"/>
                <w:b/>
                <w:bCs/>
              </w:rPr>
              <w:t> </w:t>
            </w:r>
          </w:p>
        </w:tc>
        <w:tc>
          <w:tcPr>
            <w:tcW w:w="1375" w:type="dxa"/>
            <w:gridSpan w:val="3"/>
            <w:tcBorders>
              <w:top w:val="single" w:sz="4" w:space="0" w:color="auto"/>
              <w:left w:val="nil"/>
              <w:bottom w:val="nil"/>
              <w:right w:val="nil"/>
            </w:tcBorders>
            <w:shd w:val="clear" w:color="000000" w:fill="D6E1EE"/>
            <w:noWrap/>
            <w:hideMark/>
          </w:tcPr>
          <w:p w14:paraId="6F887BB6" w14:textId="77777777" w:rsidR="005D3B0A" w:rsidRPr="005D3B0A" w:rsidRDefault="005D3B0A" w:rsidP="005D3B0A">
            <w:pPr>
              <w:rPr>
                <w:rFonts w:ascii="Arial CE" w:hAnsi="Arial CE" w:cs="Arial CE"/>
                <w:b/>
                <w:bCs/>
              </w:rPr>
            </w:pPr>
            <w:r w:rsidRPr="005D3B0A">
              <w:rPr>
                <w:rFonts w:ascii="Arial CE" w:hAnsi="Arial CE" w:cs="Arial CE"/>
                <w:b/>
                <w:bCs/>
              </w:rPr>
              <w:t> </w:t>
            </w:r>
          </w:p>
        </w:tc>
        <w:tc>
          <w:tcPr>
            <w:tcW w:w="1276" w:type="dxa"/>
            <w:gridSpan w:val="2"/>
            <w:tcBorders>
              <w:top w:val="single" w:sz="4" w:space="0" w:color="auto"/>
              <w:left w:val="nil"/>
              <w:bottom w:val="nil"/>
              <w:right w:val="nil"/>
            </w:tcBorders>
            <w:shd w:val="clear" w:color="000000" w:fill="D6E1EE"/>
            <w:noWrap/>
            <w:hideMark/>
          </w:tcPr>
          <w:p w14:paraId="61FEDE77" w14:textId="77777777" w:rsidR="005D3B0A" w:rsidRPr="005D3B0A" w:rsidRDefault="005D3B0A" w:rsidP="005D3B0A">
            <w:pPr>
              <w:jc w:val="right"/>
              <w:rPr>
                <w:rFonts w:ascii="Arial CE" w:hAnsi="Arial CE" w:cs="Arial CE"/>
                <w:b/>
                <w:bCs/>
              </w:rPr>
            </w:pPr>
            <w:r w:rsidRPr="005D3B0A">
              <w:rPr>
                <w:rFonts w:ascii="Arial CE" w:hAnsi="Arial CE" w:cs="Arial CE"/>
                <w:b/>
                <w:bCs/>
              </w:rPr>
              <w:t>174 282,90</w:t>
            </w:r>
          </w:p>
        </w:tc>
        <w:tc>
          <w:tcPr>
            <w:tcW w:w="851" w:type="dxa"/>
            <w:gridSpan w:val="2"/>
            <w:tcBorders>
              <w:top w:val="single" w:sz="4" w:space="0" w:color="auto"/>
              <w:left w:val="nil"/>
              <w:bottom w:val="nil"/>
              <w:right w:val="nil"/>
            </w:tcBorders>
            <w:shd w:val="clear" w:color="000000" w:fill="D6E1EE"/>
            <w:noWrap/>
            <w:hideMark/>
          </w:tcPr>
          <w:p w14:paraId="09A9640F" w14:textId="77777777" w:rsidR="005D3B0A" w:rsidRPr="005D3B0A" w:rsidRDefault="005D3B0A" w:rsidP="005D3B0A">
            <w:pPr>
              <w:rPr>
                <w:rFonts w:ascii="Arial CE" w:hAnsi="Arial CE" w:cs="Arial CE"/>
                <w:b/>
                <w:bCs/>
              </w:rPr>
            </w:pPr>
            <w:r w:rsidRPr="005D3B0A">
              <w:rPr>
                <w:rFonts w:ascii="Arial CE" w:hAnsi="Arial CE" w:cs="Arial CE"/>
                <w:b/>
                <w:bCs/>
              </w:rPr>
              <w:t> </w:t>
            </w:r>
          </w:p>
        </w:tc>
        <w:tc>
          <w:tcPr>
            <w:tcW w:w="1134" w:type="dxa"/>
            <w:tcBorders>
              <w:top w:val="single" w:sz="4" w:space="0" w:color="auto"/>
              <w:left w:val="nil"/>
              <w:bottom w:val="nil"/>
              <w:right w:val="nil"/>
            </w:tcBorders>
            <w:shd w:val="clear" w:color="000000" w:fill="D6E1EE"/>
            <w:noWrap/>
            <w:hideMark/>
          </w:tcPr>
          <w:p w14:paraId="42704B59" w14:textId="77777777" w:rsidR="005D3B0A" w:rsidRPr="005D3B0A" w:rsidRDefault="005D3B0A" w:rsidP="005D3B0A">
            <w:pPr>
              <w:rPr>
                <w:rFonts w:ascii="Arial CE" w:hAnsi="Arial CE" w:cs="Arial CE"/>
                <w:b/>
                <w:bCs/>
              </w:rPr>
            </w:pPr>
            <w:r w:rsidRPr="005D3B0A">
              <w:rPr>
                <w:rFonts w:ascii="Arial CE" w:hAnsi="Arial CE" w:cs="Arial CE"/>
                <w:b/>
                <w:bCs/>
              </w:rPr>
              <w:t> </w:t>
            </w:r>
          </w:p>
        </w:tc>
      </w:tr>
      <w:tr w:rsidR="005D3B0A" w:rsidRPr="005D3B0A" w14:paraId="13B66845" w14:textId="77777777" w:rsidTr="005D3B0A">
        <w:trPr>
          <w:gridAfter w:val="1"/>
          <w:wAfter w:w="29" w:type="dxa"/>
          <w:trHeight w:val="227"/>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5A669D81"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22</w:t>
            </w:r>
          </w:p>
        </w:tc>
        <w:tc>
          <w:tcPr>
            <w:tcW w:w="1517" w:type="dxa"/>
            <w:gridSpan w:val="2"/>
            <w:tcBorders>
              <w:top w:val="single" w:sz="4" w:space="0" w:color="auto"/>
              <w:left w:val="nil"/>
              <w:bottom w:val="single" w:sz="4" w:space="0" w:color="auto"/>
              <w:right w:val="single" w:sz="4" w:space="0" w:color="808080"/>
            </w:tcBorders>
            <w:shd w:val="clear" w:color="auto" w:fill="auto"/>
            <w:noWrap/>
            <w:hideMark/>
          </w:tcPr>
          <w:p w14:paraId="2DB54232"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877212121R00</w:t>
            </w:r>
          </w:p>
        </w:tc>
        <w:tc>
          <w:tcPr>
            <w:tcW w:w="6095" w:type="dxa"/>
            <w:tcBorders>
              <w:top w:val="single" w:sz="4" w:space="0" w:color="auto"/>
              <w:left w:val="nil"/>
              <w:bottom w:val="single" w:sz="4" w:space="0" w:color="auto"/>
              <w:right w:val="single" w:sz="4" w:space="0" w:color="808080"/>
            </w:tcBorders>
            <w:shd w:val="clear" w:color="auto" w:fill="auto"/>
            <w:hideMark/>
          </w:tcPr>
          <w:p w14:paraId="1DB933F6"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Montáž elektrotvarovek přirážka za 1 spoj elektrotvarovky, vnějšího průměru 63 mm</w:t>
            </w:r>
          </w:p>
        </w:tc>
        <w:tc>
          <w:tcPr>
            <w:tcW w:w="765" w:type="dxa"/>
            <w:tcBorders>
              <w:top w:val="single" w:sz="4" w:space="0" w:color="auto"/>
              <w:left w:val="nil"/>
              <w:bottom w:val="single" w:sz="4" w:space="0" w:color="auto"/>
              <w:right w:val="single" w:sz="4" w:space="0" w:color="808080"/>
            </w:tcBorders>
            <w:shd w:val="clear" w:color="auto" w:fill="auto"/>
            <w:noWrap/>
            <w:hideMark/>
          </w:tcPr>
          <w:p w14:paraId="650B15E5" w14:textId="77777777" w:rsidR="005D3B0A" w:rsidRPr="005D3B0A" w:rsidRDefault="005D3B0A" w:rsidP="005D3B0A">
            <w:pPr>
              <w:jc w:val="center"/>
              <w:outlineLvl w:val="0"/>
              <w:rPr>
                <w:rFonts w:ascii="Arial CE" w:hAnsi="Arial CE" w:cs="Arial CE"/>
                <w:sz w:val="16"/>
                <w:szCs w:val="16"/>
              </w:rPr>
            </w:pPr>
            <w:r w:rsidRPr="005D3B0A">
              <w:rPr>
                <w:rFonts w:ascii="Arial CE" w:hAnsi="Arial CE" w:cs="Arial CE"/>
                <w:sz w:val="16"/>
                <w:szCs w:val="16"/>
              </w:rPr>
              <w:t>kus</w:t>
            </w:r>
          </w:p>
        </w:tc>
        <w:tc>
          <w:tcPr>
            <w:tcW w:w="1120" w:type="dxa"/>
            <w:tcBorders>
              <w:top w:val="single" w:sz="4" w:space="0" w:color="auto"/>
              <w:left w:val="nil"/>
              <w:bottom w:val="single" w:sz="4" w:space="0" w:color="auto"/>
              <w:right w:val="single" w:sz="4" w:space="0" w:color="808080"/>
            </w:tcBorders>
            <w:shd w:val="clear" w:color="auto" w:fill="auto"/>
            <w:noWrap/>
            <w:hideMark/>
          </w:tcPr>
          <w:p w14:paraId="7553CE80"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10,00000</w:t>
            </w:r>
          </w:p>
        </w:tc>
        <w:tc>
          <w:tcPr>
            <w:tcW w:w="1375" w:type="dxa"/>
            <w:gridSpan w:val="3"/>
            <w:tcBorders>
              <w:top w:val="single" w:sz="4" w:space="0" w:color="auto"/>
              <w:left w:val="nil"/>
              <w:bottom w:val="single" w:sz="4" w:space="0" w:color="auto"/>
              <w:right w:val="single" w:sz="4" w:space="0" w:color="808080"/>
            </w:tcBorders>
            <w:shd w:val="clear" w:color="000000" w:fill="99CCFF"/>
            <w:noWrap/>
            <w:hideMark/>
          </w:tcPr>
          <w:p w14:paraId="2B25FC50"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197,00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6B4D4D9F"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1 970,00</w:t>
            </w:r>
          </w:p>
        </w:tc>
        <w:tc>
          <w:tcPr>
            <w:tcW w:w="851" w:type="dxa"/>
            <w:gridSpan w:val="2"/>
            <w:tcBorders>
              <w:top w:val="single" w:sz="4" w:space="0" w:color="auto"/>
              <w:left w:val="nil"/>
              <w:bottom w:val="single" w:sz="4" w:space="0" w:color="auto"/>
              <w:right w:val="single" w:sz="4" w:space="0" w:color="808080"/>
            </w:tcBorders>
            <w:shd w:val="clear" w:color="auto" w:fill="auto"/>
            <w:noWrap/>
            <w:hideMark/>
          </w:tcPr>
          <w:p w14:paraId="0FA7AE52"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827-1</w:t>
            </w:r>
          </w:p>
        </w:tc>
        <w:tc>
          <w:tcPr>
            <w:tcW w:w="1134" w:type="dxa"/>
            <w:tcBorders>
              <w:top w:val="single" w:sz="4" w:space="0" w:color="auto"/>
              <w:left w:val="nil"/>
              <w:bottom w:val="single" w:sz="4" w:space="0" w:color="auto"/>
              <w:right w:val="single" w:sz="4" w:space="0" w:color="808080"/>
            </w:tcBorders>
            <w:shd w:val="clear" w:color="auto" w:fill="auto"/>
            <w:noWrap/>
            <w:hideMark/>
          </w:tcPr>
          <w:p w14:paraId="2ED74673"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RTS 24/ II</w:t>
            </w:r>
          </w:p>
        </w:tc>
      </w:tr>
      <w:tr w:rsidR="005D3B0A" w:rsidRPr="005D3B0A" w14:paraId="301C0A0B" w14:textId="77777777" w:rsidTr="005D3B0A">
        <w:trPr>
          <w:gridAfter w:val="1"/>
          <w:wAfter w:w="29" w:type="dxa"/>
          <w:trHeight w:val="227"/>
        </w:trPr>
        <w:tc>
          <w:tcPr>
            <w:tcW w:w="463" w:type="dxa"/>
            <w:tcBorders>
              <w:top w:val="nil"/>
              <w:left w:val="nil"/>
              <w:bottom w:val="nil"/>
              <w:right w:val="nil"/>
            </w:tcBorders>
            <w:shd w:val="clear" w:color="auto" w:fill="auto"/>
            <w:noWrap/>
            <w:hideMark/>
          </w:tcPr>
          <w:p w14:paraId="57CAE546" w14:textId="77777777" w:rsidR="005D3B0A" w:rsidRPr="005D3B0A" w:rsidRDefault="005D3B0A" w:rsidP="005D3B0A">
            <w:pPr>
              <w:outlineLvl w:val="0"/>
              <w:rPr>
                <w:rFonts w:ascii="Arial CE" w:hAnsi="Arial CE" w:cs="Arial CE"/>
                <w:sz w:val="16"/>
                <w:szCs w:val="16"/>
              </w:rPr>
            </w:pPr>
          </w:p>
        </w:tc>
        <w:tc>
          <w:tcPr>
            <w:tcW w:w="1517" w:type="dxa"/>
            <w:gridSpan w:val="2"/>
            <w:tcBorders>
              <w:top w:val="nil"/>
              <w:left w:val="nil"/>
              <w:bottom w:val="nil"/>
              <w:right w:val="nil"/>
            </w:tcBorders>
            <w:shd w:val="clear" w:color="auto" w:fill="auto"/>
            <w:noWrap/>
            <w:hideMark/>
          </w:tcPr>
          <w:p w14:paraId="1DCA8FD7" w14:textId="77777777" w:rsidR="005D3B0A" w:rsidRPr="005D3B0A" w:rsidRDefault="005D3B0A" w:rsidP="005D3B0A">
            <w:pPr>
              <w:outlineLvl w:val="1"/>
            </w:pPr>
          </w:p>
        </w:tc>
        <w:tc>
          <w:tcPr>
            <w:tcW w:w="10631" w:type="dxa"/>
            <w:gridSpan w:val="8"/>
            <w:tcBorders>
              <w:top w:val="single" w:sz="4" w:space="0" w:color="auto"/>
              <w:left w:val="nil"/>
              <w:bottom w:val="nil"/>
              <w:right w:val="nil"/>
            </w:tcBorders>
            <w:shd w:val="clear" w:color="auto" w:fill="auto"/>
            <w:hideMark/>
          </w:tcPr>
          <w:p w14:paraId="7EFCE3AC" w14:textId="77777777" w:rsidR="005D3B0A" w:rsidRPr="005D3B0A" w:rsidRDefault="005D3B0A" w:rsidP="005D3B0A">
            <w:pPr>
              <w:outlineLvl w:val="1"/>
              <w:rPr>
                <w:rFonts w:ascii="Arial CE" w:hAnsi="Arial CE" w:cs="Arial CE"/>
                <w:sz w:val="16"/>
                <w:szCs w:val="16"/>
              </w:rPr>
            </w:pPr>
            <w:r w:rsidRPr="005D3B0A">
              <w:rPr>
                <w:rFonts w:ascii="Arial CE" w:hAnsi="Arial CE" w:cs="Arial CE"/>
                <w:sz w:val="16"/>
                <w:szCs w:val="16"/>
              </w:rPr>
              <w:t>v otevřeném výkopu,</w:t>
            </w:r>
          </w:p>
        </w:tc>
        <w:tc>
          <w:tcPr>
            <w:tcW w:w="851" w:type="dxa"/>
            <w:gridSpan w:val="2"/>
            <w:tcBorders>
              <w:top w:val="nil"/>
              <w:left w:val="nil"/>
              <w:bottom w:val="nil"/>
              <w:right w:val="nil"/>
            </w:tcBorders>
            <w:shd w:val="clear" w:color="auto" w:fill="auto"/>
            <w:noWrap/>
            <w:hideMark/>
          </w:tcPr>
          <w:p w14:paraId="46B74302" w14:textId="77777777" w:rsidR="005D3B0A" w:rsidRPr="005D3B0A" w:rsidRDefault="005D3B0A" w:rsidP="005D3B0A">
            <w:pPr>
              <w:outlineLvl w:val="1"/>
              <w:rPr>
                <w:rFonts w:ascii="Arial CE" w:hAnsi="Arial CE" w:cs="Arial CE"/>
                <w:sz w:val="16"/>
                <w:szCs w:val="16"/>
              </w:rPr>
            </w:pPr>
          </w:p>
        </w:tc>
        <w:tc>
          <w:tcPr>
            <w:tcW w:w="1134" w:type="dxa"/>
            <w:tcBorders>
              <w:top w:val="nil"/>
              <w:left w:val="nil"/>
              <w:bottom w:val="nil"/>
              <w:right w:val="nil"/>
            </w:tcBorders>
            <w:shd w:val="clear" w:color="auto" w:fill="auto"/>
            <w:noWrap/>
            <w:hideMark/>
          </w:tcPr>
          <w:p w14:paraId="7F927193" w14:textId="77777777" w:rsidR="005D3B0A" w:rsidRPr="005D3B0A" w:rsidRDefault="005D3B0A" w:rsidP="005D3B0A">
            <w:pPr>
              <w:outlineLvl w:val="1"/>
            </w:pPr>
          </w:p>
        </w:tc>
      </w:tr>
      <w:tr w:rsidR="005D3B0A" w:rsidRPr="005D3B0A" w14:paraId="72EDB609" w14:textId="77777777" w:rsidTr="005D3B0A">
        <w:trPr>
          <w:gridAfter w:val="1"/>
          <w:wAfter w:w="29"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3EBA025E"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23</w:t>
            </w:r>
          </w:p>
        </w:tc>
        <w:tc>
          <w:tcPr>
            <w:tcW w:w="1517" w:type="dxa"/>
            <w:gridSpan w:val="2"/>
            <w:tcBorders>
              <w:top w:val="single" w:sz="4" w:space="0" w:color="auto"/>
              <w:left w:val="nil"/>
              <w:bottom w:val="nil"/>
              <w:right w:val="single" w:sz="4" w:space="0" w:color="808080"/>
            </w:tcBorders>
            <w:shd w:val="clear" w:color="auto" w:fill="auto"/>
            <w:noWrap/>
            <w:hideMark/>
          </w:tcPr>
          <w:p w14:paraId="00F996BC"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891359111R00</w:t>
            </w:r>
          </w:p>
        </w:tc>
        <w:tc>
          <w:tcPr>
            <w:tcW w:w="6095" w:type="dxa"/>
            <w:tcBorders>
              <w:top w:val="single" w:sz="4" w:space="0" w:color="auto"/>
              <w:left w:val="nil"/>
              <w:bottom w:val="nil"/>
              <w:right w:val="single" w:sz="4" w:space="0" w:color="808080"/>
            </w:tcBorders>
            <w:shd w:val="clear" w:color="auto" w:fill="auto"/>
            <w:hideMark/>
          </w:tcPr>
          <w:p w14:paraId="021861D3"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Montáž vodovodních armatur na potrubí navrtávacích pasů s ventilem Jt 1 Mpa na potrubí z trub osinkocementových, litinových, ocelových nebo plastických hmot, DN 200 mm</w:t>
            </w:r>
          </w:p>
        </w:tc>
        <w:tc>
          <w:tcPr>
            <w:tcW w:w="765" w:type="dxa"/>
            <w:tcBorders>
              <w:top w:val="single" w:sz="4" w:space="0" w:color="auto"/>
              <w:left w:val="nil"/>
              <w:bottom w:val="nil"/>
              <w:right w:val="single" w:sz="4" w:space="0" w:color="808080"/>
            </w:tcBorders>
            <w:shd w:val="clear" w:color="auto" w:fill="auto"/>
            <w:noWrap/>
            <w:hideMark/>
          </w:tcPr>
          <w:p w14:paraId="7C6D7F9E" w14:textId="77777777" w:rsidR="005D3B0A" w:rsidRPr="005D3B0A" w:rsidRDefault="005D3B0A" w:rsidP="005D3B0A">
            <w:pPr>
              <w:jc w:val="center"/>
              <w:outlineLvl w:val="0"/>
              <w:rPr>
                <w:rFonts w:ascii="Arial CE" w:hAnsi="Arial CE" w:cs="Arial CE"/>
                <w:sz w:val="16"/>
                <w:szCs w:val="16"/>
              </w:rPr>
            </w:pPr>
            <w:r w:rsidRPr="005D3B0A">
              <w:rPr>
                <w:rFonts w:ascii="Arial CE" w:hAnsi="Arial CE" w:cs="Arial CE"/>
                <w:sz w:val="16"/>
                <w:szCs w:val="16"/>
              </w:rPr>
              <w:t>kus</w:t>
            </w:r>
          </w:p>
        </w:tc>
        <w:tc>
          <w:tcPr>
            <w:tcW w:w="1120" w:type="dxa"/>
            <w:tcBorders>
              <w:top w:val="single" w:sz="4" w:space="0" w:color="auto"/>
              <w:left w:val="nil"/>
              <w:bottom w:val="nil"/>
              <w:right w:val="single" w:sz="4" w:space="0" w:color="808080"/>
            </w:tcBorders>
            <w:shd w:val="clear" w:color="auto" w:fill="auto"/>
            <w:noWrap/>
            <w:hideMark/>
          </w:tcPr>
          <w:p w14:paraId="0FC5BCEF"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1,00000</w:t>
            </w:r>
          </w:p>
        </w:tc>
        <w:tc>
          <w:tcPr>
            <w:tcW w:w="1375" w:type="dxa"/>
            <w:gridSpan w:val="3"/>
            <w:tcBorders>
              <w:top w:val="single" w:sz="4" w:space="0" w:color="auto"/>
              <w:left w:val="nil"/>
              <w:bottom w:val="nil"/>
              <w:right w:val="single" w:sz="4" w:space="0" w:color="808080"/>
            </w:tcBorders>
            <w:shd w:val="clear" w:color="000000" w:fill="99CCFF"/>
            <w:noWrap/>
            <w:hideMark/>
          </w:tcPr>
          <w:p w14:paraId="2FEDD09A"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1 560,00</w:t>
            </w:r>
          </w:p>
        </w:tc>
        <w:tc>
          <w:tcPr>
            <w:tcW w:w="1276" w:type="dxa"/>
            <w:gridSpan w:val="2"/>
            <w:tcBorders>
              <w:top w:val="single" w:sz="4" w:space="0" w:color="auto"/>
              <w:left w:val="nil"/>
              <w:bottom w:val="nil"/>
              <w:right w:val="single" w:sz="4" w:space="0" w:color="808080"/>
            </w:tcBorders>
            <w:shd w:val="clear" w:color="auto" w:fill="auto"/>
            <w:noWrap/>
            <w:hideMark/>
          </w:tcPr>
          <w:p w14:paraId="51686B20"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1 560,00</w:t>
            </w:r>
          </w:p>
        </w:tc>
        <w:tc>
          <w:tcPr>
            <w:tcW w:w="851" w:type="dxa"/>
            <w:gridSpan w:val="2"/>
            <w:tcBorders>
              <w:top w:val="single" w:sz="4" w:space="0" w:color="auto"/>
              <w:left w:val="nil"/>
              <w:bottom w:val="nil"/>
              <w:right w:val="single" w:sz="4" w:space="0" w:color="808080"/>
            </w:tcBorders>
            <w:shd w:val="clear" w:color="auto" w:fill="auto"/>
            <w:noWrap/>
            <w:hideMark/>
          </w:tcPr>
          <w:p w14:paraId="2DE299E5"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827-1</w:t>
            </w:r>
          </w:p>
        </w:tc>
        <w:tc>
          <w:tcPr>
            <w:tcW w:w="1134" w:type="dxa"/>
            <w:tcBorders>
              <w:top w:val="single" w:sz="4" w:space="0" w:color="auto"/>
              <w:left w:val="nil"/>
              <w:bottom w:val="nil"/>
              <w:right w:val="single" w:sz="4" w:space="0" w:color="808080"/>
            </w:tcBorders>
            <w:shd w:val="clear" w:color="auto" w:fill="auto"/>
            <w:noWrap/>
            <w:hideMark/>
          </w:tcPr>
          <w:p w14:paraId="6936B5EA"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RTS 24/ II</w:t>
            </w:r>
          </w:p>
        </w:tc>
      </w:tr>
      <w:tr w:rsidR="005D3B0A" w:rsidRPr="005D3B0A" w14:paraId="4616D645" w14:textId="77777777" w:rsidTr="005D3B0A">
        <w:trPr>
          <w:gridAfter w:val="1"/>
          <w:wAfter w:w="29"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246D63EB"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24</w:t>
            </w:r>
          </w:p>
        </w:tc>
        <w:tc>
          <w:tcPr>
            <w:tcW w:w="1517" w:type="dxa"/>
            <w:gridSpan w:val="2"/>
            <w:tcBorders>
              <w:top w:val="single" w:sz="4" w:space="0" w:color="auto"/>
              <w:left w:val="nil"/>
              <w:bottom w:val="nil"/>
              <w:right w:val="single" w:sz="4" w:space="0" w:color="808080"/>
            </w:tcBorders>
            <w:shd w:val="clear" w:color="auto" w:fill="auto"/>
            <w:noWrap/>
            <w:hideMark/>
          </w:tcPr>
          <w:p w14:paraId="139EF089"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899731112R00</w:t>
            </w:r>
          </w:p>
        </w:tc>
        <w:tc>
          <w:tcPr>
            <w:tcW w:w="6095" w:type="dxa"/>
            <w:tcBorders>
              <w:top w:val="single" w:sz="4" w:space="0" w:color="auto"/>
              <w:left w:val="nil"/>
              <w:bottom w:val="nil"/>
              <w:right w:val="single" w:sz="4" w:space="0" w:color="808080"/>
            </w:tcBorders>
            <w:shd w:val="clear" w:color="auto" w:fill="auto"/>
            <w:hideMark/>
          </w:tcPr>
          <w:p w14:paraId="537E7A28"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Signalizační vodič CYY, 2,5 mm2</w:t>
            </w:r>
          </w:p>
        </w:tc>
        <w:tc>
          <w:tcPr>
            <w:tcW w:w="765" w:type="dxa"/>
            <w:tcBorders>
              <w:top w:val="single" w:sz="4" w:space="0" w:color="auto"/>
              <w:left w:val="nil"/>
              <w:bottom w:val="nil"/>
              <w:right w:val="single" w:sz="4" w:space="0" w:color="808080"/>
            </w:tcBorders>
            <w:shd w:val="clear" w:color="auto" w:fill="auto"/>
            <w:noWrap/>
            <w:hideMark/>
          </w:tcPr>
          <w:p w14:paraId="362127D3" w14:textId="77777777" w:rsidR="005D3B0A" w:rsidRPr="005D3B0A" w:rsidRDefault="005D3B0A" w:rsidP="005D3B0A">
            <w:pPr>
              <w:jc w:val="center"/>
              <w:outlineLvl w:val="0"/>
              <w:rPr>
                <w:rFonts w:ascii="Arial CE" w:hAnsi="Arial CE" w:cs="Arial CE"/>
                <w:sz w:val="16"/>
                <w:szCs w:val="16"/>
              </w:rPr>
            </w:pPr>
            <w:r w:rsidRPr="005D3B0A">
              <w:rPr>
                <w:rFonts w:ascii="Arial CE" w:hAnsi="Arial CE" w:cs="Arial CE"/>
                <w:sz w:val="16"/>
                <w:szCs w:val="16"/>
              </w:rPr>
              <w:t>m</w:t>
            </w:r>
          </w:p>
        </w:tc>
        <w:tc>
          <w:tcPr>
            <w:tcW w:w="1120" w:type="dxa"/>
            <w:tcBorders>
              <w:top w:val="single" w:sz="4" w:space="0" w:color="auto"/>
              <w:left w:val="nil"/>
              <w:bottom w:val="nil"/>
              <w:right w:val="single" w:sz="4" w:space="0" w:color="808080"/>
            </w:tcBorders>
            <w:shd w:val="clear" w:color="auto" w:fill="auto"/>
            <w:noWrap/>
            <w:hideMark/>
          </w:tcPr>
          <w:p w14:paraId="31019495"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60,00000</w:t>
            </w:r>
          </w:p>
        </w:tc>
        <w:tc>
          <w:tcPr>
            <w:tcW w:w="1375" w:type="dxa"/>
            <w:gridSpan w:val="3"/>
            <w:tcBorders>
              <w:top w:val="single" w:sz="4" w:space="0" w:color="auto"/>
              <w:left w:val="nil"/>
              <w:bottom w:val="nil"/>
              <w:right w:val="single" w:sz="4" w:space="0" w:color="808080"/>
            </w:tcBorders>
            <w:shd w:val="clear" w:color="000000" w:fill="99CCFF"/>
            <w:noWrap/>
            <w:hideMark/>
          </w:tcPr>
          <w:p w14:paraId="24ADE42F"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37,20</w:t>
            </w:r>
          </w:p>
        </w:tc>
        <w:tc>
          <w:tcPr>
            <w:tcW w:w="1276" w:type="dxa"/>
            <w:gridSpan w:val="2"/>
            <w:tcBorders>
              <w:top w:val="single" w:sz="4" w:space="0" w:color="auto"/>
              <w:left w:val="nil"/>
              <w:bottom w:val="nil"/>
              <w:right w:val="single" w:sz="4" w:space="0" w:color="808080"/>
            </w:tcBorders>
            <w:shd w:val="clear" w:color="auto" w:fill="auto"/>
            <w:noWrap/>
            <w:hideMark/>
          </w:tcPr>
          <w:p w14:paraId="3E17A090"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2 232,00</w:t>
            </w:r>
          </w:p>
        </w:tc>
        <w:tc>
          <w:tcPr>
            <w:tcW w:w="851" w:type="dxa"/>
            <w:gridSpan w:val="2"/>
            <w:tcBorders>
              <w:top w:val="single" w:sz="4" w:space="0" w:color="auto"/>
              <w:left w:val="nil"/>
              <w:bottom w:val="nil"/>
              <w:right w:val="single" w:sz="4" w:space="0" w:color="808080"/>
            </w:tcBorders>
            <w:shd w:val="clear" w:color="auto" w:fill="auto"/>
            <w:noWrap/>
            <w:hideMark/>
          </w:tcPr>
          <w:p w14:paraId="2B7784B6"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827-1</w:t>
            </w:r>
          </w:p>
        </w:tc>
        <w:tc>
          <w:tcPr>
            <w:tcW w:w="1134" w:type="dxa"/>
            <w:tcBorders>
              <w:top w:val="single" w:sz="4" w:space="0" w:color="auto"/>
              <w:left w:val="nil"/>
              <w:bottom w:val="nil"/>
              <w:right w:val="single" w:sz="4" w:space="0" w:color="808080"/>
            </w:tcBorders>
            <w:shd w:val="clear" w:color="auto" w:fill="auto"/>
            <w:noWrap/>
            <w:hideMark/>
          </w:tcPr>
          <w:p w14:paraId="232B1023"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RTS 24/ II</w:t>
            </w:r>
          </w:p>
        </w:tc>
      </w:tr>
      <w:tr w:rsidR="005D3B0A" w:rsidRPr="005D3B0A" w14:paraId="5A4B0EA8" w14:textId="77777777" w:rsidTr="005D3B0A">
        <w:trPr>
          <w:gridAfter w:val="1"/>
          <w:wAfter w:w="29" w:type="dxa"/>
          <w:trHeight w:val="227"/>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752700CF"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25</w:t>
            </w:r>
          </w:p>
        </w:tc>
        <w:tc>
          <w:tcPr>
            <w:tcW w:w="1517" w:type="dxa"/>
            <w:gridSpan w:val="2"/>
            <w:tcBorders>
              <w:top w:val="single" w:sz="4" w:space="0" w:color="auto"/>
              <w:left w:val="nil"/>
              <w:bottom w:val="single" w:sz="4" w:space="0" w:color="auto"/>
              <w:right w:val="single" w:sz="4" w:space="0" w:color="808080"/>
            </w:tcBorders>
            <w:shd w:val="clear" w:color="auto" w:fill="auto"/>
            <w:noWrap/>
            <w:hideMark/>
          </w:tcPr>
          <w:p w14:paraId="74570D0B"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723160207R00</w:t>
            </w:r>
          </w:p>
        </w:tc>
        <w:tc>
          <w:tcPr>
            <w:tcW w:w="6095" w:type="dxa"/>
            <w:tcBorders>
              <w:top w:val="single" w:sz="4" w:space="0" w:color="auto"/>
              <w:left w:val="nil"/>
              <w:bottom w:val="single" w:sz="4" w:space="0" w:color="auto"/>
              <w:right w:val="single" w:sz="4" w:space="0" w:color="808080"/>
            </w:tcBorders>
            <w:shd w:val="clear" w:color="auto" w:fill="auto"/>
            <w:hideMark/>
          </w:tcPr>
          <w:p w14:paraId="4A9C44F9"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Přípojky k plynoměrům G 2", bez ochozu</w:t>
            </w:r>
          </w:p>
        </w:tc>
        <w:tc>
          <w:tcPr>
            <w:tcW w:w="765" w:type="dxa"/>
            <w:tcBorders>
              <w:top w:val="single" w:sz="4" w:space="0" w:color="auto"/>
              <w:left w:val="nil"/>
              <w:bottom w:val="single" w:sz="4" w:space="0" w:color="auto"/>
              <w:right w:val="single" w:sz="4" w:space="0" w:color="808080"/>
            </w:tcBorders>
            <w:shd w:val="clear" w:color="auto" w:fill="auto"/>
            <w:noWrap/>
            <w:hideMark/>
          </w:tcPr>
          <w:p w14:paraId="680EE689" w14:textId="77777777" w:rsidR="005D3B0A" w:rsidRPr="005D3B0A" w:rsidRDefault="005D3B0A" w:rsidP="005D3B0A">
            <w:pPr>
              <w:jc w:val="center"/>
              <w:outlineLvl w:val="0"/>
              <w:rPr>
                <w:rFonts w:ascii="Arial CE" w:hAnsi="Arial CE" w:cs="Arial CE"/>
                <w:sz w:val="16"/>
                <w:szCs w:val="16"/>
              </w:rPr>
            </w:pPr>
            <w:r w:rsidRPr="005D3B0A">
              <w:rPr>
                <w:rFonts w:ascii="Arial CE" w:hAnsi="Arial CE" w:cs="Arial CE"/>
                <w:sz w:val="16"/>
                <w:szCs w:val="16"/>
              </w:rPr>
              <w:t>soubor</w:t>
            </w:r>
          </w:p>
        </w:tc>
        <w:tc>
          <w:tcPr>
            <w:tcW w:w="1120" w:type="dxa"/>
            <w:tcBorders>
              <w:top w:val="single" w:sz="4" w:space="0" w:color="auto"/>
              <w:left w:val="nil"/>
              <w:bottom w:val="single" w:sz="4" w:space="0" w:color="auto"/>
              <w:right w:val="single" w:sz="4" w:space="0" w:color="808080"/>
            </w:tcBorders>
            <w:shd w:val="clear" w:color="auto" w:fill="auto"/>
            <w:noWrap/>
            <w:hideMark/>
          </w:tcPr>
          <w:p w14:paraId="1EAF0D0F"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1,00000</w:t>
            </w:r>
          </w:p>
        </w:tc>
        <w:tc>
          <w:tcPr>
            <w:tcW w:w="1375" w:type="dxa"/>
            <w:gridSpan w:val="3"/>
            <w:tcBorders>
              <w:top w:val="single" w:sz="4" w:space="0" w:color="auto"/>
              <w:left w:val="nil"/>
              <w:bottom w:val="single" w:sz="4" w:space="0" w:color="auto"/>
              <w:right w:val="single" w:sz="4" w:space="0" w:color="808080"/>
            </w:tcBorders>
            <w:shd w:val="clear" w:color="000000" w:fill="99CCFF"/>
            <w:noWrap/>
            <w:hideMark/>
          </w:tcPr>
          <w:p w14:paraId="3C94B285"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2 780,00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2F916964"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2 780,00</w:t>
            </w:r>
          </w:p>
        </w:tc>
        <w:tc>
          <w:tcPr>
            <w:tcW w:w="851" w:type="dxa"/>
            <w:gridSpan w:val="2"/>
            <w:tcBorders>
              <w:top w:val="single" w:sz="4" w:space="0" w:color="auto"/>
              <w:left w:val="nil"/>
              <w:bottom w:val="single" w:sz="4" w:space="0" w:color="auto"/>
              <w:right w:val="single" w:sz="4" w:space="0" w:color="808080"/>
            </w:tcBorders>
            <w:shd w:val="clear" w:color="auto" w:fill="auto"/>
            <w:noWrap/>
            <w:hideMark/>
          </w:tcPr>
          <w:p w14:paraId="7884E955"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800-721</w:t>
            </w:r>
          </w:p>
        </w:tc>
        <w:tc>
          <w:tcPr>
            <w:tcW w:w="1134" w:type="dxa"/>
            <w:tcBorders>
              <w:top w:val="single" w:sz="4" w:space="0" w:color="auto"/>
              <w:left w:val="nil"/>
              <w:bottom w:val="single" w:sz="4" w:space="0" w:color="auto"/>
              <w:right w:val="single" w:sz="4" w:space="0" w:color="808080"/>
            </w:tcBorders>
            <w:shd w:val="clear" w:color="auto" w:fill="auto"/>
            <w:noWrap/>
            <w:hideMark/>
          </w:tcPr>
          <w:p w14:paraId="1DF85113"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RTS 24/ II</w:t>
            </w:r>
          </w:p>
        </w:tc>
      </w:tr>
      <w:tr w:rsidR="005D3B0A" w:rsidRPr="005D3B0A" w14:paraId="4E313E74" w14:textId="77777777" w:rsidTr="005D3B0A">
        <w:trPr>
          <w:gridAfter w:val="1"/>
          <w:wAfter w:w="29" w:type="dxa"/>
          <w:trHeight w:val="227"/>
        </w:trPr>
        <w:tc>
          <w:tcPr>
            <w:tcW w:w="463" w:type="dxa"/>
            <w:tcBorders>
              <w:top w:val="nil"/>
              <w:left w:val="nil"/>
              <w:bottom w:val="nil"/>
              <w:right w:val="nil"/>
            </w:tcBorders>
            <w:shd w:val="clear" w:color="auto" w:fill="auto"/>
            <w:noWrap/>
            <w:hideMark/>
          </w:tcPr>
          <w:p w14:paraId="0C7E2B2F" w14:textId="77777777" w:rsidR="005D3B0A" w:rsidRPr="005D3B0A" w:rsidRDefault="005D3B0A" w:rsidP="005D3B0A">
            <w:pPr>
              <w:outlineLvl w:val="0"/>
              <w:rPr>
                <w:rFonts w:ascii="Arial CE" w:hAnsi="Arial CE" w:cs="Arial CE"/>
                <w:sz w:val="16"/>
                <w:szCs w:val="16"/>
              </w:rPr>
            </w:pPr>
          </w:p>
        </w:tc>
        <w:tc>
          <w:tcPr>
            <w:tcW w:w="1517" w:type="dxa"/>
            <w:gridSpan w:val="2"/>
            <w:tcBorders>
              <w:top w:val="nil"/>
              <w:left w:val="nil"/>
              <w:bottom w:val="nil"/>
              <w:right w:val="nil"/>
            </w:tcBorders>
            <w:shd w:val="clear" w:color="auto" w:fill="auto"/>
            <w:noWrap/>
            <w:hideMark/>
          </w:tcPr>
          <w:p w14:paraId="5F4B6FFB" w14:textId="77777777" w:rsidR="005D3B0A" w:rsidRPr="005D3B0A" w:rsidRDefault="005D3B0A" w:rsidP="005D3B0A">
            <w:pPr>
              <w:outlineLvl w:val="1"/>
            </w:pPr>
          </w:p>
        </w:tc>
        <w:tc>
          <w:tcPr>
            <w:tcW w:w="10631" w:type="dxa"/>
            <w:gridSpan w:val="8"/>
            <w:tcBorders>
              <w:top w:val="single" w:sz="4" w:space="0" w:color="auto"/>
              <w:left w:val="nil"/>
              <w:bottom w:val="nil"/>
              <w:right w:val="nil"/>
            </w:tcBorders>
            <w:shd w:val="clear" w:color="auto" w:fill="auto"/>
            <w:hideMark/>
          </w:tcPr>
          <w:p w14:paraId="6C13DC14" w14:textId="77777777" w:rsidR="005D3B0A" w:rsidRPr="005D3B0A" w:rsidRDefault="005D3B0A" w:rsidP="005D3B0A">
            <w:pPr>
              <w:outlineLvl w:val="1"/>
              <w:rPr>
                <w:rFonts w:ascii="Arial CE" w:hAnsi="Arial CE" w:cs="Arial CE"/>
                <w:sz w:val="16"/>
                <w:szCs w:val="16"/>
              </w:rPr>
            </w:pPr>
            <w:r w:rsidRPr="005D3B0A">
              <w:rPr>
                <w:rFonts w:ascii="Arial CE" w:hAnsi="Arial CE" w:cs="Arial CE"/>
                <w:sz w:val="16"/>
                <w:szCs w:val="16"/>
              </w:rPr>
              <w:t>včetně uzavíracích armatur, tvarovek, upevňovacího a těsnícího materiálu,</w:t>
            </w:r>
          </w:p>
        </w:tc>
        <w:tc>
          <w:tcPr>
            <w:tcW w:w="851" w:type="dxa"/>
            <w:gridSpan w:val="2"/>
            <w:tcBorders>
              <w:top w:val="nil"/>
              <w:left w:val="nil"/>
              <w:bottom w:val="nil"/>
              <w:right w:val="nil"/>
            </w:tcBorders>
            <w:shd w:val="clear" w:color="auto" w:fill="auto"/>
            <w:noWrap/>
            <w:hideMark/>
          </w:tcPr>
          <w:p w14:paraId="50EEDAAF" w14:textId="77777777" w:rsidR="005D3B0A" w:rsidRPr="005D3B0A" w:rsidRDefault="005D3B0A" w:rsidP="005D3B0A">
            <w:pPr>
              <w:outlineLvl w:val="1"/>
              <w:rPr>
                <w:rFonts w:ascii="Arial CE" w:hAnsi="Arial CE" w:cs="Arial CE"/>
                <w:sz w:val="16"/>
                <w:szCs w:val="16"/>
              </w:rPr>
            </w:pPr>
          </w:p>
        </w:tc>
        <w:tc>
          <w:tcPr>
            <w:tcW w:w="1134" w:type="dxa"/>
            <w:tcBorders>
              <w:top w:val="nil"/>
              <w:left w:val="nil"/>
              <w:bottom w:val="nil"/>
              <w:right w:val="nil"/>
            </w:tcBorders>
            <w:shd w:val="clear" w:color="auto" w:fill="auto"/>
            <w:noWrap/>
            <w:hideMark/>
          </w:tcPr>
          <w:p w14:paraId="7648494E" w14:textId="77777777" w:rsidR="005D3B0A" w:rsidRPr="005D3B0A" w:rsidRDefault="005D3B0A" w:rsidP="005D3B0A">
            <w:pPr>
              <w:outlineLvl w:val="1"/>
            </w:pPr>
          </w:p>
        </w:tc>
      </w:tr>
      <w:tr w:rsidR="005D3B0A" w:rsidRPr="005D3B0A" w14:paraId="488BA4CE" w14:textId="77777777" w:rsidTr="005D3B0A">
        <w:trPr>
          <w:gridAfter w:val="1"/>
          <w:wAfter w:w="29" w:type="dxa"/>
          <w:trHeight w:val="227"/>
        </w:trPr>
        <w:tc>
          <w:tcPr>
            <w:tcW w:w="463" w:type="dxa"/>
            <w:tcBorders>
              <w:top w:val="nil"/>
              <w:left w:val="nil"/>
              <w:bottom w:val="nil"/>
              <w:right w:val="nil"/>
            </w:tcBorders>
            <w:shd w:val="clear" w:color="auto" w:fill="auto"/>
            <w:noWrap/>
            <w:hideMark/>
          </w:tcPr>
          <w:p w14:paraId="5235D190" w14:textId="77777777" w:rsidR="005D3B0A" w:rsidRPr="005D3B0A" w:rsidRDefault="005D3B0A" w:rsidP="005D3B0A">
            <w:pPr>
              <w:outlineLvl w:val="1"/>
            </w:pPr>
          </w:p>
        </w:tc>
        <w:tc>
          <w:tcPr>
            <w:tcW w:w="1517" w:type="dxa"/>
            <w:gridSpan w:val="2"/>
            <w:tcBorders>
              <w:top w:val="nil"/>
              <w:left w:val="nil"/>
              <w:bottom w:val="nil"/>
              <w:right w:val="nil"/>
            </w:tcBorders>
            <w:shd w:val="clear" w:color="auto" w:fill="auto"/>
            <w:noWrap/>
            <w:hideMark/>
          </w:tcPr>
          <w:p w14:paraId="75B570F4" w14:textId="77777777" w:rsidR="005D3B0A" w:rsidRPr="005D3B0A" w:rsidRDefault="005D3B0A" w:rsidP="005D3B0A">
            <w:pPr>
              <w:outlineLvl w:val="1"/>
            </w:pPr>
          </w:p>
        </w:tc>
        <w:tc>
          <w:tcPr>
            <w:tcW w:w="10631" w:type="dxa"/>
            <w:gridSpan w:val="8"/>
            <w:tcBorders>
              <w:top w:val="nil"/>
              <w:left w:val="nil"/>
              <w:bottom w:val="nil"/>
              <w:right w:val="nil"/>
            </w:tcBorders>
            <w:shd w:val="clear" w:color="auto" w:fill="auto"/>
            <w:hideMark/>
          </w:tcPr>
          <w:p w14:paraId="4CBB3335" w14:textId="77777777" w:rsidR="005D3B0A" w:rsidRPr="005D3B0A" w:rsidRDefault="005D3B0A" w:rsidP="005D3B0A">
            <w:pPr>
              <w:outlineLvl w:val="1"/>
              <w:rPr>
                <w:rFonts w:ascii="Arial CE" w:hAnsi="Arial CE" w:cs="Arial CE"/>
                <w:color w:val="008000"/>
                <w:sz w:val="16"/>
                <w:szCs w:val="16"/>
              </w:rPr>
            </w:pPr>
            <w:r w:rsidRPr="005D3B0A">
              <w:rPr>
                <w:rFonts w:ascii="Arial CE" w:hAnsi="Arial CE" w:cs="Arial CE"/>
                <w:color w:val="008000"/>
                <w:sz w:val="16"/>
                <w:szCs w:val="16"/>
              </w:rPr>
              <w:t>Včetně potřebného počtu uzavíracích armatur, tvarovek, upevňovacího a těsnícího materiálu.</w:t>
            </w:r>
          </w:p>
        </w:tc>
        <w:tc>
          <w:tcPr>
            <w:tcW w:w="851" w:type="dxa"/>
            <w:gridSpan w:val="2"/>
            <w:tcBorders>
              <w:top w:val="nil"/>
              <w:left w:val="nil"/>
              <w:bottom w:val="nil"/>
              <w:right w:val="nil"/>
            </w:tcBorders>
            <w:shd w:val="clear" w:color="auto" w:fill="auto"/>
            <w:noWrap/>
            <w:hideMark/>
          </w:tcPr>
          <w:p w14:paraId="44A847C1" w14:textId="77777777" w:rsidR="005D3B0A" w:rsidRPr="005D3B0A" w:rsidRDefault="005D3B0A" w:rsidP="005D3B0A">
            <w:pPr>
              <w:outlineLvl w:val="1"/>
              <w:rPr>
                <w:rFonts w:ascii="Arial CE" w:hAnsi="Arial CE" w:cs="Arial CE"/>
                <w:color w:val="008000"/>
                <w:sz w:val="16"/>
                <w:szCs w:val="16"/>
              </w:rPr>
            </w:pPr>
          </w:p>
        </w:tc>
        <w:tc>
          <w:tcPr>
            <w:tcW w:w="1134" w:type="dxa"/>
            <w:tcBorders>
              <w:top w:val="nil"/>
              <w:left w:val="nil"/>
              <w:bottom w:val="nil"/>
              <w:right w:val="nil"/>
            </w:tcBorders>
            <w:shd w:val="clear" w:color="auto" w:fill="auto"/>
            <w:noWrap/>
            <w:hideMark/>
          </w:tcPr>
          <w:p w14:paraId="06D5863E" w14:textId="77777777" w:rsidR="005D3B0A" w:rsidRPr="005D3B0A" w:rsidRDefault="005D3B0A" w:rsidP="005D3B0A">
            <w:pPr>
              <w:outlineLvl w:val="1"/>
            </w:pPr>
          </w:p>
        </w:tc>
      </w:tr>
      <w:tr w:rsidR="005D3B0A" w:rsidRPr="005D3B0A" w14:paraId="1EEF7640" w14:textId="77777777" w:rsidTr="005D3B0A">
        <w:trPr>
          <w:gridAfter w:val="1"/>
          <w:wAfter w:w="29"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303E5A17"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26</w:t>
            </w:r>
          </w:p>
        </w:tc>
        <w:tc>
          <w:tcPr>
            <w:tcW w:w="1517" w:type="dxa"/>
            <w:gridSpan w:val="2"/>
            <w:tcBorders>
              <w:top w:val="single" w:sz="4" w:space="0" w:color="auto"/>
              <w:left w:val="nil"/>
              <w:bottom w:val="nil"/>
              <w:right w:val="single" w:sz="4" w:space="0" w:color="808080"/>
            </w:tcBorders>
            <w:shd w:val="clear" w:color="auto" w:fill="auto"/>
            <w:noWrap/>
            <w:hideMark/>
          </w:tcPr>
          <w:p w14:paraId="6312E35E"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723160337R00</w:t>
            </w:r>
          </w:p>
        </w:tc>
        <w:tc>
          <w:tcPr>
            <w:tcW w:w="6095" w:type="dxa"/>
            <w:tcBorders>
              <w:top w:val="single" w:sz="4" w:space="0" w:color="auto"/>
              <w:left w:val="nil"/>
              <w:bottom w:val="nil"/>
              <w:right w:val="single" w:sz="4" w:space="0" w:color="808080"/>
            </w:tcBorders>
            <w:shd w:val="clear" w:color="auto" w:fill="auto"/>
            <w:hideMark/>
          </w:tcPr>
          <w:p w14:paraId="66A98422"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Rozpěrka přípojky plynoměru G 2"</w:t>
            </w:r>
          </w:p>
        </w:tc>
        <w:tc>
          <w:tcPr>
            <w:tcW w:w="765" w:type="dxa"/>
            <w:tcBorders>
              <w:top w:val="single" w:sz="4" w:space="0" w:color="auto"/>
              <w:left w:val="nil"/>
              <w:bottom w:val="nil"/>
              <w:right w:val="single" w:sz="4" w:space="0" w:color="808080"/>
            </w:tcBorders>
            <w:shd w:val="clear" w:color="auto" w:fill="auto"/>
            <w:noWrap/>
            <w:hideMark/>
          </w:tcPr>
          <w:p w14:paraId="103EF747" w14:textId="77777777" w:rsidR="005D3B0A" w:rsidRPr="005D3B0A" w:rsidRDefault="005D3B0A" w:rsidP="005D3B0A">
            <w:pPr>
              <w:jc w:val="center"/>
              <w:outlineLvl w:val="0"/>
              <w:rPr>
                <w:rFonts w:ascii="Arial CE" w:hAnsi="Arial CE" w:cs="Arial CE"/>
                <w:sz w:val="16"/>
                <w:szCs w:val="16"/>
              </w:rPr>
            </w:pPr>
            <w:r w:rsidRPr="005D3B0A">
              <w:rPr>
                <w:rFonts w:ascii="Arial CE" w:hAnsi="Arial CE" w:cs="Arial CE"/>
                <w:sz w:val="16"/>
                <w:szCs w:val="16"/>
              </w:rPr>
              <w:t>soubor</w:t>
            </w:r>
          </w:p>
        </w:tc>
        <w:tc>
          <w:tcPr>
            <w:tcW w:w="1120" w:type="dxa"/>
            <w:tcBorders>
              <w:top w:val="single" w:sz="4" w:space="0" w:color="auto"/>
              <w:left w:val="nil"/>
              <w:bottom w:val="nil"/>
              <w:right w:val="single" w:sz="4" w:space="0" w:color="808080"/>
            </w:tcBorders>
            <w:shd w:val="clear" w:color="auto" w:fill="auto"/>
            <w:noWrap/>
            <w:hideMark/>
          </w:tcPr>
          <w:p w14:paraId="5AA119FC"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1,00000</w:t>
            </w:r>
          </w:p>
        </w:tc>
        <w:tc>
          <w:tcPr>
            <w:tcW w:w="1375" w:type="dxa"/>
            <w:gridSpan w:val="3"/>
            <w:tcBorders>
              <w:top w:val="single" w:sz="4" w:space="0" w:color="auto"/>
              <w:left w:val="nil"/>
              <w:bottom w:val="nil"/>
              <w:right w:val="single" w:sz="4" w:space="0" w:color="808080"/>
            </w:tcBorders>
            <w:shd w:val="clear" w:color="000000" w:fill="99CCFF"/>
            <w:noWrap/>
            <w:hideMark/>
          </w:tcPr>
          <w:p w14:paraId="716EC56A"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582,00</w:t>
            </w:r>
          </w:p>
        </w:tc>
        <w:tc>
          <w:tcPr>
            <w:tcW w:w="1276" w:type="dxa"/>
            <w:gridSpan w:val="2"/>
            <w:tcBorders>
              <w:top w:val="single" w:sz="4" w:space="0" w:color="auto"/>
              <w:left w:val="nil"/>
              <w:bottom w:val="nil"/>
              <w:right w:val="single" w:sz="4" w:space="0" w:color="808080"/>
            </w:tcBorders>
            <w:shd w:val="clear" w:color="auto" w:fill="auto"/>
            <w:noWrap/>
            <w:hideMark/>
          </w:tcPr>
          <w:p w14:paraId="419870CA"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582,00</w:t>
            </w:r>
          </w:p>
        </w:tc>
        <w:tc>
          <w:tcPr>
            <w:tcW w:w="851" w:type="dxa"/>
            <w:gridSpan w:val="2"/>
            <w:tcBorders>
              <w:top w:val="single" w:sz="4" w:space="0" w:color="auto"/>
              <w:left w:val="nil"/>
              <w:bottom w:val="nil"/>
              <w:right w:val="single" w:sz="4" w:space="0" w:color="808080"/>
            </w:tcBorders>
            <w:shd w:val="clear" w:color="auto" w:fill="auto"/>
            <w:noWrap/>
            <w:hideMark/>
          </w:tcPr>
          <w:p w14:paraId="102BC3D6"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800-721</w:t>
            </w:r>
          </w:p>
        </w:tc>
        <w:tc>
          <w:tcPr>
            <w:tcW w:w="1134" w:type="dxa"/>
            <w:tcBorders>
              <w:top w:val="single" w:sz="4" w:space="0" w:color="auto"/>
              <w:left w:val="nil"/>
              <w:bottom w:val="nil"/>
              <w:right w:val="single" w:sz="4" w:space="0" w:color="808080"/>
            </w:tcBorders>
            <w:shd w:val="clear" w:color="auto" w:fill="auto"/>
            <w:noWrap/>
            <w:hideMark/>
          </w:tcPr>
          <w:p w14:paraId="7A04A308"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RTS 24/ II</w:t>
            </w:r>
          </w:p>
        </w:tc>
      </w:tr>
      <w:tr w:rsidR="005D3B0A" w:rsidRPr="005D3B0A" w14:paraId="458883CB" w14:textId="77777777" w:rsidTr="005D3B0A">
        <w:trPr>
          <w:gridAfter w:val="1"/>
          <w:wAfter w:w="29"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639830F7"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27</w:t>
            </w:r>
          </w:p>
        </w:tc>
        <w:tc>
          <w:tcPr>
            <w:tcW w:w="1517" w:type="dxa"/>
            <w:gridSpan w:val="2"/>
            <w:tcBorders>
              <w:top w:val="single" w:sz="4" w:space="0" w:color="auto"/>
              <w:left w:val="nil"/>
              <w:bottom w:val="nil"/>
              <w:right w:val="single" w:sz="4" w:space="0" w:color="808080"/>
            </w:tcBorders>
            <w:shd w:val="clear" w:color="auto" w:fill="auto"/>
            <w:noWrap/>
            <w:hideMark/>
          </w:tcPr>
          <w:p w14:paraId="609B6B04"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723239106R00</w:t>
            </w:r>
          </w:p>
        </w:tc>
        <w:tc>
          <w:tcPr>
            <w:tcW w:w="6095" w:type="dxa"/>
            <w:tcBorders>
              <w:top w:val="single" w:sz="4" w:space="0" w:color="auto"/>
              <w:left w:val="nil"/>
              <w:bottom w:val="nil"/>
              <w:right w:val="single" w:sz="4" w:space="0" w:color="808080"/>
            </w:tcBorders>
            <w:shd w:val="clear" w:color="auto" w:fill="auto"/>
            <w:hideMark/>
          </w:tcPr>
          <w:p w14:paraId="456558E3"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Montáž plynovodních armatur se dvěma závity  , G 2"</w:t>
            </w:r>
          </w:p>
        </w:tc>
        <w:tc>
          <w:tcPr>
            <w:tcW w:w="765" w:type="dxa"/>
            <w:tcBorders>
              <w:top w:val="single" w:sz="4" w:space="0" w:color="auto"/>
              <w:left w:val="nil"/>
              <w:bottom w:val="nil"/>
              <w:right w:val="single" w:sz="4" w:space="0" w:color="808080"/>
            </w:tcBorders>
            <w:shd w:val="clear" w:color="auto" w:fill="auto"/>
            <w:noWrap/>
            <w:hideMark/>
          </w:tcPr>
          <w:p w14:paraId="5C0FCD89" w14:textId="77777777" w:rsidR="005D3B0A" w:rsidRPr="005D3B0A" w:rsidRDefault="005D3B0A" w:rsidP="005D3B0A">
            <w:pPr>
              <w:jc w:val="center"/>
              <w:outlineLvl w:val="0"/>
              <w:rPr>
                <w:rFonts w:ascii="Arial CE" w:hAnsi="Arial CE" w:cs="Arial CE"/>
                <w:sz w:val="16"/>
                <w:szCs w:val="16"/>
              </w:rPr>
            </w:pPr>
            <w:r w:rsidRPr="005D3B0A">
              <w:rPr>
                <w:rFonts w:ascii="Arial CE" w:hAnsi="Arial CE" w:cs="Arial CE"/>
                <w:sz w:val="16"/>
                <w:szCs w:val="16"/>
              </w:rPr>
              <w:t>kus</w:t>
            </w:r>
          </w:p>
        </w:tc>
        <w:tc>
          <w:tcPr>
            <w:tcW w:w="1120" w:type="dxa"/>
            <w:tcBorders>
              <w:top w:val="single" w:sz="4" w:space="0" w:color="auto"/>
              <w:left w:val="nil"/>
              <w:bottom w:val="nil"/>
              <w:right w:val="single" w:sz="4" w:space="0" w:color="808080"/>
            </w:tcBorders>
            <w:shd w:val="clear" w:color="auto" w:fill="auto"/>
            <w:noWrap/>
            <w:hideMark/>
          </w:tcPr>
          <w:p w14:paraId="654CEF23"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5,00000</w:t>
            </w:r>
          </w:p>
        </w:tc>
        <w:tc>
          <w:tcPr>
            <w:tcW w:w="1375" w:type="dxa"/>
            <w:gridSpan w:val="3"/>
            <w:tcBorders>
              <w:top w:val="single" w:sz="4" w:space="0" w:color="auto"/>
              <w:left w:val="nil"/>
              <w:bottom w:val="nil"/>
              <w:right w:val="single" w:sz="4" w:space="0" w:color="808080"/>
            </w:tcBorders>
            <w:shd w:val="clear" w:color="000000" w:fill="99CCFF"/>
            <w:noWrap/>
            <w:hideMark/>
          </w:tcPr>
          <w:p w14:paraId="537F00E8"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307,00</w:t>
            </w:r>
          </w:p>
        </w:tc>
        <w:tc>
          <w:tcPr>
            <w:tcW w:w="1276" w:type="dxa"/>
            <w:gridSpan w:val="2"/>
            <w:tcBorders>
              <w:top w:val="single" w:sz="4" w:space="0" w:color="auto"/>
              <w:left w:val="nil"/>
              <w:bottom w:val="nil"/>
              <w:right w:val="single" w:sz="4" w:space="0" w:color="808080"/>
            </w:tcBorders>
            <w:shd w:val="clear" w:color="auto" w:fill="auto"/>
            <w:noWrap/>
            <w:hideMark/>
          </w:tcPr>
          <w:p w14:paraId="4A52B366"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1 535,00</w:t>
            </w:r>
          </w:p>
        </w:tc>
        <w:tc>
          <w:tcPr>
            <w:tcW w:w="851" w:type="dxa"/>
            <w:gridSpan w:val="2"/>
            <w:tcBorders>
              <w:top w:val="single" w:sz="4" w:space="0" w:color="auto"/>
              <w:left w:val="nil"/>
              <w:bottom w:val="nil"/>
              <w:right w:val="single" w:sz="4" w:space="0" w:color="808080"/>
            </w:tcBorders>
            <w:shd w:val="clear" w:color="auto" w:fill="auto"/>
            <w:noWrap/>
            <w:hideMark/>
          </w:tcPr>
          <w:p w14:paraId="61B93834"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800-721</w:t>
            </w:r>
          </w:p>
        </w:tc>
        <w:tc>
          <w:tcPr>
            <w:tcW w:w="1134" w:type="dxa"/>
            <w:tcBorders>
              <w:top w:val="single" w:sz="4" w:space="0" w:color="auto"/>
              <w:left w:val="nil"/>
              <w:bottom w:val="nil"/>
              <w:right w:val="single" w:sz="4" w:space="0" w:color="808080"/>
            </w:tcBorders>
            <w:shd w:val="clear" w:color="auto" w:fill="auto"/>
            <w:noWrap/>
            <w:hideMark/>
          </w:tcPr>
          <w:p w14:paraId="19AE0F2A"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RTS 24/ II</w:t>
            </w:r>
          </w:p>
        </w:tc>
      </w:tr>
      <w:tr w:rsidR="005D3B0A" w:rsidRPr="005D3B0A" w14:paraId="460A6F05" w14:textId="77777777" w:rsidTr="005D3B0A">
        <w:trPr>
          <w:gridAfter w:val="1"/>
          <w:wAfter w:w="29"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2134CBCE"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28</w:t>
            </w:r>
          </w:p>
        </w:tc>
        <w:tc>
          <w:tcPr>
            <w:tcW w:w="1517" w:type="dxa"/>
            <w:gridSpan w:val="2"/>
            <w:tcBorders>
              <w:top w:val="single" w:sz="4" w:space="0" w:color="auto"/>
              <w:left w:val="nil"/>
              <w:bottom w:val="nil"/>
              <w:right w:val="single" w:sz="4" w:space="0" w:color="808080"/>
            </w:tcBorders>
            <w:shd w:val="clear" w:color="auto" w:fill="auto"/>
            <w:noWrap/>
            <w:hideMark/>
          </w:tcPr>
          <w:p w14:paraId="017B5523"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230040009R00</w:t>
            </w:r>
          </w:p>
        </w:tc>
        <w:tc>
          <w:tcPr>
            <w:tcW w:w="6095" w:type="dxa"/>
            <w:tcBorders>
              <w:top w:val="single" w:sz="4" w:space="0" w:color="auto"/>
              <w:left w:val="nil"/>
              <w:bottom w:val="nil"/>
              <w:right w:val="single" w:sz="4" w:space="0" w:color="808080"/>
            </w:tcBorders>
            <w:shd w:val="clear" w:color="auto" w:fill="auto"/>
            <w:hideMark/>
          </w:tcPr>
          <w:p w14:paraId="737DD523"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Montáž závitových dílů DN 2"</w:t>
            </w:r>
          </w:p>
        </w:tc>
        <w:tc>
          <w:tcPr>
            <w:tcW w:w="765" w:type="dxa"/>
            <w:tcBorders>
              <w:top w:val="single" w:sz="4" w:space="0" w:color="auto"/>
              <w:left w:val="nil"/>
              <w:bottom w:val="nil"/>
              <w:right w:val="single" w:sz="4" w:space="0" w:color="808080"/>
            </w:tcBorders>
            <w:shd w:val="clear" w:color="auto" w:fill="auto"/>
            <w:noWrap/>
            <w:hideMark/>
          </w:tcPr>
          <w:p w14:paraId="3D668D1D" w14:textId="77777777" w:rsidR="005D3B0A" w:rsidRPr="005D3B0A" w:rsidRDefault="005D3B0A" w:rsidP="005D3B0A">
            <w:pPr>
              <w:jc w:val="center"/>
              <w:outlineLvl w:val="0"/>
              <w:rPr>
                <w:rFonts w:ascii="Arial CE" w:hAnsi="Arial CE" w:cs="Arial CE"/>
                <w:sz w:val="16"/>
                <w:szCs w:val="16"/>
              </w:rPr>
            </w:pPr>
            <w:r w:rsidRPr="005D3B0A">
              <w:rPr>
                <w:rFonts w:ascii="Arial CE" w:hAnsi="Arial CE" w:cs="Arial CE"/>
                <w:sz w:val="16"/>
                <w:szCs w:val="16"/>
              </w:rPr>
              <w:t>kus</w:t>
            </w:r>
          </w:p>
        </w:tc>
        <w:tc>
          <w:tcPr>
            <w:tcW w:w="1120" w:type="dxa"/>
            <w:tcBorders>
              <w:top w:val="single" w:sz="4" w:space="0" w:color="auto"/>
              <w:left w:val="nil"/>
              <w:bottom w:val="nil"/>
              <w:right w:val="single" w:sz="4" w:space="0" w:color="808080"/>
            </w:tcBorders>
            <w:shd w:val="clear" w:color="auto" w:fill="auto"/>
            <w:noWrap/>
            <w:hideMark/>
          </w:tcPr>
          <w:p w14:paraId="2240580B"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3,00000</w:t>
            </w:r>
          </w:p>
        </w:tc>
        <w:tc>
          <w:tcPr>
            <w:tcW w:w="1375" w:type="dxa"/>
            <w:gridSpan w:val="3"/>
            <w:tcBorders>
              <w:top w:val="single" w:sz="4" w:space="0" w:color="auto"/>
              <w:left w:val="nil"/>
              <w:bottom w:val="nil"/>
              <w:right w:val="single" w:sz="4" w:space="0" w:color="808080"/>
            </w:tcBorders>
            <w:shd w:val="clear" w:color="000000" w:fill="99CCFF"/>
            <w:noWrap/>
            <w:hideMark/>
          </w:tcPr>
          <w:p w14:paraId="197E74EA"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281,00</w:t>
            </w:r>
          </w:p>
        </w:tc>
        <w:tc>
          <w:tcPr>
            <w:tcW w:w="1276" w:type="dxa"/>
            <w:gridSpan w:val="2"/>
            <w:tcBorders>
              <w:top w:val="single" w:sz="4" w:space="0" w:color="auto"/>
              <w:left w:val="nil"/>
              <w:bottom w:val="nil"/>
              <w:right w:val="single" w:sz="4" w:space="0" w:color="808080"/>
            </w:tcBorders>
            <w:shd w:val="clear" w:color="auto" w:fill="auto"/>
            <w:noWrap/>
            <w:hideMark/>
          </w:tcPr>
          <w:p w14:paraId="23580376"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843,00</w:t>
            </w:r>
          </w:p>
        </w:tc>
        <w:tc>
          <w:tcPr>
            <w:tcW w:w="851" w:type="dxa"/>
            <w:gridSpan w:val="2"/>
            <w:tcBorders>
              <w:top w:val="single" w:sz="4" w:space="0" w:color="auto"/>
              <w:left w:val="nil"/>
              <w:bottom w:val="nil"/>
              <w:right w:val="single" w:sz="4" w:space="0" w:color="808080"/>
            </w:tcBorders>
            <w:shd w:val="clear" w:color="auto" w:fill="auto"/>
            <w:noWrap/>
            <w:hideMark/>
          </w:tcPr>
          <w:p w14:paraId="0289802A"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70068ADF"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RTS 24/ II</w:t>
            </w:r>
          </w:p>
        </w:tc>
      </w:tr>
      <w:tr w:rsidR="005D3B0A" w:rsidRPr="005D3B0A" w14:paraId="26F7FF87" w14:textId="77777777" w:rsidTr="005D3B0A">
        <w:trPr>
          <w:gridAfter w:val="1"/>
          <w:wAfter w:w="29"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1951F3DA"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29</w:t>
            </w:r>
          </w:p>
        </w:tc>
        <w:tc>
          <w:tcPr>
            <w:tcW w:w="1517" w:type="dxa"/>
            <w:gridSpan w:val="2"/>
            <w:tcBorders>
              <w:top w:val="single" w:sz="4" w:space="0" w:color="auto"/>
              <w:left w:val="nil"/>
              <w:bottom w:val="nil"/>
              <w:right w:val="single" w:sz="4" w:space="0" w:color="808080"/>
            </w:tcBorders>
            <w:shd w:val="clear" w:color="auto" w:fill="auto"/>
            <w:noWrap/>
            <w:hideMark/>
          </w:tcPr>
          <w:p w14:paraId="7804AE49"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230180069R00</w:t>
            </w:r>
          </w:p>
        </w:tc>
        <w:tc>
          <w:tcPr>
            <w:tcW w:w="6095" w:type="dxa"/>
            <w:tcBorders>
              <w:top w:val="single" w:sz="4" w:space="0" w:color="auto"/>
              <w:left w:val="nil"/>
              <w:bottom w:val="nil"/>
              <w:right w:val="single" w:sz="4" w:space="0" w:color="808080"/>
            </w:tcBorders>
            <w:shd w:val="clear" w:color="auto" w:fill="auto"/>
            <w:hideMark/>
          </w:tcPr>
          <w:p w14:paraId="669F1A48"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Montáž trubních dílů PE, PP, D 63</w:t>
            </w:r>
          </w:p>
        </w:tc>
        <w:tc>
          <w:tcPr>
            <w:tcW w:w="765" w:type="dxa"/>
            <w:tcBorders>
              <w:top w:val="single" w:sz="4" w:space="0" w:color="auto"/>
              <w:left w:val="nil"/>
              <w:bottom w:val="nil"/>
              <w:right w:val="single" w:sz="4" w:space="0" w:color="808080"/>
            </w:tcBorders>
            <w:shd w:val="clear" w:color="auto" w:fill="auto"/>
            <w:noWrap/>
            <w:hideMark/>
          </w:tcPr>
          <w:p w14:paraId="00C02E6D" w14:textId="77777777" w:rsidR="005D3B0A" w:rsidRPr="005D3B0A" w:rsidRDefault="005D3B0A" w:rsidP="005D3B0A">
            <w:pPr>
              <w:jc w:val="center"/>
              <w:outlineLvl w:val="0"/>
              <w:rPr>
                <w:rFonts w:ascii="Arial CE" w:hAnsi="Arial CE" w:cs="Arial CE"/>
                <w:sz w:val="16"/>
                <w:szCs w:val="16"/>
              </w:rPr>
            </w:pPr>
            <w:r w:rsidRPr="005D3B0A">
              <w:rPr>
                <w:rFonts w:ascii="Arial CE" w:hAnsi="Arial CE" w:cs="Arial CE"/>
                <w:sz w:val="16"/>
                <w:szCs w:val="16"/>
              </w:rPr>
              <w:t>kus</w:t>
            </w:r>
          </w:p>
        </w:tc>
        <w:tc>
          <w:tcPr>
            <w:tcW w:w="1120" w:type="dxa"/>
            <w:tcBorders>
              <w:top w:val="single" w:sz="4" w:space="0" w:color="auto"/>
              <w:left w:val="nil"/>
              <w:bottom w:val="nil"/>
              <w:right w:val="single" w:sz="4" w:space="0" w:color="808080"/>
            </w:tcBorders>
            <w:shd w:val="clear" w:color="auto" w:fill="auto"/>
            <w:noWrap/>
            <w:hideMark/>
          </w:tcPr>
          <w:p w14:paraId="67C1BF25"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10,00000</w:t>
            </w:r>
          </w:p>
        </w:tc>
        <w:tc>
          <w:tcPr>
            <w:tcW w:w="1375" w:type="dxa"/>
            <w:gridSpan w:val="3"/>
            <w:tcBorders>
              <w:top w:val="single" w:sz="4" w:space="0" w:color="auto"/>
              <w:left w:val="nil"/>
              <w:bottom w:val="nil"/>
              <w:right w:val="single" w:sz="4" w:space="0" w:color="808080"/>
            </w:tcBorders>
            <w:shd w:val="clear" w:color="000000" w:fill="99CCFF"/>
            <w:noWrap/>
            <w:hideMark/>
          </w:tcPr>
          <w:p w14:paraId="0ECEED73"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390,00</w:t>
            </w:r>
          </w:p>
        </w:tc>
        <w:tc>
          <w:tcPr>
            <w:tcW w:w="1276" w:type="dxa"/>
            <w:gridSpan w:val="2"/>
            <w:tcBorders>
              <w:top w:val="single" w:sz="4" w:space="0" w:color="auto"/>
              <w:left w:val="nil"/>
              <w:bottom w:val="nil"/>
              <w:right w:val="single" w:sz="4" w:space="0" w:color="808080"/>
            </w:tcBorders>
            <w:shd w:val="clear" w:color="auto" w:fill="auto"/>
            <w:noWrap/>
            <w:hideMark/>
          </w:tcPr>
          <w:p w14:paraId="33780F26"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3 900,00</w:t>
            </w:r>
          </w:p>
        </w:tc>
        <w:tc>
          <w:tcPr>
            <w:tcW w:w="851" w:type="dxa"/>
            <w:gridSpan w:val="2"/>
            <w:tcBorders>
              <w:top w:val="single" w:sz="4" w:space="0" w:color="auto"/>
              <w:left w:val="nil"/>
              <w:bottom w:val="nil"/>
              <w:right w:val="single" w:sz="4" w:space="0" w:color="808080"/>
            </w:tcBorders>
            <w:shd w:val="clear" w:color="auto" w:fill="auto"/>
            <w:noWrap/>
            <w:hideMark/>
          </w:tcPr>
          <w:p w14:paraId="1FE9EB64"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6BF812D9"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RTS 24/ II</w:t>
            </w:r>
          </w:p>
        </w:tc>
      </w:tr>
      <w:tr w:rsidR="005D3B0A" w:rsidRPr="005D3B0A" w14:paraId="66C07225" w14:textId="77777777" w:rsidTr="005D3B0A">
        <w:trPr>
          <w:gridAfter w:val="1"/>
          <w:wAfter w:w="29"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131298B7"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30</w:t>
            </w:r>
          </w:p>
        </w:tc>
        <w:tc>
          <w:tcPr>
            <w:tcW w:w="1517" w:type="dxa"/>
            <w:gridSpan w:val="2"/>
            <w:tcBorders>
              <w:top w:val="single" w:sz="4" w:space="0" w:color="auto"/>
              <w:left w:val="nil"/>
              <w:bottom w:val="nil"/>
              <w:right w:val="single" w:sz="4" w:space="0" w:color="808080"/>
            </w:tcBorders>
            <w:shd w:val="clear" w:color="auto" w:fill="auto"/>
            <w:noWrap/>
            <w:hideMark/>
          </w:tcPr>
          <w:p w14:paraId="4B796093"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230230016R00</w:t>
            </w:r>
          </w:p>
        </w:tc>
        <w:tc>
          <w:tcPr>
            <w:tcW w:w="6095" w:type="dxa"/>
            <w:tcBorders>
              <w:top w:val="single" w:sz="4" w:space="0" w:color="auto"/>
              <w:left w:val="nil"/>
              <w:bottom w:val="nil"/>
              <w:right w:val="single" w:sz="4" w:space="0" w:color="808080"/>
            </w:tcBorders>
            <w:shd w:val="clear" w:color="auto" w:fill="auto"/>
            <w:hideMark/>
          </w:tcPr>
          <w:p w14:paraId="0A7AB4CF"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Hlavní tlaková zkouška vzduchem 0,6 MPa, DN 50</w:t>
            </w:r>
          </w:p>
        </w:tc>
        <w:tc>
          <w:tcPr>
            <w:tcW w:w="765" w:type="dxa"/>
            <w:tcBorders>
              <w:top w:val="single" w:sz="4" w:space="0" w:color="auto"/>
              <w:left w:val="nil"/>
              <w:bottom w:val="nil"/>
              <w:right w:val="single" w:sz="4" w:space="0" w:color="808080"/>
            </w:tcBorders>
            <w:shd w:val="clear" w:color="auto" w:fill="auto"/>
            <w:noWrap/>
            <w:hideMark/>
          </w:tcPr>
          <w:p w14:paraId="20770EAA" w14:textId="77777777" w:rsidR="005D3B0A" w:rsidRPr="005D3B0A" w:rsidRDefault="005D3B0A" w:rsidP="005D3B0A">
            <w:pPr>
              <w:jc w:val="center"/>
              <w:outlineLvl w:val="0"/>
              <w:rPr>
                <w:rFonts w:ascii="Arial CE" w:hAnsi="Arial CE" w:cs="Arial CE"/>
                <w:sz w:val="16"/>
                <w:szCs w:val="16"/>
              </w:rPr>
            </w:pPr>
            <w:r w:rsidRPr="005D3B0A">
              <w:rPr>
                <w:rFonts w:ascii="Arial CE" w:hAnsi="Arial CE" w:cs="Arial CE"/>
                <w:sz w:val="16"/>
                <w:szCs w:val="16"/>
              </w:rPr>
              <w:t>m</w:t>
            </w:r>
          </w:p>
        </w:tc>
        <w:tc>
          <w:tcPr>
            <w:tcW w:w="1120" w:type="dxa"/>
            <w:tcBorders>
              <w:top w:val="single" w:sz="4" w:space="0" w:color="auto"/>
              <w:left w:val="nil"/>
              <w:bottom w:val="nil"/>
              <w:right w:val="single" w:sz="4" w:space="0" w:color="808080"/>
            </w:tcBorders>
            <w:shd w:val="clear" w:color="auto" w:fill="auto"/>
            <w:noWrap/>
            <w:hideMark/>
          </w:tcPr>
          <w:p w14:paraId="127A62B5"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26,00000</w:t>
            </w:r>
          </w:p>
        </w:tc>
        <w:tc>
          <w:tcPr>
            <w:tcW w:w="1375" w:type="dxa"/>
            <w:gridSpan w:val="3"/>
            <w:tcBorders>
              <w:top w:val="single" w:sz="4" w:space="0" w:color="auto"/>
              <w:left w:val="nil"/>
              <w:bottom w:val="nil"/>
              <w:right w:val="single" w:sz="4" w:space="0" w:color="808080"/>
            </w:tcBorders>
            <w:shd w:val="clear" w:color="000000" w:fill="99CCFF"/>
            <w:noWrap/>
            <w:hideMark/>
          </w:tcPr>
          <w:p w14:paraId="7C297026"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15,60</w:t>
            </w:r>
          </w:p>
        </w:tc>
        <w:tc>
          <w:tcPr>
            <w:tcW w:w="1276" w:type="dxa"/>
            <w:gridSpan w:val="2"/>
            <w:tcBorders>
              <w:top w:val="single" w:sz="4" w:space="0" w:color="auto"/>
              <w:left w:val="nil"/>
              <w:bottom w:val="nil"/>
              <w:right w:val="single" w:sz="4" w:space="0" w:color="808080"/>
            </w:tcBorders>
            <w:shd w:val="clear" w:color="auto" w:fill="auto"/>
            <w:noWrap/>
            <w:hideMark/>
          </w:tcPr>
          <w:p w14:paraId="5CC05D0F"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405,60</w:t>
            </w:r>
          </w:p>
        </w:tc>
        <w:tc>
          <w:tcPr>
            <w:tcW w:w="851" w:type="dxa"/>
            <w:gridSpan w:val="2"/>
            <w:tcBorders>
              <w:top w:val="single" w:sz="4" w:space="0" w:color="auto"/>
              <w:left w:val="nil"/>
              <w:bottom w:val="nil"/>
              <w:right w:val="single" w:sz="4" w:space="0" w:color="808080"/>
            </w:tcBorders>
            <w:shd w:val="clear" w:color="auto" w:fill="auto"/>
            <w:noWrap/>
            <w:hideMark/>
          </w:tcPr>
          <w:p w14:paraId="5ABF0102"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6C968D87"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RTS 24/ II</w:t>
            </w:r>
          </w:p>
        </w:tc>
      </w:tr>
      <w:tr w:rsidR="005D3B0A" w:rsidRPr="005D3B0A" w14:paraId="29C4EFFB" w14:textId="77777777" w:rsidTr="005D3B0A">
        <w:trPr>
          <w:gridAfter w:val="1"/>
          <w:wAfter w:w="29"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7FE7EA40"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31</w:t>
            </w:r>
          </w:p>
        </w:tc>
        <w:tc>
          <w:tcPr>
            <w:tcW w:w="1517" w:type="dxa"/>
            <w:gridSpan w:val="2"/>
            <w:tcBorders>
              <w:top w:val="single" w:sz="4" w:space="0" w:color="auto"/>
              <w:left w:val="nil"/>
              <w:bottom w:val="nil"/>
              <w:right w:val="single" w:sz="4" w:space="0" w:color="808080"/>
            </w:tcBorders>
            <w:shd w:val="clear" w:color="auto" w:fill="auto"/>
            <w:noWrap/>
            <w:hideMark/>
          </w:tcPr>
          <w:p w14:paraId="7F12A044"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460490012RT1</w:t>
            </w:r>
          </w:p>
        </w:tc>
        <w:tc>
          <w:tcPr>
            <w:tcW w:w="6095" w:type="dxa"/>
            <w:tcBorders>
              <w:top w:val="single" w:sz="4" w:space="0" w:color="auto"/>
              <w:left w:val="nil"/>
              <w:bottom w:val="nil"/>
              <w:right w:val="single" w:sz="4" w:space="0" w:color="808080"/>
            </w:tcBorders>
            <w:shd w:val="clear" w:color="auto" w:fill="auto"/>
            <w:hideMark/>
          </w:tcPr>
          <w:p w14:paraId="089B5D33"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Fólie výstražná z PVC, šířka 33 cm, fólie PVC šířka 33 cm</w:t>
            </w:r>
          </w:p>
        </w:tc>
        <w:tc>
          <w:tcPr>
            <w:tcW w:w="765" w:type="dxa"/>
            <w:tcBorders>
              <w:top w:val="single" w:sz="4" w:space="0" w:color="auto"/>
              <w:left w:val="nil"/>
              <w:bottom w:val="nil"/>
              <w:right w:val="single" w:sz="4" w:space="0" w:color="808080"/>
            </w:tcBorders>
            <w:shd w:val="clear" w:color="auto" w:fill="auto"/>
            <w:noWrap/>
            <w:hideMark/>
          </w:tcPr>
          <w:p w14:paraId="4B5310D1" w14:textId="77777777" w:rsidR="005D3B0A" w:rsidRPr="005D3B0A" w:rsidRDefault="005D3B0A" w:rsidP="005D3B0A">
            <w:pPr>
              <w:jc w:val="center"/>
              <w:outlineLvl w:val="0"/>
              <w:rPr>
                <w:rFonts w:ascii="Arial CE" w:hAnsi="Arial CE" w:cs="Arial CE"/>
                <w:sz w:val="16"/>
                <w:szCs w:val="16"/>
              </w:rPr>
            </w:pPr>
            <w:r w:rsidRPr="005D3B0A">
              <w:rPr>
                <w:rFonts w:ascii="Arial CE" w:hAnsi="Arial CE" w:cs="Arial CE"/>
                <w:sz w:val="16"/>
                <w:szCs w:val="16"/>
              </w:rPr>
              <w:t>m</w:t>
            </w:r>
          </w:p>
        </w:tc>
        <w:tc>
          <w:tcPr>
            <w:tcW w:w="1120" w:type="dxa"/>
            <w:tcBorders>
              <w:top w:val="single" w:sz="4" w:space="0" w:color="auto"/>
              <w:left w:val="nil"/>
              <w:bottom w:val="nil"/>
              <w:right w:val="single" w:sz="4" w:space="0" w:color="808080"/>
            </w:tcBorders>
            <w:shd w:val="clear" w:color="auto" w:fill="auto"/>
            <w:noWrap/>
            <w:hideMark/>
          </w:tcPr>
          <w:p w14:paraId="4CB910F8"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55,00000</w:t>
            </w:r>
          </w:p>
        </w:tc>
        <w:tc>
          <w:tcPr>
            <w:tcW w:w="1375" w:type="dxa"/>
            <w:gridSpan w:val="3"/>
            <w:tcBorders>
              <w:top w:val="single" w:sz="4" w:space="0" w:color="auto"/>
              <w:left w:val="nil"/>
              <w:bottom w:val="nil"/>
              <w:right w:val="single" w:sz="4" w:space="0" w:color="808080"/>
            </w:tcBorders>
            <w:shd w:val="clear" w:color="000000" w:fill="99CCFF"/>
            <w:noWrap/>
            <w:hideMark/>
          </w:tcPr>
          <w:p w14:paraId="72CCDB46"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18,10</w:t>
            </w:r>
          </w:p>
        </w:tc>
        <w:tc>
          <w:tcPr>
            <w:tcW w:w="1276" w:type="dxa"/>
            <w:gridSpan w:val="2"/>
            <w:tcBorders>
              <w:top w:val="single" w:sz="4" w:space="0" w:color="auto"/>
              <w:left w:val="nil"/>
              <w:bottom w:val="nil"/>
              <w:right w:val="single" w:sz="4" w:space="0" w:color="808080"/>
            </w:tcBorders>
            <w:shd w:val="clear" w:color="auto" w:fill="auto"/>
            <w:noWrap/>
            <w:hideMark/>
          </w:tcPr>
          <w:p w14:paraId="3804FCD3"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995,50</w:t>
            </w:r>
          </w:p>
        </w:tc>
        <w:tc>
          <w:tcPr>
            <w:tcW w:w="851" w:type="dxa"/>
            <w:gridSpan w:val="2"/>
            <w:tcBorders>
              <w:top w:val="single" w:sz="4" w:space="0" w:color="auto"/>
              <w:left w:val="nil"/>
              <w:bottom w:val="nil"/>
              <w:right w:val="single" w:sz="4" w:space="0" w:color="808080"/>
            </w:tcBorders>
            <w:shd w:val="clear" w:color="auto" w:fill="auto"/>
            <w:noWrap/>
            <w:hideMark/>
          </w:tcPr>
          <w:p w14:paraId="3263EFD0"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3EF3CB24"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RTS 24/ II</w:t>
            </w:r>
          </w:p>
        </w:tc>
      </w:tr>
      <w:tr w:rsidR="005D3B0A" w:rsidRPr="005D3B0A" w14:paraId="1E0C48A3" w14:textId="77777777" w:rsidTr="005D3B0A">
        <w:trPr>
          <w:gridAfter w:val="1"/>
          <w:wAfter w:w="29"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03374A1A"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32</w:t>
            </w:r>
          </w:p>
        </w:tc>
        <w:tc>
          <w:tcPr>
            <w:tcW w:w="1517" w:type="dxa"/>
            <w:gridSpan w:val="2"/>
            <w:tcBorders>
              <w:top w:val="single" w:sz="4" w:space="0" w:color="auto"/>
              <w:left w:val="nil"/>
              <w:bottom w:val="nil"/>
              <w:right w:val="single" w:sz="4" w:space="0" w:color="808080"/>
            </w:tcBorders>
            <w:shd w:val="clear" w:color="auto" w:fill="auto"/>
            <w:noWrap/>
            <w:hideMark/>
          </w:tcPr>
          <w:p w14:paraId="7B2279B8"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230180021R00.</w:t>
            </w:r>
          </w:p>
        </w:tc>
        <w:tc>
          <w:tcPr>
            <w:tcW w:w="6095" w:type="dxa"/>
            <w:tcBorders>
              <w:top w:val="single" w:sz="4" w:space="0" w:color="auto"/>
              <w:left w:val="nil"/>
              <w:bottom w:val="nil"/>
              <w:right w:val="single" w:sz="4" w:space="0" w:color="808080"/>
            </w:tcBorders>
            <w:shd w:val="clear" w:color="auto" w:fill="auto"/>
            <w:hideMark/>
          </w:tcPr>
          <w:p w14:paraId="74A4837A"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Montáž trub z plastických hmot PE, PP, 63 x 5,8</w:t>
            </w:r>
          </w:p>
        </w:tc>
        <w:tc>
          <w:tcPr>
            <w:tcW w:w="765" w:type="dxa"/>
            <w:tcBorders>
              <w:top w:val="single" w:sz="4" w:space="0" w:color="auto"/>
              <w:left w:val="nil"/>
              <w:bottom w:val="nil"/>
              <w:right w:val="single" w:sz="4" w:space="0" w:color="808080"/>
            </w:tcBorders>
            <w:shd w:val="clear" w:color="auto" w:fill="auto"/>
            <w:noWrap/>
            <w:hideMark/>
          </w:tcPr>
          <w:p w14:paraId="6654C4FF" w14:textId="77777777" w:rsidR="005D3B0A" w:rsidRPr="005D3B0A" w:rsidRDefault="005D3B0A" w:rsidP="005D3B0A">
            <w:pPr>
              <w:jc w:val="center"/>
              <w:outlineLvl w:val="0"/>
              <w:rPr>
                <w:rFonts w:ascii="Arial CE" w:hAnsi="Arial CE" w:cs="Arial CE"/>
                <w:sz w:val="16"/>
                <w:szCs w:val="16"/>
              </w:rPr>
            </w:pPr>
            <w:r w:rsidRPr="005D3B0A">
              <w:rPr>
                <w:rFonts w:ascii="Arial CE" w:hAnsi="Arial CE" w:cs="Arial CE"/>
                <w:sz w:val="16"/>
                <w:szCs w:val="16"/>
              </w:rPr>
              <w:t>m</w:t>
            </w:r>
          </w:p>
        </w:tc>
        <w:tc>
          <w:tcPr>
            <w:tcW w:w="1120" w:type="dxa"/>
            <w:tcBorders>
              <w:top w:val="single" w:sz="4" w:space="0" w:color="auto"/>
              <w:left w:val="nil"/>
              <w:bottom w:val="nil"/>
              <w:right w:val="single" w:sz="4" w:space="0" w:color="808080"/>
            </w:tcBorders>
            <w:shd w:val="clear" w:color="auto" w:fill="auto"/>
            <w:noWrap/>
            <w:hideMark/>
          </w:tcPr>
          <w:p w14:paraId="5D165735"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55,00000</w:t>
            </w:r>
          </w:p>
        </w:tc>
        <w:tc>
          <w:tcPr>
            <w:tcW w:w="1375" w:type="dxa"/>
            <w:gridSpan w:val="3"/>
            <w:tcBorders>
              <w:top w:val="single" w:sz="4" w:space="0" w:color="auto"/>
              <w:left w:val="nil"/>
              <w:bottom w:val="nil"/>
              <w:right w:val="single" w:sz="4" w:space="0" w:color="808080"/>
            </w:tcBorders>
            <w:shd w:val="clear" w:color="000000" w:fill="99CCFF"/>
            <w:noWrap/>
            <w:hideMark/>
          </w:tcPr>
          <w:p w14:paraId="3D1C6DA9"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156,00</w:t>
            </w:r>
          </w:p>
        </w:tc>
        <w:tc>
          <w:tcPr>
            <w:tcW w:w="1276" w:type="dxa"/>
            <w:gridSpan w:val="2"/>
            <w:tcBorders>
              <w:top w:val="single" w:sz="4" w:space="0" w:color="auto"/>
              <w:left w:val="nil"/>
              <w:bottom w:val="nil"/>
              <w:right w:val="single" w:sz="4" w:space="0" w:color="808080"/>
            </w:tcBorders>
            <w:shd w:val="clear" w:color="auto" w:fill="auto"/>
            <w:noWrap/>
            <w:hideMark/>
          </w:tcPr>
          <w:p w14:paraId="06A7CB55"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8 580,00</w:t>
            </w:r>
          </w:p>
        </w:tc>
        <w:tc>
          <w:tcPr>
            <w:tcW w:w="851" w:type="dxa"/>
            <w:gridSpan w:val="2"/>
            <w:tcBorders>
              <w:top w:val="single" w:sz="4" w:space="0" w:color="auto"/>
              <w:left w:val="nil"/>
              <w:bottom w:val="nil"/>
              <w:right w:val="single" w:sz="4" w:space="0" w:color="808080"/>
            </w:tcBorders>
            <w:shd w:val="clear" w:color="auto" w:fill="auto"/>
            <w:noWrap/>
            <w:hideMark/>
          </w:tcPr>
          <w:p w14:paraId="6E3034AC"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4A619E8C"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Vlastní</w:t>
            </w:r>
          </w:p>
        </w:tc>
      </w:tr>
      <w:tr w:rsidR="005D3B0A" w:rsidRPr="005D3B0A" w14:paraId="15F5F266" w14:textId="77777777" w:rsidTr="005D3B0A">
        <w:trPr>
          <w:gridAfter w:val="1"/>
          <w:wAfter w:w="29"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584B5EA5"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33</w:t>
            </w:r>
          </w:p>
        </w:tc>
        <w:tc>
          <w:tcPr>
            <w:tcW w:w="1517" w:type="dxa"/>
            <w:gridSpan w:val="2"/>
            <w:tcBorders>
              <w:top w:val="single" w:sz="4" w:space="0" w:color="auto"/>
              <w:left w:val="nil"/>
              <w:bottom w:val="nil"/>
              <w:right w:val="single" w:sz="4" w:space="0" w:color="808080"/>
            </w:tcBorders>
            <w:shd w:val="clear" w:color="auto" w:fill="auto"/>
            <w:noWrap/>
            <w:hideMark/>
          </w:tcPr>
          <w:p w14:paraId="5E7ABA14"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349121102HT2</w:t>
            </w:r>
          </w:p>
        </w:tc>
        <w:tc>
          <w:tcPr>
            <w:tcW w:w="6095" w:type="dxa"/>
            <w:tcBorders>
              <w:top w:val="single" w:sz="4" w:space="0" w:color="auto"/>
              <w:left w:val="nil"/>
              <w:bottom w:val="nil"/>
              <w:right w:val="single" w:sz="4" w:space="0" w:color="808080"/>
            </w:tcBorders>
            <w:shd w:val="clear" w:color="auto" w:fill="auto"/>
            <w:hideMark/>
          </w:tcPr>
          <w:p w14:paraId="25417ED0"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Montáž plast.plyn.skříně plyn-HUP včetně dodávky skříně a podstavce, (rozměry - 1000x1000x420 + podstavec)</w:t>
            </w:r>
          </w:p>
        </w:tc>
        <w:tc>
          <w:tcPr>
            <w:tcW w:w="765" w:type="dxa"/>
            <w:tcBorders>
              <w:top w:val="single" w:sz="4" w:space="0" w:color="auto"/>
              <w:left w:val="nil"/>
              <w:bottom w:val="nil"/>
              <w:right w:val="single" w:sz="4" w:space="0" w:color="808080"/>
            </w:tcBorders>
            <w:shd w:val="clear" w:color="auto" w:fill="auto"/>
            <w:noWrap/>
            <w:hideMark/>
          </w:tcPr>
          <w:p w14:paraId="5CAABA77" w14:textId="77777777" w:rsidR="005D3B0A" w:rsidRPr="005D3B0A" w:rsidRDefault="005D3B0A" w:rsidP="005D3B0A">
            <w:pPr>
              <w:jc w:val="center"/>
              <w:outlineLvl w:val="0"/>
              <w:rPr>
                <w:rFonts w:ascii="Arial CE" w:hAnsi="Arial CE" w:cs="Arial CE"/>
                <w:sz w:val="16"/>
                <w:szCs w:val="16"/>
              </w:rPr>
            </w:pPr>
            <w:r w:rsidRPr="005D3B0A">
              <w:rPr>
                <w:rFonts w:ascii="Arial CE" w:hAnsi="Arial CE" w:cs="Arial CE"/>
                <w:sz w:val="16"/>
                <w:szCs w:val="16"/>
              </w:rPr>
              <w:t>kus</w:t>
            </w:r>
          </w:p>
        </w:tc>
        <w:tc>
          <w:tcPr>
            <w:tcW w:w="1120" w:type="dxa"/>
            <w:tcBorders>
              <w:top w:val="single" w:sz="4" w:space="0" w:color="auto"/>
              <w:left w:val="nil"/>
              <w:bottom w:val="nil"/>
              <w:right w:val="single" w:sz="4" w:space="0" w:color="808080"/>
            </w:tcBorders>
            <w:shd w:val="clear" w:color="auto" w:fill="auto"/>
            <w:noWrap/>
            <w:hideMark/>
          </w:tcPr>
          <w:p w14:paraId="1CC05D52"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1,00000</w:t>
            </w:r>
          </w:p>
        </w:tc>
        <w:tc>
          <w:tcPr>
            <w:tcW w:w="1375" w:type="dxa"/>
            <w:gridSpan w:val="3"/>
            <w:tcBorders>
              <w:top w:val="single" w:sz="4" w:space="0" w:color="auto"/>
              <w:left w:val="nil"/>
              <w:bottom w:val="nil"/>
              <w:right w:val="single" w:sz="4" w:space="0" w:color="808080"/>
            </w:tcBorders>
            <w:shd w:val="clear" w:color="000000" w:fill="99CCFF"/>
            <w:noWrap/>
            <w:hideMark/>
          </w:tcPr>
          <w:p w14:paraId="1AC8D075"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36 700,00</w:t>
            </w:r>
          </w:p>
        </w:tc>
        <w:tc>
          <w:tcPr>
            <w:tcW w:w="1276" w:type="dxa"/>
            <w:gridSpan w:val="2"/>
            <w:tcBorders>
              <w:top w:val="single" w:sz="4" w:space="0" w:color="auto"/>
              <w:left w:val="nil"/>
              <w:bottom w:val="nil"/>
              <w:right w:val="single" w:sz="4" w:space="0" w:color="808080"/>
            </w:tcBorders>
            <w:shd w:val="clear" w:color="auto" w:fill="auto"/>
            <w:noWrap/>
            <w:hideMark/>
          </w:tcPr>
          <w:p w14:paraId="24F1DECA"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36 700,00</w:t>
            </w:r>
          </w:p>
        </w:tc>
        <w:tc>
          <w:tcPr>
            <w:tcW w:w="851" w:type="dxa"/>
            <w:gridSpan w:val="2"/>
            <w:tcBorders>
              <w:top w:val="single" w:sz="4" w:space="0" w:color="auto"/>
              <w:left w:val="nil"/>
              <w:bottom w:val="nil"/>
              <w:right w:val="single" w:sz="4" w:space="0" w:color="808080"/>
            </w:tcBorders>
            <w:shd w:val="clear" w:color="auto" w:fill="auto"/>
            <w:noWrap/>
            <w:hideMark/>
          </w:tcPr>
          <w:p w14:paraId="6DFCAD64"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1194D682"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Vlastní</w:t>
            </w:r>
          </w:p>
        </w:tc>
      </w:tr>
      <w:tr w:rsidR="005D3B0A" w:rsidRPr="005D3B0A" w14:paraId="284EC023" w14:textId="77777777" w:rsidTr="005D3B0A">
        <w:trPr>
          <w:gridAfter w:val="1"/>
          <w:wAfter w:w="29"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1760FD3D"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34</w:t>
            </w:r>
          </w:p>
        </w:tc>
        <w:tc>
          <w:tcPr>
            <w:tcW w:w="1517" w:type="dxa"/>
            <w:gridSpan w:val="2"/>
            <w:tcBorders>
              <w:top w:val="single" w:sz="4" w:space="0" w:color="auto"/>
              <w:left w:val="nil"/>
              <w:bottom w:val="nil"/>
              <w:right w:val="single" w:sz="4" w:space="0" w:color="808080"/>
            </w:tcBorders>
            <w:shd w:val="clear" w:color="auto" w:fill="auto"/>
            <w:noWrap/>
            <w:hideMark/>
          </w:tcPr>
          <w:p w14:paraId="7EDFB9E4"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349121102HT3</w:t>
            </w:r>
          </w:p>
        </w:tc>
        <w:tc>
          <w:tcPr>
            <w:tcW w:w="6095" w:type="dxa"/>
            <w:tcBorders>
              <w:top w:val="single" w:sz="4" w:space="0" w:color="auto"/>
              <w:left w:val="nil"/>
              <w:bottom w:val="nil"/>
              <w:right w:val="single" w:sz="4" w:space="0" w:color="808080"/>
            </w:tcBorders>
            <w:shd w:val="clear" w:color="auto" w:fill="auto"/>
            <w:hideMark/>
          </w:tcPr>
          <w:p w14:paraId="67EB4A86"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Montáž plast.plyn.skříně plyn-HUP včetně dodávky skříně a podstavce, (rozměry - 750x750x420 + podstavec)</w:t>
            </w:r>
          </w:p>
        </w:tc>
        <w:tc>
          <w:tcPr>
            <w:tcW w:w="765" w:type="dxa"/>
            <w:tcBorders>
              <w:top w:val="single" w:sz="4" w:space="0" w:color="auto"/>
              <w:left w:val="nil"/>
              <w:bottom w:val="nil"/>
              <w:right w:val="single" w:sz="4" w:space="0" w:color="808080"/>
            </w:tcBorders>
            <w:shd w:val="clear" w:color="auto" w:fill="auto"/>
            <w:noWrap/>
            <w:hideMark/>
          </w:tcPr>
          <w:p w14:paraId="4896E9B2" w14:textId="77777777" w:rsidR="005D3B0A" w:rsidRPr="005D3B0A" w:rsidRDefault="005D3B0A" w:rsidP="005D3B0A">
            <w:pPr>
              <w:jc w:val="center"/>
              <w:outlineLvl w:val="0"/>
              <w:rPr>
                <w:rFonts w:ascii="Arial CE" w:hAnsi="Arial CE" w:cs="Arial CE"/>
                <w:sz w:val="16"/>
                <w:szCs w:val="16"/>
              </w:rPr>
            </w:pPr>
            <w:r w:rsidRPr="005D3B0A">
              <w:rPr>
                <w:rFonts w:ascii="Arial CE" w:hAnsi="Arial CE" w:cs="Arial CE"/>
                <w:sz w:val="16"/>
                <w:szCs w:val="16"/>
              </w:rPr>
              <w:t>kus</w:t>
            </w:r>
          </w:p>
        </w:tc>
        <w:tc>
          <w:tcPr>
            <w:tcW w:w="1120" w:type="dxa"/>
            <w:tcBorders>
              <w:top w:val="single" w:sz="4" w:space="0" w:color="auto"/>
              <w:left w:val="nil"/>
              <w:bottom w:val="nil"/>
              <w:right w:val="single" w:sz="4" w:space="0" w:color="808080"/>
            </w:tcBorders>
            <w:shd w:val="clear" w:color="auto" w:fill="auto"/>
            <w:noWrap/>
            <w:hideMark/>
          </w:tcPr>
          <w:p w14:paraId="60902488"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1,00000</w:t>
            </w:r>
          </w:p>
        </w:tc>
        <w:tc>
          <w:tcPr>
            <w:tcW w:w="1375" w:type="dxa"/>
            <w:gridSpan w:val="3"/>
            <w:tcBorders>
              <w:top w:val="single" w:sz="4" w:space="0" w:color="auto"/>
              <w:left w:val="nil"/>
              <w:bottom w:val="nil"/>
              <w:right w:val="single" w:sz="4" w:space="0" w:color="808080"/>
            </w:tcBorders>
            <w:shd w:val="clear" w:color="000000" w:fill="99CCFF"/>
            <w:noWrap/>
            <w:hideMark/>
          </w:tcPr>
          <w:p w14:paraId="14D67191"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29 800,00</w:t>
            </w:r>
          </w:p>
        </w:tc>
        <w:tc>
          <w:tcPr>
            <w:tcW w:w="1276" w:type="dxa"/>
            <w:gridSpan w:val="2"/>
            <w:tcBorders>
              <w:top w:val="single" w:sz="4" w:space="0" w:color="auto"/>
              <w:left w:val="nil"/>
              <w:bottom w:val="nil"/>
              <w:right w:val="single" w:sz="4" w:space="0" w:color="808080"/>
            </w:tcBorders>
            <w:shd w:val="clear" w:color="auto" w:fill="auto"/>
            <w:noWrap/>
            <w:hideMark/>
          </w:tcPr>
          <w:p w14:paraId="01CF7A55"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29 800,00</w:t>
            </w:r>
          </w:p>
        </w:tc>
        <w:tc>
          <w:tcPr>
            <w:tcW w:w="851" w:type="dxa"/>
            <w:gridSpan w:val="2"/>
            <w:tcBorders>
              <w:top w:val="single" w:sz="4" w:space="0" w:color="auto"/>
              <w:left w:val="nil"/>
              <w:bottom w:val="nil"/>
              <w:right w:val="single" w:sz="4" w:space="0" w:color="808080"/>
            </w:tcBorders>
            <w:shd w:val="clear" w:color="auto" w:fill="auto"/>
            <w:noWrap/>
            <w:hideMark/>
          </w:tcPr>
          <w:p w14:paraId="0F94BA44"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57BA7CB3"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Vlastní</w:t>
            </w:r>
          </w:p>
        </w:tc>
      </w:tr>
      <w:tr w:rsidR="005D3B0A" w:rsidRPr="005D3B0A" w14:paraId="04D1AB14" w14:textId="77777777" w:rsidTr="005D3B0A">
        <w:trPr>
          <w:gridAfter w:val="1"/>
          <w:wAfter w:w="29"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702DC1C6"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35</w:t>
            </w:r>
          </w:p>
        </w:tc>
        <w:tc>
          <w:tcPr>
            <w:tcW w:w="1517" w:type="dxa"/>
            <w:gridSpan w:val="2"/>
            <w:tcBorders>
              <w:top w:val="single" w:sz="4" w:space="0" w:color="auto"/>
              <w:left w:val="nil"/>
              <w:bottom w:val="nil"/>
              <w:right w:val="single" w:sz="4" w:space="0" w:color="808080"/>
            </w:tcBorders>
            <w:shd w:val="clear" w:color="auto" w:fill="auto"/>
            <w:noWrap/>
            <w:hideMark/>
          </w:tcPr>
          <w:p w14:paraId="266FB893"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723101R</w:t>
            </w:r>
          </w:p>
        </w:tc>
        <w:tc>
          <w:tcPr>
            <w:tcW w:w="6095" w:type="dxa"/>
            <w:tcBorders>
              <w:top w:val="single" w:sz="4" w:space="0" w:color="auto"/>
              <w:left w:val="nil"/>
              <w:bottom w:val="nil"/>
              <w:right w:val="single" w:sz="4" w:space="0" w:color="808080"/>
            </w:tcBorders>
            <w:shd w:val="clear" w:color="auto" w:fill="auto"/>
            <w:hideMark/>
          </w:tcPr>
          <w:p w14:paraId="2708ABC2"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Bezpečnostní rychlouzávěr BAP 40-NT-B-SOLO-R-230V, příruba</w:t>
            </w:r>
          </w:p>
        </w:tc>
        <w:tc>
          <w:tcPr>
            <w:tcW w:w="765" w:type="dxa"/>
            <w:tcBorders>
              <w:top w:val="single" w:sz="4" w:space="0" w:color="auto"/>
              <w:left w:val="nil"/>
              <w:bottom w:val="nil"/>
              <w:right w:val="single" w:sz="4" w:space="0" w:color="808080"/>
            </w:tcBorders>
            <w:shd w:val="clear" w:color="auto" w:fill="auto"/>
            <w:noWrap/>
            <w:hideMark/>
          </w:tcPr>
          <w:p w14:paraId="12B1E87A" w14:textId="77777777" w:rsidR="005D3B0A" w:rsidRPr="005D3B0A" w:rsidRDefault="005D3B0A" w:rsidP="005D3B0A">
            <w:pPr>
              <w:jc w:val="center"/>
              <w:outlineLvl w:val="0"/>
              <w:rPr>
                <w:rFonts w:ascii="Arial CE" w:hAnsi="Arial CE" w:cs="Arial CE"/>
                <w:sz w:val="16"/>
                <w:szCs w:val="16"/>
              </w:rPr>
            </w:pPr>
            <w:r w:rsidRPr="005D3B0A">
              <w:rPr>
                <w:rFonts w:ascii="Arial CE" w:hAnsi="Arial CE" w:cs="Arial CE"/>
                <w:sz w:val="16"/>
                <w:szCs w:val="16"/>
              </w:rPr>
              <w:t>ks</w:t>
            </w:r>
          </w:p>
        </w:tc>
        <w:tc>
          <w:tcPr>
            <w:tcW w:w="1120" w:type="dxa"/>
            <w:tcBorders>
              <w:top w:val="single" w:sz="4" w:space="0" w:color="auto"/>
              <w:left w:val="nil"/>
              <w:bottom w:val="nil"/>
              <w:right w:val="single" w:sz="4" w:space="0" w:color="808080"/>
            </w:tcBorders>
            <w:shd w:val="clear" w:color="auto" w:fill="auto"/>
            <w:noWrap/>
            <w:hideMark/>
          </w:tcPr>
          <w:p w14:paraId="4E30503C"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1,00000</w:t>
            </w:r>
          </w:p>
        </w:tc>
        <w:tc>
          <w:tcPr>
            <w:tcW w:w="1375" w:type="dxa"/>
            <w:gridSpan w:val="3"/>
            <w:tcBorders>
              <w:top w:val="single" w:sz="4" w:space="0" w:color="auto"/>
              <w:left w:val="nil"/>
              <w:bottom w:val="nil"/>
              <w:right w:val="single" w:sz="4" w:space="0" w:color="808080"/>
            </w:tcBorders>
            <w:shd w:val="clear" w:color="000000" w:fill="99CCFF"/>
            <w:noWrap/>
            <w:hideMark/>
          </w:tcPr>
          <w:p w14:paraId="2E82E551"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11 300,00</w:t>
            </w:r>
          </w:p>
        </w:tc>
        <w:tc>
          <w:tcPr>
            <w:tcW w:w="1276" w:type="dxa"/>
            <w:gridSpan w:val="2"/>
            <w:tcBorders>
              <w:top w:val="single" w:sz="4" w:space="0" w:color="auto"/>
              <w:left w:val="nil"/>
              <w:bottom w:val="nil"/>
              <w:right w:val="single" w:sz="4" w:space="0" w:color="808080"/>
            </w:tcBorders>
            <w:shd w:val="clear" w:color="auto" w:fill="auto"/>
            <w:noWrap/>
            <w:hideMark/>
          </w:tcPr>
          <w:p w14:paraId="6EA40DE5"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11 300,00</w:t>
            </w:r>
          </w:p>
        </w:tc>
        <w:tc>
          <w:tcPr>
            <w:tcW w:w="851" w:type="dxa"/>
            <w:gridSpan w:val="2"/>
            <w:tcBorders>
              <w:top w:val="single" w:sz="4" w:space="0" w:color="auto"/>
              <w:left w:val="nil"/>
              <w:bottom w:val="nil"/>
              <w:right w:val="single" w:sz="4" w:space="0" w:color="808080"/>
            </w:tcBorders>
            <w:shd w:val="clear" w:color="auto" w:fill="auto"/>
            <w:noWrap/>
            <w:hideMark/>
          </w:tcPr>
          <w:p w14:paraId="26B5F03F"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2CCE63A6"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Vlastní</w:t>
            </w:r>
          </w:p>
        </w:tc>
      </w:tr>
      <w:tr w:rsidR="005D3B0A" w:rsidRPr="005D3B0A" w14:paraId="5EFEEB93" w14:textId="77777777" w:rsidTr="005D3B0A">
        <w:trPr>
          <w:gridAfter w:val="1"/>
          <w:wAfter w:w="29" w:type="dxa"/>
          <w:trHeight w:val="227"/>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7A9CD496"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36</w:t>
            </w:r>
          </w:p>
        </w:tc>
        <w:tc>
          <w:tcPr>
            <w:tcW w:w="1517" w:type="dxa"/>
            <w:gridSpan w:val="2"/>
            <w:tcBorders>
              <w:top w:val="single" w:sz="4" w:space="0" w:color="auto"/>
              <w:left w:val="nil"/>
              <w:bottom w:val="single" w:sz="4" w:space="0" w:color="auto"/>
              <w:right w:val="single" w:sz="4" w:space="0" w:color="808080"/>
            </w:tcBorders>
            <w:shd w:val="clear" w:color="auto" w:fill="auto"/>
            <w:noWrap/>
            <w:hideMark/>
          </w:tcPr>
          <w:p w14:paraId="6D9472C7"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723150312R001</w:t>
            </w:r>
          </w:p>
        </w:tc>
        <w:tc>
          <w:tcPr>
            <w:tcW w:w="6095" w:type="dxa"/>
            <w:tcBorders>
              <w:top w:val="single" w:sz="4" w:space="0" w:color="auto"/>
              <w:left w:val="nil"/>
              <w:bottom w:val="single" w:sz="4" w:space="0" w:color="auto"/>
              <w:right w:val="single" w:sz="4" w:space="0" w:color="808080"/>
            </w:tcBorders>
            <w:shd w:val="clear" w:color="auto" w:fill="auto"/>
            <w:hideMark/>
          </w:tcPr>
          <w:p w14:paraId="730438E5"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Potrubí ocelové hladké černé svařované D 57 x 2,9 mm</w:t>
            </w:r>
          </w:p>
        </w:tc>
        <w:tc>
          <w:tcPr>
            <w:tcW w:w="765" w:type="dxa"/>
            <w:tcBorders>
              <w:top w:val="single" w:sz="4" w:space="0" w:color="auto"/>
              <w:left w:val="nil"/>
              <w:bottom w:val="single" w:sz="4" w:space="0" w:color="auto"/>
              <w:right w:val="single" w:sz="4" w:space="0" w:color="808080"/>
            </w:tcBorders>
            <w:shd w:val="clear" w:color="auto" w:fill="auto"/>
            <w:noWrap/>
            <w:hideMark/>
          </w:tcPr>
          <w:p w14:paraId="0407AC18" w14:textId="77777777" w:rsidR="005D3B0A" w:rsidRPr="005D3B0A" w:rsidRDefault="005D3B0A" w:rsidP="005D3B0A">
            <w:pPr>
              <w:jc w:val="center"/>
              <w:outlineLvl w:val="0"/>
              <w:rPr>
                <w:rFonts w:ascii="Arial CE" w:hAnsi="Arial CE" w:cs="Arial CE"/>
                <w:sz w:val="16"/>
                <w:szCs w:val="16"/>
              </w:rPr>
            </w:pPr>
            <w:r w:rsidRPr="005D3B0A">
              <w:rPr>
                <w:rFonts w:ascii="Arial CE" w:hAnsi="Arial CE" w:cs="Arial CE"/>
                <w:sz w:val="16"/>
                <w:szCs w:val="16"/>
              </w:rPr>
              <w:t>m</w:t>
            </w:r>
          </w:p>
        </w:tc>
        <w:tc>
          <w:tcPr>
            <w:tcW w:w="1120" w:type="dxa"/>
            <w:tcBorders>
              <w:top w:val="single" w:sz="4" w:space="0" w:color="auto"/>
              <w:left w:val="nil"/>
              <w:bottom w:val="single" w:sz="4" w:space="0" w:color="auto"/>
              <w:right w:val="single" w:sz="4" w:space="0" w:color="808080"/>
            </w:tcBorders>
            <w:shd w:val="clear" w:color="auto" w:fill="auto"/>
            <w:noWrap/>
            <w:hideMark/>
          </w:tcPr>
          <w:p w14:paraId="3561D4C9"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2,00000</w:t>
            </w:r>
          </w:p>
        </w:tc>
        <w:tc>
          <w:tcPr>
            <w:tcW w:w="1375" w:type="dxa"/>
            <w:gridSpan w:val="3"/>
            <w:tcBorders>
              <w:top w:val="single" w:sz="4" w:space="0" w:color="auto"/>
              <w:left w:val="nil"/>
              <w:bottom w:val="single" w:sz="4" w:space="0" w:color="auto"/>
              <w:right w:val="single" w:sz="4" w:space="0" w:color="808080"/>
            </w:tcBorders>
            <w:shd w:val="clear" w:color="000000" w:fill="99CCFF"/>
            <w:noWrap/>
            <w:hideMark/>
          </w:tcPr>
          <w:p w14:paraId="052CE21D"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724,00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25EB23C4"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1 448,00</w:t>
            </w:r>
          </w:p>
        </w:tc>
        <w:tc>
          <w:tcPr>
            <w:tcW w:w="851" w:type="dxa"/>
            <w:gridSpan w:val="2"/>
            <w:tcBorders>
              <w:top w:val="single" w:sz="4" w:space="0" w:color="auto"/>
              <w:left w:val="nil"/>
              <w:bottom w:val="single" w:sz="4" w:space="0" w:color="auto"/>
              <w:right w:val="single" w:sz="4" w:space="0" w:color="808080"/>
            </w:tcBorders>
            <w:shd w:val="clear" w:color="auto" w:fill="auto"/>
            <w:noWrap/>
            <w:hideMark/>
          </w:tcPr>
          <w:p w14:paraId="48C7D6A4"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 </w:t>
            </w:r>
          </w:p>
        </w:tc>
        <w:tc>
          <w:tcPr>
            <w:tcW w:w="1134" w:type="dxa"/>
            <w:tcBorders>
              <w:top w:val="single" w:sz="4" w:space="0" w:color="auto"/>
              <w:left w:val="nil"/>
              <w:bottom w:val="single" w:sz="4" w:space="0" w:color="auto"/>
              <w:right w:val="single" w:sz="4" w:space="0" w:color="808080"/>
            </w:tcBorders>
            <w:shd w:val="clear" w:color="auto" w:fill="auto"/>
            <w:noWrap/>
            <w:hideMark/>
          </w:tcPr>
          <w:p w14:paraId="35823383"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Vlastní</w:t>
            </w:r>
          </w:p>
        </w:tc>
      </w:tr>
      <w:tr w:rsidR="005D3B0A" w:rsidRPr="005D3B0A" w14:paraId="6C20B5E0" w14:textId="77777777" w:rsidTr="005D3B0A">
        <w:trPr>
          <w:gridAfter w:val="1"/>
          <w:wAfter w:w="29" w:type="dxa"/>
          <w:trHeight w:val="227"/>
        </w:trPr>
        <w:tc>
          <w:tcPr>
            <w:tcW w:w="463" w:type="dxa"/>
            <w:tcBorders>
              <w:top w:val="nil"/>
              <w:left w:val="nil"/>
              <w:bottom w:val="nil"/>
              <w:right w:val="nil"/>
            </w:tcBorders>
            <w:shd w:val="clear" w:color="auto" w:fill="auto"/>
            <w:noWrap/>
            <w:hideMark/>
          </w:tcPr>
          <w:p w14:paraId="74A04F13" w14:textId="77777777" w:rsidR="005D3B0A" w:rsidRPr="005D3B0A" w:rsidRDefault="005D3B0A" w:rsidP="005D3B0A">
            <w:pPr>
              <w:outlineLvl w:val="0"/>
              <w:rPr>
                <w:rFonts w:ascii="Arial CE" w:hAnsi="Arial CE" w:cs="Arial CE"/>
                <w:sz w:val="16"/>
                <w:szCs w:val="16"/>
              </w:rPr>
            </w:pPr>
          </w:p>
        </w:tc>
        <w:tc>
          <w:tcPr>
            <w:tcW w:w="1517" w:type="dxa"/>
            <w:gridSpan w:val="2"/>
            <w:tcBorders>
              <w:top w:val="nil"/>
              <w:left w:val="nil"/>
              <w:bottom w:val="nil"/>
              <w:right w:val="nil"/>
            </w:tcBorders>
            <w:shd w:val="clear" w:color="auto" w:fill="auto"/>
            <w:noWrap/>
            <w:hideMark/>
          </w:tcPr>
          <w:p w14:paraId="45068297" w14:textId="77777777" w:rsidR="005D3B0A" w:rsidRPr="005D3B0A" w:rsidRDefault="005D3B0A" w:rsidP="005D3B0A">
            <w:pPr>
              <w:outlineLvl w:val="1"/>
            </w:pPr>
          </w:p>
        </w:tc>
        <w:tc>
          <w:tcPr>
            <w:tcW w:w="10631" w:type="dxa"/>
            <w:gridSpan w:val="8"/>
            <w:tcBorders>
              <w:top w:val="single" w:sz="4" w:space="0" w:color="auto"/>
              <w:left w:val="nil"/>
              <w:bottom w:val="nil"/>
              <w:right w:val="nil"/>
            </w:tcBorders>
            <w:shd w:val="clear" w:color="auto" w:fill="auto"/>
            <w:hideMark/>
          </w:tcPr>
          <w:p w14:paraId="25CCA9E8" w14:textId="77777777" w:rsidR="005D3B0A" w:rsidRPr="005D3B0A" w:rsidRDefault="005D3B0A" w:rsidP="005D3B0A">
            <w:pPr>
              <w:outlineLvl w:val="1"/>
              <w:rPr>
                <w:rFonts w:ascii="Arial CE" w:hAnsi="Arial CE" w:cs="Arial CE"/>
                <w:color w:val="008000"/>
                <w:sz w:val="16"/>
                <w:szCs w:val="16"/>
              </w:rPr>
            </w:pPr>
            <w:r w:rsidRPr="005D3B0A">
              <w:rPr>
                <w:rFonts w:ascii="Arial CE" w:hAnsi="Arial CE" w:cs="Arial CE"/>
                <w:color w:val="008000"/>
                <w:sz w:val="16"/>
                <w:szCs w:val="16"/>
              </w:rPr>
              <w:t>Potrubí včetně tvarovek a zednických výpomocí.</w:t>
            </w:r>
          </w:p>
        </w:tc>
        <w:tc>
          <w:tcPr>
            <w:tcW w:w="851" w:type="dxa"/>
            <w:gridSpan w:val="2"/>
            <w:tcBorders>
              <w:top w:val="nil"/>
              <w:left w:val="nil"/>
              <w:bottom w:val="nil"/>
              <w:right w:val="nil"/>
            </w:tcBorders>
            <w:shd w:val="clear" w:color="auto" w:fill="auto"/>
            <w:noWrap/>
            <w:hideMark/>
          </w:tcPr>
          <w:p w14:paraId="379EF4F6" w14:textId="77777777" w:rsidR="005D3B0A" w:rsidRPr="005D3B0A" w:rsidRDefault="005D3B0A" w:rsidP="005D3B0A">
            <w:pPr>
              <w:outlineLvl w:val="1"/>
              <w:rPr>
                <w:rFonts w:ascii="Arial CE" w:hAnsi="Arial CE" w:cs="Arial CE"/>
                <w:color w:val="008000"/>
                <w:sz w:val="16"/>
                <w:szCs w:val="16"/>
              </w:rPr>
            </w:pPr>
          </w:p>
        </w:tc>
        <w:tc>
          <w:tcPr>
            <w:tcW w:w="1134" w:type="dxa"/>
            <w:tcBorders>
              <w:top w:val="nil"/>
              <w:left w:val="nil"/>
              <w:bottom w:val="nil"/>
              <w:right w:val="nil"/>
            </w:tcBorders>
            <w:shd w:val="clear" w:color="auto" w:fill="auto"/>
            <w:noWrap/>
            <w:hideMark/>
          </w:tcPr>
          <w:p w14:paraId="68284660" w14:textId="77777777" w:rsidR="005D3B0A" w:rsidRPr="005D3B0A" w:rsidRDefault="005D3B0A" w:rsidP="005D3B0A">
            <w:pPr>
              <w:outlineLvl w:val="1"/>
            </w:pPr>
          </w:p>
        </w:tc>
      </w:tr>
      <w:tr w:rsidR="005D3B0A" w:rsidRPr="005D3B0A" w14:paraId="510CE648" w14:textId="77777777" w:rsidTr="005D3B0A">
        <w:trPr>
          <w:gridAfter w:val="1"/>
          <w:wAfter w:w="29" w:type="dxa"/>
          <w:trHeight w:val="227"/>
        </w:trPr>
        <w:tc>
          <w:tcPr>
            <w:tcW w:w="463" w:type="dxa"/>
            <w:tcBorders>
              <w:top w:val="nil"/>
              <w:left w:val="nil"/>
              <w:bottom w:val="nil"/>
              <w:right w:val="nil"/>
            </w:tcBorders>
            <w:shd w:val="clear" w:color="auto" w:fill="auto"/>
            <w:noWrap/>
            <w:hideMark/>
          </w:tcPr>
          <w:p w14:paraId="3DEE4CE2" w14:textId="77777777" w:rsidR="005D3B0A" w:rsidRPr="005D3B0A" w:rsidRDefault="005D3B0A" w:rsidP="005D3B0A">
            <w:pPr>
              <w:outlineLvl w:val="1"/>
            </w:pPr>
          </w:p>
        </w:tc>
        <w:tc>
          <w:tcPr>
            <w:tcW w:w="1517" w:type="dxa"/>
            <w:gridSpan w:val="2"/>
            <w:tcBorders>
              <w:top w:val="nil"/>
              <w:left w:val="nil"/>
              <w:bottom w:val="nil"/>
              <w:right w:val="nil"/>
            </w:tcBorders>
            <w:shd w:val="clear" w:color="auto" w:fill="auto"/>
            <w:noWrap/>
            <w:hideMark/>
          </w:tcPr>
          <w:p w14:paraId="7A085357" w14:textId="77777777" w:rsidR="005D3B0A" w:rsidRPr="005D3B0A" w:rsidRDefault="005D3B0A" w:rsidP="005D3B0A">
            <w:pPr>
              <w:outlineLvl w:val="2"/>
            </w:pPr>
          </w:p>
        </w:tc>
        <w:tc>
          <w:tcPr>
            <w:tcW w:w="10631" w:type="dxa"/>
            <w:gridSpan w:val="8"/>
            <w:tcBorders>
              <w:top w:val="nil"/>
              <w:left w:val="nil"/>
              <w:bottom w:val="nil"/>
              <w:right w:val="nil"/>
            </w:tcBorders>
            <w:shd w:val="clear" w:color="auto" w:fill="auto"/>
            <w:hideMark/>
          </w:tcPr>
          <w:p w14:paraId="2C721742" w14:textId="77777777" w:rsidR="005D3B0A" w:rsidRPr="005D3B0A" w:rsidRDefault="005D3B0A" w:rsidP="005D3B0A">
            <w:pPr>
              <w:outlineLvl w:val="2"/>
              <w:rPr>
                <w:rFonts w:ascii="Arial CE" w:hAnsi="Arial CE" w:cs="Arial CE"/>
                <w:color w:val="008000"/>
                <w:sz w:val="16"/>
                <w:szCs w:val="16"/>
              </w:rPr>
            </w:pPr>
            <w:r w:rsidRPr="005D3B0A">
              <w:rPr>
                <w:rFonts w:ascii="Arial CE" w:hAnsi="Arial CE" w:cs="Arial CE"/>
                <w:color w:val="008000"/>
                <w:sz w:val="16"/>
                <w:szCs w:val="16"/>
              </w:rPr>
              <w:t>Včetně pomocného lešení o výšce podlahy do 1900 mm a pro zatížení do 1,5 kPa.</w:t>
            </w:r>
          </w:p>
        </w:tc>
        <w:tc>
          <w:tcPr>
            <w:tcW w:w="851" w:type="dxa"/>
            <w:gridSpan w:val="2"/>
            <w:tcBorders>
              <w:top w:val="nil"/>
              <w:left w:val="nil"/>
              <w:bottom w:val="nil"/>
              <w:right w:val="nil"/>
            </w:tcBorders>
            <w:shd w:val="clear" w:color="auto" w:fill="auto"/>
            <w:noWrap/>
            <w:hideMark/>
          </w:tcPr>
          <w:p w14:paraId="2FF3131F" w14:textId="77777777" w:rsidR="005D3B0A" w:rsidRPr="005D3B0A" w:rsidRDefault="005D3B0A" w:rsidP="005D3B0A">
            <w:pPr>
              <w:outlineLvl w:val="2"/>
              <w:rPr>
                <w:rFonts w:ascii="Arial CE" w:hAnsi="Arial CE" w:cs="Arial CE"/>
                <w:color w:val="008000"/>
                <w:sz w:val="16"/>
                <w:szCs w:val="16"/>
              </w:rPr>
            </w:pPr>
          </w:p>
        </w:tc>
        <w:tc>
          <w:tcPr>
            <w:tcW w:w="1134" w:type="dxa"/>
            <w:tcBorders>
              <w:top w:val="nil"/>
              <w:left w:val="nil"/>
              <w:bottom w:val="nil"/>
              <w:right w:val="nil"/>
            </w:tcBorders>
            <w:shd w:val="clear" w:color="auto" w:fill="auto"/>
            <w:noWrap/>
            <w:hideMark/>
          </w:tcPr>
          <w:p w14:paraId="1B31656E" w14:textId="77777777" w:rsidR="005D3B0A" w:rsidRPr="005D3B0A" w:rsidRDefault="005D3B0A" w:rsidP="005D3B0A">
            <w:pPr>
              <w:outlineLvl w:val="2"/>
            </w:pPr>
          </w:p>
        </w:tc>
      </w:tr>
    </w:tbl>
    <w:p w14:paraId="5C244431" w14:textId="7658FDB0" w:rsidR="005D3B0A" w:rsidRDefault="005D3B0A" w:rsidP="006E4E7C"/>
    <w:p w14:paraId="4F094CBC" w14:textId="32D1B59E" w:rsidR="005D3B0A" w:rsidRDefault="005D3B0A" w:rsidP="006E4E7C"/>
    <w:tbl>
      <w:tblPr>
        <w:tblW w:w="14636" w:type="dxa"/>
        <w:tblInd w:w="70" w:type="dxa"/>
        <w:tblCellMar>
          <w:left w:w="70" w:type="dxa"/>
          <w:right w:w="70" w:type="dxa"/>
        </w:tblCellMar>
        <w:tblLook w:val="04A0" w:firstRow="1" w:lastRow="0" w:firstColumn="1" w:lastColumn="0" w:noHBand="0" w:noVBand="1"/>
      </w:tblPr>
      <w:tblGrid>
        <w:gridCol w:w="463"/>
        <w:gridCol w:w="45"/>
        <w:gridCol w:w="54"/>
        <w:gridCol w:w="1427"/>
        <w:gridCol w:w="314"/>
        <w:gridCol w:w="5786"/>
        <w:gridCol w:w="769"/>
        <w:gridCol w:w="1120"/>
        <w:gridCol w:w="38"/>
        <w:gridCol w:w="1196"/>
        <w:gridCol w:w="120"/>
        <w:gridCol w:w="21"/>
        <w:gridCol w:w="1250"/>
        <w:gridCol w:w="26"/>
        <w:gridCol w:w="802"/>
        <w:gridCol w:w="49"/>
        <w:gridCol w:w="1134"/>
        <w:gridCol w:w="22"/>
      </w:tblGrid>
      <w:tr w:rsidR="00C5346E" w:rsidRPr="00CD29C8" w14:paraId="627DDCB7" w14:textId="77777777" w:rsidTr="005D3B0A">
        <w:trPr>
          <w:trHeight w:val="315"/>
        </w:trPr>
        <w:tc>
          <w:tcPr>
            <w:tcW w:w="12603" w:type="dxa"/>
            <w:gridSpan w:val="13"/>
            <w:tcBorders>
              <w:top w:val="nil"/>
              <w:left w:val="nil"/>
              <w:bottom w:val="nil"/>
              <w:right w:val="nil"/>
            </w:tcBorders>
            <w:shd w:val="clear" w:color="auto" w:fill="auto"/>
            <w:noWrap/>
            <w:vAlign w:val="bottom"/>
            <w:hideMark/>
          </w:tcPr>
          <w:p w14:paraId="7DB293B0" w14:textId="77777777" w:rsidR="00C5346E" w:rsidRPr="00CD29C8" w:rsidRDefault="00C5346E" w:rsidP="00AE6DFA">
            <w:pPr>
              <w:jc w:val="center"/>
              <w:rPr>
                <w:rFonts w:ascii="Arial CE" w:hAnsi="Arial CE" w:cs="Arial CE"/>
                <w:b/>
                <w:bCs/>
                <w:sz w:val="24"/>
                <w:szCs w:val="24"/>
              </w:rPr>
            </w:pPr>
            <w:r w:rsidRPr="00CD29C8">
              <w:rPr>
                <w:rFonts w:ascii="Arial CE" w:hAnsi="Arial CE" w:cs="Arial CE"/>
                <w:b/>
                <w:bCs/>
                <w:sz w:val="24"/>
                <w:szCs w:val="24"/>
              </w:rPr>
              <w:lastRenderedPageBreak/>
              <w:t>Položkový soupis prací a dodávek</w:t>
            </w:r>
          </w:p>
        </w:tc>
        <w:tc>
          <w:tcPr>
            <w:tcW w:w="828" w:type="dxa"/>
            <w:gridSpan w:val="2"/>
            <w:tcBorders>
              <w:top w:val="nil"/>
              <w:left w:val="nil"/>
              <w:bottom w:val="nil"/>
              <w:right w:val="nil"/>
            </w:tcBorders>
            <w:shd w:val="clear" w:color="auto" w:fill="auto"/>
            <w:noWrap/>
            <w:vAlign w:val="bottom"/>
            <w:hideMark/>
          </w:tcPr>
          <w:p w14:paraId="46D8C81D" w14:textId="77777777" w:rsidR="00C5346E" w:rsidRPr="00CD29C8" w:rsidRDefault="00C5346E" w:rsidP="00AE6DFA">
            <w:pPr>
              <w:jc w:val="center"/>
              <w:rPr>
                <w:rFonts w:ascii="Arial CE" w:hAnsi="Arial CE" w:cs="Arial CE"/>
                <w:b/>
                <w:bCs/>
                <w:sz w:val="24"/>
                <w:szCs w:val="24"/>
              </w:rPr>
            </w:pPr>
          </w:p>
        </w:tc>
        <w:tc>
          <w:tcPr>
            <w:tcW w:w="1205" w:type="dxa"/>
            <w:gridSpan w:val="3"/>
            <w:tcBorders>
              <w:top w:val="nil"/>
              <w:left w:val="nil"/>
              <w:bottom w:val="nil"/>
              <w:right w:val="nil"/>
            </w:tcBorders>
            <w:shd w:val="clear" w:color="auto" w:fill="auto"/>
            <w:noWrap/>
            <w:vAlign w:val="bottom"/>
            <w:hideMark/>
          </w:tcPr>
          <w:p w14:paraId="0581E013" w14:textId="77777777" w:rsidR="00C5346E" w:rsidRPr="00CD29C8" w:rsidRDefault="00C5346E" w:rsidP="00AE6DFA"/>
        </w:tc>
      </w:tr>
      <w:tr w:rsidR="00C5346E" w:rsidRPr="00CD29C8" w14:paraId="38A20D70" w14:textId="77777777" w:rsidTr="005D3B0A">
        <w:trPr>
          <w:trHeight w:val="340"/>
        </w:trPr>
        <w:tc>
          <w:tcPr>
            <w:tcW w:w="5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951F1" w14:textId="77777777" w:rsidR="00C5346E" w:rsidRPr="00CD29C8" w:rsidRDefault="00C5346E" w:rsidP="00AE6DFA">
            <w:pPr>
              <w:rPr>
                <w:rFonts w:ascii="Arial CE" w:hAnsi="Arial CE" w:cs="Arial CE"/>
              </w:rPr>
            </w:pPr>
            <w:r w:rsidRPr="00CD29C8">
              <w:rPr>
                <w:rFonts w:ascii="Arial CE" w:hAnsi="Arial CE" w:cs="Arial CE"/>
              </w:rPr>
              <w:t>S:</w:t>
            </w:r>
          </w:p>
        </w:tc>
        <w:tc>
          <w:tcPr>
            <w:tcW w:w="1481" w:type="dxa"/>
            <w:gridSpan w:val="2"/>
            <w:tcBorders>
              <w:top w:val="single" w:sz="4" w:space="0" w:color="auto"/>
              <w:left w:val="nil"/>
              <w:bottom w:val="single" w:sz="4" w:space="0" w:color="auto"/>
              <w:right w:val="nil"/>
            </w:tcBorders>
            <w:shd w:val="clear" w:color="auto" w:fill="auto"/>
            <w:noWrap/>
            <w:vAlign w:val="center"/>
            <w:hideMark/>
          </w:tcPr>
          <w:p w14:paraId="5C194EE2" w14:textId="77777777" w:rsidR="00C5346E" w:rsidRPr="00CD29C8" w:rsidRDefault="00C5346E" w:rsidP="00AE6DFA">
            <w:pPr>
              <w:rPr>
                <w:rFonts w:ascii="Arial CE" w:hAnsi="Arial CE" w:cs="Arial CE"/>
              </w:rPr>
            </w:pPr>
            <w:r w:rsidRPr="00CD29C8">
              <w:rPr>
                <w:rFonts w:ascii="Arial CE" w:hAnsi="Arial CE" w:cs="Arial CE"/>
              </w:rPr>
              <w:t>235Z050</w:t>
            </w:r>
          </w:p>
        </w:tc>
        <w:tc>
          <w:tcPr>
            <w:tcW w:w="10614"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51F4271E" w14:textId="77777777" w:rsidR="00C5346E" w:rsidRPr="00CD29C8" w:rsidRDefault="00C5346E" w:rsidP="00AE6DFA">
            <w:pPr>
              <w:rPr>
                <w:rFonts w:ascii="Arial CE" w:hAnsi="Arial CE" w:cs="Arial CE"/>
              </w:rPr>
            </w:pPr>
            <w:r w:rsidRPr="00CD29C8">
              <w:rPr>
                <w:rFonts w:ascii="Arial CE" w:hAnsi="Arial CE" w:cs="Arial CE"/>
              </w:rPr>
              <w:t>Kotelna Uherský Brod</w:t>
            </w:r>
          </w:p>
        </w:tc>
        <w:tc>
          <w:tcPr>
            <w:tcW w:w="828" w:type="dxa"/>
            <w:gridSpan w:val="2"/>
            <w:tcBorders>
              <w:top w:val="nil"/>
              <w:left w:val="nil"/>
              <w:bottom w:val="nil"/>
              <w:right w:val="nil"/>
            </w:tcBorders>
            <w:shd w:val="clear" w:color="auto" w:fill="auto"/>
            <w:noWrap/>
            <w:vAlign w:val="bottom"/>
            <w:hideMark/>
          </w:tcPr>
          <w:p w14:paraId="1E8D7CC6" w14:textId="77777777" w:rsidR="00C5346E" w:rsidRPr="00CD29C8" w:rsidRDefault="00C5346E" w:rsidP="00AE6DFA">
            <w:pPr>
              <w:rPr>
                <w:rFonts w:ascii="Arial CE" w:hAnsi="Arial CE" w:cs="Arial CE"/>
              </w:rPr>
            </w:pPr>
          </w:p>
        </w:tc>
        <w:tc>
          <w:tcPr>
            <w:tcW w:w="1205" w:type="dxa"/>
            <w:gridSpan w:val="3"/>
            <w:tcBorders>
              <w:top w:val="nil"/>
              <w:left w:val="nil"/>
              <w:bottom w:val="nil"/>
              <w:right w:val="nil"/>
            </w:tcBorders>
            <w:shd w:val="clear" w:color="auto" w:fill="auto"/>
            <w:noWrap/>
            <w:vAlign w:val="bottom"/>
            <w:hideMark/>
          </w:tcPr>
          <w:p w14:paraId="34F8675C" w14:textId="77777777" w:rsidR="00C5346E" w:rsidRPr="00CD29C8" w:rsidRDefault="00C5346E" w:rsidP="00AE6DFA"/>
        </w:tc>
      </w:tr>
      <w:tr w:rsidR="00C5346E" w:rsidRPr="00CD29C8" w14:paraId="62279B2A" w14:textId="77777777" w:rsidTr="005D3B0A">
        <w:trPr>
          <w:trHeight w:val="340"/>
        </w:trPr>
        <w:tc>
          <w:tcPr>
            <w:tcW w:w="50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EA536F" w14:textId="77777777" w:rsidR="00C5346E" w:rsidRPr="00CD29C8" w:rsidRDefault="00C5346E" w:rsidP="00AE6DFA">
            <w:pPr>
              <w:rPr>
                <w:rFonts w:ascii="Arial CE" w:hAnsi="Arial CE" w:cs="Arial CE"/>
              </w:rPr>
            </w:pPr>
            <w:r w:rsidRPr="00CD29C8">
              <w:rPr>
                <w:rFonts w:ascii="Arial CE" w:hAnsi="Arial CE" w:cs="Arial CE"/>
              </w:rPr>
              <w:t>O:</w:t>
            </w:r>
          </w:p>
        </w:tc>
        <w:tc>
          <w:tcPr>
            <w:tcW w:w="1481" w:type="dxa"/>
            <w:gridSpan w:val="2"/>
            <w:tcBorders>
              <w:top w:val="nil"/>
              <w:left w:val="nil"/>
              <w:bottom w:val="single" w:sz="4" w:space="0" w:color="auto"/>
              <w:right w:val="nil"/>
            </w:tcBorders>
            <w:shd w:val="clear" w:color="auto" w:fill="auto"/>
            <w:noWrap/>
            <w:vAlign w:val="center"/>
            <w:hideMark/>
          </w:tcPr>
          <w:p w14:paraId="278FA9AF" w14:textId="77777777" w:rsidR="00C5346E" w:rsidRPr="00CD29C8" w:rsidRDefault="00C5346E" w:rsidP="00AE6DFA">
            <w:pPr>
              <w:rPr>
                <w:rFonts w:ascii="Arial CE" w:hAnsi="Arial CE" w:cs="Arial CE"/>
              </w:rPr>
            </w:pPr>
            <w:r w:rsidRPr="00CD29C8">
              <w:rPr>
                <w:rFonts w:ascii="Arial CE" w:hAnsi="Arial CE" w:cs="Arial CE"/>
              </w:rPr>
              <w:t>2</w:t>
            </w:r>
          </w:p>
        </w:tc>
        <w:tc>
          <w:tcPr>
            <w:tcW w:w="10614"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4D6D68AE" w14:textId="77777777" w:rsidR="00C5346E" w:rsidRPr="00CD29C8" w:rsidRDefault="00C5346E" w:rsidP="00AE6DFA">
            <w:pPr>
              <w:rPr>
                <w:rFonts w:ascii="Arial CE" w:hAnsi="Arial CE" w:cs="Arial CE"/>
              </w:rPr>
            </w:pPr>
            <w:r w:rsidRPr="00CD29C8">
              <w:rPr>
                <w:rFonts w:ascii="Arial CE" w:hAnsi="Arial CE" w:cs="Arial CE"/>
              </w:rPr>
              <w:t>Kotelna_DPS</w:t>
            </w:r>
          </w:p>
        </w:tc>
        <w:tc>
          <w:tcPr>
            <w:tcW w:w="828" w:type="dxa"/>
            <w:gridSpan w:val="2"/>
            <w:tcBorders>
              <w:top w:val="nil"/>
              <w:left w:val="nil"/>
              <w:bottom w:val="nil"/>
              <w:right w:val="nil"/>
            </w:tcBorders>
            <w:shd w:val="clear" w:color="auto" w:fill="auto"/>
            <w:noWrap/>
            <w:vAlign w:val="bottom"/>
            <w:hideMark/>
          </w:tcPr>
          <w:p w14:paraId="7955A756" w14:textId="77777777" w:rsidR="00C5346E" w:rsidRPr="00CD29C8" w:rsidRDefault="00C5346E" w:rsidP="00AE6DFA">
            <w:pPr>
              <w:rPr>
                <w:rFonts w:ascii="Arial CE" w:hAnsi="Arial CE" w:cs="Arial CE"/>
              </w:rPr>
            </w:pPr>
          </w:p>
        </w:tc>
        <w:tc>
          <w:tcPr>
            <w:tcW w:w="1205" w:type="dxa"/>
            <w:gridSpan w:val="3"/>
            <w:tcBorders>
              <w:top w:val="nil"/>
              <w:left w:val="nil"/>
              <w:bottom w:val="nil"/>
              <w:right w:val="nil"/>
            </w:tcBorders>
            <w:shd w:val="clear" w:color="auto" w:fill="auto"/>
            <w:noWrap/>
            <w:vAlign w:val="bottom"/>
            <w:hideMark/>
          </w:tcPr>
          <w:p w14:paraId="66017D0F" w14:textId="77777777" w:rsidR="00C5346E" w:rsidRPr="00CD29C8" w:rsidRDefault="00C5346E" w:rsidP="00AE6DFA"/>
        </w:tc>
      </w:tr>
      <w:tr w:rsidR="00C5346E" w:rsidRPr="00CD29C8" w14:paraId="22E614C1" w14:textId="77777777" w:rsidTr="005D3B0A">
        <w:trPr>
          <w:trHeight w:val="340"/>
        </w:trPr>
        <w:tc>
          <w:tcPr>
            <w:tcW w:w="508" w:type="dxa"/>
            <w:gridSpan w:val="2"/>
            <w:tcBorders>
              <w:top w:val="nil"/>
              <w:left w:val="single" w:sz="4" w:space="0" w:color="auto"/>
              <w:bottom w:val="single" w:sz="4" w:space="0" w:color="auto"/>
              <w:right w:val="single" w:sz="4" w:space="0" w:color="auto"/>
            </w:tcBorders>
            <w:shd w:val="clear" w:color="000000" w:fill="D6E1EE"/>
            <w:noWrap/>
            <w:vAlign w:val="center"/>
            <w:hideMark/>
          </w:tcPr>
          <w:p w14:paraId="2478779F" w14:textId="77777777" w:rsidR="00C5346E" w:rsidRPr="00CD29C8" w:rsidRDefault="00C5346E" w:rsidP="00AE6DFA">
            <w:pPr>
              <w:rPr>
                <w:rFonts w:ascii="Arial CE" w:hAnsi="Arial CE" w:cs="Arial CE"/>
              </w:rPr>
            </w:pPr>
            <w:r w:rsidRPr="00CD29C8">
              <w:rPr>
                <w:rFonts w:ascii="Arial CE" w:hAnsi="Arial CE" w:cs="Arial CE"/>
              </w:rPr>
              <w:t>R:</w:t>
            </w:r>
          </w:p>
        </w:tc>
        <w:tc>
          <w:tcPr>
            <w:tcW w:w="1481" w:type="dxa"/>
            <w:gridSpan w:val="2"/>
            <w:tcBorders>
              <w:top w:val="nil"/>
              <w:left w:val="nil"/>
              <w:bottom w:val="single" w:sz="4" w:space="0" w:color="auto"/>
              <w:right w:val="nil"/>
            </w:tcBorders>
            <w:shd w:val="clear" w:color="000000" w:fill="D6E1EE"/>
            <w:noWrap/>
            <w:vAlign w:val="center"/>
            <w:hideMark/>
          </w:tcPr>
          <w:p w14:paraId="3C91CEAD" w14:textId="77777777" w:rsidR="00C5346E" w:rsidRPr="00CD29C8" w:rsidRDefault="00C5346E" w:rsidP="00AE6DFA">
            <w:pPr>
              <w:rPr>
                <w:rFonts w:ascii="Arial CE" w:hAnsi="Arial CE" w:cs="Arial CE"/>
              </w:rPr>
            </w:pPr>
            <w:r w:rsidRPr="00CD29C8">
              <w:rPr>
                <w:rFonts w:ascii="Arial CE" w:hAnsi="Arial CE" w:cs="Arial CE"/>
              </w:rPr>
              <w:t>D14</w:t>
            </w:r>
            <w:r>
              <w:rPr>
                <w:rFonts w:ascii="Arial CE" w:hAnsi="Arial CE" w:cs="Arial CE"/>
              </w:rPr>
              <w:t>f</w:t>
            </w:r>
          </w:p>
        </w:tc>
        <w:tc>
          <w:tcPr>
            <w:tcW w:w="10614" w:type="dxa"/>
            <w:gridSpan w:val="9"/>
            <w:tcBorders>
              <w:top w:val="single" w:sz="4" w:space="0" w:color="auto"/>
              <w:left w:val="nil"/>
              <w:bottom w:val="single" w:sz="4" w:space="0" w:color="auto"/>
              <w:right w:val="single" w:sz="4" w:space="0" w:color="000000"/>
            </w:tcBorders>
            <w:shd w:val="clear" w:color="000000" w:fill="D6E1EE"/>
            <w:noWrap/>
            <w:vAlign w:val="center"/>
            <w:hideMark/>
          </w:tcPr>
          <w:p w14:paraId="40B29A5D" w14:textId="77777777" w:rsidR="00C5346E" w:rsidRPr="00CD29C8" w:rsidRDefault="00C5346E" w:rsidP="00AE6DFA">
            <w:pPr>
              <w:rPr>
                <w:rFonts w:ascii="Arial CE" w:hAnsi="Arial CE" w:cs="Arial CE"/>
              </w:rPr>
            </w:pPr>
            <w:r>
              <w:rPr>
                <w:rFonts w:ascii="Arial CE" w:hAnsi="Arial CE" w:cs="Arial CE"/>
              </w:rPr>
              <w:t>Plynoinstalace</w:t>
            </w:r>
          </w:p>
        </w:tc>
        <w:tc>
          <w:tcPr>
            <w:tcW w:w="828" w:type="dxa"/>
            <w:gridSpan w:val="2"/>
            <w:tcBorders>
              <w:top w:val="nil"/>
              <w:left w:val="nil"/>
              <w:bottom w:val="nil"/>
              <w:right w:val="nil"/>
            </w:tcBorders>
            <w:shd w:val="clear" w:color="auto" w:fill="auto"/>
            <w:noWrap/>
            <w:vAlign w:val="bottom"/>
            <w:hideMark/>
          </w:tcPr>
          <w:p w14:paraId="1ED8C19F" w14:textId="77777777" w:rsidR="00C5346E" w:rsidRPr="00CD29C8" w:rsidRDefault="00C5346E" w:rsidP="00AE6DFA">
            <w:pPr>
              <w:rPr>
                <w:rFonts w:ascii="Arial CE" w:hAnsi="Arial CE" w:cs="Arial CE"/>
              </w:rPr>
            </w:pPr>
          </w:p>
        </w:tc>
        <w:tc>
          <w:tcPr>
            <w:tcW w:w="1205" w:type="dxa"/>
            <w:gridSpan w:val="3"/>
            <w:tcBorders>
              <w:top w:val="nil"/>
              <w:left w:val="nil"/>
              <w:bottom w:val="nil"/>
              <w:right w:val="nil"/>
            </w:tcBorders>
            <w:shd w:val="clear" w:color="auto" w:fill="auto"/>
            <w:noWrap/>
            <w:vAlign w:val="bottom"/>
            <w:hideMark/>
          </w:tcPr>
          <w:p w14:paraId="7C88B073" w14:textId="77777777" w:rsidR="00C5346E" w:rsidRPr="00CD29C8" w:rsidRDefault="00C5346E" w:rsidP="00AE6DFA"/>
        </w:tc>
      </w:tr>
      <w:tr w:rsidR="00C5346E" w:rsidRPr="00CD29C8" w14:paraId="5E809A5B" w14:textId="77777777" w:rsidTr="005D3B0A">
        <w:trPr>
          <w:trHeight w:val="255"/>
        </w:trPr>
        <w:tc>
          <w:tcPr>
            <w:tcW w:w="508" w:type="dxa"/>
            <w:gridSpan w:val="2"/>
            <w:tcBorders>
              <w:top w:val="nil"/>
              <w:left w:val="nil"/>
              <w:bottom w:val="nil"/>
              <w:right w:val="nil"/>
            </w:tcBorders>
            <w:shd w:val="clear" w:color="auto" w:fill="auto"/>
            <w:noWrap/>
            <w:vAlign w:val="bottom"/>
            <w:hideMark/>
          </w:tcPr>
          <w:p w14:paraId="6FB6F605" w14:textId="77777777" w:rsidR="00C5346E" w:rsidRPr="00CD29C8" w:rsidRDefault="00C5346E" w:rsidP="00AE6DFA"/>
        </w:tc>
        <w:tc>
          <w:tcPr>
            <w:tcW w:w="1481" w:type="dxa"/>
            <w:gridSpan w:val="2"/>
            <w:tcBorders>
              <w:top w:val="nil"/>
              <w:left w:val="nil"/>
              <w:bottom w:val="nil"/>
              <w:right w:val="nil"/>
            </w:tcBorders>
            <w:shd w:val="clear" w:color="auto" w:fill="auto"/>
            <w:noWrap/>
            <w:vAlign w:val="bottom"/>
            <w:hideMark/>
          </w:tcPr>
          <w:p w14:paraId="590909B6" w14:textId="77777777" w:rsidR="00C5346E" w:rsidRPr="00CD29C8" w:rsidRDefault="00C5346E" w:rsidP="00AE6DFA"/>
        </w:tc>
        <w:tc>
          <w:tcPr>
            <w:tcW w:w="6100" w:type="dxa"/>
            <w:gridSpan w:val="2"/>
            <w:tcBorders>
              <w:top w:val="nil"/>
              <w:left w:val="nil"/>
              <w:bottom w:val="nil"/>
              <w:right w:val="nil"/>
            </w:tcBorders>
            <w:shd w:val="clear" w:color="auto" w:fill="auto"/>
            <w:noWrap/>
            <w:vAlign w:val="bottom"/>
            <w:hideMark/>
          </w:tcPr>
          <w:p w14:paraId="4AC67A89" w14:textId="77777777" w:rsidR="00C5346E" w:rsidRPr="00CD29C8" w:rsidRDefault="00C5346E" w:rsidP="00AE6DFA"/>
        </w:tc>
        <w:tc>
          <w:tcPr>
            <w:tcW w:w="769" w:type="dxa"/>
            <w:tcBorders>
              <w:top w:val="nil"/>
              <w:left w:val="nil"/>
              <w:bottom w:val="nil"/>
              <w:right w:val="nil"/>
            </w:tcBorders>
            <w:shd w:val="clear" w:color="auto" w:fill="auto"/>
            <w:noWrap/>
            <w:vAlign w:val="bottom"/>
            <w:hideMark/>
          </w:tcPr>
          <w:p w14:paraId="3B57B76E" w14:textId="77777777" w:rsidR="00C5346E" w:rsidRPr="00CD29C8" w:rsidRDefault="00C5346E" w:rsidP="00AE6DFA"/>
        </w:tc>
        <w:tc>
          <w:tcPr>
            <w:tcW w:w="1158" w:type="dxa"/>
            <w:gridSpan w:val="2"/>
            <w:tcBorders>
              <w:top w:val="nil"/>
              <w:left w:val="nil"/>
              <w:bottom w:val="nil"/>
              <w:right w:val="nil"/>
            </w:tcBorders>
            <w:shd w:val="clear" w:color="auto" w:fill="auto"/>
            <w:noWrap/>
            <w:vAlign w:val="bottom"/>
            <w:hideMark/>
          </w:tcPr>
          <w:p w14:paraId="2F24D2C0" w14:textId="77777777" w:rsidR="00C5346E" w:rsidRPr="00CD29C8" w:rsidRDefault="00C5346E" w:rsidP="00AE6DFA">
            <w:pPr>
              <w:jc w:val="center"/>
            </w:pPr>
          </w:p>
        </w:tc>
        <w:tc>
          <w:tcPr>
            <w:tcW w:w="1316" w:type="dxa"/>
            <w:gridSpan w:val="2"/>
            <w:tcBorders>
              <w:top w:val="nil"/>
              <w:left w:val="nil"/>
              <w:bottom w:val="nil"/>
              <w:right w:val="nil"/>
            </w:tcBorders>
            <w:shd w:val="clear" w:color="auto" w:fill="auto"/>
            <w:noWrap/>
            <w:vAlign w:val="bottom"/>
            <w:hideMark/>
          </w:tcPr>
          <w:p w14:paraId="32B5D6C8" w14:textId="77777777" w:rsidR="00C5346E" w:rsidRPr="00CD29C8" w:rsidRDefault="00C5346E" w:rsidP="00AE6DFA"/>
        </w:tc>
        <w:tc>
          <w:tcPr>
            <w:tcW w:w="1271" w:type="dxa"/>
            <w:gridSpan w:val="2"/>
            <w:tcBorders>
              <w:top w:val="nil"/>
              <w:left w:val="nil"/>
              <w:bottom w:val="nil"/>
              <w:right w:val="nil"/>
            </w:tcBorders>
            <w:shd w:val="clear" w:color="auto" w:fill="auto"/>
            <w:noWrap/>
            <w:vAlign w:val="bottom"/>
            <w:hideMark/>
          </w:tcPr>
          <w:p w14:paraId="04FD97FE" w14:textId="77777777" w:rsidR="00C5346E" w:rsidRPr="00CD29C8" w:rsidRDefault="00C5346E" w:rsidP="00AE6DFA"/>
        </w:tc>
        <w:tc>
          <w:tcPr>
            <w:tcW w:w="828" w:type="dxa"/>
            <w:gridSpan w:val="2"/>
            <w:tcBorders>
              <w:top w:val="nil"/>
              <w:left w:val="nil"/>
              <w:bottom w:val="nil"/>
              <w:right w:val="nil"/>
            </w:tcBorders>
            <w:shd w:val="clear" w:color="auto" w:fill="auto"/>
            <w:noWrap/>
            <w:vAlign w:val="bottom"/>
            <w:hideMark/>
          </w:tcPr>
          <w:p w14:paraId="0FBC9CE1" w14:textId="77777777" w:rsidR="00C5346E" w:rsidRPr="00CD29C8" w:rsidRDefault="00C5346E" w:rsidP="00AE6DFA"/>
        </w:tc>
        <w:tc>
          <w:tcPr>
            <w:tcW w:w="1205" w:type="dxa"/>
            <w:gridSpan w:val="3"/>
            <w:tcBorders>
              <w:top w:val="nil"/>
              <w:left w:val="nil"/>
              <w:bottom w:val="nil"/>
              <w:right w:val="nil"/>
            </w:tcBorders>
            <w:shd w:val="clear" w:color="auto" w:fill="auto"/>
            <w:noWrap/>
            <w:vAlign w:val="bottom"/>
            <w:hideMark/>
          </w:tcPr>
          <w:p w14:paraId="51DB20A7" w14:textId="77777777" w:rsidR="00C5346E" w:rsidRPr="00CD29C8" w:rsidRDefault="00C5346E" w:rsidP="00AE6DFA"/>
        </w:tc>
      </w:tr>
      <w:tr w:rsidR="00C5346E" w:rsidRPr="00CD29C8" w14:paraId="0057F8B8" w14:textId="77777777" w:rsidTr="005D3B0A">
        <w:trPr>
          <w:trHeight w:val="680"/>
        </w:trPr>
        <w:tc>
          <w:tcPr>
            <w:tcW w:w="508" w:type="dxa"/>
            <w:gridSpan w:val="2"/>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06AE8049" w14:textId="77777777" w:rsidR="00C5346E" w:rsidRPr="00CD29C8" w:rsidRDefault="00C5346E" w:rsidP="00AE6DFA">
            <w:pPr>
              <w:rPr>
                <w:rFonts w:ascii="Arial CE" w:hAnsi="Arial CE" w:cs="Arial CE"/>
              </w:rPr>
            </w:pPr>
            <w:r w:rsidRPr="00CD29C8">
              <w:rPr>
                <w:rFonts w:ascii="Arial CE" w:hAnsi="Arial CE" w:cs="Arial CE"/>
              </w:rPr>
              <w:t>P.č.</w:t>
            </w:r>
          </w:p>
        </w:tc>
        <w:tc>
          <w:tcPr>
            <w:tcW w:w="1481"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6F7C2138" w14:textId="77777777" w:rsidR="00C5346E" w:rsidRPr="00CD29C8" w:rsidRDefault="00C5346E" w:rsidP="00AE6DFA">
            <w:pPr>
              <w:rPr>
                <w:rFonts w:ascii="Arial CE" w:hAnsi="Arial CE" w:cs="Arial CE"/>
              </w:rPr>
            </w:pPr>
            <w:r w:rsidRPr="00CD29C8">
              <w:rPr>
                <w:rFonts w:ascii="Arial CE" w:hAnsi="Arial CE" w:cs="Arial CE"/>
              </w:rPr>
              <w:t>Číslo položky</w:t>
            </w:r>
          </w:p>
        </w:tc>
        <w:tc>
          <w:tcPr>
            <w:tcW w:w="6100"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08136419" w14:textId="77777777" w:rsidR="00C5346E" w:rsidRPr="00CD29C8" w:rsidRDefault="00C5346E" w:rsidP="00AE6DFA">
            <w:pPr>
              <w:rPr>
                <w:rFonts w:ascii="Arial CE" w:hAnsi="Arial CE" w:cs="Arial CE"/>
              </w:rPr>
            </w:pPr>
            <w:r w:rsidRPr="00CD29C8">
              <w:rPr>
                <w:rFonts w:ascii="Arial CE" w:hAnsi="Arial CE" w:cs="Arial CE"/>
              </w:rPr>
              <w:t>Název položky</w:t>
            </w:r>
          </w:p>
        </w:tc>
        <w:tc>
          <w:tcPr>
            <w:tcW w:w="769" w:type="dxa"/>
            <w:tcBorders>
              <w:top w:val="single" w:sz="4" w:space="0" w:color="auto"/>
              <w:left w:val="nil"/>
              <w:bottom w:val="single" w:sz="4" w:space="0" w:color="auto"/>
              <w:right w:val="single" w:sz="4" w:space="0" w:color="auto"/>
            </w:tcBorders>
            <w:shd w:val="clear" w:color="000000" w:fill="DBDBDB"/>
            <w:noWrap/>
            <w:vAlign w:val="bottom"/>
            <w:hideMark/>
          </w:tcPr>
          <w:p w14:paraId="6AF3C535" w14:textId="77777777" w:rsidR="00C5346E" w:rsidRPr="00CD29C8" w:rsidRDefault="00C5346E" w:rsidP="00AE6DFA">
            <w:pPr>
              <w:jc w:val="center"/>
              <w:rPr>
                <w:rFonts w:ascii="Arial CE" w:hAnsi="Arial CE" w:cs="Arial CE"/>
              </w:rPr>
            </w:pPr>
            <w:r w:rsidRPr="00CD29C8">
              <w:rPr>
                <w:rFonts w:ascii="Arial CE" w:hAnsi="Arial CE" w:cs="Arial CE"/>
              </w:rPr>
              <w:t>MJ</w:t>
            </w:r>
          </w:p>
        </w:tc>
        <w:tc>
          <w:tcPr>
            <w:tcW w:w="1158"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24E16FF3" w14:textId="77777777" w:rsidR="00C5346E" w:rsidRPr="00CD29C8" w:rsidRDefault="00C5346E" w:rsidP="00AE6DFA">
            <w:pPr>
              <w:rPr>
                <w:rFonts w:ascii="Arial CE" w:hAnsi="Arial CE" w:cs="Arial CE"/>
              </w:rPr>
            </w:pPr>
            <w:r w:rsidRPr="00CD29C8">
              <w:rPr>
                <w:rFonts w:ascii="Arial CE" w:hAnsi="Arial CE" w:cs="Arial CE"/>
              </w:rPr>
              <w:t>Množství</w:t>
            </w:r>
          </w:p>
        </w:tc>
        <w:tc>
          <w:tcPr>
            <w:tcW w:w="1316" w:type="dxa"/>
            <w:gridSpan w:val="2"/>
            <w:tcBorders>
              <w:top w:val="single" w:sz="4" w:space="0" w:color="auto"/>
              <w:left w:val="nil"/>
              <w:bottom w:val="single" w:sz="4" w:space="0" w:color="auto"/>
              <w:right w:val="nil"/>
            </w:tcBorders>
            <w:shd w:val="clear" w:color="000000" w:fill="DBDBDB"/>
            <w:noWrap/>
            <w:vAlign w:val="bottom"/>
            <w:hideMark/>
          </w:tcPr>
          <w:p w14:paraId="7790941E" w14:textId="77777777" w:rsidR="00C5346E" w:rsidRPr="00CD29C8" w:rsidRDefault="00C5346E" w:rsidP="00AE6DFA">
            <w:pPr>
              <w:rPr>
                <w:rFonts w:ascii="Arial CE" w:hAnsi="Arial CE" w:cs="Arial CE"/>
              </w:rPr>
            </w:pPr>
            <w:r w:rsidRPr="00CD29C8">
              <w:rPr>
                <w:rFonts w:ascii="Arial CE" w:hAnsi="Arial CE" w:cs="Arial CE"/>
              </w:rPr>
              <w:t>Cena / MJ</w:t>
            </w:r>
          </w:p>
        </w:tc>
        <w:tc>
          <w:tcPr>
            <w:tcW w:w="1271" w:type="dxa"/>
            <w:gridSpan w:val="2"/>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008F30BF" w14:textId="77777777" w:rsidR="00C5346E" w:rsidRPr="00CD29C8" w:rsidRDefault="00C5346E" w:rsidP="00AE6DFA">
            <w:pPr>
              <w:rPr>
                <w:rFonts w:ascii="Arial CE" w:hAnsi="Arial CE" w:cs="Arial CE"/>
              </w:rPr>
            </w:pPr>
            <w:r w:rsidRPr="00CD29C8">
              <w:rPr>
                <w:rFonts w:ascii="Arial CE" w:hAnsi="Arial CE" w:cs="Arial CE"/>
              </w:rPr>
              <w:t>Celkem</w:t>
            </w:r>
          </w:p>
        </w:tc>
        <w:tc>
          <w:tcPr>
            <w:tcW w:w="828" w:type="dxa"/>
            <w:gridSpan w:val="2"/>
            <w:tcBorders>
              <w:top w:val="single" w:sz="4" w:space="0" w:color="auto"/>
              <w:left w:val="nil"/>
              <w:bottom w:val="single" w:sz="4" w:space="0" w:color="auto"/>
              <w:right w:val="single" w:sz="4" w:space="0" w:color="auto"/>
            </w:tcBorders>
            <w:shd w:val="clear" w:color="000000" w:fill="DBDBDB"/>
            <w:vAlign w:val="bottom"/>
            <w:hideMark/>
          </w:tcPr>
          <w:p w14:paraId="104DCDF5" w14:textId="77777777" w:rsidR="00C5346E" w:rsidRPr="00CD29C8" w:rsidRDefault="00C5346E" w:rsidP="00AE6DFA">
            <w:pPr>
              <w:rPr>
                <w:rFonts w:ascii="Arial CE" w:hAnsi="Arial CE" w:cs="Arial CE"/>
              </w:rPr>
            </w:pPr>
            <w:r w:rsidRPr="00CD29C8">
              <w:rPr>
                <w:rFonts w:ascii="Arial CE" w:hAnsi="Arial CE" w:cs="Arial CE"/>
              </w:rPr>
              <w:t>Ceník</w:t>
            </w:r>
          </w:p>
        </w:tc>
        <w:tc>
          <w:tcPr>
            <w:tcW w:w="1205" w:type="dxa"/>
            <w:gridSpan w:val="3"/>
            <w:tcBorders>
              <w:top w:val="single" w:sz="4" w:space="0" w:color="auto"/>
              <w:left w:val="nil"/>
              <w:bottom w:val="single" w:sz="4" w:space="0" w:color="auto"/>
              <w:right w:val="single" w:sz="4" w:space="0" w:color="auto"/>
            </w:tcBorders>
            <w:shd w:val="clear" w:color="000000" w:fill="DBDBDB"/>
            <w:vAlign w:val="bottom"/>
            <w:hideMark/>
          </w:tcPr>
          <w:p w14:paraId="13E2D6D2" w14:textId="77777777" w:rsidR="00C5346E" w:rsidRPr="00CD29C8" w:rsidRDefault="00C5346E" w:rsidP="00AE6DFA">
            <w:pPr>
              <w:rPr>
                <w:rFonts w:ascii="Arial CE" w:hAnsi="Arial CE" w:cs="Arial CE"/>
              </w:rPr>
            </w:pPr>
            <w:r w:rsidRPr="00CD29C8">
              <w:rPr>
                <w:rFonts w:ascii="Arial CE" w:hAnsi="Arial CE" w:cs="Arial CE"/>
              </w:rPr>
              <w:t>Cen. soustava / platnost</w:t>
            </w:r>
          </w:p>
        </w:tc>
      </w:tr>
      <w:tr w:rsidR="00C5346E" w:rsidRPr="00C5346E" w14:paraId="0B2B7799" w14:textId="77777777" w:rsidTr="005D3B0A">
        <w:trPr>
          <w:gridAfter w:val="1"/>
          <w:wAfter w:w="22" w:type="dxa"/>
          <w:trHeight w:val="227"/>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66B7D5B3"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37</w:t>
            </w:r>
          </w:p>
        </w:tc>
        <w:tc>
          <w:tcPr>
            <w:tcW w:w="1840" w:type="dxa"/>
            <w:gridSpan w:val="4"/>
            <w:tcBorders>
              <w:top w:val="single" w:sz="4" w:space="0" w:color="auto"/>
              <w:left w:val="nil"/>
              <w:bottom w:val="single" w:sz="4" w:space="0" w:color="auto"/>
              <w:right w:val="single" w:sz="4" w:space="0" w:color="808080"/>
            </w:tcBorders>
            <w:shd w:val="clear" w:color="auto" w:fill="auto"/>
            <w:noWrap/>
            <w:hideMark/>
          </w:tcPr>
          <w:p w14:paraId="358E31FC"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723150313R001</w:t>
            </w:r>
          </w:p>
        </w:tc>
        <w:tc>
          <w:tcPr>
            <w:tcW w:w="5786" w:type="dxa"/>
            <w:tcBorders>
              <w:top w:val="single" w:sz="4" w:space="0" w:color="auto"/>
              <w:left w:val="nil"/>
              <w:bottom w:val="single" w:sz="4" w:space="0" w:color="auto"/>
              <w:right w:val="single" w:sz="4" w:space="0" w:color="808080"/>
            </w:tcBorders>
            <w:shd w:val="clear" w:color="auto" w:fill="auto"/>
            <w:hideMark/>
          </w:tcPr>
          <w:p w14:paraId="2B2050FD"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Potrubí ocelové hladké černé svařované D 76 x 3,2 mm</w:t>
            </w:r>
          </w:p>
        </w:tc>
        <w:tc>
          <w:tcPr>
            <w:tcW w:w="769" w:type="dxa"/>
            <w:tcBorders>
              <w:top w:val="single" w:sz="4" w:space="0" w:color="auto"/>
              <w:left w:val="nil"/>
              <w:bottom w:val="single" w:sz="4" w:space="0" w:color="auto"/>
              <w:right w:val="single" w:sz="4" w:space="0" w:color="808080"/>
            </w:tcBorders>
            <w:shd w:val="clear" w:color="auto" w:fill="auto"/>
            <w:noWrap/>
            <w:hideMark/>
          </w:tcPr>
          <w:p w14:paraId="11CFB57B" w14:textId="77777777" w:rsidR="00C5346E" w:rsidRPr="00C5346E" w:rsidRDefault="00C5346E" w:rsidP="00C5346E">
            <w:pPr>
              <w:jc w:val="center"/>
              <w:outlineLvl w:val="0"/>
              <w:rPr>
                <w:rFonts w:ascii="Arial CE" w:hAnsi="Arial CE" w:cs="Arial CE"/>
                <w:sz w:val="16"/>
                <w:szCs w:val="16"/>
              </w:rPr>
            </w:pPr>
            <w:r w:rsidRPr="00C5346E">
              <w:rPr>
                <w:rFonts w:ascii="Arial CE" w:hAnsi="Arial CE" w:cs="Arial CE"/>
                <w:sz w:val="16"/>
                <w:szCs w:val="16"/>
              </w:rPr>
              <w:t>m</w:t>
            </w:r>
          </w:p>
        </w:tc>
        <w:tc>
          <w:tcPr>
            <w:tcW w:w="1120" w:type="dxa"/>
            <w:tcBorders>
              <w:top w:val="single" w:sz="4" w:space="0" w:color="auto"/>
              <w:left w:val="nil"/>
              <w:bottom w:val="single" w:sz="4" w:space="0" w:color="auto"/>
              <w:right w:val="single" w:sz="4" w:space="0" w:color="808080"/>
            </w:tcBorders>
            <w:shd w:val="clear" w:color="auto" w:fill="auto"/>
            <w:noWrap/>
            <w:hideMark/>
          </w:tcPr>
          <w:p w14:paraId="6871F2AB"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3,00000</w:t>
            </w:r>
          </w:p>
        </w:tc>
        <w:tc>
          <w:tcPr>
            <w:tcW w:w="1234" w:type="dxa"/>
            <w:gridSpan w:val="2"/>
            <w:tcBorders>
              <w:top w:val="single" w:sz="4" w:space="0" w:color="auto"/>
              <w:left w:val="nil"/>
              <w:bottom w:val="single" w:sz="4" w:space="0" w:color="auto"/>
              <w:right w:val="single" w:sz="4" w:space="0" w:color="808080"/>
            </w:tcBorders>
            <w:shd w:val="clear" w:color="000000" w:fill="99CCFF"/>
            <w:noWrap/>
            <w:hideMark/>
          </w:tcPr>
          <w:p w14:paraId="767772CB"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870,00</w:t>
            </w:r>
          </w:p>
        </w:tc>
        <w:tc>
          <w:tcPr>
            <w:tcW w:w="1417" w:type="dxa"/>
            <w:gridSpan w:val="4"/>
            <w:tcBorders>
              <w:top w:val="single" w:sz="4" w:space="0" w:color="auto"/>
              <w:left w:val="nil"/>
              <w:bottom w:val="single" w:sz="4" w:space="0" w:color="auto"/>
              <w:right w:val="single" w:sz="4" w:space="0" w:color="808080"/>
            </w:tcBorders>
            <w:shd w:val="clear" w:color="auto" w:fill="auto"/>
            <w:noWrap/>
            <w:hideMark/>
          </w:tcPr>
          <w:p w14:paraId="5F7BCC6E"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2 610,00</w:t>
            </w:r>
          </w:p>
        </w:tc>
        <w:tc>
          <w:tcPr>
            <w:tcW w:w="851" w:type="dxa"/>
            <w:gridSpan w:val="2"/>
            <w:tcBorders>
              <w:top w:val="single" w:sz="4" w:space="0" w:color="auto"/>
              <w:left w:val="nil"/>
              <w:bottom w:val="single" w:sz="4" w:space="0" w:color="auto"/>
              <w:right w:val="single" w:sz="4" w:space="0" w:color="808080"/>
            </w:tcBorders>
            <w:shd w:val="clear" w:color="auto" w:fill="auto"/>
            <w:noWrap/>
            <w:hideMark/>
          </w:tcPr>
          <w:p w14:paraId="2B5E8D60"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 </w:t>
            </w:r>
          </w:p>
        </w:tc>
        <w:tc>
          <w:tcPr>
            <w:tcW w:w="1134" w:type="dxa"/>
            <w:tcBorders>
              <w:top w:val="single" w:sz="4" w:space="0" w:color="auto"/>
              <w:left w:val="nil"/>
              <w:bottom w:val="single" w:sz="4" w:space="0" w:color="auto"/>
              <w:right w:val="single" w:sz="4" w:space="0" w:color="808080"/>
            </w:tcBorders>
            <w:shd w:val="clear" w:color="auto" w:fill="auto"/>
            <w:noWrap/>
            <w:hideMark/>
          </w:tcPr>
          <w:p w14:paraId="6562678D"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Vlastní</w:t>
            </w:r>
          </w:p>
        </w:tc>
      </w:tr>
      <w:tr w:rsidR="005D3B0A" w:rsidRPr="00C5346E" w14:paraId="4D44A3F3" w14:textId="77777777" w:rsidTr="005D3B0A">
        <w:trPr>
          <w:gridAfter w:val="1"/>
          <w:wAfter w:w="22" w:type="dxa"/>
          <w:trHeight w:val="227"/>
        </w:trPr>
        <w:tc>
          <w:tcPr>
            <w:tcW w:w="463" w:type="dxa"/>
            <w:tcBorders>
              <w:top w:val="nil"/>
              <w:left w:val="nil"/>
              <w:bottom w:val="nil"/>
              <w:right w:val="nil"/>
            </w:tcBorders>
            <w:shd w:val="clear" w:color="auto" w:fill="auto"/>
            <w:noWrap/>
            <w:hideMark/>
          </w:tcPr>
          <w:p w14:paraId="1D97E739" w14:textId="77777777" w:rsidR="00C5346E" w:rsidRPr="00C5346E" w:rsidRDefault="00C5346E" w:rsidP="00C5346E">
            <w:pPr>
              <w:outlineLvl w:val="0"/>
              <w:rPr>
                <w:rFonts w:ascii="Arial CE" w:hAnsi="Arial CE" w:cs="Arial CE"/>
                <w:sz w:val="16"/>
                <w:szCs w:val="16"/>
              </w:rPr>
            </w:pPr>
          </w:p>
        </w:tc>
        <w:tc>
          <w:tcPr>
            <w:tcW w:w="1840" w:type="dxa"/>
            <w:gridSpan w:val="4"/>
            <w:tcBorders>
              <w:top w:val="nil"/>
              <w:left w:val="nil"/>
              <w:bottom w:val="nil"/>
              <w:right w:val="nil"/>
            </w:tcBorders>
            <w:shd w:val="clear" w:color="auto" w:fill="auto"/>
            <w:noWrap/>
            <w:hideMark/>
          </w:tcPr>
          <w:p w14:paraId="678E49D9" w14:textId="77777777" w:rsidR="00C5346E" w:rsidRPr="00C5346E" w:rsidRDefault="00C5346E" w:rsidP="00C5346E">
            <w:pPr>
              <w:outlineLvl w:val="1"/>
            </w:pPr>
          </w:p>
        </w:tc>
        <w:tc>
          <w:tcPr>
            <w:tcW w:w="10326" w:type="dxa"/>
            <w:gridSpan w:val="9"/>
            <w:tcBorders>
              <w:top w:val="single" w:sz="4" w:space="0" w:color="auto"/>
              <w:left w:val="nil"/>
              <w:bottom w:val="nil"/>
              <w:right w:val="nil"/>
            </w:tcBorders>
            <w:shd w:val="clear" w:color="auto" w:fill="auto"/>
            <w:hideMark/>
          </w:tcPr>
          <w:p w14:paraId="58B4095C" w14:textId="77777777" w:rsidR="00C5346E" w:rsidRPr="00C5346E" w:rsidRDefault="00C5346E" w:rsidP="00C5346E">
            <w:pPr>
              <w:outlineLvl w:val="1"/>
              <w:rPr>
                <w:rFonts w:ascii="Arial CE" w:hAnsi="Arial CE" w:cs="Arial CE"/>
                <w:color w:val="008000"/>
                <w:sz w:val="16"/>
                <w:szCs w:val="16"/>
              </w:rPr>
            </w:pPr>
            <w:r w:rsidRPr="00C5346E">
              <w:rPr>
                <w:rFonts w:ascii="Arial CE" w:hAnsi="Arial CE" w:cs="Arial CE"/>
                <w:color w:val="008000"/>
                <w:sz w:val="16"/>
                <w:szCs w:val="16"/>
              </w:rPr>
              <w:t>Potrubí včetně tvarovek a zednických výpomocí.</w:t>
            </w:r>
          </w:p>
        </w:tc>
        <w:tc>
          <w:tcPr>
            <w:tcW w:w="851" w:type="dxa"/>
            <w:gridSpan w:val="2"/>
            <w:tcBorders>
              <w:top w:val="nil"/>
              <w:left w:val="nil"/>
              <w:bottom w:val="nil"/>
              <w:right w:val="nil"/>
            </w:tcBorders>
            <w:shd w:val="clear" w:color="auto" w:fill="auto"/>
            <w:noWrap/>
            <w:hideMark/>
          </w:tcPr>
          <w:p w14:paraId="0DD7EE1C" w14:textId="77777777" w:rsidR="00C5346E" w:rsidRPr="00C5346E" w:rsidRDefault="00C5346E" w:rsidP="00C5346E">
            <w:pPr>
              <w:outlineLvl w:val="1"/>
              <w:rPr>
                <w:rFonts w:ascii="Arial CE" w:hAnsi="Arial CE" w:cs="Arial CE"/>
                <w:color w:val="008000"/>
                <w:sz w:val="16"/>
                <w:szCs w:val="16"/>
              </w:rPr>
            </w:pPr>
          </w:p>
        </w:tc>
        <w:tc>
          <w:tcPr>
            <w:tcW w:w="1134" w:type="dxa"/>
            <w:tcBorders>
              <w:top w:val="nil"/>
              <w:left w:val="nil"/>
              <w:bottom w:val="nil"/>
              <w:right w:val="nil"/>
            </w:tcBorders>
            <w:shd w:val="clear" w:color="auto" w:fill="auto"/>
            <w:noWrap/>
            <w:hideMark/>
          </w:tcPr>
          <w:p w14:paraId="2FD659ED" w14:textId="77777777" w:rsidR="00C5346E" w:rsidRPr="00C5346E" w:rsidRDefault="00C5346E" w:rsidP="00C5346E">
            <w:pPr>
              <w:outlineLvl w:val="1"/>
            </w:pPr>
          </w:p>
        </w:tc>
      </w:tr>
      <w:tr w:rsidR="005D3B0A" w:rsidRPr="00C5346E" w14:paraId="176562CC" w14:textId="77777777" w:rsidTr="005D3B0A">
        <w:trPr>
          <w:gridAfter w:val="1"/>
          <w:wAfter w:w="22" w:type="dxa"/>
          <w:trHeight w:val="227"/>
        </w:trPr>
        <w:tc>
          <w:tcPr>
            <w:tcW w:w="463" w:type="dxa"/>
            <w:tcBorders>
              <w:top w:val="nil"/>
              <w:left w:val="nil"/>
              <w:bottom w:val="nil"/>
              <w:right w:val="nil"/>
            </w:tcBorders>
            <w:shd w:val="clear" w:color="auto" w:fill="auto"/>
            <w:noWrap/>
            <w:hideMark/>
          </w:tcPr>
          <w:p w14:paraId="5D528CB9" w14:textId="77777777" w:rsidR="00C5346E" w:rsidRPr="00C5346E" w:rsidRDefault="00C5346E" w:rsidP="00C5346E">
            <w:pPr>
              <w:outlineLvl w:val="1"/>
            </w:pPr>
          </w:p>
        </w:tc>
        <w:tc>
          <w:tcPr>
            <w:tcW w:w="1840" w:type="dxa"/>
            <w:gridSpan w:val="4"/>
            <w:tcBorders>
              <w:top w:val="nil"/>
              <w:left w:val="nil"/>
              <w:bottom w:val="nil"/>
              <w:right w:val="nil"/>
            </w:tcBorders>
            <w:shd w:val="clear" w:color="auto" w:fill="auto"/>
            <w:noWrap/>
            <w:hideMark/>
          </w:tcPr>
          <w:p w14:paraId="42ED812E" w14:textId="77777777" w:rsidR="00C5346E" w:rsidRPr="00C5346E" w:rsidRDefault="00C5346E" w:rsidP="00C5346E">
            <w:pPr>
              <w:outlineLvl w:val="2"/>
            </w:pPr>
          </w:p>
        </w:tc>
        <w:tc>
          <w:tcPr>
            <w:tcW w:w="10326" w:type="dxa"/>
            <w:gridSpan w:val="9"/>
            <w:tcBorders>
              <w:top w:val="nil"/>
              <w:left w:val="nil"/>
              <w:bottom w:val="nil"/>
              <w:right w:val="nil"/>
            </w:tcBorders>
            <w:shd w:val="clear" w:color="auto" w:fill="auto"/>
            <w:hideMark/>
          </w:tcPr>
          <w:p w14:paraId="2C8191BC" w14:textId="77777777" w:rsidR="00C5346E" w:rsidRPr="00C5346E" w:rsidRDefault="00C5346E" w:rsidP="00C5346E">
            <w:pPr>
              <w:outlineLvl w:val="2"/>
              <w:rPr>
                <w:rFonts w:ascii="Arial CE" w:hAnsi="Arial CE" w:cs="Arial CE"/>
                <w:color w:val="008000"/>
                <w:sz w:val="16"/>
                <w:szCs w:val="16"/>
              </w:rPr>
            </w:pPr>
            <w:r w:rsidRPr="00C5346E">
              <w:rPr>
                <w:rFonts w:ascii="Arial CE" w:hAnsi="Arial CE" w:cs="Arial CE"/>
                <w:color w:val="008000"/>
                <w:sz w:val="16"/>
                <w:szCs w:val="16"/>
              </w:rPr>
              <w:t>Včetně pomocného lešení o výšce podlahy do 1900 mm a pro zatížení do 1,5 kPa.</w:t>
            </w:r>
          </w:p>
        </w:tc>
        <w:tc>
          <w:tcPr>
            <w:tcW w:w="851" w:type="dxa"/>
            <w:gridSpan w:val="2"/>
            <w:tcBorders>
              <w:top w:val="nil"/>
              <w:left w:val="nil"/>
              <w:bottom w:val="nil"/>
              <w:right w:val="nil"/>
            </w:tcBorders>
            <w:shd w:val="clear" w:color="auto" w:fill="auto"/>
            <w:noWrap/>
            <w:hideMark/>
          </w:tcPr>
          <w:p w14:paraId="01C0B2D7" w14:textId="77777777" w:rsidR="00C5346E" w:rsidRPr="00C5346E" w:rsidRDefault="00C5346E" w:rsidP="00C5346E">
            <w:pPr>
              <w:outlineLvl w:val="2"/>
              <w:rPr>
                <w:rFonts w:ascii="Arial CE" w:hAnsi="Arial CE" w:cs="Arial CE"/>
                <w:color w:val="008000"/>
                <w:sz w:val="16"/>
                <w:szCs w:val="16"/>
              </w:rPr>
            </w:pPr>
          </w:p>
        </w:tc>
        <w:tc>
          <w:tcPr>
            <w:tcW w:w="1134" w:type="dxa"/>
            <w:tcBorders>
              <w:top w:val="nil"/>
              <w:left w:val="nil"/>
              <w:bottom w:val="nil"/>
              <w:right w:val="nil"/>
            </w:tcBorders>
            <w:shd w:val="clear" w:color="auto" w:fill="auto"/>
            <w:noWrap/>
            <w:hideMark/>
          </w:tcPr>
          <w:p w14:paraId="589997E7" w14:textId="77777777" w:rsidR="00C5346E" w:rsidRPr="00C5346E" w:rsidRDefault="00C5346E" w:rsidP="00C5346E">
            <w:pPr>
              <w:outlineLvl w:val="2"/>
            </w:pPr>
          </w:p>
        </w:tc>
      </w:tr>
      <w:tr w:rsidR="00C5346E" w:rsidRPr="00C5346E" w14:paraId="3972FFAC" w14:textId="77777777" w:rsidTr="005D3B0A">
        <w:trPr>
          <w:gridAfter w:val="1"/>
          <w:wAfter w:w="22"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278BE97A"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38</w:t>
            </w:r>
          </w:p>
        </w:tc>
        <w:tc>
          <w:tcPr>
            <w:tcW w:w="1840" w:type="dxa"/>
            <w:gridSpan w:val="4"/>
            <w:tcBorders>
              <w:top w:val="single" w:sz="4" w:space="0" w:color="auto"/>
              <w:left w:val="nil"/>
              <w:bottom w:val="nil"/>
              <w:right w:val="single" w:sz="4" w:space="0" w:color="808080"/>
            </w:tcBorders>
            <w:shd w:val="clear" w:color="auto" w:fill="auto"/>
            <w:noWrap/>
            <w:hideMark/>
          </w:tcPr>
          <w:p w14:paraId="3D88BE18"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723261918R00.1</w:t>
            </w:r>
          </w:p>
        </w:tc>
        <w:tc>
          <w:tcPr>
            <w:tcW w:w="5786" w:type="dxa"/>
            <w:tcBorders>
              <w:top w:val="single" w:sz="4" w:space="0" w:color="auto"/>
              <w:left w:val="nil"/>
              <w:bottom w:val="nil"/>
              <w:right w:val="single" w:sz="4" w:space="0" w:color="808080"/>
            </w:tcBorders>
            <w:shd w:val="clear" w:color="auto" w:fill="auto"/>
            <w:hideMark/>
          </w:tcPr>
          <w:p w14:paraId="41F17137"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Montáž plynoměru G25</w:t>
            </w:r>
          </w:p>
        </w:tc>
        <w:tc>
          <w:tcPr>
            <w:tcW w:w="769" w:type="dxa"/>
            <w:tcBorders>
              <w:top w:val="single" w:sz="4" w:space="0" w:color="auto"/>
              <w:left w:val="nil"/>
              <w:bottom w:val="nil"/>
              <w:right w:val="single" w:sz="4" w:space="0" w:color="808080"/>
            </w:tcBorders>
            <w:shd w:val="clear" w:color="auto" w:fill="auto"/>
            <w:noWrap/>
            <w:hideMark/>
          </w:tcPr>
          <w:p w14:paraId="6691244B" w14:textId="77777777" w:rsidR="00C5346E" w:rsidRPr="00C5346E" w:rsidRDefault="00C5346E" w:rsidP="00C5346E">
            <w:pPr>
              <w:jc w:val="center"/>
              <w:outlineLvl w:val="0"/>
              <w:rPr>
                <w:rFonts w:ascii="Arial CE" w:hAnsi="Arial CE" w:cs="Arial CE"/>
                <w:sz w:val="16"/>
                <w:szCs w:val="16"/>
              </w:rPr>
            </w:pPr>
            <w:r w:rsidRPr="00C5346E">
              <w:rPr>
                <w:rFonts w:ascii="Arial CE" w:hAnsi="Arial CE" w:cs="Arial CE"/>
                <w:sz w:val="16"/>
                <w:szCs w:val="16"/>
              </w:rPr>
              <w:t>kus</w:t>
            </w:r>
          </w:p>
        </w:tc>
        <w:tc>
          <w:tcPr>
            <w:tcW w:w="1120" w:type="dxa"/>
            <w:tcBorders>
              <w:top w:val="single" w:sz="4" w:space="0" w:color="auto"/>
              <w:left w:val="nil"/>
              <w:bottom w:val="nil"/>
              <w:right w:val="single" w:sz="4" w:space="0" w:color="808080"/>
            </w:tcBorders>
            <w:shd w:val="clear" w:color="auto" w:fill="auto"/>
            <w:noWrap/>
            <w:hideMark/>
          </w:tcPr>
          <w:p w14:paraId="692A3EDD"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1,00000</w:t>
            </w:r>
          </w:p>
        </w:tc>
        <w:tc>
          <w:tcPr>
            <w:tcW w:w="1234" w:type="dxa"/>
            <w:gridSpan w:val="2"/>
            <w:tcBorders>
              <w:top w:val="single" w:sz="4" w:space="0" w:color="auto"/>
              <w:left w:val="nil"/>
              <w:bottom w:val="nil"/>
              <w:right w:val="single" w:sz="4" w:space="0" w:color="808080"/>
            </w:tcBorders>
            <w:shd w:val="clear" w:color="000000" w:fill="99CCFF"/>
            <w:noWrap/>
            <w:hideMark/>
          </w:tcPr>
          <w:p w14:paraId="14BA9A86"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1 360,00</w:t>
            </w:r>
          </w:p>
        </w:tc>
        <w:tc>
          <w:tcPr>
            <w:tcW w:w="1417" w:type="dxa"/>
            <w:gridSpan w:val="4"/>
            <w:tcBorders>
              <w:top w:val="single" w:sz="4" w:space="0" w:color="auto"/>
              <w:left w:val="nil"/>
              <w:bottom w:val="nil"/>
              <w:right w:val="single" w:sz="4" w:space="0" w:color="808080"/>
            </w:tcBorders>
            <w:shd w:val="clear" w:color="auto" w:fill="auto"/>
            <w:noWrap/>
            <w:hideMark/>
          </w:tcPr>
          <w:p w14:paraId="55C6D248"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1 360,00</w:t>
            </w:r>
          </w:p>
        </w:tc>
        <w:tc>
          <w:tcPr>
            <w:tcW w:w="851" w:type="dxa"/>
            <w:gridSpan w:val="2"/>
            <w:tcBorders>
              <w:top w:val="single" w:sz="4" w:space="0" w:color="auto"/>
              <w:left w:val="nil"/>
              <w:bottom w:val="nil"/>
              <w:right w:val="single" w:sz="4" w:space="0" w:color="808080"/>
            </w:tcBorders>
            <w:shd w:val="clear" w:color="auto" w:fill="auto"/>
            <w:noWrap/>
            <w:hideMark/>
          </w:tcPr>
          <w:p w14:paraId="477DF88F"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46B56F13"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Vlastní</w:t>
            </w:r>
          </w:p>
        </w:tc>
      </w:tr>
      <w:tr w:rsidR="00C5346E" w:rsidRPr="00C5346E" w14:paraId="69E99692" w14:textId="77777777" w:rsidTr="005D3B0A">
        <w:trPr>
          <w:gridAfter w:val="1"/>
          <w:wAfter w:w="22"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0BC7462D"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39</w:t>
            </w:r>
          </w:p>
        </w:tc>
        <w:tc>
          <w:tcPr>
            <w:tcW w:w="1840" w:type="dxa"/>
            <w:gridSpan w:val="4"/>
            <w:tcBorders>
              <w:top w:val="single" w:sz="4" w:space="0" w:color="auto"/>
              <w:left w:val="nil"/>
              <w:bottom w:val="nil"/>
              <w:right w:val="single" w:sz="4" w:space="0" w:color="808080"/>
            </w:tcBorders>
            <w:shd w:val="clear" w:color="auto" w:fill="auto"/>
            <w:noWrap/>
            <w:hideMark/>
          </w:tcPr>
          <w:p w14:paraId="76DBD3E8"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734173213R001</w:t>
            </w:r>
          </w:p>
        </w:tc>
        <w:tc>
          <w:tcPr>
            <w:tcW w:w="5786" w:type="dxa"/>
            <w:tcBorders>
              <w:top w:val="single" w:sz="4" w:space="0" w:color="auto"/>
              <w:left w:val="nil"/>
              <w:bottom w:val="nil"/>
              <w:right w:val="single" w:sz="4" w:space="0" w:color="808080"/>
            </w:tcBorders>
            <w:shd w:val="clear" w:color="auto" w:fill="auto"/>
            <w:hideMark/>
          </w:tcPr>
          <w:p w14:paraId="6A5D67E2"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Přírubové spoje PN 0,6/I MPa, DN 40</w:t>
            </w:r>
          </w:p>
        </w:tc>
        <w:tc>
          <w:tcPr>
            <w:tcW w:w="769" w:type="dxa"/>
            <w:tcBorders>
              <w:top w:val="single" w:sz="4" w:space="0" w:color="auto"/>
              <w:left w:val="nil"/>
              <w:bottom w:val="nil"/>
              <w:right w:val="single" w:sz="4" w:space="0" w:color="808080"/>
            </w:tcBorders>
            <w:shd w:val="clear" w:color="auto" w:fill="auto"/>
            <w:noWrap/>
            <w:hideMark/>
          </w:tcPr>
          <w:p w14:paraId="1C674C01" w14:textId="77777777" w:rsidR="00C5346E" w:rsidRPr="00C5346E" w:rsidRDefault="00C5346E" w:rsidP="00C5346E">
            <w:pPr>
              <w:jc w:val="center"/>
              <w:outlineLvl w:val="0"/>
              <w:rPr>
                <w:rFonts w:ascii="Arial CE" w:hAnsi="Arial CE" w:cs="Arial CE"/>
                <w:sz w:val="16"/>
                <w:szCs w:val="16"/>
              </w:rPr>
            </w:pPr>
            <w:r w:rsidRPr="00C5346E">
              <w:rPr>
                <w:rFonts w:ascii="Arial CE" w:hAnsi="Arial CE" w:cs="Arial CE"/>
                <w:sz w:val="16"/>
                <w:szCs w:val="16"/>
              </w:rPr>
              <w:t>soubor</w:t>
            </w:r>
          </w:p>
        </w:tc>
        <w:tc>
          <w:tcPr>
            <w:tcW w:w="1120" w:type="dxa"/>
            <w:tcBorders>
              <w:top w:val="single" w:sz="4" w:space="0" w:color="auto"/>
              <w:left w:val="nil"/>
              <w:bottom w:val="nil"/>
              <w:right w:val="single" w:sz="4" w:space="0" w:color="808080"/>
            </w:tcBorders>
            <w:shd w:val="clear" w:color="auto" w:fill="auto"/>
            <w:noWrap/>
            <w:hideMark/>
          </w:tcPr>
          <w:p w14:paraId="41DB825A"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2,00000</w:t>
            </w:r>
          </w:p>
        </w:tc>
        <w:tc>
          <w:tcPr>
            <w:tcW w:w="1234" w:type="dxa"/>
            <w:gridSpan w:val="2"/>
            <w:tcBorders>
              <w:top w:val="single" w:sz="4" w:space="0" w:color="auto"/>
              <w:left w:val="nil"/>
              <w:bottom w:val="nil"/>
              <w:right w:val="single" w:sz="4" w:space="0" w:color="808080"/>
            </w:tcBorders>
            <w:shd w:val="clear" w:color="000000" w:fill="99CCFF"/>
            <w:noWrap/>
            <w:hideMark/>
          </w:tcPr>
          <w:p w14:paraId="1D24952F"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918,00</w:t>
            </w:r>
          </w:p>
        </w:tc>
        <w:tc>
          <w:tcPr>
            <w:tcW w:w="1417" w:type="dxa"/>
            <w:gridSpan w:val="4"/>
            <w:tcBorders>
              <w:top w:val="single" w:sz="4" w:space="0" w:color="auto"/>
              <w:left w:val="nil"/>
              <w:bottom w:val="nil"/>
              <w:right w:val="single" w:sz="4" w:space="0" w:color="808080"/>
            </w:tcBorders>
            <w:shd w:val="clear" w:color="auto" w:fill="auto"/>
            <w:noWrap/>
            <w:hideMark/>
          </w:tcPr>
          <w:p w14:paraId="1F7BE16D"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1 836,00</w:t>
            </w:r>
          </w:p>
        </w:tc>
        <w:tc>
          <w:tcPr>
            <w:tcW w:w="851" w:type="dxa"/>
            <w:gridSpan w:val="2"/>
            <w:tcBorders>
              <w:top w:val="single" w:sz="4" w:space="0" w:color="auto"/>
              <w:left w:val="nil"/>
              <w:bottom w:val="nil"/>
              <w:right w:val="single" w:sz="4" w:space="0" w:color="808080"/>
            </w:tcBorders>
            <w:shd w:val="clear" w:color="auto" w:fill="auto"/>
            <w:noWrap/>
            <w:hideMark/>
          </w:tcPr>
          <w:p w14:paraId="6E83D2A9"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523582D9"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Vlastní</w:t>
            </w:r>
          </w:p>
        </w:tc>
      </w:tr>
      <w:tr w:rsidR="00C5346E" w:rsidRPr="00C5346E" w14:paraId="28DF5486" w14:textId="77777777" w:rsidTr="005D3B0A">
        <w:trPr>
          <w:gridAfter w:val="1"/>
          <w:wAfter w:w="22"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414253C7"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40</w:t>
            </w:r>
          </w:p>
        </w:tc>
        <w:tc>
          <w:tcPr>
            <w:tcW w:w="1840" w:type="dxa"/>
            <w:gridSpan w:val="4"/>
            <w:tcBorders>
              <w:top w:val="single" w:sz="4" w:space="0" w:color="auto"/>
              <w:left w:val="nil"/>
              <w:bottom w:val="nil"/>
              <w:right w:val="single" w:sz="4" w:space="0" w:color="808080"/>
            </w:tcBorders>
            <w:shd w:val="clear" w:color="auto" w:fill="auto"/>
            <w:noWrap/>
            <w:hideMark/>
          </w:tcPr>
          <w:p w14:paraId="2894D2FC"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734421130RPL</w:t>
            </w:r>
          </w:p>
        </w:tc>
        <w:tc>
          <w:tcPr>
            <w:tcW w:w="5786" w:type="dxa"/>
            <w:tcBorders>
              <w:top w:val="single" w:sz="4" w:space="0" w:color="auto"/>
              <w:left w:val="nil"/>
              <w:bottom w:val="nil"/>
              <w:right w:val="single" w:sz="4" w:space="0" w:color="808080"/>
            </w:tcBorders>
            <w:shd w:val="clear" w:color="auto" w:fill="auto"/>
            <w:hideMark/>
          </w:tcPr>
          <w:p w14:paraId="706ED148"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Tlakoměr deformační 0-6 kPa plynový, D 160</w:t>
            </w:r>
          </w:p>
        </w:tc>
        <w:tc>
          <w:tcPr>
            <w:tcW w:w="769" w:type="dxa"/>
            <w:tcBorders>
              <w:top w:val="single" w:sz="4" w:space="0" w:color="auto"/>
              <w:left w:val="nil"/>
              <w:bottom w:val="nil"/>
              <w:right w:val="single" w:sz="4" w:space="0" w:color="808080"/>
            </w:tcBorders>
            <w:shd w:val="clear" w:color="auto" w:fill="auto"/>
            <w:noWrap/>
            <w:hideMark/>
          </w:tcPr>
          <w:p w14:paraId="665F98C9" w14:textId="77777777" w:rsidR="00C5346E" w:rsidRPr="00C5346E" w:rsidRDefault="00C5346E" w:rsidP="00C5346E">
            <w:pPr>
              <w:jc w:val="center"/>
              <w:outlineLvl w:val="0"/>
              <w:rPr>
                <w:rFonts w:ascii="Arial CE" w:hAnsi="Arial CE" w:cs="Arial CE"/>
                <w:sz w:val="16"/>
                <w:szCs w:val="16"/>
              </w:rPr>
            </w:pPr>
            <w:r w:rsidRPr="00C5346E">
              <w:rPr>
                <w:rFonts w:ascii="Arial CE" w:hAnsi="Arial CE" w:cs="Arial CE"/>
                <w:sz w:val="16"/>
                <w:szCs w:val="16"/>
              </w:rPr>
              <w:t>kus</w:t>
            </w:r>
          </w:p>
        </w:tc>
        <w:tc>
          <w:tcPr>
            <w:tcW w:w="1120" w:type="dxa"/>
            <w:tcBorders>
              <w:top w:val="single" w:sz="4" w:space="0" w:color="auto"/>
              <w:left w:val="nil"/>
              <w:bottom w:val="nil"/>
              <w:right w:val="single" w:sz="4" w:space="0" w:color="808080"/>
            </w:tcBorders>
            <w:shd w:val="clear" w:color="auto" w:fill="auto"/>
            <w:noWrap/>
            <w:hideMark/>
          </w:tcPr>
          <w:p w14:paraId="7C754AEE"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1,00000</w:t>
            </w:r>
          </w:p>
        </w:tc>
        <w:tc>
          <w:tcPr>
            <w:tcW w:w="1234" w:type="dxa"/>
            <w:gridSpan w:val="2"/>
            <w:tcBorders>
              <w:top w:val="single" w:sz="4" w:space="0" w:color="auto"/>
              <w:left w:val="nil"/>
              <w:bottom w:val="nil"/>
              <w:right w:val="single" w:sz="4" w:space="0" w:color="808080"/>
            </w:tcBorders>
            <w:shd w:val="clear" w:color="000000" w:fill="99CCFF"/>
            <w:noWrap/>
            <w:hideMark/>
          </w:tcPr>
          <w:p w14:paraId="3AC88C97"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2 480,00</w:t>
            </w:r>
          </w:p>
        </w:tc>
        <w:tc>
          <w:tcPr>
            <w:tcW w:w="1417" w:type="dxa"/>
            <w:gridSpan w:val="4"/>
            <w:tcBorders>
              <w:top w:val="single" w:sz="4" w:space="0" w:color="auto"/>
              <w:left w:val="nil"/>
              <w:bottom w:val="nil"/>
              <w:right w:val="single" w:sz="4" w:space="0" w:color="808080"/>
            </w:tcBorders>
            <w:shd w:val="clear" w:color="auto" w:fill="auto"/>
            <w:noWrap/>
            <w:hideMark/>
          </w:tcPr>
          <w:p w14:paraId="3AC647B6"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2 480,00</w:t>
            </w:r>
          </w:p>
        </w:tc>
        <w:tc>
          <w:tcPr>
            <w:tcW w:w="851" w:type="dxa"/>
            <w:gridSpan w:val="2"/>
            <w:tcBorders>
              <w:top w:val="single" w:sz="4" w:space="0" w:color="auto"/>
              <w:left w:val="nil"/>
              <w:bottom w:val="nil"/>
              <w:right w:val="single" w:sz="4" w:space="0" w:color="808080"/>
            </w:tcBorders>
            <w:shd w:val="clear" w:color="auto" w:fill="auto"/>
            <w:noWrap/>
            <w:hideMark/>
          </w:tcPr>
          <w:p w14:paraId="63B9D633"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6B5B4E7F"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Vlastní</w:t>
            </w:r>
          </w:p>
        </w:tc>
      </w:tr>
      <w:tr w:rsidR="00C5346E" w:rsidRPr="00C5346E" w14:paraId="23D099CE" w14:textId="77777777" w:rsidTr="005D3B0A">
        <w:trPr>
          <w:gridAfter w:val="1"/>
          <w:wAfter w:w="22"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1ABA7239"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41</w:t>
            </w:r>
          </w:p>
        </w:tc>
        <w:tc>
          <w:tcPr>
            <w:tcW w:w="1840" w:type="dxa"/>
            <w:gridSpan w:val="4"/>
            <w:tcBorders>
              <w:top w:val="single" w:sz="4" w:space="0" w:color="auto"/>
              <w:left w:val="nil"/>
              <w:bottom w:val="nil"/>
              <w:right w:val="single" w:sz="4" w:space="0" w:color="808080"/>
            </w:tcBorders>
            <w:shd w:val="clear" w:color="auto" w:fill="auto"/>
            <w:noWrap/>
            <w:hideMark/>
          </w:tcPr>
          <w:p w14:paraId="7DBCAA81"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7551564</w:t>
            </w:r>
          </w:p>
        </w:tc>
        <w:tc>
          <w:tcPr>
            <w:tcW w:w="5786" w:type="dxa"/>
            <w:tcBorders>
              <w:top w:val="single" w:sz="4" w:space="0" w:color="auto"/>
              <w:left w:val="nil"/>
              <w:bottom w:val="nil"/>
              <w:right w:val="single" w:sz="4" w:space="0" w:color="808080"/>
            </w:tcBorders>
            <w:shd w:val="clear" w:color="auto" w:fill="auto"/>
            <w:hideMark/>
          </w:tcPr>
          <w:p w14:paraId="49E600BD"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Zaměření stavby po dokončení venkovního plynovodu včetně geometrického plánu</w:t>
            </w:r>
          </w:p>
        </w:tc>
        <w:tc>
          <w:tcPr>
            <w:tcW w:w="769" w:type="dxa"/>
            <w:tcBorders>
              <w:top w:val="single" w:sz="4" w:space="0" w:color="auto"/>
              <w:left w:val="nil"/>
              <w:bottom w:val="nil"/>
              <w:right w:val="single" w:sz="4" w:space="0" w:color="808080"/>
            </w:tcBorders>
            <w:shd w:val="clear" w:color="auto" w:fill="auto"/>
            <w:noWrap/>
            <w:hideMark/>
          </w:tcPr>
          <w:p w14:paraId="17B71F77" w14:textId="77777777" w:rsidR="00C5346E" w:rsidRPr="00C5346E" w:rsidRDefault="00C5346E" w:rsidP="00C5346E">
            <w:pPr>
              <w:jc w:val="center"/>
              <w:outlineLvl w:val="0"/>
              <w:rPr>
                <w:rFonts w:ascii="Arial CE" w:hAnsi="Arial CE" w:cs="Arial CE"/>
                <w:sz w:val="16"/>
                <w:szCs w:val="16"/>
              </w:rPr>
            </w:pPr>
            <w:r w:rsidRPr="00C5346E">
              <w:rPr>
                <w:rFonts w:ascii="Arial CE" w:hAnsi="Arial CE" w:cs="Arial CE"/>
                <w:sz w:val="16"/>
                <w:szCs w:val="16"/>
              </w:rPr>
              <w:t>ks</w:t>
            </w:r>
          </w:p>
        </w:tc>
        <w:tc>
          <w:tcPr>
            <w:tcW w:w="1120" w:type="dxa"/>
            <w:tcBorders>
              <w:top w:val="single" w:sz="4" w:space="0" w:color="auto"/>
              <w:left w:val="nil"/>
              <w:bottom w:val="nil"/>
              <w:right w:val="single" w:sz="4" w:space="0" w:color="808080"/>
            </w:tcBorders>
            <w:shd w:val="clear" w:color="auto" w:fill="auto"/>
            <w:noWrap/>
            <w:hideMark/>
          </w:tcPr>
          <w:p w14:paraId="673ED2AC"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1,00000</w:t>
            </w:r>
          </w:p>
        </w:tc>
        <w:tc>
          <w:tcPr>
            <w:tcW w:w="1234" w:type="dxa"/>
            <w:gridSpan w:val="2"/>
            <w:tcBorders>
              <w:top w:val="single" w:sz="4" w:space="0" w:color="auto"/>
              <w:left w:val="nil"/>
              <w:bottom w:val="nil"/>
              <w:right w:val="single" w:sz="4" w:space="0" w:color="808080"/>
            </w:tcBorders>
            <w:shd w:val="clear" w:color="000000" w:fill="99CCFF"/>
            <w:noWrap/>
            <w:hideMark/>
          </w:tcPr>
          <w:p w14:paraId="70250465"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4 440,00</w:t>
            </w:r>
          </w:p>
        </w:tc>
        <w:tc>
          <w:tcPr>
            <w:tcW w:w="1417" w:type="dxa"/>
            <w:gridSpan w:val="4"/>
            <w:tcBorders>
              <w:top w:val="single" w:sz="4" w:space="0" w:color="auto"/>
              <w:left w:val="nil"/>
              <w:bottom w:val="nil"/>
              <w:right w:val="single" w:sz="4" w:space="0" w:color="808080"/>
            </w:tcBorders>
            <w:shd w:val="clear" w:color="auto" w:fill="auto"/>
            <w:noWrap/>
            <w:hideMark/>
          </w:tcPr>
          <w:p w14:paraId="572696D1"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4 440,00</w:t>
            </w:r>
          </w:p>
        </w:tc>
        <w:tc>
          <w:tcPr>
            <w:tcW w:w="851" w:type="dxa"/>
            <w:gridSpan w:val="2"/>
            <w:tcBorders>
              <w:top w:val="single" w:sz="4" w:space="0" w:color="auto"/>
              <w:left w:val="nil"/>
              <w:bottom w:val="nil"/>
              <w:right w:val="single" w:sz="4" w:space="0" w:color="808080"/>
            </w:tcBorders>
            <w:shd w:val="clear" w:color="auto" w:fill="auto"/>
            <w:noWrap/>
            <w:hideMark/>
          </w:tcPr>
          <w:p w14:paraId="7E74C124"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60226D86"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Vlastní</w:t>
            </w:r>
          </w:p>
        </w:tc>
      </w:tr>
      <w:tr w:rsidR="00C5346E" w:rsidRPr="00C5346E" w14:paraId="64B6F4E2" w14:textId="77777777" w:rsidTr="005D3B0A">
        <w:trPr>
          <w:gridAfter w:val="1"/>
          <w:wAfter w:w="22"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14A92B70"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42</w:t>
            </w:r>
          </w:p>
        </w:tc>
        <w:tc>
          <w:tcPr>
            <w:tcW w:w="1840" w:type="dxa"/>
            <w:gridSpan w:val="4"/>
            <w:tcBorders>
              <w:top w:val="single" w:sz="4" w:space="0" w:color="auto"/>
              <w:left w:val="nil"/>
              <w:bottom w:val="nil"/>
              <w:right w:val="single" w:sz="4" w:space="0" w:color="808080"/>
            </w:tcBorders>
            <w:shd w:val="clear" w:color="auto" w:fill="auto"/>
            <w:noWrap/>
            <w:hideMark/>
          </w:tcPr>
          <w:p w14:paraId="38F4129F"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841220014Rx</w:t>
            </w:r>
          </w:p>
        </w:tc>
        <w:tc>
          <w:tcPr>
            <w:tcW w:w="5786" w:type="dxa"/>
            <w:tcBorders>
              <w:top w:val="single" w:sz="4" w:space="0" w:color="auto"/>
              <w:left w:val="nil"/>
              <w:bottom w:val="nil"/>
              <w:right w:val="single" w:sz="4" w:space="0" w:color="808080"/>
            </w:tcBorders>
            <w:shd w:val="clear" w:color="auto" w:fill="auto"/>
            <w:hideMark/>
          </w:tcPr>
          <w:p w14:paraId="067B3AAD"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Zhotovení plynovodní přípojky z trub PE, D 63</w:t>
            </w:r>
          </w:p>
        </w:tc>
        <w:tc>
          <w:tcPr>
            <w:tcW w:w="769" w:type="dxa"/>
            <w:tcBorders>
              <w:top w:val="single" w:sz="4" w:space="0" w:color="auto"/>
              <w:left w:val="nil"/>
              <w:bottom w:val="nil"/>
              <w:right w:val="single" w:sz="4" w:space="0" w:color="808080"/>
            </w:tcBorders>
            <w:shd w:val="clear" w:color="auto" w:fill="auto"/>
            <w:noWrap/>
            <w:hideMark/>
          </w:tcPr>
          <w:p w14:paraId="4086BB51" w14:textId="77777777" w:rsidR="00C5346E" w:rsidRPr="00C5346E" w:rsidRDefault="00C5346E" w:rsidP="00C5346E">
            <w:pPr>
              <w:jc w:val="center"/>
              <w:outlineLvl w:val="0"/>
              <w:rPr>
                <w:rFonts w:ascii="Arial CE" w:hAnsi="Arial CE" w:cs="Arial CE"/>
                <w:sz w:val="16"/>
                <w:szCs w:val="16"/>
              </w:rPr>
            </w:pPr>
            <w:r w:rsidRPr="00C5346E">
              <w:rPr>
                <w:rFonts w:ascii="Arial CE" w:hAnsi="Arial CE" w:cs="Arial CE"/>
                <w:sz w:val="16"/>
                <w:szCs w:val="16"/>
              </w:rPr>
              <w:t>kus</w:t>
            </w:r>
          </w:p>
        </w:tc>
        <w:tc>
          <w:tcPr>
            <w:tcW w:w="1120" w:type="dxa"/>
            <w:tcBorders>
              <w:top w:val="single" w:sz="4" w:space="0" w:color="auto"/>
              <w:left w:val="nil"/>
              <w:bottom w:val="nil"/>
              <w:right w:val="single" w:sz="4" w:space="0" w:color="808080"/>
            </w:tcBorders>
            <w:shd w:val="clear" w:color="auto" w:fill="auto"/>
            <w:noWrap/>
            <w:hideMark/>
          </w:tcPr>
          <w:p w14:paraId="0BCCDC4F"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1,00000</w:t>
            </w:r>
          </w:p>
        </w:tc>
        <w:tc>
          <w:tcPr>
            <w:tcW w:w="1234" w:type="dxa"/>
            <w:gridSpan w:val="2"/>
            <w:tcBorders>
              <w:top w:val="single" w:sz="4" w:space="0" w:color="auto"/>
              <w:left w:val="nil"/>
              <w:bottom w:val="nil"/>
              <w:right w:val="single" w:sz="4" w:space="0" w:color="808080"/>
            </w:tcBorders>
            <w:shd w:val="clear" w:color="000000" w:fill="99CCFF"/>
            <w:noWrap/>
            <w:hideMark/>
          </w:tcPr>
          <w:p w14:paraId="4D2C79EC"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20 500,00</w:t>
            </w:r>
          </w:p>
        </w:tc>
        <w:tc>
          <w:tcPr>
            <w:tcW w:w="1417" w:type="dxa"/>
            <w:gridSpan w:val="4"/>
            <w:tcBorders>
              <w:top w:val="single" w:sz="4" w:space="0" w:color="auto"/>
              <w:left w:val="nil"/>
              <w:bottom w:val="nil"/>
              <w:right w:val="single" w:sz="4" w:space="0" w:color="808080"/>
            </w:tcBorders>
            <w:shd w:val="clear" w:color="auto" w:fill="auto"/>
            <w:noWrap/>
            <w:hideMark/>
          </w:tcPr>
          <w:p w14:paraId="3E4E278E"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20 500,00</w:t>
            </w:r>
          </w:p>
        </w:tc>
        <w:tc>
          <w:tcPr>
            <w:tcW w:w="851" w:type="dxa"/>
            <w:gridSpan w:val="2"/>
            <w:tcBorders>
              <w:top w:val="single" w:sz="4" w:space="0" w:color="auto"/>
              <w:left w:val="nil"/>
              <w:bottom w:val="nil"/>
              <w:right w:val="single" w:sz="4" w:space="0" w:color="808080"/>
            </w:tcBorders>
            <w:shd w:val="clear" w:color="auto" w:fill="auto"/>
            <w:noWrap/>
            <w:hideMark/>
          </w:tcPr>
          <w:p w14:paraId="57503DBD"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3C5D5C9E"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Vlastní</w:t>
            </w:r>
          </w:p>
        </w:tc>
      </w:tr>
      <w:tr w:rsidR="00C5346E" w:rsidRPr="00C5346E" w14:paraId="3D7DEC32" w14:textId="77777777" w:rsidTr="005D3B0A">
        <w:trPr>
          <w:gridAfter w:val="1"/>
          <w:wAfter w:w="22"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59DD79FC"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43</w:t>
            </w:r>
          </w:p>
        </w:tc>
        <w:tc>
          <w:tcPr>
            <w:tcW w:w="1840" w:type="dxa"/>
            <w:gridSpan w:val="4"/>
            <w:tcBorders>
              <w:top w:val="single" w:sz="4" w:space="0" w:color="auto"/>
              <w:left w:val="nil"/>
              <w:bottom w:val="nil"/>
              <w:right w:val="single" w:sz="4" w:space="0" w:color="808080"/>
            </w:tcBorders>
            <w:shd w:val="clear" w:color="auto" w:fill="auto"/>
            <w:noWrap/>
            <w:hideMark/>
          </w:tcPr>
          <w:p w14:paraId="209DAA5D"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28613073R</w:t>
            </w:r>
          </w:p>
        </w:tc>
        <w:tc>
          <w:tcPr>
            <w:tcW w:w="5786" w:type="dxa"/>
            <w:tcBorders>
              <w:top w:val="single" w:sz="4" w:space="0" w:color="auto"/>
              <w:left w:val="nil"/>
              <w:bottom w:val="nil"/>
              <w:right w:val="single" w:sz="4" w:space="0" w:color="808080"/>
            </w:tcBorders>
            <w:shd w:val="clear" w:color="auto" w:fill="auto"/>
            <w:hideMark/>
          </w:tcPr>
          <w:p w14:paraId="5B9D8840"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Navrtávací T-kusy FT s přechodkou ocel/PE, hlavní potrubí ocel DN200, přípojka PE63</w:t>
            </w:r>
          </w:p>
        </w:tc>
        <w:tc>
          <w:tcPr>
            <w:tcW w:w="769" w:type="dxa"/>
            <w:tcBorders>
              <w:top w:val="single" w:sz="4" w:space="0" w:color="auto"/>
              <w:left w:val="nil"/>
              <w:bottom w:val="nil"/>
              <w:right w:val="single" w:sz="4" w:space="0" w:color="808080"/>
            </w:tcBorders>
            <w:shd w:val="clear" w:color="auto" w:fill="auto"/>
            <w:noWrap/>
            <w:hideMark/>
          </w:tcPr>
          <w:p w14:paraId="4580F09E" w14:textId="77777777" w:rsidR="00C5346E" w:rsidRPr="00C5346E" w:rsidRDefault="00C5346E" w:rsidP="00C5346E">
            <w:pPr>
              <w:jc w:val="center"/>
              <w:outlineLvl w:val="0"/>
              <w:rPr>
                <w:rFonts w:ascii="Arial CE" w:hAnsi="Arial CE" w:cs="Arial CE"/>
                <w:sz w:val="16"/>
                <w:szCs w:val="16"/>
              </w:rPr>
            </w:pPr>
            <w:r w:rsidRPr="00C5346E">
              <w:rPr>
                <w:rFonts w:ascii="Arial CE" w:hAnsi="Arial CE" w:cs="Arial CE"/>
                <w:sz w:val="16"/>
                <w:szCs w:val="16"/>
              </w:rPr>
              <w:t>kus</w:t>
            </w:r>
          </w:p>
        </w:tc>
        <w:tc>
          <w:tcPr>
            <w:tcW w:w="1120" w:type="dxa"/>
            <w:tcBorders>
              <w:top w:val="single" w:sz="4" w:space="0" w:color="auto"/>
              <w:left w:val="nil"/>
              <w:bottom w:val="nil"/>
              <w:right w:val="single" w:sz="4" w:space="0" w:color="808080"/>
            </w:tcBorders>
            <w:shd w:val="clear" w:color="auto" w:fill="auto"/>
            <w:noWrap/>
            <w:hideMark/>
          </w:tcPr>
          <w:p w14:paraId="7E9BB06A"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1,00000</w:t>
            </w:r>
          </w:p>
        </w:tc>
        <w:tc>
          <w:tcPr>
            <w:tcW w:w="1234" w:type="dxa"/>
            <w:gridSpan w:val="2"/>
            <w:tcBorders>
              <w:top w:val="single" w:sz="4" w:space="0" w:color="auto"/>
              <w:left w:val="nil"/>
              <w:bottom w:val="nil"/>
              <w:right w:val="single" w:sz="4" w:space="0" w:color="808080"/>
            </w:tcBorders>
            <w:shd w:val="clear" w:color="000000" w:fill="99CCFF"/>
            <w:noWrap/>
            <w:hideMark/>
          </w:tcPr>
          <w:p w14:paraId="35CBDC9A"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1 850,00</w:t>
            </w:r>
          </w:p>
        </w:tc>
        <w:tc>
          <w:tcPr>
            <w:tcW w:w="1417" w:type="dxa"/>
            <w:gridSpan w:val="4"/>
            <w:tcBorders>
              <w:top w:val="single" w:sz="4" w:space="0" w:color="auto"/>
              <w:left w:val="nil"/>
              <w:bottom w:val="nil"/>
              <w:right w:val="single" w:sz="4" w:space="0" w:color="808080"/>
            </w:tcBorders>
            <w:shd w:val="clear" w:color="auto" w:fill="auto"/>
            <w:noWrap/>
            <w:hideMark/>
          </w:tcPr>
          <w:p w14:paraId="68DAD0CA"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1 850,00</w:t>
            </w:r>
          </w:p>
        </w:tc>
        <w:tc>
          <w:tcPr>
            <w:tcW w:w="851" w:type="dxa"/>
            <w:gridSpan w:val="2"/>
            <w:tcBorders>
              <w:top w:val="single" w:sz="4" w:space="0" w:color="auto"/>
              <w:left w:val="nil"/>
              <w:bottom w:val="nil"/>
              <w:right w:val="single" w:sz="4" w:space="0" w:color="808080"/>
            </w:tcBorders>
            <w:shd w:val="clear" w:color="auto" w:fill="auto"/>
            <w:noWrap/>
            <w:hideMark/>
          </w:tcPr>
          <w:p w14:paraId="2D88D536"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75684DCF"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Vlastní</w:t>
            </w:r>
          </w:p>
        </w:tc>
      </w:tr>
      <w:tr w:rsidR="00C5346E" w:rsidRPr="00C5346E" w14:paraId="147D557C" w14:textId="77777777" w:rsidTr="005D3B0A">
        <w:trPr>
          <w:gridAfter w:val="1"/>
          <w:wAfter w:w="22"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22DB0685"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44</w:t>
            </w:r>
          </w:p>
        </w:tc>
        <w:tc>
          <w:tcPr>
            <w:tcW w:w="1840" w:type="dxa"/>
            <w:gridSpan w:val="4"/>
            <w:tcBorders>
              <w:top w:val="single" w:sz="4" w:space="0" w:color="auto"/>
              <w:left w:val="nil"/>
              <w:bottom w:val="nil"/>
              <w:right w:val="single" w:sz="4" w:space="0" w:color="808080"/>
            </w:tcBorders>
            <w:shd w:val="clear" w:color="auto" w:fill="auto"/>
            <w:noWrap/>
            <w:hideMark/>
          </w:tcPr>
          <w:p w14:paraId="4795D350"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286134126R1.</w:t>
            </w:r>
          </w:p>
        </w:tc>
        <w:tc>
          <w:tcPr>
            <w:tcW w:w="5786" w:type="dxa"/>
            <w:tcBorders>
              <w:top w:val="single" w:sz="4" w:space="0" w:color="auto"/>
              <w:left w:val="nil"/>
              <w:bottom w:val="nil"/>
              <w:right w:val="single" w:sz="4" w:space="0" w:color="808080"/>
            </w:tcBorders>
            <w:shd w:val="clear" w:color="auto" w:fill="auto"/>
            <w:hideMark/>
          </w:tcPr>
          <w:p w14:paraId="59D88A57"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Potrubí plynovodu 63x5,8 100m RC - návin, Dvouvrstvé potrubí z materiálu PE100 RC s vnějším rozměrově přidaným ochranným PP pláštěm</w:t>
            </w:r>
          </w:p>
        </w:tc>
        <w:tc>
          <w:tcPr>
            <w:tcW w:w="769" w:type="dxa"/>
            <w:tcBorders>
              <w:top w:val="single" w:sz="4" w:space="0" w:color="auto"/>
              <w:left w:val="nil"/>
              <w:bottom w:val="nil"/>
              <w:right w:val="single" w:sz="4" w:space="0" w:color="808080"/>
            </w:tcBorders>
            <w:shd w:val="clear" w:color="auto" w:fill="auto"/>
            <w:noWrap/>
            <w:hideMark/>
          </w:tcPr>
          <w:p w14:paraId="6340031F" w14:textId="77777777" w:rsidR="00C5346E" w:rsidRPr="00C5346E" w:rsidRDefault="00C5346E" w:rsidP="00C5346E">
            <w:pPr>
              <w:jc w:val="center"/>
              <w:outlineLvl w:val="0"/>
              <w:rPr>
                <w:rFonts w:ascii="Arial CE" w:hAnsi="Arial CE" w:cs="Arial CE"/>
                <w:sz w:val="16"/>
                <w:szCs w:val="16"/>
              </w:rPr>
            </w:pPr>
            <w:r w:rsidRPr="00C5346E">
              <w:rPr>
                <w:rFonts w:ascii="Arial CE" w:hAnsi="Arial CE" w:cs="Arial CE"/>
                <w:sz w:val="16"/>
                <w:szCs w:val="16"/>
              </w:rPr>
              <w:t>m</w:t>
            </w:r>
          </w:p>
        </w:tc>
        <w:tc>
          <w:tcPr>
            <w:tcW w:w="1120" w:type="dxa"/>
            <w:tcBorders>
              <w:top w:val="single" w:sz="4" w:space="0" w:color="auto"/>
              <w:left w:val="nil"/>
              <w:bottom w:val="nil"/>
              <w:right w:val="single" w:sz="4" w:space="0" w:color="808080"/>
            </w:tcBorders>
            <w:shd w:val="clear" w:color="auto" w:fill="auto"/>
            <w:noWrap/>
            <w:hideMark/>
          </w:tcPr>
          <w:p w14:paraId="29C49C19"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52,00000</w:t>
            </w:r>
          </w:p>
        </w:tc>
        <w:tc>
          <w:tcPr>
            <w:tcW w:w="1234" w:type="dxa"/>
            <w:gridSpan w:val="2"/>
            <w:tcBorders>
              <w:top w:val="single" w:sz="4" w:space="0" w:color="auto"/>
              <w:left w:val="nil"/>
              <w:bottom w:val="nil"/>
              <w:right w:val="single" w:sz="4" w:space="0" w:color="808080"/>
            </w:tcBorders>
            <w:shd w:val="clear" w:color="000000" w:fill="99CCFF"/>
            <w:noWrap/>
            <w:hideMark/>
          </w:tcPr>
          <w:p w14:paraId="76A52AC5"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231,60</w:t>
            </w:r>
          </w:p>
        </w:tc>
        <w:tc>
          <w:tcPr>
            <w:tcW w:w="1417" w:type="dxa"/>
            <w:gridSpan w:val="4"/>
            <w:tcBorders>
              <w:top w:val="single" w:sz="4" w:space="0" w:color="auto"/>
              <w:left w:val="nil"/>
              <w:bottom w:val="nil"/>
              <w:right w:val="single" w:sz="4" w:space="0" w:color="808080"/>
            </w:tcBorders>
            <w:shd w:val="clear" w:color="auto" w:fill="auto"/>
            <w:noWrap/>
            <w:hideMark/>
          </w:tcPr>
          <w:p w14:paraId="3966B08B"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12 043,20</w:t>
            </w:r>
          </w:p>
        </w:tc>
        <w:tc>
          <w:tcPr>
            <w:tcW w:w="851" w:type="dxa"/>
            <w:gridSpan w:val="2"/>
            <w:tcBorders>
              <w:top w:val="single" w:sz="4" w:space="0" w:color="auto"/>
              <w:left w:val="nil"/>
              <w:bottom w:val="nil"/>
              <w:right w:val="single" w:sz="4" w:space="0" w:color="808080"/>
            </w:tcBorders>
            <w:shd w:val="clear" w:color="auto" w:fill="auto"/>
            <w:noWrap/>
            <w:hideMark/>
          </w:tcPr>
          <w:p w14:paraId="338F8A68"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24BD7D51"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Vlastní</w:t>
            </w:r>
          </w:p>
        </w:tc>
      </w:tr>
      <w:tr w:rsidR="00C5346E" w:rsidRPr="00C5346E" w14:paraId="5396E75A" w14:textId="77777777" w:rsidTr="005D3B0A">
        <w:trPr>
          <w:gridAfter w:val="1"/>
          <w:wAfter w:w="22"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27452D59"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45</w:t>
            </w:r>
          </w:p>
        </w:tc>
        <w:tc>
          <w:tcPr>
            <w:tcW w:w="1840" w:type="dxa"/>
            <w:gridSpan w:val="4"/>
            <w:tcBorders>
              <w:top w:val="single" w:sz="4" w:space="0" w:color="auto"/>
              <w:left w:val="nil"/>
              <w:bottom w:val="nil"/>
              <w:right w:val="single" w:sz="4" w:space="0" w:color="808080"/>
            </w:tcBorders>
            <w:shd w:val="clear" w:color="auto" w:fill="auto"/>
            <w:noWrap/>
            <w:hideMark/>
          </w:tcPr>
          <w:p w14:paraId="23E964C2"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28653151.IS</w:t>
            </w:r>
          </w:p>
        </w:tc>
        <w:tc>
          <w:tcPr>
            <w:tcW w:w="5786" w:type="dxa"/>
            <w:tcBorders>
              <w:top w:val="single" w:sz="4" w:space="0" w:color="auto"/>
              <w:left w:val="nil"/>
              <w:bottom w:val="nil"/>
              <w:right w:val="single" w:sz="4" w:space="0" w:color="808080"/>
            </w:tcBorders>
            <w:shd w:val="clear" w:color="auto" w:fill="auto"/>
            <w:hideMark/>
          </w:tcPr>
          <w:p w14:paraId="4BCB2D82"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Mosazná svěrná spojka - vnější závit BA 63 x 2"</w:t>
            </w:r>
          </w:p>
        </w:tc>
        <w:tc>
          <w:tcPr>
            <w:tcW w:w="769" w:type="dxa"/>
            <w:tcBorders>
              <w:top w:val="single" w:sz="4" w:space="0" w:color="auto"/>
              <w:left w:val="nil"/>
              <w:bottom w:val="nil"/>
              <w:right w:val="single" w:sz="4" w:space="0" w:color="808080"/>
            </w:tcBorders>
            <w:shd w:val="clear" w:color="auto" w:fill="auto"/>
            <w:noWrap/>
            <w:hideMark/>
          </w:tcPr>
          <w:p w14:paraId="4C9DB58F" w14:textId="77777777" w:rsidR="00C5346E" w:rsidRPr="00C5346E" w:rsidRDefault="00C5346E" w:rsidP="00C5346E">
            <w:pPr>
              <w:jc w:val="center"/>
              <w:outlineLvl w:val="0"/>
              <w:rPr>
                <w:rFonts w:ascii="Arial CE" w:hAnsi="Arial CE" w:cs="Arial CE"/>
                <w:sz w:val="16"/>
                <w:szCs w:val="16"/>
              </w:rPr>
            </w:pPr>
            <w:r w:rsidRPr="00C5346E">
              <w:rPr>
                <w:rFonts w:ascii="Arial CE" w:hAnsi="Arial CE" w:cs="Arial CE"/>
                <w:sz w:val="16"/>
                <w:szCs w:val="16"/>
              </w:rPr>
              <w:t>kus</w:t>
            </w:r>
          </w:p>
        </w:tc>
        <w:tc>
          <w:tcPr>
            <w:tcW w:w="1120" w:type="dxa"/>
            <w:tcBorders>
              <w:top w:val="single" w:sz="4" w:space="0" w:color="auto"/>
              <w:left w:val="nil"/>
              <w:bottom w:val="nil"/>
              <w:right w:val="single" w:sz="4" w:space="0" w:color="808080"/>
            </w:tcBorders>
            <w:shd w:val="clear" w:color="auto" w:fill="auto"/>
            <w:noWrap/>
            <w:hideMark/>
          </w:tcPr>
          <w:p w14:paraId="594B06EA"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3,00000</w:t>
            </w:r>
          </w:p>
        </w:tc>
        <w:tc>
          <w:tcPr>
            <w:tcW w:w="1234" w:type="dxa"/>
            <w:gridSpan w:val="2"/>
            <w:tcBorders>
              <w:top w:val="single" w:sz="4" w:space="0" w:color="auto"/>
              <w:left w:val="nil"/>
              <w:bottom w:val="nil"/>
              <w:right w:val="single" w:sz="4" w:space="0" w:color="808080"/>
            </w:tcBorders>
            <w:shd w:val="clear" w:color="000000" w:fill="99CCFF"/>
            <w:noWrap/>
            <w:hideMark/>
          </w:tcPr>
          <w:p w14:paraId="2E55224A"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822,00</w:t>
            </w:r>
          </w:p>
        </w:tc>
        <w:tc>
          <w:tcPr>
            <w:tcW w:w="1417" w:type="dxa"/>
            <w:gridSpan w:val="4"/>
            <w:tcBorders>
              <w:top w:val="single" w:sz="4" w:space="0" w:color="auto"/>
              <w:left w:val="nil"/>
              <w:bottom w:val="nil"/>
              <w:right w:val="single" w:sz="4" w:space="0" w:color="808080"/>
            </w:tcBorders>
            <w:shd w:val="clear" w:color="auto" w:fill="auto"/>
            <w:noWrap/>
            <w:hideMark/>
          </w:tcPr>
          <w:p w14:paraId="13113E36"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2 466,00</w:t>
            </w:r>
          </w:p>
        </w:tc>
        <w:tc>
          <w:tcPr>
            <w:tcW w:w="851" w:type="dxa"/>
            <w:gridSpan w:val="2"/>
            <w:tcBorders>
              <w:top w:val="single" w:sz="4" w:space="0" w:color="auto"/>
              <w:left w:val="nil"/>
              <w:bottom w:val="nil"/>
              <w:right w:val="single" w:sz="4" w:space="0" w:color="808080"/>
            </w:tcBorders>
            <w:shd w:val="clear" w:color="auto" w:fill="auto"/>
            <w:noWrap/>
            <w:hideMark/>
          </w:tcPr>
          <w:p w14:paraId="178C627B"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7FAAB962"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Vlastní</w:t>
            </w:r>
          </w:p>
        </w:tc>
      </w:tr>
      <w:tr w:rsidR="00C5346E" w:rsidRPr="00C5346E" w14:paraId="6680D1D3" w14:textId="77777777" w:rsidTr="005D3B0A">
        <w:trPr>
          <w:gridAfter w:val="1"/>
          <w:wAfter w:w="22"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5F36402F"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46</w:t>
            </w:r>
          </w:p>
        </w:tc>
        <w:tc>
          <w:tcPr>
            <w:tcW w:w="1840" w:type="dxa"/>
            <w:gridSpan w:val="4"/>
            <w:tcBorders>
              <w:top w:val="single" w:sz="4" w:space="0" w:color="auto"/>
              <w:left w:val="nil"/>
              <w:bottom w:val="nil"/>
              <w:right w:val="single" w:sz="4" w:space="0" w:color="808080"/>
            </w:tcBorders>
            <w:shd w:val="clear" w:color="auto" w:fill="auto"/>
            <w:noWrap/>
            <w:hideMark/>
          </w:tcPr>
          <w:p w14:paraId="3F4938C5"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28653236.AR</w:t>
            </w:r>
          </w:p>
        </w:tc>
        <w:tc>
          <w:tcPr>
            <w:tcW w:w="5786" w:type="dxa"/>
            <w:tcBorders>
              <w:top w:val="single" w:sz="4" w:space="0" w:color="auto"/>
              <w:left w:val="nil"/>
              <w:bottom w:val="nil"/>
              <w:right w:val="single" w:sz="4" w:space="0" w:color="808080"/>
            </w:tcBorders>
            <w:shd w:val="clear" w:color="auto" w:fill="auto"/>
            <w:hideMark/>
          </w:tcPr>
          <w:p w14:paraId="7713B468"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objímka d = 63; pro spojku</w:t>
            </w:r>
          </w:p>
        </w:tc>
        <w:tc>
          <w:tcPr>
            <w:tcW w:w="769" w:type="dxa"/>
            <w:tcBorders>
              <w:top w:val="single" w:sz="4" w:space="0" w:color="auto"/>
              <w:left w:val="nil"/>
              <w:bottom w:val="nil"/>
              <w:right w:val="single" w:sz="4" w:space="0" w:color="808080"/>
            </w:tcBorders>
            <w:shd w:val="clear" w:color="auto" w:fill="auto"/>
            <w:noWrap/>
            <w:hideMark/>
          </w:tcPr>
          <w:p w14:paraId="49FCE7A0" w14:textId="77777777" w:rsidR="00C5346E" w:rsidRPr="00C5346E" w:rsidRDefault="00C5346E" w:rsidP="00C5346E">
            <w:pPr>
              <w:jc w:val="center"/>
              <w:outlineLvl w:val="0"/>
              <w:rPr>
                <w:rFonts w:ascii="Arial CE" w:hAnsi="Arial CE" w:cs="Arial CE"/>
                <w:sz w:val="16"/>
                <w:szCs w:val="16"/>
              </w:rPr>
            </w:pPr>
            <w:r w:rsidRPr="00C5346E">
              <w:rPr>
                <w:rFonts w:ascii="Arial CE" w:hAnsi="Arial CE" w:cs="Arial CE"/>
                <w:sz w:val="16"/>
                <w:szCs w:val="16"/>
              </w:rPr>
              <w:t>kus</w:t>
            </w:r>
          </w:p>
        </w:tc>
        <w:tc>
          <w:tcPr>
            <w:tcW w:w="1120" w:type="dxa"/>
            <w:tcBorders>
              <w:top w:val="single" w:sz="4" w:space="0" w:color="auto"/>
              <w:left w:val="nil"/>
              <w:bottom w:val="nil"/>
              <w:right w:val="single" w:sz="4" w:space="0" w:color="808080"/>
            </w:tcBorders>
            <w:shd w:val="clear" w:color="auto" w:fill="auto"/>
            <w:noWrap/>
            <w:hideMark/>
          </w:tcPr>
          <w:p w14:paraId="064ECA0F"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3,00000</w:t>
            </w:r>
          </w:p>
        </w:tc>
        <w:tc>
          <w:tcPr>
            <w:tcW w:w="1234" w:type="dxa"/>
            <w:gridSpan w:val="2"/>
            <w:tcBorders>
              <w:top w:val="single" w:sz="4" w:space="0" w:color="auto"/>
              <w:left w:val="nil"/>
              <w:bottom w:val="nil"/>
              <w:right w:val="single" w:sz="4" w:space="0" w:color="808080"/>
            </w:tcBorders>
            <w:shd w:val="clear" w:color="000000" w:fill="99CCFF"/>
            <w:noWrap/>
            <w:hideMark/>
          </w:tcPr>
          <w:p w14:paraId="17AA4844"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792,00</w:t>
            </w:r>
          </w:p>
        </w:tc>
        <w:tc>
          <w:tcPr>
            <w:tcW w:w="1417" w:type="dxa"/>
            <w:gridSpan w:val="4"/>
            <w:tcBorders>
              <w:top w:val="single" w:sz="4" w:space="0" w:color="auto"/>
              <w:left w:val="nil"/>
              <w:bottom w:val="nil"/>
              <w:right w:val="single" w:sz="4" w:space="0" w:color="808080"/>
            </w:tcBorders>
            <w:shd w:val="clear" w:color="auto" w:fill="auto"/>
            <w:noWrap/>
            <w:hideMark/>
          </w:tcPr>
          <w:p w14:paraId="7AA30F9F"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2 376,00</w:t>
            </w:r>
          </w:p>
        </w:tc>
        <w:tc>
          <w:tcPr>
            <w:tcW w:w="851" w:type="dxa"/>
            <w:gridSpan w:val="2"/>
            <w:tcBorders>
              <w:top w:val="single" w:sz="4" w:space="0" w:color="auto"/>
              <w:left w:val="nil"/>
              <w:bottom w:val="nil"/>
              <w:right w:val="single" w:sz="4" w:space="0" w:color="808080"/>
            </w:tcBorders>
            <w:shd w:val="clear" w:color="auto" w:fill="auto"/>
            <w:noWrap/>
            <w:hideMark/>
          </w:tcPr>
          <w:p w14:paraId="5C9B4C6F"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SPCM</w:t>
            </w:r>
          </w:p>
        </w:tc>
        <w:tc>
          <w:tcPr>
            <w:tcW w:w="1134" w:type="dxa"/>
            <w:tcBorders>
              <w:top w:val="single" w:sz="4" w:space="0" w:color="auto"/>
              <w:left w:val="nil"/>
              <w:bottom w:val="nil"/>
              <w:right w:val="single" w:sz="4" w:space="0" w:color="808080"/>
            </w:tcBorders>
            <w:shd w:val="clear" w:color="auto" w:fill="auto"/>
            <w:noWrap/>
            <w:hideMark/>
          </w:tcPr>
          <w:p w14:paraId="4CD019F6"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RTS 24/ II</w:t>
            </w:r>
          </w:p>
        </w:tc>
      </w:tr>
      <w:tr w:rsidR="00C5346E" w:rsidRPr="00C5346E" w14:paraId="47D06F09" w14:textId="77777777" w:rsidTr="005D3B0A">
        <w:trPr>
          <w:gridAfter w:val="1"/>
          <w:wAfter w:w="22"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76FE7539"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47</w:t>
            </w:r>
          </w:p>
        </w:tc>
        <w:tc>
          <w:tcPr>
            <w:tcW w:w="1840" w:type="dxa"/>
            <w:gridSpan w:val="4"/>
            <w:tcBorders>
              <w:top w:val="single" w:sz="4" w:space="0" w:color="auto"/>
              <w:left w:val="nil"/>
              <w:bottom w:val="nil"/>
              <w:right w:val="single" w:sz="4" w:space="0" w:color="808080"/>
            </w:tcBorders>
            <w:shd w:val="clear" w:color="auto" w:fill="auto"/>
            <w:noWrap/>
            <w:hideMark/>
          </w:tcPr>
          <w:p w14:paraId="1AE4094A"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286538095R</w:t>
            </w:r>
          </w:p>
        </w:tc>
        <w:tc>
          <w:tcPr>
            <w:tcW w:w="5786" w:type="dxa"/>
            <w:tcBorders>
              <w:top w:val="single" w:sz="4" w:space="0" w:color="auto"/>
              <w:left w:val="nil"/>
              <w:bottom w:val="nil"/>
              <w:right w:val="single" w:sz="4" w:space="0" w:color="808080"/>
            </w:tcBorders>
            <w:shd w:val="clear" w:color="auto" w:fill="auto"/>
            <w:hideMark/>
          </w:tcPr>
          <w:p w14:paraId="39451FD8"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koleno PE100; 90,0 °; SDR 11,0; PN 10, PN 16; D = 83,0 mm; di = 63,0 mm; spoj elektrosvařovaný</w:t>
            </w:r>
          </w:p>
        </w:tc>
        <w:tc>
          <w:tcPr>
            <w:tcW w:w="769" w:type="dxa"/>
            <w:tcBorders>
              <w:top w:val="single" w:sz="4" w:space="0" w:color="auto"/>
              <w:left w:val="nil"/>
              <w:bottom w:val="nil"/>
              <w:right w:val="single" w:sz="4" w:space="0" w:color="808080"/>
            </w:tcBorders>
            <w:shd w:val="clear" w:color="auto" w:fill="auto"/>
            <w:noWrap/>
            <w:hideMark/>
          </w:tcPr>
          <w:p w14:paraId="2BE371A5" w14:textId="77777777" w:rsidR="00C5346E" w:rsidRPr="00C5346E" w:rsidRDefault="00C5346E" w:rsidP="00C5346E">
            <w:pPr>
              <w:jc w:val="center"/>
              <w:outlineLvl w:val="0"/>
              <w:rPr>
                <w:rFonts w:ascii="Arial CE" w:hAnsi="Arial CE" w:cs="Arial CE"/>
                <w:sz w:val="16"/>
                <w:szCs w:val="16"/>
              </w:rPr>
            </w:pPr>
            <w:r w:rsidRPr="00C5346E">
              <w:rPr>
                <w:rFonts w:ascii="Arial CE" w:hAnsi="Arial CE" w:cs="Arial CE"/>
                <w:sz w:val="16"/>
                <w:szCs w:val="16"/>
              </w:rPr>
              <w:t>kus</w:t>
            </w:r>
          </w:p>
        </w:tc>
        <w:tc>
          <w:tcPr>
            <w:tcW w:w="1120" w:type="dxa"/>
            <w:tcBorders>
              <w:top w:val="single" w:sz="4" w:space="0" w:color="auto"/>
              <w:left w:val="nil"/>
              <w:bottom w:val="nil"/>
              <w:right w:val="single" w:sz="4" w:space="0" w:color="808080"/>
            </w:tcBorders>
            <w:shd w:val="clear" w:color="auto" w:fill="auto"/>
            <w:noWrap/>
            <w:hideMark/>
          </w:tcPr>
          <w:p w14:paraId="4F8B880E"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3,00000</w:t>
            </w:r>
          </w:p>
        </w:tc>
        <w:tc>
          <w:tcPr>
            <w:tcW w:w="1234" w:type="dxa"/>
            <w:gridSpan w:val="2"/>
            <w:tcBorders>
              <w:top w:val="single" w:sz="4" w:space="0" w:color="auto"/>
              <w:left w:val="nil"/>
              <w:bottom w:val="nil"/>
              <w:right w:val="single" w:sz="4" w:space="0" w:color="808080"/>
            </w:tcBorders>
            <w:shd w:val="clear" w:color="000000" w:fill="99CCFF"/>
            <w:noWrap/>
            <w:hideMark/>
          </w:tcPr>
          <w:p w14:paraId="36EF5502"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342,00</w:t>
            </w:r>
          </w:p>
        </w:tc>
        <w:tc>
          <w:tcPr>
            <w:tcW w:w="1417" w:type="dxa"/>
            <w:gridSpan w:val="4"/>
            <w:tcBorders>
              <w:top w:val="single" w:sz="4" w:space="0" w:color="auto"/>
              <w:left w:val="nil"/>
              <w:bottom w:val="nil"/>
              <w:right w:val="single" w:sz="4" w:space="0" w:color="808080"/>
            </w:tcBorders>
            <w:shd w:val="clear" w:color="auto" w:fill="auto"/>
            <w:noWrap/>
            <w:hideMark/>
          </w:tcPr>
          <w:p w14:paraId="169CF1FD"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1 026,00</w:t>
            </w:r>
          </w:p>
        </w:tc>
        <w:tc>
          <w:tcPr>
            <w:tcW w:w="851" w:type="dxa"/>
            <w:gridSpan w:val="2"/>
            <w:tcBorders>
              <w:top w:val="single" w:sz="4" w:space="0" w:color="auto"/>
              <w:left w:val="nil"/>
              <w:bottom w:val="nil"/>
              <w:right w:val="single" w:sz="4" w:space="0" w:color="808080"/>
            </w:tcBorders>
            <w:shd w:val="clear" w:color="auto" w:fill="auto"/>
            <w:noWrap/>
            <w:hideMark/>
          </w:tcPr>
          <w:p w14:paraId="1DFC3C99"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SPCM</w:t>
            </w:r>
          </w:p>
        </w:tc>
        <w:tc>
          <w:tcPr>
            <w:tcW w:w="1134" w:type="dxa"/>
            <w:tcBorders>
              <w:top w:val="single" w:sz="4" w:space="0" w:color="auto"/>
              <w:left w:val="nil"/>
              <w:bottom w:val="nil"/>
              <w:right w:val="single" w:sz="4" w:space="0" w:color="808080"/>
            </w:tcBorders>
            <w:shd w:val="clear" w:color="auto" w:fill="auto"/>
            <w:noWrap/>
            <w:hideMark/>
          </w:tcPr>
          <w:p w14:paraId="70AD6A35"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RTS 24/ II</w:t>
            </w:r>
          </w:p>
        </w:tc>
      </w:tr>
      <w:tr w:rsidR="00C5346E" w:rsidRPr="00C5346E" w14:paraId="5CF5D1DE" w14:textId="77777777" w:rsidTr="005D3B0A">
        <w:trPr>
          <w:gridAfter w:val="1"/>
          <w:wAfter w:w="22"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224088CF"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48</w:t>
            </w:r>
          </w:p>
        </w:tc>
        <w:tc>
          <w:tcPr>
            <w:tcW w:w="1840" w:type="dxa"/>
            <w:gridSpan w:val="4"/>
            <w:tcBorders>
              <w:top w:val="single" w:sz="4" w:space="0" w:color="auto"/>
              <w:left w:val="nil"/>
              <w:bottom w:val="nil"/>
              <w:right w:val="single" w:sz="4" w:space="0" w:color="808080"/>
            </w:tcBorders>
            <w:shd w:val="clear" w:color="auto" w:fill="auto"/>
            <w:noWrap/>
            <w:hideMark/>
          </w:tcPr>
          <w:p w14:paraId="20CD2D31"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28655545R</w:t>
            </w:r>
          </w:p>
        </w:tc>
        <w:tc>
          <w:tcPr>
            <w:tcW w:w="5786" w:type="dxa"/>
            <w:tcBorders>
              <w:top w:val="single" w:sz="4" w:space="0" w:color="auto"/>
              <w:left w:val="nil"/>
              <w:bottom w:val="nil"/>
              <w:right w:val="single" w:sz="4" w:space="0" w:color="808080"/>
            </w:tcBorders>
            <w:shd w:val="clear" w:color="auto" w:fill="auto"/>
            <w:hideMark/>
          </w:tcPr>
          <w:p w14:paraId="7A4B68EB"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Mosazná svěrná spojka - vnější závit BA 63 x 2 1/2"</w:t>
            </w:r>
          </w:p>
        </w:tc>
        <w:tc>
          <w:tcPr>
            <w:tcW w:w="769" w:type="dxa"/>
            <w:tcBorders>
              <w:top w:val="single" w:sz="4" w:space="0" w:color="auto"/>
              <w:left w:val="nil"/>
              <w:bottom w:val="nil"/>
              <w:right w:val="single" w:sz="4" w:space="0" w:color="808080"/>
            </w:tcBorders>
            <w:shd w:val="clear" w:color="auto" w:fill="auto"/>
            <w:noWrap/>
            <w:hideMark/>
          </w:tcPr>
          <w:p w14:paraId="3A050173" w14:textId="77777777" w:rsidR="00C5346E" w:rsidRPr="00C5346E" w:rsidRDefault="00C5346E" w:rsidP="00C5346E">
            <w:pPr>
              <w:jc w:val="center"/>
              <w:outlineLvl w:val="0"/>
              <w:rPr>
                <w:rFonts w:ascii="Arial CE" w:hAnsi="Arial CE" w:cs="Arial CE"/>
                <w:sz w:val="16"/>
                <w:szCs w:val="16"/>
              </w:rPr>
            </w:pPr>
            <w:r w:rsidRPr="00C5346E">
              <w:rPr>
                <w:rFonts w:ascii="Arial CE" w:hAnsi="Arial CE" w:cs="Arial CE"/>
                <w:sz w:val="16"/>
                <w:szCs w:val="16"/>
              </w:rPr>
              <w:t>ks</w:t>
            </w:r>
          </w:p>
        </w:tc>
        <w:tc>
          <w:tcPr>
            <w:tcW w:w="1120" w:type="dxa"/>
            <w:tcBorders>
              <w:top w:val="single" w:sz="4" w:space="0" w:color="auto"/>
              <w:left w:val="nil"/>
              <w:bottom w:val="nil"/>
              <w:right w:val="single" w:sz="4" w:space="0" w:color="808080"/>
            </w:tcBorders>
            <w:shd w:val="clear" w:color="auto" w:fill="auto"/>
            <w:noWrap/>
            <w:hideMark/>
          </w:tcPr>
          <w:p w14:paraId="6D1558D7"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3,00000</w:t>
            </w:r>
          </w:p>
        </w:tc>
        <w:tc>
          <w:tcPr>
            <w:tcW w:w="1234" w:type="dxa"/>
            <w:gridSpan w:val="2"/>
            <w:tcBorders>
              <w:top w:val="single" w:sz="4" w:space="0" w:color="auto"/>
              <w:left w:val="nil"/>
              <w:bottom w:val="nil"/>
              <w:right w:val="single" w:sz="4" w:space="0" w:color="808080"/>
            </w:tcBorders>
            <w:shd w:val="clear" w:color="000000" w:fill="99CCFF"/>
            <w:noWrap/>
            <w:hideMark/>
          </w:tcPr>
          <w:p w14:paraId="66FE158E"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822,00</w:t>
            </w:r>
          </w:p>
        </w:tc>
        <w:tc>
          <w:tcPr>
            <w:tcW w:w="1417" w:type="dxa"/>
            <w:gridSpan w:val="4"/>
            <w:tcBorders>
              <w:top w:val="single" w:sz="4" w:space="0" w:color="auto"/>
              <w:left w:val="nil"/>
              <w:bottom w:val="nil"/>
              <w:right w:val="single" w:sz="4" w:space="0" w:color="808080"/>
            </w:tcBorders>
            <w:shd w:val="clear" w:color="auto" w:fill="auto"/>
            <w:noWrap/>
            <w:hideMark/>
          </w:tcPr>
          <w:p w14:paraId="3C8DE6B1"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2 466,00</w:t>
            </w:r>
          </w:p>
        </w:tc>
        <w:tc>
          <w:tcPr>
            <w:tcW w:w="851" w:type="dxa"/>
            <w:gridSpan w:val="2"/>
            <w:tcBorders>
              <w:top w:val="single" w:sz="4" w:space="0" w:color="auto"/>
              <w:left w:val="nil"/>
              <w:bottom w:val="nil"/>
              <w:right w:val="single" w:sz="4" w:space="0" w:color="808080"/>
            </w:tcBorders>
            <w:shd w:val="clear" w:color="auto" w:fill="auto"/>
            <w:noWrap/>
            <w:hideMark/>
          </w:tcPr>
          <w:p w14:paraId="2AD7E2AD"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371FE08A"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Vlastní</w:t>
            </w:r>
          </w:p>
        </w:tc>
      </w:tr>
      <w:tr w:rsidR="00C5346E" w:rsidRPr="00C5346E" w14:paraId="7DF5DA8E" w14:textId="77777777" w:rsidTr="005D3B0A">
        <w:trPr>
          <w:gridAfter w:val="1"/>
          <w:wAfter w:w="22"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5D811347"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49</w:t>
            </w:r>
          </w:p>
        </w:tc>
        <w:tc>
          <w:tcPr>
            <w:tcW w:w="1840" w:type="dxa"/>
            <w:gridSpan w:val="4"/>
            <w:tcBorders>
              <w:top w:val="single" w:sz="4" w:space="0" w:color="auto"/>
              <w:left w:val="nil"/>
              <w:bottom w:val="nil"/>
              <w:right w:val="single" w:sz="4" w:space="0" w:color="808080"/>
            </w:tcBorders>
            <w:shd w:val="clear" w:color="auto" w:fill="auto"/>
            <w:noWrap/>
            <w:hideMark/>
          </w:tcPr>
          <w:p w14:paraId="3BCD7EA2"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2866464R2.</w:t>
            </w:r>
          </w:p>
        </w:tc>
        <w:tc>
          <w:tcPr>
            <w:tcW w:w="5786" w:type="dxa"/>
            <w:tcBorders>
              <w:top w:val="single" w:sz="4" w:space="0" w:color="auto"/>
              <w:left w:val="nil"/>
              <w:bottom w:val="nil"/>
              <w:right w:val="single" w:sz="4" w:space="0" w:color="808080"/>
            </w:tcBorders>
            <w:shd w:val="clear" w:color="auto" w:fill="auto"/>
            <w:hideMark/>
          </w:tcPr>
          <w:p w14:paraId="557FDFA5"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Plynovodní potrubí 63x5,8 100m RC, tyč, Dvouvrstvé potrubí z materiálu PE100 RC s vnějším rozměrově přidaným ochranným PP pláštěm</w:t>
            </w:r>
          </w:p>
        </w:tc>
        <w:tc>
          <w:tcPr>
            <w:tcW w:w="769" w:type="dxa"/>
            <w:tcBorders>
              <w:top w:val="single" w:sz="4" w:space="0" w:color="auto"/>
              <w:left w:val="nil"/>
              <w:bottom w:val="nil"/>
              <w:right w:val="single" w:sz="4" w:space="0" w:color="808080"/>
            </w:tcBorders>
            <w:shd w:val="clear" w:color="auto" w:fill="auto"/>
            <w:noWrap/>
            <w:hideMark/>
          </w:tcPr>
          <w:p w14:paraId="25B3B222" w14:textId="77777777" w:rsidR="00C5346E" w:rsidRPr="00C5346E" w:rsidRDefault="00C5346E" w:rsidP="00C5346E">
            <w:pPr>
              <w:jc w:val="center"/>
              <w:outlineLvl w:val="0"/>
              <w:rPr>
                <w:rFonts w:ascii="Arial CE" w:hAnsi="Arial CE" w:cs="Arial CE"/>
                <w:sz w:val="16"/>
                <w:szCs w:val="16"/>
              </w:rPr>
            </w:pPr>
            <w:r w:rsidRPr="00C5346E">
              <w:rPr>
                <w:rFonts w:ascii="Arial CE" w:hAnsi="Arial CE" w:cs="Arial CE"/>
                <w:sz w:val="16"/>
                <w:szCs w:val="16"/>
              </w:rPr>
              <w:t>m</w:t>
            </w:r>
          </w:p>
        </w:tc>
        <w:tc>
          <w:tcPr>
            <w:tcW w:w="1120" w:type="dxa"/>
            <w:tcBorders>
              <w:top w:val="single" w:sz="4" w:space="0" w:color="auto"/>
              <w:left w:val="nil"/>
              <w:bottom w:val="nil"/>
              <w:right w:val="single" w:sz="4" w:space="0" w:color="808080"/>
            </w:tcBorders>
            <w:shd w:val="clear" w:color="auto" w:fill="auto"/>
            <w:noWrap/>
            <w:hideMark/>
          </w:tcPr>
          <w:p w14:paraId="79C5791F"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9,00000</w:t>
            </w:r>
          </w:p>
        </w:tc>
        <w:tc>
          <w:tcPr>
            <w:tcW w:w="1234" w:type="dxa"/>
            <w:gridSpan w:val="2"/>
            <w:tcBorders>
              <w:top w:val="single" w:sz="4" w:space="0" w:color="auto"/>
              <w:left w:val="nil"/>
              <w:bottom w:val="nil"/>
              <w:right w:val="single" w:sz="4" w:space="0" w:color="808080"/>
            </w:tcBorders>
            <w:shd w:val="clear" w:color="000000" w:fill="99CCFF"/>
            <w:noWrap/>
            <w:hideMark/>
          </w:tcPr>
          <w:p w14:paraId="27C49200"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236,40</w:t>
            </w:r>
          </w:p>
        </w:tc>
        <w:tc>
          <w:tcPr>
            <w:tcW w:w="1417" w:type="dxa"/>
            <w:gridSpan w:val="4"/>
            <w:tcBorders>
              <w:top w:val="single" w:sz="4" w:space="0" w:color="auto"/>
              <w:left w:val="nil"/>
              <w:bottom w:val="nil"/>
              <w:right w:val="single" w:sz="4" w:space="0" w:color="808080"/>
            </w:tcBorders>
            <w:shd w:val="clear" w:color="auto" w:fill="auto"/>
            <w:noWrap/>
            <w:hideMark/>
          </w:tcPr>
          <w:p w14:paraId="3B21C7AB"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2 127,60</w:t>
            </w:r>
          </w:p>
        </w:tc>
        <w:tc>
          <w:tcPr>
            <w:tcW w:w="851" w:type="dxa"/>
            <w:gridSpan w:val="2"/>
            <w:tcBorders>
              <w:top w:val="single" w:sz="4" w:space="0" w:color="auto"/>
              <w:left w:val="nil"/>
              <w:bottom w:val="nil"/>
              <w:right w:val="single" w:sz="4" w:space="0" w:color="808080"/>
            </w:tcBorders>
            <w:shd w:val="clear" w:color="auto" w:fill="auto"/>
            <w:noWrap/>
            <w:hideMark/>
          </w:tcPr>
          <w:p w14:paraId="19F5B168"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01A3A4CC"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Vlastní</w:t>
            </w:r>
          </w:p>
        </w:tc>
      </w:tr>
      <w:tr w:rsidR="00C5346E" w:rsidRPr="00C5346E" w14:paraId="0CED931B" w14:textId="77777777" w:rsidTr="005D3B0A">
        <w:trPr>
          <w:gridAfter w:val="1"/>
          <w:wAfter w:w="22"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5BCE7F7C"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50</w:t>
            </w:r>
          </w:p>
        </w:tc>
        <w:tc>
          <w:tcPr>
            <w:tcW w:w="1840" w:type="dxa"/>
            <w:gridSpan w:val="4"/>
            <w:tcBorders>
              <w:top w:val="single" w:sz="4" w:space="0" w:color="auto"/>
              <w:left w:val="nil"/>
              <w:bottom w:val="nil"/>
              <w:right w:val="single" w:sz="4" w:space="0" w:color="808080"/>
            </w:tcBorders>
            <w:shd w:val="clear" w:color="auto" w:fill="auto"/>
            <w:noWrap/>
            <w:hideMark/>
          </w:tcPr>
          <w:p w14:paraId="1BFD8DD8"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38822277R.1</w:t>
            </w:r>
          </w:p>
        </w:tc>
        <w:tc>
          <w:tcPr>
            <w:tcW w:w="5786" w:type="dxa"/>
            <w:tcBorders>
              <w:top w:val="single" w:sz="4" w:space="0" w:color="auto"/>
              <w:left w:val="nil"/>
              <w:bottom w:val="nil"/>
              <w:right w:val="single" w:sz="4" w:space="0" w:color="808080"/>
            </w:tcBorders>
            <w:shd w:val="clear" w:color="auto" w:fill="auto"/>
            <w:hideMark/>
          </w:tcPr>
          <w:p w14:paraId="69374A1E"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Plynoměr membránový komunální BK G25, dodávka GasNet s.r.o.</w:t>
            </w:r>
          </w:p>
        </w:tc>
        <w:tc>
          <w:tcPr>
            <w:tcW w:w="769" w:type="dxa"/>
            <w:tcBorders>
              <w:top w:val="single" w:sz="4" w:space="0" w:color="auto"/>
              <w:left w:val="nil"/>
              <w:bottom w:val="nil"/>
              <w:right w:val="single" w:sz="4" w:space="0" w:color="808080"/>
            </w:tcBorders>
            <w:shd w:val="clear" w:color="auto" w:fill="auto"/>
            <w:noWrap/>
            <w:hideMark/>
          </w:tcPr>
          <w:p w14:paraId="09235903" w14:textId="77777777" w:rsidR="00C5346E" w:rsidRPr="00C5346E" w:rsidRDefault="00C5346E" w:rsidP="00C5346E">
            <w:pPr>
              <w:jc w:val="center"/>
              <w:outlineLvl w:val="0"/>
              <w:rPr>
                <w:rFonts w:ascii="Arial CE" w:hAnsi="Arial CE" w:cs="Arial CE"/>
                <w:sz w:val="16"/>
                <w:szCs w:val="16"/>
              </w:rPr>
            </w:pPr>
            <w:r w:rsidRPr="00C5346E">
              <w:rPr>
                <w:rFonts w:ascii="Arial CE" w:hAnsi="Arial CE" w:cs="Arial CE"/>
                <w:sz w:val="16"/>
                <w:szCs w:val="16"/>
              </w:rPr>
              <w:t>kus</w:t>
            </w:r>
          </w:p>
        </w:tc>
        <w:tc>
          <w:tcPr>
            <w:tcW w:w="1120" w:type="dxa"/>
            <w:tcBorders>
              <w:top w:val="single" w:sz="4" w:space="0" w:color="auto"/>
              <w:left w:val="nil"/>
              <w:bottom w:val="nil"/>
              <w:right w:val="single" w:sz="4" w:space="0" w:color="808080"/>
            </w:tcBorders>
            <w:shd w:val="clear" w:color="auto" w:fill="auto"/>
            <w:noWrap/>
            <w:hideMark/>
          </w:tcPr>
          <w:p w14:paraId="2C1A8216"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1,00000</w:t>
            </w:r>
          </w:p>
        </w:tc>
        <w:tc>
          <w:tcPr>
            <w:tcW w:w="1234" w:type="dxa"/>
            <w:gridSpan w:val="2"/>
            <w:tcBorders>
              <w:top w:val="single" w:sz="4" w:space="0" w:color="auto"/>
              <w:left w:val="nil"/>
              <w:bottom w:val="nil"/>
              <w:right w:val="single" w:sz="4" w:space="0" w:color="808080"/>
            </w:tcBorders>
            <w:shd w:val="clear" w:color="000000" w:fill="99CCFF"/>
            <w:noWrap/>
            <w:hideMark/>
          </w:tcPr>
          <w:p w14:paraId="0FFD5019"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100,00</w:t>
            </w:r>
          </w:p>
        </w:tc>
        <w:tc>
          <w:tcPr>
            <w:tcW w:w="1417" w:type="dxa"/>
            <w:gridSpan w:val="4"/>
            <w:tcBorders>
              <w:top w:val="single" w:sz="4" w:space="0" w:color="auto"/>
              <w:left w:val="nil"/>
              <w:bottom w:val="nil"/>
              <w:right w:val="single" w:sz="4" w:space="0" w:color="808080"/>
            </w:tcBorders>
            <w:shd w:val="clear" w:color="auto" w:fill="auto"/>
            <w:noWrap/>
            <w:hideMark/>
          </w:tcPr>
          <w:p w14:paraId="03F69B37"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100,00</w:t>
            </w:r>
          </w:p>
        </w:tc>
        <w:tc>
          <w:tcPr>
            <w:tcW w:w="851" w:type="dxa"/>
            <w:gridSpan w:val="2"/>
            <w:tcBorders>
              <w:top w:val="single" w:sz="4" w:space="0" w:color="auto"/>
              <w:left w:val="nil"/>
              <w:bottom w:val="nil"/>
              <w:right w:val="single" w:sz="4" w:space="0" w:color="808080"/>
            </w:tcBorders>
            <w:shd w:val="clear" w:color="auto" w:fill="auto"/>
            <w:noWrap/>
            <w:hideMark/>
          </w:tcPr>
          <w:p w14:paraId="26AD2F13"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5CF3B82E"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Vlastní</w:t>
            </w:r>
          </w:p>
        </w:tc>
      </w:tr>
      <w:tr w:rsidR="00C5346E" w:rsidRPr="00C5346E" w14:paraId="450E9D7B" w14:textId="77777777" w:rsidTr="005D3B0A">
        <w:trPr>
          <w:gridAfter w:val="1"/>
          <w:wAfter w:w="22"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113136D9"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51</w:t>
            </w:r>
          </w:p>
        </w:tc>
        <w:tc>
          <w:tcPr>
            <w:tcW w:w="1840" w:type="dxa"/>
            <w:gridSpan w:val="4"/>
            <w:tcBorders>
              <w:top w:val="single" w:sz="4" w:space="0" w:color="auto"/>
              <w:left w:val="nil"/>
              <w:bottom w:val="nil"/>
              <w:right w:val="single" w:sz="4" w:space="0" w:color="808080"/>
            </w:tcBorders>
            <w:shd w:val="clear" w:color="auto" w:fill="auto"/>
            <w:noWrap/>
            <w:hideMark/>
          </w:tcPr>
          <w:p w14:paraId="2811D39D"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42237028.AR</w:t>
            </w:r>
          </w:p>
        </w:tc>
        <w:tc>
          <w:tcPr>
            <w:tcW w:w="5786" w:type="dxa"/>
            <w:tcBorders>
              <w:top w:val="single" w:sz="4" w:space="0" w:color="auto"/>
              <w:left w:val="nil"/>
              <w:bottom w:val="nil"/>
              <w:right w:val="single" w:sz="4" w:space="0" w:color="808080"/>
            </w:tcBorders>
            <w:shd w:val="clear" w:color="auto" w:fill="auto"/>
            <w:hideMark/>
          </w:tcPr>
          <w:p w14:paraId="4EEFEB07"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kohout kulový F-F vnitřní-vnitřní závit; pro plyn; PN 1; 2 "; ovládání páčka</w:t>
            </w:r>
          </w:p>
        </w:tc>
        <w:tc>
          <w:tcPr>
            <w:tcW w:w="769" w:type="dxa"/>
            <w:tcBorders>
              <w:top w:val="single" w:sz="4" w:space="0" w:color="auto"/>
              <w:left w:val="nil"/>
              <w:bottom w:val="nil"/>
              <w:right w:val="single" w:sz="4" w:space="0" w:color="808080"/>
            </w:tcBorders>
            <w:shd w:val="clear" w:color="auto" w:fill="auto"/>
            <w:noWrap/>
            <w:hideMark/>
          </w:tcPr>
          <w:p w14:paraId="65183FD6" w14:textId="77777777" w:rsidR="00C5346E" w:rsidRPr="00C5346E" w:rsidRDefault="00C5346E" w:rsidP="00C5346E">
            <w:pPr>
              <w:jc w:val="center"/>
              <w:outlineLvl w:val="0"/>
              <w:rPr>
                <w:rFonts w:ascii="Arial CE" w:hAnsi="Arial CE" w:cs="Arial CE"/>
                <w:sz w:val="16"/>
                <w:szCs w:val="16"/>
              </w:rPr>
            </w:pPr>
            <w:r w:rsidRPr="00C5346E">
              <w:rPr>
                <w:rFonts w:ascii="Arial CE" w:hAnsi="Arial CE" w:cs="Arial CE"/>
                <w:sz w:val="16"/>
                <w:szCs w:val="16"/>
              </w:rPr>
              <w:t>kus</w:t>
            </w:r>
          </w:p>
        </w:tc>
        <w:tc>
          <w:tcPr>
            <w:tcW w:w="1120" w:type="dxa"/>
            <w:tcBorders>
              <w:top w:val="single" w:sz="4" w:space="0" w:color="auto"/>
              <w:left w:val="nil"/>
              <w:bottom w:val="nil"/>
              <w:right w:val="single" w:sz="4" w:space="0" w:color="808080"/>
            </w:tcBorders>
            <w:shd w:val="clear" w:color="auto" w:fill="auto"/>
            <w:noWrap/>
            <w:hideMark/>
          </w:tcPr>
          <w:p w14:paraId="6E55DBD7"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4,00000</w:t>
            </w:r>
          </w:p>
        </w:tc>
        <w:tc>
          <w:tcPr>
            <w:tcW w:w="1234" w:type="dxa"/>
            <w:gridSpan w:val="2"/>
            <w:tcBorders>
              <w:top w:val="single" w:sz="4" w:space="0" w:color="auto"/>
              <w:left w:val="nil"/>
              <w:bottom w:val="nil"/>
              <w:right w:val="single" w:sz="4" w:space="0" w:color="808080"/>
            </w:tcBorders>
            <w:shd w:val="clear" w:color="000000" w:fill="99CCFF"/>
            <w:noWrap/>
            <w:hideMark/>
          </w:tcPr>
          <w:p w14:paraId="6EDFC4E8"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1 057,20</w:t>
            </w:r>
          </w:p>
        </w:tc>
        <w:tc>
          <w:tcPr>
            <w:tcW w:w="1417" w:type="dxa"/>
            <w:gridSpan w:val="4"/>
            <w:tcBorders>
              <w:top w:val="single" w:sz="4" w:space="0" w:color="auto"/>
              <w:left w:val="nil"/>
              <w:bottom w:val="nil"/>
              <w:right w:val="single" w:sz="4" w:space="0" w:color="808080"/>
            </w:tcBorders>
            <w:shd w:val="clear" w:color="auto" w:fill="auto"/>
            <w:noWrap/>
            <w:hideMark/>
          </w:tcPr>
          <w:p w14:paraId="1991F796"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4 228,80</w:t>
            </w:r>
          </w:p>
        </w:tc>
        <w:tc>
          <w:tcPr>
            <w:tcW w:w="851" w:type="dxa"/>
            <w:gridSpan w:val="2"/>
            <w:tcBorders>
              <w:top w:val="single" w:sz="4" w:space="0" w:color="auto"/>
              <w:left w:val="nil"/>
              <w:bottom w:val="nil"/>
              <w:right w:val="single" w:sz="4" w:space="0" w:color="808080"/>
            </w:tcBorders>
            <w:shd w:val="clear" w:color="auto" w:fill="auto"/>
            <w:noWrap/>
            <w:hideMark/>
          </w:tcPr>
          <w:p w14:paraId="0FD40059"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SPCM</w:t>
            </w:r>
          </w:p>
        </w:tc>
        <w:tc>
          <w:tcPr>
            <w:tcW w:w="1134" w:type="dxa"/>
            <w:tcBorders>
              <w:top w:val="single" w:sz="4" w:space="0" w:color="auto"/>
              <w:left w:val="nil"/>
              <w:bottom w:val="nil"/>
              <w:right w:val="single" w:sz="4" w:space="0" w:color="808080"/>
            </w:tcBorders>
            <w:shd w:val="clear" w:color="auto" w:fill="auto"/>
            <w:noWrap/>
            <w:hideMark/>
          </w:tcPr>
          <w:p w14:paraId="531E1B6A"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RTS 24/ II</w:t>
            </w:r>
          </w:p>
        </w:tc>
      </w:tr>
      <w:tr w:rsidR="00C5346E" w:rsidRPr="00C5346E" w14:paraId="684210D3" w14:textId="77777777" w:rsidTr="005D3B0A">
        <w:trPr>
          <w:gridAfter w:val="1"/>
          <w:wAfter w:w="22" w:type="dxa"/>
          <w:trHeight w:val="227"/>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5CBC47B5"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52</w:t>
            </w:r>
          </w:p>
        </w:tc>
        <w:tc>
          <w:tcPr>
            <w:tcW w:w="1840" w:type="dxa"/>
            <w:gridSpan w:val="4"/>
            <w:tcBorders>
              <w:top w:val="single" w:sz="4" w:space="0" w:color="auto"/>
              <w:left w:val="nil"/>
              <w:bottom w:val="single" w:sz="4" w:space="0" w:color="auto"/>
              <w:right w:val="single" w:sz="4" w:space="0" w:color="808080"/>
            </w:tcBorders>
            <w:shd w:val="clear" w:color="auto" w:fill="auto"/>
            <w:noWrap/>
            <w:hideMark/>
          </w:tcPr>
          <w:p w14:paraId="3E17C44B" w14:textId="689C8FB8"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870063735100020</w:t>
            </w:r>
          </w:p>
        </w:tc>
        <w:tc>
          <w:tcPr>
            <w:tcW w:w="5786" w:type="dxa"/>
            <w:tcBorders>
              <w:top w:val="single" w:sz="4" w:space="0" w:color="auto"/>
              <w:left w:val="nil"/>
              <w:bottom w:val="single" w:sz="4" w:space="0" w:color="auto"/>
              <w:right w:val="single" w:sz="4" w:space="0" w:color="808080"/>
            </w:tcBorders>
            <w:shd w:val="clear" w:color="auto" w:fill="auto"/>
            <w:hideMark/>
          </w:tcPr>
          <w:p w14:paraId="30D24D69"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Plynový filtr DN50</w:t>
            </w:r>
          </w:p>
        </w:tc>
        <w:tc>
          <w:tcPr>
            <w:tcW w:w="769" w:type="dxa"/>
            <w:tcBorders>
              <w:top w:val="single" w:sz="4" w:space="0" w:color="auto"/>
              <w:left w:val="nil"/>
              <w:bottom w:val="single" w:sz="4" w:space="0" w:color="auto"/>
              <w:right w:val="single" w:sz="4" w:space="0" w:color="808080"/>
            </w:tcBorders>
            <w:shd w:val="clear" w:color="auto" w:fill="auto"/>
            <w:noWrap/>
            <w:hideMark/>
          </w:tcPr>
          <w:p w14:paraId="0EF078A9" w14:textId="77777777" w:rsidR="00C5346E" w:rsidRPr="00C5346E" w:rsidRDefault="00C5346E" w:rsidP="00C5346E">
            <w:pPr>
              <w:jc w:val="center"/>
              <w:outlineLvl w:val="0"/>
              <w:rPr>
                <w:rFonts w:ascii="Arial CE" w:hAnsi="Arial CE" w:cs="Arial CE"/>
                <w:sz w:val="16"/>
                <w:szCs w:val="16"/>
              </w:rPr>
            </w:pPr>
            <w:r w:rsidRPr="00C5346E">
              <w:rPr>
                <w:rFonts w:ascii="Arial CE" w:hAnsi="Arial CE" w:cs="Arial CE"/>
                <w:sz w:val="16"/>
                <w:szCs w:val="16"/>
              </w:rPr>
              <w:t>ks</w:t>
            </w:r>
          </w:p>
        </w:tc>
        <w:tc>
          <w:tcPr>
            <w:tcW w:w="1120" w:type="dxa"/>
            <w:tcBorders>
              <w:top w:val="single" w:sz="4" w:space="0" w:color="auto"/>
              <w:left w:val="nil"/>
              <w:bottom w:val="single" w:sz="4" w:space="0" w:color="auto"/>
              <w:right w:val="single" w:sz="4" w:space="0" w:color="808080"/>
            </w:tcBorders>
            <w:shd w:val="clear" w:color="auto" w:fill="auto"/>
            <w:noWrap/>
            <w:hideMark/>
          </w:tcPr>
          <w:p w14:paraId="3A5191C2"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1,00000</w:t>
            </w:r>
          </w:p>
        </w:tc>
        <w:tc>
          <w:tcPr>
            <w:tcW w:w="1234" w:type="dxa"/>
            <w:gridSpan w:val="2"/>
            <w:tcBorders>
              <w:top w:val="single" w:sz="4" w:space="0" w:color="auto"/>
              <w:left w:val="nil"/>
              <w:bottom w:val="single" w:sz="4" w:space="0" w:color="auto"/>
              <w:right w:val="single" w:sz="4" w:space="0" w:color="808080"/>
            </w:tcBorders>
            <w:shd w:val="clear" w:color="000000" w:fill="99CCFF"/>
            <w:noWrap/>
            <w:hideMark/>
          </w:tcPr>
          <w:p w14:paraId="66519950"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3 667,20</w:t>
            </w:r>
          </w:p>
        </w:tc>
        <w:tc>
          <w:tcPr>
            <w:tcW w:w="1417" w:type="dxa"/>
            <w:gridSpan w:val="4"/>
            <w:tcBorders>
              <w:top w:val="single" w:sz="4" w:space="0" w:color="auto"/>
              <w:left w:val="nil"/>
              <w:bottom w:val="single" w:sz="4" w:space="0" w:color="auto"/>
              <w:right w:val="single" w:sz="4" w:space="0" w:color="808080"/>
            </w:tcBorders>
            <w:shd w:val="clear" w:color="auto" w:fill="auto"/>
            <w:noWrap/>
            <w:hideMark/>
          </w:tcPr>
          <w:p w14:paraId="63738A19"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3 667,20</w:t>
            </w:r>
          </w:p>
        </w:tc>
        <w:tc>
          <w:tcPr>
            <w:tcW w:w="851" w:type="dxa"/>
            <w:gridSpan w:val="2"/>
            <w:tcBorders>
              <w:top w:val="single" w:sz="4" w:space="0" w:color="auto"/>
              <w:left w:val="nil"/>
              <w:bottom w:val="single" w:sz="4" w:space="0" w:color="auto"/>
              <w:right w:val="single" w:sz="4" w:space="0" w:color="808080"/>
            </w:tcBorders>
            <w:shd w:val="clear" w:color="auto" w:fill="auto"/>
            <w:noWrap/>
            <w:hideMark/>
          </w:tcPr>
          <w:p w14:paraId="6285BA78"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 </w:t>
            </w:r>
          </w:p>
        </w:tc>
        <w:tc>
          <w:tcPr>
            <w:tcW w:w="1134" w:type="dxa"/>
            <w:tcBorders>
              <w:top w:val="single" w:sz="4" w:space="0" w:color="auto"/>
              <w:left w:val="nil"/>
              <w:bottom w:val="single" w:sz="4" w:space="0" w:color="auto"/>
              <w:right w:val="single" w:sz="4" w:space="0" w:color="808080"/>
            </w:tcBorders>
            <w:shd w:val="clear" w:color="auto" w:fill="auto"/>
            <w:noWrap/>
            <w:hideMark/>
          </w:tcPr>
          <w:p w14:paraId="3F4F822F"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Vlastní</w:t>
            </w:r>
          </w:p>
        </w:tc>
      </w:tr>
      <w:tr w:rsidR="005D3B0A" w:rsidRPr="00C5346E" w14:paraId="37BB100F" w14:textId="77777777" w:rsidTr="005D3B0A">
        <w:trPr>
          <w:gridAfter w:val="1"/>
          <w:wAfter w:w="22" w:type="dxa"/>
          <w:trHeight w:val="227"/>
        </w:trPr>
        <w:tc>
          <w:tcPr>
            <w:tcW w:w="463" w:type="dxa"/>
            <w:tcBorders>
              <w:top w:val="nil"/>
              <w:left w:val="nil"/>
              <w:bottom w:val="nil"/>
              <w:right w:val="nil"/>
            </w:tcBorders>
            <w:shd w:val="clear" w:color="auto" w:fill="auto"/>
            <w:noWrap/>
            <w:hideMark/>
          </w:tcPr>
          <w:p w14:paraId="498C60FE" w14:textId="77777777" w:rsidR="00C5346E" w:rsidRPr="00C5346E" w:rsidRDefault="00C5346E" w:rsidP="00C5346E">
            <w:pPr>
              <w:outlineLvl w:val="0"/>
              <w:rPr>
                <w:rFonts w:ascii="Arial CE" w:hAnsi="Arial CE" w:cs="Arial CE"/>
                <w:sz w:val="16"/>
                <w:szCs w:val="16"/>
              </w:rPr>
            </w:pPr>
          </w:p>
        </w:tc>
        <w:tc>
          <w:tcPr>
            <w:tcW w:w="1840" w:type="dxa"/>
            <w:gridSpan w:val="4"/>
            <w:tcBorders>
              <w:top w:val="nil"/>
              <w:left w:val="nil"/>
              <w:bottom w:val="nil"/>
              <w:right w:val="nil"/>
            </w:tcBorders>
            <w:shd w:val="clear" w:color="auto" w:fill="auto"/>
            <w:noWrap/>
            <w:hideMark/>
          </w:tcPr>
          <w:p w14:paraId="2971D128" w14:textId="77777777" w:rsidR="00C5346E" w:rsidRPr="00C5346E" w:rsidRDefault="00C5346E" w:rsidP="00C5346E">
            <w:pPr>
              <w:outlineLvl w:val="1"/>
            </w:pPr>
          </w:p>
        </w:tc>
        <w:tc>
          <w:tcPr>
            <w:tcW w:w="10326" w:type="dxa"/>
            <w:gridSpan w:val="9"/>
            <w:tcBorders>
              <w:top w:val="single" w:sz="4" w:space="0" w:color="auto"/>
              <w:left w:val="nil"/>
              <w:bottom w:val="nil"/>
              <w:right w:val="nil"/>
            </w:tcBorders>
            <w:shd w:val="clear" w:color="auto" w:fill="auto"/>
            <w:hideMark/>
          </w:tcPr>
          <w:p w14:paraId="0E71C00E" w14:textId="77777777" w:rsidR="00C5346E" w:rsidRPr="00C5346E" w:rsidRDefault="00C5346E" w:rsidP="00C5346E">
            <w:pPr>
              <w:outlineLvl w:val="1"/>
              <w:rPr>
                <w:rFonts w:ascii="Arial CE" w:hAnsi="Arial CE" w:cs="Arial CE"/>
                <w:color w:val="008000"/>
                <w:sz w:val="16"/>
                <w:szCs w:val="16"/>
              </w:rPr>
            </w:pPr>
            <w:r w:rsidRPr="00C5346E">
              <w:rPr>
                <w:rFonts w:ascii="Arial CE" w:hAnsi="Arial CE" w:cs="Arial CE"/>
                <w:color w:val="008000"/>
                <w:sz w:val="16"/>
                <w:szCs w:val="16"/>
              </w:rPr>
              <w:t>583025C</w:t>
            </w:r>
          </w:p>
        </w:tc>
        <w:tc>
          <w:tcPr>
            <w:tcW w:w="851" w:type="dxa"/>
            <w:gridSpan w:val="2"/>
            <w:tcBorders>
              <w:top w:val="nil"/>
              <w:left w:val="nil"/>
              <w:bottom w:val="nil"/>
              <w:right w:val="nil"/>
            </w:tcBorders>
            <w:shd w:val="clear" w:color="auto" w:fill="auto"/>
            <w:noWrap/>
            <w:hideMark/>
          </w:tcPr>
          <w:p w14:paraId="3CE1885E" w14:textId="77777777" w:rsidR="00C5346E" w:rsidRPr="00C5346E" w:rsidRDefault="00C5346E" w:rsidP="00C5346E">
            <w:pPr>
              <w:outlineLvl w:val="1"/>
              <w:rPr>
                <w:rFonts w:ascii="Arial CE" w:hAnsi="Arial CE" w:cs="Arial CE"/>
                <w:color w:val="008000"/>
                <w:sz w:val="16"/>
                <w:szCs w:val="16"/>
              </w:rPr>
            </w:pPr>
          </w:p>
        </w:tc>
        <w:tc>
          <w:tcPr>
            <w:tcW w:w="1134" w:type="dxa"/>
            <w:tcBorders>
              <w:top w:val="nil"/>
              <w:left w:val="nil"/>
              <w:bottom w:val="nil"/>
              <w:right w:val="nil"/>
            </w:tcBorders>
            <w:shd w:val="clear" w:color="auto" w:fill="auto"/>
            <w:noWrap/>
            <w:hideMark/>
          </w:tcPr>
          <w:p w14:paraId="3339493A" w14:textId="77777777" w:rsidR="00C5346E" w:rsidRPr="00C5346E" w:rsidRDefault="00C5346E" w:rsidP="00C5346E">
            <w:pPr>
              <w:outlineLvl w:val="1"/>
            </w:pPr>
          </w:p>
        </w:tc>
      </w:tr>
      <w:tr w:rsidR="005D3B0A" w:rsidRPr="00C5346E" w14:paraId="5CC83A17" w14:textId="77777777" w:rsidTr="005D3B0A">
        <w:trPr>
          <w:gridAfter w:val="1"/>
          <w:wAfter w:w="22" w:type="dxa"/>
          <w:trHeight w:val="227"/>
        </w:trPr>
        <w:tc>
          <w:tcPr>
            <w:tcW w:w="463" w:type="dxa"/>
            <w:tcBorders>
              <w:top w:val="nil"/>
              <w:left w:val="nil"/>
              <w:bottom w:val="nil"/>
              <w:right w:val="nil"/>
            </w:tcBorders>
            <w:shd w:val="clear" w:color="auto" w:fill="auto"/>
            <w:noWrap/>
            <w:hideMark/>
          </w:tcPr>
          <w:p w14:paraId="1E63EF0F" w14:textId="77777777" w:rsidR="00C5346E" w:rsidRPr="00C5346E" w:rsidRDefault="00C5346E" w:rsidP="00C5346E">
            <w:pPr>
              <w:outlineLvl w:val="1"/>
            </w:pPr>
          </w:p>
        </w:tc>
        <w:tc>
          <w:tcPr>
            <w:tcW w:w="1840" w:type="dxa"/>
            <w:gridSpan w:val="4"/>
            <w:tcBorders>
              <w:top w:val="nil"/>
              <w:left w:val="nil"/>
              <w:bottom w:val="nil"/>
              <w:right w:val="nil"/>
            </w:tcBorders>
            <w:shd w:val="clear" w:color="auto" w:fill="auto"/>
            <w:noWrap/>
            <w:hideMark/>
          </w:tcPr>
          <w:p w14:paraId="7AD6E398" w14:textId="77777777" w:rsidR="00C5346E" w:rsidRPr="00C5346E" w:rsidRDefault="00C5346E" w:rsidP="00C5346E">
            <w:pPr>
              <w:outlineLvl w:val="2"/>
            </w:pPr>
          </w:p>
        </w:tc>
        <w:tc>
          <w:tcPr>
            <w:tcW w:w="10326" w:type="dxa"/>
            <w:gridSpan w:val="9"/>
            <w:tcBorders>
              <w:top w:val="nil"/>
              <w:left w:val="nil"/>
              <w:bottom w:val="nil"/>
              <w:right w:val="nil"/>
            </w:tcBorders>
            <w:shd w:val="clear" w:color="auto" w:fill="auto"/>
            <w:hideMark/>
          </w:tcPr>
          <w:p w14:paraId="20E6338F" w14:textId="77777777" w:rsidR="00C5346E" w:rsidRPr="00C5346E" w:rsidRDefault="00C5346E" w:rsidP="00C5346E">
            <w:pPr>
              <w:outlineLvl w:val="2"/>
              <w:rPr>
                <w:rFonts w:ascii="Arial CE" w:hAnsi="Arial CE" w:cs="Arial CE"/>
                <w:color w:val="008000"/>
                <w:sz w:val="16"/>
                <w:szCs w:val="16"/>
              </w:rPr>
            </w:pPr>
            <w:r w:rsidRPr="00C5346E">
              <w:rPr>
                <w:rFonts w:ascii="Arial CE" w:hAnsi="Arial CE" w:cs="Arial CE"/>
                <w:color w:val="008000"/>
                <w:sz w:val="16"/>
                <w:szCs w:val="16"/>
              </w:rPr>
              <w:t>64834034</w:t>
            </w:r>
          </w:p>
        </w:tc>
        <w:tc>
          <w:tcPr>
            <w:tcW w:w="851" w:type="dxa"/>
            <w:gridSpan w:val="2"/>
            <w:tcBorders>
              <w:top w:val="nil"/>
              <w:left w:val="nil"/>
              <w:bottom w:val="nil"/>
              <w:right w:val="nil"/>
            </w:tcBorders>
            <w:shd w:val="clear" w:color="auto" w:fill="auto"/>
            <w:noWrap/>
            <w:hideMark/>
          </w:tcPr>
          <w:p w14:paraId="3A54B9CF" w14:textId="77777777" w:rsidR="00C5346E" w:rsidRPr="00C5346E" w:rsidRDefault="00C5346E" w:rsidP="00C5346E">
            <w:pPr>
              <w:outlineLvl w:val="2"/>
              <w:rPr>
                <w:rFonts w:ascii="Arial CE" w:hAnsi="Arial CE" w:cs="Arial CE"/>
                <w:color w:val="008000"/>
                <w:sz w:val="16"/>
                <w:szCs w:val="16"/>
              </w:rPr>
            </w:pPr>
          </w:p>
        </w:tc>
        <w:tc>
          <w:tcPr>
            <w:tcW w:w="1134" w:type="dxa"/>
            <w:tcBorders>
              <w:top w:val="nil"/>
              <w:left w:val="nil"/>
              <w:bottom w:val="nil"/>
              <w:right w:val="nil"/>
            </w:tcBorders>
            <w:shd w:val="clear" w:color="auto" w:fill="auto"/>
            <w:noWrap/>
            <w:hideMark/>
          </w:tcPr>
          <w:p w14:paraId="5F691144" w14:textId="77777777" w:rsidR="00C5346E" w:rsidRPr="00C5346E" w:rsidRDefault="00C5346E" w:rsidP="00C5346E">
            <w:pPr>
              <w:outlineLvl w:val="2"/>
            </w:pPr>
          </w:p>
        </w:tc>
      </w:tr>
      <w:tr w:rsidR="00C5346E" w:rsidRPr="00C5346E" w14:paraId="07212643" w14:textId="77777777" w:rsidTr="005D3B0A">
        <w:trPr>
          <w:gridAfter w:val="1"/>
          <w:wAfter w:w="22"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08695CC6"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53</w:t>
            </w:r>
          </w:p>
        </w:tc>
        <w:tc>
          <w:tcPr>
            <w:tcW w:w="1840" w:type="dxa"/>
            <w:gridSpan w:val="4"/>
            <w:tcBorders>
              <w:top w:val="single" w:sz="4" w:space="0" w:color="auto"/>
              <w:left w:val="nil"/>
              <w:bottom w:val="nil"/>
              <w:right w:val="single" w:sz="4" w:space="0" w:color="808080"/>
            </w:tcBorders>
            <w:shd w:val="clear" w:color="auto" w:fill="auto"/>
            <w:noWrap/>
            <w:hideMark/>
          </w:tcPr>
          <w:p w14:paraId="4D18D84B"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210010125R00</w:t>
            </w:r>
          </w:p>
        </w:tc>
        <w:tc>
          <w:tcPr>
            <w:tcW w:w="5786" w:type="dxa"/>
            <w:tcBorders>
              <w:top w:val="single" w:sz="4" w:space="0" w:color="auto"/>
              <w:left w:val="nil"/>
              <w:bottom w:val="nil"/>
              <w:right w:val="single" w:sz="4" w:space="0" w:color="808080"/>
            </w:tcBorders>
            <w:shd w:val="clear" w:color="auto" w:fill="auto"/>
            <w:hideMark/>
          </w:tcPr>
          <w:p w14:paraId="4D2E9035"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Montáž trubky  ochranné, polyetylenové, DN do 100 mm, volně uložené</w:t>
            </w:r>
          </w:p>
        </w:tc>
        <w:tc>
          <w:tcPr>
            <w:tcW w:w="769" w:type="dxa"/>
            <w:tcBorders>
              <w:top w:val="single" w:sz="4" w:space="0" w:color="auto"/>
              <w:left w:val="nil"/>
              <w:bottom w:val="nil"/>
              <w:right w:val="single" w:sz="4" w:space="0" w:color="808080"/>
            </w:tcBorders>
            <w:shd w:val="clear" w:color="auto" w:fill="auto"/>
            <w:noWrap/>
            <w:hideMark/>
          </w:tcPr>
          <w:p w14:paraId="0E5F2EBA" w14:textId="77777777" w:rsidR="00C5346E" w:rsidRPr="00C5346E" w:rsidRDefault="00C5346E" w:rsidP="00C5346E">
            <w:pPr>
              <w:jc w:val="center"/>
              <w:outlineLvl w:val="0"/>
              <w:rPr>
                <w:rFonts w:ascii="Arial CE" w:hAnsi="Arial CE" w:cs="Arial CE"/>
                <w:sz w:val="16"/>
                <w:szCs w:val="16"/>
              </w:rPr>
            </w:pPr>
            <w:r w:rsidRPr="00C5346E">
              <w:rPr>
                <w:rFonts w:ascii="Arial CE" w:hAnsi="Arial CE" w:cs="Arial CE"/>
                <w:sz w:val="16"/>
                <w:szCs w:val="16"/>
              </w:rPr>
              <w:t>m</w:t>
            </w:r>
          </w:p>
        </w:tc>
        <w:tc>
          <w:tcPr>
            <w:tcW w:w="1120" w:type="dxa"/>
            <w:tcBorders>
              <w:top w:val="single" w:sz="4" w:space="0" w:color="auto"/>
              <w:left w:val="nil"/>
              <w:bottom w:val="nil"/>
              <w:right w:val="single" w:sz="4" w:space="0" w:color="808080"/>
            </w:tcBorders>
            <w:shd w:val="clear" w:color="auto" w:fill="auto"/>
            <w:noWrap/>
            <w:hideMark/>
          </w:tcPr>
          <w:p w14:paraId="74905781"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15,00000</w:t>
            </w:r>
          </w:p>
        </w:tc>
        <w:tc>
          <w:tcPr>
            <w:tcW w:w="1234" w:type="dxa"/>
            <w:gridSpan w:val="2"/>
            <w:tcBorders>
              <w:top w:val="single" w:sz="4" w:space="0" w:color="auto"/>
              <w:left w:val="nil"/>
              <w:bottom w:val="nil"/>
              <w:right w:val="single" w:sz="4" w:space="0" w:color="808080"/>
            </w:tcBorders>
            <w:shd w:val="clear" w:color="000000" w:fill="99CCFF"/>
            <w:noWrap/>
            <w:hideMark/>
          </w:tcPr>
          <w:p w14:paraId="6079EA12"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184,00</w:t>
            </w:r>
          </w:p>
        </w:tc>
        <w:tc>
          <w:tcPr>
            <w:tcW w:w="1417" w:type="dxa"/>
            <w:gridSpan w:val="4"/>
            <w:tcBorders>
              <w:top w:val="single" w:sz="4" w:space="0" w:color="auto"/>
              <w:left w:val="nil"/>
              <w:bottom w:val="nil"/>
              <w:right w:val="single" w:sz="4" w:space="0" w:color="808080"/>
            </w:tcBorders>
            <w:shd w:val="clear" w:color="auto" w:fill="auto"/>
            <w:noWrap/>
            <w:hideMark/>
          </w:tcPr>
          <w:p w14:paraId="40159845"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2 760,00</w:t>
            </w:r>
          </w:p>
        </w:tc>
        <w:tc>
          <w:tcPr>
            <w:tcW w:w="851" w:type="dxa"/>
            <w:gridSpan w:val="2"/>
            <w:tcBorders>
              <w:top w:val="single" w:sz="4" w:space="0" w:color="auto"/>
              <w:left w:val="nil"/>
              <w:bottom w:val="nil"/>
              <w:right w:val="single" w:sz="4" w:space="0" w:color="808080"/>
            </w:tcBorders>
            <w:shd w:val="clear" w:color="auto" w:fill="auto"/>
            <w:noWrap/>
            <w:hideMark/>
          </w:tcPr>
          <w:p w14:paraId="177F5FD8"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M21</w:t>
            </w:r>
          </w:p>
        </w:tc>
        <w:tc>
          <w:tcPr>
            <w:tcW w:w="1134" w:type="dxa"/>
            <w:tcBorders>
              <w:top w:val="single" w:sz="4" w:space="0" w:color="auto"/>
              <w:left w:val="nil"/>
              <w:bottom w:val="nil"/>
              <w:right w:val="single" w:sz="4" w:space="0" w:color="808080"/>
            </w:tcBorders>
            <w:shd w:val="clear" w:color="auto" w:fill="auto"/>
            <w:noWrap/>
            <w:hideMark/>
          </w:tcPr>
          <w:p w14:paraId="0C8C8D9B"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RTS 24/ II</w:t>
            </w:r>
          </w:p>
        </w:tc>
      </w:tr>
      <w:tr w:rsidR="00C5346E" w:rsidRPr="00C5346E" w14:paraId="64FD8F3C" w14:textId="77777777" w:rsidTr="005D3B0A">
        <w:trPr>
          <w:gridAfter w:val="1"/>
          <w:wAfter w:w="22" w:type="dxa"/>
          <w:trHeight w:val="227"/>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1DC59F99"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54</w:t>
            </w:r>
          </w:p>
        </w:tc>
        <w:tc>
          <w:tcPr>
            <w:tcW w:w="1840" w:type="dxa"/>
            <w:gridSpan w:val="4"/>
            <w:tcBorders>
              <w:top w:val="single" w:sz="4" w:space="0" w:color="auto"/>
              <w:left w:val="nil"/>
              <w:bottom w:val="single" w:sz="4" w:space="0" w:color="auto"/>
              <w:right w:val="single" w:sz="4" w:space="0" w:color="808080"/>
            </w:tcBorders>
            <w:shd w:val="clear" w:color="auto" w:fill="auto"/>
            <w:noWrap/>
            <w:hideMark/>
          </w:tcPr>
          <w:p w14:paraId="41888075"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230193003R00</w:t>
            </w:r>
          </w:p>
        </w:tc>
        <w:tc>
          <w:tcPr>
            <w:tcW w:w="5786" w:type="dxa"/>
            <w:tcBorders>
              <w:top w:val="single" w:sz="4" w:space="0" w:color="auto"/>
              <w:left w:val="nil"/>
              <w:bottom w:val="single" w:sz="4" w:space="0" w:color="auto"/>
              <w:right w:val="single" w:sz="4" w:space="0" w:color="808080"/>
            </w:tcBorders>
            <w:shd w:val="clear" w:color="auto" w:fill="auto"/>
            <w:hideMark/>
          </w:tcPr>
          <w:p w14:paraId="2CB4D41C"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Nasunutí potrubní sekce do chráničky DN 100</w:t>
            </w:r>
          </w:p>
        </w:tc>
        <w:tc>
          <w:tcPr>
            <w:tcW w:w="769" w:type="dxa"/>
            <w:tcBorders>
              <w:top w:val="single" w:sz="4" w:space="0" w:color="auto"/>
              <w:left w:val="nil"/>
              <w:bottom w:val="single" w:sz="4" w:space="0" w:color="auto"/>
              <w:right w:val="single" w:sz="4" w:space="0" w:color="808080"/>
            </w:tcBorders>
            <w:shd w:val="clear" w:color="auto" w:fill="auto"/>
            <w:noWrap/>
            <w:hideMark/>
          </w:tcPr>
          <w:p w14:paraId="3039F437" w14:textId="77777777" w:rsidR="00C5346E" w:rsidRPr="00C5346E" w:rsidRDefault="00C5346E" w:rsidP="00C5346E">
            <w:pPr>
              <w:jc w:val="center"/>
              <w:outlineLvl w:val="0"/>
              <w:rPr>
                <w:rFonts w:ascii="Arial CE" w:hAnsi="Arial CE" w:cs="Arial CE"/>
                <w:sz w:val="16"/>
                <w:szCs w:val="16"/>
              </w:rPr>
            </w:pPr>
            <w:r w:rsidRPr="00C5346E">
              <w:rPr>
                <w:rFonts w:ascii="Arial CE" w:hAnsi="Arial CE" w:cs="Arial CE"/>
                <w:sz w:val="16"/>
                <w:szCs w:val="16"/>
              </w:rPr>
              <w:t>m</w:t>
            </w:r>
          </w:p>
        </w:tc>
        <w:tc>
          <w:tcPr>
            <w:tcW w:w="1120" w:type="dxa"/>
            <w:tcBorders>
              <w:top w:val="single" w:sz="4" w:space="0" w:color="auto"/>
              <w:left w:val="nil"/>
              <w:bottom w:val="single" w:sz="4" w:space="0" w:color="auto"/>
              <w:right w:val="single" w:sz="4" w:space="0" w:color="808080"/>
            </w:tcBorders>
            <w:shd w:val="clear" w:color="auto" w:fill="auto"/>
            <w:noWrap/>
            <w:hideMark/>
          </w:tcPr>
          <w:p w14:paraId="3A5AA4BE"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15,00000</w:t>
            </w:r>
          </w:p>
        </w:tc>
        <w:tc>
          <w:tcPr>
            <w:tcW w:w="1234" w:type="dxa"/>
            <w:gridSpan w:val="2"/>
            <w:tcBorders>
              <w:top w:val="single" w:sz="4" w:space="0" w:color="auto"/>
              <w:left w:val="nil"/>
              <w:bottom w:val="single" w:sz="4" w:space="0" w:color="auto"/>
              <w:right w:val="single" w:sz="4" w:space="0" w:color="808080"/>
            </w:tcBorders>
            <w:shd w:val="clear" w:color="000000" w:fill="99CCFF"/>
            <w:noWrap/>
            <w:hideMark/>
          </w:tcPr>
          <w:p w14:paraId="426EE0CB"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67,20</w:t>
            </w:r>
          </w:p>
        </w:tc>
        <w:tc>
          <w:tcPr>
            <w:tcW w:w="1417" w:type="dxa"/>
            <w:gridSpan w:val="4"/>
            <w:tcBorders>
              <w:top w:val="single" w:sz="4" w:space="0" w:color="auto"/>
              <w:left w:val="nil"/>
              <w:bottom w:val="single" w:sz="4" w:space="0" w:color="auto"/>
              <w:right w:val="single" w:sz="4" w:space="0" w:color="808080"/>
            </w:tcBorders>
            <w:shd w:val="clear" w:color="auto" w:fill="auto"/>
            <w:noWrap/>
            <w:hideMark/>
          </w:tcPr>
          <w:p w14:paraId="32B2A86F"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1 008,00</w:t>
            </w:r>
          </w:p>
        </w:tc>
        <w:tc>
          <w:tcPr>
            <w:tcW w:w="851" w:type="dxa"/>
            <w:gridSpan w:val="2"/>
            <w:tcBorders>
              <w:top w:val="single" w:sz="4" w:space="0" w:color="auto"/>
              <w:left w:val="nil"/>
              <w:bottom w:val="single" w:sz="4" w:space="0" w:color="auto"/>
              <w:right w:val="single" w:sz="4" w:space="0" w:color="808080"/>
            </w:tcBorders>
            <w:shd w:val="clear" w:color="auto" w:fill="auto"/>
            <w:noWrap/>
            <w:hideMark/>
          </w:tcPr>
          <w:p w14:paraId="0AF47841"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 </w:t>
            </w:r>
          </w:p>
        </w:tc>
        <w:tc>
          <w:tcPr>
            <w:tcW w:w="1134" w:type="dxa"/>
            <w:tcBorders>
              <w:top w:val="single" w:sz="4" w:space="0" w:color="auto"/>
              <w:left w:val="nil"/>
              <w:bottom w:val="single" w:sz="4" w:space="0" w:color="auto"/>
              <w:right w:val="single" w:sz="4" w:space="0" w:color="808080"/>
            </w:tcBorders>
            <w:shd w:val="clear" w:color="auto" w:fill="auto"/>
            <w:noWrap/>
            <w:hideMark/>
          </w:tcPr>
          <w:p w14:paraId="5FB6057E"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RTS 24/ II</w:t>
            </w:r>
          </w:p>
        </w:tc>
      </w:tr>
      <w:tr w:rsidR="00C5346E" w:rsidRPr="00C5346E" w14:paraId="09582973" w14:textId="77777777" w:rsidTr="005D3B0A">
        <w:trPr>
          <w:gridAfter w:val="1"/>
          <w:wAfter w:w="22" w:type="dxa"/>
          <w:trHeight w:val="227"/>
        </w:trPr>
        <w:tc>
          <w:tcPr>
            <w:tcW w:w="463" w:type="dxa"/>
            <w:tcBorders>
              <w:top w:val="nil"/>
              <w:left w:val="nil"/>
              <w:bottom w:val="nil"/>
              <w:right w:val="nil"/>
            </w:tcBorders>
            <w:shd w:val="clear" w:color="auto" w:fill="auto"/>
            <w:noWrap/>
            <w:hideMark/>
          </w:tcPr>
          <w:p w14:paraId="6E6CD02E"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55</w:t>
            </w:r>
          </w:p>
        </w:tc>
        <w:tc>
          <w:tcPr>
            <w:tcW w:w="1840" w:type="dxa"/>
            <w:gridSpan w:val="4"/>
            <w:tcBorders>
              <w:top w:val="nil"/>
              <w:left w:val="nil"/>
              <w:bottom w:val="nil"/>
              <w:right w:val="nil"/>
            </w:tcBorders>
            <w:shd w:val="clear" w:color="auto" w:fill="auto"/>
            <w:noWrap/>
            <w:hideMark/>
          </w:tcPr>
          <w:p w14:paraId="5F7B5751"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998723201R00</w:t>
            </w:r>
          </w:p>
        </w:tc>
        <w:tc>
          <w:tcPr>
            <w:tcW w:w="5786" w:type="dxa"/>
            <w:tcBorders>
              <w:top w:val="nil"/>
              <w:left w:val="nil"/>
              <w:bottom w:val="nil"/>
              <w:right w:val="nil"/>
            </w:tcBorders>
            <w:shd w:val="clear" w:color="auto" w:fill="auto"/>
            <w:hideMark/>
          </w:tcPr>
          <w:p w14:paraId="19D199C4"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Přesun hmot pro vnitřní plynovod v objektech výšky do 6 m</w:t>
            </w:r>
          </w:p>
        </w:tc>
        <w:tc>
          <w:tcPr>
            <w:tcW w:w="769" w:type="dxa"/>
            <w:tcBorders>
              <w:top w:val="nil"/>
              <w:left w:val="nil"/>
              <w:bottom w:val="nil"/>
              <w:right w:val="nil"/>
            </w:tcBorders>
            <w:shd w:val="clear" w:color="auto" w:fill="auto"/>
            <w:noWrap/>
            <w:hideMark/>
          </w:tcPr>
          <w:p w14:paraId="1904B7CB" w14:textId="77777777" w:rsidR="00C5346E" w:rsidRPr="00C5346E" w:rsidRDefault="00C5346E" w:rsidP="00C5346E">
            <w:pPr>
              <w:jc w:val="center"/>
              <w:outlineLvl w:val="0"/>
              <w:rPr>
                <w:rFonts w:ascii="Arial CE" w:hAnsi="Arial CE" w:cs="Arial CE"/>
                <w:sz w:val="16"/>
                <w:szCs w:val="16"/>
              </w:rPr>
            </w:pPr>
            <w:r w:rsidRPr="00C5346E">
              <w:rPr>
                <w:rFonts w:ascii="Arial CE" w:hAnsi="Arial CE" w:cs="Arial CE"/>
                <w:sz w:val="16"/>
                <w:szCs w:val="16"/>
              </w:rPr>
              <w:t>%</w:t>
            </w:r>
          </w:p>
        </w:tc>
        <w:tc>
          <w:tcPr>
            <w:tcW w:w="1120" w:type="dxa"/>
            <w:tcBorders>
              <w:top w:val="nil"/>
              <w:left w:val="nil"/>
              <w:bottom w:val="nil"/>
              <w:right w:val="nil"/>
            </w:tcBorders>
            <w:shd w:val="clear" w:color="000000" w:fill="99CCFF"/>
            <w:noWrap/>
            <w:hideMark/>
          </w:tcPr>
          <w:p w14:paraId="650B9413"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1,00000</w:t>
            </w:r>
          </w:p>
        </w:tc>
        <w:tc>
          <w:tcPr>
            <w:tcW w:w="1234" w:type="dxa"/>
            <w:gridSpan w:val="2"/>
            <w:tcBorders>
              <w:top w:val="nil"/>
              <w:left w:val="nil"/>
              <w:bottom w:val="nil"/>
              <w:right w:val="nil"/>
            </w:tcBorders>
            <w:shd w:val="clear" w:color="000000" w:fill="99CCFF"/>
            <w:noWrap/>
            <w:hideMark/>
          </w:tcPr>
          <w:p w14:paraId="083C98FD"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307,00</w:t>
            </w:r>
          </w:p>
        </w:tc>
        <w:tc>
          <w:tcPr>
            <w:tcW w:w="1417" w:type="dxa"/>
            <w:gridSpan w:val="4"/>
            <w:tcBorders>
              <w:top w:val="nil"/>
              <w:left w:val="nil"/>
              <w:bottom w:val="nil"/>
              <w:right w:val="nil"/>
            </w:tcBorders>
            <w:shd w:val="clear" w:color="auto" w:fill="auto"/>
            <w:noWrap/>
            <w:hideMark/>
          </w:tcPr>
          <w:p w14:paraId="17C5CD99" w14:textId="77777777" w:rsidR="00C5346E" w:rsidRPr="00C5346E" w:rsidRDefault="00C5346E" w:rsidP="00C5346E">
            <w:pPr>
              <w:jc w:val="right"/>
              <w:outlineLvl w:val="0"/>
              <w:rPr>
                <w:rFonts w:ascii="Arial CE" w:hAnsi="Arial CE" w:cs="Arial CE"/>
                <w:sz w:val="16"/>
                <w:szCs w:val="16"/>
              </w:rPr>
            </w:pPr>
            <w:r w:rsidRPr="00C5346E">
              <w:rPr>
                <w:rFonts w:ascii="Arial CE" w:hAnsi="Arial CE" w:cs="Arial CE"/>
                <w:sz w:val="16"/>
                <w:szCs w:val="16"/>
              </w:rPr>
              <w:t>307,00</w:t>
            </w:r>
          </w:p>
        </w:tc>
        <w:tc>
          <w:tcPr>
            <w:tcW w:w="851" w:type="dxa"/>
            <w:gridSpan w:val="2"/>
            <w:tcBorders>
              <w:top w:val="nil"/>
              <w:left w:val="nil"/>
              <w:bottom w:val="nil"/>
              <w:right w:val="nil"/>
            </w:tcBorders>
            <w:shd w:val="clear" w:color="auto" w:fill="auto"/>
            <w:noWrap/>
            <w:hideMark/>
          </w:tcPr>
          <w:p w14:paraId="1A6D1617"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800-721</w:t>
            </w:r>
          </w:p>
        </w:tc>
        <w:tc>
          <w:tcPr>
            <w:tcW w:w="1134" w:type="dxa"/>
            <w:tcBorders>
              <w:top w:val="nil"/>
              <w:left w:val="nil"/>
              <w:bottom w:val="nil"/>
              <w:right w:val="nil"/>
            </w:tcBorders>
            <w:shd w:val="clear" w:color="auto" w:fill="auto"/>
            <w:noWrap/>
            <w:hideMark/>
          </w:tcPr>
          <w:p w14:paraId="65F529F9" w14:textId="77777777" w:rsidR="00C5346E" w:rsidRPr="00C5346E" w:rsidRDefault="00C5346E" w:rsidP="00C5346E">
            <w:pPr>
              <w:outlineLvl w:val="0"/>
              <w:rPr>
                <w:rFonts w:ascii="Arial CE" w:hAnsi="Arial CE" w:cs="Arial CE"/>
                <w:sz w:val="16"/>
                <w:szCs w:val="16"/>
              </w:rPr>
            </w:pPr>
            <w:r w:rsidRPr="00C5346E">
              <w:rPr>
                <w:rFonts w:ascii="Arial CE" w:hAnsi="Arial CE" w:cs="Arial CE"/>
                <w:sz w:val="16"/>
                <w:szCs w:val="16"/>
              </w:rPr>
              <w:t>RTS 24/ II</w:t>
            </w:r>
          </w:p>
        </w:tc>
      </w:tr>
      <w:tr w:rsidR="00C5346E" w:rsidRPr="00C5346E" w14:paraId="5DE98655" w14:textId="77777777" w:rsidTr="005D3B0A">
        <w:trPr>
          <w:gridAfter w:val="1"/>
          <w:wAfter w:w="22" w:type="dxa"/>
          <w:trHeight w:val="227"/>
        </w:trPr>
        <w:tc>
          <w:tcPr>
            <w:tcW w:w="463" w:type="dxa"/>
            <w:tcBorders>
              <w:top w:val="nil"/>
              <w:left w:val="nil"/>
              <w:bottom w:val="single" w:sz="4" w:space="0" w:color="auto"/>
              <w:right w:val="nil"/>
            </w:tcBorders>
            <w:shd w:val="clear" w:color="auto" w:fill="auto"/>
            <w:noWrap/>
            <w:hideMark/>
          </w:tcPr>
          <w:p w14:paraId="163ADB26" w14:textId="77777777" w:rsidR="00C5346E" w:rsidRPr="00C5346E" w:rsidRDefault="00C5346E" w:rsidP="00C5346E">
            <w:pPr>
              <w:outlineLvl w:val="0"/>
              <w:rPr>
                <w:rFonts w:ascii="Arial CE" w:hAnsi="Arial CE" w:cs="Arial CE"/>
                <w:sz w:val="16"/>
                <w:szCs w:val="16"/>
              </w:rPr>
            </w:pPr>
          </w:p>
        </w:tc>
        <w:tc>
          <w:tcPr>
            <w:tcW w:w="1840" w:type="dxa"/>
            <w:gridSpan w:val="4"/>
            <w:tcBorders>
              <w:top w:val="nil"/>
              <w:left w:val="nil"/>
              <w:bottom w:val="single" w:sz="4" w:space="0" w:color="auto"/>
              <w:right w:val="nil"/>
            </w:tcBorders>
            <w:shd w:val="clear" w:color="auto" w:fill="auto"/>
            <w:noWrap/>
            <w:hideMark/>
          </w:tcPr>
          <w:p w14:paraId="6AF60763" w14:textId="77777777" w:rsidR="00C5346E" w:rsidRPr="00C5346E" w:rsidRDefault="00C5346E" w:rsidP="00C5346E">
            <w:pPr>
              <w:outlineLvl w:val="1"/>
            </w:pPr>
          </w:p>
        </w:tc>
        <w:tc>
          <w:tcPr>
            <w:tcW w:w="10326" w:type="dxa"/>
            <w:gridSpan w:val="9"/>
            <w:tcBorders>
              <w:top w:val="nil"/>
              <w:left w:val="nil"/>
              <w:bottom w:val="single" w:sz="4" w:space="0" w:color="auto"/>
              <w:right w:val="nil"/>
            </w:tcBorders>
            <w:shd w:val="clear" w:color="auto" w:fill="auto"/>
            <w:hideMark/>
          </w:tcPr>
          <w:p w14:paraId="7B863ED9" w14:textId="77777777" w:rsidR="00C5346E" w:rsidRPr="00C5346E" w:rsidRDefault="00C5346E" w:rsidP="00C5346E">
            <w:pPr>
              <w:outlineLvl w:val="1"/>
              <w:rPr>
                <w:rFonts w:ascii="Arial CE" w:hAnsi="Arial CE" w:cs="Arial CE"/>
                <w:sz w:val="16"/>
                <w:szCs w:val="16"/>
              </w:rPr>
            </w:pPr>
            <w:r w:rsidRPr="00C5346E">
              <w:rPr>
                <w:rFonts w:ascii="Arial CE" w:hAnsi="Arial CE" w:cs="Arial CE"/>
                <w:sz w:val="16"/>
                <w:szCs w:val="16"/>
              </w:rPr>
              <w:t>vodorovně do 50 m</w:t>
            </w:r>
          </w:p>
        </w:tc>
        <w:tc>
          <w:tcPr>
            <w:tcW w:w="851" w:type="dxa"/>
            <w:gridSpan w:val="2"/>
            <w:tcBorders>
              <w:top w:val="nil"/>
              <w:left w:val="nil"/>
              <w:bottom w:val="single" w:sz="4" w:space="0" w:color="auto"/>
              <w:right w:val="nil"/>
            </w:tcBorders>
            <w:shd w:val="clear" w:color="auto" w:fill="auto"/>
            <w:noWrap/>
            <w:hideMark/>
          </w:tcPr>
          <w:p w14:paraId="6825FB99" w14:textId="77777777" w:rsidR="00C5346E" w:rsidRPr="00C5346E" w:rsidRDefault="00C5346E" w:rsidP="00C5346E">
            <w:pPr>
              <w:outlineLvl w:val="1"/>
              <w:rPr>
                <w:rFonts w:ascii="Arial CE" w:hAnsi="Arial CE" w:cs="Arial CE"/>
                <w:sz w:val="16"/>
                <w:szCs w:val="16"/>
              </w:rPr>
            </w:pPr>
          </w:p>
        </w:tc>
        <w:tc>
          <w:tcPr>
            <w:tcW w:w="1134" w:type="dxa"/>
            <w:tcBorders>
              <w:top w:val="nil"/>
              <w:left w:val="nil"/>
              <w:bottom w:val="single" w:sz="4" w:space="0" w:color="auto"/>
              <w:right w:val="nil"/>
            </w:tcBorders>
            <w:shd w:val="clear" w:color="auto" w:fill="auto"/>
            <w:noWrap/>
            <w:hideMark/>
          </w:tcPr>
          <w:p w14:paraId="143204A9" w14:textId="77777777" w:rsidR="00C5346E" w:rsidRPr="00C5346E" w:rsidRDefault="00C5346E" w:rsidP="00C5346E">
            <w:pPr>
              <w:outlineLvl w:val="1"/>
            </w:pPr>
          </w:p>
        </w:tc>
      </w:tr>
      <w:tr w:rsidR="00C5346E" w:rsidRPr="00C5346E" w14:paraId="4C208F3E" w14:textId="77777777" w:rsidTr="005D3B0A">
        <w:trPr>
          <w:gridAfter w:val="1"/>
          <w:wAfter w:w="22" w:type="dxa"/>
          <w:trHeight w:val="227"/>
        </w:trPr>
        <w:tc>
          <w:tcPr>
            <w:tcW w:w="463" w:type="dxa"/>
            <w:tcBorders>
              <w:top w:val="single" w:sz="4" w:space="0" w:color="auto"/>
              <w:left w:val="single" w:sz="4" w:space="0" w:color="auto"/>
              <w:bottom w:val="single" w:sz="4" w:space="0" w:color="auto"/>
              <w:right w:val="nil"/>
            </w:tcBorders>
            <w:shd w:val="clear" w:color="000000" w:fill="D6E1EE"/>
            <w:noWrap/>
            <w:hideMark/>
          </w:tcPr>
          <w:p w14:paraId="62D35AE5" w14:textId="77777777" w:rsidR="00C5346E" w:rsidRPr="00C5346E" w:rsidRDefault="00C5346E" w:rsidP="00C5346E">
            <w:pPr>
              <w:rPr>
                <w:rFonts w:ascii="Arial CE" w:hAnsi="Arial CE" w:cs="Arial CE"/>
                <w:b/>
                <w:bCs/>
              </w:rPr>
            </w:pPr>
            <w:r w:rsidRPr="00C5346E">
              <w:rPr>
                <w:rFonts w:ascii="Arial CE" w:hAnsi="Arial CE" w:cs="Arial CE"/>
                <w:b/>
                <w:bCs/>
              </w:rPr>
              <w:t>Díl:</w:t>
            </w:r>
          </w:p>
        </w:tc>
        <w:tc>
          <w:tcPr>
            <w:tcW w:w="1840" w:type="dxa"/>
            <w:gridSpan w:val="4"/>
            <w:tcBorders>
              <w:top w:val="single" w:sz="4" w:space="0" w:color="auto"/>
              <w:left w:val="nil"/>
              <w:bottom w:val="single" w:sz="4" w:space="0" w:color="auto"/>
              <w:right w:val="nil"/>
            </w:tcBorders>
            <w:shd w:val="clear" w:color="000000" w:fill="D6E1EE"/>
            <w:noWrap/>
            <w:hideMark/>
          </w:tcPr>
          <w:p w14:paraId="6152F23C" w14:textId="77777777" w:rsidR="00C5346E" w:rsidRPr="00C5346E" w:rsidRDefault="00C5346E" w:rsidP="00C5346E">
            <w:pPr>
              <w:rPr>
                <w:rFonts w:ascii="Arial CE" w:hAnsi="Arial CE" w:cs="Arial CE"/>
                <w:b/>
                <w:bCs/>
              </w:rPr>
            </w:pPr>
            <w:r w:rsidRPr="00C5346E">
              <w:rPr>
                <w:rFonts w:ascii="Arial CE" w:hAnsi="Arial CE" w:cs="Arial CE"/>
                <w:b/>
                <w:bCs/>
              </w:rPr>
              <w:t>700</w:t>
            </w:r>
          </w:p>
        </w:tc>
        <w:tc>
          <w:tcPr>
            <w:tcW w:w="5786" w:type="dxa"/>
            <w:tcBorders>
              <w:top w:val="single" w:sz="4" w:space="0" w:color="auto"/>
              <w:left w:val="nil"/>
              <w:bottom w:val="single" w:sz="4" w:space="0" w:color="auto"/>
              <w:right w:val="nil"/>
            </w:tcBorders>
            <w:shd w:val="clear" w:color="000000" w:fill="D6E1EE"/>
            <w:hideMark/>
          </w:tcPr>
          <w:p w14:paraId="4623C8FB" w14:textId="77777777" w:rsidR="00C5346E" w:rsidRPr="00C5346E" w:rsidRDefault="00C5346E" w:rsidP="00C5346E">
            <w:pPr>
              <w:rPr>
                <w:rFonts w:ascii="Arial CE" w:hAnsi="Arial CE" w:cs="Arial CE"/>
                <w:b/>
                <w:bCs/>
              </w:rPr>
            </w:pPr>
            <w:r w:rsidRPr="00C5346E">
              <w:rPr>
                <w:rFonts w:ascii="Arial CE" w:hAnsi="Arial CE" w:cs="Arial CE"/>
                <w:b/>
                <w:bCs/>
              </w:rPr>
              <w:t>HZS - hodinové zúčtovací sazby, zkoušky, revize</w:t>
            </w:r>
          </w:p>
        </w:tc>
        <w:tc>
          <w:tcPr>
            <w:tcW w:w="769" w:type="dxa"/>
            <w:tcBorders>
              <w:top w:val="single" w:sz="4" w:space="0" w:color="auto"/>
              <w:left w:val="nil"/>
              <w:bottom w:val="single" w:sz="4" w:space="0" w:color="auto"/>
              <w:right w:val="nil"/>
            </w:tcBorders>
            <w:shd w:val="clear" w:color="000000" w:fill="D6E1EE"/>
            <w:noWrap/>
            <w:hideMark/>
          </w:tcPr>
          <w:p w14:paraId="65E20F36" w14:textId="77777777" w:rsidR="00C5346E" w:rsidRPr="00C5346E" w:rsidRDefault="00C5346E" w:rsidP="00C5346E">
            <w:pPr>
              <w:jc w:val="center"/>
              <w:rPr>
                <w:rFonts w:ascii="Arial CE" w:hAnsi="Arial CE" w:cs="Arial CE"/>
                <w:b/>
                <w:bCs/>
              </w:rPr>
            </w:pPr>
            <w:r w:rsidRPr="00C5346E">
              <w:rPr>
                <w:rFonts w:ascii="Arial CE" w:hAnsi="Arial CE" w:cs="Arial CE"/>
                <w:b/>
                <w:bCs/>
              </w:rPr>
              <w:t> </w:t>
            </w:r>
          </w:p>
        </w:tc>
        <w:tc>
          <w:tcPr>
            <w:tcW w:w="1120" w:type="dxa"/>
            <w:tcBorders>
              <w:top w:val="single" w:sz="4" w:space="0" w:color="auto"/>
              <w:left w:val="nil"/>
              <w:bottom w:val="single" w:sz="4" w:space="0" w:color="auto"/>
              <w:right w:val="nil"/>
            </w:tcBorders>
            <w:shd w:val="clear" w:color="000000" w:fill="D6E1EE"/>
            <w:noWrap/>
            <w:hideMark/>
          </w:tcPr>
          <w:p w14:paraId="2C6E7624" w14:textId="77777777" w:rsidR="00C5346E" w:rsidRPr="00C5346E" w:rsidRDefault="00C5346E" w:rsidP="00C5346E">
            <w:pPr>
              <w:rPr>
                <w:rFonts w:ascii="Arial CE" w:hAnsi="Arial CE" w:cs="Arial CE"/>
                <w:b/>
                <w:bCs/>
              </w:rPr>
            </w:pPr>
            <w:r w:rsidRPr="00C5346E">
              <w:rPr>
                <w:rFonts w:ascii="Arial CE" w:hAnsi="Arial CE" w:cs="Arial CE"/>
                <w:b/>
                <w:bCs/>
              </w:rPr>
              <w:t> </w:t>
            </w:r>
          </w:p>
        </w:tc>
        <w:tc>
          <w:tcPr>
            <w:tcW w:w="1234" w:type="dxa"/>
            <w:gridSpan w:val="2"/>
            <w:tcBorders>
              <w:top w:val="single" w:sz="4" w:space="0" w:color="auto"/>
              <w:left w:val="nil"/>
              <w:bottom w:val="single" w:sz="4" w:space="0" w:color="auto"/>
              <w:right w:val="nil"/>
            </w:tcBorders>
            <w:shd w:val="clear" w:color="000000" w:fill="D6E1EE"/>
            <w:noWrap/>
            <w:hideMark/>
          </w:tcPr>
          <w:p w14:paraId="24B70FA8" w14:textId="77777777" w:rsidR="00C5346E" w:rsidRPr="00C5346E" w:rsidRDefault="00C5346E" w:rsidP="00C5346E">
            <w:pPr>
              <w:rPr>
                <w:rFonts w:ascii="Arial CE" w:hAnsi="Arial CE" w:cs="Arial CE"/>
                <w:b/>
                <w:bCs/>
              </w:rPr>
            </w:pPr>
            <w:r w:rsidRPr="00C5346E">
              <w:rPr>
                <w:rFonts w:ascii="Arial CE" w:hAnsi="Arial CE" w:cs="Arial CE"/>
                <w:b/>
                <w:bCs/>
              </w:rPr>
              <w:t> </w:t>
            </w:r>
          </w:p>
        </w:tc>
        <w:tc>
          <w:tcPr>
            <w:tcW w:w="1417" w:type="dxa"/>
            <w:gridSpan w:val="4"/>
            <w:tcBorders>
              <w:top w:val="single" w:sz="4" w:space="0" w:color="auto"/>
              <w:left w:val="nil"/>
              <w:bottom w:val="single" w:sz="4" w:space="0" w:color="auto"/>
              <w:right w:val="nil"/>
            </w:tcBorders>
            <w:shd w:val="clear" w:color="000000" w:fill="D6E1EE"/>
            <w:noWrap/>
            <w:hideMark/>
          </w:tcPr>
          <w:p w14:paraId="1DE06BF0" w14:textId="77777777" w:rsidR="00C5346E" w:rsidRPr="00C5346E" w:rsidRDefault="00C5346E" w:rsidP="00C5346E">
            <w:pPr>
              <w:jc w:val="right"/>
              <w:rPr>
                <w:rFonts w:ascii="Arial CE" w:hAnsi="Arial CE" w:cs="Arial CE"/>
                <w:b/>
                <w:bCs/>
              </w:rPr>
            </w:pPr>
            <w:r w:rsidRPr="00C5346E">
              <w:rPr>
                <w:rFonts w:ascii="Arial CE" w:hAnsi="Arial CE" w:cs="Arial CE"/>
                <w:b/>
                <w:bCs/>
              </w:rPr>
              <w:t>25 584,00</w:t>
            </w:r>
          </w:p>
        </w:tc>
        <w:tc>
          <w:tcPr>
            <w:tcW w:w="851" w:type="dxa"/>
            <w:gridSpan w:val="2"/>
            <w:tcBorders>
              <w:top w:val="single" w:sz="4" w:space="0" w:color="auto"/>
              <w:left w:val="nil"/>
              <w:bottom w:val="single" w:sz="4" w:space="0" w:color="auto"/>
              <w:right w:val="nil"/>
            </w:tcBorders>
            <w:shd w:val="clear" w:color="000000" w:fill="D6E1EE"/>
            <w:noWrap/>
            <w:hideMark/>
          </w:tcPr>
          <w:p w14:paraId="459989BD" w14:textId="77777777" w:rsidR="00C5346E" w:rsidRPr="00C5346E" w:rsidRDefault="00C5346E" w:rsidP="00C5346E">
            <w:pPr>
              <w:rPr>
                <w:rFonts w:ascii="Arial CE" w:hAnsi="Arial CE" w:cs="Arial CE"/>
                <w:b/>
                <w:bCs/>
              </w:rPr>
            </w:pPr>
            <w:r w:rsidRPr="00C5346E">
              <w:rPr>
                <w:rFonts w:ascii="Arial CE" w:hAnsi="Arial CE" w:cs="Arial CE"/>
                <w:b/>
                <w:bCs/>
              </w:rPr>
              <w:t> </w:t>
            </w:r>
          </w:p>
        </w:tc>
        <w:tc>
          <w:tcPr>
            <w:tcW w:w="1134" w:type="dxa"/>
            <w:tcBorders>
              <w:top w:val="single" w:sz="4" w:space="0" w:color="auto"/>
              <w:left w:val="nil"/>
              <w:bottom w:val="single" w:sz="4" w:space="0" w:color="auto"/>
              <w:right w:val="nil"/>
            </w:tcBorders>
            <w:shd w:val="clear" w:color="000000" w:fill="D6E1EE"/>
            <w:noWrap/>
            <w:hideMark/>
          </w:tcPr>
          <w:p w14:paraId="2E45F04D" w14:textId="77777777" w:rsidR="00C5346E" w:rsidRPr="00C5346E" w:rsidRDefault="00C5346E" w:rsidP="00C5346E">
            <w:pPr>
              <w:rPr>
                <w:rFonts w:ascii="Arial CE" w:hAnsi="Arial CE" w:cs="Arial CE"/>
                <w:b/>
                <w:bCs/>
              </w:rPr>
            </w:pPr>
            <w:r w:rsidRPr="00C5346E">
              <w:rPr>
                <w:rFonts w:ascii="Arial CE" w:hAnsi="Arial CE" w:cs="Arial CE"/>
                <w:b/>
                <w:bCs/>
              </w:rPr>
              <w:t> </w:t>
            </w:r>
          </w:p>
        </w:tc>
      </w:tr>
      <w:tr w:rsidR="005D3B0A" w:rsidRPr="00CD29C8" w14:paraId="59217E1E" w14:textId="77777777" w:rsidTr="005D3B0A">
        <w:trPr>
          <w:trHeight w:val="315"/>
        </w:trPr>
        <w:tc>
          <w:tcPr>
            <w:tcW w:w="12603" w:type="dxa"/>
            <w:gridSpan w:val="13"/>
            <w:tcBorders>
              <w:top w:val="nil"/>
              <w:left w:val="nil"/>
              <w:bottom w:val="nil"/>
              <w:right w:val="nil"/>
            </w:tcBorders>
            <w:shd w:val="clear" w:color="auto" w:fill="auto"/>
            <w:noWrap/>
            <w:vAlign w:val="bottom"/>
            <w:hideMark/>
          </w:tcPr>
          <w:p w14:paraId="37F3B0DF" w14:textId="77777777" w:rsidR="005D3B0A" w:rsidRPr="00CD29C8" w:rsidRDefault="005D3B0A" w:rsidP="00AE6DFA">
            <w:pPr>
              <w:jc w:val="center"/>
              <w:rPr>
                <w:rFonts w:ascii="Arial CE" w:hAnsi="Arial CE" w:cs="Arial CE"/>
                <w:b/>
                <w:bCs/>
                <w:sz w:val="24"/>
                <w:szCs w:val="24"/>
              </w:rPr>
            </w:pPr>
            <w:r w:rsidRPr="00CD29C8">
              <w:rPr>
                <w:rFonts w:ascii="Arial CE" w:hAnsi="Arial CE" w:cs="Arial CE"/>
                <w:b/>
                <w:bCs/>
                <w:sz w:val="24"/>
                <w:szCs w:val="24"/>
              </w:rPr>
              <w:lastRenderedPageBreak/>
              <w:t>Položkový soupis prací a dodávek</w:t>
            </w:r>
          </w:p>
        </w:tc>
        <w:tc>
          <w:tcPr>
            <w:tcW w:w="828" w:type="dxa"/>
            <w:gridSpan w:val="2"/>
            <w:tcBorders>
              <w:top w:val="nil"/>
              <w:left w:val="nil"/>
              <w:bottom w:val="nil"/>
              <w:right w:val="nil"/>
            </w:tcBorders>
            <w:shd w:val="clear" w:color="auto" w:fill="auto"/>
            <w:noWrap/>
            <w:vAlign w:val="bottom"/>
            <w:hideMark/>
          </w:tcPr>
          <w:p w14:paraId="1AD51C21" w14:textId="77777777" w:rsidR="005D3B0A" w:rsidRPr="00CD29C8" w:rsidRDefault="005D3B0A" w:rsidP="00AE6DFA">
            <w:pPr>
              <w:jc w:val="center"/>
              <w:rPr>
                <w:rFonts w:ascii="Arial CE" w:hAnsi="Arial CE" w:cs="Arial CE"/>
                <w:b/>
                <w:bCs/>
                <w:sz w:val="24"/>
                <w:szCs w:val="24"/>
              </w:rPr>
            </w:pPr>
          </w:p>
        </w:tc>
        <w:tc>
          <w:tcPr>
            <w:tcW w:w="1205" w:type="dxa"/>
            <w:gridSpan w:val="3"/>
            <w:tcBorders>
              <w:top w:val="nil"/>
              <w:left w:val="nil"/>
              <w:bottom w:val="nil"/>
              <w:right w:val="nil"/>
            </w:tcBorders>
            <w:shd w:val="clear" w:color="auto" w:fill="auto"/>
            <w:noWrap/>
            <w:vAlign w:val="bottom"/>
            <w:hideMark/>
          </w:tcPr>
          <w:p w14:paraId="7CA4CB8B" w14:textId="77777777" w:rsidR="005D3B0A" w:rsidRPr="00CD29C8" w:rsidRDefault="005D3B0A" w:rsidP="00AE6DFA"/>
        </w:tc>
      </w:tr>
      <w:tr w:rsidR="005D3B0A" w:rsidRPr="00CD29C8" w14:paraId="5FC19B8E" w14:textId="77777777" w:rsidTr="005D3B0A">
        <w:trPr>
          <w:trHeight w:val="340"/>
        </w:trPr>
        <w:tc>
          <w:tcPr>
            <w:tcW w:w="5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03104" w14:textId="77777777" w:rsidR="005D3B0A" w:rsidRPr="00CD29C8" w:rsidRDefault="005D3B0A" w:rsidP="00AE6DFA">
            <w:pPr>
              <w:rPr>
                <w:rFonts w:ascii="Arial CE" w:hAnsi="Arial CE" w:cs="Arial CE"/>
              </w:rPr>
            </w:pPr>
            <w:r w:rsidRPr="00CD29C8">
              <w:rPr>
                <w:rFonts w:ascii="Arial CE" w:hAnsi="Arial CE" w:cs="Arial CE"/>
              </w:rPr>
              <w:t>S:</w:t>
            </w:r>
          </w:p>
        </w:tc>
        <w:tc>
          <w:tcPr>
            <w:tcW w:w="1481" w:type="dxa"/>
            <w:gridSpan w:val="2"/>
            <w:tcBorders>
              <w:top w:val="single" w:sz="4" w:space="0" w:color="auto"/>
              <w:left w:val="nil"/>
              <w:bottom w:val="single" w:sz="4" w:space="0" w:color="auto"/>
              <w:right w:val="nil"/>
            </w:tcBorders>
            <w:shd w:val="clear" w:color="auto" w:fill="auto"/>
            <w:noWrap/>
            <w:vAlign w:val="center"/>
            <w:hideMark/>
          </w:tcPr>
          <w:p w14:paraId="3D956AC7" w14:textId="77777777" w:rsidR="005D3B0A" w:rsidRPr="00CD29C8" w:rsidRDefault="005D3B0A" w:rsidP="00AE6DFA">
            <w:pPr>
              <w:rPr>
                <w:rFonts w:ascii="Arial CE" w:hAnsi="Arial CE" w:cs="Arial CE"/>
              </w:rPr>
            </w:pPr>
            <w:r w:rsidRPr="00CD29C8">
              <w:rPr>
                <w:rFonts w:ascii="Arial CE" w:hAnsi="Arial CE" w:cs="Arial CE"/>
              </w:rPr>
              <w:t>235Z050</w:t>
            </w:r>
          </w:p>
        </w:tc>
        <w:tc>
          <w:tcPr>
            <w:tcW w:w="10614"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282E25BE" w14:textId="77777777" w:rsidR="005D3B0A" w:rsidRPr="00CD29C8" w:rsidRDefault="005D3B0A" w:rsidP="00AE6DFA">
            <w:pPr>
              <w:rPr>
                <w:rFonts w:ascii="Arial CE" w:hAnsi="Arial CE" w:cs="Arial CE"/>
              </w:rPr>
            </w:pPr>
            <w:r w:rsidRPr="00CD29C8">
              <w:rPr>
                <w:rFonts w:ascii="Arial CE" w:hAnsi="Arial CE" w:cs="Arial CE"/>
              </w:rPr>
              <w:t>Kotelna Uherský Brod</w:t>
            </w:r>
          </w:p>
        </w:tc>
        <w:tc>
          <w:tcPr>
            <w:tcW w:w="828" w:type="dxa"/>
            <w:gridSpan w:val="2"/>
            <w:tcBorders>
              <w:top w:val="nil"/>
              <w:left w:val="nil"/>
              <w:bottom w:val="nil"/>
              <w:right w:val="nil"/>
            </w:tcBorders>
            <w:shd w:val="clear" w:color="auto" w:fill="auto"/>
            <w:noWrap/>
            <w:vAlign w:val="bottom"/>
            <w:hideMark/>
          </w:tcPr>
          <w:p w14:paraId="0D6AAE83" w14:textId="77777777" w:rsidR="005D3B0A" w:rsidRPr="00CD29C8" w:rsidRDefault="005D3B0A" w:rsidP="00AE6DFA">
            <w:pPr>
              <w:rPr>
                <w:rFonts w:ascii="Arial CE" w:hAnsi="Arial CE" w:cs="Arial CE"/>
              </w:rPr>
            </w:pPr>
          </w:p>
        </w:tc>
        <w:tc>
          <w:tcPr>
            <w:tcW w:w="1205" w:type="dxa"/>
            <w:gridSpan w:val="3"/>
            <w:tcBorders>
              <w:top w:val="nil"/>
              <w:left w:val="nil"/>
              <w:bottom w:val="nil"/>
              <w:right w:val="nil"/>
            </w:tcBorders>
            <w:shd w:val="clear" w:color="auto" w:fill="auto"/>
            <w:noWrap/>
            <w:vAlign w:val="bottom"/>
            <w:hideMark/>
          </w:tcPr>
          <w:p w14:paraId="50B58BD0" w14:textId="77777777" w:rsidR="005D3B0A" w:rsidRPr="00CD29C8" w:rsidRDefault="005D3B0A" w:rsidP="00AE6DFA"/>
        </w:tc>
      </w:tr>
      <w:tr w:rsidR="005D3B0A" w:rsidRPr="00CD29C8" w14:paraId="2EDB9608" w14:textId="77777777" w:rsidTr="005D3B0A">
        <w:trPr>
          <w:trHeight w:val="340"/>
        </w:trPr>
        <w:tc>
          <w:tcPr>
            <w:tcW w:w="50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796D21" w14:textId="77777777" w:rsidR="005D3B0A" w:rsidRPr="00CD29C8" w:rsidRDefault="005D3B0A" w:rsidP="00AE6DFA">
            <w:pPr>
              <w:rPr>
                <w:rFonts w:ascii="Arial CE" w:hAnsi="Arial CE" w:cs="Arial CE"/>
              </w:rPr>
            </w:pPr>
            <w:r w:rsidRPr="00CD29C8">
              <w:rPr>
                <w:rFonts w:ascii="Arial CE" w:hAnsi="Arial CE" w:cs="Arial CE"/>
              </w:rPr>
              <w:t>O:</w:t>
            </w:r>
          </w:p>
        </w:tc>
        <w:tc>
          <w:tcPr>
            <w:tcW w:w="1481" w:type="dxa"/>
            <w:gridSpan w:val="2"/>
            <w:tcBorders>
              <w:top w:val="nil"/>
              <w:left w:val="nil"/>
              <w:bottom w:val="single" w:sz="4" w:space="0" w:color="auto"/>
              <w:right w:val="nil"/>
            </w:tcBorders>
            <w:shd w:val="clear" w:color="auto" w:fill="auto"/>
            <w:noWrap/>
            <w:vAlign w:val="center"/>
            <w:hideMark/>
          </w:tcPr>
          <w:p w14:paraId="4A5C5CF6" w14:textId="77777777" w:rsidR="005D3B0A" w:rsidRPr="00CD29C8" w:rsidRDefault="005D3B0A" w:rsidP="00AE6DFA">
            <w:pPr>
              <w:rPr>
                <w:rFonts w:ascii="Arial CE" w:hAnsi="Arial CE" w:cs="Arial CE"/>
              </w:rPr>
            </w:pPr>
            <w:r w:rsidRPr="00CD29C8">
              <w:rPr>
                <w:rFonts w:ascii="Arial CE" w:hAnsi="Arial CE" w:cs="Arial CE"/>
              </w:rPr>
              <w:t>2</w:t>
            </w:r>
          </w:p>
        </w:tc>
        <w:tc>
          <w:tcPr>
            <w:tcW w:w="10614"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54671844" w14:textId="77777777" w:rsidR="005D3B0A" w:rsidRPr="00CD29C8" w:rsidRDefault="005D3B0A" w:rsidP="00AE6DFA">
            <w:pPr>
              <w:rPr>
                <w:rFonts w:ascii="Arial CE" w:hAnsi="Arial CE" w:cs="Arial CE"/>
              </w:rPr>
            </w:pPr>
            <w:r w:rsidRPr="00CD29C8">
              <w:rPr>
                <w:rFonts w:ascii="Arial CE" w:hAnsi="Arial CE" w:cs="Arial CE"/>
              </w:rPr>
              <w:t>Kotelna_DPS</w:t>
            </w:r>
          </w:p>
        </w:tc>
        <w:tc>
          <w:tcPr>
            <w:tcW w:w="828" w:type="dxa"/>
            <w:gridSpan w:val="2"/>
            <w:tcBorders>
              <w:top w:val="nil"/>
              <w:left w:val="nil"/>
              <w:bottom w:val="nil"/>
              <w:right w:val="nil"/>
            </w:tcBorders>
            <w:shd w:val="clear" w:color="auto" w:fill="auto"/>
            <w:noWrap/>
            <w:vAlign w:val="bottom"/>
            <w:hideMark/>
          </w:tcPr>
          <w:p w14:paraId="121ACCCF" w14:textId="77777777" w:rsidR="005D3B0A" w:rsidRPr="00CD29C8" w:rsidRDefault="005D3B0A" w:rsidP="00AE6DFA">
            <w:pPr>
              <w:rPr>
                <w:rFonts w:ascii="Arial CE" w:hAnsi="Arial CE" w:cs="Arial CE"/>
              </w:rPr>
            </w:pPr>
          </w:p>
        </w:tc>
        <w:tc>
          <w:tcPr>
            <w:tcW w:w="1205" w:type="dxa"/>
            <w:gridSpan w:val="3"/>
            <w:tcBorders>
              <w:top w:val="nil"/>
              <w:left w:val="nil"/>
              <w:bottom w:val="nil"/>
              <w:right w:val="nil"/>
            </w:tcBorders>
            <w:shd w:val="clear" w:color="auto" w:fill="auto"/>
            <w:noWrap/>
            <w:vAlign w:val="bottom"/>
            <w:hideMark/>
          </w:tcPr>
          <w:p w14:paraId="292FEE74" w14:textId="77777777" w:rsidR="005D3B0A" w:rsidRPr="00CD29C8" w:rsidRDefault="005D3B0A" w:rsidP="00AE6DFA"/>
        </w:tc>
      </w:tr>
      <w:tr w:rsidR="005D3B0A" w:rsidRPr="00CD29C8" w14:paraId="660E6025" w14:textId="77777777" w:rsidTr="005D3B0A">
        <w:trPr>
          <w:trHeight w:val="340"/>
        </w:trPr>
        <w:tc>
          <w:tcPr>
            <w:tcW w:w="508" w:type="dxa"/>
            <w:gridSpan w:val="2"/>
            <w:tcBorders>
              <w:top w:val="nil"/>
              <w:left w:val="single" w:sz="4" w:space="0" w:color="auto"/>
              <w:bottom w:val="single" w:sz="4" w:space="0" w:color="auto"/>
              <w:right w:val="single" w:sz="4" w:space="0" w:color="auto"/>
            </w:tcBorders>
            <w:shd w:val="clear" w:color="000000" w:fill="D6E1EE"/>
            <w:noWrap/>
            <w:vAlign w:val="center"/>
            <w:hideMark/>
          </w:tcPr>
          <w:p w14:paraId="39178C18" w14:textId="77777777" w:rsidR="005D3B0A" w:rsidRPr="00CD29C8" w:rsidRDefault="005D3B0A" w:rsidP="00AE6DFA">
            <w:pPr>
              <w:rPr>
                <w:rFonts w:ascii="Arial CE" w:hAnsi="Arial CE" w:cs="Arial CE"/>
              </w:rPr>
            </w:pPr>
            <w:r w:rsidRPr="00CD29C8">
              <w:rPr>
                <w:rFonts w:ascii="Arial CE" w:hAnsi="Arial CE" w:cs="Arial CE"/>
              </w:rPr>
              <w:t>R:</w:t>
            </w:r>
          </w:p>
        </w:tc>
        <w:tc>
          <w:tcPr>
            <w:tcW w:w="1481" w:type="dxa"/>
            <w:gridSpan w:val="2"/>
            <w:tcBorders>
              <w:top w:val="nil"/>
              <w:left w:val="nil"/>
              <w:bottom w:val="single" w:sz="4" w:space="0" w:color="auto"/>
              <w:right w:val="nil"/>
            </w:tcBorders>
            <w:shd w:val="clear" w:color="000000" w:fill="D6E1EE"/>
            <w:noWrap/>
            <w:vAlign w:val="center"/>
            <w:hideMark/>
          </w:tcPr>
          <w:p w14:paraId="576650BB" w14:textId="77777777" w:rsidR="005D3B0A" w:rsidRPr="00CD29C8" w:rsidRDefault="005D3B0A" w:rsidP="00AE6DFA">
            <w:pPr>
              <w:rPr>
                <w:rFonts w:ascii="Arial CE" w:hAnsi="Arial CE" w:cs="Arial CE"/>
              </w:rPr>
            </w:pPr>
            <w:r w:rsidRPr="00CD29C8">
              <w:rPr>
                <w:rFonts w:ascii="Arial CE" w:hAnsi="Arial CE" w:cs="Arial CE"/>
              </w:rPr>
              <w:t>D14</w:t>
            </w:r>
            <w:r>
              <w:rPr>
                <w:rFonts w:ascii="Arial CE" w:hAnsi="Arial CE" w:cs="Arial CE"/>
              </w:rPr>
              <w:t>f</w:t>
            </w:r>
          </w:p>
        </w:tc>
        <w:tc>
          <w:tcPr>
            <w:tcW w:w="10614" w:type="dxa"/>
            <w:gridSpan w:val="9"/>
            <w:tcBorders>
              <w:top w:val="single" w:sz="4" w:space="0" w:color="auto"/>
              <w:left w:val="nil"/>
              <w:bottom w:val="single" w:sz="4" w:space="0" w:color="auto"/>
              <w:right w:val="single" w:sz="4" w:space="0" w:color="000000"/>
            </w:tcBorders>
            <w:shd w:val="clear" w:color="000000" w:fill="D6E1EE"/>
            <w:noWrap/>
            <w:vAlign w:val="center"/>
            <w:hideMark/>
          </w:tcPr>
          <w:p w14:paraId="0B33F1E0" w14:textId="77777777" w:rsidR="005D3B0A" w:rsidRPr="00CD29C8" w:rsidRDefault="005D3B0A" w:rsidP="00AE6DFA">
            <w:pPr>
              <w:rPr>
                <w:rFonts w:ascii="Arial CE" w:hAnsi="Arial CE" w:cs="Arial CE"/>
              </w:rPr>
            </w:pPr>
            <w:r>
              <w:rPr>
                <w:rFonts w:ascii="Arial CE" w:hAnsi="Arial CE" w:cs="Arial CE"/>
              </w:rPr>
              <w:t>Plynoinstalace</w:t>
            </w:r>
          </w:p>
        </w:tc>
        <w:tc>
          <w:tcPr>
            <w:tcW w:w="828" w:type="dxa"/>
            <w:gridSpan w:val="2"/>
            <w:tcBorders>
              <w:top w:val="nil"/>
              <w:left w:val="nil"/>
              <w:bottom w:val="nil"/>
              <w:right w:val="nil"/>
            </w:tcBorders>
            <w:shd w:val="clear" w:color="auto" w:fill="auto"/>
            <w:noWrap/>
            <w:vAlign w:val="bottom"/>
            <w:hideMark/>
          </w:tcPr>
          <w:p w14:paraId="62D2CCFB" w14:textId="77777777" w:rsidR="005D3B0A" w:rsidRPr="00CD29C8" w:rsidRDefault="005D3B0A" w:rsidP="00AE6DFA">
            <w:pPr>
              <w:rPr>
                <w:rFonts w:ascii="Arial CE" w:hAnsi="Arial CE" w:cs="Arial CE"/>
              </w:rPr>
            </w:pPr>
          </w:p>
        </w:tc>
        <w:tc>
          <w:tcPr>
            <w:tcW w:w="1205" w:type="dxa"/>
            <w:gridSpan w:val="3"/>
            <w:tcBorders>
              <w:top w:val="nil"/>
              <w:left w:val="nil"/>
              <w:bottom w:val="nil"/>
              <w:right w:val="nil"/>
            </w:tcBorders>
            <w:shd w:val="clear" w:color="auto" w:fill="auto"/>
            <w:noWrap/>
            <w:vAlign w:val="bottom"/>
            <w:hideMark/>
          </w:tcPr>
          <w:p w14:paraId="4C0E9246" w14:textId="77777777" w:rsidR="005D3B0A" w:rsidRPr="00CD29C8" w:rsidRDefault="005D3B0A" w:rsidP="00AE6DFA"/>
        </w:tc>
      </w:tr>
      <w:tr w:rsidR="005D3B0A" w:rsidRPr="00CD29C8" w14:paraId="26D3781F" w14:textId="77777777" w:rsidTr="005D3B0A">
        <w:trPr>
          <w:trHeight w:val="255"/>
        </w:trPr>
        <w:tc>
          <w:tcPr>
            <w:tcW w:w="508" w:type="dxa"/>
            <w:gridSpan w:val="2"/>
            <w:tcBorders>
              <w:top w:val="nil"/>
              <w:left w:val="nil"/>
              <w:bottom w:val="nil"/>
              <w:right w:val="nil"/>
            </w:tcBorders>
            <w:shd w:val="clear" w:color="auto" w:fill="auto"/>
            <w:noWrap/>
            <w:vAlign w:val="bottom"/>
            <w:hideMark/>
          </w:tcPr>
          <w:p w14:paraId="508B47AD" w14:textId="77777777" w:rsidR="005D3B0A" w:rsidRPr="00CD29C8" w:rsidRDefault="005D3B0A" w:rsidP="00AE6DFA"/>
        </w:tc>
        <w:tc>
          <w:tcPr>
            <w:tcW w:w="1481" w:type="dxa"/>
            <w:gridSpan w:val="2"/>
            <w:tcBorders>
              <w:top w:val="nil"/>
              <w:left w:val="nil"/>
              <w:bottom w:val="nil"/>
              <w:right w:val="nil"/>
            </w:tcBorders>
            <w:shd w:val="clear" w:color="auto" w:fill="auto"/>
            <w:noWrap/>
            <w:vAlign w:val="bottom"/>
            <w:hideMark/>
          </w:tcPr>
          <w:p w14:paraId="0A49A8B1" w14:textId="77777777" w:rsidR="005D3B0A" w:rsidRPr="00CD29C8" w:rsidRDefault="005D3B0A" w:rsidP="00AE6DFA"/>
        </w:tc>
        <w:tc>
          <w:tcPr>
            <w:tcW w:w="6100" w:type="dxa"/>
            <w:gridSpan w:val="2"/>
            <w:tcBorders>
              <w:top w:val="nil"/>
              <w:left w:val="nil"/>
              <w:bottom w:val="nil"/>
              <w:right w:val="nil"/>
            </w:tcBorders>
            <w:shd w:val="clear" w:color="auto" w:fill="auto"/>
            <w:noWrap/>
            <w:vAlign w:val="bottom"/>
            <w:hideMark/>
          </w:tcPr>
          <w:p w14:paraId="46D956E8" w14:textId="77777777" w:rsidR="005D3B0A" w:rsidRPr="00CD29C8" w:rsidRDefault="005D3B0A" w:rsidP="00AE6DFA"/>
        </w:tc>
        <w:tc>
          <w:tcPr>
            <w:tcW w:w="769" w:type="dxa"/>
            <w:tcBorders>
              <w:top w:val="nil"/>
              <w:left w:val="nil"/>
              <w:bottom w:val="nil"/>
              <w:right w:val="nil"/>
            </w:tcBorders>
            <w:shd w:val="clear" w:color="auto" w:fill="auto"/>
            <w:noWrap/>
            <w:vAlign w:val="bottom"/>
            <w:hideMark/>
          </w:tcPr>
          <w:p w14:paraId="1AE7DC7F" w14:textId="77777777" w:rsidR="005D3B0A" w:rsidRPr="00CD29C8" w:rsidRDefault="005D3B0A" w:rsidP="00AE6DFA"/>
        </w:tc>
        <w:tc>
          <w:tcPr>
            <w:tcW w:w="1158" w:type="dxa"/>
            <w:gridSpan w:val="2"/>
            <w:tcBorders>
              <w:top w:val="nil"/>
              <w:left w:val="nil"/>
              <w:bottom w:val="nil"/>
              <w:right w:val="nil"/>
            </w:tcBorders>
            <w:shd w:val="clear" w:color="auto" w:fill="auto"/>
            <w:noWrap/>
            <w:vAlign w:val="bottom"/>
            <w:hideMark/>
          </w:tcPr>
          <w:p w14:paraId="4C02C249" w14:textId="77777777" w:rsidR="005D3B0A" w:rsidRPr="00CD29C8" w:rsidRDefault="005D3B0A" w:rsidP="00AE6DFA">
            <w:pPr>
              <w:jc w:val="center"/>
            </w:pPr>
          </w:p>
        </w:tc>
        <w:tc>
          <w:tcPr>
            <w:tcW w:w="1316" w:type="dxa"/>
            <w:gridSpan w:val="2"/>
            <w:tcBorders>
              <w:top w:val="nil"/>
              <w:left w:val="nil"/>
              <w:bottom w:val="nil"/>
              <w:right w:val="nil"/>
            </w:tcBorders>
            <w:shd w:val="clear" w:color="auto" w:fill="auto"/>
            <w:noWrap/>
            <w:vAlign w:val="bottom"/>
            <w:hideMark/>
          </w:tcPr>
          <w:p w14:paraId="20E455AB" w14:textId="77777777" w:rsidR="005D3B0A" w:rsidRPr="00CD29C8" w:rsidRDefault="005D3B0A" w:rsidP="00AE6DFA"/>
        </w:tc>
        <w:tc>
          <w:tcPr>
            <w:tcW w:w="1271" w:type="dxa"/>
            <w:gridSpan w:val="2"/>
            <w:tcBorders>
              <w:top w:val="nil"/>
              <w:left w:val="nil"/>
              <w:bottom w:val="nil"/>
              <w:right w:val="nil"/>
            </w:tcBorders>
            <w:shd w:val="clear" w:color="auto" w:fill="auto"/>
            <w:noWrap/>
            <w:vAlign w:val="bottom"/>
            <w:hideMark/>
          </w:tcPr>
          <w:p w14:paraId="72B75137" w14:textId="77777777" w:rsidR="005D3B0A" w:rsidRPr="00CD29C8" w:rsidRDefault="005D3B0A" w:rsidP="00AE6DFA"/>
        </w:tc>
        <w:tc>
          <w:tcPr>
            <w:tcW w:w="828" w:type="dxa"/>
            <w:gridSpan w:val="2"/>
            <w:tcBorders>
              <w:top w:val="nil"/>
              <w:left w:val="nil"/>
              <w:bottom w:val="nil"/>
              <w:right w:val="nil"/>
            </w:tcBorders>
            <w:shd w:val="clear" w:color="auto" w:fill="auto"/>
            <w:noWrap/>
            <w:vAlign w:val="bottom"/>
            <w:hideMark/>
          </w:tcPr>
          <w:p w14:paraId="7DB3B1D9" w14:textId="77777777" w:rsidR="005D3B0A" w:rsidRPr="00CD29C8" w:rsidRDefault="005D3B0A" w:rsidP="00AE6DFA"/>
        </w:tc>
        <w:tc>
          <w:tcPr>
            <w:tcW w:w="1205" w:type="dxa"/>
            <w:gridSpan w:val="3"/>
            <w:tcBorders>
              <w:top w:val="nil"/>
              <w:left w:val="nil"/>
              <w:bottom w:val="nil"/>
              <w:right w:val="nil"/>
            </w:tcBorders>
            <w:shd w:val="clear" w:color="auto" w:fill="auto"/>
            <w:noWrap/>
            <w:vAlign w:val="bottom"/>
            <w:hideMark/>
          </w:tcPr>
          <w:p w14:paraId="71BAD03C" w14:textId="77777777" w:rsidR="005D3B0A" w:rsidRPr="00CD29C8" w:rsidRDefault="005D3B0A" w:rsidP="00AE6DFA"/>
        </w:tc>
      </w:tr>
      <w:tr w:rsidR="005D3B0A" w:rsidRPr="00CD29C8" w14:paraId="567CCF84" w14:textId="77777777" w:rsidTr="005D3B0A">
        <w:trPr>
          <w:trHeight w:val="680"/>
        </w:trPr>
        <w:tc>
          <w:tcPr>
            <w:tcW w:w="508" w:type="dxa"/>
            <w:gridSpan w:val="2"/>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19B40D83" w14:textId="77777777" w:rsidR="005D3B0A" w:rsidRPr="00CD29C8" w:rsidRDefault="005D3B0A" w:rsidP="00AE6DFA">
            <w:pPr>
              <w:rPr>
                <w:rFonts w:ascii="Arial CE" w:hAnsi="Arial CE" w:cs="Arial CE"/>
              </w:rPr>
            </w:pPr>
            <w:r w:rsidRPr="00CD29C8">
              <w:rPr>
                <w:rFonts w:ascii="Arial CE" w:hAnsi="Arial CE" w:cs="Arial CE"/>
              </w:rPr>
              <w:t>P.č.</w:t>
            </w:r>
          </w:p>
        </w:tc>
        <w:tc>
          <w:tcPr>
            <w:tcW w:w="1481"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2B7722AC" w14:textId="77777777" w:rsidR="005D3B0A" w:rsidRPr="00CD29C8" w:rsidRDefault="005D3B0A" w:rsidP="00AE6DFA">
            <w:pPr>
              <w:rPr>
                <w:rFonts w:ascii="Arial CE" w:hAnsi="Arial CE" w:cs="Arial CE"/>
              </w:rPr>
            </w:pPr>
            <w:r w:rsidRPr="00CD29C8">
              <w:rPr>
                <w:rFonts w:ascii="Arial CE" w:hAnsi="Arial CE" w:cs="Arial CE"/>
              </w:rPr>
              <w:t>Číslo položky</w:t>
            </w:r>
          </w:p>
        </w:tc>
        <w:tc>
          <w:tcPr>
            <w:tcW w:w="6100"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1479F049" w14:textId="77777777" w:rsidR="005D3B0A" w:rsidRPr="00CD29C8" w:rsidRDefault="005D3B0A" w:rsidP="00AE6DFA">
            <w:pPr>
              <w:rPr>
                <w:rFonts w:ascii="Arial CE" w:hAnsi="Arial CE" w:cs="Arial CE"/>
              </w:rPr>
            </w:pPr>
            <w:r w:rsidRPr="00CD29C8">
              <w:rPr>
                <w:rFonts w:ascii="Arial CE" w:hAnsi="Arial CE" w:cs="Arial CE"/>
              </w:rPr>
              <w:t>Název položky</w:t>
            </w:r>
          </w:p>
        </w:tc>
        <w:tc>
          <w:tcPr>
            <w:tcW w:w="769" w:type="dxa"/>
            <w:tcBorders>
              <w:top w:val="single" w:sz="4" w:space="0" w:color="auto"/>
              <w:left w:val="nil"/>
              <w:bottom w:val="single" w:sz="4" w:space="0" w:color="auto"/>
              <w:right w:val="single" w:sz="4" w:space="0" w:color="auto"/>
            </w:tcBorders>
            <w:shd w:val="clear" w:color="000000" w:fill="DBDBDB"/>
            <w:noWrap/>
            <w:vAlign w:val="bottom"/>
            <w:hideMark/>
          </w:tcPr>
          <w:p w14:paraId="2503E528" w14:textId="77777777" w:rsidR="005D3B0A" w:rsidRPr="00CD29C8" w:rsidRDefault="005D3B0A" w:rsidP="00AE6DFA">
            <w:pPr>
              <w:jc w:val="center"/>
              <w:rPr>
                <w:rFonts w:ascii="Arial CE" w:hAnsi="Arial CE" w:cs="Arial CE"/>
              </w:rPr>
            </w:pPr>
            <w:r w:rsidRPr="00CD29C8">
              <w:rPr>
                <w:rFonts w:ascii="Arial CE" w:hAnsi="Arial CE" w:cs="Arial CE"/>
              </w:rPr>
              <w:t>MJ</w:t>
            </w:r>
          </w:p>
        </w:tc>
        <w:tc>
          <w:tcPr>
            <w:tcW w:w="1158"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217AF1B2" w14:textId="77777777" w:rsidR="005D3B0A" w:rsidRPr="00CD29C8" w:rsidRDefault="005D3B0A" w:rsidP="00AE6DFA">
            <w:pPr>
              <w:rPr>
                <w:rFonts w:ascii="Arial CE" w:hAnsi="Arial CE" w:cs="Arial CE"/>
              </w:rPr>
            </w:pPr>
            <w:r w:rsidRPr="00CD29C8">
              <w:rPr>
                <w:rFonts w:ascii="Arial CE" w:hAnsi="Arial CE" w:cs="Arial CE"/>
              </w:rPr>
              <w:t>Množství</w:t>
            </w:r>
          </w:p>
        </w:tc>
        <w:tc>
          <w:tcPr>
            <w:tcW w:w="1316" w:type="dxa"/>
            <w:gridSpan w:val="2"/>
            <w:tcBorders>
              <w:top w:val="single" w:sz="4" w:space="0" w:color="auto"/>
              <w:left w:val="nil"/>
              <w:bottom w:val="single" w:sz="4" w:space="0" w:color="auto"/>
              <w:right w:val="nil"/>
            </w:tcBorders>
            <w:shd w:val="clear" w:color="000000" w:fill="DBDBDB"/>
            <w:noWrap/>
            <w:vAlign w:val="bottom"/>
            <w:hideMark/>
          </w:tcPr>
          <w:p w14:paraId="0496FC0E" w14:textId="77777777" w:rsidR="005D3B0A" w:rsidRPr="00CD29C8" w:rsidRDefault="005D3B0A" w:rsidP="00AE6DFA">
            <w:pPr>
              <w:rPr>
                <w:rFonts w:ascii="Arial CE" w:hAnsi="Arial CE" w:cs="Arial CE"/>
              </w:rPr>
            </w:pPr>
            <w:r w:rsidRPr="00CD29C8">
              <w:rPr>
                <w:rFonts w:ascii="Arial CE" w:hAnsi="Arial CE" w:cs="Arial CE"/>
              </w:rPr>
              <w:t>Cena / MJ</w:t>
            </w:r>
          </w:p>
        </w:tc>
        <w:tc>
          <w:tcPr>
            <w:tcW w:w="1271" w:type="dxa"/>
            <w:gridSpan w:val="2"/>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2F505604" w14:textId="77777777" w:rsidR="005D3B0A" w:rsidRPr="00CD29C8" w:rsidRDefault="005D3B0A" w:rsidP="00AE6DFA">
            <w:pPr>
              <w:rPr>
                <w:rFonts w:ascii="Arial CE" w:hAnsi="Arial CE" w:cs="Arial CE"/>
              </w:rPr>
            </w:pPr>
            <w:r w:rsidRPr="00CD29C8">
              <w:rPr>
                <w:rFonts w:ascii="Arial CE" w:hAnsi="Arial CE" w:cs="Arial CE"/>
              </w:rPr>
              <w:t>Celkem</w:t>
            </w:r>
          </w:p>
        </w:tc>
        <w:tc>
          <w:tcPr>
            <w:tcW w:w="828" w:type="dxa"/>
            <w:gridSpan w:val="2"/>
            <w:tcBorders>
              <w:top w:val="single" w:sz="4" w:space="0" w:color="auto"/>
              <w:left w:val="nil"/>
              <w:bottom w:val="single" w:sz="4" w:space="0" w:color="auto"/>
              <w:right w:val="single" w:sz="4" w:space="0" w:color="auto"/>
            </w:tcBorders>
            <w:shd w:val="clear" w:color="000000" w:fill="DBDBDB"/>
            <w:vAlign w:val="bottom"/>
            <w:hideMark/>
          </w:tcPr>
          <w:p w14:paraId="3800A262" w14:textId="77777777" w:rsidR="005D3B0A" w:rsidRPr="00CD29C8" w:rsidRDefault="005D3B0A" w:rsidP="00AE6DFA">
            <w:pPr>
              <w:rPr>
                <w:rFonts w:ascii="Arial CE" w:hAnsi="Arial CE" w:cs="Arial CE"/>
              </w:rPr>
            </w:pPr>
            <w:r w:rsidRPr="00CD29C8">
              <w:rPr>
                <w:rFonts w:ascii="Arial CE" w:hAnsi="Arial CE" w:cs="Arial CE"/>
              </w:rPr>
              <w:t>Ceník</w:t>
            </w:r>
          </w:p>
        </w:tc>
        <w:tc>
          <w:tcPr>
            <w:tcW w:w="1205" w:type="dxa"/>
            <w:gridSpan w:val="3"/>
            <w:tcBorders>
              <w:top w:val="single" w:sz="4" w:space="0" w:color="auto"/>
              <w:left w:val="nil"/>
              <w:bottom w:val="single" w:sz="4" w:space="0" w:color="auto"/>
              <w:right w:val="single" w:sz="4" w:space="0" w:color="auto"/>
            </w:tcBorders>
            <w:shd w:val="clear" w:color="000000" w:fill="DBDBDB"/>
            <w:vAlign w:val="bottom"/>
            <w:hideMark/>
          </w:tcPr>
          <w:p w14:paraId="0B6255A8" w14:textId="77777777" w:rsidR="005D3B0A" w:rsidRPr="00CD29C8" w:rsidRDefault="005D3B0A" w:rsidP="00AE6DFA">
            <w:pPr>
              <w:rPr>
                <w:rFonts w:ascii="Arial CE" w:hAnsi="Arial CE" w:cs="Arial CE"/>
              </w:rPr>
            </w:pPr>
            <w:r w:rsidRPr="00CD29C8">
              <w:rPr>
                <w:rFonts w:ascii="Arial CE" w:hAnsi="Arial CE" w:cs="Arial CE"/>
              </w:rPr>
              <w:t>Cen. soustava / platnost</w:t>
            </w:r>
          </w:p>
        </w:tc>
      </w:tr>
      <w:tr w:rsidR="005D3B0A" w:rsidRPr="005D3B0A" w14:paraId="3CD391BD" w14:textId="77777777" w:rsidTr="005D3B0A">
        <w:trPr>
          <w:gridAfter w:val="1"/>
          <w:wAfter w:w="22" w:type="dxa"/>
          <w:trHeight w:val="170"/>
        </w:trPr>
        <w:tc>
          <w:tcPr>
            <w:tcW w:w="562" w:type="dxa"/>
            <w:gridSpan w:val="3"/>
            <w:tcBorders>
              <w:top w:val="single" w:sz="4" w:space="0" w:color="auto"/>
              <w:left w:val="single" w:sz="4" w:space="0" w:color="auto"/>
              <w:bottom w:val="nil"/>
              <w:right w:val="single" w:sz="4" w:space="0" w:color="808080"/>
            </w:tcBorders>
            <w:shd w:val="clear" w:color="auto" w:fill="auto"/>
            <w:noWrap/>
            <w:hideMark/>
          </w:tcPr>
          <w:p w14:paraId="7F135167"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56</w:t>
            </w:r>
          </w:p>
        </w:tc>
        <w:tc>
          <w:tcPr>
            <w:tcW w:w="1427" w:type="dxa"/>
            <w:tcBorders>
              <w:top w:val="single" w:sz="4" w:space="0" w:color="auto"/>
              <w:left w:val="nil"/>
              <w:bottom w:val="nil"/>
              <w:right w:val="single" w:sz="4" w:space="0" w:color="808080"/>
            </w:tcBorders>
            <w:shd w:val="clear" w:color="auto" w:fill="auto"/>
            <w:noWrap/>
            <w:hideMark/>
          </w:tcPr>
          <w:p w14:paraId="2326E7F0"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723      T00</w:t>
            </w:r>
          </w:p>
        </w:tc>
        <w:tc>
          <w:tcPr>
            <w:tcW w:w="6100" w:type="dxa"/>
            <w:gridSpan w:val="2"/>
            <w:tcBorders>
              <w:top w:val="single" w:sz="4" w:space="0" w:color="auto"/>
              <w:left w:val="nil"/>
              <w:bottom w:val="nil"/>
              <w:right w:val="single" w:sz="4" w:space="0" w:color="808080"/>
            </w:tcBorders>
            <w:shd w:val="clear" w:color="auto" w:fill="auto"/>
            <w:hideMark/>
          </w:tcPr>
          <w:p w14:paraId="269C9E0F"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Hzs-nezměřitelné práce a přípomoci při montáži plynovodu</w:t>
            </w:r>
          </w:p>
        </w:tc>
        <w:tc>
          <w:tcPr>
            <w:tcW w:w="769" w:type="dxa"/>
            <w:tcBorders>
              <w:top w:val="single" w:sz="4" w:space="0" w:color="auto"/>
              <w:left w:val="nil"/>
              <w:bottom w:val="nil"/>
              <w:right w:val="single" w:sz="4" w:space="0" w:color="808080"/>
            </w:tcBorders>
            <w:shd w:val="clear" w:color="auto" w:fill="auto"/>
            <w:noWrap/>
            <w:hideMark/>
          </w:tcPr>
          <w:p w14:paraId="61685DF2" w14:textId="77777777" w:rsidR="005D3B0A" w:rsidRPr="005D3B0A" w:rsidRDefault="005D3B0A" w:rsidP="005D3B0A">
            <w:pPr>
              <w:jc w:val="center"/>
              <w:outlineLvl w:val="0"/>
              <w:rPr>
                <w:rFonts w:ascii="Arial CE" w:hAnsi="Arial CE" w:cs="Arial CE"/>
                <w:sz w:val="16"/>
                <w:szCs w:val="16"/>
              </w:rPr>
            </w:pPr>
            <w:r w:rsidRPr="005D3B0A">
              <w:rPr>
                <w:rFonts w:ascii="Arial CE" w:hAnsi="Arial CE" w:cs="Arial CE"/>
                <w:sz w:val="16"/>
                <w:szCs w:val="16"/>
              </w:rPr>
              <w:t>h</w:t>
            </w:r>
          </w:p>
        </w:tc>
        <w:tc>
          <w:tcPr>
            <w:tcW w:w="1120" w:type="dxa"/>
            <w:tcBorders>
              <w:top w:val="single" w:sz="4" w:space="0" w:color="auto"/>
              <w:left w:val="nil"/>
              <w:bottom w:val="nil"/>
              <w:right w:val="single" w:sz="4" w:space="0" w:color="808080"/>
            </w:tcBorders>
            <w:shd w:val="clear" w:color="auto" w:fill="auto"/>
            <w:noWrap/>
            <w:hideMark/>
          </w:tcPr>
          <w:p w14:paraId="7BE8E51A"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24,00000</w:t>
            </w:r>
          </w:p>
        </w:tc>
        <w:tc>
          <w:tcPr>
            <w:tcW w:w="1375" w:type="dxa"/>
            <w:gridSpan w:val="4"/>
            <w:tcBorders>
              <w:top w:val="single" w:sz="4" w:space="0" w:color="auto"/>
              <w:left w:val="nil"/>
              <w:bottom w:val="nil"/>
              <w:right w:val="single" w:sz="4" w:space="0" w:color="808080"/>
            </w:tcBorders>
            <w:shd w:val="clear" w:color="000000" w:fill="99CCFF"/>
            <w:noWrap/>
            <w:hideMark/>
          </w:tcPr>
          <w:p w14:paraId="30AA0EA2"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566,00</w:t>
            </w:r>
          </w:p>
        </w:tc>
        <w:tc>
          <w:tcPr>
            <w:tcW w:w="1276" w:type="dxa"/>
            <w:gridSpan w:val="2"/>
            <w:tcBorders>
              <w:top w:val="single" w:sz="4" w:space="0" w:color="auto"/>
              <w:left w:val="nil"/>
              <w:bottom w:val="nil"/>
              <w:right w:val="single" w:sz="4" w:space="0" w:color="808080"/>
            </w:tcBorders>
            <w:shd w:val="clear" w:color="auto" w:fill="auto"/>
            <w:noWrap/>
            <w:hideMark/>
          </w:tcPr>
          <w:p w14:paraId="07001DD1"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13 584,00</w:t>
            </w:r>
          </w:p>
        </w:tc>
        <w:tc>
          <w:tcPr>
            <w:tcW w:w="851" w:type="dxa"/>
            <w:gridSpan w:val="2"/>
            <w:tcBorders>
              <w:top w:val="single" w:sz="4" w:space="0" w:color="auto"/>
              <w:left w:val="nil"/>
              <w:bottom w:val="nil"/>
              <w:right w:val="single" w:sz="4" w:space="0" w:color="808080"/>
            </w:tcBorders>
            <w:shd w:val="clear" w:color="auto" w:fill="auto"/>
            <w:noWrap/>
            <w:hideMark/>
          </w:tcPr>
          <w:p w14:paraId="2A84A0E9"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3D1DD726"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Vlastní</w:t>
            </w:r>
          </w:p>
        </w:tc>
      </w:tr>
      <w:tr w:rsidR="005D3B0A" w:rsidRPr="005D3B0A" w14:paraId="50E9ACB0" w14:textId="77777777" w:rsidTr="005D3B0A">
        <w:trPr>
          <w:gridAfter w:val="1"/>
          <w:wAfter w:w="22" w:type="dxa"/>
          <w:trHeight w:val="170"/>
        </w:trPr>
        <w:tc>
          <w:tcPr>
            <w:tcW w:w="562" w:type="dxa"/>
            <w:gridSpan w:val="3"/>
            <w:tcBorders>
              <w:top w:val="single" w:sz="4" w:space="0" w:color="auto"/>
              <w:left w:val="single" w:sz="4" w:space="0" w:color="auto"/>
              <w:bottom w:val="nil"/>
              <w:right w:val="single" w:sz="4" w:space="0" w:color="808080"/>
            </w:tcBorders>
            <w:shd w:val="clear" w:color="auto" w:fill="auto"/>
            <w:noWrap/>
            <w:hideMark/>
          </w:tcPr>
          <w:p w14:paraId="1B8ADDB3"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57</w:t>
            </w:r>
          </w:p>
        </w:tc>
        <w:tc>
          <w:tcPr>
            <w:tcW w:w="1427" w:type="dxa"/>
            <w:tcBorders>
              <w:top w:val="single" w:sz="4" w:space="0" w:color="auto"/>
              <w:left w:val="nil"/>
              <w:bottom w:val="nil"/>
              <w:right w:val="single" w:sz="4" w:space="0" w:color="808080"/>
            </w:tcBorders>
            <w:shd w:val="clear" w:color="auto" w:fill="auto"/>
            <w:noWrap/>
            <w:hideMark/>
          </w:tcPr>
          <w:p w14:paraId="3967CDEE"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R01</w:t>
            </w:r>
          </w:p>
        </w:tc>
        <w:tc>
          <w:tcPr>
            <w:tcW w:w="6100" w:type="dxa"/>
            <w:gridSpan w:val="2"/>
            <w:tcBorders>
              <w:top w:val="single" w:sz="4" w:space="0" w:color="auto"/>
              <w:left w:val="nil"/>
              <w:bottom w:val="nil"/>
              <w:right w:val="single" w:sz="4" w:space="0" w:color="808080"/>
            </w:tcBorders>
            <w:shd w:val="clear" w:color="auto" w:fill="auto"/>
            <w:hideMark/>
          </w:tcPr>
          <w:p w14:paraId="5E53FC40"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Revize plynovodu F+G</w:t>
            </w:r>
          </w:p>
        </w:tc>
        <w:tc>
          <w:tcPr>
            <w:tcW w:w="769" w:type="dxa"/>
            <w:tcBorders>
              <w:top w:val="single" w:sz="4" w:space="0" w:color="auto"/>
              <w:left w:val="nil"/>
              <w:bottom w:val="nil"/>
              <w:right w:val="single" w:sz="4" w:space="0" w:color="808080"/>
            </w:tcBorders>
            <w:shd w:val="clear" w:color="auto" w:fill="auto"/>
            <w:noWrap/>
            <w:hideMark/>
          </w:tcPr>
          <w:p w14:paraId="57010674" w14:textId="77777777" w:rsidR="005D3B0A" w:rsidRPr="005D3B0A" w:rsidRDefault="005D3B0A" w:rsidP="005D3B0A">
            <w:pPr>
              <w:jc w:val="center"/>
              <w:outlineLvl w:val="0"/>
              <w:rPr>
                <w:rFonts w:ascii="Arial CE" w:hAnsi="Arial CE" w:cs="Arial CE"/>
                <w:sz w:val="16"/>
                <w:szCs w:val="16"/>
              </w:rPr>
            </w:pPr>
            <w:r w:rsidRPr="005D3B0A">
              <w:rPr>
                <w:rFonts w:ascii="Arial CE" w:hAnsi="Arial CE" w:cs="Arial CE"/>
                <w:sz w:val="16"/>
                <w:szCs w:val="16"/>
              </w:rPr>
              <w:t>kpl.</w:t>
            </w:r>
          </w:p>
        </w:tc>
        <w:tc>
          <w:tcPr>
            <w:tcW w:w="1120" w:type="dxa"/>
            <w:tcBorders>
              <w:top w:val="single" w:sz="4" w:space="0" w:color="auto"/>
              <w:left w:val="nil"/>
              <w:bottom w:val="nil"/>
              <w:right w:val="single" w:sz="4" w:space="0" w:color="808080"/>
            </w:tcBorders>
            <w:shd w:val="clear" w:color="auto" w:fill="auto"/>
            <w:noWrap/>
            <w:hideMark/>
          </w:tcPr>
          <w:p w14:paraId="5D617CDC"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1,00000</w:t>
            </w:r>
          </w:p>
        </w:tc>
        <w:tc>
          <w:tcPr>
            <w:tcW w:w="1375" w:type="dxa"/>
            <w:gridSpan w:val="4"/>
            <w:tcBorders>
              <w:top w:val="single" w:sz="4" w:space="0" w:color="auto"/>
              <w:left w:val="nil"/>
              <w:bottom w:val="nil"/>
              <w:right w:val="single" w:sz="4" w:space="0" w:color="808080"/>
            </w:tcBorders>
            <w:shd w:val="clear" w:color="000000" w:fill="99CCFF"/>
            <w:noWrap/>
            <w:hideMark/>
          </w:tcPr>
          <w:p w14:paraId="7FFFF343"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12 000,00</w:t>
            </w:r>
          </w:p>
        </w:tc>
        <w:tc>
          <w:tcPr>
            <w:tcW w:w="1276" w:type="dxa"/>
            <w:gridSpan w:val="2"/>
            <w:tcBorders>
              <w:top w:val="single" w:sz="4" w:space="0" w:color="auto"/>
              <w:left w:val="nil"/>
              <w:bottom w:val="nil"/>
              <w:right w:val="single" w:sz="4" w:space="0" w:color="808080"/>
            </w:tcBorders>
            <w:shd w:val="clear" w:color="auto" w:fill="auto"/>
            <w:noWrap/>
            <w:hideMark/>
          </w:tcPr>
          <w:p w14:paraId="19244E66"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12 000,00</w:t>
            </w:r>
          </w:p>
        </w:tc>
        <w:tc>
          <w:tcPr>
            <w:tcW w:w="851" w:type="dxa"/>
            <w:gridSpan w:val="2"/>
            <w:tcBorders>
              <w:top w:val="single" w:sz="4" w:space="0" w:color="auto"/>
              <w:left w:val="nil"/>
              <w:bottom w:val="nil"/>
              <w:right w:val="single" w:sz="4" w:space="0" w:color="808080"/>
            </w:tcBorders>
            <w:shd w:val="clear" w:color="auto" w:fill="auto"/>
            <w:noWrap/>
            <w:hideMark/>
          </w:tcPr>
          <w:p w14:paraId="20E058AD"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59B6B279"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Vlastní</w:t>
            </w:r>
          </w:p>
        </w:tc>
      </w:tr>
      <w:tr w:rsidR="005D3B0A" w:rsidRPr="005D3B0A" w14:paraId="306CEC13" w14:textId="77777777" w:rsidTr="005D3B0A">
        <w:trPr>
          <w:gridAfter w:val="1"/>
          <w:wAfter w:w="22" w:type="dxa"/>
          <w:trHeight w:val="170"/>
        </w:trPr>
        <w:tc>
          <w:tcPr>
            <w:tcW w:w="562" w:type="dxa"/>
            <w:gridSpan w:val="3"/>
            <w:tcBorders>
              <w:top w:val="single" w:sz="4" w:space="0" w:color="auto"/>
              <w:left w:val="single" w:sz="4" w:space="0" w:color="auto"/>
              <w:bottom w:val="nil"/>
              <w:right w:val="nil"/>
            </w:tcBorders>
            <w:shd w:val="clear" w:color="000000" w:fill="D6E1EE"/>
            <w:noWrap/>
            <w:hideMark/>
          </w:tcPr>
          <w:p w14:paraId="2F92C8E2" w14:textId="77777777" w:rsidR="005D3B0A" w:rsidRPr="005D3B0A" w:rsidRDefault="005D3B0A" w:rsidP="005D3B0A">
            <w:pPr>
              <w:rPr>
                <w:rFonts w:ascii="Arial CE" w:hAnsi="Arial CE" w:cs="Arial CE"/>
                <w:b/>
                <w:bCs/>
              </w:rPr>
            </w:pPr>
            <w:r w:rsidRPr="005D3B0A">
              <w:rPr>
                <w:rFonts w:ascii="Arial CE" w:hAnsi="Arial CE" w:cs="Arial CE"/>
                <w:b/>
                <w:bCs/>
              </w:rPr>
              <w:t>Díl:</w:t>
            </w:r>
          </w:p>
        </w:tc>
        <w:tc>
          <w:tcPr>
            <w:tcW w:w="1427" w:type="dxa"/>
            <w:tcBorders>
              <w:top w:val="single" w:sz="4" w:space="0" w:color="auto"/>
              <w:left w:val="nil"/>
              <w:bottom w:val="nil"/>
              <w:right w:val="nil"/>
            </w:tcBorders>
            <w:shd w:val="clear" w:color="000000" w:fill="D6E1EE"/>
            <w:noWrap/>
            <w:hideMark/>
          </w:tcPr>
          <w:p w14:paraId="2D3163FD" w14:textId="77777777" w:rsidR="005D3B0A" w:rsidRPr="005D3B0A" w:rsidRDefault="005D3B0A" w:rsidP="005D3B0A">
            <w:pPr>
              <w:rPr>
                <w:rFonts w:ascii="Arial CE" w:hAnsi="Arial CE" w:cs="Arial CE"/>
                <w:b/>
                <w:bCs/>
              </w:rPr>
            </w:pPr>
            <w:r w:rsidRPr="005D3B0A">
              <w:rPr>
                <w:rFonts w:ascii="Arial CE" w:hAnsi="Arial CE" w:cs="Arial CE"/>
                <w:b/>
                <w:bCs/>
              </w:rPr>
              <w:t>723</w:t>
            </w:r>
          </w:p>
        </w:tc>
        <w:tc>
          <w:tcPr>
            <w:tcW w:w="6100" w:type="dxa"/>
            <w:gridSpan w:val="2"/>
            <w:tcBorders>
              <w:top w:val="single" w:sz="4" w:space="0" w:color="auto"/>
              <w:left w:val="nil"/>
              <w:bottom w:val="nil"/>
              <w:right w:val="nil"/>
            </w:tcBorders>
            <w:shd w:val="clear" w:color="000000" w:fill="D6E1EE"/>
            <w:hideMark/>
          </w:tcPr>
          <w:p w14:paraId="5AD5AB3D" w14:textId="77777777" w:rsidR="005D3B0A" w:rsidRPr="005D3B0A" w:rsidRDefault="005D3B0A" w:rsidP="005D3B0A">
            <w:pPr>
              <w:rPr>
                <w:rFonts w:ascii="Arial CE" w:hAnsi="Arial CE" w:cs="Arial CE"/>
                <w:b/>
                <w:bCs/>
              </w:rPr>
            </w:pPr>
            <w:r w:rsidRPr="005D3B0A">
              <w:rPr>
                <w:rFonts w:ascii="Arial CE" w:hAnsi="Arial CE" w:cs="Arial CE"/>
                <w:b/>
                <w:bCs/>
              </w:rPr>
              <w:t>Vnitřní plynovod</w:t>
            </w:r>
          </w:p>
        </w:tc>
        <w:tc>
          <w:tcPr>
            <w:tcW w:w="769" w:type="dxa"/>
            <w:tcBorders>
              <w:top w:val="single" w:sz="4" w:space="0" w:color="auto"/>
              <w:left w:val="nil"/>
              <w:bottom w:val="nil"/>
              <w:right w:val="nil"/>
            </w:tcBorders>
            <w:shd w:val="clear" w:color="000000" w:fill="D6E1EE"/>
            <w:noWrap/>
            <w:hideMark/>
          </w:tcPr>
          <w:p w14:paraId="52172431" w14:textId="77777777" w:rsidR="005D3B0A" w:rsidRPr="005D3B0A" w:rsidRDefault="005D3B0A" w:rsidP="005D3B0A">
            <w:pPr>
              <w:jc w:val="center"/>
              <w:rPr>
                <w:rFonts w:ascii="Arial CE" w:hAnsi="Arial CE" w:cs="Arial CE"/>
                <w:b/>
                <w:bCs/>
              </w:rPr>
            </w:pPr>
            <w:r w:rsidRPr="005D3B0A">
              <w:rPr>
                <w:rFonts w:ascii="Arial CE" w:hAnsi="Arial CE" w:cs="Arial CE"/>
                <w:b/>
                <w:bCs/>
              </w:rPr>
              <w:t> </w:t>
            </w:r>
          </w:p>
        </w:tc>
        <w:tc>
          <w:tcPr>
            <w:tcW w:w="1120" w:type="dxa"/>
            <w:tcBorders>
              <w:top w:val="single" w:sz="4" w:space="0" w:color="auto"/>
              <w:left w:val="nil"/>
              <w:bottom w:val="nil"/>
              <w:right w:val="nil"/>
            </w:tcBorders>
            <w:shd w:val="clear" w:color="000000" w:fill="D6E1EE"/>
            <w:noWrap/>
            <w:hideMark/>
          </w:tcPr>
          <w:p w14:paraId="5CD44E41" w14:textId="77777777" w:rsidR="005D3B0A" w:rsidRPr="005D3B0A" w:rsidRDefault="005D3B0A" w:rsidP="005D3B0A">
            <w:pPr>
              <w:rPr>
                <w:rFonts w:ascii="Arial CE" w:hAnsi="Arial CE" w:cs="Arial CE"/>
                <w:b/>
                <w:bCs/>
              </w:rPr>
            </w:pPr>
            <w:r w:rsidRPr="005D3B0A">
              <w:rPr>
                <w:rFonts w:ascii="Arial CE" w:hAnsi="Arial CE" w:cs="Arial CE"/>
                <w:b/>
                <w:bCs/>
              </w:rPr>
              <w:t> </w:t>
            </w:r>
          </w:p>
        </w:tc>
        <w:tc>
          <w:tcPr>
            <w:tcW w:w="1375" w:type="dxa"/>
            <w:gridSpan w:val="4"/>
            <w:tcBorders>
              <w:top w:val="single" w:sz="4" w:space="0" w:color="auto"/>
              <w:left w:val="nil"/>
              <w:bottom w:val="nil"/>
              <w:right w:val="nil"/>
            </w:tcBorders>
            <w:shd w:val="clear" w:color="000000" w:fill="D6E1EE"/>
            <w:noWrap/>
            <w:hideMark/>
          </w:tcPr>
          <w:p w14:paraId="57CB0760" w14:textId="77777777" w:rsidR="005D3B0A" w:rsidRPr="005D3B0A" w:rsidRDefault="005D3B0A" w:rsidP="005D3B0A">
            <w:pPr>
              <w:rPr>
                <w:rFonts w:ascii="Arial CE" w:hAnsi="Arial CE" w:cs="Arial CE"/>
                <w:b/>
                <w:bCs/>
              </w:rPr>
            </w:pPr>
            <w:r w:rsidRPr="005D3B0A">
              <w:rPr>
                <w:rFonts w:ascii="Arial CE" w:hAnsi="Arial CE" w:cs="Arial CE"/>
                <w:b/>
                <w:bCs/>
              </w:rPr>
              <w:t> </w:t>
            </w:r>
          </w:p>
        </w:tc>
        <w:tc>
          <w:tcPr>
            <w:tcW w:w="1276" w:type="dxa"/>
            <w:gridSpan w:val="2"/>
            <w:tcBorders>
              <w:top w:val="single" w:sz="4" w:space="0" w:color="auto"/>
              <w:left w:val="nil"/>
              <w:bottom w:val="nil"/>
              <w:right w:val="nil"/>
            </w:tcBorders>
            <w:shd w:val="clear" w:color="000000" w:fill="D6E1EE"/>
            <w:noWrap/>
            <w:hideMark/>
          </w:tcPr>
          <w:p w14:paraId="22E6E011" w14:textId="77777777" w:rsidR="005D3B0A" w:rsidRPr="005D3B0A" w:rsidRDefault="005D3B0A" w:rsidP="005D3B0A">
            <w:pPr>
              <w:jc w:val="right"/>
              <w:rPr>
                <w:rFonts w:ascii="Arial CE" w:hAnsi="Arial CE" w:cs="Arial CE"/>
                <w:b/>
                <w:bCs/>
              </w:rPr>
            </w:pPr>
            <w:r w:rsidRPr="005D3B0A">
              <w:rPr>
                <w:rFonts w:ascii="Arial CE" w:hAnsi="Arial CE" w:cs="Arial CE"/>
                <w:b/>
                <w:bCs/>
              </w:rPr>
              <w:t>47 076,17</w:t>
            </w:r>
          </w:p>
        </w:tc>
        <w:tc>
          <w:tcPr>
            <w:tcW w:w="851" w:type="dxa"/>
            <w:gridSpan w:val="2"/>
            <w:tcBorders>
              <w:top w:val="single" w:sz="4" w:space="0" w:color="auto"/>
              <w:left w:val="nil"/>
              <w:bottom w:val="nil"/>
              <w:right w:val="nil"/>
            </w:tcBorders>
            <w:shd w:val="clear" w:color="000000" w:fill="D6E1EE"/>
            <w:noWrap/>
            <w:hideMark/>
          </w:tcPr>
          <w:p w14:paraId="0E2EBF20" w14:textId="77777777" w:rsidR="005D3B0A" w:rsidRPr="005D3B0A" w:rsidRDefault="005D3B0A" w:rsidP="005D3B0A">
            <w:pPr>
              <w:rPr>
                <w:rFonts w:ascii="Arial CE" w:hAnsi="Arial CE" w:cs="Arial CE"/>
                <w:b/>
                <w:bCs/>
              </w:rPr>
            </w:pPr>
            <w:r w:rsidRPr="005D3B0A">
              <w:rPr>
                <w:rFonts w:ascii="Arial CE" w:hAnsi="Arial CE" w:cs="Arial CE"/>
                <w:b/>
                <w:bCs/>
              </w:rPr>
              <w:t> </w:t>
            </w:r>
          </w:p>
        </w:tc>
        <w:tc>
          <w:tcPr>
            <w:tcW w:w="1134" w:type="dxa"/>
            <w:tcBorders>
              <w:top w:val="single" w:sz="4" w:space="0" w:color="auto"/>
              <w:left w:val="nil"/>
              <w:bottom w:val="nil"/>
              <w:right w:val="nil"/>
            </w:tcBorders>
            <w:shd w:val="clear" w:color="000000" w:fill="D6E1EE"/>
            <w:noWrap/>
            <w:hideMark/>
          </w:tcPr>
          <w:p w14:paraId="3266E506" w14:textId="77777777" w:rsidR="005D3B0A" w:rsidRPr="005D3B0A" w:rsidRDefault="005D3B0A" w:rsidP="005D3B0A">
            <w:pPr>
              <w:rPr>
                <w:rFonts w:ascii="Arial CE" w:hAnsi="Arial CE" w:cs="Arial CE"/>
                <w:b/>
                <w:bCs/>
              </w:rPr>
            </w:pPr>
            <w:r w:rsidRPr="005D3B0A">
              <w:rPr>
                <w:rFonts w:ascii="Arial CE" w:hAnsi="Arial CE" w:cs="Arial CE"/>
                <w:b/>
                <w:bCs/>
              </w:rPr>
              <w:t> </w:t>
            </w:r>
          </w:p>
        </w:tc>
      </w:tr>
      <w:tr w:rsidR="005D3B0A" w:rsidRPr="005D3B0A" w14:paraId="7D3B3576" w14:textId="77777777" w:rsidTr="005D3B0A">
        <w:trPr>
          <w:gridAfter w:val="1"/>
          <w:wAfter w:w="22" w:type="dxa"/>
          <w:trHeight w:val="170"/>
        </w:trPr>
        <w:tc>
          <w:tcPr>
            <w:tcW w:w="562" w:type="dxa"/>
            <w:gridSpan w:val="3"/>
            <w:tcBorders>
              <w:top w:val="single" w:sz="4" w:space="0" w:color="auto"/>
              <w:left w:val="single" w:sz="4" w:space="0" w:color="auto"/>
              <w:bottom w:val="single" w:sz="4" w:space="0" w:color="auto"/>
              <w:right w:val="single" w:sz="4" w:space="0" w:color="808080"/>
            </w:tcBorders>
            <w:shd w:val="clear" w:color="auto" w:fill="auto"/>
            <w:noWrap/>
            <w:hideMark/>
          </w:tcPr>
          <w:p w14:paraId="5DA96706"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58</w:t>
            </w:r>
          </w:p>
        </w:tc>
        <w:tc>
          <w:tcPr>
            <w:tcW w:w="1427" w:type="dxa"/>
            <w:tcBorders>
              <w:top w:val="single" w:sz="4" w:space="0" w:color="auto"/>
              <w:left w:val="nil"/>
              <w:bottom w:val="single" w:sz="4" w:space="0" w:color="auto"/>
              <w:right w:val="single" w:sz="4" w:space="0" w:color="808080"/>
            </w:tcBorders>
            <w:shd w:val="clear" w:color="auto" w:fill="auto"/>
            <w:noWrap/>
            <w:hideMark/>
          </w:tcPr>
          <w:p w14:paraId="46E22E04"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723120202R00</w:t>
            </w:r>
          </w:p>
        </w:tc>
        <w:tc>
          <w:tcPr>
            <w:tcW w:w="6100" w:type="dxa"/>
            <w:gridSpan w:val="2"/>
            <w:tcBorders>
              <w:top w:val="single" w:sz="4" w:space="0" w:color="auto"/>
              <w:left w:val="nil"/>
              <w:bottom w:val="single" w:sz="4" w:space="0" w:color="auto"/>
              <w:right w:val="single" w:sz="4" w:space="0" w:color="808080"/>
            </w:tcBorders>
            <w:shd w:val="clear" w:color="auto" w:fill="auto"/>
            <w:hideMark/>
          </w:tcPr>
          <w:p w14:paraId="6E0C2B50"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Potrubí z trubek černých závitových svařovaných DN 15</w:t>
            </w:r>
          </w:p>
        </w:tc>
        <w:tc>
          <w:tcPr>
            <w:tcW w:w="769" w:type="dxa"/>
            <w:tcBorders>
              <w:top w:val="single" w:sz="4" w:space="0" w:color="auto"/>
              <w:left w:val="nil"/>
              <w:bottom w:val="single" w:sz="4" w:space="0" w:color="auto"/>
              <w:right w:val="single" w:sz="4" w:space="0" w:color="808080"/>
            </w:tcBorders>
            <w:shd w:val="clear" w:color="auto" w:fill="auto"/>
            <w:noWrap/>
            <w:hideMark/>
          </w:tcPr>
          <w:p w14:paraId="63E6906D" w14:textId="77777777" w:rsidR="005D3B0A" w:rsidRPr="005D3B0A" w:rsidRDefault="005D3B0A" w:rsidP="005D3B0A">
            <w:pPr>
              <w:jc w:val="center"/>
              <w:outlineLvl w:val="0"/>
              <w:rPr>
                <w:rFonts w:ascii="Arial CE" w:hAnsi="Arial CE" w:cs="Arial CE"/>
                <w:sz w:val="16"/>
                <w:szCs w:val="16"/>
              </w:rPr>
            </w:pPr>
            <w:r w:rsidRPr="005D3B0A">
              <w:rPr>
                <w:rFonts w:ascii="Arial CE" w:hAnsi="Arial CE" w:cs="Arial CE"/>
                <w:sz w:val="16"/>
                <w:szCs w:val="16"/>
              </w:rPr>
              <w:t>m</w:t>
            </w:r>
          </w:p>
        </w:tc>
        <w:tc>
          <w:tcPr>
            <w:tcW w:w="1120" w:type="dxa"/>
            <w:tcBorders>
              <w:top w:val="single" w:sz="4" w:space="0" w:color="auto"/>
              <w:left w:val="nil"/>
              <w:bottom w:val="single" w:sz="4" w:space="0" w:color="auto"/>
              <w:right w:val="single" w:sz="4" w:space="0" w:color="808080"/>
            </w:tcBorders>
            <w:shd w:val="clear" w:color="auto" w:fill="auto"/>
            <w:noWrap/>
            <w:hideMark/>
          </w:tcPr>
          <w:p w14:paraId="1F3F82E3"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4,00000</w:t>
            </w:r>
          </w:p>
        </w:tc>
        <w:tc>
          <w:tcPr>
            <w:tcW w:w="1375" w:type="dxa"/>
            <w:gridSpan w:val="4"/>
            <w:tcBorders>
              <w:top w:val="single" w:sz="4" w:space="0" w:color="auto"/>
              <w:left w:val="nil"/>
              <w:bottom w:val="single" w:sz="4" w:space="0" w:color="auto"/>
              <w:right w:val="single" w:sz="4" w:space="0" w:color="808080"/>
            </w:tcBorders>
            <w:shd w:val="clear" w:color="000000" w:fill="99CCFF"/>
            <w:noWrap/>
            <w:hideMark/>
          </w:tcPr>
          <w:p w14:paraId="628CF769"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448,00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54FC52C8"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1 792,00</w:t>
            </w:r>
          </w:p>
        </w:tc>
        <w:tc>
          <w:tcPr>
            <w:tcW w:w="851" w:type="dxa"/>
            <w:gridSpan w:val="2"/>
            <w:tcBorders>
              <w:top w:val="single" w:sz="4" w:space="0" w:color="auto"/>
              <w:left w:val="nil"/>
              <w:bottom w:val="single" w:sz="4" w:space="0" w:color="auto"/>
              <w:right w:val="single" w:sz="4" w:space="0" w:color="808080"/>
            </w:tcBorders>
            <w:shd w:val="clear" w:color="auto" w:fill="auto"/>
            <w:noWrap/>
            <w:hideMark/>
          </w:tcPr>
          <w:p w14:paraId="6F00A21D"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800-721</w:t>
            </w:r>
          </w:p>
        </w:tc>
        <w:tc>
          <w:tcPr>
            <w:tcW w:w="1134" w:type="dxa"/>
            <w:tcBorders>
              <w:top w:val="single" w:sz="4" w:space="0" w:color="auto"/>
              <w:left w:val="nil"/>
              <w:bottom w:val="single" w:sz="4" w:space="0" w:color="auto"/>
              <w:right w:val="single" w:sz="4" w:space="0" w:color="808080"/>
            </w:tcBorders>
            <w:shd w:val="clear" w:color="auto" w:fill="auto"/>
            <w:noWrap/>
            <w:hideMark/>
          </w:tcPr>
          <w:p w14:paraId="06581C1D"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RTS 24/ II</w:t>
            </w:r>
          </w:p>
        </w:tc>
      </w:tr>
      <w:tr w:rsidR="005D3B0A" w:rsidRPr="005D3B0A" w14:paraId="28EB6B4A" w14:textId="77777777" w:rsidTr="005D3B0A">
        <w:trPr>
          <w:gridAfter w:val="1"/>
          <w:wAfter w:w="22" w:type="dxa"/>
          <w:trHeight w:val="170"/>
        </w:trPr>
        <w:tc>
          <w:tcPr>
            <w:tcW w:w="562" w:type="dxa"/>
            <w:gridSpan w:val="3"/>
            <w:tcBorders>
              <w:top w:val="nil"/>
              <w:left w:val="nil"/>
              <w:bottom w:val="nil"/>
              <w:right w:val="nil"/>
            </w:tcBorders>
            <w:shd w:val="clear" w:color="auto" w:fill="auto"/>
            <w:noWrap/>
            <w:hideMark/>
          </w:tcPr>
          <w:p w14:paraId="637EE128" w14:textId="77777777" w:rsidR="005D3B0A" w:rsidRPr="005D3B0A" w:rsidRDefault="005D3B0A" w:rsidP="005D3B0A">
            <w:pPr>
              <w:outlineLvl w:val="0"/>
              <w:rPr>
                <w:rFonts w:ascii="Arial CE" w:hAnsi="Arial CE" w:cs="Arial CE"/>
                <w:sz w:val="16"/>
                <w:szCs w:val="16"/>
              </w:rPr>
            </w:pPr>
          </w:p>
        </w:tc>
        <w:tc>
          <w:tcPr>
            <w:tcW w:w="1427" w:type="dxa"/>
            <w:tcBorders>
              <w:top w:val="nil"/>
              <w:left w:val="nil"/>
              <w:bottom w:val="nil"/>
              <w:right w:val="nil"/>
            </w:tcBorders>
            <w:shd w:val="clear" w:color="auto" w:fill="auto"/>
            <w:noWrap/>
            <w:hideMark/>
          </w:tcPr>
          <w:p w14:paraId="1590ADF3" w14:textId="77777777" w:rsidR="005D3B0A" w:rsidRPr="005D3B0A" w:rsidRDefault="005D3B0A" w:rsidP="005D3B0A">
            <w:pPr>
              <w:outlineLvl w:val="1"/>
            </w:pPr>
          </w:p>
        </w:tc>
        <w:tc>
          <w:tcPr>
            <w:tcW w:w="10640" w:type="dxa"/>
            <w:gridSpan w:val="10"/>
            <w:tcBorders>
              <w:top w:val="single" w:sz="4" w:space="0" w:color="auto"/>
              <w:left w:val="nil"/>
              <w:bottom w:val="nil"/>
              <w:right w:val="nil"/>
            </w:tcBorders>
            <w:shd w:val="clear" w:color="auto" w:fill="auto"/>
            <w:hideMark/>
          </w:tcPr>
          <w:p w14:paraId="6A6E04C3" w14:textId="77777777" w:rsidR="005D3B0A" w:rsidRPr="005D3B0A" w:rsidRDefault="005D3B0A" w:rsidP="005D3B0A">
            <w:pPr>
              <w:outlineLvl w:val="1"/>
              <w:rPr>
                <w:rFonts w:ascii="Arial CE" w:hAnsi="Arial CE" w:cs="Arial CE"/>
                <w:sz w:val="16"/>
                <w:szCs w:val="16"/>
              </w:rPr>
            </w:pPr>
            <w:r w:rsidRPr="005D3B0A">
              <w:rPr>
                <w:rFonts w:ascii="Arial CE" w:hAnsi="Arial CE" w:cs="Arial CE"/>
                <w:sz w:val="16"/>
                <w:szCs w:val="16"/>
              </w:rPr>
              <w:t>bezešvých ČSN 42 0250 a běžných ČSN 42 5710 - jakost 11353.0,</w:t>
            </w:r>
          </w:p>
        </w:tc>
        <w:tc>
          <w:tcPr>
            <w:tcW w:w="851" w:type="dxa"/>
            <w:gridSpan w:val="2"/>
            <w:tcBorders>
              <w:top w:val="nil"/>
              <w:left w:val="nil"/>
              <w:bottom w:val="nil"/>
              <w:right w:val="nil"/>
            </w:tcBorders>
            <w:shd w:val="clear" w:color="auto" w:fill="auto"/>
            <w:noWrap/>
            <w:hideMark/>
          </w:tcPr>
          <w:p w14:paraId="19B9A39B" w14:textId="77777777" w:rsidR="005D3B0A" w:rsidRPr="005D3B0A" w:rsidRDefault="005D3B0A" w:rsidP="005D3B0A">
            <w:pPr>
              <w:outlineLvl w:val="1"/>
              <w:rPr>
                <w:rFonts w:ascii="Arial CE" w:hAnsi="Arial CE" w:cs="Arial CE"/>
                <w:sz w:val="16"/>
                <w:szCs w:val="16"/>
              </w:rPr>
            </w:pPr>
          </w:p>
        </w:tc>
        <w:tc>
          <w:tcPr>
            <w:tcW w:w="1134" w:type="dxa"/>
            <w:tcBorders>
              <w:top w:val="nil"/>
              <w:left w:val="nil"/>
              <w:bottom w:val="nil"/>
              <w:right w:val="nil"/>
            </w:tcBorders>
            <w:shd w:val="clear" w:color="auto" w:fill="auto"/>
            <w:noWrap/>
            <w:hideMark/>
          </w:tcPr>
          <w:p w14:paraId="01C620F8" w14:textId="77777777" w:rsidR="005D3B0A" w:rsidRPr="005D3B0A" w:rsidRDefault="005D3B0A" w:rsidP="005D3B0A">
            <w:pPr>
              <w:outlineLvl w:val="1"/>
            </w:pPr>
          </w:p>
        </w:tc>
      </w:tr>
      <w:tr w:rsidR="005D3B0A" w:rsidRPr="005D3B0A" w14:paraId="38CE0C19" w14:textId="77777777" w:rsidTr="005D3B0A">
        <w:trPr>
          <w:gridAfter w:val="1"/>
          <w:wAfter w:w="22" w:type="dxa"/>
          <w:trHeight w:val="170"/>
        </w:trPr>
        <w:tc>
          <w:tcPr>
            <w:tcW w:w="562" w:type="dxa"/>
            <w:gridSpan w:val="3"/>
            <w:tcBorders>
              <w:top w:val="nil"/>
              <w:left w:val="nil"/>
              <w:bottom w:val="nil"/>
              <w:right w:val="nil"/>
            </w:tcBorders>
            <w:shd w:val="clear" w:color="auto" w:fill="auto"/>
            <w:noWrap/>
            <w:hideMark/>
          </w:tcPr>
          <w:p w14:paraId="6A7FBB44" w14:textId="77777777" w:rsidR="005D3B0A" w:rsidRPr="005D3B0A" w:rsidRDefault="005D3B0A" w:rsidP="005D3B0A">
            <w:pPr>
              <w:outlineLvl w:val="1"/>
            </w:pPr>
          </w:p>
        </w:tc>
        <w:tc>
          <w:tcPr>
            <w:tcW w:w="1427" w:type="dxa"/>
            <w:tcBorders>
              <w:top w:val="nil"/>
              <w:left w:val="nil"/>
              <w:bottom w:val="nil"/>
              <w:right w:val="nil"/>
            </w:tcBorders>
            <w:shd w:val="clear" w:color="auto" w:fill="auto"/>
            <w:noWrap/>
            <w:hideMark/>
          </w:tcPr>
          <w:p w14:paraId="41401830" w14:textId="77777777" w:rsidR="005D3B0A" w:rsidRPr="005D3B0A" w:rsidRDefault="005D3B0A" w:rsidP="005D3B0A">
            <w:pPr>
              <w:outlineLvl w:val="1"/>
            </w:pPr>
          </w:p>
        </w:tc>
        <w:tc>
          <w:tcPr>
            <w:tcW w:w="10640" w:type="dxa"/>
            <w:gridSpan w:val="10"/>
            <w:tcBorders>
              <w:top w:val="nil"/>
              <w:left w:val="nil"/>
              <w:bottom w:val="nil"/>
              <w:right w:val="nil"/>
            </w:tcBorders>
            <w:shd w:val="clear" w:color="auto" w:fill="auto"/>
            <w:hideMark/>
          </w:tcPr>
          <w:p w14:paraId="52ECC646" w14:textId="77777777" w:rsidR="005D3B0A" w:rsidRPr="005D3B0A" w:rsidRDefault="005D3B0A" w:rsidP="005D3B0A">
            <w:pPr>
              <w:outlineLvl w:val="1"/>
              <w:rPr>
                <w:rFonts w:ascii="Arial CE" w:hAnsi="Arial CE" w:cs="Arial CE"/>
                <w:color w:val="008000"/>
                <w:sz w:val="16"/>
                <w:szCs w:val="16"/>
              </w:rPr>
            </w:pPr>
            <w:r w:rsidRPr="005D3B0A">
              <w:rPr>
                <w:rFonts w:ascii="Arial CE" w:hAnsi="Arial CE" w:cs="Arial CE"/>
                <w:color w:val="008000"/>
                <w:sz w:val="16"/>
                <w:szCs w:val="16"/>
              </w:rPr>
              <w:t>Potrubí včetně tvarovek a zednických výpomocí.</w:t>
            </w:r>
          </w:p>
        </w:tc>
        <w:tc>
          <w:tcPr>
            <w:tcW w:w="851" w:type="dxa"/>
            <w:gridSpan w:val="2"/>
            <w:tcBorders>
              <w:top w:val="nil"/>
              <w:left w:val="nil"/>
              <w:bottom w:val="nil"/>
              <w:right w:val="nil"/>
            </w:tcBorders>
            <w:shd w:val="clear" w:color="auto" w:fill="auto"/>
            <w:noWrap/>
            <w:hideMark/>
          </w:tcPr>
          <w:p w14:paraId="607F474A" w14:textId="77777777" w:rsidR="005D3B0A" w:rsidRPr="005D3B0A" w:rsidRDefault="005D3B0A" w:rsidP="005D3B0A">
            <w:pPr>
              <w:outlineLvl w:val="1"/>
              <w:rPr>
                <w:rFonts w:ascii="Arial CE" w:hAnsi="Arial CE" w:cs="Arial CE"/>
                <w:color w:val="008000"/>
                <w:sz w:val="16"/>
                <w:szCs w:val="16"/>
              </w:rPr>
            </w:pPr>
          </w:p>
        </w:tc>
        <w:tc>
          <w:tcPr>
            <w:tcW w:w="1134" w:type="dxa"/>
            <w:tcBorders>
              <w:top w:val="nil"/>
              <w:left w:val="nil"/>
              <w:bottom w:val="nil"/>
              <w:right w:val="nil"/>
            </w:tcBorders>
            <w:shd w:val="clear" w:color="auto" w:fill="auto"/>
            <w:noWrap/>
            <w:hideMark/>
          </w:tcPr>
          <w:p w14:paraId="0DDED640" w14:textId="77777777" w:rsidR="005D3B0A" w:rsidRPr="005D3B0A" w:rsidRDefault="005D3B0A" w:rsidP="005D3B0A">
            <w:pPr>
              <w:outlineLvl w:val="1"/>
            </w:pPr>
          </w:p>
        </w:tc>
      </w:tr>
      <w:tr w:rsidR="005D3B0A" w:rsidRPr="005D3B0A" w14:paraId="0250C970" w14:textId="77777777" w:rsidTr="005D3B0A">
        <w:trPr>
          <w:gridAfter w:val="1"/>
          <w:wAfter w:w="22" w:type="dxa"/>
          <w:trHeight w:val="170"/>
        </w:trPr>
        <w:tc>
          <w:tcPr>
            <w:tcW w:w="562" w:type="dxa"/>
            <w:gridSpan w:val="3"/>
            <w:tcBorders>
              <w:top w:val="nil"/>
              <w:left w:val="nil"/>
              <w:bottom w:val="nil"/>
              <w:right w:val="nil"/>
            </w:tcBorders>
            <w:shd w:val="clear" w:color="auto" w:fill="auto"/>
            <w:noWrap/>
            <w:hideMark/>
          </w:tcPr>
          <w:p w14:paraId="53B2F36C" w14:textId="77777777" w:rsidR="005D3B0A" w:rsidRPr="005D3B0A" w:rsidRDefault="005D3B0A" w:rsidP="005D3B0A">
            <w:pPr>
              <w:outlineLvl w:val="1"/>
            </w:pPr>
          </w:p>
        </w:tc>
        <w:tc>
          <w:tcPr>
            <w:tcW w:w="1427" w:type="dxa"/>
            <w:tcBorders>
              <w:top w:val="nil"/>
              <w:left w:val="nil"/>
              <w:bottom w:val="nil"/>
              <w:right w:val="nil"/>
            </w:tcBorders>
            <w:shd w:val="clear" w:color="auto" w:fill="auto"/>
            <w:noWrap/>
            <w:hideMark/>
          </w:tcPr>
          <w:p w14:paraId="133155FF" w14:textId="77777777" w:rsidR="005D3B0A" w:rsidRPr="005D3B0A" w:rsidRDefault="005D3B0A" w:rsidP="005D3B0A">
            <w:pPr>
              <w:outlineLvl w:val="2"/>
            </w:pPr>
          </w:p>
        </w:tc>
        <w:tc>
          <w:tcPr>
            <w:tcW w:w="10640" w:type="dxa"/>
            <w:gridSpan w:val="10"/>
            <w:tcBorders>
              <w:top w:val="nil"/>
              <w:left w:val="nil"/>
              <w:bottom w:val="nil"/>
              <w:right w:val="nil"/>
            </w:tcBorders>
            <w:shd w:val="clear" w:color="auto" w:fill="auto"/>
            <w:hideMark/>
          </w:tcPr>
          <w:p w14:paraId="66BCD05B" w14:textId="77777777" w:rsidR="005D3B0A" w:rsidRPr="005D3B0A" w:rsidRDefault="005D3B0A" w:rsidP="005D3B0A">
            <w:pPr>
              <w:outlineLvl w:val="2"/>
              <w:rPr>
                <w:rFonts w:ascii="Arial CE" w:hAnsi="Arial CE" w:cs="Arial CE"/>
                <w:color w:val="008000"/>
                <w:sz w:val="16"/>
                <w:szCs w:val="16"/>
              </w:rPr>
            </w:pPr>
            <w:r w:rsidRPr="005D3B0A">
              <w:rPr>
                <w:rFonts w:ascii="Arial CE" w:hAnsi="Arial CE" w:cs="Arial CE"/>
                <w:color w:val="008000"/>
                <w:sz w:val="16"/>
                <w:szCs w:val="16"/>
              </w:rPr>
              <w:t>Včetně pomocného lešení o výšce podlahy do 1900 mm a pro zatížení do 1,5 kPa.</w:t>
            </w:r>
          </w:p>
        </w:tc>
        <w:tc>
          <w:tcPr>
            <w:tcW w:w="851" w:type="dxa"/>
            <w:gridSpan w:val="2"/>
            <w:tcBorders>
              <w:top w:val="nil"/>
              <w:left w:val="nil"/>
              <w:bottom w:val="nil"/>
              <w:right w:val="nil"/>
            </w:tcBorders>
            <w:shd w:val="clear" w:color="auto" w:fill="auto"/>
            <w:noWrap/>
            <w:hideMark/>
          </w:tcPr>
          <w:p w14:paraId="74922027" w14:textId="77777777" w:rsidR="005D3B0A" w:rsidRPr="005D3B0A" w:rsidRDefault="005D3B0A" w:rsidP="005D3B0A">
            <w:pPr>
              <w:outlineLvl w:val="2"/>
              <w:rPr>
                <w:rFonts w:ascii="Arial CE" w:hAnsi="Arial CE" w:cs="Arial CE"/>
                <w:color w:val="008000"/>
                <w:sz w:val="16"/>
                <w:szCs w:val="16"/>
              </w:rPr>
            </w:pPr>
          </w:p>
        </w:tc>
        <w:tc>
          <w:tcPr>
            <w:tcW w:w="1134" w:type="dxa"/>
            <w:tcBorders>
              <w:top w:val="nil"/>
              <w:left w:val="nil"/>
              <w:bottom w:val="nil"/>
              <w:right w:val="nil"/>
            </w:tcBorders>
            <w:shd w:val="clear" w:color="auto" w:fill="auto"/>
            <w:noWrap/>
            <w:hideMark/>
          </w:tcPr>
          <w:p w14:paraId="24E863FE" w14:textId="77777777" w:rsidR="005D3B0A" w:rsidRPr="005D3B0A" w:rsidRDefault="005D3B0A" w:rsidP="005D3B0A">
            <w:pPr>
              <w:outlineLvl w:val="2"/>
            </w:pPr>
          </w:p>
        </w:tc>
      </w:tr>
      <w:tr w:rsidR="005D3B0A" w:rsidRPr="005D3B0A" w14:paraId="1A2667ED" w14:textId="77777777" w:rsidTr="005D3B0A">
        <w:trPr>
          <w:gridAfter w:val="1"/>
          <w:wAfter w:w="22" w:type="dxa"/>
          <w:trHeight w:val="170"/>
        </w:trPr>
        <w:tc>
          <w:tcPr>
            <w:tcW w:w="562" w:type="dxa"/>
            <w:gridSpan w:val="3"/>
            <w:tcBorders>
              <w:top w:val="single" w:sz="4" w:space="0" w:color="auto"/>
              <w:left w:val="single" w:sz="4" w:space="0" w:color="auto"/>
              <w:bottom w:val="single" w:sz="4" w:space="0" w:color="auto"/>
              <w:right w:val="single" w:sz="4" w:space="0" w:color="808080"/>
            </w:tcBorders>
            <w:shd w:val="clear" w:color="auto" w:fill="auto"/>
            <w:noWrap/>
            <w:hideMark/>
          </w:tcPr>
          <w:p w14:paraId="704C9012"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59</w:t>
            </w:r>
          </w:p>
        </w:tc>
        <w:tc>
          <w:tcPr>
            <w:tcW w:w="1427" w:type="dxa"/>
            <w:tcBorders>
              <w:top w:val="single" w:sz="4" w:space="0" w:color="auto"/>
              <w:left w:val="nil"/>
              <w:bottom w:val="single" w:sz="4" w:space="0" w:color="auto"/>
              <w:right w:val="single" w:sz="4" w:space="0" w:color="808080"/>
            </w:tcBorders>
            <w:shd w:val="clear" w:color="auto" w:fill="auto"/>
            <w:noWrap/>
            <w:hideMark/>
          </w:tcPr>
          <w:p w14:paraId="44400032"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723120203R00</w:t>
            </w:r>
          </w:p>
        </w:tc>
        <w:tc>
          <w:tcPr>
            <w:tcW w:w="6100" w:type="dxa"/>
            <w:gridSpan w:val="2"/>
            <w:tcBorders>
              <w:top w:val="single" w:sz="4" w:space="0" w:color="auto"/>
              <w:left w:val="nil"/>
              <w:bottom w:val="single" w:sz="4" w:space="0" w:color="auto"/>
              <w:right w:val="single" w:sz="4" w:space="0" w:color="808080"/>
            </w:tcBorders>
            <w:shd w:val="clear" w:color="auto" w:fill="auto"/>
            <w:hideMark/>
          </w:tcPr>
          <w:p w14:paraId="66546018"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Potrubí z trubek černých závitových svařovaných DN 20</w:t>
            </w:r>
          </w:p>
        </w:tc>
        <w:tc>
          <w:tcPr>
            <w:tcW w:w="769" w:type="dxa"/>
            <w:tcBorders>
              <w:top w:val="single" w:sz="4" w:space="0" w:color="auto"/>
              <w:left w:val="nil"/>
              <w:bottom w:val="single" w:sz="4" w:space="0" w:color="auto"/>
              <w:right w:val="single" w:sz="4" w:space="0" w:color="808080"/>
            </w:tcBorders>
            <w:shd w:val="clear" w:color="auto" w:fill="auto"/>
            <w:noWrap/>
            <w:hideMark/>
          </w:tcPr>
          <w:p w14:paraId="4DF76211" w14:textId="77777777" w:rsidR="005D3B0A" w:rsidRPr="005D3B0A" w:rsidRDefault="005D3B0A" w:rsidP="005D3B0A">
            <w:pPr>
              <w:jc w:val="center"/>
              <w:outlineLvl w:val="0"/>
              <w:rPr>
                <w:rFonts w:ascii="Arial CE" w:hAnsi="Arial CE" w:cs="Arial CE"/>
                <w:sz w:val="16"/>
                <w:szCs w:val="16"/>
              </w:rPr>
            </w:pPr>
            <w:r w:rsidRPr="005D3B0A">
              <w:rPr>
                <w:rFonts w:ascii="Arial CE" w:hAnsi="Arial CE" w:cs="Arial CE"/>
                <w:sz w:val="16"/>
                <w:szCs w:val="16"/>
              </w:rPr>
              <w:t>m</w:t>
            </w:r>
          </w:p>
        </w:tc>
        <w:tc>
          <w:tcPr>
            <w:tcW w:w="1120" w:type="dxa"/>
            <w:tcBorders>
              <w:top w:val="single" w:sz="4" w:space="0" w:color="auto"/>
              <w:left w:val="nil"/>
              <w:bottom w:val="single" w:sz="4" w:space="0" w:color="auto"/>
              <w:right w:val="single" w:sz="4" w:space="0" w:color="808080"/>
            </w:tcBorders>
            <w:shd w:val="clear" w:color="auto" w:fill="auto"/>
            <w:noWrap/>
            <w:hideMark/>
          </w:tcPr>
          <w:p w14:paraId="267A0EDA"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6,00000</w:t>
            </w:r>
          </w:p>
        </w:tc>
        <w:tc>
          <w:tcPr>
            <w:tcW w:w="1375" w:type="dxa"/>
            <w:gridSpan w:val="4"/>
            <w:tcBorders>
              <w:top w:val="single" w:sz="4" w:space="0" w:color="auto"/>
              <w:left w:val="nil"/>
              <w:bottom w:val="single" w:sz="4" w:space="0" w:color="auto"/>
              <w:right w:val="single" w:sz="4" w:space="0" w:color="808080"/>
            </w:tcBorders>
            <w:shd w:val="clear" w:color="000000" w:fill="99CCFF"/>
            <w:noWrap/>
            <w:hideMark/>
          </w:tcPr>
          <w:p w14:paraId="33989185"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546,00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7F136A5D"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3 276,00</w:t>
            </w:r>
          </w:p>
        </w:tc>
        <w:tc>
          <w:tcPr>
            <w:tcW w:w="851" w:type="dxa"/>
            <w:gridSpan w:val="2"/>
            <w:tcBorders>
              <w:top w:val="single" w:sz="4" w:space="0" w:color="auto"/>
              <w:left w:val="nil"/>
              <w:bottom w:val="single" w:sz="4" w:space="0" w:color="auto"/>
              <w:right w:val="single" w:sz="4" w:space="0" w:color="808080"/>
            </w:tcBorders>
            <w:shd w:val="clear" w:color="auto" w:fill="auto"/>
            <w:noWrap/>
            <w:hideMark/>
          </w:tcPr>
          <w:p w14:paraId="26E463D4"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800-721</w:t>
            </w:r>
          </w:p>
        </w:tc>
        <w:tc>
          <w:tcPr>
            <w:tcW w:w="1134" w:type="dxa"/>
            <w:tcBorders>
              <w:top w:val="single" w:sz="4" w:space="0" w:color="auto"/>
              <w:left w:val="nil"/>
              <w:bottom w:val="single" w:sz="4" w:space="0" w:color="auto"/>
              <w:right w:val="single" w:sz="4" w:space="0" w:color="808080"/>
            </w:tcBorders>
            <w:shd w:val="clear" w:color="auto" w:fill="auto"/>
            <w:noWrap/>
            <w:hideMark/>
          </w:tcPr>
          <w:p w14:paraId="22D6812D"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RTS 24/ II</w:t>
            </w:r>
          </w:p>
        </w:tc>
      </w:tr>
      <w:tr w:rsidR="005D3B0A" w:rsidRPr="005D3B0A" w14:paraId="01685E57" w14:textId="77777777" w:rsidTr="005D3B0A">
        <w:trPr>
          <w:gridAfter w:val="1"/>
          <w:wAfter w:w="22" w:type="dxa"/>
          <w:trHeight w:val="170"/>
        </w:trPr>
        <w:tc>
          <w:tcPr>
            <w:tcW w:w="562" w:type="dxa"/>
            <w:gridSpan w:val="3"/>
            <w:tcBorders>
              <w:top w:val="nil"/>
              <w:left w:val="nil"/>
              <w:bottom w:val="nil"/>
              <w:right w:val="nil"/>
            </w:tcBorders>
            <w:shd w:val="clear" w:color="auto" w:fill="auto"/>
            <w:noWrap/>
            <w:hideMark/>
          </w:tcPr>
          <w:p w14:paraId="4E6DBB00" w14:textId="77777777" w:rsidR="005D3B0A" w:rsidRPr="005D3B0A" w:rsidRDefault="005D3B0A" w:rsidP="005D3B0A">
            <w:pPr>
              <w:outlineLvl w:val="0"/>
              <w:rPr>
                <w:rFonts w:ascii="Arial CE" w:hAnsi="Arial CE" w:cs="Arial CE"/>
                <w:sz w:val="16"/>
                <w:szCs w:val="16"/>
              </w:rPr>
            </w:pPr>
          </w:p>
        </w:tc>
        <w:tc>
          <w:tcPr>
            <w:tcW w:w="1427" w:type="dxa"/>
            <w:tcBorders>
              <w:top w:val="nil"/>
              <w:left w:val="nil"/>
              <w:bottom w:val="nil"/>
              <w:right w:val="nil"/>
            </w:tcBorders>
            <w:shd w:val="clear" w:color="auto" w:fill="auto"/>
            <w:noWrap/>
            <w:hideMark/>
          </w:tcPr>
          <w:p w14:paraId="62ABC8EA" w14:textId="77777777" w:rsidR="005D3B0A" w:rsidRPr="005D3B0A" w:rsidRDefault="005D3B0A" w:rsidP="005D3B0A">
            <w:pPr>
              <w:outlineLvl w:val="1"/>
            </w:pPr>
          </w:p>
        </w:tc>
        <w:tc>
          <w:tcPr>
            <w:tcW w:w="10640" w:type="dxa"/>
            <w:gridSpan w:val="10"/>
            <w:tcBorders>
              <w:top w:val="single" w:sz="4" w:space="0" w:color="auto"/>
              <w:left w:val="nil"/>
              <w:bottom w:val="nil"/>
              <w:right w:val="nil"/>
            </w:tcBorders>
            <w:shd w:val="clear" w:color="auto" w:fill="auto"/>
            <w:hideMark/>
          </w:tcPr>
          <w:p w14:paraId="734791A5" w14:textId="77777777" w:rsidR="005D3B0A" w:rsidRPr="005D3B0A" w:rsidRDefault="005D3B0A" w:rsidP="005D3B0A">
            <w:pPr>
              <w:outlineLvl w:val="1"/>
              <w:rPr>
                <w:rFonts w:ascii="Arial CE" w:hAnsi="Arial CE" w:cs="Arial CE"/>
                <w:sz w:val="16"/>
                <w:szCs w:val="16"/>
              </w:rPr>
            </w:pPr>
            <w:r w:rsidRPr="005D3B0A">
              <w:rPr>
                <w:rFonts w:ascii="Arial CE" w:hAnsi="Arial CE" w:cs="Arial CE"/>
                <w:sz w:val="16"/>
                <w:szCs w:val="16"/>
              </w:rPr>
              <w:t>bezešvých ČSN 42 0250 a běžných ČSN 42 5710 - jakost 11353.0,</w:t>
            </w:r>
          </w:p>
        </w:tc>
        <w:tc>
          <w:tcPr>
            <w:tcW w:w="851" w:type="dxa"/>
            <w:gridSpan w:val="2"/>
            <w:tcBorders>
              <w:top w:val="nil"/>
              <w:left w:val="nil"/>
              <w:bottom w:val="nil"/>
              <w:right w:val="nil"/>
            </w:tcBorders>
            <w:shd w:val="clear" w:color="auto" w:fill="auto"/>
            <w:noWrap/>
            <w:hideMark/>
          </w:tcPr>
          <w:p w14:paraId="1BAB6293" w14:textId="77777777" w:rsidR="005D3B0A" w:rsidRPr="005D3B0A" w:rsidRDefault="005D3B0A" w:rsidP="005D3B0A">
            <w:pPr>
              <w:outlineLvl w:val="1"/>
              <w:rPr>
                <w:rFonts w:ascii="Arial CE" w:hAnsi="Arial CE" w:cs="Arial CE"/>
                <w:sz w:val="16"/>
                <w:szCs w:val="16"/>
              </w:rPr>
            </w:pPr>
          </w:p>
        </w:tc>
        <w:tc>
          <w:tcPr>
            <w:tcW w:w="1134" w:type="dxa"/>
            <w:tcBorders>
              <w:top w:val="nil"/>
              <w:left w:val="nil"/>
              <w:bottom w:val="nil"/>
              <w:right w:val="nil"/>
            </w:tcBorders>
            <w:shd w:val="clear" w:color="auto" w:fill="auto"/>
            <w:noWrap/>
            <w:hideMark/>
          </w:tcPr>
          <w:p w14:paraId="18F17028" w14:textId="77777777" w:rsidR="005D3B0A" w:rsidRPr="005D3B0A" w:rsidRDefault="005D3B0A" w:rsidP="005D3B0A">
            <w:pPr>
              <w:outlineLvl w:val="1"/>
            </w:pPr>
          </w:p>
        </w:tc>
      </w:tr>
      <w:tr w:rsidR="005D3B0A" w:rsidRPr="005D3B0A" w14:paraId="4CF98A1C" w14:textId="77777777" w:rsidTr="005D3B0A">
        <w:trPr>
          <w:gridAfter w:val="1"/>
          <w:wAfter w:w="22" w:type="dxa"/>
          <w:trHeight w:val="170"/>
        </w:trPr>
        <w:tc>
          <w:tcPr>
            <w:tcW w:w="562" w:type="dxa"/>
            <w:gridSpan w:val="3"/>
            <w:tcBorders>
              <w:top w:val="nil"/>
              <w:left w:val="nil"/>
              <w:bottom w:val="nil"/>
              <w:right w:val="nil"/>
            </w:tcBorders>
            <w:shd w:val="clear" w:color="auto" w:fill="auto"/>
            <w:noWrap/>
            <w:hideMark/>
          </w:tcPr>
          <w:p w14:paraId="1BF7DEBD" w14:textId="77777777" w:rsidR="005D3B0A" w:rsidRPr="005D3B0A" w:rsidRDefault="005D3B0A" w:rsidP="005D3B0A">
            <w:pPr>
              <w:outlineLvl w:val="1"/>
            </w:pPr>
          </w:p>
        </w:tc>
        <w:tc>
          <w:tcPr>
            <w:tcW w:w="1427" w:type="dxa"/>
            <w:tcBorders>
              <w:top w:val="nil"/>
              <w:left w:val="nil"/>
              <w:bottom w:val="nil"/>
              <w:right w:val="nil"/>
            </w:tcBorders>
            <w:shd w:val="clear" w:color="auto" w:fill="auto"/>
            <w:noWrap/>
            <w:hideMark/>
          </w:tcPr>
          <w:p w14:paraId="0F28B5CE" w14:textId="77777777" w:rsidR="005D3B0A" w:rsidRPr="005D3B0A" w:rsidRDefault="005D3B0A" w:rsidP="005D3B0A">
            <w:pPr>
              <w:outlineLvl w:val="1"/>
            </w:pPr>
          </w:p>
        </w:tc>
        <w:tc>
          <w:tcPr>
            <w:tcW w:w="10640" w:type="dxa"/>
            <w:gridSpan w:val="10"/>
            <w:tcBorders>
              <w:top w:val="nil"/>
              <w:left w:val="nil"/>
              <w:bottom w:val="nil"/>
              <w:right w:val="nil"/>
            </w:tcBorders>
            <w:shd w:val="clear" w:color="auto" w:fill="auto"/>
            <w:hideMark/>
          </w:tcPr>
          <w:p w14:paraId="27D36735" w14:textId="77777777" w:rsidR="005D3B0A" w:rsidRPr="005D3B0A" w:rsidRDefault="005D3B0A" w:rsidP="005D3B0A">
            <w:pPr>
              <w:outlineLvl w:val="1"/>
              <w:rPr>
                <w:rFonts w:ascii="Arial CE" w:hAnsi="Arial CE" w:cs="Arial CE"/>
                <w:color w:val="008000"/>
                <w:sz w:val="16"/>
                <w:szCs w:val="16"/>
              </w:rPr>
            </w:pPr>
            <w:r w:rsidRPr="005D3B0A">
              <w:rPr>
                <w:rFonts w:ascii="Arial CE" w:hAnsi="Arial CE" w:cs="Arial CE"/>
                <w:color w:val="008000"/>
                <w:sz w:val="16"/>
                <w:szCs w:val="16"/>
              </w:rPr>
              <w:t>Potrubí včetně tvarovek a zednických výpomocí.</w:t>
            </w:r>
          </w:p>
        </w:tc>
        <w:tc>
          <w:tcPr>
            <w:tcW w:w="851" w:type="dxa"/>
            <w:gridSpan w:val="2"/>
            <w:tcBorders>
              <w:top w:val="nil"/>
              <w:left w:val="nil"/>
              <w:bottom w:val="nil"/>
              <w:right w:val="nil"/>
            </w:tcBorders>
            <w:shd w:val="clear" w:color="auto" w:fill="auto"/>
            <w:noWrap/>
            <w:hideMark/>
          </w:tcPr>
          <w:p w14:paraId="742B2365" w14:textId="77777777" w:rsidR="005D3B0A" w:rsidRPr="005D3B0A" w:rsidRDefault="005D3B0A" w:rsidP="005D3B0A">
            <w:pPr>
              <w:outlineLvl w:val="1"/>
              <w:rPr>
                <w:rFonts w:ascii="Arial CE" w:hAnsi="Arial CE" w:cs="Arial CE"/>
                <w:color w:val="008000"/>
                <w:sz w:val="16"/>
                <w:szCs w:val="16"/>
              </w:rPr>
            </w:pPr>
          </w:p>
        </w:tc>
        <w:tc>
          <w:tcPr>
            <w:tcW w:w="1134" w:type="dxa"/>
            <w:tcBorders>
              <w:top w:val="nil"/>
              <w:left w:val="nil"/>
              <w:bottom w:val="nil"/>
              <w:right w:val="nil"/>
            </w:tcBorders>
            <w:shd w:val="clear" w:color="auto" w:fill="auto"/>
            <w:noWrap/>
            <w:hideMark/>
          </w:tcPr>
          <w:p w14:paraId="35F9D8A9" w14:textId="77777777" w:rsidR="005D3B0A" w:rsidRPr="005D3B0A" w:rsidRDefault="005D3B0A" w:rsidP="005D3B0A">
            <w:pPr>
              <w:outlineLvl w:val="1"/>
            </w:pPr>
          </w:p>
        </w:tc>
      </w:tr>
      <w:tr w:rsidR="005D3B0A" w:rsidRPr="005D3B0A" w14:paraId="23493332" w14:textId="77777777" w:rsidTr="005D3B0A">
        <w:trPr>
          <w:gridAfter w:val="1"/>
          <w:wAfter w:w="22" w:type="dxa"/>
          <w:trHeight w:val="170"/>
        </w:trPr>
        <w:tc>
          <w:tcPr>
            <w:tcW w:w="562" w:type="dxa"/>
            <w:gridSpan w:val="3"/>
            <w:tcBorders>
              <w:top w:val="nil"/>
              <w:left w:val="nil"/>
              <w:bottom w:val="nil"/>
              <w:right w:val="nil"/>
            </w:tcBorders>
            <w:shd w:val="clear" w:color="auto" w:fill="auto"/>
            <w:noWrap/>
            <w:hideMark/>
          </w:tcPr>
          <w:p w14:paraId="1C342F4A" w14:textId="77777777" w:rsidR="005D3B0A" w:rsidRPr="005D3B0A" w:rsidRDefault="005D3B0A" w:rsidP="005D3B0A">
            <w:pPr>
              <w:outlineLvl w:val="1"/>
            </w:pPr>
          </w:p>
        </w:tc>
        <w:tc>
          <w:tcPr>
            <w:tcW w:w="1427" w:type="dxa"/>
            <w:tcBorders>
              <w:top w:val="nil"/>
              <w:left w:val="nil"/>
              <w:bottom w:val="nil"/>
              <w:right w:val="nil"/>
            </w:tcBorders>
            <w:shd w:val="clear" w:color="auto" w:fill="auto"/>
            <w:noWrap/>
            <w:hideMark/>
          </w:tcPr>
          <w:p w14:paraId="1906D891" w14:textId="77777777" w:rsidR="005D3B0A" w:rsidRPr="005D3B0A" w:rsidRDefault="005D3B0A" w:rsidP="005D3B0A">
            <w:pPr>
              <w:outlineLvl w:val="2"/>
            </w:pPr>
          </w:p>
        </w:tc>
        <w:tc>
          <w:tcPr>
            <w:tcW w:w="10640" w:type="dxa"/>
            <w:gridSpan w:val="10"/>
            <w:tcBorders>
              <w:top w:val="nil"/>
              <w:left w:val="nil"/>
              <w:bottom w:val="nil"/>
              <w:right w:val="nil"/>
            </w:tcBorders>
            <w:shd w:val="clear" w:color="auto" w:fill="auto"/>
            <w:hideMark/>
          </w:tcPr>
          <w:p w14:paraId="36AEEC5F" w14:textId="77777777" w:rsidR="005D3B0A" w:rsidRPr="005D3B0A" w:rsidRDefault="005D3B0A" w:rsidP="005D3B0A">
            <w:pPr>
              <w:outlineLvl w:val="2"/>
              <w:rPr>
                <w:rFonts w:ascii="Arial CE" w:hAnsi="Arial CE" w:cs="Arial CE"/>
                <w:color w:val="008000"/>
                <w:sz w:val="16"/>
                <w:szCs w:val="16"/>
              </w:rPr>
            </w:pPr>
            <w:r w:rsidRPr="005D3B0A">
              <w:rPr>
                <w:rFonts w:ascii="Arial CE" w:hAnsi="Arial CE" w:cs="Arial CE"/>
                <w:color w:val="008000"/>
                <w:sz w:val="16"/>
                <w:szCs w:val="16"/>
              </w:rPr>
              <w:t>Včetně pomocného lešení o výšce podlahy do 1900 mm a pro zatížení do 1,5 kPa.</w:t>
            </w:r>
          </w:p>
        </w:tc>
        <w:tc>
          <w:tcPr>
            <w:tcW w:w="851" w:type="dxa"/>
            <w:gridSpan w:val="2"/>
            <w:tcBorders>
              <w:top w:val="nil"/>
              <w:left w:val="nil"/>
              <w:bottom w:val="nil"/>
              <w:right w:val="nil"/>
            </w:tcBorders>
            <w:shd w:val="clear" w:color="auto" w:fill="auto"/>
            <w:noWrap/>
            <w:hideMark/>
          </w:tcPr>
          <w:p w14:paraId="6FAECD1A" w14:textId="77777777" w:rsidR="005D3B0A" w:rsidRPr="005D3B0A" w:rsidRDefault="005D3B0A" w:rsidP="005D3B0A">
            <w:pPr>
              <w:outlineLvl w:val="2"/>
              <w:rPr>
                <w:rFonts w:ascii="Arial CE" w:hAnsi="Arial CE" w:cs="Arial CE"/>
                <w:color w:val="008000"/>
                <w:sz w:val="16"/>
                <w:szCs w:val="16"/>
              </w:rPr>
            </w:pPr>
          </w:p>
        </w:tc>
        <w:tc>
          <w:tcPr>
            <w:tcW w:w="1134" w:type="dxa"/>
            <w:tcBorders>
              <w:top w:val="nil"/>
              <w:left w:val="nil"/>
              <w:bottom w:val="nil"/>
              <w:right w:val="nil"/>
            </w:tcBorders>
            <w:shd w:val="clear" w:color="auto" w:fill="auto"/>
            <w:noWrap/>
            <w:hideMark/>
          </w:tcPr>
          <w:p w14:paraId="1FFF616C" w14:textId="77777777" w:rsidR="005D3B0A" w:rsidRPr="005D3B0A" w:rsidRDefault="005D3B0A" w:rsidP="005D3B0A">
            <w:pPr>
              <w:outlineLvl w:val="2"/>
            </w:pPr>
          </w:p>
        </w:tc>
      </w:tr>
      <w:tr w:rsidR="005D3B0A" w:rsidRPr="005D3B0A" w14:paraId="0A3322D3" w14:textId="77777777" w:rsidTr="005D3B0A">
        <w:trPr>
          <w:gridAfter w:val="1"/>
          <w:wAfter w:w="22" w:type="dxa"/>
          <w:trHeight w:val="170"/>
        </w:trPr>
        <w:tc>
          <w:tcPr>
            <w:tcW w:w="562" w:type="dxa"/>
            <w:gridSpan w:val="3"/>
            <w:tcBorders>
              <w:top w:val="single" w:sz="4" w:space="0" w:color="auto"/>
              <w:left w:val="single" w:sz="4" w:space="0" w:color="auto"/>
              <w:bottom w:val="single" w:sz="4" w:space="0" w:color="auto"/>
              <w:right w:val="single" w:sz="4" w:space="0" w:color="808080"/>
            </w:tcBorders>
            <w:shd w:val="clear" w:color="auto" w:fill="auto"/>
            <w:noWrap/>
            <w:hideMark/>
          </w:tcPr>
          <w:p w14:paraId="4A3DB92A"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60</w:t>
            </w:r>
          </w:p>
        </w:tc>
        <w:tc>
          <w:tcPr>
            <w:tcW w:w="1427" w:type="dxa"/>
            <w:tcBorders>
              <w:top w:val="single" w:sz="4" w:space="0" w:color="auto"/>
              <w:left w:val="nil"/>
              <w:bottom w:val="single" w:sz="4" w:space="0" w:color="auto"/>
              <w:right w:val="single" w:sz="4" w:space="0" w:color="808080"/>
            </w:tcBorders>
            <w:shd w:val="clear" w:color="auto" w:fill="auto"/>
            <w:noWrap/>
            <w:hideMark/>
          </w:tcPr>
          <w:p w14:paraId="3CF55C58"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723120206R00</w:t>
            </w:r>
          </w:p>
        </w:tc>
        <w:tc>
          <w:tcPr>
            <w:tcW w:w="6100" w:type="dxa"/>
            <w:gridSpan w:val="2"/>
            <w:tcBorders>
              <w:top w:val="single" w:sz="4" w:space="0" w:color="auto"/>
              <w:left w:val="nil"/>
              <w:bottom w:val="single" w:sz="4" w:space="0" w:color="auto"/>
              <w:right w:val="single" w:sz="4" w:space="0" w:color="808080"/>
            </w:tcBorders>
            <w:shd w:val="clear" w:color="auto" w:fill="auto"/>
            <w:hideMark/>
          </w:tcPr>
          <w:p w14:paraId="2BE47EE0"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Potrubí z trubek černých závitových svařovaných DN 40</w:t>
            </w:r>
          </w:p>
        </w:tc>
        <w:tc>
          <w:tcPr>
            <w:tcW w:w="769" w:type="dxa"/>
            <w:tcBorders>
              <w:top w:val="single" w:sz="4" w:space="0" w:color="auto"/>
              <w:left w:val="nil"/>
              <w:bottom w:val="single" w:sz="4" w:space="0" w:color="auto"/>
              <w:right w:val="single" w:sz="4" w:space="0" w:color="808080"/>
            </w:tcBorders>
            <w:shd w:val="clear" w:color="auto" w:fill="auto"/>
            <w:noWrap/>
            <w:hideMark/>
          </w:tcPr>
          <w:p w14:paraId="77E42838" w14:textId="77777777" w:rsidR="005D3B0A" w:rsidRPr="005D3B0A" w:rsidRDefault="005D3B0A" w:rsidP="005D3B0A">
            <w:pPr>
              <w:jc w:val="center"/>
              <w:outlineLvl w:val="0"/>
              <w:rPr>
                <w:rFonts w:ascii="Arial CE" w:hAnsi="Arial CE" w:cs="Arial CE"/>
                <w:sz w:val="16"/>
                <w:szCs w:val="16"/>
              </w:rPr>
            </w:pPr>
            <w:r w:rsidRPr="005D3B0A">
              <w:rPr>
                <w:rFonts w:ascii="Arial CE" w:hAnsi="Arial CE" w:cs="Arial CE"/>
                <w:sz w:val="16"/>
                <w:szCs w:val="16"/>
              </w:rPr>
              <w:t>m</w:t>
            </w:r>
          </w:p>
        </w:tc>
        <w:tc>
          <w:tcPr>
            <w:tcW w:w="1120" w:type="dxa"/>
            <w:tcBorders>
              <w:top w:val="single" w:sz="4" w:space="0" w:color="auto"/>
              <w:left w:val="nil"/>
              <w:bottom w:val="single" w:sz="4" w:space="0" w:color="auto"/>
              <w:right w:val="single" w:sz="4" w:space="0" w:color="808080"/>
            </w:tcBorders>
            <w:shd w:val="clear" w:color="auto" w:fill="auto"/>
            <w:noWrap/>
            <w:hideMark/>
          </w:tcPr>
          <w:p w14:paraId="06E7EC2D"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8,00000</w:t>
            </w:r>
          </w:p>
        </w:tc>
        <w:tc>
          <w:tcPr>
            <w:tcW w:w="1375" w:type="dxa"/>
            <w:gridSpan w:val="4"/>
            <w:tcBorders>
              <w:top w:val="single" w:sz="4" w:space="0" w:color="auto"/>
              <w:left w:val="nil"/>
              <w:bottom w:val="single" w:sz="4" w:space="0" w:color="auto"/>
              <w:right w:val="single" w:sz="4" w:space="0" w:color="808080"/>
            </w:tcBorders>
            <w:shd w:val="clear" w:color="000000" w:fill="99CCFF"/>
            <w:noWrap/>
            <w:hideMark/>
          </w:tcPr>
          <w:p w14:paraId="0A5C2955"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791,00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0CAA5116"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6 328,00</w:t>
            </w:r>
          </w:p>
        </w:tc>
        <w:tc>
          <w:tcPr>
            <w:tcW w:w="851" w:type="dxa"/>
            <w:gridSpan w:val="2"/>
            <w:tcBorders>
              <w:top w:val="single" w:sz="4" w:space="0" w:color="auto"/>
              <w:left w:val="nil"/>
              <w:bottom w:val="single" w:sz="4" w:space="0" w:color="auto"/>
              <w:right w:val="single" w:sz="4" w:space="0" w:color="808080"/>
            </w:tcBorders>
            <w:shd w:val="clear" w:color="auto" w:fill="auto"/>
            <w:noWrap/>
            <w:hideMark/>
          </w:tcPr>
          <w:p w14:paraId="7CF57D19"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800-721</w:t>
            </w:r>
          </w:p>
        </w:tc>
        <w:tc>
          <w:tcPr>
            <w:tcW w:w="1134" w:type="dxa"/>
            <w:tcBorders>
              <w:top w:val="single" w:sz="4" w:space="0" w:color="auto"/>
              <w:left w:val="nil"/>
              <w:bottom w:val="single" w:sz="4" w:space="0" w:color="auto"/>
              <w:right w:val="single" w:sz="4" w:space="0" w:color="808080"/>
            </w:tcBorders>
            <w:shd w:val="clear" w:color="auto" w:fill="auto"/>
            <w:noWrap/>
            <w:hideMark/>
          </w:tcPr>
          <w:p w14:paraId="70CD2C8D"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RTS 24/ II</w:t>
            </w:r>
          </w:p>
        </w:tc>
      </w:tr>
      <w:tr w:rsidR="005D3B0A" w:rsidRPr="005D3B0A" w14:paraId="3E96C5EB" w14:textId="77777777" w:rsidTr="005D3B0A">
        <w:trPr>
          <w:gridAfter w:val="1"/>
          <w:wAfter w:w="22" w:type="dxa"/>
          <w:trHeight w:val="170"/>
        </w:trPr>
        <w:tc>
          <w:tcPr>
            <w:tcW w:w="562" w:type="dxa"/>
            <w:gridSpan w:val="3"/>
            <w:tcBorders>
              <w:top w:val="nil"/>
              <w:left w:val="nil"/>
              <w:bottom w:val="nil"/>
              <w:right w:val="nil"/>
            </w:tcBorders>
            <w:shd w:val="clear" w:color="auto" w:fill="auto"/>
            <w:noWrap/>
            <w:hideMark/>
          </w:tcPr>
          <w:p w14:paraId="66CBA708" w14:textId="77777777" w:rsidR="005D3B0A" w:rsidRPr="005D3B0A" w:rsidRDefault="005D3B0A" w:rsidP="005D3B0A">
            <w:pPr>
              <w:outlineLvl w:val="0"/>
              <w:rPr>
                <w:rFonts w:ascii="Arial CE" w:hAnsi="Arial CE" w:cs="Arial CE"/>
                <w:sz w:val="16"/>
                <w:szCs w:val="16"/>
              </w:rPr>
            </w:pPr>
          </w:p>
        </w:tc>
        <w:tc>
          <w:tcPr>
            <w:tcW w:w="1427" w:type="dxa"/>
            <w:tcBorders>
              <w:top w:val="nil"/>
              <w:left w:val="nil"/>
              <w:bottom w:val="nil"/>
              <w:right w:val="nil"/>
            </w:tcBorders>
            <w:shd w:val="clear" w:color="auto" w:fill="auto"/>
            <w:noWrap/>
            <w:hideMark/>
          </w:tcPr>
          <w:p w14:paraId="2DD3C875" w14:textId="77777777" w:rsidR="005D3B0A" w:rsidRPr="005D3B0A" w:rsidRDefault="005D3B0A" w:rsidP="005D3B0A">
            <w:pPr>
              <w:outlineLvl w:val="1"/>
            </w:pPr>
          </w:p>
        </w:tc>
        <w:tc>
          <w:tcPr>
            <w:tcW w:w="10640" w:type="dxa"/>
            <w:gridSpan w:val="10"/>
            <w:tcBorders>
              <w:top w:val="single" w:sz="4" w:space="0" w:color="auto"/>
              <w:left w:val="nil"/>
              <w:bottom w:val="nil"/>
              <w:right w:val="nil"/>
            </w:tcBorders>
            <w:shd w:val="clear" w:color="auto" w:fill="auto"/>
            <w:hideMark/>
          </w:tcPr>
          <w:p w14:paraId="30BDEF38" w14:textId="77777777" w:rsidR="005D3B0A" w:rsidRPr="005D3B0A" w:rsidRDefault="005D3B0A" w:rsidP="005D3B0A">
            <w:pPr>
              <w:outlineLvl w:val="1"/>
              <w:rPr>
                <w:rFonts w:ascii="Arial CE" w:hAnsi="Arial CE" w:cs="Arial CE"/>
                <w:sz w:val="16"/>
                <w:szCs w:val="16"/>
              </w:rPr>
            </w:pPr>
            <w:r w:rsidRPr="005D3B0A">
              <w:rPr>
                <w:rFonts w:ascii="Arial CE" w:hAnsi="Arial CE" w:cs="Arial CE"/>
                <w:sz w:val="16"/>
                <w:szCs w:val="16"/>
              </w:rPr>
              <w:t>bezešvých ČSN 42 0250 a běžných ČSN 42 5710 - jakost 11353.0,</w:t>
            </w:r>
          </w:p>
        </w:tc>
        <w:tc>
          <w:tcPr>
            <w:tcW w:w="851" w:type="dxa"/>
            <w:gridSpan w:val="2"/>
            <w:tcBorders>
              <w:top w:val="nil"/>
              <w:left w:val="nil"/>
              <w:bottom w:val="nil"/>
              <w:right w:val="nil"/>
            </w:tcBorders>
            <w:shd w:val="clear" w:color="auto" w:fill="auto"/>
            <w:noWrap/>
            <w:hideMark/>
          </w:tcPr>
          <w:p w14:paraId="018F1276" w14:textId="77777777" w:rsidR="005D3B0A" w:rsidRPr="005D3B0A" w:rsidRDefault="005D3B0A" w:rsidP="005D3B0A">
            <w:pPr>
              <w:outlineLvl w:val="1"/>
              <w:rPr>
                <w:rFonts w:ascii="Arial CE" w:hAnsi="Arial CE" w:cs="Arial CE"/>
                <w:sz w:val="16"/>
                <w:szCs w:val="16"/>
              </w:rPr>
            </w:pPr>
          </w:p>
        </w:tc>
        <w:tc>
          <w:tcPr>
            <w:tcW w:w="1134" w:type="dxa"/>
            <w:tcBorders>
              <w:top w:val="nil"/>
              <w:left w:val="nil"/>
              <w:bottom w:val="nil"/>
              <w:right w:val="nil"/>
            </w:tcBorders>
            <w:shd w:val="clear" w:color="auto" w:fill="auto"/>
            <w:noWrap/>
            <w:hideMark/>
          </w:tcPr>
          <w:p w14:paraId="68C3E78C" w14:textId="77777777" w:rsidR="005D3B0A" w:rsidRPr="005D3B0A" w:rsidRDefault="005D3B0A" w:rsidP="005D3B0A">
            <w:pPr>
              <w:outlineLvl w:val="1"/>
            </w:pPr>
          </w:p>
        </w:tc>
      </w:tr>
      <w:tr w:rsidR="005D3B0A" w:rsidRPr="005D3B0A" w14:paraId="2D247A3C" w14:textId="77777777" w:rsidTr="005D3B0A">
        <w:trPr>
          <w:gridAfter w:val="1"/>
          <w:wAfter w:w="22" w:type="dxa"/>
          <w:trHeight w:val="170"/>
        </w:trPr>
        <w:tc>
          <w:tcPr>
            <w:tcW w:w="562" w:type="dxa"/>
            <w:gridSpan w:val="3"/>
            <w:tcBorders>
              <w:top w:val="nil"/>
              <w:left w:val="nil"/>
              <w:bottom w:val="nil"/>
              <w:right w:val="nil"/>
            </w:tcBorders>
            <w:shd w:val="clear" w:color="auto" w:fill="auto"/>
            <w:noWrap/>
            <w:hideMark/>
          </w:tcPr>
          <w:p w14:paraId="3933A86E" w14:textId="77777777" w:rsidR="005D3B0A" w:rsidRPr="005D3B0A" w:rsidRDefault="005D3B0A" w:rsidP="005D3B0A">
            <w:pPr>
              <w:outlineLvl w:val="1"/>
            </w:pPr>
          </w:p>
        </w:tc>
        <w:tc>
          <w:tcPr>
            <w:tcW w:w="1427" w:type="dxa"/>
            <w:tcBorders>
              <w:top w:val="nil"/>
              <w:left w:val="nil"/>
              <w:bottom w:val="nil"/>
              <w:right w:val="nil"/>
            </w:tcBorders>
            <w:shd w:val="clear" w:color="auto" w:fill="auto"/>
            <w:noWrap/>
            <w:hideMark/>
          </w:tcPr>
          <w:p w14:paraId="0DD1588F" w14:textId="77777777" w:rsidR="005D3B0A" w:rsidRPr="005D3B0A" w:rsidRDefault="005D3B0A" w:rsidP="005D3B0A">
            <w:pPr>
              <w:outlineLvl w:val="1"/>
            </w:pPr>
          </w:p>
        </w:tc>
        <w:tc>
          <w:tcPr>
            <w:tcW w:w="10640" w:type="dxa"/>
            <w:gridSpan w:val="10"/>
            <w:tcBorders>
              <w:top w:val="nil"/>
              <w:left w:val="nil"/>
              <w:bottom w:val="nil"/>
              <w:right w:val="nil"/>
            </w:tcBorders>
            <w:shd w:val="clear" w:color="auto" w:fill="auto"/>
            <w:hideMark/>
          </w:tcPr>
          <w:p w14:paraId="333F1C33" w14:textId="77777777" w:rsidR="005D3B0A" w:rsidRPr="005D3B0A" w:rsidRDefault="005D3B0A" w:rsidP="005D3B0A">
            <w:pPr>
              <w:outlineLvl w:val="1"/>
              <w:rPr>
                <w:rFonts w:ascii="Arial CE" w:hAnsi="Arial CE" w:cs="Arial CE"/>
                <w:color w:val="008000"/>
                <w:sz w:val="16"/>
                <w:szCs w:val="16"/>
              </w:rPr>
            </w:pPr>
            <w:r w:rsidRPr="005D3B0A">
              <w:rPr>
                <w:rFonts w:ascii="Arial CE" w:hAnsi="Arial CE" w:cs="Arial CE"/>
                <w:color w:val="008000"/>
                <w:sz w:val="16"/>
                <w:szCs w:val="16"/>
              </w:rPr>
              <w:t>Potrubí včetně tvarovek a zednických výpomocí.</w:t>
            </w:r>
          </w:p>
        </w:tc>
        <w:tc>
          <w:tcPr>
            <w:tcW w:w="851" w:type="dxa"/>
            <w:gridSpan w:val="2"/>
            <w:tcBorders>
              <w:top w:val="nil"/>
              <w:left w:val="nil"/>
              <w:bottom w:val="nil"/>
              <w:right w:val="nil"/>
            </w:tcBorders>
            <w:shd w:val="clear" w:color="auto" w:fill="auto"/>
            <w:noWrap/>
            <w:hideMark/>
          </w:tcPr>
          <w:p w14:paraId="1729977D" w14:textId="77777777" w:rsidR="005D3B0A" w:rsidRPr="005D3B0A" w:rsidRDefault="005D3B0A" w:rsidP="005D3B0A">
            <w:pPr>
              <w:outlineLvl w:val="1"/>
              <w:rPr>
                <w:rFonts w:ascii="Arial CE" w:hAnsi="Arial CE" w:cs="Arial CE"/>
                <w:color w:val="008000"/>
                <w:sz w:val="16"/>
                <w:szCs w:val="16"/>
              </w:rPr>
            </w:pPr>
          </w:p>
        </w:tc>
        <w:tc>
          <w:tcPr>
            <w:tcW w:w="1134" w:type="dxa"/>
            <w:tcBorders>
              <w:top w:val="nil"/>
              <w:left w:val="nil"/>
              <w:bottom w:val="nil"/>
              <w:right w:val="nil"/>
            </w:tcBorders>
            <w:shd w:val="clear" w:color="auto" w:fill="auto"/>
            <w:noWrap/>
            <w:hideMark/>
          </w:tcPr>
          <w:p w14:paraId="31A54A69" w14:textId="77777777" w:rsidR="005D3B0A" w:rsidRPr="005D3B0A" w:rsidRDefault="005D3B0A" w:rsidP="005D3B0A">
            <w:pPr>
              <w:outlineLvl w:val="1"/>
            </w:pPr>
          </w:p>
        </w:tc>
      </w:tr>
      <w:tr w:rsidR="005D3B0A" w:rsidRPr="005D3B0A" w14:paraId="4B8654B1" w14:textId="77777777" w:rsidTr="005D3B0A">
        <w:trPr>
          <w:gridAfter w:val="1"/>
          <w:wAfter w:w="22" w:type="dxa"/>
          <w:trHeight w:val="170"/>
        </w:trPr>
        <w:tc>
          <w:tcPr>
            <w:tcW w:w="562" w:type="dxa"/>
            <w:gridSpan w:val="3"/>
            <w:tcBorders>
              <w:top w:val="nil"/>
              <w:left w:val="nil"/>
              <w:bottom w:val="nil"/>
              <w:right w:val="nil"/>
            </w:tcBorders>
            <w:shd w:val="clear" w:color="auto" w:fill="auto"/>
            <w:noWrap/>
            <w:hideMark/>
          </w:tcPr>
          <w:p w14:paraId="6B720C56" w14:textId="77777777" w:rsidR="005D3B0A" w:rsidRPr="005D3B0A" w:rsidRDefault="005D3B0A" w:rsidP="005D3B0A">
            <w:pPr>
              <w:outlineLvl w:val="1"/>
            </w:pPr>
          </w:p>
        </w:tc>
        <w:tc>
          <w:tcPr>
            <w:tcW w:w="1427" w:type="dxa"/>
            <w:tcBorders>
              <w:top w:val="nil"/>
              <w:left w:val="nil"/>
              <w:bottom w:val="nil"/>
              <w:right w:val="nil"/>
            </w:tcBorders>
            <w:shd w:val="clear" w:color="auto" w:fill="auto"/>
            <w:noWrap/>
            <w:hideMark/>
          </w:tcPr>
          <w:p w14:paraId="11503675" w14:textId="77777777" w:rsidR="005D3B0A" w:rsidRPr="005D3B0A" w:rsidRDefault="005D3B0A" w:rsidP="005D3B0A">
            <w:pPr>
              <w:outlineLvl w:val="2"/>
            </w:pPr>
          </w:p>
        </w:tc>
        <w:tc>
          <w:tcPr>
            <w:tcW w:w="10640" w:type="dxa"/>
            <w:gridSpan w:val="10"/>
            <w:tcBorders>
              <w:top w:val="nil"/>
              <w:left w:val="nil"/>
              <w:bottom w:val="nil"/>
              <w:right w:val="nil"/>
            </w:tcBorders>
            <w:shd w:val="clear" w:color="auto" w:fill="auto"/>
            <w:hideMark/>
          </w:tcPr>
          <w:p w14:paraId="4D45D9AE" w14:textId="77777777" w:rsidR="005D3B0A" w:rsidRPr="005D3B0A" w:rsidRDefault="005D3B0A" w:rsidP="005D3B0A">
            <w:pPr>
              <w:outlineLvl w:val="2"/>
              <w:rPr>
                <w:rFonts w:ascii="Arial CE" w:hAnsi="Arial CE" w:cs="Arial CE"/>
                <w:color w:val="008000"/>
                <w:sz w:val="16"/>
                <w:szCs w:val="16"/>
              </w:rPr>
            </w:pPr>
            <w:r w:rsidRPr="005D3B0A">
              <w:rPr>
                <w:rFonts w:ascii="Arial CE" w:hAnsi="Arial CE" w:cs="Arial CE"/>
                <w:color w:val="008000"/>
                <w:sz w:val="16"/>
                <w:szCs w:val="16"/>
              </w:rPr>
              <w:t>Včetně pomocného lešení o výšce podlahy do 1900 mm a pro zatížení do 1,5 kPa.</w:t>
            </w:r>
          </w:p>
        </w:tc>
        <w:tc>
          <w:tcPr>
            <w:tcW w:w="851" w:type="dxa"/>
            <w:gridSpan w:val="2"/>
            <w:tcBorders>
              <w:top w:val="nil"/>
              <w:left w:val="nil"/>
              <w:bottom w:val="nil"/>
              <w:right w:val="nil"/>
            </w:tcBorders>
            <w:shd w:val="clear" w:color="auto" w:fill="auto"/>
            <w:noWrap/>
            <w:hideMark/>
          </w:tcPr>
          <w:p w14:paraId="0BBCC460" w14:textId="77777777" w:rsidR="005D3B0A" w:rsidRPr="005D3B0A" w:rsidRDefault="005D3B0A" w:rsidP="005D3B0A">
            <w:pPr>
              <w:outlineLvl w:val="2"/>
              <w:rPr>
                <w:rFonts w:ascii="Arial CE" w:hAnsi="Arial CE" w:cs="Arial CE"/>
                <w:color w:val="008000"/>
                <w:sz w:val="16"/>
                <w:szCs w:val="16"/>
              </w:rPr>
            </w:pPr>
          </w:p>
        </w:tc>
        <w:tc>
          <w:tcPr>
            <w:tcW w:w="1134" w:type="dxa"/>
            <w:tcBorders>
              <w:top w:val="nil"/>
              <w:left w:val="nil"/>
              <w:bottom w:val="nil"/>
              <w:right w:val="nil"/>
            </w:tcBorders>
            <w:shd w:val="clear" w:color="auto" w:fill="auto"/>
            <w:noWrap/>
            <w:hideMark/>
          </w:tcPr>
          <w:p w14:paraId="63C65A62" w14:textId="77777777" w:rsidR="005D3B0A" w:rsidRPr="005D3B0A" w:rsidRDefault="005D3B0A" w:rsidP="005D3B0A">
            <w:pPr>
              <w:outlineLvl w:val="2"/>
            </w:pPr>
          </w:p>
        </w:tc>
      </w:tr>
      <w:tr w:rsidR="005D3B0A" w:rsidRPr="005D3B0A" w14:paraId="7F023440" w14:textId="77777777" w:rsidTr="005D3B0A">
        <w:trPr>
          <w:gridAfter w:val="1"/>
          <w:wAfter w:w="22" w:type="dxa"/>
          <w:trHeight w:val="170"/>
        </w:trPr>
        <w:tc>
          <w:tcPr>
            <w:tcW w:w="562" w:type="dxa"/>
            <w:gridSpan w:val="3"/>
            <w:tcBorders>
              <w:top w:val="single" w:sz="4" w:space="0" w:color="auto"/>
              <w:left w:val="single" w:sz="4" w:space="0" w:color="auto"/>
              <w:bottom w:val="single" w:sz="4" w:space="0" w:color="auto"/>
              <w:right w:val="single" w:sz="4" w:space="0" w:color="808080"/>
            </w:tcBorders>
            <w:shd w:val="clear" w:color="auto" w:fill="auto"/>
            <w:noWrap/>
            <w:hideMark/>
          </w:tcPr>
          <w:p w14:paraId="7B6BE423"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61</w:t>
            </w:r>
          </w:p>
        </w:tc>
        <w:tc>
          <w:tcPr>
            <w:tcW w:w="1427" w:type="dxa"/>
            <w:tcBorders>
              <w:top w:val="single" w:sz="4" w:space="0" w:color="auto"/>
              <w:left w:val="nil"/>
              <w:bottom w:val="single" w:sz="4" w:space="0" w:color="auto"/>
              <w:right w:val="single" w:sz="4" w:space="0" w:color="808080"/>
            </w:tcBorders>
            <w:shd w:val="clear" w:color="auto" w:fill="auto"/>
            <w:noWrap/>
            <w:hideMark/>
          </w:tcPr>
          <w:p w14:paraId="751C0ABF"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723150313R00</w:t>
            </w:r>
          </w:p>
        </w:tc>
        <w:tc>
          <w:tcPr>
            <w:tcW w:w="6100" w:type="dxa"/>
            <w:gridSpan w:val="2"/>
            <w:tcBorders>
              <w:top w:val="single" w:sz="4" w:space="0" w:color="auto"/>
              <w:left w:val="nil"/>
              <w:bottom w:val="single" w:sz="4" w:space="0" w:color="auto"/>
              <w:right w:val="single" w:sz="4" w:space="0" w:color="808080"/>
            </w:tcBorders>
            <w:shd w:val="clear" w:color="auto" w:fill="auto"/>
            <w:hideMark/>
          </w:tcPr>
          <w:p w14:paraId="4FD5414A"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Potrubí ocelové hladké černé svařované D 76 mm, s 3,2 mm</w:t>
            </w:r>
          </w:p>
        </w:tc>
        <w:tc>
          <w:tcPr>
            <w:tcW w:w="769" w:type="dxa"/>
            <w:tcBorders>
              <w:top w:val="single" w:sz="4" w:space="0" w:color="auto"/>
              <w:left w:val="nil"/>
              <w:bottom w:val="single" w:sz="4" w:space="0" w:color="auto"/>
              <w:right w:val="single" w:sz="4" w:space="0" w:color="808080"/>
            </w:tcBorders>
            <w:shd w:val="clear" w:color="auto" w:fill="auto"/>
            <w:noWrap/>
            <w:hideMark/>
          </w:tcPr>
          <w:p w14:paraId="4336901F" w14:textId="77777777" w:rsidR="005D3B0A" w:rsidRPr="005D3B0A" w:rsidRDefault="005D3B0A" w:rsidP="005D3B0A">
            <w:pPr>
              <w:jc w:val="center"/>
              <w:outlineLvl w:val="0"/>
              <w:rPr>
                <w:rFonts w:ascii="Arial CE" w:hAnsi="Arial CE" w:cs="Arial CE"/>
                <w:sz w:val="16"/>
                <w:szCs w:val="16"/>
              </w:rPr>
            </w:pPr>
            <w:r w:rsidRPr="005D3B0A">
              <w:rPr>
                <w:rFonts w:ascii="Arial CE" w:hAnsi="Arial CE" w:cs="Arial CE"/>
                <w:sz w:val="16"/>
                <w:szCs w:val="16"/>
              </w:rPr>
              <w:t>m</w:t>
            </w:r>
          </w:p>
        </w:tc>
        <w:tc>
          <w:tcPr>
            <w:tcW w:w="1120" w:type="dxa"/>
            <w:tcBorders>
              <w:top w:val="single" w:sz="4" w:space="0" w:color="auto"/>
              <w:left w:val="nil"/>
              <w:bottom w:val="single" w:sz="4" w:space="0" w:color="auto"/>
              <w:right w:val="single" w:sz="4" w:space="0" w:color="808080"/>
            </w:tcBorders>
            <w:shd w:val="clear" w:color="auto" w:fill="auto"/>
            <w:noWrap/>
            <w:hideMark/>
          </w:tcPr>
          <w:p w14:paraId="1F43BFBE"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6,00000</w:t>
            </w:r>
          </w:p>
        </w:tc>
        <w:tc>
          <w:tcPr>
            <w:tcW w:w="1375" w:type="dxa"/>
            <w:gridSpan w:val="4"/>
            <w:tcBorders>
              <w:top w:val="single" w:sz="4" w:space="0" w:color="auto"/>
              <w:left w:val="nil"/>
              <w:bottom w:val="single" w:sz="4" w:space="0" w:color="auto"/>
              <w:right w:val="single" w:sz="4" w:space="0" w:color="808080"/>
            </w:tcBorders>
            <w:shd w:val="clear" w:color="000000" w:fill="99CCFF"/>
            <w:noWrap/>
            <w:hideMark/>
          </w:tcPr>
          <w:p w14:paraId="051FA4A2"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870,00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29FB8EB4"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5 220,00</w:t>
            </w:r>
          </w:p>
        </w:tc>
        <w:tc>
          <w:tcPr>
            <w:tcW w:w="851" w:type="dxa"/>
            <w:gridSpan w:val="2"/>
            <w:tcBorders>
              <w:top w:val="single" w:sz="4" w:space="0" w:color="auto"/>
              <w:left w:val="nil"/>
              <w:bottom w:val="single" w:sz="4" w:space="0" w:color="auto"/>
              <w:right w:val="single" w:sz="4" w:space="0" w:color="808080"/>
            </w:tcBorders>
            <w:shd w:val="clear" w:color="auto" w:fill="auto"/>
            <w:noWrap/>
            <w:hideMark/>
          </w:tcPr>
          <w:p w14:paraId="329E5D8B"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800-721</w:t>
            </w:r>
          </w:p>
        </w:tc>
        <w:tc>
          <w:tcPr>
            <w:tcW w:w="1134" w:type="dxa"/>
            <w:tcBorders>
              <w:top w:val="single" w:sz="4" w:space="0" w:color="auto"/>
              <w:left w:val="nil"/>
              <w:bottom w:val="single" w:sz="4" w:space="0" w:color="auto"/>
              <w:right w:val="single" w:sz="4" w:space="0" w:color="808080"/>
            </w:tcBorders>
            <w:shd w:val="clear" w:color="auto" w:fill="auto"/>
            <w:noWrap/>
            <w:hideMark/>
          </w:tcPr>
          <w:p w14:paraId="00776249"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RTS 24/ II</w:t>
            </w:r>
          </w:p>
        </w:tc>
      </w:tr>
      <w:tr w:rsidR="005D3B0A" w:rsidRPr="005D3B0A" w14:paraId="4B2020C4" w14:textId="77777777" w:rsidTr="005D3B0A">
        <w:trPr>
          <w:gridAfter w:val="1"/>
          <w:wAfter w:w="22" w:type="dxa"/>
          <w:trHeight w:val="170"/>
        </w:trPr>
        <w:tc>
          <w:tcPr>
            <w:tcW w:w="562" w:type="dxa"/>
            <w:gridSpan w:val="3"/>
            <w:tcBorders>
              <w:top w:val="nil"/>
              <w:left w:val="nil"/>
              <w:bottom w:val="nil"/>
              <w:right w:val="nil"/>
            </w:tcBorders>
            <w:shd w:val="clear" w:color="auto" w:fill="auto"/>
            <w:noWrap/>
            <w:hideMark/>
          </w:tcPr>
          <w:p w14:paraId="129B8220" w14:textId="77777777" w:rsidR="005D3B0A" w:rsidRPr="005D3B0A" w:rsidRDefault="005D3B0A" w:rsidP="005D3B0A">
            <w:pPr>
              <w:outlineLvl w:val="0"/>
              <w:rPr>
                <w:rFonts w:ascii="Arial CE" w:hAnsi="Arial CE" w:cs="Arial CE"/>
                <w:sz w:val="16"/>
                <w:szCs w:val="16"/>
              </w:rPr>
            </w:pPr>
          </w:p>
        </w:tc>
        <w:tc>
          <w:tcPr>
            <w:tcW w:w="1427" w:type="dxa"/>
            <w:tcBorders>
              <w:top w:val="nil"/>
              <w:left w:val="nil"/>
              <w:bottom w:val="nil"/>
              <w:right w:val="nil"/>
            </w:tcBorders>
            <w:shd w:val="clear" w:color="auto" w:fill="auto"/>
            <w:noWrap/>
            <w:hideMark/>
          </w:tcPr>
          <w:p w14:paraId="72DBC2D7" w14:textId="77777777" w:rsidR="005D3B0A" w:rsidRPr="005D3B0A" w:rsidRDefault="005D3B0A" w:rsidP="005D3B0A">
            <w:pPr>
              <w:outlineLvl w:val="1"/>
            </w:pPr>
          </w:p>
        </w:tc>
        <w:tc>
          <w:tcPr>
            <w:tcW w:w="10640" w:type="dxa"/>
            <w:gridSpan w:val="10"/>
            <w:tcBorders>
              <w:top w:val="single" w:sz="4" w:space="0" w:color="auto"/>
              <w:left w:val="nil"/>
              <w:bottom w:val="nil"/>
              <w:right w:val="nil"/>
            </w:tcBorders>
            <w:shd w:val="clear" w:color="auto" w:fill="auto"/>
            <w:hideMark/>
          </w:tcPr>
          <w:p w14:paraId="73CE9B4D" w14:textId="77777777" w:rsidR="005D3B0A" w:rsidRPr="005D3B0A" w:rsidRDefault="005D3B0A" w:rsidP="005D3B0A">
            <w:pPr>
              <w:outlineLvl w:val="1"/>
              <w:rPr>
                <w:rFonts w:ascii="Arial CE" w:hAnsi="Arial CE" w:cs="Arial CE"/>
                <w:color w:val="008000"/>
                <w:sz w:val="16"/>
                <w:szCs w:val="16"/>
              </w:rPr>
            </w:pPr>
            <w:r w:rsidRPr="005D3B0A">
              <w:rPr>
                <w:rFonts w:ascii="Arial CE" w:hAnsi="Arial CE" w:cs="Arial CE"/>
                <w:color w:val="008000"/>
                <w:sz w:val="16"/>
                <w:szCs w:val="16"/>
              </w:rPr>
              <w:t>Potrubí včetně tvarovek a zednických výpomocí.</w:t>
            </w:r>
          </w:p>
        </w:tc>
        <w:tc>
          <w:tcPr>
            <w:tcW w:w="851" w:type="dxa"/>
            <w:gridSpan w:val="2"/>
            <w:tcBorders>
              <w:top w:val="nil"/>
              <w:left w:val="nil"/>
              <w:bottom w:val="nil"/>
              <w:right w:val="nil"/>
            </w:tcBorders>
            <w:shd w:val="clear" w:color="auto" w:fill="auto"/>
            <w:noWrap/>
            <w:hideMark/>
          </w:tcPr>
          <w:p w14:paraId="5828DA13" w14:textId="77777777" w:rsidR="005D3B0A" w:rsidRPr="005D3B0A" w:rsidRDefault="005D3B0A" w:rsidP="005D3B0A">
            <w:pPr>
              <w:outlineLvl w:val="1"/>
              <w:rPr>
                <w:rFonts w:ascii="Arial CE" w:hAnsi="Arial CE" w:cs="Arial CE"/>
                <w:color w:val="008000"/>
                <w:sz w:val="16"/>
                <w:szCs w:val="16"/>
              </w:rPr>
            </w:pPr>
          </w:p>
        </w:tc>
        <w:tc>
          <w:tcPr>
            <w:tcW w:w="1134" w:type="dxa"/>
            <w:tcBorders>
              <w:top w:val="nil"/>
              <w:left w:val="nil"/>
              <w:bottom w:val="nil"/>
              <w:right w:val="nil"/>
            </w:tcBorders>
            <w:shd w:val="clear" w:color="auto" w:fill="auto"/>
            <w:noWrap/>
            <w:hideMark/>
          </w:tcPr>
          <w:p w14:paraId="3242E38B" w14:textId="77777777" w:rsidR="005D3B0A" w:rsidRPr="005D3B0A" w:rsidRDefault="005D3B0A" w:rsidP="005D3B0A">
            <w:pPr>
              <w:outlineLvl w:val="1"/>
            </w:pPr>
          </w:p>
        </w:tc>
      </w:tr>
      <w:tr w:rsidR="005D3B0A" w:rsidRPr="005D3B0A" w14:paraId="3A0E83F7" w14:textId="77777777" w:rsidTr="005D3B0A">
        <w:trPr>
          <w:gridAfter w:val="1"/>
          <w:wAfter w:w="22" w:type="dxa"/>
          <w:trHeight w:val="170"/>
        </w:trPr>
        <w:tc>
          <w:tcPr>
            <w:tcW w:w="562" w:type="dxa"/>
            <w:gridSpan w:val="3"/>
            <w:tcBorders>
              <w:top w:val="nil"/>
              <w:left w:val="nil"/>
              <w:bottom w:val="nil"/>
              <w:right w:val="nil"/>
            </w:tcBorders>
            <w:shd w:val="clear" w:color="auto" w:fill="auto"/>
            <w:noWrap/>
            <w:hideMark/>
          </w:tcPr>
          <w:p w14:paraId="2A95CDCE" w14:textId="77777777" w:rsidR="005D3B0A" w:rsidRPr="005D3B0A" w:rsidRDefault="005D3B0A" w:rsidP="005D3B0A">
            <w:pPr>
              <w:outlineLvl w:val="1"/>
            </w:pPr>
          </w:p>
        </w:tc>
        <w:tc>
          <w:tcPr>
            <w:tcW w:w="1427" w:type="dxa"/>
            <w:tcBorders>
              <w:top w:val="nil"/>
              <w:left w:val="nil"/>
              <w:bottom w:val="nil"/>
              <w:right w:val="nil"/>
            </w:tcBorders>
            <w:shd w:val="clear" w:color="auto" w:fill="auto"/>
            <w:noWrap/>
            <w:hideMark/>
          </w:tcPr>
          <w:p w14:paraId="50052011" w14:textId="77777777" w:rsidR="005D3B0A" w:rsidRPr="005D3B0A" w:rsidRDefault="005D3B0A" w:rsidP="005D3B0A">
            <w:pPr>
              <w:outlineLvl w:val="2"/>
            </w:pPr>
          </w:p>
        </w:tc>
        <w:tc>
          <w:tcPr>
            <w:tcW w:w="10640" w:type="dxa"/>
            <w:gridSpan w:val="10"/>
            <w:tcBorders>
              <w:top w:val="nil"/>
              <w:left w:val="nil"/>
              <w:bottom w:val="nil"/>
              <w:right w:val="nil"/>
            </w:tcBorders>
            <w:shd w:val="clear" w:color="auto" w:fill="auto"/>
            <w:hideMark/>
          </w:tcPr>
          <w:p w14:paraId="6FAC09E9" w14:textId="77777777" w:rsidR="005D3B0A" w:rsidRPr="005D3B0A" w:rsidRDefault="005D3B0A" w:rsidP="005D3B0A">
            <w:pPr>
              <w:outlineLvl w:val="2"/>
              <w:rPr>
                <w:rFonts w:ascii="Arial CE" w:hAnsi="Arial CE" w:cs="Arial CE"/>
                <w:color w:val="008000"/>
                <w:sz w:val="16"/>
                <w:szCs w:val="16"/>
              </w:rPr>
            </w:pPr>
            <w:r w:rsidRPr="005D3B0A">
              <w:rPr>
                <w:rFonts w:ascii="Arial CE" w:hAnsi="Arial CE" w:cs="Arial CE"/>
                <w:color w:val="008000"/>
                <w:sz w:val="16"/>
                <w:szCs w:val="16"/>
              </w:rPr>
              <w:t>Včetně pomocného lešení o výšce podlahy do 1900 mm a pro zatížení do 1,5 kPa.</w:t>
            </w:r>
          </w:p>
        </w:tc>
        <w:tc>
          <w:tcPr>
            <w:tcW w:w="851" w:type="dxa"/>
            <w:gridSpan w:val="2"/>
            <w:tcBorders>
              <w:top w:val="nil"/>
              <w:left w:val="nil"/>
              <w:bottom w:val="nil"/>
              <w:right w:val="nil"/>
            </w:tcBorders>
            <w:shd w:val="clear" w:color="auto" w:fill="auto"/>
            <w:noWrap/>
            <w:hideMark/>
          </w:tcPr>
          <w:p w14:paraId="36051267" w14:textId="77777777" w:rsidR="005D3B0A" w:rsidRPr="005D3B0A" w:rsidRDefault="005D3B0A" w:rsidP="005D3B0A">
            <w:pPr>
              <w:outlineLvl w:val="2"/>
              <w:rPr>
                <w:rFonts w:ascii="Arial CE" w:hAnsi="Arial CE" w:cs="Arial CE"/>
                <w:color w:val="008000"/>
                <w:sz w:val="16"/>
                <w:szCs w:val="16"/>
              </w:rPr>
            </w:pPr>
          </w:p>
        </w:tc>
        <w:tc>
          <w:tcPr>
            <w:tcW w:w="1134" w:type="dxa"/>
            <w:tcBorders>
              <w:top w:val="nil"/>
              <w:left w:val="nil"/>
              <w:bottom w:val="nil"/>
              <w:right w:val="nil"/>
            </w:tcBorders>
            <w:shd w:val="clear" w:color="auto" w:fill="auto"/>
            <w:noWrap/>
            <w:hideMark/>
          </w:tcPr>
          <w:p w14:paraId="7B9FBC7A" w14:textId="77777777" w:rsidR="005D3B0A" w:rsidRPr="005D3B0A" w:rsidRDefault="005D3B0A" w:rsidP="005D3B0A">
            <w:pPr>
              <w:outlineLvl w:val="2"/>
            </w:pPr>
          </w:p>
        </w:tc>
      </w:tr>
      <w:tr w:rsidR="005D3B0A" w:rsidRPr="005D3B0A" w14:paraId="5BD67427" w14:textId="77777777" w:rsidTr="005D3B0A">
        <w:trPr>
          <w:gridAfter w:val="1"/>
          <w:wAfter w:w="22" w:type="dxa"/>
          <w:trHeight w:val="170"/>
        </w:trPr>
        <w:tc>
          <w:tcPr>
            <w:tcW w:w="562" w:type="dxa"/>
            <w:gridSpan w:val="3"/>
            <w:tcBorders>
              <w:top w:val="single" w:sz="4" w:space="0" w:color="auto"/>
              <w:left w:val="single" w:sz="4" w:space="0" w:color="auto"/>
              <w:bottom w:val="single" w:sz="4" w:space="0" w:color="auto"/>
              <w:right w:val="single" w:sz="4" w:space="0" w:color="808080"/>
            </w:tcBorders>
            <w:shd w:val="clear" w:color="auto" w:fill="auto"/>
            <w:noWrap/>
            <w:hideMark/>
          </w:tcPr>
          <w:p w14:paraId="59E96715"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62</w:t>
            </w:r>
          </w:p>
        </w:tc>
        <w:tc>
          <w:tcPr>
            <w:tcW w:w="1427" w:type="dxa"/>
            <w:tcBorders>
              <w:top w:val="single" w:sz="4" w:space="0" w:color="auto"/>
              <w:left w:val="nil"/>
              <w:bottom w:val="single" w:sz="4" w:space="0" w:color="auto"/>
              <w:right w:val="single" w:sz="4" w:space="0" w:color="808080"/>
            </w:tcBorders>
            <w:shd w:val="clear" w:color="auto" w:fill="auto"/>
            <w:noWrap/>
            <w:hideMark/>
          </w:tcPr>
          <w:p w14:paraId="6A246DFD"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723190204R00</w:t>
            </w:r>
          </w:p>
        </w:tc>
        <w:tc>
          <w:tcPr>
            <w:tcW w:w="6100" w:type="dxa"/>
            <w:gridSpan w:val="2"/>
            <w:tcBorders>
              <w:top w:val="single" w:sz="4" w:space="0" w:color="auto"/>
              <w:left w:val="nil"/>
              <w:bottom w:val="single" w:sz="4" w:space="0" w:color="auto"/>
              <w:right w:val="single" w:sz="4" w:space="0" w:color="808080"/>
            </w:tcBorders>
            <w:shd w:val="clear" w:color="auto" w:fill="auto"/>
            <w:hideMark/>
          </w:tcPr>
          <w:p w14:paraId="129C6931"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Přípojka plynovodu z trubek závitových, černých, DN 25</w:t>
            </w:r>
          </w:p>
        </w:tc>
        <w:tc>
          <w:tcPr>
            <w:tcW w:w="769" w:type="dxa"/>
            <w:tcBorders>
              <w:top w:val="single" w:sz="4" w:space="0" w:color="auto"/>
              <w:left w:val="nil"/>
              <w:bottom w:val="single" w:sz="4" w:space="0" w:color="auto"/>
              <w:right w:val="single" w:sz="4" w:space="0" w:color="808080"/>
            </w:tcBorders>
            <w:shd w:val="clear" w:color="auto" w:fill="auto"/>
            <w:noWrap/>
            <w:hideMark/>
          </w:tcPr>
          <w:p w14:paraId="157C2DF5" w14:textId="77777777" w:rsidR="005D3B0A" w:rsidRPr="005D3B0A" w:rsidRDefault="005D3B0A" w:rsidP="005D3B0A">
            <w:pPr>
              <w:jc w:val="center"/>
              <w:outlineLvl w:val="0"/>
              <w:rPr>
                <w:rFonts w:ascii="Arial CE" w:hAnsi="Arial CE" w:cs="Arial CE"/>
                <w:sz w:val="16"/>
                <w:szCs w:val="16"/>
              </w:rPr>
            </w:pPr>
            <w:r w:rsidRPr="005D3B0A">
              <w:rPr>
                <w:rFonts w:ascii="Arial CE" w:hAnsi="Arial CE" w:cs="Arial CE"/>
                <w:sz w:val="16"/>
                <w:szCs w:val="16"/>
              </w:rPr>
              <w:t>soubor</w:t>
            </w:r>
          </w:p>
        </w:tc>
        <w:tc>
          <w:tcPr>
            <w:tcW w:w="1120" w:type="dxa"/>
            <w:tcBorders>
              <w:top w:val="single" w:sz="4" w:space="0" w:color="auto"/>
              <w:left w:val="nil"/>
              <w:bottom w:val="single" w:sz="4" w:space="0" w:color="auto"/>
              <w:right w:val="single" w:sz="4" w:space="0" w:color="808080"/>
            </w:tcBorders>
            <w:shd w:val="clear" w:color="auto" w:fill="auto"/>
            <w:noWrap/>
            <w:hideMark/>
          </w:tcPr>
          <w:p w14:paraId="57FBC979"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2,00000</w:t>
            </w:r>
          </w:p>
        </w:tc>
        <w:tc>
          <w:tcPr>
            <w:tcW w:w="1375" w:type="dxa"/>
            <w:gridSpan w:val="4"/>
            <w:tcBorders>
              <w:top w:val="single" w:sz="4" w:space="0" w:color="auto"/>
              <w:left w:val="nil"/>
              <w:bottom w:val="single" w:sz="4" w:space="0" w:color="auto"/>
              <w:right w:val="single" w:sz="4" w:space="0" w:color="808080"/>
            </w:tcBorders>
            <w:shd w:val="clear" w:color="000000" w:fill="99CCFF"/>
            <w:noWrap/>
            <w:hideMark/>
          </w:tcPr>
          <w:p w14:paraId="716D0D02"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1 460,00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7F98EEB3"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2 920,00</w:t>
            </w:r>
          </w:p>
        </w:tc>
        <w:tc>
          <w:tcPr>
            <w:tcW w:w="851" w:type="dxa"/>
            <w:gridSpan w:val="2"/>
            <w:tcBorders>
              <w:top w:val="single" w:sz="4" w:space="0" w:color="auto"/>
              <w:left w:val="nil"/>
              <w:bottom w:val="single" w:sz="4" w:space="0" w:color="auto"/>
              <w:right w:val="single" w:sz="4" w:space="0" w:color="808080"/>
            </w:tcBorders>
            <w:shd w:val="clear" w:color="auto" w:fill="auto"/>
            <w:noWrap/>
            <w:hideMark/>
          </w:tcPr>
          <w:p w14:paraId="290A354D"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800-721</w:t>
            </w:r>
          </w:p>
        </w:tc>
        <w:tc>
          <w:tcPr>
            <w:tcW w:w="1134" w:type="dxa"/>
            <w:tcBorders>
              <w:top w:val="single" w:sz="4" w:space="0" w:color="auto"/>
              <w:left w:val="nil"/>
              <w:bottom w:val="single" w:sz="4" w:space="0" w:color="auto"/>
              <w:right w:val="single" w:sz="4" w:space="0" w:color="808080"/>
            </w:tcBorders>
            <w:shd w:val="clear" w:color="auto" w:fill="auto"/>
            <w:noWrap/>
            <w:hideMark/>
          </w:tcPr>
          <w:p w14:paraId="07AB9096"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RTS 24/ II</w:t>
            </w:r>
          </w:p>
        </w:tc>
      </w:tr>
      <w:tr w:rsidR="005D3B0A" w:rsidRPr="005D3B0A" w14:paraId="0058814F" w14:textId="77777777" w:rsidTr="005D3B0A">
        <w:trPr>
          <w:gridAfter w:val="1"/>
          <w:wAfter w:w="22" w:type="dxa"/>
          <w:trHeight w:val="170"/>
        </w:trPr>
        <w:tc>
          <w:tcPr>
            <w:tcW w:w="562" w:type="dxa"/>
            <w:gridSpan w:val="3"/>
            <w:tcBorders>
              <w:top w:val="nil"/>
              <w:left w:val="nil"/>
              <w:bottom w:val="nil"/>
              <w:right w:val="nil"/>
            </w:tcBorders>
            <w:shd w:val="clear" w:color="auto" w:fill="auto"/>
            <w:noWrap/>
            <w:hideMark/>
          </w:tcPr>
          <w:p w14:paraId="4D32D5B5" w14:textId="77777777" w:rsidR="005D3B0A" w:rsidRPr="005D3B0A" w:rsidRDefault="005D3B0A" w:rsidP="005D3B0A">
            <w:pPr>
              <w:outlineLvl w:val="0"/>
              <w:rPr>
                <w:rFonts w:ascii="Arial CE" w:hAnsi="Arial CE" w:cs="Arial CE"/>
                <w:sz w:val="16"/>
                <w:szCs w:val="16"/>
              </w:rPr>
            </w:pPr>
          </w:p>
        </w:tc>
        <w:tc>
          <w:tcPr>
            <w:tcW w:w="1427" w:type="dxa"/>
            <w:tcBorders>
              <w:top w:val="nil"/>
              <w:left w:val="nil"/>
              <w:bottom w:val="nil"/>
              <w:right w:val="nil"/>
            </w:tcBorders>
            <w:shd w:val="clear" w:color="auto" w:fill="auto"/>
            <w:noWrap/>
            <w:hideMark/>
          </w:tcPr>
          <w:p w14:paraId="323D5CEB" w14:textId="77777777" w:rsidR="005D3B0A" w:rsidRPr="005D3B0A" w:rsidRDefault="005D3B0A" w:rsidP="005D3B0A">
            <w:pPr>
              <w:outlineLvl w:val="1"/>
            </w:pPr>
          </w:p>
        </w:tc>
        <w:tc>
          <w:tcPr>
            <w:tcW w:w="10640" w:type="dxa"/>
            <w:gridSpan w:val="10"/>
            <w:tcBorders>
              <w:top w:val="single" w:sz="4" w:space="0" w:color="auto"/>
              <w:left w:val="nil"/>
              <w:bottom w:val="nil"/>
              <w:right w:val="nil"/>
            </w:tcBorders>
            <w:shd w:val="clear" w:color="auto" w:fill="auto"/>
            <w:hideMark/>
          </w:tcPr>
          <w:p w14:paraId="772266E1" w14:textId="77777777" w:rsidR="005D3B0A" w:rsidRPr="005D3B0A" w:rsidRDefault="005D3B0A" w:rsidP="005D3B0A">
            <w:pPr>
              <w:outlineLvl w:val="1"/>
              <w:rPr>
                <w:rFonts w:ascii="Arial CE" w:hAnsi="Arial CE" w:cs="Arial CE"/>
                <w:sz w:val="16"/>
                <w:szCs w:val="16"/>
              </w:rPr>
            </w:pPr>
            <w:r w:rsidRPr="005D3B0A">
              <w:rPr>
                <w:rFonts w:ascii="Arial CE" w:hAnsi="Arial CE" w:cs="Arial CE"/>
                <w:sz w:val="16"/>
                <w:szCs w:val="16"/>
              </w:rPr>
              <w:t>včetně tvarovek, bez zednických výpomocí,</w:t>
            </w:r>
          </w:p>
        </w:tc>
        <w:tc>
          <w:tcPr>
            <w:tcW w:w="851" w:type="dxa"/>
            <w:gridSpan w:val="2"/>
            <w:tcBorders>
              <w:top w:val="nil"/>
              <w:left w:val="nil"/>
              <w:bottom w:val="nil"/>
              <w:right w:val="nil"/>
            </w:tcBorders>
            <w:shd w:val="clear" w:color="auto" w:fill="auto"/>
            <w:noWrap/>
            <w:hideMark/>
          </w:tcPr>
          <w:p w14:paraId="7DD1B8D3" w14:textId="77777777" w:rsidR="005D3B0A" w:rsidRPr="005D3B0A" w:rsidRDefault="005D3B0A" w:rsidP="005D3B0A">
            <w:pPr>
              <w:outlineLvl w:val="1"/>
              <w:rPr>
                <w:rFonts w:ascii="Arial CE" w:hAnsi="Arial CE" w:cs="Arial CE"/>
                <w:sz w:val="16"/>
                <w:szCs w:val="16"/>
              </w:rPr>
            </w:pPr>
          </w:p>
        </w:tc>
        <w:tc>
          <w:tcPr>
            <w:tcW w:w="1134" w:type="dxa"/>
            <w:tcBorders>
              <w:top w:val="nil"/>
              <w:left w:val="nil"/>
              <w:bottom w:val="nil"/>
              <w:right w:val="nil"/>
            </w:tcBorders>
            <w:shd w:val="clear" w:color="auto" w:fill="auto"/>
            <w:noWrap/>
            <w:hideMark/>
          </w:tcPr>
          <w:p w14:paraId="71AC76DA" w14:textId="77777777" w:rsidR="005D3B0A" w:rsidRPr="005D3B0A" w:rsidRDefault="005D3B0A" w:rsidP="005D3B0A">
            <w:pPr>
              <w:outlineLvl w:val="1"/>
            </w:pPr>
          </w:p>
        </w:tc>
      </w:tr>
      <w:tr w:rsidR="005D3B0A" w:rsidRPr="005D3B0A" w14:paraId="11411642" w14:textId="77777777" w:rsidTr="005D3B0A">
        <w:trPr>
          <w:gridAfter w:val="1"/>
          <w:wAfter w:w="22" w:type="dxa"/>
          <w:trHeight w:val="170"/>
        </w:trPr>
        <w:tc>
          <w:tcPr>
            <w:tcW w:w="562" w:type="dxa"/>
            <w:gridSpan w:val="3"/>
            <w:tcBorders>
              <w:top w:val="nil"/>
              <w:left w:val="nil"/>
              <w:bottom w:val="nil"/>
              <w:right w:val="nil"/>
            </w:tcBorders>
            <w:shd w:val="clear" w:color="auto" w:fill="auto"/>
            <w:noWrap/>
            <w:hideMark/>
          </w:tcPr>
          <w:p w14:paraId="5E656DC4" w14:textId="77777777" w:rsidR="005D3B0A" w:rsidRPr="005D3B0A" w:rsidRDefault="005D3B0A" w:rsidP="005D3B0A">
            <w:pPr>
              <w:outlineLvl w:val="1"/>
            </w:pPr>
          </w:p>
        </w:tc>
        <w:tc>
          <w:tcPr>
            <w:tcW w:w="1427" w:type="dxa"/>
            <w:tcBorders>
              <w:top w:val="nil"/>
              <w:left w:val="nil"/>
              <w:bottom w:val="nil"/>
              <w:right w:val="nil"/>
            </w:tcBorders>
            <w:shd w:val="clear" w:color="auto" w:fill="auto"/>
            <w:noWrap/>
            <w:hideMark/>
          </w:tcPr>
          <w:p w14:paraId="7430EFA3" w14:textId="77777777" w:rsidR="005D3B0A" w:rsidRPr="005D3B0A" w:rsidRDefault="005D3B0A" w:rsidP="005D3B0A">
            <w:pPr>
              <w:outlineLvl w:val="1"/>
            </w:pPr>
          </w:p>
        </w:tc>
        <w:tc>
          <w:tcPr>
            <w:tcW w:w="10640" w:type="dxa"/>
            <w:gridSpan w:val="10"/>
            <w:tcBorders>
              <w:top w:val="nil"/>
              <w:left w:val="nil"/>
              <w:bottom w:val="nil"/>
              <w:right w:val="nil"/>
            </w:tcBorders>
            <w:shd w:val="clear" w:color="auto" w:fill="auto"/>
            <w:hideMark/>
          </w:tcPr>
          <w:p w14:paraId="14663CF9" w14:textId="77777777" w:rsidR="005D3B0A" w:rsidRPr="005D3B0A" w:rsidRDefault="005D3B0A" w:rsidP="005D3B0A">
            <w:pPr>
              <w:outlineLvl w:val="1"/>
              <w:rPr>
                <w:rFonts w:ascii="Arial CE" w:hAnsi="Arial CE" w:cs="Arial CE"/>
                <w:color w:val="008000"/>
                <w:sz w:val="16"/>
                <w:szCs w:val="16"/>
              </w:rPr>
            </w:pPr>
            <w:r w:rsidRPr="005D3B0A">
              <w:rPr>
                <w:rFonts w:ascii="Arial CE" w:hAnsi="Arial CE" w:cs="Arial CE"/>
                <w:color w:val="008000"/>
                <w:sz w:val="16"/>
                <w:szCs w:val="16"/>
              </w:rPr>
              <w:t>Včetně vyvedení a upevnění výpustek.</w:t>
            </w:r>
          </w:p>
        </w:tc>
        <w:tc>
          <w:tcPr>
            <w:tcW w:w="851" w:type="dxa"/>
            <w:gridSpan w:val="2"/>
            <w:tcBorders>
              <w:top w:val="nil"/>
              <w:left w:val="nil"/>
              <w:bottom w:val="nil"/>
              <w:right w:val="nil"/>
            </w:tcBorders>
            <w:shd w:val="clear" w:color="auto" w:fill="auto"/>
            <w:noWrap/>
            <w:hideMark/>
          </w:tcPr>
          <w:p w14:paraId="313DE091" w14:textId="77777777" w:rsidR="005D3B0A" w:rsidRPr="005D3B0A" w:rsidRDefault="005D3B0A" w:rsidP="005D3B0A">
            <w:pPr>
              <w:outlineLvl w:val="1"/>
              <w:rPr>
                <w:rFonts w:ascii="Arial CE" w:hAnsi="Arial CE" w:cs="Arial CE"/>
                <w:color w:val="008000"/>
                <w:sz w:val="16"/>
                <w:szCs w:val="16"/>
              </w:rPr>
            </w:pPr>
          </w:p>
        </w:tc>
        <w:tc>
          <w:tcPr>
            <w:tcW w:w="1134" w:type="dxa"/>
            <w:tcBorders>
              <w:top w:val="nil"/>
              <w:left w:val="nil"/>
              <w:bottom w:val="nil"/>
              <w:right w:val="nil"/>
            </w:tcBorders>
            <w:shd w:val="clear" w:color="auto" w:fill="auto"/>
            <w:noWrap/>
            <w:hideMark/>
          </w:tcPr>
          <w:p w14:paraId="2DDCF8CA" w14:textId="77777777" w:rsidR="005D3B0A" w:rsidRPr="005D3B0A" w:rsidRDefault="005D3B0A" w:rsidP="005D3B0A">
            <w:pPr>
              <w:outlineLvl w:val="1"/>
            </w:pPr>
          </w:p>
        </w:tc>
      </w:tr>
      <w:tr w:rsidR="005D3B0A" w:rsidRPr="005D3B0A" w14:paraId="0DA6C041" w14:textId="77777777" w:rsidTr="005D3B0A">
        <w:trPr>
          <w:gridAfter w:val="1"/>
          <w:wAfter w:w="22" w:type="dxa"/>
          <w:trHeight w:val="170"/>
        </w:trPr>
        <w:tc>
          <w:tcPr>
            <w:tcW w:w="562" w:type="dxa"/>
            <w:gridSpan w:val="3"/>
            <w:tcBorders>
              <w:top w:val="single" w:sz="4" w:space="0" w:color="auto"/>
              <w:left w:val="single" w:sz="4" w:space="0" w:color="auto"/>
              <w:bottom w:val="nil"/>
              <w:right w:val="single" w:sz="4" w:space="0" w:color="808080"/>
            </w:tcBorders>
            <w:shd w:val="clear" w:color="auto" w:fill="auto"/>
            <w:noWrap/>
            <w:hideMark/>
          </w:tcPr>
          <w:p w14:paraId="08FF9049"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63</w:t>
            </w:r>
          </w:p>
        </w:tc>
        <w:tc>
          <w:tcPr>
            <w:tcW w:w="1427" w:type="dxa"/>
            <w:tcBorders>
              <w:top w:val="single" w:sz="4" w:space="0" w:color="auto"/>
              <w:left w:val="nil"/>
              <w:bottom w:val="nil"/>
              <w:right w:val="single" w:sz="4" w:space="0" w:color="808080"/>
            </w:tcBorders>
            <w:shd w:val="clear" w:color="auto" w:fill="auto"/>
            <w:noWrap/>
            <w:hideMark/>
          </w:tcPr>
          <w:p w14:paraId="4F4EFDBC"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723190909R00</w:t>
            </w:r>
          </w:p>
        </w:tc>
        <w:tc>
          <w:tcPr>
            <w:tcW w:w="6100" w:type="dxa"/>
            <w:gridSpan w:val="2"/>
            <w:tcBorders>
              <w:top w:val="single" w:sz="4" w:space="0" w:color="auto"/>
              <w:left w:val="nil"/>
              <w:bottom w:val="nil"/>
              <w:right w:val="single" w:sz="4" w:space="0" w:color="808080"/>
            </w:tcBorders>
            <w:shd w:val="clear" w:color="auto" w:fill="auto"/>
            <w:hideMark/>
          </w:tcPr>
          <w:p w14:paraId="2468FE80"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Opravy plynovodního potrubí doplňkové práce  neúřední tlaková zkouška dosavadního potrubí</w:t>
            </w:r>
          </w:p>
        </w:tc>
        <w:tc>
          <w:tcPr>
            <w:tcW w:w="769" w:type="dxa"/>
            <w:tcBorders>
              <w:top w:val="single" w:sz="4" w:space="0" w:color="auto"/>
              <w:left w:val="nil"/>
              <w:bottom w:val="nil"/>
              <w:right w:val="single" w:sz="4" w:space="0" w:color="808080"/>
            </w:tcBorders>
            <w:shd w:val="clear" w:color="auto" w:fill="auto"/>
            <w:noWrap/>
            <w:hideMark/>
          </w:tcPr>
          <w:p w14:paraId="6AF828DF" w14:textId="77777777" w:rsidR="005D3B0A" w:rsidRPr="005D3B0A" w:rsidRDefault="005D3B0A" w:rsidP="005D3B0A">
            <w:pPr>
              <w:jc w:val="center"/>
              <w:outlineLvl w:val="0"/>
              <w:rPr>
                <w:rFonts w:ascii="Arial CE" w:hAnsi="Arial CE" w:cs="Arial CE"/>
                <w:sz w:val="16"/>
                <w:szCs w:val="16"/>
              </w:rPr>
            </w:pPr>
            <w:r w:rsidRPr="005D3B0A">
              <w:rPr>
                <w:rFonts w:ascii="Arial CE" w:hAnsi="Arial CE" w:cs="Arial CE"/>
                <w:sz w:val="16"/>
                <w:szCs w:val="16"/>
              </w:rPr>
              <w:t>kus</w:t>
            </w:r>
          </w:p>
        </w:tc>
        <w:tc>
          <w:tcPr>
            <w:tcW w:w="1120" w:type="dxa"/>
            <w:tcBorders>
              <w:top w:val="single" w:sz="4" w:space="0" w:color="auto"/>
              <w:left w:val="nil"/>
              <w:bottom w:val="nil"/>
              <w:right w:val="single" w:sz="4" w:space="0" w:color="808080"/>
            </w:tcBorders>
            <w:shd w:val="clear" w:color="auto" w:fill="auto"/>
            <w:noWrap/>
            <w:hideMark/>
          </w:tcPr>
          <w:p w14:paraId="4D44F1F1"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1,00000</w:t>
            </w:r>
          </w:p>
        </w:tc>
        <w:tc>
          <w:tcPr>
            <w:tcW w:w="1375" w:type="dxa"/>
            <w:gridSpan w:val="4"/>
            <w:tcBorders>
              <w:top w:val="single" w:sz="4" w:space="0" w:color="auto"/>
              <w:left w:val="nil"/>
              <w:bottom w:val="nil"/>
              <w:right w:val="single" w:sz="4" w:space="0" w:color="808080"/>
            </w:tcBorders>
            <w:shd w:val="clear" w:color="000000" w:fill="99CCFF"/>
            <w:noWrap/>
            <w:hideMark/>
          </w:tcPr>
          <w:p w14:paraId="69027900"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335,00</w:t>
            </w:r>
          </w:p>
        </w:tc>
        <w:tc>
          <w:tcPr>
            <w:tcW w:w="1276" w:type="dxa"/>
            <w:gridSpan w:val="2"/>
            <w:tcBorders>
              <w:top w:val="single" w:sz="4" w:space="0" w:color="auto"/>
              <w:left w:val="nil"/>
              <w:bottom w:val="nil"/>
              <w:right w:val="single" w:sz="4" w:space="0" w:color="808080"/>
            </w:tcBorders>
            <w:shd w:val="clear" w:color="auto" w:fill="auto"/>
            <w:noWrap/>
            <w:hideMark/>
          </w:tcPr>
          <w:p w14:paraId="1EE8D5A9"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335,00</w:t>
            </w:r>
          </w:p>
        </w:tc>
        <w:tc>
          <w:tcPr>
            <w:tcW w:w="851" w:type="dxa"/>
            <w:gridSpan w:val="2"/>
            <w:tcBorders>
              <w:top w:val="single" w:sz="4" w:space="0" w:color="auto"/>
              <w:left w:val="nil"/>
              <w:bottom w:val="nil"/>
              <w:right w:val="single" w:sz="4" w:space="0" w:color="808080"/>
            </w:tcBorders>
            <w:shd w:val="clear" w:color="auto" w:fill="auto"/>
            <w:noWrap/>
            <w:hideMark/>
          </w:tcPr>
          <w:p w14:paraId="65597402"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800-721</w:t>
            </w:r>
          </w:p>
        </w:tc>
        <w:tc>
          <w:tcPr>
            <w:tcW w:w="1134" w:type="dxa"/>
            <w:tcBorders>
              <w:top w:val="single" w:sz="4" w:space="0" w:color="auto"/>
              <w:left w:val="nil"/>
              <w:bottom w:val="nil"/>
              <w:right w:val="single" w:sz="4" w:space="0" w:color="808080"/>
            </w:tcBorders>
            <w:shd w:val="clear" w:color="auto" w:fill="auto"/>
            <w:noWrap/>
            <w:hideMark/>
          </w:tcPr>
          <w:p w14:paraId="33C452BC"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RTS 24/ II</w:t>
            </w:r>
          </w:p>
        </w:tc>
      </w:tr>
      <w:tr w:rsidR="005D3B0A" w:rsidRPr="005D3B0A" w14:paraId="70E50CC2" w14:textId="77777777" w:rsidTr="005D3B0A">
        <w:trPr>
          <w:gridAfter w:val="1"/>
          <w:wAfter w:w="22" w:type="dxa"/>
          <w:trHeight w:val="170"/>
        </w:trPr>
        <w:tc>
          <w:tcPr>
            <w:tcW w:w="562" w:type="dxa"/>
            <w:gridSpan w:val="3"/>
            <w:tcBorders>
              <w:top w:val="single" w:sz="4" w:space="0" w:color="auto"/>
              <w:left w:val="single" w:sz="4" w:space="0" w:color="auto"/>
              <w:bottom w:val="nil"/>
              <w:right w:val="single" w:sz="4" w:space="0" w:color="808080"/>
            </w:tcBorders>
            <w:shd w:val="clear" w:color="auto" w:fill="auto"/>
            <w:noWrap/>
            <w:hideMark/>
          </w:tcPr>
          <w:p w14:paraId="512A3BCE"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64</w:t>
            </w:r>
          </w:p>
        </w:tc>
        <w:tc>
          <w:tcPr>
            <w:tcW w:w="1427" w:type="dxa"/>
            <w:tcBorders>
              <w:top w:val="single" w:sz="4" w:space="0" w:color="auto"/>
              <w:left w:val="nil"/>
              <w:bottom w:val="nil"/>
              <w:right w:val="single" w:sz="4" w:space="0" w:color="808080"/>
            </w:tcBorders>
            <w:shd w:val="clear" w:color="auto" w:fill="auto"/>
            <w:noWrap/>
            <w:hideMark/>
          </w:tcPr>
          <w:p w14:paraId="5C451E88"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723225113R00</w:t>
            </w:r>
          </w:p>
        </w:tc>
        <w:tc>
          <w:tcPr>
            <w:tcW w:w="6100" w:type="dxa"/>
            <w:gridSpan w:val="2"/>
            <w:tcBorders>
              <w:top w:val="single" w:sz="4" w:space="0" w:color="auto"/>
              <w:left w:val="nil"/>
              <w:bottom w:val="nil"/>
              <w:right w:val="single" w:sz="4" w:space="0" w:color="808080"/>
            </w:tcBorders>
            <w:shd w:val="clear" w:color="auto" w:fill="auto"/>
            <w:hideMark/>
          </w:tcPr>
          <w:p w14:paraId="62B1394C"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Ventil vzorkovací přímý, mosazný, vnitřní závit, DN 15, včetně dodávky materiálu</w:t>
            </w:r>
          </w:p>
        </w:tc>
        <w:tc>
          <w:tcPr>
            <w:tcW w:w="769" w:type="dxa"/>
            <w:tcBorders>
              <w:top w:val="single" w:sz="4" w:space="0" w:color="auto"/>
              <w:left w:val="nil"/>
              <w:bottom w:val="nil"/>
              <w:right w:val="single" w:sz="4" w:space="0" w:color="808080"/>
            </w:tcBorders>
            <w:shd w:val="clear" w:color="auto" w:fill="auto"/>
            <w:noWrap/>
            <w:hideMark/>
          </w:tcPr>
          <w:p w14:paraId="43EFF60C" w14:textId="77777777" w:rsidR="005D3B0A" w:rsidRPr="005D3B0A" w:rsidRDefault="005D3B0A" w:rsidP="005D3B0A">
            <w:pPr>
              <w:jc w:val="center"/>
              <w:outlineLvl w:val="0"/>
              <w:rPr>
                <w:rFonts w:ascii="Arial CE" w:hAnsi="Arial CE" w:cs="Arial CE"/>
                <w:sz w:val="16"/>
                <w:szCs w:val="16"/>
              </w:rPr>
            </w:pPr>
            <w:r w:rsidRPr="005D3B0A">
              <w:rPr>
                <w:rFonts w:ascii="Arial CE" w:hAnsi="Arial CE" w:cs="Arial CE"/>
                <w:sz w:val="16"/>
                <w:szCs w:val="16"/>
              </w:rPr>
              <w:t>kus</w:t>
            </w:r>
          </w:p>
        </w:tc>
        <w:tc>
          <w:tcPr>
            <w:tcW w:w="1120" w:type="dxa"/>
            <w:tcBorders>
              <w:top w:val="single" w:sz="4" w:space="0" w:color="auto"/>
              <w:left w:val="nil"/>
              <w:bottom w:val="nil"/>
              <w:right w:val="single" w:sz="4" w:space="0" w:color="808080"/>
            </w:tcBorders>
            <w:shd w:val="clear" w:color="auto" w:fill="auto"/>
            <w:noWrap/>
            <w:hideMark/>
          </w:tcPr>
          <w:p w14:paraId="67BEF13D"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2,00000</w:t>
            </w:r>
          </w:p>
        </w:tc>
        <w:tc>
          <w:tcPr>
            <w:tcW w:w="1375" w:type="dxa"/>
            <w:gridSpan w:val="4"/>
            <w:tcBorders>
              <w:top w:val="single" w:sz="4" w:space="0" w:color="auto"/>
              <w:left w:val="nil"/>
              <w:bottom w:val="nil"/>
              <w:right w:val="single" w:sz="4" w:space="0" w:color="808080"/>
            </w:tcBorders>
            <w:shd w:val="clear" w:color="000000" w:fill="99CCFF"/>
            <w:noWrap/>
            <w:hideMark/>
          </w:tcPr>
          <w:p w14:paraId="2339AAEC"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198,00</w:t>
            </w:r>
          </w:p>
        </w:tc>
        <w:tc>
          <w:tcPr>
            <w:tcW w:w="1276" w:type="dxa"/>
            <w:gridSpan w:val="2"/>
            <w:tcBorders>
              <w:top w:val="single" w:sz="4" w:space="0" w:color="auto"/>
              <w:left w:val="nil"/>
              <w:bottom w:val="nil"/>
              <w:right w:val="single" w:sz="4" w:space="0" w:color="808080"/>
            </w:tcBorders>
            <w:shd w:val="clear" w:color="auto" w:fill="auto"/>
            <w:noWrap/>
            <w:hideMark/>
          </w:tcPr>
          <w:p w14:paraId="765ED993"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396,00</w:t>
            </w:r>
          </w:p>
        </w:tc>
        <w:tc>
          <w:tcPr>
            <w:tcW w:w="851" w:type="dxa"/>
            <w:gridSpan w:val="2"/>
            <w:tcBorders>
              <w:top w:val="single" w:sz="4" w:space="0" w:color="auto"/>
              <w:left w:val="nil"/>
              <w:bottom w:val="nil"/>
              <w:right w:val="single" w:sz="4" w:space="0" w:color="808080"/>
            </w:tcBorders>
            <w:shd w:val="clear" w:color="auto" w:fill="auto"/>
            <w:noWrap/>
            <w:hideMark/>
          </w:tcPr>
          <w:p w14:paraId="2FCDE54C"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800-721</w:t>
            </w:r>
          </w:p>
        </w:tc>
        <w:tc>
          <w:tcPr>
            <w:tcW w:w="1134" w:type="dxa"/>
            <w:tcBorders>
              <w:top w:val="single" w:sz="4" w:space="0" w:color="auto"/>
              <w:left w:val="nil"/>
              <w:bottom w:val="nil"/>
              <w:right w:val="single" w:sz="4" w:space="0" w:color="808080"/>
            </w:tcBorders>
            <w:shd w:val="clear" w:color="auto" w:fill="auto"/>
            <w:noWrap/>
            <w:hideMark/>
          </w:tcPr>
          <w:p w14:paraId="08E2690F"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RTS 24/ II</w:t>
            </w:r>
          </w:p>
        </w:tc>
      </w:tr>
      <w:tr w:rsidR="005D3B0A" w:rsidRPr="005D3B0A" w14:paraId="59F38589" w14:textId="77777777" w:rsidTr="005D3B0A">
        <w:trPr>
          <w:gridAfter w:val="1"/>
          <w:wAfter w:w="22" w:type="dxa"/>
          <w:trHeight w:val="170"/>
        </w:trPr>
        <w:tc>
          <w:tcPr>
            <w:tcW w:w="562" w:type="dxa"/>
            <w:gridSpan w:val="3"/>
            <w:tcBorders>
              <w:top w:val="single" w:sz="4" w:space="0" w:color="auto"/>
              <w:left w:val="single" w:sz="4" w:space="0" w:color="auto"/>
              <w:bottom w:val="nil"/>
              <w:right w:val="single" w:sz="4" w:space="0" w:color="808080"/>
            </w:tcBorders>
            <w:shd w:val="clear" w:color="auto" w:fill="auto"/>
            <w:noWrap/>
            <w:hideMark/>
          </w:tcPr>
          <w:p w14:paraId="1E27640B"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65</w:t>
            </w:r>
          </w:p>
        </w:tc>
        <w:tc>
          <w:tcPr>
            <w:tcW w:w="1427" w:type="dxa"/>
            <w:tcBorders>
              <w:top w:val="single" w:sz="4" w:space="0" w:color="auto"/>
              <w:left w:val="nil"/>
              <w:bottom w:val="nil"/>
              <w:right w:val="single" w:sz="4" w:space="0" w:color="808080"/>
            </w:tcBorders>
            <w:shd w:val="clear" w:color="auto" w:fill="auto"/>
            <w:noWrap/>
            <w:hideMark/>
          </w:tcPr>
          <w:p w14:paraId="6835AD52"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723235111R00</w:t>
            </w:r>
          </w:p>
        </w:tc>
        <w:tc>
          <w:tcPr>
            <w:tcW w:w="6100" w:type="dxa"/>
            <w:gridSpan w:val="2"/>
            <w:tcBorders>
              <w:top w:val="single" w:sz="4" w:space="0" w:color="auto"/>
              <w:left w:val="nil"/>
              <w:bottom w:val="nil"/>
              <w:right w:val="single" w:sz="4" w:space="0" w:color="808080"/>
            </w:tcBorders>
            <w:shd w:val="clear" w:color="auto" w:fill="auto"/>
            <w:hideMark/>
          </w:tcPr>
          <w:p w14:paraId="6E470CE3"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Kohout kulový  , mosazný, závit vnitřní-vnitřní, DN 15, PN 8, včetně dodávky materiálu</w:t>
            </w:r>
          </w:p>
        </w:tc>
        <w:tc>
          <w:tcPr>
            <w:tcW w:w="769" w:type="dxa"/>
            <w:tcBorders>
              <w:top w:val="single" w:sz="4" w:space="0" w:color="auto"/>
              <w:left w:val="nil"/>
              <w:bottom w:val="nil"/>
              <w:right w:val="single" w:sz="4" w:space="0" w:color="808080"/>
            </w:tcBorders>
            <w:shd w:val="clear" w:color="auto" w:fill="auto"/>
            <w:noWrap/>
            <w:hideMark/>
          </w:tcPr>
          <w:p w14:paraId="36C64219" w14:textId="77777777" w:rsidR="005D3B0A" w:rsidRPr="005D3B0A" w:rsidRDefault="005D3B0A" w:rsidP="005D3B0A">
            <w:pPr>
              <w:jc w:val="center"/>
              <w:outlineLvl w:val="0"/>
              <w:rPr>
                <w:rFonts w:ascii="Arial CE" w:hAnsi="Arial CE" w:cs="Arial CE"/>
                <w:sz w:val="16"/>
                <w:szCs w:val="16"/>
              </w:rPr>
            </w:pPr>
            <w:r w:rsidRPr="005D3B0A">
              <w:rPr>
                <w:rFonts w:ascii="Arial CE" w:hAnsi="Arial CE" w:cs="Arial CE"/>
                <w:sz w:val="16"/>
                <w:szCs w:val="16"/>
              </w:rPr>
              <w:t>kus</w:t>
            </w:r>
          </w:p>
        </w:tc>
        <w:tc>
          <w:tcPr>
            <w:tcW w:w="1120" w:type="dxa"/>
            <w:tcBorders>
              <w:top w:val="single" w:sz="4" w:space="0" w:color="auto"/>
              <w:left w:val="nil"/>
              <w:bottom w:val="nil"/>
              <w:right w:val="single" w:sz="4" w:space="0" w:color="808080"/>
            </w:tcBorders>
            <w:shd w:val="clear" w:color="auto" w:fill="auto"/>
            <w:noWrap/>
            <w:hideMark/>
          </w:tcPr>
          <w:p w14:paraId="6EE286A1"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6,00000</w:t>
            </w:r>
          </w:p>
        </w:tc>
        <w:tc>
          <w:tcPr>
            <w:tcW w:w="1375" w:type="dxa"/>
            <w:gridSpan w:val="4"/>
            <w:tcBorders>
              <w:top w:val="single" w:sz="4" w:space="0" w:color="auto"/>
              <w:left w:val="nil"/>
              <w:bottom w:val="nil"/>
              <w:right w:val="single" w:sz="4" w:space="0" w:color="808080"/>
            </w:tcBorders>
            <w:shd w:val="clear" w:color="000000" w:fill="99CCFF"/>
            <w:noWrap/>
            <w:hideMark/>
          </w:tcPr>
          <w:p w14:paraId="0353CE9F"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116,40</w:t>
            </w:r>
          </w:p>
        </w:tc>
        <w:tc>
          <w:tcPr>
            <w:tcW w:w="1276" w:type="dxa"/>
            <w:gridSpan w:val="2"/>
            <w:tcBorders>
              <w:top w:val="single" w:sz="4" w:space="0" w:color="auto"/>
              <w:left w:val="nil"/>
              <w:bottom w:val="nil"/>
              <w:right w:val="single" w:sz="4" w:space="0" w:color="808080"/>
            </w:tcBorders>
            <w:shd w:val="clear" w:color="auto" w:fill="auto"/>
            <w:noWrap/>
            <w:hideMark/>
          </w:tcPr>
          <w:p w14:paraId="412A4E41"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698,40</w:t>
            </w:r>
          </w:p>
        </w:tc>
        <w:tc>
          <w:tcPr>
            <w:tcW w:w="851" w:type="dxa"/>
            <w:gridSpan w:val="2"/>
            <w:tcBorders>
              <w:top w:val="single" w:sz="4" w:space="0" w:color="auto"/>
              <w:left w:val="nil"/>
              <w:bottom w:val="nil"/>
              <w:right w:val="single" w:sz="4" w:space="0" w:color="808080"/>
            </w:tcBorders>
            <w:shd w:val="clear" w:color="auto" w:fill="auto"/>
            <w:noWrap/>
            <w:hideMark/>
          </w:tcPr>
          <w:p w14:paraId="0F08D8B4"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800-721</w:t>
            </w:r>
          </w:p>
        </w:tc>
        <w:tc>
          <w:tcPr>
            <w:tcW w:w="1134" w:type="dxa"/>
            <w:tcBorders>
              <w:top w:val="single" w:sz="4" w:space="0" w:color="auto"/>
              <w:left w:val="nil"/>
              <w:bottom w:val="nil"/>
              <w:right w:val="single" w:sz="4" w:space="0" w:color="808080"/>
            </w:tcBorders>
            <w:shd w:val="clear" w:color="auto" w:fill="auto"/>
            <w:noWrap/>
            <w:hideMark/>
          </w:tcPr>
          <w:p w14:paraId="616E27A3"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RTS 24/ II</w:t>
            </w:r>
          </w:p>
        </w:tc>
      </w:tr>
      <w:tr w:rsidR="005D3B0A" w:rsidRPr="005D3B0A" w14:paraId="32DF0F81" w14:textId="77777777" w:rsidTr="005D3B0A">
        <w:trPr>
          <w:gridAfter w:val="1"/>
          <w:wAfter w:w="22" w:type="dxa"/>
          <w:trHeight w:val="170"/>
        </w:trPr>
        <w:tc>
          <w:tcPr>
            <w:tcW w:w="562" w:type="dxa"/>
            <w:gridSpan w:val="3"/>
            <w:tcBorders>
              <w:top w:val="single" w:sz="4" w:space="0" w:color="auto"/>
              <w:left w:val="single" w:sz="4" w:space="0" w:color="auto"/>
              <w:bottom w:val="nil"/>
              <w:right w:val="single" w:sz="4" w:space="0" w:color="808080"/>
            </w:tcBorders>
            <w:shd w:val="clear" w:color="auto" w:fill="auto"/>
            <w:noWrap/>
            <w:hideMark/>
          </w:tcPr>
          <w:p w14:paraId="6E56B321"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66</w:t>
            </w:r>
          </w:p>
        </w:tc>
        <w:tc>
          <w:tcPr>
            <w:tcW w:w="1427" w:type="dxa"/>
            <w:tcBorders>
              <w:top w:val="single" w:sz="4" w:space="0" w:color="auto"/>
              <w:left w:val="nil"/>
              <w:bottom w:val="nil"/>
              <w:right w:val="single" w:sz="4" w:space="0" w:color="808080"/>
            </w:tcBorders>
            <w:shd w:val="clear" w:color="auto" w:fill="auto"/>
            <w:noWrap/>
            <w:hideMark/>
          </w:tcPr>
          <w:p w14:paraId="0F22FB71"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723235115R00</w:t>
            </w:r>
          </w:p>
        </w:tc>
        <w:tc>
          <w:tcPr>
            <w:tcW w:w="6100" w:type="dxa"/>
            <w:gridSpan w:val="2"/>
            <w:tcBorders>
              <w:top w:val="single" w:sz="4" w:space="0" w:color="auto"/>
              <w:left w:val="nil"/>
              <w:bottom w:val="nil"/>
              <w:right w:val="single" w:sz="4" w:space="0" w:color="808080"/>
            </w:tcBorders>
            <w:shd w:val="clear" w:color="auto" w:fill="auto"/>
            <w:hideMark/>
          </w:tcPr>
          <w:p w14:paraId="4C14DAAB"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Kohout kulový  , mosazný, závit vnitřní-vnitřní, DN 40, PN 8, včetně dodávky materiálu</w:t>
            </w:r>
          </w:p>
        </w:tc>
        <w:tc>
          <w:tcPr>
            <w:tcW w:w="769" w:type="dxa"/>
            <w:tcBorders>
              <w:top w:val="single" w:sz="4" w:space="0" w:color="auto"/>
              <w:left w:val="nil"/>
              <w:bottom w:val="nil"/>
              <w:right w:val="single" w:sz="4" w:space="0" w:color="808080"/>
            </w:tcBorders>
            <w:shd w:val="clear" w:color="auto" w:fill="auto"/>
            <w:noWrap/>
            <w:hideMark/>
          </w:tcPr>
          <w:p w14:paraId="5715A9F0" w14:textId="77777777" w:rsidR="005D3B0A" w:rsidRPr="005D3B0A" w:rsidRDefault="005D3B0A" w:rsidP="005D3B0A">
            <w:pPr>
              <w:jc w:val="center"/>
              <w:outlineLvl w:val="0"/>
              <w:rPr>
                <w:rFonts w:ascii="Arial CE" w:hAnsi="Arial CE" w:cs="Arial CE"/>
                <w:sz w:val="16"/>
                <w:szCs w:val="16"/>
              </w:rPr>
            </w:pPr>
            <w:r w:rsidRPr="005D3B0A">
              <w:rPr>
                <w:rFonts w:ascii="Arial CE" w:hAnsi="Arial CE" w:cs="Arial CE"/>
                <w:sz w:val="16"/>
                <w:szCs w:val="16"/>
              </w:rPr>
              <w:t>kus</w:t>
            </w:r>
          </w:p>
        </w:tc>
        <w:tc>
          <w:tcPr>
            <w:tcW w:w="1120" w:type="dxa"/>
            <w:tcBorders>
              <w:top w:val="single" w:sz="4" w:space="0" w:color="auto"/>
              <w:left w:val="nil"/>
              <w:bottom w:val="nil"/>
              <w:right w:val="single" w:sz="4" w:space="0" w:color="808080"/>
            </w:tcBorders>
            <w:shd w:val="clear" w:color="auto" w:fill="auto"/>
            <w:noWrap/>
            <w:hideMark/>
          </w:tcPr>
          <w:p w14:paraId="75253187"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2,00000</w:t>
            </w:r>
          </w:p>
        </w:tc>
        <w:tc>
          <w:tcPr>
            <w:tcW w:w="1375" w:type="dxa"/>
            <w:gridSpan w:val="4"/>
            <w:tcBorders>
              <w:top w:val="single" w:sz="4" w:space="0" w:color="auto"/>
              <w:left w:val="nil"/>
              <w:bottom w:val="nil"/>
              <w:right w:val="single" w:sz="4" w:space="0" w:color="808080"/>
            </w:tcBorders>
            <w:shd w:val="clear" w:color="000000" w:fill="99CCFF"/>
            <w:noWrap/>
            <w:hideMark/>
          </w:tcPr>
          <w:p w14:paraId="2EEA03FA"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646,80</w:t>
            </w:r>
          </w:p>
        </w:tc>
        <w:tc>
          <w:tcPr>
            <w:tcW w:w="1276" w:type="dxa"/>
            <w:gridSpan w:val="2"/>
            <w:tcBorders>
              <w:top w:val="single" w:sz="4" w:space="0" w:color="auto"/>
              <w:left w:val="nil"/>
              <w:bottom w:val="nil"/>
              <w:right w:val="single" w:sz="4" w:space="0" w:color="808080"/>
            </w:tcBorders>
            <w:shd w:val="clear" w:color="auto" w:fill="auto"/>
            <w:noWrap/>
            <w:hideMark/>
          </w:tcPr>
          <w:p w14:paraId="62A75214"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1 293,60</w:t>
            </w:r>
          </w:p>
        </w:tc>
        <w:tc>
          <w:tcPr>
            <w:tcW w:w="851" w:type="dxa"/>
            <w:gridSpan w:val="2"/>
            <w:tcBorders>
              <w:top w:val="single" w:sz="4" w:space="0" w:color="auto"/>
              <w:left w:val="nil"/>
              <w:bottom w:val="nil"/>
              <w:right w:val="single" w:sz="4" w:space="0" w:color="808080"/>
            </w:tcBorders>
            <w:shd w:val="clear" w:color="auto" w:fill="auto"/>
            <w:noWrap/>
            <w:hideMark/>
          </w:tcPr>
          <w:p w14:paraId="4804B550"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800-721</w:t>
            </w:r>
          </w:p>
        </w:tc>
        <w:tc>
          <w:tcPr>
            <w:tcW w:w="1134" w:type="dxa"/>
            <w:tcBorders>
              <w:top w:val="single" w:sz="4" w:space="0" w:color="auto"/>
              <w:left w:val="nil"/>
              <w:bottom w:val="nil"/>
              <w:right w:val="single" w:sz="4" w:space="0" w:color="808080"/>
            </w:tcBorders>
            <w:shd w:val="clear" w:color="auto" w:fill="auto"/>
            <w:noWrap/>
            <w:hideMark/>
          </w:tcPr>
          <w:p w14:paraId="77AC950D"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RTS 24/ II</w:t>
            </w:r>
          </w:p>
        </w:tc>
      </w:tr>
      <w:tr w:rsidR="005D3B0A" w:rsidRPr="005D3B0A" w14:paraId="30EEEAAF" w14:textId="77777777" w:rsidTr="005D3B0A">
        <w:trPr>
          <w:gridAfter w:val="1"/>
          <w:wAfter w:w="22" w:type="dxa"/>
          <w:trHeight w:val="170"/>
        </w:trPr>
        <w:tc>
          <w:tcPr>
            <w:tcW w:w="562" w:type="dxa"/>
            <w:gridSpan w:val="3"/>
            <w:tcBorders>
              <w:top w:val="single" w:sz="4" w:space="0" w:color="auto"/>
              <w:left w:val="single" w:sz="4" w:space="0" w:color="auto"/>
              <w:bottom w:val="single" w:sz="4" w:space="0" w:color="auto"/>
              <w:right w:val="single" w:sz="4" w:space="0" w:color="808080"/>
            </w:tcBorders>
            <w:shd w:val="clear" w:color="auto" w:fill="auto"/>
            <w:noWrap/>
            <w:hideMark/>
          </w:tcPr>
          <w:p w14:paraId="3262A467"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67</w:t>
            </w:r>
          </w:p>
        </w:tc>
        <w:tc>
          <w:tcPr>
            <w:tcW w:w="1427" w:type="dxa"/>
            <w:tcBorders>
              <w:top w:val="single" w:sz="4" w:space="0" w:color="auto"/>
              <w:left w:val="nil"/>
              <w:bottom w:val="single" w:sz="4" w:space="0" w:color="auto"/>
              <w:right w:val="single" w:sz="4" w:space="0" w:color="808080"/>
            </w:tcBorders>
            <w:shd w:val="clear" w:color="auto" w:fill="auto"/>
            <w:noWrap/>
            <w:hideMark/>
          </w:tcPr>
          <w:p w14:paraId="0D49C369"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723239101R00</w:t>
            </w:r>
          </w:p>
        </w:tc>
        <w:tc>
          <w:tcPr>
            <w:tcW w:w="6100" w:type="dxa"/>
            <w:gridSpan w:val="2"/>
            <w:tcBorders>
              <w:top w:val="single" w:sz="4" w:space="0" w:color="auto"/>
              <w:left w:val="nil"/>
              <w:bottom w:val="single" w:sz="4" w:space="0" w:color="auto"/>
              <w:right w:val="single" w:sz="4" w:space="0" w:color="808080"/>
            </w:tcBorders>
            <w:shd w:val="clear" w:color="auto" w:fill="auto"/>
            <w:hideMark/>
          </w:tcPr>
          <w:p w14:paraId="61DA4B44"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Montáž plynovodních armatur se dvěma závity  , G 1/2"</w:t>
            </w:r>
          </w:p>
        </w:tc>
        <w:tc>
          <w:tcPr>
            <w:tcW w:w="769" w:type="dxa"/>
            <w:tcBorders>
              <w:top w:val="single" w:sz="4" w:space="0" w:color="auto"/>
              <w:left w:val="nil"/>
              <w:bottom w:val="single" w:sz="4" w:space="0" w:color="auto"/>
              <w:right w:val="single" w:sz="4" w:space="0" w:color="808080"/>
            </w:tcBorders>
            <w:shd w:val="clear" w:color="auto" w:fill="auto"/>
            <w:noWrap/>
            <w:hideMark/>
          </w:tcPr>
          <w:p w14:paraId="0E864B6B" w14:textId="77777777" w:rsidR="005D3B0A" w:rsidRPr="005D3B0A" w:rsidRDefault="005D3B0A" w:rsidP="005D3B0A">
            <w:pPr>
              <w:jc w:val="center"/>
              <w:outlineLvl w:val="0"/>
              <w:rPr>
                <w:rFonts w:ascii="Arial CE" w:hAnsi="Arial CE" w:cs="Arial CE"/>
                <w:sz w:val="16"/>
                <w:szCs w:val="16"/>
              </w:rPr>
            </w:pPr>
            <w:r w:rsidRPr="005D3B0A">
              <w:rPr>
                <w:rFonts w:ascii="Arial CE" w:hAnsi="Arial CE" w:cs="Arial CE"/>
                <w:sz w:val="16"/>
                <w:szCs w:val="16"/>
              </w:rPr>
              <w:t>kus</w:t>
            </w:r>
          </w:p>
        </w:tc>
        <w:tc>
          <w:tcPr>
            <w:tcW w:w="1120" w:type="dxa"/>
            <w:tcBorders>
              <w:top w:val="single" w:sz="4" w:space="0" w:color="auto"/>
              <w:left w:val="nil"/>
              <w:bottom w:val="single" w:sz="4" w:space="0" w:color="auto"/>
              <w:right w:val="single" w:sz="4" w:space="0" w:color="808080"/>
            </w:tcBorders>
            <w:shd w:val="clear" w:color="auto" w:fill="auto"/>
            <w:noWrap/>
            <w:hideMark/>
          </w:tcPr>
          <w:p w14:paraId="510807EF"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8,00000</w:t>
            </w:r>
          </w:p>
        </w:tc>
        <w:tc>
          <w:tcPr>
            <w:tcW w:w="1375" w:type="dxa"/>
            <w:gridSpan w:val="4"/>
            <w:tcBorders>
              <w:top w:val="single" w:sz="4" w:space="0" w:color="auto"/>
              <w:left w:val="nil"/>
              <w:bottom w:val="single" w:sz="4" w:space="0" w:color="auto"/>
              <w:right w:val="single" w:sz="4" w:space="0" w:color="808080"/>
            </w:tcBorders>
            <w:shd w:val="clear" w:color="000000" w:fill="99CCFF"/>
            <w:noWrap/>
            <w:hideMark/>
          </w:tcPr>
          <w:p w14:paraId="3C254147"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119,00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7C461861"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952,00</w:t>
            </w:r>
          </w:p>
        </w:tc>
        <w:tc>
          <w:tcPr>
            <w:tcW w:w="851" w:type="dxa"/>
            <w:gridSpan w:val="2"/>
            <w:tcBorders>
              <w:top w:val="single" w:sz="4" w:space="0" w:color="auto"/>
              <w:left w:val="nil"/>
              <w:bottom w:val="single" w:sz="4" w:space="0" w:color="auto"/>
              <w:right w:val="single" w:sz="4" w:space="0" w:color="808080"/>
            </w:tcBorders>
            <w:shd w:val="clear" w:color="auto" w:fill="auto"/>
            <w:noWrap/>
            <w:hideMark/>
          </w:tcPr>
          <w:p w14:paraId="28224E68"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800-721</w:t>
            </w:r>
          </w:p>
        </w:tc>
        <w:tc>
          <w:tcPr>
            <w:tcW w:w="1134" w:type="dxa"/>
            <w:tcBorders>
              <w:top w:val="single" w:sz="4" w:space="0" w:color="auto"/>
              <w:left w:val="nil"/>
              <w:bottom w:val="single" w:sz="4" w:space="0" w:color="auto"/>
              <w:right w:val="single" w:sz="4" w:space="0" w:color="808080"/>
            </w:tcBorders>
            <w:shd w:val="clear" w:color="auto" w:fill="auto"/>
            <w:noWrap/>
            <w:hideMark/>
          </w:tcPr>
          <w:p w14:paraId="4726A759"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RTS 24/ II</w:t>
            </w:r>
          </w:p>
        </w:tc>
      </w:tr>
      <w:tr w:rsidR="005D3B0A" w:rsidRPr="005D3B0A" w14:paraId="5F915632" w14:textId="77777777" w:rsidTr="005D3B0A">
        <w:trPr>
          <w:gridAfter w:val="1"/>
          <w:wAfter w:w="22" w:type="dxa"/>
          <w:trHeight w:val="170"/>
        </w:trPr>
        <w:tc>
          <w:tcPr>
            <w:tcW w:w="562" w:type="dxa"/>
            <w:gridSpan w:val="3"/>
            <w:tcBorders>
              <w:top w:val="single" w:sz="4" w:space="0" w:color="auto"/>
              <w:left w:val="single" w:sz="4" w:space="0" w:color="auto"/>
              <w:bottom w:val="single" w:sz="4" w:space="0" w:color="auto"/>
              <w:right w:val="single" w:sz="4" w:space="0" w:color="808080"/>
            </w:tcBorders>
            <w:shd w:val="clear" w:color="auto" w:fill="auto"/>
            <w:noWrap/>
            <w:hideMark/>
          </w:tcPr>
          <w:p w14:paraId="58ADFDE2"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68</w:t>
            </w:r>
          </w:p>
        </w:tc>
        <w:tc>
          <w:tcPr>
            <w:tcW w:w="1427" w:type="dxa"/>
            <w:tcBorders>
              <w:top w:val="single" w:sz="4" w:space="0" w:color="auto"/>
              <w:left w:val="nil"/>
              <w:bottom w:val="single" w:sz="4" w:space="0" w:color="auto"/>
              <w:right w:val="single" w:sz="4" w:space="0" w:color="808080"/>
            </w:tcBorders>
            <w:shd w:val="clear" w:color="auto" w:fill="auto"/>
            <w:noWrap/>
            <w:hideMark/>
          </w:tcPr>
          <w:p w14:paraId="25F1BDCA"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723239103R00</w:t>
            </w:r>
          </w:p>
        </w:tc>
        <w:tc>
          <w:tcPr>
            <w:tcW w:w="6100" w:type="dxa"/>
            <w:gridSpan w:val="2"/>
            <w:tcBorders>
              <w:top w:val="single" w:sz="4" w:space="0" w:color="auto"/>
              <w:left w:val="nil"/>
              <w:bottom w:val="single" w:sz="4" w:space="0" w:color="auto"/>
              <w:right w:val="single" w:sz="4" w:space="0" w:color="808080"/>
            </w:tcBorders>
            <w:shd w:val="clear" w:color="auto" w:fill="auto"/>
            <w:hideMark/>
          </w:tcPr>
          <w:p w14:paraId="460ABD6F"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Montáž plynovodních armatur se dvěma závity  , G 1"</w:t>
            </w:r>
          </w:p>
        </w:tc>
        <w:tc>
          <w:tcPr>
            <w:tcW w:w="769" w:type="dxa"/>
            <w:tcBorders>
              <w:top w:val="single" w:sz="4" w:space="0" w:color="auto"/>
              <w:left w:val="nil"/>
              <w:bottom w:val="single" w:sz="4" w:space="0" w:color="auto"/>
              <w:right w:val="single" w:sz="4" w:space="0" w:color="808080"/>
            </w:tcBorders>
            <w:shd w:val="clear" w:color="auto" w:fill="auto"/>
            <w:noWrap/>
            <w:hideMark/>
          </w:tcPr>
          <w:p w14:paraId="25121701" w14:textId="77777777" w:rsidR="005D3B0A" w:rsidRPr="005D3B0A" w:rsidRDefault="005D3B0A" w:rsidP="005D3B0A">
            <w:pPr>
              <w:jc w:val="center"/>
              <w:outlineLvl w:val="0"/>
              <w:rPr>
                <w:rFonts w:ascii="Arial CE" w:hAnsi="Arial CE" w:cs="Arial CE"/>
                <w:sz w:val="16"/>
                <w:szCs w:val="16"/>
              </w:rPr>
            </w:pPr>
            <w:r w:rsidRPr="005D3B0A">
              <w:rPr>
                <w:rFonts w:ascii="Arial CE" w:hAnsi="Arial CE" w:cs="Arial CE"/>
                <w:sz w:val="16"/>
                <w:szCs w:val="16"/>
              </w:rPr>
              <w:t>kus</w:t>
            </w:r>
          </w:p>
        </w:tc>
        <w:tc>
          <w:tcPr>
            <w:tcW w:w="1120" w:type="dxa"/>
            <w:tcBorders>
              <w:top w:val="single" w:sz="4" w:space="0" w:color="auto"/>
              <w:left w:val="nil"/>
              <w:bottom w:val="single" w:sz="4" w:space="0" w:color="auto"/>
              <w:right w:val="single" w:sz="4" w:space="0" w:color="808080"/>
            </w:tcBorders>
            <w:shd w:val="clear" w:color="auto" w:fill="auto"/>
            <w:noWrap/>
            <w:hideMark/>
          </w:tcPr>
          <w:p w14:paraId="4209465F"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2,00000</w:t>
            </w:r>
          </w:p>
        </w:tc>
        <w:tc>
          <w:tcPr>
            <w:tcW w:w="1375" w:type="dxa"/>
            <w:gridSpan w:val="4"/>
            <w:tcBorders>
              <w:top w:val="single" w:sz="4" w:space="0" w:color="auto"/>
              <w:left w:val="nil"/>
              <w:bottom w:val="single" w:sz="4" w:space="0" w:color="auto"/>
              <w:right w:val="single" w:sz="4" w:space="0" w:color="808080"/>
            </w:tcBorders>
            <w:shd w:val="clear" w:color="000000" w:fill="99CCFF"/>
            <w:noWrap/>
            <w:hideMark/>
          </w:tcPr>
          <w:p w14:paraId="78DD8F83"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161,00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66D78F18" w14:textId="77777777" w:rsidR="005D3B0A" w:rsidRPr="005D3B0A" w:rsidRDefault="005D3B0A" w:rsidP="005D3B0A">
            <w:pPr>
              <w:jc w:val="right"/>
              <w:outlineLvl w:val="0"/>
              <w:rPr>
                <w:rFonts w:ascii="Arial CE" w:hAnsi="Arial CE" w:cs="Arial CE"/>
                <w:sz w:val="16"/>
                <w:szCs w:val="16"/>
              </w:rPr>
            </w:pPr>
            <w:r w:rsidRPr="005D3B0A">
              <w:rPr>
                <w:rFonts w:ascii="Arial CE" w:hAnsi="Arial CE" w:cs="Arial CE"/>
                <w:sz w:val="16"/>
                <w:szCs w:val="16"/>
              </w:rPr>
              <w:t>322,00</w:t>
            </w:r>
          </w:p>
        </w:tc>
        <w:tc>
          <w:tcPr>
            <w:tcW w:w="851" w:type="dxa"/>
            <w:gridSpan w:val="2"/>
            <w:tcBorders>
              <w:top w:val="single" w:sz="4" w:space="0" w:color="auto"/>
              <w:left w:val="nil"/>
              <w:bottom w:val="single" w:sz="4" w:space="0" w:color="auto"/>
              <w:right w:val="single" w:sz="4" w:space="0" w:color="808080"/>
            </w:tcBorders>
            <w:shd w:val="clear" w:color="auto" w:fill="auto"/>
            <w:noWrap/>
            <w:hideMark/>
          </w:tcPr>
          <w:p w14:paraId="76998B52"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800-721</w:t>
            </w:r>
          </w:p>
        </w:tc>
        <w:tc>
          <w:tcPr>
            <w:tcW w:w="1134" w:type="dxa"/>
            <w:tcBorders>
              <w:top w:val="single" w:sz="4" w:space="0" w:color="auto"/>
              <w:left w:val="nil"/>
              <w:bottom w:val="single" w:sz="4" w:space="0" w:color="auto"/>
              <w:right w:val="single" w:sz="4" w:space="0" w:color="808080"/>
            </w:tcBorders>
            <w:shd w:val="clear" w:color="auto" w:fill="auto"/>
            <w:noWrap/>
            <w:hideMark/>
          </w:tcPr>
          <w:p w14:paraId="7B82AF70" w14:textId="77777777" w:rsidR="005D3B0A" w:rsidRPr="005D3B0A" w:rsidRDefault="005D3B0A" w:rsidP="005D3B0A">
            <w:pPr>
              <w:outlineLvl w:val="0"/>
              <w:rPr>
                <w:rFonts w:ascii="Arial CE" w:hAnsi="Arial CE" w:cs="Arial CE"/>
                <w:sz w:val="16"/>
                <w:szCs w:val="16"/>
              </w:rPr>
            </w:pPr>
            <w:r w:rsidRPr="005D3B0A">
              <w:rPr>
                <w:rFonts w:ascii="Arial CE" w:hAnsi="Arial CE" w:cs="Arial CE"/>
                <w:sz w:val="16"/>
                <w:szCs w:val="16"/>
              </w:rPr>
              <w:t>RTS 24/ II</w:t>
            </w:r>
          </w:p>
        </w:tc>
      </w:tr>
    </w:tbl>
    <w:p w14:paraId="5012CF7F" w14:textId="77777777" w:rsidR="005D3B0A" w:rsidRDefault="005D3B0A" w:rsidP="006E4E7C"/>
    <w:p w14:paraId="29ED6404" w14:textId="3E8FC941" w:rsidR="00193A26" w:rsidRDefault="00193A26" w:rsidP="006E4E7C"/>
    <w:p w14:paraId="2D2887B3" w14:textId="06EAA3A4" w:rsidR="005D3B0A" w:rsidRDefault="005D3B0A" w:rsidP="006E4E7C"/>
    <w:p w14:paraId="7294743C" w14:textId="443C21B3" w:rsidR="005D3B0A" w:rsidRDefault="005D3B0A" w:rsidP="006E4E7C"/>
    <w:tbl>
      <w:tblPr>
        <w:tblW w:w="14630" w:type="dxa"/>
        <w:tblInd w:w="70" w:type="dxa"/>
        <w:tblCellMar>
          <w:left w:w="70" w:type="dxa"/>
          <w:right w:w="70" w:type="dxa"/>
        </w:tblCellMar>
        <w:tblLook w:val="04A0" w:firstRow="1" w:lastRow="0" w:firstColumn="1" w:lastColumn="0" w:noHBand="0" w:noVBand="1"/>
      </w:tblPr>
      <w:tblGrid>
        <w:gridCol w:w="463"/>
        <w:gridCol w:w="45"/>
        <w:gridCol w:w="1368"/>
        <w:gridCol w:w="113"/>
        <w:gridCol w:w="6086"/>
        <w:gridCol w:w="14"/>
        <w:gridCol w:w="751"/>
        <w:gridCol w:w="18"/>
        <w:gridCol w:w="1102"/>
        <w:gridCol w:w="56"/>
        <w:gridCol w:w="1319"/>
        <w:gridCol w:w="1276"/>
        <w:gridCol w:w="828"/>
        <w:gridCol w:w="23"/>
        <w:gridCol w:w="1134"/>
        <w:gridCol w:w="42"/>
      </w:tblGrid>
      <w:tr w:rsidR="005D3B0A" w:rsidRPr="00CD29C8" w14:paraId="72DD1891" w14:textId="77777777" w:rsidTr="002347BD">
        <w:trPr>
          <w:trHeight w:val="315"/>
        </w:trPr>
        <w:tc>
          <w:tcPr>
            <w:tcW w:w="12603" w:type="dxa"/>
            <w:gridSpan w:val="12"/>
            <w:tcBorders>
              <w:top w:val="nil"/>
              <w:left w:val="nil"/>
              <w:bottom w:val="nil"/>
              <w:right w:val="nil"/>
            </w:tcBorders>
            <w:shd w:val="clear" w:color="auto" w:fill="auto"/>
            <w:noWrap/>
            <w:vAlign w:val="bottom"/>
            <w:hideMark/>
          </w:tcPr>
          <w:p w14:paraId="77B7BC30" w14:textId="77777777" w:rsidR="005D3B0A" w:rsidRPr="00CD29C8" w:rsidRDefault="005D3B0A" w:rsidP="00AE6DFA">
            <w:pPr>
              <w:jc w:val="center"/>
              <w:rPr>
                <w:rFonts w:ascii="Arial CE" w:hAnsi="Arial CE" w:cs="Arial CE"/>
                <w:b/>
                <w:bCs/>
                <w:sz w:val="24"/>
                <w:szCs w:val="24"/>
              </w:rPr>
            </w:pPr>
            <w:r w:rsidRPr="00CD29C8">
              <w:rPr>
                <w:rFonts w:ascii="Arial CE" w:hAnsi="Arial CE" w:cs="Arial CE"/>
                <w:b/>
                <w:bCs/>
                <w:sz w:val="24"/>
                <w:szCs w:val="24"/>
              </w:rPr>
              <w:lastRenderedPageBreak/>
              <w:t>Položkový soupis prací a dodávek</w:t>
            </w:r>
          </w:p>
        </w:tc>
        <w:tc>
          <w:tcPr>
            <w:tcW w:w="828" w:type="dxa"/>
            <w:tcBorders>
              <w:top w:val="nil"/>
              <w:left w:val="nil"/>
              <w:bottom w:val="nil"/>
              <w:right w:val="nil"/>
            </w:tcBorders>
            <w:shd w:val="clear" w:color="auto" w:fill="auto"/>
            <w:noWrap/>
            <w:vAlign w:val="bottom"/>
            <w:hideMark/>
          </w:tcPr>
          <w:p w14:paraId="5EBB76BF" w14:textId="77777777" w:rsidR="005D3B0A" w:rsidRPr="00CD29C8" w:rsidRDefault="005D3B0A" w:rsidP="00AE6DFA">
            <w:pPr>
              <w:jc w:val="center"/>
              <w:rPr>
                <w:rFonts w:ascii="Arial CE" w:hAnsi="Arial CE" w:cs="Arial CE"/>
                <w:b/>
                <w:bCs/>
                <w:sz w:val="24"/>
                <w:szCs w:val="24"/>
              </w:rPr>
            </w:pPr>
          </w:p>
        </w:tc>
        <w:tc>
          <w:tcPr>
            <w:tcW w:w="1199" w:type="dxa"/>
            <w:gridSpan w:val="3"/>
            <w:tcBorders>
              <w:top w:val="nil"/>
              <w:left w:val="nil"/>
              <w:bottom w:val="nil"/>
              <w:right w:val="nil"/>
            </w:tcBorders>
            <w:shd w:val="clear" w:color="auto" w:fill="auto"/>
            <w:noWrap/>
            <w:vAlign w:val="bottom"/>
            <w:hideMark/>
          </w:tcPr>
          <w:p w14:paraId="58C75A39" w14:textId="77777777" w:rsidR="005D3B0A" w:rsidRPr="00CD29C8" w:rsidRDefault="005D3B0A" w:rsidP="00AE6DFA"/>
        </w:tc>
      </w:tr>
      <w:tr w:rsidR="005D3B0A" w:rsidRPr="00CD29C8" w14:paraId="4E491775" w14:textId="77777777" w:rsidTr="002347BD">
        <w:trPr>
          <w:trHeight w:val="340"/>
        </w:trPr>
        <w:tc>
          <w:tcPr>
            <w:tcW w:w="5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4670B" w14:textId="77777777" w:rsidR="005D3B0A" w:rsidRPr="00CD29C8" w:rsidRDefault="005D3B0A" w:rsidP="00AE6DFA">
            <w:pPr>
              <w:rPr>
                <w:rFonts w:ascii="Arial CE" w:hAnsi="Arial CE" w:cs="Arial CE"/>
              </w:rPr>
            </w:pPr>
            <w:r w:rsidRPr="00CD29C8">
              <w:rPr>
                <w:rFonts w:ascii="Arial CE" w:hAnsi="Arial CE" w:cs="Arial CE"/>
              </w:rPr>
              <w:t>S:</w:t>
            </w:r>
          </w:p>
        </w:tc>
        <w:tc>
          <w:tcPr>
            <w:tcW w:w="1481" w:type="dxa"/>
            <w:gridSpan w:val="2"/>
            <w:tcBorders>
              <w:top w:val="single" w:sz="4" w:space="0" w:color="auto"/>
              <w:left w:val="nil"/>
              <w:bottom w:val="single" w:sz="4" w:space="0" w:color="auto"/>
              <w:right w:val="nil"/>
            </w:tcBorders>
            <w:shd w:val="clear" w:color="auto" w:fill="auto"/>
            <w:noWrap/>
            <w:vAlign w:val="center"/>
            <w:hideMark/>
          </w:tcPr>
          <w:p w14:paraId="6EF1C7EA" w14:textId="77777777" w:rsidR="005D3B0A" w:rsidRPr="00CD29C8" w:rsidRDefault="005D3B0A" w:rsidP="00AE6DFA">
            <w:pPr>
              <w:rPr>
                <w:rFonts w:ascii="Arial CE" w:hAnsi="Arial CE" w:cs="Arial CE"/>
              </w:rPr>
            </w:pPr>
            <w:r w:rsidRPr="00CD29C8">
              <w:rPr>
                <w:rFonts w:ascii="Arial CE" w:hAnsi="Arial CE" w:cs="Arial CE"/>
              </w:rPr>
              <w:t>235Z050</w:t>
            </w:r>
          </w:p>
        </w:tc>
        <w:tc>
          <w:tcPr>
            <w:tcW w:w="10614"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4C8F61AE" w14:textId="77777777" w:rsidR="005D3B0A" w:rsidRPr="00CD29C8" w:rsidRDefault="005D3B0A" w:rsidP="00AE6DFA">
            <w:pPr>
              <w:rPr>
                <w:rFonts w:ascii="Arial CE" w:hAnsi="Arial CE" w:cs="Arial CE"/>
              </w:rPr>
            </w:pPr>
            <w:r w:rsidRPr="00CD29C8">
              <w:rPr>
                <w:rFonts w:ascii="Arial CE" w:hAnsi="Arial CE" w:cs="Arial CE"/>
              </w:rPr>
              <w:t>Kotelna Uherský Brod</w:t>
            </w:r>
          </w:p>
        </w:tc>
        <w:tc>
          <w:tcPr>
            <w:tcW w:w="828" w:type="dxa"/>
            <w:tcBorders>
              <w:top w:val="nil"/>
              <w:left w:val="nil"/>
              <w:bottom w:val="nil"/>
              <w:right w:val="nil"/>
            </w:tcBorders>
            <w:shd w:val="clear" w:color="auto" w:fill="auto"/>
            <w:noWrap/>
            <w:vAlign w:val="bottom"/>
            <w:hideMark/>
          </w:tcPr>
          <w:p w14:paraId="33A32BD9" w14:textId="77777777" w:rsidR="005D3B0A" w:rsidRPr="00CD29C8" w:rsidRDefault="005D3B0A" w:rsidP="00AE6DFA">
            <w:pPr>
              <w:rPr>
                <w:rFonts w:ascii="Arial CE" w:hAnsi="Arial CE" w:cs="Arial CE"/>
              </w:rPr>
            </w:pPr>
          </w:p>
        </w:tc>
        <w:tc>
          <w:tcPr>
            <w:tcW w:w="1199" w:type="dxa"/>
            <w:gridSpan w:val="3"/>
            <w:tcBorders>
              <w:top w:val="nil"/>
              <w:left w:val="nil"/>
              <w:bottom w:val="nil"/>
              <w:right w:val="nil"/>
            </w:tcBorders>
            <w:shd w:val="clear" w:color="auto" w:fill="auto"/>
            <w:noWrap/>
            <w:vAlign w:val="bottom"/>
            <w:hideMark/>
          </w:tcPr>
          <w:p w14:paraId="15D6034B" w14:textId="77777777" w:rsidR="005D3B0A" w:rsidRPr="00CD29C8" w:rsidRDefault="005D3B0A" w:rsidP="00AE6DFA"/>
        </w:tc>
      </w:tr>
      <w:tr w:rsidR="005D3B0A" w:rsidRPr="00CD29C8" w14:paraId="0D5DB9C0" w14:textId="77777777" w:rsidTr="002347BD">
        <w:trPr>
          <w:trHeight w:val="340"/>
        </w:trPr>
        <w:tc>
          <w:tcPr>
            <w:tcW w:w="50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15BAB8" w14:textId="77777777" w:rsidR="005D3B0A" w:rsidRPr="00CD29C8" w:rsidRDefault="005D3B0A" w:rsidP="00AE6DFA">
            <w:pPr>
              <w:rPr>
                <w:rFonts w:ascii="Arial CE" w:hAnsi="Arial CE" w:cs="Arial CE"/>
              </w:rPr>
            </w:pPr>
            <w:r w:rsidRPr="00CD29C8">
              <w:rPr>
                <w:rFonts w:ascii="Arial CE" w:hAnsi="Arial CE" w:cs="Arial CE"/>
              </w:rPr>
              <w:t>O:</w:t>
            </w:r>
          </w:p>
        </w:tc>
        <w:tc>
          <w:tcPr>
            <w:tcW w:w="1481" w:type="dxa"/>
            <w:gridSpan w:val="2"/>
            <w:tcBorders>
              <w:top w:val="nil"/>
              <w:left w:val="nil"/>
              <w:bottom w:val="single" w:sz="4" w:space="0" w:color="auto"/>
              <w:right w:val="nil"/>
            </w:tcBorders>
            <w:shd w:val="clear" w:color="auto" w:fill="auto"/>
            <w:noWrap/>
            <w:vAlign w:val="center"/>
            <w:hideMark/>
          </w:tcPr>
          <w:p w14:paraId="0DA90F2C" w14:textId="77777777" w:rsidR="005D3B0A" w:rsidRPr="00CD29C8" w:rsidRDefault="005D3B0A" w:rsidP="00AE6DFA">
            <w:pPr>
              <w:rPr>
                <w:rFonts w:ascii="Arial CE" w:hAnsi="Arial CE" w:cs="Arial CE"/>
              </w:rPr>
            </w:pPr>
            <w:r w:rsidRPr="00CD29C8">
              <w:rPr>
                <w:rFonts w:ascii="Arial CE" w:hAnsi="Arial CE" w:cs="Arial CE"/>
              </w:rPr>
              <w:t>2</w:t>
            </w:r>
          </w:p>
        </w:tc>
        <w:tc>
          <w:tcPr>
            <w:tcW w:w="10614"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29B7B4CC" w14:textId="77777777" w:rsidR="005D3B0A" w:rsidRPr="00CD29C8" w:rsidRDefault="005D3B0A" w:rsidP="00AE6DFA">
            <w:pPr>
              <w:rPr>
                <w:rFonts w:ascii="Arial CE" w:hAnsi="Arial CE" w:cs="Arial CE"/>
              </w:rPr>
            </w:pPr>
            <w:r w:rsidRPr="00CD29C8">
              <w:rPr>
                <w:rFonts w:ascii="Arial CE" w:hAnsi="Arial CE" w:cs="Arial CE"/>
              </w:rPr>
              <w:t>Kotelna_DPS</w:t>
            </w:r>
          </w:p>
        </w:tc>
        <w:tc>
          <w:tcPr>
            <w:tcW w:w="828" w:type="dxa"/>
            <w:tcBorders>
              <w:top w:val="nil"/>
              <w:left w:val="nil"/>
              <w:bottom w:val="nil"/>
              <w:right w:val="nil"/>
            </w:tcBorders>
            <w:shd w:val="clear" w:color="auto" w:fill="auto"/>
            <w:noWrap/>
            <w:vAlign w:val="bottom"/>
            <w:hideMark/>
          </w:tcPr>
          <w:p w14:paraId="079FB73A" w14:textId="77777777" w:rsidR="005D3B0A" w:rsidRPr="00CD29C8" w:rsidRDefault="005D3B0A" w:rsidP="00AE6DFA">
            <w:pPr>
              <w:rPr>
                <w:rFonts w:ascii="Arial CE" w:hAnsi="Arial CE" w:cs="Arial CE"/>
              </w:rPr>
            </w:pPr>
          </w:p>
        </w:tc>
        <w:tc>
          <w:tcPr>
            <w:tcW w:w="1199" w:type="dxa"/>
            <w:gridSpan w:val="3"/>
            <w:tcBorders>
              <w:top w:val="nil"/>
              <w:left w:val="nil"/>
              <w:bottom w:val="nil"/>
              <w:right w:val="nil"/>
            </w:tcBorders>
            <w:shd w:val="clear" w:color="auto" w:fill="auto"/>
            <w:noWrap/>
            <w:vAlign w:val="bottom"/>
            <w:hideMark/>
          </w:tcPr>
          <w:p w14:paraId="1544D9A1" w14:textId="77777777" w:rsidR="005D3B0A" w:rsidRPr="00CD29C8" w:rsidRDefault="005D3B0A" w:rsidP="00AE6DFA"/>
        </w:tc>
      </w:tr>
      <w:tr w:rsidR="005D3B0A" w:rsidRPr="00CD29C8" w14:paraId="61BF3AD6" w14:textId="77777777" w:rsidTr="002347BD">
        <w:trPr>
          <w:trHeight w:val="340"/>
        </w:trPr>
        <w:tc>
          <w:tcPr>
            <w:tcW w:w="508" w:type="dxa"/>
            <w:gridSpan w:val="2"/>
            <w:tcBorders>
              <w:top w:val="nil"/>
              <w:left w:val="single" w:sz="4" w:space="0" w:color="auto"/>
              <w:bottom w:val="single" w:sz="4" w:space="0" w:color="auto"/>
              <w:right w:val="single" w:sz="4" w:space="0" w:color="auto"/>
            </w:tcBorders>
            <w:shd w:val="clear" w:color="000000" w:fill="D6E1EE"/>
            <w:noWrap/>
            <w:vAlign w:val="center"/>
            <w:hideMark/>
          </w:tcPr>
          <w:p w14:paraId="5FABC06F" w14:textId="77777777" w:rsidR="005D3B0A" w:rsidRPr="00CD29C8" w:rsidRDefault="005D3B0A" w:rsidP="00AE6DFA">
            <w:pPr>
              <w:rPr>
                <w:rFonts w:ascii="Arial CE" w:hAnsi="Arial CE" w:cs="Arial CE"/>
              </w:rPr>
            </w:pPr>
            <w:r w:rsidRPr="00CD29C8">
              <w:rPr>
                <w:rFonts w:ascii="Arial CE" w:hAnsi="Arial CE" w:cs="Arial CE"/>
              </w:rPr>
              <w:t>R:</w:t>
            </w:r>
          </w:p>
        </w:tc>
        <w:tc>
          <w:tcPr>
            <w:tcW w:w="1481" w:type="dxa"/>
            <w:gridSpan w:val="2"/>
            <w:tcBorders>
              <w:top w:val="nil"/>
              <w:left w:val="nil"/>
              <w:bottom w:val="single" w:sz="4" w:space="0" w:color="auto"/>
              <w:right w:val="nil"/>
            </w:tcBorders>
            <w:shd w:val="clear" w:color="000000" w:fill="D6E1EE"/>
            <w:noWrap/>
            <w:vAlign w:val="center"/>
            <w:hideMark/>
          </w:tcPr>
          <w:p w14:paraId="5B023951" w14:textId="77777777" w:rsidR="005D3B0A" w:rsidRPr="00CD29C8" w:rsidRDefault="005D3B0A" w:rsidP="00AE6DFA">
            <w:pPr>
              <w:rPr>
                <w:rFonts w:ascii="Arial CE" w:hAnsi="Arial CE" w:cs="Arial CE"/>
              </w:rPr>
            </w:pPr>
            <w:r w:rsidRPr="00CD29C8">
              <w:rPr>
                <w:rFonts w:ascii="Arial CE" w:hAnsi="Arial CE" w:cs="Arial CE"/>
              </w:rPr>
              <w:t>D14</w:t>
            </w:r>
            <w:r>
              <w:rPr>
                <w:rFonts w:ascii="Arial CE" w:hAnsi="Arial CE" w:cs="Arial CE"/>
              </w:rPr>
              <w:t>f</w:t>
            </w:r>
          </w:p>
        </w:tc>
        <w:tc>
          <w:tcPr>
            <w:tcW w:w="10614" w:type="dxa"/>
            <w:gridSpan w:val="8"/>
            <w:tcBorders>
              <w:top w:val="single" w:sz="4" w:space="0" w:color="auto"/>
              <w:left w:val="nil"/>
              <w:bottom w:val="single" w:sz="4" w:space="0" w:color="auto"/>
              <w:right w:val="single" w:sz="4" w:space="0" w:color="000000"/>
            </w:tcBorders>
            <w:shd w:val="clear" w:color="000000" w:fill="D6E1EE"/>
            <w:noWrap/>
            <w:vAlign w:val="center"/>
            <w:hideMark/>
          </w:tcPr>
          <w:p w14:paraId="7F5DADD7" w14:textId="77777777" w:rsidR="005D3B0A" w:rsidRPr="00CD29C8" w:rsidRDefault="005D3B0A" w:rsidP="00AE6DFA">
            <w:pPr>
              <w:rPr>
                <w:rFonts w:ascii="Arial CE" w:hAnsi="Arial CE" w:cs="Arial CE"/>
              </w:rPr>
            </w:pPr>
            <w:r>
              <w:rPr>
                <w:rFonts w:ascii="Arial CE" w:hAnsi="Arial CE" w:cs="Arial CE"/>
              </w:rPr>
              <w:t>Plynoinstalace</w:t>
            </w:r>
          </w:p>
        </w:tc>
        <w:tc>
          <w:tcPr>
            <w:tcW w:w="828" w:type="dxa"/>
            <w:tcBorders>
              <w:top w:val="nil"/>
              <w:left w:val="nil"/>
              <w:bottom w:val="nil"/>
              <w:right w:val="nil"/>
            </w:tcBorders>
            <w:shd w:val="clear" w:color="auto" w:fill="auto"/>
            <w:noWrap/>
            <w:vAlign w:val="bottom"/>
            <w:hideMark/>
          </w:tcPr>
          <w:p w14:paraId="47E31401" w14:textId="77777777" w:rsidR="005D3B0A" w:rsidRPr="00CD29C8" w:rsidRDefault="005D3B0A" w:rsidP="00AE6DFA">
            <w:pPr>
              <w:rPr>
                <w:rFonts w:ascii="Arial CE" w:hAnsi="Arial CE" w:cs="Arial CE"/>
              </w:rPr>
            </w:pPr>
          </w:p>
        </w:tc>
        <w:tc>
          <w:tcPr>
            <w:tcW w:w="1199" w:type="dxa"/>
            <w:gridSpan w:val="3"/>
            <w:tcBorders>
              <w:top w:val="nil"/>
              <w:left w:val="nil"/>
              <w:bottom w:val="nil"/>
              <w:right w:val="nil"/>
            </w:tcBorders>
            <w:shd w:val="clear" w:color="auto" w:fill="auto"/>
            <w:noWrap/>
            <w:vAlign w:val="bottom"/>
            <w:hideMark/>
          </w:tcPr>
          <w:p w14:paraId="6D8350CA" w14:textId="77777777" w:rsidR="005D3B0A" w:rsidRPr="00CD29C8" w:rsidRDefault="005D3B0A" w:rsidP="00AE6DFA"/>
        </w:tc>
      </w:tr>
      <w:tr w:rsidR="005D3B0A" w:rsidRPr="00CD29C8" w14:paraId="0A175EC7" w14:textId="77777777" w:rsidTr="002347BD">
        <w:trPr>
          <w:trHeight w:val="255"/>
        </w:trPr>
        <w:tc>
          <w:tcPr>
            <w:tcW w:w="508" w:type="dxa"/>
            <w:gridSpan w:val="2"/>
            <w:tcBorders>
              <w:top w:val="nil"/>
              <w:left w:val="nil"/>
              <w:bottom w:val="nil"/>
              <w:right w:val="nil"/>
            </w:tcBorders>
            <w:shd w:val="clear" w:color="auto" w:fill="auto"/>
            <w:noWrap/>
            <w:vAlign w:val="bottom"/>
            <w:hideMark/>
          </w:tcPr>
          <w:p w14:paraId="0040FB7D" w14:textId="77777777" w:rsidR="005D3B0A" w:rsidRPr="00CD29C8" w:rsidRDefault="005D3B0A" w:rsidP="00AE6DFA"/>
        </w:tc>
        <w:tc>
          <w:tcPr>
            <w:tcW w:w="1481" w:type="dxa"/>
            <w:gridSpan w:val="2"/>
            <w:tcBorders>
              <w:top w:val="nil"/>
              <w:left w:val="nil"/>
              <w:bottom w:val="nil"/>
              <w:right w:val="nil"/>
            </w:tcBorders>
            <w:shd w:val="clear" w:color="auto" w:fill="auto"/>
            <w:noWrap/>
            <w:vAlign w:val="bottom"/>
            <w:hideMark/>
          </w:tcPr>
          <w:p w14:paraId="57FC926C" w14:textId="77777777" w:rsidR="005D3B0A" w:rsidRPr="00CD29C8" w:rsidRDefault="005D3B0A" w:rsidP="00AE6DFA"/>
        </w:tc>
        <w:tc>
          <w:tcPr>
            <w:tcW w:w="6100" w:type="dxa"/>
            <w:gridSpan w:val="2"/>
            <w:tcBorders>
              <w:top w:val="nil"/>
              <w:left w:val="nil"/>
              <w:bottom w:val="nil"/>
              <w:right w:val="nil"/>
            </w:tcBorders>
            <w:shd w:val="clear" w:color="auto" w:fill="auto"/>
            <w:noWrap/>
            <w:vAlign w:val="bottom"/>
            <w:hideMark/>
          </w:tcPr>
          <w:p w14:paraId="0F8A12EE" w14:textId="77777777" w:rsidR="005D3B0A" w:rsidRPr="00CD29C8" w:rsidRDefault="005D3B0A" w:rsidP="00AE6DFA"/>
        </w:tc>
        <w:tc>
          <w:tcPr>
            <w:tcW w:w="769" w:type="dxa"/>
            <w:gridSpan w:val="2"/>
            <w:tcBorders>
              <w:top w:val="nil"/>
              <w:left w:val="nil"/>
              <w:bottom w:val="nil"/>
              <w:right w:val="nil"/>
            </w:tcBorders>
            <w:shd w:val="clear" w:color="auto" w:fill="auto"/>
            <w:noWrap/>
            <w:vAlign w:val="bottom"/>
            <w:hideMark/>
          </w:tcPr>
          <w:p w14:paraId="3F04E038" w14:textId="77777777" w:rsidR="005D3B0A" w:rsidRPr="00CD29C8" w:rsidRDefault="005D3B0A" w:rsidP="00AE6DFA"/>
        </w:tc>
        <w:tc>
          <w:tcPr>
            <w:tcW w:w="1158" w:type="dxa"/>
            <w:gridSpan w:val="2"/>
            <w:tcBorders>
              <w:top w:val="nil"/>
              <w:left w:val="nil"/>
              <w:bottom w:val="nil"/>
              <w:right w:val="nil"/>
            </w:tcBorders>
            <w:shd w:val="clear" w:color="auto" w:fill="auto"/>
            <w:noWrap/>
            <w:vAlign w:val="bottom"/>
            <w:hideMark/>
          </w:tcPr>
          <w:p w14:paraId="391AA12E" w14:textId="77777777" w:rsidR="005D3B0A" w:rsidRPr="00CD29C8" w:rsidRDefault="005D3B0A" w:rsidP="00AE6DFA">
            <w:pPr>
              <w:jc w:val="center"/>
            </w:pPr>
          </w:p>
        </w:tc>
        <w:tc>
          <w:tcPr>
            <w:tcW w:w="1316" w:type="dxa"/>
            <w:tcBorders>
              <w:top w:val="nil"/>
              <w:left w:val="nil"/>
              <w:bottom w:val="nil"/>
              <w:right w:val="nil"/>
            </w:tcBorders>
            <w:shd w:val="clear" w:color="auto" w:fill="auto"/>
            <w:noWrap/>
            <w:vAlign w:val="bottom"/>
            <w:hideMark/>
          </w:tcPr>
          <w:p w14:paraId="4DA63D93" w14:textId="77777777" w:rsidR="005D3B0A" w:rsidRPr="00CD29C8" w:rsidRDefault="005D3B0A" w:rsidP="00AE6DFA"/>
        </w:tc>
        <w:tc>
          <w:tcPr>
            <w:tcW w:w="1271" w:type="dxa"/>
            <w:tcBorders>
              <w:top w:val="nil"/>
              <w:left w:val="nil"/>
              <w:bottom w:val="nil"/>
              <w:right w:val="nil"/>
            </w:tcBorders>
            <w:shd w:val="clear" w:color="auto" w:fill="auto"/>
            <w:noWrap/>
            <w:vAlign w:val="bottom"/>
            <w:hideMark/>
          </w:tcPr>
          <w:p w14:paraId="7D94FE66" w14:textId="77777777" w:rsidR="005D3B0A" w:rsidRPr="00CD29C8" w:rsidRDefault="005D3B0A" w:rsidP="00AE6DFA"/>
        </w:tc>
        <w:tc>
          <w:tcPr>
            <w:tcW w:w="828" w:type="dxa"/>
            <w:tcBorders>
              <w:top w:val="nil"/>
              <w:left w:val="nil"/>
              <w:bottom w:val="nil"/>
              <w:right w:val="nil"/>
            </w:tcBorders>
            <w:shd w:val="clear" w:color="auto" w:fill="auto"/>
            <w:noWrap/>
            <w:vAlign w:val="bottom"/>
            <w:hideMark/>
          </w:tcPr>
          <w:p w14:paraId="57F092A1" w14:textId="77777777" w:rsidR="005D3B0A" w:rsidRPr="00CD29C8" w:rsidRDefault="005D3B0A" w:rsidP="00AE6DFA"/>
        </w:tc>
        <w:tc>
          <w:tcPr>
            <w:tcW w:w="1199" w:type="dxa"/>
            <w:gridSpan w:val="3"/>
            <w:tcBorders>
              <w:top w:val="nil"/>
              <w:left w:val="nil"/>
              <w:bottom w:val="nil"/>
              <w:right w:val="nil"/>
            </w:tcBorders>
            <w:shd w:val="clear" w:color="auto" w:fill="auto"/>
            <w:noWrap/>
            <w:vAlign w:val="bottom"/>
            <w:hideMark/>
          </w:tcPr>
          <w:p w14:paraId="433602D4" w14:textId="77777777" w:rsidR="005D3B0A" w:rsidRPr="00CD29C8" w:rsidRDefault="005D3B0A" w:rsidP="00AE6DFA"/>
        </w:tc>
      </w:tr>
      <w:tr w:rsidR="005D3B0A" w:rsidRPr="00CD29C8" w14:paraId="116F1526" w14:textId="77777777" w:rsidTr="002347BD">
        <w:trPr>
          <w:trHeight w:val="680"/>
        </w:trPr>
        <w:tc>
          <w:tcPr>
            <w:tcW w:w="508" w:type="dxa"/>
            <w:gridSpan w:val="2"/>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3D9BB104" w14:textId="77777777" w:rsidR="005D3B0A" w:rsidRPr="00CD29C8" w:rsidRDefault="005D3B0A" w:rsidP="00AE6DFA">
            <w:pPr>
              <w:rPr>
                <w:rFonts w:ascii="Arial CE" w:hAnsi="Arial CE" w:cs="Arial CE"/>
              </w:rPr>
            </w:pPr>
            <w:r w:rsidRPr="00CD29C8">
              <w:rPr>
                <w:rFonts w:ascii="Arial CE" w:hAnsi="Arial CE" w:cs="Arial CE"/>
              </w:rPr>
              <w:t>P.č.</w:t>
            </w:r>
          </w:p>
        </w:tc>
        <w:tc>
          <w:tcPr>
            <w:tcW w:w="1481"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18E2AD30" w14:textId="77777777" w:rsidR="005D3B0A" w:rsidRPr="00CD29C8" w:rsidRDefault="005D3B0A" w:rsidP="00AE6DFA">
            <w:pPr>
              <w:rPr>
                <w:rFonts w:ascii="Arial CE" w:hAnsi="Arial CE" w:cs="Arial CE"/>
              </w:rPr>
            </w:pPr>
            <w:r w:rsidRPr="00CD29C8">
              <w:rPr>
                <w:rFonts w:ascii="Arial CE" w:hAnsi="Arial CE" w:cs="Arial CE"/>
              </w:rPr>
              <w:t>Číslo položky</w:t>
            </w:r>
          </w:p>
        </w:tc>
        <w:tc>
          <w:tcPr>
            <w:tcW w:w="6100"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4B1ACFE5" w14:textId="77777777" w:rsidR="005D3B0A" w:rsidRPr="00CD29C8" w:rsidRDefault="005D3B0A" w:rsidP="00AE6DFA">
            <w:pPr>
              <w:rPr>
                <w:rFonts w:ascii="Arial CE" w:hAnsi="Arial CE" w:cs="Arial CE"/>
              </w:rPr>
            </w:pPr>
            <w:r w:rsidRPr="00CD29C8">
              <w:rPr>
                <w:rFonts w:ascii="Arial CE" w:hAnsi="Arial CE" w:cs="Arial CE"/>
              </w:rPr>
              <w:t>Název položky</w:t>
            </w:r>
          </w:p>
        </w:tc>
        <w:tc>
          <w:tcPr>
            <w:tcW w:w="769"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5EA66CA4" w14:textId="77777777" w:rsidR="005D3B0A" w:rsidRPr="00CD29C8" w:rsidRDefault="005D3B0A" w:rsidP="00AE6DFA">
            <w:pPr>
              <w:jc w:val="center"/>
              <w:rPr>
                <w:rFonts w:ascii="Arial CE" w:hAnsi="Arial CE" w:cs="Arial CE"/>
              </w:rPr>
            </w:pPr>
            <w:r w:rsidRPr="00CD29C8">
              <w:rPr>
                <w:rFonts w:ascii="Arial CE" w:hAnsi="Arial CE" w:cs="Arial CE"/>
              </w:rPr>
              <w:t>MJ</w:t>
            </w:r>
          </w:p>
        </w:tc>
        <w:tc>
          <w:tcPr>
            <w:tcW w:w="1158"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31A2B15C" w14:textId="77777777" w:rsidR="005D3B0A" w:rsidRPr="00CD29C8" w:rsidRDefault="005D3B0A" w:rsidP="00AE6DFA">
            <w:pPr>
              <w:rPr>
                <w:rFonts w:ascii="Arial CE" w:hAnsi="Arial CE" w:cs="Arial CE"/>
              </w:rPr>
            </w:pPr>
            <w:r w:rsidRPr="00CD29C8">
              <w:rPr>
                <w:rFonts w:ascii="Arial CE" w:hAnsi="Arial CE" w:cs="Arial CE"/>
              </w:rPr>
              <w:t>Množství</w:t>
            </w:r>
          </w:p>
        </w:tc>
        <w:tc>
          <w:tcPr>
            <w:tcW w:w="1316" w:type="dxa"/>
            <w:tcBorders>
              <w:top w:val="single" w:sz="4" w:space="0" w:color="auto"/>
              <w:left w:val="nil"/>
              <w:bottom w:val="single" w:sz="4" w:space="0" w:color="auto"/>
              <w:right w:val="nil"/>
            </w:tcBorders>
            <w:shd w:val="clear" w:color="000000" w:fill="DBDBDB"/>
            <w:noWrap/>
            <w:vAlign w:val="bottom"/>
            <w:hideMark/>
          </w:tcPr>
          <w:p w14:paraId="497AF1D6" w14:textId="77777777" w:rsidR="005D3B0A" w:rsidRPr="00CD29C8" w:rsidRDefault="005D3B0A" w:rsidP="00AE6DFA">
            <w:pPr>
              <w:rPr>
                <w:rFonts w:ascii="Arial CE" w:hAnsi="Arial CE" w:cs="Arial CE"/>
              </w:rPr>
            </w:pPr>
            <w:r w:rsidRPr="00CD29C8">
              <w:rPr>
                <w:rFonts w:ascii="Arial CE" w:hAnsi="Arial CE" w:cs="Arial CE"/>
              </w:rPr>
              <w:t>Cena / MJ</w:t>
            </w:r>
          </w:p>
        </w:tc>
        <w:tc>
          <w:tcPr>
            <w:tcW w:w="1271"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0C9C694D" w14:textId="77777777" w:rsidR="005D3B0A" w:rsidRPr="00CD29C8" w:rsidRDefault="005D3B0A" w:rsidP="00AE6DFA">
            <w:pPr>
              <w:rPr>
                <w:rFonts w:ascii="Arial CE" w:hAnsi="Arial CE" w:cs="Arial CE"/>
              </w:rPr>
            </w:pPr>
            <w:r w:rsidRPr="00CD29C8">
              <w:rPr>
                <w:rFonts w:ascii="Arial CE" w:hAnsi="Arial CE" w:cs="Arial CE"/>
              </w:rPr>
              <w:t>Celkem</w:t>
            </w:r>
          </w:p>
        </w:tc>
        <w:tc>
          <w:tcPr>
            <w:tcW w:w="828" w:type="dxa"/>
            <w:tcBorders>
              <w:top w:val="single" w:sz="4" w:space="0" w:color="auto"/>
              <w:left w:val="nil"/>
              <w:bottom w:val="single" w:sz="4" w:space="0" w:color="auto"/>
              <w:right w:val="single" w:sz="4" w:space="0" w:color="auto"/>
            </w:tcBorders>
            <w:shd w:val="clear" w:color="000000" w:fill="DBDBDB"/>
            <w:vAlign w:val="bottom"/>
            <w:hideMark/>
          </w:tcPr>
          <w:p w14:paraId="6780582E" w14:textId="77777777" w:rsidR="005D3B0A" w:rsidRPr="00CD29C8" w:rsidRDefault="005D3B0A" w:rsidP="00AE6DFA">
            <w:pPr>
              <w:rPr>
                <w:rFonts w:ascii="Arial CE" w:hAnsi="Arial CE" w:cs="Arial CE"/>
              </w:rPr>
            </w:pPr>
            <w:r w:rsidRPr="00CD29C8">
              <w:rPr>
                <w:rFonts w:ascii="Arial CE" w:hAnsi="Arial CE" w:cs="Arial CE"/>
              </w:rPr>
              <w:t>Ceník</w:t>
            </w:r>
          </w:p>
        </w:tc>
        <w:tc>
          <w:tcPr>
            <w:tcW w:w="1199" w:type="dxa"/>
            <w:gridSpan w:val="3"/>
            <w:tcBorders>
              <w:top w:val="single" w:sz="4" w:space="0" w:color="auto"/>
              <w:left w:val="nil"/>
              <w:bottom w:val="single" w:sz="4" w:space="0" w:color="auto"/>
              <w:right w:val="single" w:sz="4" w:space="0" w:color="auto"/>
            </w:tcBorders>
            <w:shd w:val="clear" w:color="000000" w:fill="DBDBDB"/>
            <w:vAlign w:val="bottom"/>
            <w:hideMark/>
          </w:tcPr>
          <w:p w14:paraId="41C3D92B" w14:textId="77777777" w:rsidR="005D3B0A" w:rsidRPr="00CD29C8" w:rsidRDefault="005D3B0A" w:rsidP="00AE6DFA">
            <w:pPr>
              <w:rPr>
                <w:rFonts w:ascii="Arial CE" w:hAnsi="Arial CE" w:cs="Arial CE"/>
              </w:rPr>
            </w:pPr>
            <w:r w:rsidRPr="00CD29C8">
              <w:rPr>
                <w:rFonts w:ascii="Arial CE" w:hAnsi="Arial CE" w:cs="Arial CE"/>
              </w:rPr>
              <w:t>Cen. soustava / platnost</w:t>
            </w:r>
          </w:p>
        </w:tc>
      </w:tr>
      <w:tr w:rsidR="002347BD" w:rsidRPr="002347BD" w14:paraId="104E3012" w14:textId="77777777" w:rsidTr="002347BD">
        <w:trPr>
          <w:gridAfter w:val="1"/>
          <w:wAfter w:w="29"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1CF90819"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69</w:t>
            </w:r>
          </w:p>
        </w:tc>
        <w:tc>
          <w:tcPr>
            <w:tcW w:w="1413" w:type="dxa"/>
            <w:gridSpan w:val="2"/>
            <w:tcBorders>
              <w:top w:val="single" w:sz="4" w:space="0" w:color="auto"/>
              <w:left w:val="nil"/>
              <w:bottom w:val="nil"/>
              <w:right w:val="single" w:sz="4" w:space="0" w:color="808080"/>
            </w:tcBorders>
            <w:shd w:val="clear" w:color="auto" w:fill="auto"/>
            <w:noWrap/>
            <w:hideMark/>
          </w:tcPr>
          <w:p w14:paraId="18B864C0"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723239105R00</w:t>
            </w:r>
          </w:p>
        </w:tc>
        <w:tc>
          <w:tcPr>
            <w:tcW w:w="6199" w:type="dxa"/>
            <w:gridSpan w:val="2"/>
            <w:tcBorders>
              <w:top w:val="single" w:sz="4" w:space="0" w:color="auto"/>
              <w:left w:val="nil"/>
              <w:bottom w:val="nil"/>
              <w:right w:val="single" w:sz="4" w:space="0" w:color="808080"/>
            </w:tcBorders>
            <w:shd w:val="clear" w:color="auto" w:fill="auto"/>
            <w:hideMark/>
          </w:tcPr>
          <w:p w14:paraId="74FDE008"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Montáž plynovodních armatur se dvěma závity  , G 6/4"</w:t>
            </w:r>
          </w:p>
        </w:tc>
        <w:tc>
          <w:tcPr>
            <w:tcW w:w="765" w:type="dxa"/>
            <w:gridSpan w:val="2"/>
            <w:tcBorders>
              <w:top w:val="single" w:sz="4" w:space="0" w:color="auto"/>
              <w:left w:val="nil"/>
              <w:bottom w:val="nil"/>
              <w:right w:val="single" w:sz="4" w:space="0" w:color="808080"/>
            </w:tcBorders>
            <w:shd w:val="clear" w:color="auto" w:fill="auto"/>
            <w:noWrap/>
            <w:hideMark/>
          </w:tcPr>
          <w:p w14:paraId="4A887B48" w14:textId="77777777" w:rsidR="002347BD" w:rsidRPr="002347BD" w:rsidRDefault="002347BD" w:rsidP="002347BD">
            <w:pPr>
              <w:jc w:val="center"/>
              <w:outlineLvl w:val="0"/>
              <w:rPr>
                <w:rFonts w:ascii="Arial CE" w:hAnsi="Arial CE" w:cs="Arial CE"/>
                <w:sz w:val="16"/>
                <w:szCs w:val="16"/>
              </w:rPr>
            </w:pPr>
            <w:r w:rsidRPr="002347BD">
              <w:rPr>
                <w:rFonts w:ascii="Arial CE" w:hAnsi="Arial CE" w:cs="Arial CE"/>
                <w:sz w:val="16"/>
                <w:szCs w:val="16"/>
              </w:rPr>
              <w:t>kus</w:t>
            </w:r>
          </w:p>
        </w:tc>
        <w:tc>
          <w:tcPr>
            <w:tcW w:w="1120" w:type="dxa"/>
            <w:gridSpan w:val="2"/>
            <w:tcBorders>
              <w:top w:val="single" w:sz="4" w:space="0" w:color="auto"/>
              <w:left w:val="nil"/>
              <w:bottom w:val="nil"/>
              <w:right w:val="single" w:sz="4" w:space="0" w:color="808080"/>
            </w:tcBorders>
            <w:shd w:val="clear" w:color="auto" w:fill="auto"/>
            <w:noWrap/>
            <w:hideMark/>
          </w:tcPr>
          <w:p w14:paraId="70EE540B"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2,00000</w:t>
            </w:r>
          </w:p>
        </w:tc>
        <w:tc>
          <w:tcPr>
            <w:tcW w:w="1375" w:type="dxa"/>
            <w:gridSpan w:val="2"/>
            <w:tcBorders>
              <w:top w:val="single" w:sz="4" w:space="0" w:color="auto"/>
              <w:left w:val="nil"/>
              <w:bottom w:val="nil"/>
              <w:right w:val="single" w:sz="4" w:space="0" w:color="808080"/>
            </w:tcBorders>
            <w:shd w:val="clear" w:color="000000" w:fill="99CCFF"/>
            <w:noWrap/>
            <w:hideMark/>
          </w:tcPr>
          <w:p w14:paraId="021B1081"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250,00</w:t>
            </w:r>
          </w:p>
        </w:tc>
        <w:tc>
          <w:tcPr>
            <w:tcW w:w="1276" w:type="dxa"/>
            <w:tcBorders>
              <w:top w:val="single" w:sz="4" w:space="0" w:color="auto"/>
              <w:left w:val="nil"/>
              <w:bottom w:val="nil"/>
              <w:right w:val="single" w:sz="4" w:space="0" w:color="808080"/>
            </w:tcBorders>
            <w:shd w:val="clear" w:color="auto" w:fill="auto"/>
            <w:noWrap/>
            <w:hideMark/>
          </w:tcPr>
          <w:p w14:paraId="6354C48E"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500,00</w:t>
            </w:r>
          </w:p>
        </w:tc>
        <w:tc>
          <w:tcPr>
            <w:tcW w:w="851" w:type="dxa"/>
            <w:gridSpan w:val="2"/>
            <w:tcBorders>
              <w:top w:val="single" w:sz="4" w:space="0" w:color="auto"/>
              <w:left w:val="nil"/>
              <w:bottom w:val="nil"/>
              <w:right w:val="single" w:sz="4" w:space="0" w:color="808080"/>
            </w:tcBorders>
            <w:shd w:val="clear" w:color="auto" w:fill="auto"/>
            <w:noWrap/>
            <w:hideMark/>
          </w:tcPr>
          <w:p w14:paraId="4605756C"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800-721</w:t>
            </w:r>
          </w:p>
        </w:tc>
        <w:tc>
          <w:tcPr>
            <w:tcW w:w="1134" w:type="dxa"/>
            <w:tcBorders>
              <w:top w:val="single" w:sz="4" w:space="0" w:color="auto"/>
              <w:left w:val="nil"/>
              <w:bottom w:val="nil"/>
              <w:right w:val="single" w:sz="4" w:space="0" w:color="808080"/>
            </w:tcBorders>
            <w:shd w:val="clear" w:color="auto" w:fill="auto"/>
            <w:noWrap/>
            <w:hideMark/>
          </w:tcPr>
          <w:p w14:paraId="5A76880D"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RTS 24/ II</w:t>
            </w:r>
          </w:p>
        </w:tc>
      </w:tr>
      <w:tr w:rsidR="002347BD" w:rsidRPr="002347BD" w14:paraId="3E12AD88" w14:textId="77777777" w:rsidTr="002347BD">
        <w:trPr>
          <w:gridAfter w:val="1"/>
          <w:wAfter w:w="29"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2296D1BF"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70</w:t>
            </w:r>
          </w:p>
        </w:tc>
        <w:tc>
          <w:tcPr>
            <w:tcW w:w="1413" w:type="dxa"/>
            <w:gridSpan w:val="2"/>
            <w:tcBorders>
              <w:top w:val="single" w:sz="4" w:space="0" w:color="auto"/>
              <w:left w:val="nil"/>
              <w:bottom w:val="nil"/>
              <w:right w:val="single" w:sz="4" w:space="0" w:color="808080"/>
            </w:tcBorders>
            <w:shd w:val="clear" w:color="auto" w:fill="auto"/>
            <w:noWrap/>
            <w:hideMark/>
          </w:tcPr>
          <w:p w14:paraId="0EF95080"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723239106R00</w:t>
            </w:r>
          </w:p>
        </w:tc>
        <w:tc>
          <w:tcPr>
            <w:tcW w:w="6199" w:type="dxa"/>
            <w:gridSpan w:val="2"/>
            <w:tcBorders>
              <w:top w:val="single" w:sz="4" w:space="0" w:color="auto"/>
              <w:left w:val="nil"/>
              <w:bottom w:val="nil"/>
              <w:right w:val="single" w:sz="4" w:space="0" w:color="808080"/>
            </w:tcBorders>
            <w:shd w:val="clear" w:color="auto" w:fill="auto"/>
            <w:hideMark/>
          </w:tcPr>
          <w:p w14:paraId="0D91F640"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Montáž plynovodních armatur se dvěma závity  , G 2"</w:t>
            </w:r>
          </w:p>
        </w:tc>
        <w:tc>
          <w:tcPr>
            <w:tcW w:w="765" w:type="dxa"/>
            <w:gridSpan w:val="2"/>
            <w:tcBorders>
              <w:top w:val="single" w:sz="4" w:space="0" w:color="auto"/>
              <w:left w:val="nil"/>
              <w:bottom w:val="nil"/>
              <w:right w:val="single" w:sz="4" w:space="0" w:color="808080"/>
            </w:tcBorders>
            <w:shd w:val="clear" w:color="auto" w:fill="auto"/>
            <w:noWrap/>
            <w:hideMark/>
          </w:tcPr>
          <w:p w14:paraId="33A0AE1F" w14:textId="77777777" w:rsidR="002347BD" w:rsidRPr="002347BD" w:rsidRDefault="002347BD" w:rsidP="002347BD">
            <w:pPr>
              <w:jc w:val="center"/>
              <w:outlineLvl w:val="0"/>
              <w:rPr>
                <w:rFonts w:ascii="Arial CE" w:hAnsi="Arial CE" w:cs="Arial CE"/>
                <w:sz w:val="16"/>
                <w:szCs w:val="16"/>
              </w:rPr>
            </w:pPr>
            <w:r w:rsidRPr="002347BD">
              <w:rPr>
                <w:rFonts w:ascii="Arial CE" w:hAnsi="Arial CE" w:cs="Arial CE"/>
                <w:sz w:val="16"/>
                <w:szCs w:val="16"/>
              </w:rPr>
              <w:t>kus</w:t>
            </w:r>
          </w:p>
        </w:tc>
        <w:tc>
          <w:tcPr>
            <w:tcW w:w="1120" w:type="dxa"/>
            <w:gridSpan w:val="2"/>
            <w:tcBorders>
              <w:top w:val="single" w:sz="4" w:space="0" w:color="auto"/>
              <w:left w:val="nil"/>
              <w:bottom w:val="nil"/>
              <w:right w:val="single" w:sz="4" w:space="0" w:color="808080"/>
            </w:tcBorders>
            <w:shd w:val="clear" w:color="auto" w:fill="auto"/>
            <w:noWrap/>
            <w:hideMark/>
          </w:tcPr>
          <w:p w14:paraId="3644AFEE"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3,00000</w:t>
            </w:r>
          </w:p>
        </w:tc>
        <w:tc>
          <w:tcPr>
            <w:tcW w:w="1375" w:type="dxa"/>
            <w:gridSpan w:val="2"/>
            <w:tcBorders>
              <w:top w:val="single" w:sz="4" w:space="0" w:color="auto"/>
              <w:left w:val="nil"/>
              <w:bottom w:val="nil"/>
              <w:right w:val="single" w:sz="4" w:space="0" w:color="808080"/>
            </w:tcBorders>
            <w:shd w:val="clear" w:color="000000" w:fill="99CCFF"/>
            <w:noWrap/>
            <w:hideMark/>
          </w:tcPr>
          <w:p w14:paraId="041E210B"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307,00</w:t>
            </w:r>
          </w:p>
        </w:tc>
        <w:tc>
          <w:tcPr>
            <w:tcW w:w="1276" w:type="dxa"/>
            <w:tcBorders>
              <w:top w:val="single" w:sz="4" w:space="0" w:color="auto"/>
              <w:left w:val="nil"/>
              <w:bottom w:val="nil"/>
              <w:right w:val="single" w:sz="4" w:space="0" w:color="808080"/>
            </w:tcBorders>
            <w:shd w:val="clear" w:color="auto" w:fill="auto"/>
            <w:noWrap/>
            <w:hideMark/>
          </w:tcPr>
          <w:p w14:paraId="12E665D6"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921,00</w:t>
            </w:r>
          </w:p>
        </w:tc>
        <w:tc>
          <w:tcPr>
            <w:tcW w:w="851" w:type="dxa"/>
            <w:gridSpan w:val="2"/>
            <w:tcBorders>
              <w:top w:val="single" w:sz="4" w:space="0" w:color="auto"/>
              <w:left w:val="nil"/>
              <w:bottom w:val="nil"/>
              <w:right w:val="single" w:sz="4" w:space="0" w:color="808080"/>
            </w:tcBorders>
            <w:shd w:val="clear" w:color="auto" w:fill="auto"/>
            <w:noWrap/>
            <w:hideMark/>
          </w:tcPr>
          <w:p w14:paraId="2BDD771E"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800-721</w:t>
            </w:r>
          </w:p>
        </w:tc>
        <w:tc>
          <w:tcPr>
            <w:tcW w:w="1134" w:type="dxa"/>
            <w:tcBorders>
              <w:top w:val="single" w:sz="4" w:space="0" w:color="auto"/>
              <w:left w:val="nil"/>
              <w:bottom w:val="nil"/>
              <w:right w:val="single" w:sz="4" w:space="0" w:color="808080"/>
            </w:tcBorders>
            <w:shd w:val="clear" w:color="auto" w:fill="auto"/>
            <w:noWrap/>
            <w:hideMark/>
          </w:tcPr>
          <w:p w14:paraId="6A2F9276"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RTS 24/ II</w:t>
            </w:r>
          </w:p>
        </w:tc>
      </w:tr>
      <w:tr w:rsidR="002347BD" w:rsidRPr="002347BD" w14:paraId="09EE2B81" w14:textId="77777777" w:rsidTr="002347BD">
        <w:trPr>
          <w:gridAfter w:val="1"/>
          <w:wAfter w:w="29"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6D980D20"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71</w:t>
            </w:r>
          </w:p>
        </w:tc>
        <w:tc>
          <w:tcPr>
            <w:tcW w:w="1413" w:type="dxa"/>
            <w:gridSpan w:val="2"/>
            <w:tcBorders>
              <w:top w:val="single" w:sz="4" w:space="0" w:color="auto"/>
              <w:left w:val="nil"/>
              <w:bottom w:val="nil"/>
              <w:right w:val="single" w:sz="4" w:space="0" w:color="808080"/>
            </w:tcBorders>
            <w:shd w:val="clear" w:color="auto" w:fill="auto"/>
            <w:noWrap/>
            <w:hideMark/>
          </w:tcPr>
          <w:p w14:paraId="7D3C72D7"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733123913R00</w:t>
            </w:r>
          </w:p>
        </w:tc>
        <w:tc>
          <w:tcPr>
            <w:tcW w:w="6199" w:type="dxa"/>
            <w:gridSpan w:val="2"/>
            <w:tcBorders>
              <w:top w:val="single" w:sz="4" w:space="0" w:color="auto"/>
              <w:left w:val="nil"/>
              <w:bottom w:val="nil"/>
              <w:right w:val="single" w:sz="4" w:space="0" w:color="808080"/>
            </w:tcBorders>
            <w:shd w:val="clear" w:color="auto" w:fill="auto"/>
            <w:hideMark/>
          </w:tcPr>
          <w:p w14:paraId="130EA9CE"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Svařovaný spoj potrubí ocelového D 28 mm</w:t>
            </w:r>
          </w:p>
        </w:tc>
        <w:tc>
          <w:tcPr>
            <w:tcW w:w="765" w:type="dxa"/>
            <w:gridSpan w:val="2"/>
            <w:tcBorders>
              <w:top w:val="single" w:sz="4" w:space="0" w:color="auto"/>
              <w:left w:val="nil"/>
              <w:bottom w:val="nil"/>
              <w:right w:val="single" w:sz="4" w:space="0" w:color="808080"/>
            </w:tcBorders>
            <w:shd w:val="clear" w:color="auto" w:fill="auto"/>
            <w:noWrap/>
            <w:hideMark/>
          </w:tcPr>
          <w:p w14:paraId="3494F584" w14:textId="77777777" w:rsidR="002347BD" w:rsidRPr="002347BD" w:rsidRDefault="002347BD" w:rsidP="002347BD">
            <w:pPr>
              <w:jc w:val="center"/>
              <w:outlineLvl w:val="0"/>
              <w:rPr>
                <w:rFonts w:ascii="Arial CE" w:hAnsi="Arial CE" w:cs="Arial CE"/>
                <w:sz w:val="16"/>
                <w:szCs w:val="16"/>
              </w:rPr>
            </w:pPr>
            <w:r w:rsidRPr="002347BD">
              <w:rPr>
                <w:rFonts w:ascii="Arial CE" w:hAnsi="Arial CE" w:cs="Arial CE"/>
                <w:sz w:val="16"/>
                <w:szCs w:val="16"/>
              </w:rPr>
              <w:t>kus</w:t>
            </w:r>
          </w:p>
        </w:tc>
        <w:tc>
          <w:tcPr>
            <w:tcW w:w="1120" w:type="dxa"/>
            <w:gridSpan w:val="2"/>
            <w:tcBorders>
              <w:top w:val="single" w:sz="4" w:space="0" w:color="auto"/>
              <w:left w:val="nil"/>
              <w:bottom w:val="nil"/>
              <w:right w:val="single" w:sz="4" w:space="0" w:color="808080"/>
            </w:tcBorders>
            <w:shd w:val="clear" w:color="auto" w:fill="auto"/>
            <w:noWrap/>
            <w:hideMark/>
          </w:tcPr>
          <w:p w14:paraId="519B8CD6"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10,00000</w:t>
            </w:r>
          </w:p>
        </w:tc>
        <w:tc>
          <w:tcPr>
            <w:tcW w:w="1375" w:type="dxa"/>
            <w:gridSpan w:val="2"/>
            <w:tcBorders>
              <w:top w:val="single" w:sz="4" w:space="0" w:color="auto"/>
              <w:left w:val="nil"/>
              <w:bottom w:val="nil"/>
              <w:right w:val="single" w:sz="4" w:space="0" w:color="808080"/>
            </w:tcBorders>
            <w:shd w:val="clear" w:color="000000" w:fill="99CCFF"/>
            <w:noWrap/>
            <w:hideMark/>
          </w:tcPr>
          <w:p w14:paraId="5776DD4F"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233,00</w:t>
            </w:r>
          </w:p>
        </w:tc>
        <w:tc>
          <w:tcPr>
            <w:tcW w:w="1276" w:type="dxa"/>
            <w:tcBorders>
              <w:top w:val="single" w:sz="4" w:space="0" w:color="auto"/>
              <w:left w:val="nil"/>
              <w:bottom w:val="nil"/>
              <w:right w:val="single" w:sz="4" w:space="0" w:color="808080"/>
            </w:tcBorders>
            <w:shd w:val="clear" w:color="auto" w:fill="auto"/>
            <w:noWrap/>
            <w:hideMark/>
          </w:tcPr>
          <w:p w14:paraId="06150B4D"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2 330,00</w:t>
            </w:r>
          </w:p>
        </w:tc>
        <w:tc>
          <w:tcPr>
            <w:tcW w:w="851" w:type="dxa"/>
            <w:gridSpan w:val="2"/>
            <w:tcBorders>
              <w:top w:val="single" w:sz="4" w:space="0" w:color="auto"/>
              <w:left w:val="nil"/>
              <w:bottom w:val="nil"/>
              <w:right w:val="single" w:sz="4" w:space="0" w:color="808080"/>
            </w:tcBorders>
            <w:shd w:val="clear" w:color="auto" w:fill="auto"/>
            <w:noWrap/>
            <w:hideMark/>
          </w:tcPr>
          <w:p w14:paraId="705F3627"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800-731</w:t>
            </w:r>
          </w:p>
        </w:tc>
        <w:tc>
          <w:tcPr>
            <w:tcW w:w="1134" w:type="dxa"/>
            <w:tcBorders>
              <w:top w:val="single" w:sz="4" w:space="0" w:color="auto"/>
              <w:left w:val="nil"/>
              <w:bottom w:val="nil"/>
              <w:right w:val="single" w:sz="4" w:space="0" w:color="808080"/>
            </w:tcBorders>
            <w:shd w:val="clear" w:color="auto" w:fill="auto"/>
            <w:noWrap/>
            <w:hideMark/>
          </w:tcPr>
          <w:p w14:paraId="0FAD6451"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RTS 24/ II</w:t>
            </w:r>
          </w:p>
        </w:tc>
      </w:tr>
      <w:tr w:rsidR="002347BD" w:rsidRPr="002347BD" w14:paraId="55D1D080" w14:textId="77777777" w:rsidTr="002347BD">
        <w:trPr>
          <w:gridAfter w:val="1"/>
          <w:wAfter w:w="29"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1107B08F"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72</w:t>
            </w:r>
          </w:p>
        </w:tc>
        <w:tc>
          <w:tcPr>
            <w:tcW w:w="1413" w:type="dxa"/>
            <w:gridSpan w:val="2"/>
            <w:tcBorders>
              <w:top w:val="single" w:sz="4" w:space="0" w:color="auto"/>
              <w:left w:val="nil"/>
              <w:bottom w:val="nil"/>
              <w:right w:val="single" w:sz="4" w:space="0" w:color="808080"/>
            </w:tcBorders>
            <w:shd w:val="clear" w:color="auto" w:fill="auto"/>
            <w:noWrap/>
            <w:hideMark/>
          </w:tcPr>
          <w:p w14:paraId="6F0D165E"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733123916R00</w:t>
            </w:r>
          </w:p>
        </w:tc>
        <w:tc>
          <w:tcPr>
            <w:tcW w:w="6199" w:type="dxa"/>
            <w:gridSpan w:val="2"/>
            <w:tcBorders>
              <w:top w:val="single" w:sz="4" w:space="0" w:color="auto"/>
              <w:left w:val="nil"/>
              <w:bottom w:val="nil"/>
              <w:right w:val="single" w:sz="4" w:space="0" w:color="808080"/>
            </w:tcBorders>
            <w:shd w:val="clear" w:color="auto" w:fill="auto"/>
            <w:hideMark/>
          </w:tcPr>
          <w:p w14:paraId="64200BBB"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Svařovaný spoj potrubí ocelového D 44,5 mm</w:t>
            </w:r>
          </w:p>
        </w:tc>
        <w:tc>
          <w:tcPr>
            <w:tcW w:w="765" w:type="dxa"/>
            <w:gridSpan w:val="2"/>
            <w:tcBorders>
              <w:top w:val="single" w:sz="4" w:space="0" w:color="auto"/>
              <w:left w:val="nil"/>
              <w:bottom w:val="nil"/>
              <w:right w:val="single" w:sz="4" w:space="0" w:color="808080"/>
            </w:tcBorders>
            <w:shd w:val="clear" w:color="auto" w:fill="auto"/>
            <w:noWrap/>
            <w:hideMark/>
          </w:tcPr>
          <w:p w14:paraId="3C6F013D" w14:textId="77777777" w:rsidR="002347BD" w:rsidRPr="002347BD" w:rsidRDefault="002347BD" w:rsidP="002347BD">
            <w:pPr>
              <w:jc w:val="center"/>
              <w:outlineLvl w:val="0"/>
              <w:rPr>
                <w:rFonts w:ascii="Arial CE" w:hAnsi="Arial CE" w:cs="Arial CE"/>
                <w:sz w:val="16"/>
                <w:szCs w:val="16"/>
              </w:rPr>
            </w:pPr>
            <w:r w:rsidRPr="002347BD">
              <w:rPr>
                <w:rFonts w:ascii="Arial CE" w:hAnsi="Arial CE" w:cs="Arial CE"/>
                <w:sz w:val="16"/>
                <w:szCs w:val="16"/>
              </w:rPr>
              <w:t>kus</w:t>
            </w:r>
          </w:p>
        </w:tc>
        <w:tc>
          <w:tcPr>
            <w:tcW w:w="1120" w:type="dxa"/>
            <w:gridSpan w:val="2"/>
            <w:tcBorders>
              <w:top w:val="single" w:sz="4" w:space="0" w:color="auto"/>
              <w:left w:val="nil"/>
              <w:bottom w:val="nil"/>
              <w:right w:val="single" w:sz="4" w:space="0" w:color="808080"/>
            </w:tcBorders>
            <w:shd w:val="clear" w:color="auto" w:fill="auto"/>
            <w:noWrap/>
            <w:hideMark/>
          </w:tcPr>
          <w:p w14:paraId="098F681E"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8,00000</w:t>
            </w:r>
          </w:p>
        </w:tc>
        <w:tc>
          <w:tcPr>
            <w:tcW w:w="1375" w:type="dxa"/>
            <w:gridSpan w:val="2"/>
            <w:tcBorders>
              <w:top w:val="single" w:sz="4" w:space="0" w:color="auto"/>
              <w:left w:val="nil"/>
              <w:bottom w:val="nil"/>
              <w:right w:val="single" w:sz="4" w:space="0" w:color="808080"/>
            </w:tcBorders>
            <w:shd w:val="clear" w:color="000000" w:fill="99CCFF"/>
            <w:noWrap/>
            <w:hideMark/>
          </w:tcPr>
          <w:p w14:paraId="5D99EA0A"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358,00</w:t>
            </w:r>
          </w:p>
        </w:tc>
        <w:tc>
          <w:tcPr>
            <w:tcW w:w="1276" w:type="dxa"/>
            <w:tcBorders>
              <w:top w:val="single" w:sz="4" w:space="0" w:color="auto"/>
              <w:left w:val="nil"/>
              <w:bottom w:val="nil"/>
              <w:right w:val="single" w:sz="4" w:space="0" w:color="808080"/>
            </w:tcBorders>
            <w:shd w:val="clear" w:color="auto" w:fill="auto"/>
            <w:noWrap/>
            <w:hideMark/>
          </w:tcPr>
          <w:p w14:paraId="74B462BD"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2 864,00</w:t>
            </w:r>
          </w:p>
        </w:tc>
        <w:tc>
          <w:tcPr>
            <w:tcW w:w="851" w:type="dxa"/>
            <w:gridSpan w:val="2"/>
            <w:tcBorders>
              <w:top w:val="single" w:sz="4" w:space="0" w:color="auto"/>
              <w:left w:val="nil"/>
              <w:bottom w:val="nil"/>
              <w:right w:val="single" w:sz="4" w:space="0" w:color="808080"/>
            </w:tcBorders>
            <w:shd w:val="clear" w:color="auto" w:fill="auto"/>
            <w:noWrap/>
            <w:hideMark/>
          </w:tcPr>
          <w:p w14:paraId="473CD616"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800-731</w:t>
            </w:r>
          </w:p>
        </w:tc>
        <w:tc>
          <w:tcPr>
            <w:tcW w:w="1134" w:type="dxa"/>
            <w:tcBorders>
              <w:top w:val="single" w:sz="4" w:space="0" w:color="auto"/>
              <w:left w:val="nil"/>
              <w:bottom w:val="nil"/>
              <w:right w:val="single" w:sz="4" w:space="0" w:color="808080"/>
            </w:tcBorders>
            <w:shd w:val="clear" w:color="auto" w:fill="auto"/>
            <w:noWrap/>
            <w:hideMark/>
          </w:tcPr>
          <w:p w14:paraId="03EDD35A"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RTS 24/ II</w:t>
            </w:r>
          </w:p>
        </w:tc>
      </w:tr>
      <w:tr w:rsidR="002347BD" w:rsidRPr="002347BD" w14:paraId="5ADA35B4" w14:textId="77777777" w:rsidTr="002347BD">
        <w:trPr>
          <w:gridAfter w:val="1"/>
          <w:wAfter w:w="29"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6D38B02A"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73</w:t>
            </w:r>
          </w:p>
        </w:tc>
        <w:tc>
          <w:tcPr>
            <w:tcW w:w="1413" w:type="dxa"/>
            <w:gridSpan w:val="2"/>
            <w:tcBorders>
              <w:top w:val="single" w:sz="4" w:space="0" w:color="auto"/>
              <w:left w:val="nil"/>
              <w:bottom w:val="nil"/>
              <w:right w:val="single" w:sz="4" w:space="0" w:color="808080"/>
            </w:tcBorders>
            <w:shd w:val="clear" w:color="auto" w:fill="auto"/>
            <w:noWrap/>
            <w:hideMark/>
          </w:tcPr>
          <w:p w14:paraId="32CB2A27"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733123921R00</w:t>
            </w:r>
          </w:p>
        </w:tc>
        <w:tc>
          <w:tcPr>
            <w:tcW w:w="6199" w:type="dxa"/>
            <w:gridSpan w:val="2"/>
            <w:tcBorders>
              <w:top w:val="single" w:sz="4" w:space="0" w:color="auto"/>
              <w:left w:val="nil"/>
              <w:bottom w:val="nil"/>
              <w:right w:val="single" w:sz="4" w:space="0" w:color="808080"/>
            </w:tcBorders>
            <w:shd w:val="clear" w:color="auto" w:fill="auto"/>
            <w:hideMark/>
          </w:tcPr>
          <w:p w14:paraId="371CED6A"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Svařovaný spoj potrubí ocelového D 76 mm</w:t>
            </w:r>
          </w:p>
        </w:tc>
        <w:tc>
          <w:tcPr>
            <w:tcW w:w="765" w:type="dxa"/>
            <w:gridSpan w:val="2"/>
            <w:tcBorders>
              <w:top w:val="single" w:sz="4" w:space="0" w:color="auto"/>
              <w:left w:val="nil"/>
              <w:bottom w:val="nil"/>
              <w:right w:val="single" w:sz="4" w:space="0" w:color="808080"/>
            </w:tcBorders>
            <w:shd w:val="clear" w:color="auto" w:fill="auto"/>
            <w:noWrap/>
            <w:hideMark/>
          </w:tcPr>
          <w:p w14:paraId="6BCCCDC7" w14:textId="77777777" w:rsidR="002347BD" w:rsidRPr="002347BD" w:rsidRDefault="002347BD" w:rsidP="002347BD">
            <w:pPr>
              <w:jc w:val="center"/>
              <w:outlineLvl w:val="0"/>
              <w:rPr>
                <w:rFonts w:ascii="Arial CE" w:hAnsi="Arial CE" w:cs="Arial CE"/>
                <w:sz w:val="16"/>
                <w:szCs w:val="16"/>
              </w:rPr>
            </w:pPr>
            <w:r w:rsidRPr="002347BD">
              <w:rPr>
                <w:rFonts w:ascii="Arial CE" w:hAnsi="Arial CE" w:cs="Arial CE"/>
                <w:sz w:val="16"/>
                <w:szCs w:val="16"/>
              </w:rPr>
              <w:t>kus</w:t>
            </w:r>
          </w:p>
        </w:tc>
        <w:tc>
          <w:tcPr>
            <w:tcW w:w="1120" w:type="dxa"/>
            <w:gridSpan w:val="2"/>
            <w:tcBorders>
              <w:top w:val="single" w:sz="4" w:space="0" w:color="auto"/>
              <w:left w:val="nil"/>
              <w:bottom w:val="nil"/>
              <w:right w:val="single" w:sz="4" w:space="0" w:color="808080"/>
            </w:tcBorders>
            <w:shd w:val="clear" w:color="auto" w:fill="auto"/>
            <w:noWrap/>
            <w:hideMark/>
          </w:tcPr>
          <w:p w14:paraId="2AFF3611"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8,00000</w:t>
            </w:r>
          </w:p>
        </w:tc>
        <w:tc>
          <w:tcPr>
            <w:tcW w:w="1375" w:type="dxa"/>
            <w:gridSpan w:val="2"/>
            <w:tcBorders>
              <w:top w:val="single" w:sz="4" w:space="0" w:color="auto"/>
              <w:left w:val="nil"/>
              <w:bottom w:val="nil"/>
              <w:right w:val="single" w:sz="4" w:space="0" w:color="808080"/>
            </w:tcBorders>
            <w:shd w:val="clear" w:color="000000" w:fill="99CCFF"/>
            <w:noWrap/>
            <w:hideMark/>
          </w:tcPr>
          <w:p w14:paraId="1BC9FDE0"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495,00</w:t>
            </w:r>
          </w:p>
        </w:tc>
        <w:tc>
          <w:tcPr>
            <w:tcW w:w="1276" w:type="dxa"/>
            <w:tcBorders>
              <w:top w:val="single" w:sz="4" w:space="0" w:color="auto"/>
              <w:left w:val="nil"/>
              <w:bottom w:val="nil"/>
              <w:right w:val="single" w:sz="4" w:space="0" w:color="808080"/>
            </w:tcBorders>
            <w:shd w:val="clear" w:color="auto" w:fill="auto"/>
            <w:noWrap/>
            <w:hideMark/>
          </w:tcPr>
          <w:p w14:paraId="2F1D29BB"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3 960,00</w:t>
            </w:r>
          </w:p>
        </w:tc>
        <w:tc>
          <w:tcPr>
            <w:tcW w:w="851" w:type="dxa"/>
            <w:gridSpan w:val="2"/>
            <w:tcBorders>
              <w:top w:val="single" w:sz="4" w:space="0" w:color="auto"/>
              <w:left w:val="nil"/>
              <w:bottom w:val="nil"/>
              <w:right w:val="single" w:sz="4" w:space="0" w:color="808080"/>
            </w:tcBorders>
            <w:shd w:val="clear" w:color="auto" w:fill="auto"/>
            <w:noWrap/>
            <w:hideMark/>
          </w:tcPr>
          <w:p w14:paraId="0CD6BCFC"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800-731</w:t>
            </w:r>
          </w:p>
        </w:tc>
        <w:tc>
          <w:tcPr>
            <w:tcW w:w="1134" w:type="dxa"/>
            <w:tcBorders>
              <w:top w:val="single" w:sz="4" w:space="0" w:color="auto"/>
              <w:left w:val="nil"/>
              <w:bottom w:val="nil"/>
              <w:right w:val="single" w:sz="4" w:space="0" w:color="808080"/>
            </w:tcBorders>
            <w:shd w:val="clear" w:color="auto" w:fill="auto"/>
            <w:noWrap/>
            <w:hideMark/>
          </w:tcPr>
          <w:p w14:paraId="251CBF0E"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RTS 24/ II</w:t>
            </w:r>
          </w:p>
        </w:tc>
      </w:tr>
      <w:tr w:rsidR="002347BD" w:rsidRPr="002347BD" w14:paraId="46CBFCEE" w14:textId="77777777" w:rsidTr="002347BD">
        <w:trPr>
          <w:gridAfter w:val="1"/>
          <w:wAfter w:w="29"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004B2E62"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74</w:t>
            </w:r>
          </w:p>
        </w:tc>
        <w:tc>
          <w:tcPr>
            <w:tcW w:w="1413" w:type="dxa"/>
            <w:gridSpan w:val="2"/>
            <w:tcBorders>
              <w:top w:val="single" w:sz="4" w:space="0" w:color="auto"/>
              <w:left w:val="nil"/>
              <w:bottom w:val="nil"/>
              <w:right w:val="single" w:sz="4" w:space="0" w:color="808080"/>
            </w:tcBorders>
            <w:shd w:val="clear" w:color="auto" w:fill="auto"/>
            <w:noWrap/>
            <w:hideMark/>
          </w:tcPr>
          <w:p w14:paraId="5F3F1FF8"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7231000R4</w:t>
            </w:r>
          </w:p>
        </w:tc>
        <w:tc>
          <w:tcPr>
            <w:tcW w:w="6199" w:type="dxa"/>
            <w:gridSpan w:val="2"/>
            <w:tcBorders>
              <w:top w:val="single" w:sz="4" w:space="0" w:color="auto"/>
              <w:left w:val="nil"/>
              <w:bottom w:val="nil"/>
              <w:right w:val="single" w:sz="4" w:space="0" w:color="808080"/>
            </w:tcBorders>
            <w:shd w:val="clear" w:color="auto" w:fill="auto"/>
            <w:hideMark/>
          </w:tcPr>
          <w:p w14:paraId="13BA5A0B"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Tlakoměr deformační 0-6 kPa, D 160, plynový, vč. kohoutu a smyčky</w:t>
            </w:r>
          </w:p>
        </w:tc>
        <w:tc>
          <w:tcPr>
            <w:tcW w:w="765" w:type="dxa"/>
            <w:gridSpan w:val="2"/>
            <w:tcBorders>
              <w:top w:val="single" w:sz="4" w:space="0" w:color="auto"/>
              <w:left w:val="nil"/>
              <w:bottom w:val="nil"/>
              <w:right w:val="single" w:sz="4" w:space="0" w:color="808080"/>
            </w:tcBorders>
            <w:shd w:val="clear" w:color="auto" w:fill="auto"/>
            <w:noWrap/>
            <w:hideMark/>
          </w:tcPr>
          <w:p w14:paraId="6F1D1DE7" w14:textId="77777777" w:rsidR="002347BD" w:rsidRPr="002347BD" w:rsidRDefault="002347BD" w:rsidP="002347BD">
            <w:pPr>
              <w:jc w:val="center"/>
              <w:outlineLvl w:val="0"/>
              <w:rPr>
                <w:rFonts w:ascii="Arial CE" w:hAnsi="Arial CE" w:cs="Arial CE"/>
                <w:sz w:val="16"/>
                <w:szCs w:val="16"/>
              </w:rPr>
            </w:pPr>
            <w:r w:rsidRPr="002347BD">
              <w:rPr>
                <w:rFonts w:ascii="Arial CE" w:hAnsi="Arial CE" w:cs="Arial CE"/>
                <w:sz w:val="16"/>
                <w:szCs w:val="16"/>
              </w:rPr>
              <w:t>ks</w:t>
            </w:r>
          </w:p>
        </w:tc>
        <w:tc>
          <w:tcPr>
            <w:tcW w:w="1120" w:type="dxa"/>
            <w:gridSpan w:val="2"/>
            <w:tcBorders>
              <w:top w:val="single" w:sz="4" w:space="0" w:color="auto"/>
              <w:left w:val="nil"/>
              <w:bottom w:val="nil"/>
              <w:right w:val="single" w:sz="4" w:space="0" w:color="808080"/>
            </w:tcBorders>
            <w:shd w:val="clear" w:color="auto" w:fill="auto"/>
            <w:noWrap/>
            <w:hideMark/>
          </w:tcPr>
          <w:p w14:paraId="4B1112D0"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2,00000</w:t>
            </w:r>
          </w:p>
        </w:tc>
        <w:tc>
          <w:tcPr>
            <w:tcW w:w="1375" w:type="dxa"/>
            <w:gridSpan w:val="2"/>
            <w:tcBorders>
              <w:top w:val="single" w:sz="4" w:space="0" w:color="auto"/>
              <w:left w:val="nil"/>
              <w:bottom w:val="nil"/>
              <w:right w:val="single" w:sz="4" w:space="0" w:color="808080"/>
            </w:tcBorders>
            <w:shd w:val="clear" w:color="000000" w:fill="99CCFF"/>
            <w:noWrap/>
            <w:hideMark/>
          </w:tcPr>
          <w:p w14:paraId="690BA4FB"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2 480,00</w:t>
            </w:r>
          </w:p>
        </w:tc>
        <w:tc>
          <w:tcPr>
            <w:tcW w:w="1276" w:type="dxa"/>
            <w:tcBorders>
              <w:top w:val="single" w:sz="4" w:space="0" w:color="auto"/>
              <w:left w:val="nil"/>
              <w:bottom w:val="nil"/>
              <w:right w:val="single" w:sz="4" w:space="0" w:color="808080"/>
            </w:tcBorders>
            <w:shd w:val="clear" w:color="auto" w:fill="auto"/>
            <w:noWrap/>
            <w:hideMark/>
          </w:tcPr>
          <w:p w14:paraId="7EC50ED7"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4 960,00</w:t>
            </w:r>
          </w:p>
        </w:tc>
        <w:tc>
          <w:tcPr>
            <w:tcW w:w="851" w:type="dxa"/>
            <w:gridSpan w:val="2"/>
            <w:tcBorders>
              <w:top w:val="single" w:sz="4" w:space="0" w:color="auto"/>
              <w:left w:val="nil"/>
              <w:bottom w:val="nil"/>
              <w:right w:val="single" w:sz="4" w:space="0" w:color="808080"/>
            </w:tcBorders>
            <w:shd w:val="clear" w:color="auto" w:fill="auto"/>
            <w:noWrap/>
            <w:hideMark/>
          </w:tcPr>
          <w:p w14:paraId="68D75041"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272EBB16"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Vlastní</w:t>
            </w:r>
          </w:p>
        </w:tc>
      </w:tr>
      <w:tr w:rsidR="002347BD" w:rsidRPr="002347BD" w14:paraId="669A1C3D" w14:textId="77777777" w:rsidTr="002347BD">
        <w:trPr>
          <w:gridAfter w:val="1"/>
          <w:wAfter w:w="29"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1AB30A4F"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75</w:t>
            </w:r>
          </w:p>
        </w:tc>
        <w:tc>
          <w:tcPr>
            <w:tcW w:w="1413" w:type="dxa"/>
            <w:gridSpan w:val="2"/>
            <w:tcBorders>
              <w:top w:val="single" w:sz="4" w:space="0" w:color="auto"/>
              <w:left w:val="nil"/>
              <w:bottom w:val="nil"/>
              <w:right w:val="single" w:sz="4" w:space="0" w:color="808080"/>
            </w:tcBorders>
            <w:shd w:val="clear" w:color="auto" w:fill="auto"/>
            <w:noWrap/>
            <w:hideMark/>
          </w:tcPr>
          <w:p w14:paraId="619F35FD"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723108R</w:t>
            </w:r>
          </w:p>
        </w:tc>
        <w:tc>
          <w:tcPr>
            <w:tcW w:w="6199" w:type="dxa"/>
            <w:gridSpan w:val="2"/>
            <w:tcBorders>
              <w:top w:val="single" w:sz="4" w:space="0" w:color="auto"/>
              <w:left w:val="nil"/>
              <w:bottom w:val="nil"/>
              <w:right w:val="single" w:sz="4" w:space="0" w:color="808080"/>
            </w:tcBorders>
            <w:shd w:val="clear" w:color="auto" w:fill="auto"/>
            <w:hideMark/>
          </w:tcPr>
          <w:p w14:paraId="33E71B14"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M-Bus modul k plynoměru</w:t>
            </w:r>
          </w:p>
        </w:tc>
        <w:tc>
          <w:tcPr>
            <w:tcW w:w="765" w:type="dxa"/>
            <w:gridSpan w:val="2"/>
            <w:tcBorders>
              <w:top w:val="single" w:sz="4" w:space="0" w:color="auto"/>
              <w:left w:val="nil"/>
              <w:bottom w:val="nil"/>
              <w:right w:val="single" w:sz="4" w:space="0" w:color="808080"/>
            </w:tcBorders>
            <w:shd w:val="clear" w:color="auto" w:fill="auto"/>
            <w:noWrap/>
            <w:hideMark/>
          </w:tcPr>
          <w:p w14:paraId="4406A4E2" w14:textId="77777777" w:rsidR="002347BD" w:rsidRPr="002347BD" w:rsidRDefault="002347BD" w:rsidP="002347BD">
            <w:pPr>
              <w:jc w:val="center"/>
              <w:outlineLvl w:val="0"/>
              <w:rPr>
                <w:rFonts w:ascii="Arial CE" w:hAnsi="Arial CE" w:cs="Arial CE"/>
                <w:sz w:val="16"/>
                <w:szCs w:val="16"/>
              </w:rPr>
            </w:pPr>
            <w:r w:rsidRPr="002347BD">
              <w:rPr>
                <w:rFonts w:ascii="Arial CE" w:hAnsi="Arial CE" w:cs="Arial CE"/>
                <w:sz w:val="16"/>
                <w:szCs w:val="16"/>
              </w:rPr>
              <w:t>ks</w:t>
            </w:r>
          </w:p>
        </w:tc>
        <w:tc>
          <w:tcPr>
            <w:tcW w:w="1120" w:type="dxa"/>
            <w:gridSpan w:val="2"/>
            <w:tcBorders>
              <w:top w:val="single" w:sz="4" w:space="0" w:color="auto"/>
              <w:left w:val="nil"/>
              <w:bottom w:val="nil"/>
              <w:right w:val="single" w:sz="4" w:space="0" w:color="808080"/>
            </w:tcBorders>
            <w:shd w:val="clear" w:color="auto" w:fill="auto"/>
            <w:noWrap/>
            <w:hideMark/>
          </w:tcPr>
          <w:p w14:paraId="4DF04B0A"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1,00000</w:t>
            </w:r>
          </w:p>
        </w:tc>
        <w:tc>
          <w:tcPr>
            <w:tcW w:w="1375" w:type="dxa"/>
            <w:gridSpan w:val="2"/>
            <w:tcBorders>
              <w:top w:val="single" w:sz="4" w:space="0" w:color="auto"/>
              <w:left w:val="nil"/>
              <w:bottom w:val="nil"/>
              <w:right w:val="single" w:sz="4" w:space="0" w:color="808080"/>
            </w:tcBorders>
            <w:shd w:val="clear" w:color="000000" w:fill="99CCFF"/>
            <w:noWrap/>
            <w:hideMark/>
          </w:tcPr>
          <w:p w14:paraId="167BAFC7"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1 560,00</w:t>
            </w:r>
          </w:p>
        </w:tc>
        <w:tc>
          <w:tcPr>
            <w:tcW w:w="1276" w:type="dxa"/>
            <w:tcBorders>
              <w:top w:val="single" w:sz="4" w:space="0" w:color="auto"/>
              <w:left w:val="nil"/>
              <w:bottom w:val="nil"/>
              <w:right w:val="single" w:sz="4" w:space="0" w:color="808080"/>
            </w:tcBorders>
            <w:shd w:val="clear" w:color="auto" w:fill="auto"/>
            <w:noWrap/>
            <w:hideMark/>
          </w:tcPr>
          <w:p w14:paraId="22132369"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1 560,00</w:t>
            </w:r>
          </w:p>
        </w:tc>
        <w:tc>
          <w:tcPr>
            <w:tcW w:w="851" w:type="dxa"/>
            <w:gridSpan w:val="2"/>
            <w:tcBorders>
              <w:top w:val="single" w:sz="4" w:space="0" w:color="auto"/>
              <w:left w:val="nil"/>
              <w:bottom w:val="nil"/>
              <w:right w:val="single" w:sz="4" w:space="0" w:color="808080"/>
            </w:tcBorders>
            <w:shd w:val="clear" w:color="auto" w:fill="auto"/>
            <w:noWrap/>
            <w:hideMark/>
          </w:tcPr>
          <w:p w14:paraId="53423CE0"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2F262D06"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Vlastní</w:t>
            </w:r>
          </w:p>
        </w:tc>
      </w:tr>
      <w:tr w:rsidR="002347BD" w:rsidRPr="002347BD" w14:paraId="27D6BA67" w14:textId="77777777" w:rsidTr="002347BD">
        <w:trPr>
          <w:gridAfter w:val="1"/>
          <w:wAfter w:w="29"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413A40ED"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76</w:t>
            </w:r>
          </w:p>
        </w:tc>
        <w:tc>
          <w:tcPr>
            <w:tcW w:w="1413" w:type="dxa"/>
            <w:gridSpan w:val="2"/>
            <w:tcBorders>
              <w:top w:val="single" w:sz="4" w:space="0" w:color="auto"/>
              <w:left w:val="nil"/>
              <w:bottom w:val="nil"/>
              <w:right w:val="single" w:sz="4" w:space="0" w:color="808080"/>
            </w:tcBorders>
            <w:shd w:val="clear" w:color="auto" w:fill="auto"/>
            <w:noWrap/>
            <w:hideMark/>
          </w:tcPr>
          <w:p w14:paraId="72D9AC18"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723190901R00</w:t>
            </w:r>
          </w:p>
        </w:tc>
        <w:tc>
          <w:tcPr>
            <w:tcW w:w="6199" w:type="dxa"/>
            <w:gridSpan w:val="2"/>
            <w:tcBorders>
              <w:top w:val="single" w:sz="4" w:space="0" w:color="auto"/>
              <w:left w:val="nil"/>
              <w:bottom w:val="nil"/>
              <w:right w:val="single" w:sz="4" w:space="0" w:color="808080"/>
            </w:tcBorders>
            <w:shd w:val="clear" w:color="auto" w:fill="auto"/>
            <w:hideMark/>
          </w:tcPr>
          <w:p w14:paraId="23AC196B"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uzavření nebo otevření plynového potrubí při opravách</w:t>
            </w:r>
          </w:p>
        </w:tc>
        <w:tc>
          <w:tcPr>
            <w:tcW w:w="765" w:type="dxa"/>
            <w:gridSpan w:val="2"/>
            <w:tcBorders>
              <w:top w:val="single" w:sz="4" w:space="0" w:color="auto"/>
              <w:left w:val="nil"/>
              <w:bottom w:val="nil"/>
              <w:right w:val="single" w:sz="4" w:space="0" w:color="808080"/>
            </w:tcBorders>
            <w:shd w:val="clear" w:color="auto" w:fill="auto"/>
            <w:noWrap/>
            <w:hideMark/>
          </w:tcPr>
          <w:p w14:paraId="1C57EBB9" w14:textId="77777777" w:rsidR="002347BD" w:rsidRPr="002347BD" w:rsidRDefault="002347BD" w:rsidP="002347BD">
            <w:pPr>
              <w:jc w:val="center"/>
              <w:outlineLvl w:val="0"/>
              <w:rPr>
                <w:rFonts w:ascii="Arial CE" w:hAnsi="Arial CE" w:cs="Arial CE"/>
                <w:sz w:val="16"/>
                <w:szCs w:val="16"/>
              </w:rPr>
            </w:pPr>
            <w:r w:rsidRPr="002347BD">
              <w:rPr>
                <w:rFonts w:ascii="Arial CE" w:hAnsi="Arial CE" w:cs="Arial CE"/>
                <w:sz w:val="16"/>
                <w:szCs w:val="16"/>
              </w:rPr>
              <w:t>kus</w:t>
            </w:r>
          </w:p>
        </w:tc>
        <w:tc>
          <w:tcPr>
            <w:tcW w:w="1120" w:type="dxa"/>
            <w:gridSpan w:val="2"/>
            <w:tcBorders>
              <w:top w:val="single" w:sz="4" w:space="0" w:color="auto"/>
              <w:left w:val="nil"/>
              <w:bottom w:val="nil"/>
              <w:right w:val="single" w:sz="4" w:space="0" w:color="808080"/>
            </w:tcBorders>
            <w:shd w:val="clear" w:color="auto" w:fill="auto"/>
            <w:noWrap/>
            <w:hideMark/>
          </w:tcPr>
          <w:p w14:paraId="73FAE77A"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4,00000</w:t>
            </w:r>
          </w:p>
        </w:tc>
        <w:tc>
          <w:tcPr>
            <w:tcW w:w="1375" w:type="dxa"/>
            <w:gridSpan w:val="2"/>
            <w:tcBorders>
              <w:top w:val="single" w:sz="4" w:space="0" w:color="auto"/>
              <w:left w:val="nil"/>
              <w:bottom w:val="nil"/>
              <w:right w:val="single" w:sz="4" w:space="0" w:color="808080"/>
            </w:tcBorders>
            <w:shd w:val="clear" w:color="000000" w:fill="99CCFF"/>
            <w:noWrap/>
            <w:hideMark/>
          </w:tcPr>
          <w:p w14:paraId="7B8F3A43"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44,50</w:t>
            </w:r>
          </w:p>
        </w:tc>
        <w:tc>
          <w:tcPr>
            <w:tcW w:w="1276" w:type="dxa"/>
            <w:tcBorders>
              <w:top w:val="single" w:sz="4" w:space="0" w:color="auto"/>
              <w:left w:val="nil"/>
              <w:bottom w:val="nil"/>
              <w:right w:val="single" w:sz="4" w:space="0" w:color="808080"/>
            </w:tcBorders>
            <w:shd w:val="clear" w:color="auto" w:fill="auto"/>
            <w:noWrap/>
            <w:hideMark/>
          </w:tcPr>
          <w:p w14:paraId="40BB21CA"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178,00</w:t>
            </w:r>
          </w:p>
        </w:tc>
        <w:tc>
          <w:tcPr>
            <w:tcW w:w="851" w:type="dxa"/>
            <w:gridSpan w:val="2"/>
            <w:tcBorders>
              <w:top w:val="single" w:sz="4" w:space="0" w:color="auto"/>
              <w:left w:val="nil"/>
              <w:bottom w:val="nil"/>
              <w:right w:val="single" w:sz="4" w:space="0" w:color="808080"/>
            </w:tcBorders>
            <w:shd w:val="clear" w:color="auto" w:fill="auto"/>
            <w:noWrap/>
            <w:hideMark/>
          </w:tcPr>
          <w:p w14:paraId="660C0930"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76C9693A"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RTS 24/ II</w:t>
            </w:r>
          </w:p>
        </w:tc>
      </w:tr>
      <w:tr w:rsidR="002347BD" w:rsidRPr="002347BD" w14:paraId="3F80CCC4" w14:textId="77777777" w:rsidTr="002347BD">
        <w:trPr>
          <w:gridAfter w:val="1"/>
          <w:wAfter w:w="29" w:type="dxa"/>
          <w:trHeight w:val="227"/>
        </w:trPr>
        <w:tc>
          <w:tcPr>
            <w:tcW w:w="463" w:type="dxa"/>
            <w:tcBorders>
              <w:top w:val="single" w:sz="4" w:space="0" w:color="auto"/>
              <w:left w:val="single" w:sz="4" w:space="0" w:color="auto"/>
              <w:bottom w:val="nil"/>
              <w:right w:val="single" w:sz="4" w:space="0" w:color="808080"/>
            </w:tcBorders>
            <w:shd w:val="clear" w:color="auto" w:fill="auto"/>
            <w:noWrap/>
            <w:hideMark/>
          </w:tcPr>
          <w:p w14:paraId="73B9BD48"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77</w:t>
            </w:r>
          </w:p>
        </w:tc>
        <w:tc>
          <w:tcPr>
            <w:tcW w:w="1413" w:type="dxa"/>
            <w:gridSpan w:val="2"/>
            <w:tcBorders>
              <w:top w:val="single" w:sz="4" w:space="0" w:color="auto"/>
              <w:left w:val="nil"/>
              <w:bottom w:val="nil"/>
              <w:right w:val="single" w:sz="4" w:space="0" w:color="808080"/>
            </w:tcBorders>
            <w:shd w:val="clear" w:color="auto" w:fill="auto"/>
            <w:noWrap/>
            <w:hideMark/>
          </w:tcPr>
          <w:p w14:paraId="379F7861"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723190907R00</w:t>
            </w:r>
          </w:p>
        </w:tc>
        <w:tc>
          <w:tcPr>
            <w:tcW w:w="6199" w:type="dxa"/>
            <w:gridSpan w:val="2"/>
            <w:tcBorders>
              <w:top w:val="single" w:sz="4" w:space="0" w:color="auto"/>
              <w:left w:val="nil"/>
              <w:bottom w:val="nil"/>
              <w:right w:val="single" w:sz="4" w:space="0" w:color="808080"/>
            </w:tcBorders>
            <w:shd w:val="clear" w:color="auto" w:fill="auto"/>
            <w:hideMark/>
          </w:tcPr>
          <w:p w14:paraId="7BD9F993"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odvzdušnění a napuštění plynového potrubí</w:t>
            </w:r>
          </w:p>
        </w:tc>
        <w:tc>
          <w:tcPr>
            <w:tcW w:w="765" w:type="dxa"/>
            <w:gridSpan w:val="2"/>
            <w:tcBorders>
              <w:top w:val="single" w:sz="4" w:space="0" w:color="auto"/>
              <w:left w:val="nil"/>
              <w:bottom w:val="nil"/>
              <w:right w:val="single" w:sz="4" w:space="0" w:color="808080"/>
            </w:tcBorders>
            <w:shd w:val="clear" w:color="auto" w:fill="auto"/>
            <w:noWrap/>
            <w:hideMark/>
          </w:tcPr>
          <w:p w14:paraId="74488285" w14:textId="77777777" w:rsidR="002347BD" w:rsidRPr="002347BD" w:rsidRDefault="002347BD" w:rsidP="002347BD">
            <w:pPr>
              <w:jc w:val="center"/>
              <w:outlineLvl w:val="0"/>
              <w:rPr>
                <w:rFonts w:ascii="Arial CE" w:hAnsi="Arial CE" w:cs="Arial CE"/>
                <w:sz w:val="16"/>
                <w:szCs w:val="16"/>
              </w:rPr>
            </w:pPr>
            <w:r w:rsidRPr="002347BD">
              <w:rPr>
                <w:rFonts w:ascii="Arial CE" w:hAnsi="Arial CE" w:cs="Arial CE"/>
                <w:sz w:val="16"/>
                <w:szCs w:val="16"/>
              </w:rPr>
              <w:t>m</w:t>
            </w:r>
          </w:p>
        </w:tc>
        <w:tc>
          <w:tcPr>
            <w:tcW w:w="1120" w:type="dxa"/>
            <w:gridSpan w:val="2"/>
            <w:tcBorders>
              <w:top w:val="single" w:sz="4" w:space="0" w:color="auto"/>
              <w:left w:val="nil"/>
              <w:bottom w:val="nil"/>
              <w:right w:val="single" w:sz="4" w:space="0" w:color="808080"/>
            </w:tcBorders>
            <w:shd w:val="clear" w:color="auto" w:fill="auto"/>
            <w:noWrap/>
            <w:hideMark/>
          </w:tcPr>
          <w:p w14:paraId="1CC42DEB"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60,00000</w:t>
            </w:r>
          </w:p>
        </w:tc>
        <w:tc>
          <w:tcPr>
            <w:tcW w:w="1375" w:type="dxa"/>
            <w:gridSpan w:val="2"/>
            <w:tcBorders>
              <w:top w:val="single" w:sz="4" w:space="0" w:color="auto"/>
              <w:left w:val="nil"/>
              <w:bottom w:val="nil"/>
              <w:right w:val="single" w:sz="4" w:space="0" w:color="808080"/>
            </w:tcBorders>
            <w:shd w:val="clear" w:color="000000" w:fill="99CCFF"/>
            <w:noWrap/>
            <w:hideMark/>
          </w:tcPr>
          <w:p w14:paraId="2D223EC1"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38,60</w:t>
            </w:r>
          </w:p>
        </w:tc>
        <w:tc>
          <w:tcPr>
            <w:tcW w:w="1276" w:type="dxa"/>
            <w:tcBorders>
              <w:top w:val="single" w:sz="4" w:space="0" w:color="auto"/>
              <w:left w:val="nil"/>
              <w:bottom w:val="nil"/>
              <w:right w:val="single" w:sz="4" w:space="0" w:color="808080"/>
            </w:tcBorders>
            <w:shd w:val="clear" w:color="auto" w:fill="auto"/>
            <w:noWrap/>
            <w:hideMark/>
          </w:tcPr>
          <w:p w14:paraId="15CE364D"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2 316,00</w:t>
            </w:r>
          </w:p>
        </w:tc>
        <w:tc>
          <w:tcPr>
            <w:tcW w:w="851" w:type="dxa"/>
            <w:gridSpan w:val="2"/>
            <w:tcBorders>
              <w:top w:val="single" w:sz="4" w:space="0" w:color="auto"/>
              <w:left w:val="nil"/>
              <w:bottom w:val="nil"/>
              <w:right w:val="single" w:sz="4" w:space="0" w:color="808080"/>
            </w:tcBorders>
            <w:shd w:val="clear" w:color="auto" w:fill="auto"/>
            <w:noWrap/>
            <w:hideMark/>
          </w:tcPr>
          <w:p w14:paraId="2305E6B1"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 </w:t>
            </w:r>
          </w:p>
        </w:tc>
        <w:tc>
          <w:tcPr>
            <w:tcW w:w="1134" w:type="dxa"/>
            <w:tcBorders>
              <w:top w:val="single" w:sz="4" w:space="0" w:color="auto"/>
              <w:left w:val="nil"/>
              <w:bottom w:val="nil"/>
              <w:right w:val="single" w:sz="4" w:space="0" w:color="808080"/>
            </w:tcBorders>
            <w:shd w:val="clear" w:color="auto" w:fill="auto"/>
            <w:noWrap/>
            <w:hideMark/>
          </w:tcPr>
          <w:p w14:paraId="346FC90D"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RTS 24/ II</w:t>
            </w:r>
          </w:p>
        </w:tc>
      </w:tr>
      <w:tr w:rsidR="002347BD" w:rsidRPr="002347BD" w14:paraId="400EAE82" w14:textId="77777777" w:rsidTr="002347BD">
        <w:trPr>
          <w:gridAfter w:val="1"/>
          <w:wAfter w:w="29" w:type="dxa"/>
          <w:trHeight w:val="227"/>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4B3C5B43"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78</w:t>
            </w:r>
          </w:p>
        </w:tc>
        <w:tc>
          <w:tcPr>
            <w:tcW w:w="1413" w:type="dxa"/>
            <w:gridSpan w:val="2"/>
            <w:tcBorders>
              <w:top w:val="single" w:sz="4" w:space="0" w:color="auto"/>
              <w:left w:val="nil"/>
              <w:bottom w:val="single" w:sz="4" w:space="0" w:color="auto"/>
              <w:right w:val="single" w:sz="4" w:space="0" w:color="808080"/>
            </w:tcBorders>
            <w:shd w:val="clear" w:color="auto" w:fill="auto"/>
            <w:noWrap/>
            <w:hideMark/>
          </w:tcPr>
          <w:p w14:paraId="6585EDEF"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723214122R0011</w:t>
            </w:r>
          </w:p>
        </w:tc>
        <w:tc>
          <w:tcPr>
            <w:tcW w:w="6199" w:type="dxa"/>
            <w:gridSpan w:val="2"/>
            <w:tcBorders>
              <w:top w:val="single" w:sz="4" w:space="0" w:color="auto"/>
              <w:left w:val="nil"/>
              <w:bottom w:val="single" w:sz="4" w:space="0" w:color="auto"/>
              <w:right w:val="single" w:sz="4" w:space="0" w:color="808080"/>
            </w:tcBorders>
            <w:shd w:val="clear" w:color="auto" w:fill="auto"/>
            <w:hideMark/>
          </w:tcPr>
          <w:p w14:paraId="5E05C66F"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Filtr plynový DN20</w:t>
            </w:r>
          </w:p>
        </w:tc>
        <w:tc>
          <w:tcPr>
            <w:tcW w:w="765" w:type="dxa"/>
            <w:gridSpan w:val="2"/>
            <w:tcBorders>
              <w:top w:val="single" w:sz="4" w:space="0" w:color="auto"/>
              <w:left w:val="nil"/>
              <w:bottom w:val="single" w:sz="4" w:space="0" w:color="auto"/>
              <w:right w:val="single" w:sz="4" w:space="0" w:color="808080"/>
            </w:tcBorders>
            <w:shd w:val="clear" w:color="auto" w:fill="auto"/>
            <w:noWrap/>
            <w:hideMark/>
          </w:tcPr>
          <w:p w14:paraId="1E9A7DA6" w14:textId="77777777" w:rsidR="002347BD" w:rsidRPr="002347BD" w:rsidRDefault="002347BD" w:rsidP="002347BD">
            <w:pPr>
              <w:jc w:val="center"/>
              <w:outlineLvl w:val="0"/>
              <w:rPr>
                <w:rFonts w:ascii="Arial CE" w:hAnsi="Arial CE" w:cs="Arial CE"/>
                <w:sz w:val="16"/>
                <w:szCs w:val="16"/>
              </w:rPr>
            </w:pPr>
            <w:r w:rsidRPr="002347BD">
              <w:rPr>
                <w:rFonts w:ascii="Arial CE" w:hAnsi="Arial CE" w:cs="Arial CE"/>
                <w:sz w:val="16"/>
                <w:szCs w:val="16"/>
              </w:rPr>
              <w:t>ks</w:t>
            </w:r>
          </w:p>
        </w:tc>
        <w:tc>
          <w:tcPr>
            <w:tcW w:w="1120" w:type="dxa"/>
            <w:gridSpan w:val="2"/>
            <w:tcBorders>
              <w:top w:val="single" w:sz="4" w:space="0" w:color="auto"/>
              <w:left w:val="nil"/>
              <w:bottom w:val="single" w:sz="4" w:space="0" w:color="auto"/>
              <w:right w:val="single" w:sz="4" w:space="0" w:color="808080"/>
            </w:tcBorders>
            <w:shd w:val="clear" w:color="auto" w:fill="auto"/>
            <w:noWrap/>
            <w:hideMark/>
          </w:tcPr>
          <w:p w14:paraId="27D2FD4F"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2,00000</w:t>
            </w:r>
          </w:p>
        </w:tc>
        <w:tc>
          <w:tcPr>
            <w:tcW w:w="1375" w:type="dxa"/>
            <w:gridSpan w:val="2"/>
            <w:tcBorders>
              <w:top w:val="single" w:sz="4" w:space="0" w:color="auto"/>
              <w:left w:val="nil"/>
              <w:bottom w:val="single" w:sz="4" w:space="0" w:color="auto"/>
              <w:right w:val="single" w:sz="4" w:space="0" w:color="808080"/>
            </w:tcBorders>
            <w:shd w:val="clear" w:color="000000" w:fill="99CCFF"/>
            <w:noWrap/>
            <w:hideMark/>
          </w:tcPr>
          <w:p w14:paraId="644C756C"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1 890,00</w:t>
            </w:r>
          </w:p>
        </w:tc>
        <w:tc>
          <w:tcPr>
            <w:tcW w:w="1276" w:type="dxa"/>
            <w:tcBorders>
              <w:top w:val="single" w:sz="4" w:space="0" w:color="auto"/>
              <w:left w:val="nil"/>
              <w:bottom w:val="single" w:sz="4" w:space="0" w:color="auto"/>
              <w:right w:val="single" w:sz="4" w:space="0" w:color="808080"/>
            </w:tcBorders>
            <w:shd w:val="clear" w:color="auto" w:fill="auto"/>
            <w:noWrap/>
            <w:hideMark/>
          </w:tcPr>
          <w:p w14:paraId="64419323"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3 780,00</w:t>
            </w:r>
          </w:p>
        </w:tc>
        <w:tc>
          <w:tcPr>
            <w:tcW w:w="851" w:type="dxa"/>
            <w:gridSpan w:val="2"/>
            <w:tcBorders>
              <w:top w:val="single" w:sz="4" w:space="0" w:color="auto"/>
              <w:left w:val="nil"/>
              <w:bottom w:val="single" w:sz="4" w:space="0" w:color="auto"/>
              <w:right w:val="single" w:sz="4" w:space="0" w:color="808080"/>
            </w:tcBorders>
            <w:shd w:val="clear" w:color="auto" w:fill="auto"/>
            <w:noWrap/>
            <w:hideMark/>
          </w:tcPr>
          <w:p w14:paraId="42B69CED"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 </w:t>
            </w:r>
          </w:p>
        </w:tc>
        <w:tc>
          <w:tcPr>
            <w:tcW w:w="1134" w:type="dxa"/>
            <w:tcBorders>
              <w:top w:val="single" w:sz="4" w:space="0" w:color="auto"/>
              <w:left w:val="nil"/>
              <w:bottom w:val="single" w:sz="4" w:space="0" w:color="auto"/>
              <w:right w:val="single" w:sz="4" w:space="0" w:color="808080"/>
            </w:tcBorders>
            <w:shd w:val="clear" w:color="auto" w:fill="auto"/>
            <w:noWrap/>
            <w:hideMark/>
          </w:tcPr>
          <w:p w14:paraId="72AF098F"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Vlastní</w:t>
            </w:r>
          </w:p>
        </w:tc>
      </w:tr>
      <w:tr w:rsidR="002347BD" w:rsidRPr="002347BD" w14:paraId="6A9372D1" w14:textId="77777777" w:rsidTr="002347BD">
        <w:trPr>
          <w:gridAfter w:val="1"/>
          <w:wAfter w:w="29" w:type="dxa"/>
          <w:trHeight w:val="227"/>
        </w:trPr>
        <w:tc>
          <w:tcPr>
            <w:tcW w:w="463" w:type="dxa"/>
            <w:tcBorders>
              <w:top w:val="nil"/>
              <w:left w:val="nil"/>
              <w:bottom w:val="nil"/>
              <w:right w:val="nil"/>
            </w:tcBorders>
            <w:shd w:val="clear" w:color="auto" w:fill="auto"/>
            <w:noWrap/>
            <w:hideMark/>
          </w:tcPr>
          <w:p w14:paraId="0E4978F0"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79</w:t>
            </w:r>
          </w:p>
        </w:tc>
        <w:tc>
          <w:tcPr>
            <w:tcW w:w="1413" w:type="dxa"/>
            <w:gridSpan w:val="2"/>
            <w:tcBorders>
              <w:top w:val="nil"/>
              <w:left w:val="nil"/>
              <w:bottom w:val="nil"/>
              <w:right w:val="nil"/>
            </w:tcBorders>
            <w:shd w:val="clear" w:color="auto" w:fill="auto"/>
            <w:noWrap/>
            <w:hideMark/>
          </w:tcPr>
          <w:p w14:paraId="33B13C25"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998723201R00</w:t>
            </w:r>
          </w:p>
        </w:tc>
        <w:tc>
          <w:tcPr>
            <w:tcW w:w="6199" w:type="dxa"/>
            <w:gridSpan w:val="2"/>
            <w:tcBorders>
              <w:top w:val="nil"/>
              <w:left w:val="nil"/>
              <w:bottom w:val="nil"/>
              <w:right w:val="nil"/>
            </w:tcBorders>
            <w:shd w:val="clear" w:color="auto" w:fill="auto"/>
            <w:hideMark/>
          </w:tcPr>
          <w:p w14:paraId="315D30AF"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Přesun hmot pro vnitřní plynovod v objektech výšky do 6 m</w:t>
            </w:r>
          </w:p>
        </w:tc>
        <w:tc>
          <w:tcPr>
            <w:tcW w:w="765" w:type="dxa"/>
            <w:gridSpan w:val="2"/>
            <w:tcBorders>
              <w:top w:val="nil"/>
              <w:left w:val="nil"/>
              <w:bottom w:val="nil"/>
              <w:right w:val="nil"/>
            </w:tcBorders>
            <w:shd w:val="clear" w:color="auto" w:fill="auto"/>
            <w:noWrap/>
            <w:hideMark/>
          </w:tcPr>
          <w:p w14:paraId="5F2169DC" w14:textId="77777777" w:rsidR="002347BD" w:rsidRPr="002347BD" w:rsidRDefault="002347BD" w:rsidP="002347BD">
            <w:pPr>
              <w:jc w:val="center"/>
              <w:outlineLvl w:val="0"/>
              <w:rPr>
                <w:rFonts w:ascii="Arial CE" w:hAnsi="Arial CE" w:cs="Arial CE"/>
                <w:sz w:val="16"/>
                <w:szCs w:val="16"/>
              </w:rPr>
            </w:pPr>
            <w:r w:rsidRPr="002347BD">
              <w:rPr>
                <w:rFonts w:ascii="Arial CE" w:hAnsi="Arial CE" w:cs="Arial CE"/>
                <w:sz w:val="16"/>
                <w:szCs w:val="16"/>
              </w:rPr>
              <w:t>%</w:t>
            </w:r>
          </w:p>
        </w:tc>
        <w:tc>
          <w:tcPr>
            <w:tcW w:w="1120" w:type="dxa"/>
            <w:gridSpan w:val="2"/>
            <w:tcBorders>
              <w:top w:val="nil"/>
              <w:left w:val="nil"/>
              <w:bottom w:val="nil"/>
              <w:right w:val="nil"/>
            </w:tcBorders>
            <w:shd w:val="clear" w:color="000000" w:fill="99CCFF"/>
            <w:noWrap/>
            <w:hideMark/>
          </w:tcPr>
          <w:p w14:paraId="1FE71748"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1,00000</w:t>
            </w:r>
          </w:p>
        </w:tc>
        <w:tc>
          <w:tcPr>
            <w:tcW w:w="1375" w:type="dxa"/>
            <w:gridSpan w:val="2"/>
            <w:tcBorders>
              <w:top w:val="nil"/>
              <w:left w:val="nil"/>
              <w:bottom w:val="nil"/>
              <w:right w:val="nil"/>
            </w:tcBorders>
            <w:shd w:val="clear" w:color="000000" w:fill="99CCFF"/>
            <w:noWrap/>
            <w:hideMark/>
          </w:tcPr>
          <w:p w14:paraId="7F74F061"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174,17</w:t>
            </w:r>
          </w:p>
        </w:tc>
        <w:tc>
          <w:tcPr>
            <w:tcW w:w="1276" w:type="dxa"/>
            <w:tcBorders>
              <w:top w:val="nil"/>
              <w:left w:val="nil"/>
              <w:bottom w:val="nil"/>
              <w:right w:val="nil"/>
            </w:tcBorders>
            <w:shd w:val="clear" w:color="auto" w:fill="auto"/>
            <w:noWrap/>
            <w:hideMark/>
          </w:tcPr>
          <w:p w14:paraId="4436C787"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174,17</w:t>
            </w:r>
          </w:p>
        </w:tc>
        <w:tc>
          <w:tcPr>
            <w:tcW w:w="851" w:type="dxa"/>
            <w:gridSpan w:val="2"/>
            <w:tcBorders>
              <w:top w:val="nil"/>
              <w:left w:val="nil"/>
              <w:bottom w:val="nil"/>
              <w:right w:val="nil"/>
            </w:tcBorders>
            <w:shd w:val="clear" w:color="auto" w:fill="auto"/>
            <w:noWrap/>
            <w:hideMark/>
          </w:tcPr>
          <w:p w14:paraId="04915D7D"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800-721</w:t>
            </w:r>
          </w:p>
        </w:tc>
        <w:tc>
          <w:tcPr>
            <w:tcW w:w="1134" w:type="dxa"/>
            <w:tcBorders>
              <w:top w:val="nil"/>
              <w:left w:val="nil"/>
              <w:bottom w:val="nil"/>
              <w:right w:val="nil"/>
            </w:tcBorders>
            <w:shd w:val="clear" w:color="auto" w:fill="auto"/>
            <w:noWrap/>
            <w:hideMark/>
          </w:tcPr>
          <w:p w14:paraId="57BC36E9"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RTS 24/ II</w:t>
            </w:r>
          </w:p>
        </w:tc>
      </w:tr>
      <w:tr w:rsidR="002347BD" w:rsidRPr="002347BD" w14:paraId="1E540807" w14:textId="77777777" w:rsidTr="002347BD">
        <w:trPr>
          <w:gridAfter w:val="1"/>
          <w:wAfter w:w="29" w:type="dxa"/>
          <w:trHeight w:val="227"/>
        </w:trPr>
        <w:tc>
          <w:tcPr>
            <w:tcW w:w="463" w:type="dxa"/>
            <w:tcBorders>
              <w:top w:val="nil"/>
              <w:left w:val="nil"/>
              <w:bottom w:val="nil"/>
              <w:right w:val="nil"/>
            </w:tcBorders>
            <w:shd w:val="clear" w:color="auto" w:fill="auto"/>
            <w:noWrap/>
            <w:hideMark/>
          </w:tcPr>
          <w:p w14:paraId="35A8A487" w14:textId="77777777" w:rsidR="002347BD" w:rsidRPr="002347BD" w:rsidRDefault="002347BD" w:rsidP="002347BD">
            <w:pPr>
              <w:outlineLvl w:val="0"/>
              <w:rPr>
                <w:rFonts w:ascii="Arial CE" w:hAnsi="Arial CE" w:cs="Arial CE"/>
                <w:sz w:val="16"/>
                <w:szCs w:val="16"/>
              </w:rPr>
            </w:pPr>
          </w:p>
        </w:tc>
        <w:tc>
          <w:tcPr>
            <w:tcW w:w="1413" w:type="dxa"/>
            <w:gridSpan w:val="2"/>
            <w:tcBorders>
              <w:top w:val="nil"/>
              <w:left w:val="nil"/>
              <w:bottom w:val="nil"/>
              <w:right w:val="nil"/>
            </w:tcBorders>
            <w:shd w:val="clear" w:color="auto" w:fill="auto"/>
            <w:noWrap/>
            <w:hideMark/>
          </w:tcPr>
          <w:p w14:paraId="21BC9866" w14:textId="77777777" w:rsidR="002347BD" w:rsidRPr="002347BD" w:rsidRDefault="002347BD" w:rsidP="002347BD">
            <w:pPr>
              <w:outlineLvl w:val="1"/>
            </w:pPr>
          </w:p>
        </w:tc>
        <w:tc>
          <w:tcPr>
            <w:tcW w:w="10735" w:type="dxa"/>
            <w:gridSpan w:val="9"/>
            <w:tcBorders>
              <w:top w:val="nil"/>
              <w:left w:val="nil"/>
              <w:bottom w:val="nil"/>
              <w:right w:val="nil"/>
            </w:tcBorders>
            <w:shd w:val="clear" w:color="auto" w:fill="auto"/>
            <w:hideMark/>
          </w:tcPr>
          <w:p w14:paraId="5B2F5439" w14:textId="77777777" w:rsidR="002347BD" w:rsidRPr="002347BD" w:rsidRDefault="002347BD" w:rsidP="002347BD">
            <w:pPr>
              <w:outlineLvl w:val="1"/>
              <w:rPr>
                <w:rFonts w:ascii="Arial CE" w:hAnsi="Arial CE" w:cs="Arial CE"/>
                <w:sz w:val="16"/>
                <w:szCs w:val="16"/>
              </w:rPr>
            </w:pPr>
            <w:r w:rsidRPr="002347BD">
              <w:rPr>
                <w:rFonts w:ascii="Arial CE" w:hAnsi="Arial CE" w:cs="Arial CE"/>
                <w:sz w:val="16"/>
                <w:szCs w:val="16"/>
              </w:rPr>
              <w:t>vodorovně do 50 m</w:t>
            </w:r>
          </w:p>
        </w:tc>
        <w:tc>
          <w:tcPr>
            <w:tcW w:w="851" w:type="dxa"/>
            <w:gridSpan w:val="2"/>
            <w:tcBorders>
              <w:top w:val="nil"/>
              <w:left w:val="nil"/>
              <w:bottom w:val="nil"/>
              <w:right w:val="nil"/>
            </w:tcBorders>
            <w:shd w:val="clear" w:color="auto" w:fill="auto"/>
            <w:noWrap/>
            <w:hideMark/>
          </w:tcPr>
          <w:p w14:paraId="41BF0060" w14:textId="77777777" w:rsidR="002347BD" w:rsidRPr="002347BD" w:rsidRDefault="002347BD" w:rsidP="002347BD">
            <w:pPr>
              <w:outlineLvl w:val="1"/>
              <w:rPr>
                <w:rFonts w:ascii="Arial CE" w:hAnsi="Arial CE" w:cs="Arial CE"/>
                <w:sz w:val="16"/>
                <w:szCs w:val="16"/>
              </w:rPr>
            </w:pPr>
          </w:p>
        </w:tc>
        <w:tc>
          <w:tcPr>
            <w:tcW w:w="1134" w:type="dxa"/>
            <w:tcBorders>
              <w:top w:val="nil"/>
              <w:left w:val="nil"/>
              <w:bottom w:val="nil"/>
              <w:right w:val="nil"/>
            </w:tcBorders>
            <w:shd w:val="clear" w:color="auto" w:fill="auto"/>
            <w:noWrap/>
            <w:hideMark/>
          </w:tcPr>
          <w:p w14:paraId="577E2B68" w14:textId="77777777" w:rsidR="002347BD" w:rsidRPr="002347BD" w:rsidRDefault="002347BD" w:rsidP="002347BD">
            <w:pPr>
              <w:outlineLvl w:val="1"/>
            </w:pPr>
          </w:p>
        </w:tc>
      </w:tr>
      <w:tr w:rsidR="002347BD" w:rsidRPr="002347BD" w14:paraId="20538C92" w14:textId="77777777" w:rsidTr="002347BD">
        <w:trPr>
          <w:gridAfter w:val="1"/>
          <w:wAfter w:w="29" w:type="dxa"/>
          <w:trHeight w:val="227"/>
        </w:trPr>
        <w:tc>
          <w:tcPr>
            <w:tcW w:w="463" w:type="dxa"/>
            <w:tcBorders>
              <w:top w:val="single" w:sz="4" w:space="0" w:color="auto"/>
              <w:left w:val="single" w:sz="4" w:space="0" w:color="auto"/>
              <w:bottom w:val="nil"/>
              <w:right w:val="nil"/>
            </w:tcBorders>
            <w:shd w:val="clear" w:color="000000" w:fill="D6E1EE"/>
            <w:noWrap/>
            <w:hideMark/>
          </w:tcPr>
          <w:p w14:paraId="18C4C6D1" w14:textId="77777777" w:rsidR="002347BD" w:rsidRPr="002347BD" w:rsidRDefault="002347BD" w:rsidP="002347BD">
            <w:pPr>
              <w:rPr>
                <w:rFonts w:ascii="Arial CE" w:hAnsi="Arial CE" w:cs="Arial CE"/>
                <w:b/>
                <w:bCs/>
              </w:rPr>
            </w:pPr>
            <w:r w:rsidRPr="002347BD">
              <w:rPr>
                <w:rFonts w:ascii="Arial CE" w:hAnsi="Arial CE" w:cs="Arial CE"/>
                <w:b/>
                <w:bCs/>
              </w:rPr>
              <w:t>Díl:</w:t>
            </w:r>
          </w:p>
        </w:tc>
        <w:tc>
          <w:tcPr>
            <w:tcW w:w="1413" w:type="dxa"/>
            <w:gridSpan w:val="2"/>
            <w:tcBorders>
              <w:top w:val="single" w:sz="4" w:space="0" w:color="auto"/>
              <w:left w:val="nil"/>
              <w:bottom w:val="nil"/>
              <w:right w:val="nil"/>
            </w:tcBorders>
            <w:shd w:val="clear" w:color="000000" w:fill="D6E1EE"/>
            <w:noWrap/>
            <w:hideMark/>
          </w:tcPr>
          <w:p w14:paraId="500C0456" w14:textId="77777777" w:rsidR="002347BD" w:rsidRPr="002347BD" w:rsidRDefault="002347BD" w:rsidP="002347BD">
            <w:pPr>
              <w:rPr>
                <w:rFonts w:ascii="Arial CE" w:hAnsi="Arial CE" w:cs="Arial CE"/>
                <w:b/>
                <w:bCs/>
              </w:rPr>
            </w:pPr>
            <w:r w:rsidRPr="002347BD">
              <w:rPr>
                <w:rFonts w:ascii="Arial CE" w:hAnsi="Arial CE" w:cs="Arial CE"/>
                <w:b/>
                <w:bCs/>
              </w:rPr>
              <w:t>783</w:t>
            </w:r>
          </w:p>
        </w:tc>
        <w:tc>
          <w:tcPr>
            <w:tcW w:w="6199" w:type="dxa"/>
            <w:gridSpan w:val="2"/>
            <w:tcBorders>
              <w:top w:val="single" w:sz="4" w:space="0" w:color="auto"/>
              <w:left w:val="nil"/>
              <w:bottom w:val="nil"/>
              <w:right w:val="nil"/>
            </w:tcBorders>
            <w:shd w:val="clear" w:color="000000" w:fill="D6E1EE"/>
            <w:hideMark/>
          </w:tcPr>
          <w:p w14:paraId="780F2ADC" w14:textId="77777777" w:rsidR="002347BD" w:rsidRPr="002347BD" w:rsidRDefault="002347BD" w:rsidP="002347BD">
            <w:pPr>
              <w:rPr>
                <w:rFonts w:ascii="Arial CE" w:hAnsi="Arial CE" w:cs="Arial CE"/>
                <w:b/>
                <w:bCs/>
              </w:rPr>
            </w:pPr>
            <w:r w:rsidRPr="002347BD">
              <w:rPr>
                <w:rFonts w:ascii="Arial CE" w:hAnsi="Arial CE" w:cs="Arial CE"/>
                <w:b/>
                <w:bCs/>
              </w:rPr>
              <w:t>Nátěry</w:t>
            </w:r>
          </w:p>
        </w:tc>
        <w:tc>
          <w:tcPr>
            <w:tcW w:w="765" w:type="dxa"/>
            <w:gridSpan w:val="2"/>
            <w:tcBorders>
              <w:top w:val="single" w:sz="4" w:space="0" w:color="auto"/>
              <w:left w:val="nil"/>
              <w:bottom w:val="nil"/>
              <w:right w:val="nil"/>
            </w:tcBorders>
            <w:shd w:val="clear" w:color="000000" w:fill="D6E1EE"/>
            <w:noWrap/>
            <w:hideMark/>
          </w:tcPr>
          <w:p w14:paraId="78EC2F08" w14:textId="77777777" w:rsidR="002347BD" w:rsidRPr="002347BD" w:rsidRDefault="002347BD" w:rsidP="002347BD">
            <w:pPr>
              <w:jc w:val="center"/>
              <w:rPr>
                <w:rFonts w:ascii="Arial CE" w:hAnsi="Arial CE" w:cs="Arial CE"/>
                <w:b/>
                <w:bCs/>
              </w:rPr>
            </w:pPr>
            <w:r w:rsidRPr="002347BD">
              <w:rPr>
                <w:rFonts w:ascii="Arial CE" w:hAnsi="Arial CE" w:cs="Arial CE"/>
                <w:b/>
                <w:bCs/>
              </w:rPr>
              <w:t> </w:t>
            </w:r>
          </w:p>
        </w:tc>
        <w:tc>
          <w:tcPr>
            <w:tcW w:w="1120" w:type="dxa"/>
            <w:gridSpan w:val="2"/>
            <w:tcBorders>
              <w:top w:val="single" w:sz="4" w:space="0" w:color="auto"/>
              <w:left w:val="nil"/>
              <w:bottom w:val="nil"/>
              <w:right w:val="nil"/>
            </w:tcBorders>
            <w:shd w:val="clear" w:color="000000" w:fill="D6E1EE"/>
            <w:noWrap/>
            <w:hideMark/>
          </w:tcPr>
          <w:p w14:paraId="17D54284" w14:textId="77777777" w:rsidR="002347BD" w:rsidRPr="002347BD" w:rsidRDefault="002347BD" w:rsidP="002347BD">
            <w:pPr>
              <w:rPr>
                <w:rFonts w:ascii="Arial CE" w:hAnsi="Arial CE" w:cs="Arial CE"/>
                <w:b/>
                <w:bCs/>
              </w:rPr>
            </w:pPr>
            <w:r w:rsidRPr="002347BD">
              <w:rPr>
                <w:rFonts w:ascii="Arial CE" w:hAnsi="Arial CE" w:cs="Arial CE"/>
                <w:b/>
                <w:bCs/>
              </w:rPr>
              <w:t> </w:t>
            </w:r>
          </w:p>
        </w:tc>
        <w:tc>
          <w:tcPr>
            <w:tcW w:w="1375" w:type="dxa"/>
            <w:gridSpan w:val="2"/>
            <w:tcBorders>
              <w:top w:val="single" w:sz="4" w:space="0" w:color="auto"/>
              <w:left w:val="nil"/>
              <w:bottom w:val="nil"/>
              <w:right w:val="nil"/>
            </w:tcBorders>
            <w:shd w:val="clear" w:color="000000" w:fill="D6E1EE"/>
            <w:noWrap/>
            <w:hideMark/>
          </w:tcPr>
          <w:p w14:paraId="6B657820" w14:textId="77777777" w:rsidR="002347BD" w:rsidRPr="002347BD" w:rsidRDefault="002347BD" w:rsidP="002347BD">
            <w:pPr>
              <w:rPr>
                <w:rFonts w:ascii="Arial CE" w:hAnsi="Arial CE" w:cs="Arial CE"/>
                <w:b/>
                <w:bCs/>
              </w:rPr>
            </w:pPr>
            <w:r w:rsidRPr="002347BD">
              <w:rPr>
                <w:rFonts w:ascii="Arial CE" w:hAnsi="Arial CE" w:cs="Arial CE"/>
                <w:b/>
                <w:bCs/>
              </w:rPr>
              <w:t> </w:t>
            </w:r>
          </w:p>
        </w:tc>
        <w:tc>
          <w:tcPr>
            <w:tcW w:w="1276" w:type="dxa"/>
            <w:tcBorders>
              <w:top w:val="single" w:sz="4" w:space="0" w:color="auto"/>
              <w:left w:val="nil"/>
              <w:bottom w:val="nil"/>
              <w:right w:val="nil"/>
            </w:tcBorders>
            <w:shd w:val="clear" w:color="000000" w:fill="D6E1EE"/>
            <w:noWrap/>
            <w:hideMark/>
          </w:tcPr>
          <w:p w14:paraId="2EBE49FA" w14:textId="77777777" w:rsidR="002347BD" w:rsidRPr="002347BD" w:rsidRDefault="002347BD" w:rsidP="002347BD">
            <w:pPr>
              <w:jc w:val="right"/>
              <w:rPr>
                <w:rFonts w:ascii="Arial CE" w:hAnsi="Arial CE" w:cs="Arial CE"/>
                <w:b/>
                <w:bCs/>
              </w:rPr>
            </w:pPr>
            <w:r w:rsidRPr="002347BD">
              <w:rPr>
                <w:rFonts w:ascii="Arial CE" w:hAnsi="Arial CE" w:cs="Arial CE"/>
                <w:b/>
                <w:bCs/>
              </w:rPr>
              <w:t>2 079,00</w:t>
            </w:r>
          </w:p>
        </w:tc>
        <w:tc>
          <w:tcPr>
            <w:tcW w:w="851" w:type="dxa"/>
            <w:gridSpan w:val="2"/>
            <w:tcBorders>
              <w:top w:val="single" w:sz="4" w:space="0" w:color="auto"/>
              <w:left w:val="nil"/>
              <w:bottom w:val="nil"/>
              <w:right w:val="nil"/>
            </w:tcBorders>
            <w:shd w:val="clear" w:color="000000" w:fill="D6E1EE"/>
            <w:noWrap/>
            <w:hideMark/>
          </w:tcPr>
          <w:p w14:paraId="5528DA74" w14:textId="77777777" w:rsidR="002347BD" w:rsidRPr="002347BD" w:rsidRDefault="002347BD" w:rsidP="002347BD">
            <w:pPr>
              <w:rPr>
                <w:rFonts w:ascii="Arial CE" w:hAnsi="Arial CE" w:cs="Arial CE"/>
                <w:b/>
                <w:bCs/>
              </w:rPr>
            </w:pPr>
            <w:r w:rsidRPr="002347BD">
              <w:rPr>
                <w:rFonts w:ascii="Arial CE" w:hAnsi="Arial CE" w:cs="Arial CE"/>
                <w:b/>
                <w:bCs/>
              </w:rPr>
              <w:t> </w:t>
            </w:r>
          </w:p>
        </w:tc>
        <w:tc>
          <w:tcPr>
            <w:tcW w:w="1134" w:type="dxa"/>
            <w:tcBorders>
              <w:top w:val="single" w:sz="4" w:space="0" w:color="auto"/>
              <w:left w:val="nil"/>
              <w:bottom w:val="nil"/>
              <w:right w:val="nil"/>
            </w:tcBorders>
            <w:shd w:val="clear" w:color="000000" w:fill="D6E1EE"/>
            <w:noWrap/>
            <w:hideMark/>
          </w:tcPr>
          <w:p w14:paraId="1B517DCB" w14:textId="77777777" w:rsidR="002347BD" w:rsidRPr="002347BD" w:rsidRDefault="002347BD" w:rsidP="002347BD">
            <w:pPr>
              <w:rPr>
                <w:rFonts w:ascii="Arial CE" w:hAnsi="Arial CE" w:cs="Arial CE"/>
                <w:b/>
                <w:bCs/>
              </w:rPr>
            </w:pPr>
            <w:r w:rsidRPr="002347BD">
              <w:rPr>
                <w:rFonts w:ascii="Arial CE" w:hAnsi="Arial CE" w:cs="Arial CE"/>
                <w:b/>
                <w:bCs/>
              </w:rPr>
              <w:t> </w:t>
            </w:r>
          </w:p>
        </w:tc>
      </w:tr>
      <w:tr w:rsidR="002347BD" w:rsidRPr="002347BD" w14:paraId="341A7238" w14:textId="77777777" w:rsidTr="002347BD">
        <w:trPr>
          <w:gridAfter w:val="1"/>
          <w:wAfter w:w="29" w:type="dxa"/>
          <w:trHeight w:val="227"/>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40447CE1"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80</w:t>
            </w:r>
          </w:p>
        </w:tc>
        <w:tc>
          <w:tcPr>
            <w:tcW w:w="1413" w:type="dxa"/>
            <w:gridSpan w:val="2"/>
            <w:tcBorders>
              <w:top w:val="single" w:sz="4" w:space="0" w:color="auto"/>
              <w:left w:val="nil"/>
              <w:bottom w:val="single" w:sz="4" w:space="0" w:color="auto"/>
              <w:right w:val="single" w:sz="4" w:space="0" w:color="808080"/>
            </w:tcBorders>
            <w:shd w:val="clear" w:color="auto" w:fill="auto"/>
            <w:noWrap/>
            <w:hideMark/>
          </w:tcPr>
          <w:p w14:paraId="1E77944A"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783424340R00</w:t>
            </w:r>
          </w:p>
        </w:tc>
        <w:tc>
          <w:tcPr>
            <w:tcW w:w="6199" w:type="dxa"/>
            <w:gridSpan w:val="2"/>
            <w:tcBorders>
              <w:top w:val="single" w:sz="4" w:space="0" w:color="auto"/>
              <w:left w:val="nil"/>
              <w:bottom w:val="single" w:sz="4" w:space="0" w:color="auto"/>
              <w:right w:val="single" w:sz="4" w:space="0" w:color="808080"/>
            </w:tcBorders>
            <w:shd w:val="clear" w:color="auto" w:fill="auto"/>
            <w:hideMark/>
          </w:tcPr>
          <w:p w14:paraId="6C809879"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Nátěry potrubí a armatur syntetické potrubí, do DN 50 mm, dvojnásobné s 1x emailováním a základním nátěrem</w:t>
            </w:r>
          </w:p>
        </w:tc>
        <w:tc>
          <w:tcPr>
            <w:tcW w:w="765" w:type="dxa"/>
            <w:gridSpan w:val="2"/>
            <w:tcBorders>
              <w:top w:val="single" w:sz="4" w:space="0" w:color="auto"/>
              <w:left w:val="nil"/>
              <w:bottom w:val="single" w:sz="4" w:space="0" w:color="auto"/>
              <w:right w:val="single" w:sz="4" w:space="0" w:color="808080"/>
            </w:tcBorders>
            <w:shd w:val="clear" w:color="auto" w:fill="auto"/>
            <w:noWrap/>
            <w:hideMark/>
          </w:tcPr>
          <w:p w14:paraId="1C663FA3" w14:textId="77777777" w:rsidR="002347BD" w:rsidRPr="002347BD" w:rsidRDefault="002347BD" w:rsidP="002347BD">
            <w:pPr>
              <w:jc w:val="center"/>
              <w:outlineLvl w:val="0"/>
              <w:rPr>
                <w:rFonts w:ascii="Arial CE" w:hAnsi="Arial CE" w:cs="Arial CE"/>
                <w:sz w:val="16"/>
                <w:szCs w:val="16"/>
              </w:rPr>
            </w:pPr>
            <w:r w:rsidRPr="002347BD">
              <w:rPr>
                <w:rFonts w:ascii="Arial CE" w:hAnsi="Arial CE" w:cs="Arial CE"/>
                <w:sz w:val="16"/>
                <w:szCs w:val="16"/>
              </w:rPr>
              <w:t>m</w:t>
            </w:r>
          </w:p>
        </w:tc>
        <w:tc>
          <w:tcPr>
            <w:tcW w:w="1120" w:type="dxa"/>
            <w:gridSpan w:val="2"/>
            <w:tcBorders>
              <w:top w:val="single" w:sz="4" w:space="0" w:color="auto"/>
              <w:left w:val="nil"/>
              <w:bottom w:val="single" w:sz="4" w:space="0" w:color="auto"/>
              <w:right w:val="single" w:sz="4" w:space="0" w:color="808080"/>
            </w:tcBorders>
            <w:shd w:val="clear" w:color="auto" w:fill="auto"/>
            <w:noWrap/>
            <w:hideMark/>
          </w:tcPr>
          <w:p w14:paraId="19A4166D"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18,00000</w:t>
            </w:r>
          </w:p>
        </w:tc>
        <w:tc>
          <w:tcPr>
            <w:tcW w:w="1375" w:type="dxa"/>
            <w:gridSpan w:val="2"/>
            <w:tcBorders>
              <w:top w:val="single" w:sz="4" w:space="0" w:color="auto"/>
              <w:left w:val="nil"/>
              <w:bottom w:val="single" w:sz="4" w:space="0" w:color="auto"/>
              <w:right w:val="single" w:sz="4" w:space="0" w:color="808080"/>
            </w:tcBorders>
            <w:shd w:val="clear" w:color="000000" w:fill="99CCFF"/>
            <w:noWrap/>
            <w:hideMark/>
          </w:tcPr>
          <w:p w14:paraId="46FD0EA4"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69,40</w:t>
            </w:r>
          </w:p>
        </w:tc>
        <w:tc>
          <w:tcPr>
            <w:tcW w:w="1276" w:type="dxa"/>
            <w:tcBorders>
              <w:top w:val="single" w:sz="4" w:space="0" w:color="auto"/>
              <w:left w:val="nil"/>
              <w:bottom w:val="single" w:sz="4" w:space="0" w:color="auto"/>
              <w:right w:val="single" w:sz="4" w:space="0" w:color="808080"/>
            </w:tcBorders>
            <w:shd w:val="clear" w:color="auto" w:fill="auto"/>
            <w:noWrap/>
            <w:hideMark/>
          </w:tcPr>
          <w:p w14:paraId="75278882"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1 249,20</w:t>
            </w:r>
          </w:p>
        </w:tc>
        <w:tc>
          <w:tcPr>
            <w:tcW w:w="851" w:type="dxa"/>
            <w:gridSpan w:val="2"/>
            <w:tcBorders>
              <w:top w:val="single" w:sz="4" w:space="0" w:color="auto"/>
              <w:left w:val="nil"/>
              <w:bottom w:val="single" w:sz="4" w:space="0" w:color="auto"/>
              <w:right w:val="single" w:sz="4" w:space="0" w:color="808080"/>
            </w:tcBorders>
            <w:shd w:val="clear" w:color="auto" w:fill="auto"/>
            <w:noWrap/>
            <w:hideMark/>
          </w:tcPr>
          <w:p w14:paraId="08ACE8C1"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800-783</w:t>
            </w:r>
          </w:p>
        </w:tc>
        <w:tc>
          <w:tcPr>
            <w:tcW w:w="1134" w:type="dxa"/>
            <w:tcBorders>
              <w:top w:val="single" w:sz="4" w:space="0" w:color="auto"/>
              <w:left w:val="nil"/>
              <w:bottom w:val="single" w:sz="4" w:space="0" w:color="auto"/>
              <w:right w:val="single" w:sz="4" w:space="0" w:color="808080"/>
            </w:tcBorders>
            <w:shd w:val="clear" w:color="auto" w:fill="auto"/>
            <w:noWrap/>
            <w:hideMark/>
          </w:tcPr>
          <w:p w14:paraId="6C69DB99"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RTS 24/ II</w:t>
            </w:r>
          </w:p>
        </w:tc>
      </w:tr>
      <w:tr w:rsidR="002347BD" w:rsidRPr="002347BD" w14:paraId="1530D851" w14:textId="77777777" w:rsidTr="002347BD">
        <w:trPr>
          <w:gridAfter w:val="1"/>
          <w:wAfter w:w="29" w:type="dxa"/>
          <w:trHeight w:val="227"/>
        </w:trPr>
        <w:tc>
          <w:tcPr>
            <w:tcW w:w="463" w:type="dxa"/>
            <w:tcBorders>
              <w:top w:val="nil"/>
              <w:left w:val="nil"/>
              <w:bottom w:val="nil"/>
              <w:right w:val="nil"/>
            </w:tcBorders>
            <w:shd w:val="clear" w:color="auto" w:fill="auto"/>
            <w:noWrap/>
            <w:hideMark/>
          </w:tcPr>
          <w:p w14:paraId="759CAF13" w14:textId="77777777" w:rsidR="002347BD" w:rsidRPr="002347BD" w:rsidRDefault="002347BD" w:rsidP="002347BD">
            <w:pPr>
              <w:outlineLvl w:val="0"/>
              <w:rPr>
                <w:rFonts w:ascii="Arial CE" w:hAnsi="Arial CE" w:cs="Arial CE"/>
                <w:sz w:val="16"/>
                <w:szCs w:val="16"/>
              </w:rPr>
            </w:pPr>
          </w:p>
        </w:tc>
        <w:tc>
          <w:tcPr>
            <w:tcW w:w="1413" w:type="dxa"/>
            <w:gridSpan w:val="2"/>
            <w:tcBorders>
              <w:top w:val="nil"/>
              <w:left w:val="nil"/>
              <w:bottom w:val="nil"/>
              <w:right w:val="nil"/>
            </w:tcBorders>
            <w:shd w:val="clear" w:color="auto" w:fill="auto"/>
            <w:noWrap/>
            <w:hideMark/>
          </w:tcPr>
          <w:p w14:paraId="16F558DA" w14:textId="77777777" w:rsidR="002347BD" w:rsidRPr="002347BD" w:rsidRDefault="002347BD" w:rsidP="002347BD">
            <w:pPr>
              <w:outlineLvl w:val="1"/>
            </w:pPr>
          </w:p>
        </w:tc>
        <w:tc>
          <w:tcPr>
            <w:tcW w:w="10735" w:type="dxa"/>
            <w:gridSpan w:val="9"/>
            <w:tcBorders>
              <w:top w:val="single" w:sz="4" w:space="0" w:color="auto"/>
              <w:left w:val="nil"/>
              <w:bottom w:val="nil"/>
              <w:right w:val="nil"/>
            </w:tcBorders>
            <w:shd w:val="clear" w:color="auto" w:fill="auto"/>
            <w:hideMark/>
          </w:tcPr>
          <w:p w14:paraId="5D5E5ADE" w14:textId="77777777" w:rsidR="002347BD" w:rsidRPr="002347BD" w:rsidRDefault="002347BD" w:rsidP="002347BD">
            <w:pPr>
              <w:outlineLvl w:val="1"/>
              <w:rPr>
                <w:rFonts w:ascii="Arial CE" w:hAnsi="Arial CE" w:cs="Arial CE"/>
                <w:sz w:val="16"/>
                <w:szCs w:val="16"/>
              </w:rPr>
            </w:pPr>
            <w:r w:rsidRPr="002347BD">
              <w:rPr>
                <w:rFonts w:ascii="Arial CE" w:hAnsi="Arial CE" w:cs="Arial CE"/>
                <w:sz w:val="16"/>
                <w:szCs w:val="16"/>
              </w:rPr>
              <w:t>na vzduchu schnoucí</w:t>
            </w:r>
          </w:p>
        </w:tc>
        <w:tc>
          <w:tcPr>
            <w:tcW w:w="851" w:type="dxa"/>
            <w:gridSpan w:val="2"/>
            <w:tcBorders>
              <w:top w:val="nil"/>
              <w:left w:val="nil"/>
              <w:bottom w:val="nil"/>
              <w:right w:val="nil"/>
            </w:tcBorders>
            <w:shd w:val="clear" w:color="auto" w:fill="auto"/>
            <w:noWrap/>
            <w:hideMark/>
          </w:tcPr>
          <w:p w14:paraId="07D0CEEB" w14:textId="77777777" w:rsidR="002347BD" w:rsidRPr="002347BD" w:rsidRDefault="002347BD" w:rsidP="002347BD">
            <w:pPr>
              <w:outlineLvl w:val="1"/>
              <w:rPr>
                <w:rFonts w:ascii="Arial CE" w:hAnsi="Arial CE" w:cs="Arial CE"/>
                <w:sz w:val="16"/>
                <w:szCs w:val="16"/>
              </w:rPr>
            </w:pPr>
          </w:p>
        </w:tc>
        <w:tc>
          <w:tcPr>
            <w:tcW w:w="1134" w:type="dxa"/>
            <w:tcBorders>
              <w:top w:val="nil"/>
              <w:left w:val="nil"/>
              <w:bottom w:val="nil"/>
              <w:right w:val="nil"/>
            </w:tcBorders>
            <w:shd w:val="clear" w:color="auto" w:fill="auto"/>
            <w:noWrap/>
            <w:hideMark/>
          </w:tcPr>
          <w:p w14:paraId="709EBFCC" w14:textId="77777777" w:rsidR="002347BD" w:rsidRPr="002347BD" w:rsidRDefault="002347BD" w:rsidP="002347BD">
            <w:pPr>
              <w:outlineLvl w:val="1"/>
            </w:pPr>
          </w:p>
        </w:tc>
      </w:tr>
      <w:tr w:rsidR="002347BD" w:rsidRPr="002347BD" w14:paraId="2F98623C" w14:textId="77777777" w:rsidTr="002347BD">
        <w:trPr>
          <w:gridAfter w:val="1"/>
          <w:wAfter w:w="29" w:type="dxa"/>
          <w:trHeight w:val="227"/>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0DE761C9"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81</w:t>
            </w:r>
          </w:p>
        </w:tc>
        <w:tc>
          <w:tcPr>
            <w:tcW w:w="1413" w:type="dxa"/>
            <w:gridSpan w:val="2"/>
            <w:tcBorders>
              <w:top w:val="single" w:sz="4" w:space="0" w:color="auto"/>
              <w:left w:val="nil"/>
              <w:bottom w:val="single" w:sz="4" w:space="0" w:color="auto"/>
              <w:right w:val="single" w:sz="4" w:space="0" w:color="808080"/>
            </w:tcBorders>
            <w:shd w:val="clear" w:color="auto" w:fill="auto"/>
            <w:noWrap/>
            <w:hideMark/>
          </w:tcPr>
          <w:p w14:paraId="009F2501"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783425250R00</w:t>
            </w:r>
          </w:p>
        </w:tc>
        <w:tc>
          <w:tcPr>
            <w:tcW w:w="6199" w:type="dxa"/>
            <w:gridSpan w:val="2"/>
            <w:tcBorders>
              <w:top w:val="single" w:sz="4" w:space="0" w:color="auto"/>
              <w:left w:val="nil"/>
              <w:bottom w:val="single" w:sz="4" w:space="0" w:color="auto"/>
              <w:right w:val="single" w:sz="4" w:space="0" w:color="808080"/>
            </w:tcBorders>
            <w:shd w:val="clear" w:color="auto" w:fill="auto"/>
            <w:hideMark/>
          </w:tcPr>
          <w:p w14:paraId="745B47B0"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Nátěry potrubí a armatur syntetické potrubí, do DN 100 mm, jednonásobné s 1x emailováním a základním nátěrem</w:t>
            </w:r>
          </w:p>
        </w:tc>
        <w:tc>
          <w:tcPr>
            <w:tcW w:w="765" w:type="dxa"/>
            <w:gridSpan w:val="2"/>
            <w:tcBorders>
              <w:top w:val="single" w:sz="4" w:space="0" w:color="auto"/>
              <w:left w:val="nil"/>
              <w:bottom w:val="single" w:sz="4" w:space="0" w:color="auto"/>
              <w:right w:val="single" w:sz="4" w:space="0" w:color="808080"/>
            </w:tcBorders>
            <w:shd w:val="clear" w:color="auto" w:fill="auto"/>
            <w:noWrap/>
            <w:hideMark/>
          </w:tcPr>
          <w:p w14:paraId="6CDA3135" w14:textId="77777777" w:rsidR="002347BD" w:rsidRPr="002347BD" w:rsidRDefault="002347BD" w:rsidP="002347BD">
            <w:pPr>
              <w:jc w:val="center"/>
              <w:outlineLvl w:val="0"/>
              <w:rPr>
                <w:rFonts w:ascii="Arial CE" w:hAnsi="Arial CE" w:cs="Arial CE"/>
                <w:sz w:val="16"/>
                <w:szCs w:val="16"/>
              </w:rPr>
            </w:pPr>
            <w:r w:rsidRPr="002347BD">
              <w:rPr>
                <w:rFonts w:ascii="Arial CE" w:hAnsi="Arial CE" w:cs="Arial CE"/>
                <w:sz w:val="16"/>
                <w:szCs w:val="16"/>
              </w:rPr>
              <w:t>m</w:t>
            </w:r>
          </w:p>
        </w:tc>
        <w:tc>
          <w:tcPr>
            <w:tcW w:w="1120" w:type="dxa"/>
            <w:gridSpan w:val="2"/>
            <w:tcBorders>
              <w:top w:val="single" w:sz="4" w:space="0" w:color="auto"/>
              <w:left w:val="nil"/>
              <w:bottom w:val="single" w:sz="4" w:space="0" w:color="auto"/>
              <w:right w:val="single" w:sz="4" w:space="0" w:color="808080"/>
            </w:tcBorders>
            <w:shd w:val="clear" w:color="auto" w:fill="auto"/>
            <w:noWrap/>
            <w:hideMark/>
          </w:tcPr>
          <w:p w14:paraId="099EB6D1"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6,00000</w:t>
            </w:r>
          </w:p>
        </w:tc>
        <w:tc>
          <w:tcPr>
            <w:tcW w:w="1375" w:type="dxa"/>
            <w:gridSpan w:val="2"/>
            <w:tcBorders>
              <w:top w:val="single" w:sz="4" w:space="0" w:color="auto"/>
              <w:left w:val="nil"/>
              <w:bottom w:val="single" w:sz="4" w:space="0" w:color="auto"/>
              <w:right w:val="single" w:sz="4" w:space="0" w:color="808080"/>
            </w:tcBorders>
            <w:shd w:val="clear" w:color="000000" w:fill="99CCFF"/>
            <w:noWrap/>
            <w:hideMark/>
          </w:tcPr>
          <w:p w14:paraId="28D82D72"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138,30</w:t>
            </w:r>
          </w:p>
        </w:tc>
        <w:tc>
          <w:tcPr>
            <w:tcW w:w="1276" w:type="dxa"/>
            <w:tcBorders>
              <w:top w:val="single" w:sz="4" w:space="0" w:color="auto"/>
              <w:left w:val="nil"/>
              <w:bottom w:val="single" w:sz="4" w:space="0" w:color="auto"/>
              <w:right w:val="single" w:sz="4" w:space="0" w:color="808080"/>
            </w:tcBorders>
            <w:shd w:val="clear" w:color="auto" w:fill="auto"/>
            <w:noWrap/>
            <w:hideMark/>
          </w:tcPr>
          <w:p w14:paraId="085426C4"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829,80</w:t>
            </w:r>
          </w:p>
        </w:tc>
        <w:tc>
          <w:tcPr>
            <w:tcW w:w="851" w:type="dxa"/>
            <w:gridSpan w:val="2"/>
            <w:tcBorders>
              <w:top w:val="single" w:sz="4" w:space="0" w:color="auto"/>
              <w:left w:val="nil"/>
              <w:bottom w:val="single" w:sz="4" w:space="0" w:color="auto"/>
              <w:right w:val="single" w:sz="4" w:space="0" w:color="808080"/>
            </w:tcBorders>
            <w:shd w:val="clear" w:color="auto" w:fill="auto"/>
            <w:noWrap/>
            <w:hideMark/>
          </w:tcPr>
          <w:p w14:paraId="1F5FD119"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800-783</w:t>
            </w:r>
          </w:p>
        </w:tc>
        <w:tc>
          <w:tcPr>
            <w:tcW w:w="1134" w:type="dxa"/>
            <w:tcBorders>
              <w:top w:val="single" w:sz="4" w:space="0" w:color="auto"/>
              <w:left w:val="nil"/>
              <w:bottom w:val="single" w:sz="4" w:space="0" w:color="auto"/>
              <w:right w:val="single" w:sz="4" w:space="0" w:color="808080"/>
            </w:tcBorders>
            <w:shd w:val="clear" w:color="auto" w:fill="auto"/>
            <w:noWrap/>
            <w:hideMark/>
          </w:tcPr>
          <w:p w14:paraId="39E55FC9"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RTS 24/ II</w:t>
            </w:r>
          </w:p>
        </w:tc>
      </w:tr>
      <w:tr w:rsidR="002347BD" w:rsidRPr="002347BD" w14:paraId="71ED2BE7" w14:textId="77777777" w:rsidTr="002347BD">
        <w:trPr>
          <w:gridAfter w:val="1"/>
          <w:wAfter w:w="29" w:type="dxa"/>
          <w:trHeight w:val="227"/>
        </w:trPr>
        <w:tc>
          <w:tcPr>
            <w:tcW w:w="463" w:type="dxa"/>
            <w:tcBorders>
              <w:top w:val="nil"/>
              <w:left w:val="nil"/>
              <w:bottom w:val="nil"/>
              <w:right w:val="nil"/>
            </w:tcBorders>
            <w:shd w:val="clear" w:color="auto" w:fill="auto"/>
            <w:noWrap/>
            <w:hideMark/>
          </w:tcPr>
          <w:p w14:paraId="03FD64D4" w14:textId="77777777" w:rsidR="002347BD" w:rsidRPr="002347BD" w:rsidRDefault="002347BD" w:rsidP="002347BD">
            <w:pPr>
              <w:outlineLvl w:val="0"/>
              <w:rPr>
                <w:rFonts w:ascii="Arial CE" w:hAnsi="Arial CE" w:cs="Arial CE"/>
                <w:sz w:val="16"/>
                <w:szCs w:val="16"/>
              </w:rPr>
            </w:pPr>
          </w:p>
        </w:tc>
        <w:tc>
          <w:tcPr>
            <w:tcW w:w="1413" w:type="dxa"/>
            <w:gridSpan w:val="2"/>
            <w:tcBorders>
              <w:top w:val="nil"/>
              <w:left w:val="nil"/>
              <w:bottom w:val="nil"/>
              <w:right w:val="nil"/>
            </w:tcBorders>
            <w:shd w:val="clear" w:color="auto" w:fill="auto"/>
            <w:noWrap/>
            <w:hideMark/>
          </w:tcPr>
          <w:p w14:paraId="2B11C201" w14:textId="77777777" w:rsidR="002347BD" w:rsidRPr="002347BD" w:rsidRDefault="002347BD" w:rsidP="002347BD">
            <w:pPr>
              <w:outlineLvl w:val="1"/>
            </w:pPr>
          </w:p>
        </w:tc>
        <w:tc>
          <w:tcPr>
            <w:tcW w:w="10735" w:type="dxa"/>
            <w:gridSpan w:val="9"/>
            <w:tcBorders>
              <w:top w:val="single" w:sz="4" w:space="0" w:color="auto"/>
              <w:left w:val="nil"/>
              <w:bottom w:val="nil"/>
              <w:right w:val="nil"/>
            </w:tcBorders>
            <w:shd w:val="clear" w:color="auto" w:fill="auto"/>
            <w:hideMark/>
          </w:tcPr>
          <w:p w14:paraId="634C618D" w14:textId="77777777" w:rsidR="002347BD" w:rsidRPr="002347BD" w:rsidRDefault="002347BD" w:rsidP="002347BD">
            <w:pPr>
              <w:outlineLvl w:val="1"/>
              <w:rPr>
                <w:rFonts w:ascii="Arial CE" w:hAnsi="Arial CE" w:cs="Arial CE"/>
                <w:sz w:val="16"/>
                <w:szCs w:val="16"/>
              </w:rPr>
            </w:pPr>
            <w:r w:rsidRPr="002347BD">
              <w:rPr>
                <w:rFonts w:ascii="Arial CE" w:hAnsi="Arial CE" w:cs="Arial CE"/>
                <w:sz w:val="16"/>
                <w:szCs w:val="16"/>
              </w:rPr>
              <w:t>na vzduchu schnoucí</w:t>
            </w:r>
          </w:p>
        </w:tc>
        <w:tc>
          <w:tcPr>
            <w:tcW w:w="851" w:type="dxa"/>
            <w:gridSpan w:val="2"/>
            <w:tcBorders>
              <w:top w:val="nil"/>
              <w:left w:val="nil"/>
              <w:bottom w:val="nil"/>
              <w:right w:val="nil"/>
            </w:tcBorders>
            <w:shd w:val="clear" w:color="auto" w:fill="auto"/>
            <w:noWrap/>
            <w:hideMark/>
          </w:tcPr>
          <w:p w14:paraId="0447391D" w14:textId="77777777" w:rsidR="002347BD" w:rsidRPr="002347BD" w:rsidRDefault="002347BD" w:rsidP="002347BD">
            <w:pPr>
              <w:outlineLvl w:val="1"/>
              <w:rPr>
                <w:rFonts w:ascii="Arial CE" w:hAnsi="Arial CE" w:cs="Arial CE"/>
                <w:sz w:val="16"/>
                <w:szCs w:val="16"/>
              </w:rPr>
            </w:pPr>
          </w:p>
        </w:tc>
        <w:tc>
          <w:tcPr>
            <w:tcW w:w="1134" w:type="dxa"/>
            <w:tcBorders>
              <w:top w:val="nil"/>
              <w:left w:val="nil"/>
              <w:bottom w:val="nil"/>
              <w:right w:val="nil"/>
            </w:tcBorders>
            <w:shd w:val="clear" w:color="auto" w:fill="auto"/>
            <w:noWrap/>
            <w:hideMark/>
          </w:tcPr>
          <w:p w14:paraId="3B66CDAD" w14:textId="77777777" w:rsidR="002347BD" w:rsidRPr="002347BD" w:rsidRDefault="002347BD" w:rsidP="002347BD">
            <w:pPr>
              <w:outlineLvl w:val="1"/>
            </w:pPr>
          </w:p>
        </w:tc>
      </w:tr>
      <w:tr w:rsidR="002347BD" w:rsidRPr="002347BD" w14:paraId="2EAC7C00" w14:textId="77777777" w:rsidTr="002347BD">
        <w:trPr>
          <w:gridAfter w:val="1"/>
          <w:wAfter w:w="29" w:type="dxa"/>
          <w:trHeight w:val="227"/>
        </w:trPr>
        <w:tc>
          <w:tcPr>
            <w:tcW w:w="463" w:type="dxa"/>
            <w:tcBorders>
              <w:top w:val="single" w:sz="4" w:space="0" w:color="auto"/>
              <w:left w:val="single" w:sz="4" w:space="0" w:color="auto"/>
              <w:bottom w:val="nil"/>
              <w:right w:val="nil"/>
            </w:tcBorders>
            <w:shd w:val="clear" w:color="000000" w:fill="D6E1EE"/>
            <w:noWrap/>
            <w:hideMark/>
          </w:tcPr>
          <w:p w14:paraId="32BA36C1" w14:textId="77777777" w:rsidR="002347BD" w:rsidRPr="002347BD" w:rsidRDefault="002347BD" w:rsidP="002347BD">
            <w:pPr>
              <w:rPr>
                <w:rFonts w:ascii="Arial CE" w:hAnsi="Arial CE" w:cs="Arial CE"/>
                <w:b/>
                <w:bCs/>
              </w:rPr>
            </w:pPr>
            <w:r w:rsidRPr="002347BD">
              <w:rPr>
                <w:rFonts w:ascii="Arial CE" w:hAnsi="Arial CE" w:cs="Arial CE"/>
                <w:b/>
                <w:bCs/>
              </w:rPr>
              <w:t>Díl:</w:t>
            </w:r>
          </w:p>
        </w:tc>
        <w:tc>
          <w:tcPr>
            <w:tcW w:w="1413" w:type="dxa"/>
            <w:gridSpan w:val="2"/>
            <w:tcBorders>
              <w:top w:val="single" w:sz="4" w:space="0" w:color="auto"/>
              <w:left w:val="nil"/>
              <w:bottom w:val="nil"/>
              <w:right w:val="nil"/>
            </w:tcBorders>
            <w:shd w:val="clear" w:color="000000" w:fill="D6E1EE"/>
            <w:noWrap/>
            <w:hideMark/>
          </w:tcPr>
          <w:p w14:paraId="2CD34B14" w14:textId="77777777" w:rsidR="002347BD" w:rsidRPr="002347BD" w:rsidRDefault="002347BD" w:rsidP="002347BD">
            <w:pPr>
              <w:rPr>
                <w:rFonts w:ascii="Arial CE" w:hAnsi="Arial CE" w:cs="Arial CE"/>
                <w:b/>
                <w:bCs/>
              </w:rPr>
            </w:pPr>
            <w:r w:rsidRPr="002347BD">
              <w:rPr>
                <w:rFonts w:ascii="Arial CE" w:hAnsi="Arial CE" w:cs="Arial CE"/>
                <w:b/>
                <w:bCs/>
              </w:rPr>
              <w:t>VN</w:t>
            </w:r>
          </w:p>
        </w:tc>
        <w:tc>
          <w:tcPr>
            <w:tcW w:w="6199" w:type="dxa"/>
            <w:gridSpan w:val="2"/>
            <w:tcBorders>
              <w:top w:val="single" w:sz="4" w:space="0" w:color="auto"/>
              <w:left w:val="nil"/>
              <w:bottom w:val="nil"/>
              <w:right w:val="nil"/>
            </w:tcBorders>
            <w:shd w:val="clear" w:color="000000" w:fill="D6E1EE"/>
            <w:hideMark/>
          </w:tcPr>
          <w:p w14:paraId="40F40440" w14:textId="77777777" w:rsidR="002347BD" w:rsidRPr="002347BD" w:rsidRDefault="002347BD" w:rsidP="002347BD">
            <w:pPr>
              <w:rPr>
                <w:rFonts w:ascii="Arial CE" w:hAnsi="Arial CE" w:cs="Arial CE"/>
                <w:b/>
                <w:bCs/>
              </w:rPr>
            </w:pPr>
            <w:r w:rsidRPr="002347BD">
              <w:rPr>
                <w:rFonts w:ascii="Arial CE" w:hAnsi="Arial CE" w:cs="Arial CE"/>
                <w:b/>
                <w:bCs/>
              </w:rPr>
              <w:t>Vedlejší náklady</w:t>
            </w:r>
          </w:p>
        </w:tc>
        <w:tc>
          <w:tcPr>
            <w:tcW w:w="765" w:type="dxa"/>
            <w:gridSpan w:val="2"/>
            <w:tcBorders>
              <w:top w:val="single" w:sz="4" w:space="0" w:color="auto"/>
              <w:left w:val="nil"/>
              <w:bottom w:val="nil"/>
              <w:right w:val="nil"/>
            </w:tcBorders>
            <w:shd w:val="clear" w:color="000000" w:fill="D6E1EE"/>
            <w:noWrap/>
            <w:hideMark/>
          </w:tcPr>
          <w:p w14:paraId="6C53D7C0" w14:textId="77777777" w:rsidR="002347BD" w:rsidRPr="002347BD" w:rsidRDefault="002347BD" w:rsidP="002347BD">
            <w:pPr>
              <w:jc w:val="center"/>
              <w:rPr>
                <w:rFonts w:ascii="Arial CE" w:hAnsi="Arial CE" w:cs="Arial CE"/>
                <w:b/>
                <w:bCs/>
              </w:rPr>
            </w:pPr>
            <w:r w:rsidRPr="002347BD">
              <w:rPr>
                <w:rFonts w:ascii="Arial CE" w:hAnsi="Arial CE" w:cs="Arial CE"/>
                <w:b/>
                <w:bCs/>
              </w:rPr>
              <w:t> </w:t>
            </w:r>
          </w:p>
        </w:tc>
        <w:tc>
          <w:tcPr>
            <w:tcW w:w="1120" w:type="dxa"/>
            <w:gridSpan w:val="2"/>
            <w:tcBorders>
              <w:top w:val="single" w:sz="4" w:space="0" w:color="auto"/>
              <w:left w:val="nil"/>
              <w:bottom w:val="nil"/>
              <w:right w:val="nil"/>
            </w:tcBorders>
            <w:shd w:val="clear" w:color="000000" w:fill="D6E1EE"/>
            <w:noWrap/>
            <w:hideMark/>
          </w:tcPr>
          <w:p w14:paraId="6788CC0C" w14:textId="77777777" w:rsidR="002347BD" w:rsidRPr="002347BD" w:rsidRDefault="002347BD" w:rsidP="002347BD">
            <w:pPr>
              <w:rPr>
                <w:rFonts w:ascii="Arial CE" w:hAnsi="Arial CE" w:cs="Arial CE"/>
                <w:b/>
                <w:bCs/>
              </w:rPr>
            </w:pPr>
            <w:r w:rsidRPr="002347BD">
              <w:rPr>
                <w:rFonts w:ascii="Arial CE" w:hAnsi="Arial CE" w:cs="Arial CE"/>
                <w:b/>
                <w:bCs/>
              </w:rPr>
              <w:t> </w:t>
            </w:r>
          </w:p>
        </w:tc>
        <w:tc>
          <w:tcPr>
            <w:tcW w:w="1375" w:type="dxa"/>
            <w:gridSpan w:val="2"/>
            <w:tcBorders>
              <w:top w:val="single" w:sz="4" w:space="0" w:color="auto"/>
              <w:left w:val="nil"/>
              <w:bottom w:val="nil"/>
              <w:right w:val="nil"/>
            </w:tcBorders>
            <w:shd w:val="clear" w:color="000000" w:fill="D6E1EE"/>
            <w:noWrap/>
            <w:hideMark/>
          </w:tcPr>
          <w:p w14:paraId="0608C666" w14:textId="77777777" w:rsidR="002347BD" w:rsidRPr="002347BD" w:rsidRDefault="002347BD" w:rsidP="002347BD">
            <w:pPr>
              <w:rPr>
                <w:rFonts w:ascii="Arial CE" w:hAnsi="Arial CE" w:cs="Arial CE"/>
                <w:b/>
                <w:bCs/>
              </w:rPr>
            </w:pPr>
            <w:r w:rsidRPr="002347BD">
              <w:rPr>
                <w:rFonts w:ascii="Arial CE" w:hAnsi="Arial CE" w:cs="Arial CE"/>
                <w:b/>
                <w:bCs/>
              </w:rPr>
              <w:t> </w:t>
            </w:r>
          </w:p>
        </w:tc>
        <w:tc>
          <w:tcPr>
            <w:tcW w:w="1276" w:type="dxa"/>
            <w:tcBorders>
              <w:top w:val="single" w:sz="4" w:space="0" w:color="auto"/>
              <w:left w:val="nil"/>
              <w:bottom w:val="nil"/>
              <w:right w:val="nil"/>
            </w:tcBorders>
            <w:shd w:val="clear" w:color="000000" w:fill="D6E1EE"/>
            <w:noWrap/>
            <w:hideMark/>
          </w:tcPr>
          <w:p w14:paraId="19AFE8F6" w14:textId="77777777" w:rsidR="002347BD" w:rsidRPr="002347BD" w:rsidRDefault="002347BD" w:rsidP="002347BD">
            <w:pPr>
              <w:jc w:val="right"/>
              <w:rPr>
                <w:rFonts w:ascii="Arial CE" w:hAnsi="Arial CE" w:cs="Arial CE"/>
                <w:b/>
                <w:bCs/>
              </w:rPr>
            </w:pPr>
            <w:r w:rsidRPr="002347BD">
              <w:rPr>
                <w:rFonts w:ascii="Arial CE" w:hAnsi="Arial CE" w:cs="Arial CE"/>
                <w:b/>
                <w:bCs/>
              </w:rPr>
              <w:t>35 800,00</w:t>
            </w:r>
          </w:p>
        </w:tc>
        <w:tc>
          <w:tcPr>
            <w:tcW w:w="851" w:type="dxa"/>
            <w:gridSpan w:val="2"/>
            <w:tcBorders>
              <w:top w:val="single" w:sz="4" w:space="0" w:color="auto"/>
              <w:left w:val="nil"/>
              <w:bottom w:val="nil"/>
              <w:right w:val="nil"/>
            </w:tcBorders>
            <w:shd w:val="clear" w:color="000000" w:fill="D6E1EE"/>
            <w:noWrap/>
            <w:hideMark/>
          </w:tcPr>
          <w:p w14:paraId="0C88D7CC" w14:textId="77777777" w:rsidR="002347BD" w:rsidRPr="002347BD" w:rsidRDefault="002347BD" w:rsidP="002347BD">
            <w:pPr>
              <w:rPr>
                <w:rFonts w:ascii="Arial CE" w:hAnsi="Arial CE" w:cs="Arial CE"/>
                <w:b/>
                <w:bCs/>
              </w:rPr>
            </w:pPr>
            <w:r w:rsidRPr="002347BD">
              <w:rPr>
                <w:rFonts w:ascii="Arial CE" w:hAnsi="Arial CE" w:cs="Arial CE"/>
                <w:b/>
                <w:bCs/>
              </w:rPr>
              <w:t> </w:t>
            </w:r>
          </w:p>
        </w:tc>
        <w:tc>
          <w:tcPr>
            <w:tcW w:w="1134" w:type="dxa"/>
            <w:tcBorders>
              <w:top w:val="single" w:sz="4" w:space="0" w:color="auto"/>
              <w:left w:val="nil"/>
              <w:bottom w:val="nil"/>
              <w:right w:val="nil"/>
            </w:tcBorders>
            <w:shd w:val="clear" w:color="000000" w:fill="D6E1EE"/>
            <w:noWrap/>
            <w:hideMark/>
          </w:tcPr>
          <w:p w14:paraId="78CB69F3" w14:textId="77777777" w:rsidR="002347BD" w:rsidRPr="002347BD" w:rsidRDefault="002347BD" w:rsidP="002347BD">
            <w:pPr>
              <w:rPr>
                <w:rFonts w:ascii="Arial CE" w:hAnsi="Arial CE" w:cs="Arial CE"/>
                <w:b/>
                <w:bCs/>
              </w:rPr>
            </w:pPr>
            <w:r w:rsidRPr="002347BD">
              <w:rPr>
                <w:rFonts w:ascii="Arial CE" w:hAnsi="Arial CE" w:cs="Arial CE"/>
                <w:b/>
                <w:bCs/>
              </w:rPr>
              <w:t> </w:t>
            </w:r>
          </w:p>
        </w:tc>
      </w:tr>
      <w:tr w:rsidR="002347BD" w:rsidRPr="002347BD" w14:paraId="3F594C2A" w14:textId="77777777" w:rsidTr="002347BD">
        <w:trPr>
          <w:gridAfter w:val="1"/>
          <w:wAfter w:w="29" w:type="dxa"/>
          <w:trHeight w:val="227"/>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2A1DD50F"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82</w:t>
            </w:r>
          </w:p>
        </w:tc>
        <w:tc>
          <w:tcPr>
            <w:tcW w:w="1413" w:type="dxa"/>
            <w:gridSpan w:val="2"/>
            <w:tcBorders>
              <w:top w:val="single" w:sz="4" w:space="0" w:color="auto"/>
              <w:left w:val="nil"/>
              <w:bottom w:val="single" w:sz="4" w:space="0" w:color="auto"/>
              <w:right w:val="single" w:sz="4" w:space="0" w:color="808080"/>
            </w:tcBorders>
            <w:shd w:val="clear" w:color="auto" w:fill="auto"/>
            <w:noWrap/>
            <w:hideMark/>
          </w:tcPr>
          <w:p w14:paraId="558357BF"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005241010R</w:t>
            </w:r>
          </w:p>
        </w:tc>
        <w:tc>
          <w:tcPr>
            <w:tcW w:w="6199" w:type="dxa"/>
            <w:gridSpan w:val="2"/>
            <w:tcBorders>
              <w:top w:val="single" w:sz="4" w:space="0" w:color="auto"/>
              <w:left w:val="nil"/>
              <w:bottom w:val="single" w:sz="4" w:space="0" w:color="auto"/>
              <w:right w:val="single" w:sz="4" w:space="0" w:color="808080"/>
            </w:tcBorders>
            <w:shd w:val="clear" w:color="auto" w:fill="auto"/>
            <w:hideMark/>
          </w:tcPr>
          <w:p w14:paraId="2ACA162D"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Dokumentace skutečného provedení</w:t>
            </w:r>
          </w:p>
        </w:tc>
        <w:tc>
          <w:tcPr>
            <w:tcW w:w="765" w:type="dxa"/>
            <w:gridSpan w:val="2"/>
            <w:tcBorders>
              <w:top w:val="single" w:sz="4" w:space="0" w:color="auto"/>
              <w:left w:val="nil"/>
              <w:bottom w:val="single" w:sz="4" w:space="0" w:color="auto"/>
              <w:right w:val="single" w:sz="4" w:space="0" w:color="808080"/>
            </w:tcBorders>
            <w:shd w:val="clear" w:color="auto" w:fill="auto"/>
            <w:noWrap/>
            <w:hideMark/>
          </w:tcPr>
          <w:p w14:paraId="25C18362" w14:textId="77777777" w:rsidR="002347BD" w:rsidRPr="002347BD" w:rsidRDefault="002347BD" w:rsidP="002347BD">
            <w:pPr>
              <w:jc w:val="center"/>
              <w:outlineLvl w:val="0"/>
              <w:rPr>
                <w:rFonts w:ascii="Arial CE" w:hAnsi="Arial CE" w:cs="Arial CE"/>
                <w:sz w:val="16"/>
                <w:szCs w:val="16"/>
              </w:rPr>
            </w:pPr>
            <w:r w:rsidRPr="002347BD">
              <w:rPr>
                <w:rFonts w:ascii="Arial CE" w:hAnsi="Arial CE" w:cs="Arial CE"/>
                <w:sz w:val="16"/>
                <w:szCs w:val="16"/>
              </w:rPr>
              <w:t>Soubor</w:t>
            </w:r>
          </w:p>
        </w:tc>
        <w:tc>
          <w:tcPr>
            <w:tcW w:w="1120" w:type="dxa"/>
            <w:gridSpan w:val="2"/>
            <w:tcBorders>
              <w:top w:val="single" w:sz="4" w:space="0" w:color="auto"/>
              <w:left w:val="nil"/>
              <w:bottom w:val="single" w:sz="4" w:space="0" w:color="auto"/>
              <w:right w:val="single" w:sz="4" w:space="0" w:color="808080"/>
            </w:tcBorders>
            <w:shd w:val="clear" w:color="auto" w:fill="auto"/>
            <w:noWrap/>
            <w:hideMark/>
          </w:tcPr>
          <w:p w14:paraId="0BDA0193"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1,00000</w:t>
            </w:r>
          </w:p>
        </w:tc>
        <w:tc>
          <w:tcPr>
            <w:tcW w:w="1375" w:type="dxa"/>
            <w:gridSpan w:val="2"/>
            <w:tcBorders>
              <w:top w:val="single" w:sz="4" w:space="0" w:color="auto"/>
              <w:left w:val="nil"/>
              <w:bottom w:val="single" w:sz="4" w:space="0" w:color="auto"/>
              <w:right w:val="single" w:sz="4" w:space="0" w:color="808080"/>
            </w:tcBorders>
            <w:shd w:val="clear" w:color="000000" w:fill="99CCFF"/>
            <w:noWrap/>
            <w:hideMark/>
          </w:tcPr>
          <w:p w14:paraId="457B1601"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2 000,00</w:t>
            </w:r>
          </w:p>
        </w:tc>
        <w:tc>
          <w:tcPr>
            <w:tcW w:w="1276" w:type="dxa"/>
            <w:tcBorders>
              <w:top w:val="single" w:sz="4" w:space="0" w:color="auto"/>
              <w:left w:val="nil"/>
              <w:bottom w:val="single" w:sz="4" w:space="0" w:color="auto"/>
              <w:right w:val="single" w:sz="4" w:space="0" w:color="808080"/>
            </w:tcBorders>
            <w:shd w:val="clear" w:color="auto" w:fill="auto"/>
            <w:noWrap/>
            <w:hideMark/>
          </w:tcPr>
          <w:p w14:paraId="1E0807A5"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2 000,00</w:t>
            </w:r>
          </w:p>
        </w:tc>
        <w:tc>
          <w:tcPr>
            <w:tcW w:w="851" w:type="dxa"/>
            <w:gridSpan w:val="2"/>
            <w:tcBorders>
              <w:top w:val="single" w:sz="4" w:space="0" w:color="auto"/>
              <w:left w:val="nil"/>
              <w:bottom w:val="single" w:sz="4" w:space="0" w:color="auto"/>
              <w:right w:val="single" w:sz="4" w:space="0" w:color="808080"/>
            </w:tcBorders>
            <w:shd w:val="clear" w:color="auto" w:fill="auto"/>
            <w:noWrap/>
            <w:hideMark/>
          </w:tcPr>
          <w:p w14:paraId="351A1245"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 </w:t>
            </w:r>
          </w:p>
        </w:tc>
        <w:tc>
          <w:tcPr>
            <w:tcW w:w="1134" w:type="dxa"/>
            <w:tcBorders>
              <w:top w:val="single" w:sz="4" w:space="0" w:color="auto"/>
              <w:left w:val="nil"/>
              <w:bottom w:val="single" w:sz="4" w:space="0" w:color="auto"/>
              <w:right w:val="single" w:sz="4" w:space="0" w:color="808080"/>
            </w:tcBorders>
            <w:shd w:val="clear" w:color="auto" w:fill="auto"/>
            <w:noWrap/>
            <w:hideMark/>
          </w:tcPr>
          <w:p w14:paraId="443BA5ED"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Vlastní</w:t>
            </w:r>
          </w:p>
        </w:tc>
      </w:tr>
      <w:tr w:rsidR="002347BD" w:rsidRPr="002347BD" w14:paraId="645EF7F7" w14:textId="77777777" w:rsidTr="002347BD">
        <w:trPr>
          <w:gridAfter w:val="1"/>
          <w:wAfter w:w="29" w:type="dxa"/>
          <w:trHeight w:val="227"/>
        </w:trPr>
        <w:tc>
          <w:tcPr>
            <w:tcW w:w="463" w:type="dxa"/>
            <w:tcBorders>
              <w:top w:val="nil"/>
              <w:left w:val="nil"/>
              <w:bottom w:val="nil"/>
              <w:right w:val="nil"/>
            </w:tcBorders>
            <w:shd w:val="clear" w:color="auto" w:fill="auto"/>
            <w:noWrap/>
            <w:hideMark/>
          </w:tcPr>
          <w:p w14:paraId="5FCBC3A5" w14:textId="77777777" w:rsidR="002347BD" w:rsidRPr="002347BD" w:rsidRDefault="002347BD" w:rsidP="002347BD">
            <w:pPr>
              <w:outlineLvl w:val="0"/>
              <w:rPr>
                <w:rFonts w:ascii="Arial CE" w:hAnsi="Arial CE" w:cs="Arial CE"/>
                <w:sz w:val="16"/>
                <w:szCs w:val="16"/>
              </w:rPr>
            </w:pPr>
          </w:p>
        </w:tc>
        <w:tc>
          <w:tcPr>
            <w:tcW w:w="1413" w:type="dxa"/>
            <w:gridSpan w:val="2"/>
            <w:tcBorders>
              <w:top w:val="nil"/>
              <w:left w:val="nil"/>
              <w:bottom w:val="nil"/>
              <w:right w:val="nil"/>
            </w:tcBorders>
            <w:shd w:val="clear" w:color="auto" w:fill="auto"/>
            <w:noWrap/>
            <w:hideMark/>
          </w:tcPr>
          <w:p w14:paraId="271D695C" w14:textId="77777777" w:rsidR="002347BD" w:rsidRPr="002347BD" w:rsidRDefault="002347BD" w:rsidP="002347BD">
            <w:pPr>
              <w:outlineLvl w:val="1"/>
            </w:pPr>
          </w:p>
        </w:tc>
        <w:tc>
          <w:tcPr>
            <w:tcW w:w="10735" w:type="dxa"/>
            <w:gridSpan w:val="9"/>
            <w:tcBorders>
              <w:top w:val="single" w:sz="4" w:space="0" w:color="auto"/>
              <w:left w:val="nil"/>
              <w:bottom w:val="nil"/>
              <w:right w:val="nil"/>
            </w:tcBorders>
            <w:shd w:val="clear" w:color="auto" w:fill="auto"/>
            <w:hideMark/>
          </w:tcPr>
          <w:p w14:paraId="2E5FAEC9" w14:textId="77777777" w:rsidR="002347BD" w:rsidRPr="002347BD" w:rsidRDefault="002347BD" w:rsidP="002347BD">
            <w:pPr>
              <w:outlineLvl w:val="1"/>
              <w:rPr>
                <w:rFonts w:ascii="Arial CE" w:hAnsi="Arial CE" w:cs="Arial CE"/>
                <w:color w:val="008000"/>
                <w:sz w:val="16"/>
                <w:szCs w:val="16"/>
              </w:rPr>
            </w:pPr>
            <w:r w:rsidRPr="002347BD">
              <w:rPr>
                <w:rFonts w:ascii="Arial CE" w:hAnsi="Arial CE" w:cs="Arial CE"/>
                <w:color w:val="008000"/>
                <w:sz w:val="16"/>
                <w:szCs w:val="16"/>
              </w:rPr>
              <w:t>Náklady na vyhotovení dokumentace skutečného provedení stavby a její předání objednateli v požadované formě a požadovaném počtu.</w:t>
            </w:r>
          </w:p>
        </w:tc>
        <w:tc>
          <w:tcPr>
            <w:tcW w:w="851" w:type="dxa"/>
            <w:gridSpan w:val="2"/>
            <w:tcBorders>
              <w:top w:val="nil"/>
              <w:left w:val="nil"/>
              <w:bottom w:val="nil"/>
              <w:right w:val="nil"/>
            </w:tcBorders>
            <w:shd w:val="clear" w:color="auto" w:fill="auto"/>
            <w:noWrap/>
            <w:hideMark/>
          </w:tcPr>
          <w:p w14:paraId="27C12FFC" w14:textId="77777777" w:rsidR="002347BD" w:rsidRPr="002347BD" w:rsidRDefault="002347BD" w:rsidP="002347BD">
            <w:pPr>
              <w:outlineLvl w:val="1"/>
              <w:rPr>
                <w:rFonts w:ascii="Arial CE" w:hAnsi="Arial CE" w:cs="Arial CE"/>
                <w:color w:val="008000"/>
                <w:sz w:val="16"/>
                <w:szCs w:val="16"/>
              </w:rPr>
            </w:pPr>
          </w:p>
        </w:tc>
        <w:tc>
          <w:tcPr>
            <w:tcW w:w="1134" w:type="dxa"/>
            <w:tcBorders>
              <w:top w:val="nil"/>
              <w:left w:val="nil"/>
              <w:bottom w:val="nil"/>
              <w:right w:val="nil"/>
            </w:tcBorders>
            <w:shd w:val="clear" w:color="auto" w:fill="auto"/>
            <w:noWrap/>
            <w:hideMark/>
          </w:tcPr>
          <w:p w14:paraId="395A9DA8" w14:textId="77777777" w:rsidR="002347BD" w:rsidRPr="002347BD" w:rsidRDefault="002347BD" w:rsidP="002347BD">
            <w:pPr>
              <w:outlineLvl w:val="1"/>
            </w:pPr>
          </w:p>
        </w:tc>
      </w:tr>
      <w:tr w:rsidR="002347BD" w:rsidRPr="002347BD" w14:paraId="401D916B" w14:textId="77777777" w:rsidTr="002347BD">
        <w:trPr>
          <w:gridAfter w:val="1"/>
          <w:wAfter w:w="29" w:type="dxa"/>
          <w:trHeight w:val="227"/>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2A5BB8F1"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83</w:t>
            </w:r>
          </w:p>
        </w:tc>
        <w:tc>
          <w:tcPr>
            <w:tcW w:w="1413" w:type="dxa"/>
            <w:gridSpan w:val="2"/>
            <w:tcBorders>
              <w:top w:val="single" w:sz="4" w:space="0" w:color="auto"/>
              <w:left w:val="nil"/>
              <w:bottom w:val="single" w:sz="4" w:space="0" w:color="auto"/>
              <w:right w:val="single" w:sz="4" w:space="0" w:color="808080"/>
            </w:tcBorders>
            <w:shd w:val="clear" w:color="auto" w:fill="auto"/>
            <w:noWrap/>
            <w:hideMark/>
          </w:tcPr>
          <w:p w14:paraId="1BD2B2D8"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005111021R</w:t>
            </w:r>
          </w:p>
        </w:tc>
        <w:tc>
          <w:tcPr>
            <w:tcW w:w="6199" w:type="dxa"/>
            <w:gridSpan w:val="2"/>
            <w:tcBorders>
              <w:top w:val="single" w:sz="4" w:space="0" w:color="auto"/>
              <w:left w:val="nil"/>
              <w:bottom w:val="single" w:sz="4" w:space="0" w:color="auto"/>
              <w:right w:val="single" w:sz="4" w:space="0" w:color="808080"/>
            </w:tcBorders>
            <w:shd w:val="clear" w:color="auto" w:fill="auto"/>
            <w:hideMark/>
          </w:tcPr>
          <w:p w14:paraId="7D23D245"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Vytyčení inženýrských sítí</w:t>
            </w:r>
          </w:p>
        </w:tc>
        <w:tc>
          <w:tcPr>
            <w:tcW w:w="765" w:type="dxa"/>
            <w:gridSpan w:val="2"/>
            <w:tcBorders>
              <w:top w:val="single" w:sz="4" w:space="0" w:color="auto"/>
              <w:left w:val="nil"/>
              <w:bottom w:val="single" w:sz="4" w:space="0" w:color="auto"/>
              <w:right w:val="single" w:sz="4" w:space="0" w:color="808080"/>
            </w:tcBorders>
            <w:shd w:val="clear" w:color="auto" w:fill="auto"/>
            <w:noWrap/>
            <w:hideMark/>
          </w:tcPr>
          <w:p w14:paraId="62469E0C" w14:textId="77777777" w:rsidR="002347BD" w:rsidRPr="002347BD" w:rsidRDefault="002347BD" w:rsidP="002347BD">
            <w:pPr>
              <w:jc w:val="center"/>
              <w:outlineLvl w:val="0"/>
              <w:rPr>
                <w:rFonts w:ascii="Arial CE" w:hAnsi="Arial CE" w:cs="Arial CE"/>
                <w:sz w:val="16"/>
                <w:szCs w:val="16"/>
              </w:rPr>
            </w:pPr>
            <w:r w:rsidRPr="002347BD">
              <w:rPr>
                <w:rFonts w:ascii="Arial CE" w:hAnsi="Arial CE" w:cs="Arial CE"/>
                <w:sz w:val="16"/>
                <w:szCs w:val="16"/>
              </w:rPr>
              <w:t>h</w:t>
            </w:r>
          </w:p>
        </w:tc>
        <w:tc>
          <w:tcPr>
            <w:tcW w:w="1120" w:type="dxa"/>
            <w:gridSpan w:val="2"/>
            <w:tcBorders>
              <w:top w:val="single" w:sz="4" w:space="0" w:color="auto"/>
              <w:left w:val="nil"/>
              <w:bottom w:val="single" w:sz="4" w:space="0" w:color="auto"/>
              <w:right w:val="single" w:sz="4" w:space="0" w:color="808080"/>
            </w:tcBorders>
            <w:shd w:val="clear" w:color="auto" w:fill="auto"/>
            <w:noWrap/>
            <w:hideMark/>
          </w:tcPr>
          <w:p w14:paraId="4A2A0B4D"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20,00000</w:t>
            </w:r>
          </w:p>
        </w:tc>
        <w:tc>
          <w:tcPr>
            <w:tcW w:w="1375" w:type="dxa"/>
            <w:gridSpan w:val="2"/>
            <w:tcBorders>
              <w:top w:val="single" w:sz="4" w:space="0" w:color="auto"/>
              <w:left w:val="nil"/>
              <w:bottom w:val="single" w:sz="4" w:space="0" w:color="auto"/>
              <w:right w:val="single" w:sz="4" w:space="0" w:color="808080"/>
            </w:tcBorders>
            <w:shd w:val="clear" w:color="000000" w:fill="99CCFF"/>
            <w:noWrap/>
            <w:hideMark/>
          </w:tcPr>
          <w:p w14:paraId="4A0053C0"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600,00</w:t>
            </w:r>
          </w:p>
        </w:tc>
        <w:tc>
          <w:tcPr>
            <w:tcW w:w="1276" w:type="dxa"/>
            <w:tcBorders>
              <w:top w:val="single" w:sz="4" w:space="0" w:color="auto"/>
              <w:left w:val="nil"/>
              <w:bottom w:val="single" w:sz="4" w:space="0" w:color="auto"/>
              <w:right w:val="single" w:sz="4" w:space="0" w:color="808080"/>
            </w:tcBorders>
            <w:shd w:val="clear" w:color="auto" w:fill="auto"/>
            <w:noWrap/>
            <w:hideMark/>
          </w:tcPr>
          <w:p w14:paraId="0999D13C"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12 000,00</w:t>
            </w:r>
          </w:p>
        </w:tc>
        <w:tc>
          <w:tcPr>
            <w:tcW w:w="851" w:type="dxa"/>
            <w:gridSpan w:val="2"/>
            <w:tcBorders>
              <w:top w:val="single" w:sz="4" w:space="0" w:color="auto"/>
              <w:left w:val="nil"/>
              <w:bottom w:val="single" w:sz="4" w:space="0" w:color="auto"/>
              <w:right w:val="single" w:sz="4" w:space="0" w:color="808080"/>
            </w:tcBorders>
            <w:shd w:val="clear" w:color="auto" w:fill="auto"/>
            <w:noWrap/>
            <w:hideMark/>
          </w:tcPr>
          <w:p w14:paraId="6CFC8E29"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 </w:t>
            </w:r>
          </w:p>
        </w:tc>
        <w:tc>
          <w:tcPr>
            <w:tcW w:w="1134" w:type="dxa"/>
            <w:tcBorders>
              <w:top w:val="single" w:sz="4" w:space="0" w:color="auto"/>
              <w:left w:val="nil"/>
              <w:bottom w:val="single" w:sz="4" w:space="0" w:color="auto"/>
              <w:right w:val="single" w:sz="4" w:space="0" w:color="808080"/>
            </w:tcBorders>
            <w:shd w:val="clear" w:color="auto" w:fill="auto"/>
            <w:noWrap/>
            <w:hideMark/>
          </w:tcPr>
          <w:p w14:paraId="2FE6B0E8"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RTS 24/ II</w:t>
            </w:r>
          </w:p>
        </w:tc>
      </w:tr>
      <w:tr w:rsidR="002347BD" w:rsidRPr="002347BD" w14:paraId="23DB2012" w14:textId="77777777" w:rsidTr="002347BD">
        <w:trPr>
          <w:gridAfter w:val="1"/>
          <w:wAfter w:w="29" w:type="dxa"/>
          <w:trHeight w:val="227"/>
        </w:trPr>
        <w:tc>
          <w:tcPr>
            <w:tcW w:w="463" w:type="dxa"/>
            <w:tcBorders>
              <w:top w:val="nil"/>
              <w:left w:val="nil"/>
              <w:bottom w:val="nil"/>
              <w:right w:val="nil"/>
            </w:tcBorders>
            <w:shd w:val="clear" w:color="auto" w:fill="auto"/>
            <w:noWrap/>
            <w:hideMark/>
          </w:tcPr>
          <w:p w14:paraId="4960873E" w14:textId="77777777" w:rsidR="002347BD" w:rsidRPr="002347BD" w:rsidRDefault="002347BD" w:rsidP="002347BD">
            <w:pPr>
              <w:outlineLvl w:val="0"/>
              <w:rPr>
                <w:rFonts w:ascii="Arial CE" w:hAnsi="Arial CE" w:cs="Arial CE"/>
                <w:sz w:val="16"/>
                <w:szCs w:val="16"/>
              </w:rPr>
            </w:pPr>
          </w:p>
        </w:tc>
        <w:tc>
          <w:tcPr>
            <w:tcW w:w="1413" w:type="dxa"/>
            <w:gridSpan w:val="2"/>
            <w:tcBorders>
              <w:top w:val="nil"/>
              <w:left w:val="nil"/>
              <w:bottom w:val="nil"/>
              <w:right w:val="nil"/>
            </w:tcBorders>
            <w:shd w:val="clear" w:color="auto" w:fill="auto"/>
            <w:noWrap/>
            <w:hideMark/>
          </w:tcPr>
          <w:p w14:paraId="17313968" w14:textId="77777777" w:rsidR="002347BD" w:rsidRPr="002347BD" w:rsidRDefault="002347BD" w:rsidP="002347BD">
            <w:pPr>
              <w:outlineLvl w:val="1"/>
            </w:pPr>
          </w:p>
        </w:tc>
        <w:tc>
          <w:tcPr>
            <w:tcW w:w="10735" w:type="dxa"/>
            <w:gridSpan w:val="9"/>
            <w:tcBorders>
              <w:top w:val="single" w:sz="4" w:space="0" w:color="auto"/>
              <w:left w:val="nil"/>
              <w:bottom w:val="nil"/>
              <w:right w:val="nil"/>
            </w:tcBorders>
            <w:shd w:val="clear" w:color="auto" w:fill="auto"/>
            <w:hideMark/>
          </w:tcPr>
          <w:p w14:paraId="56740320" w14:textId="77777777" w:rsidR="002347BD" w:rsidRPr="002347BD" w:rsidRDefault="002347BD" w:rsidP="002347BD">
            <w:pPr>
              <w:outlineLvl w:val="1"/>
              <w:rPr>
                <w:rFonts w:ascii="Arial CE" w:hAnsi="Arial CE" w:cs="Arial CE"/>
                <w:color w:val="008000"/>
                <w:sz w:val="16"/>
                <w:szCs w:val="16"/>
              </w:rPr>
            </w:pPr>
            <w:r w:rsidRPr="002347BD">
              <w:rPr>
                <w:rFonts w:ascii="Arial CE" w:hAnsi="Arial CE" w:cs="Arial CE"/>
                <w:color w:val="008000"/>
                <w:sz w:val="16"/>
                <w:szCs w:val="16"/>
              </w:rPr>
              <w:t>Zaměření a vytýčení stávajících inženýrských sítí v místě stavby z hlediska jejich ochrany při provádění stavby.</w:t>
            </w:r>
          </w:p>
        </w:tc>
        <w:tc>
          <w:tcPr>
            <w:tcW w:w="851" w:type="dxa"/>
            <w:gridSpan w:val="2"/>
            <w:tcBorders>
              <w:top w:val="nil"/>
              <w:left w:val="nil"/>
              <w:bottom w:val="nil"/>
              <w:right w:val="nil"/>
            </w:tcBorders>
            <w:shd w:val="clear" w:color="auto" w:fill="auto"/>
            <w:noWrap/>
            <w:hideMark/>
          </w:tcPr>
          <w:p w14:paraId="3BA8D33E" w14:textId="77777777" w:rsidR="002347BD" w:rsidRPr="002347BD" w:rsidRDefault="002347BD" w:rsidP="002347BD">
            <w:pPr>
              <w:outlineLvl w:val="1"/>
              <w:rPr>
                <w:rFonts w:ascii="Arial CE" w:hAnsi="Arial CE" w:cs="Arial CE"/>
                <w:color w:val="008000"/>
                <w:sz w:val="16"/>
                <w:szCs w:val="16"/>
              </w:rPr>
            </w:pPr>
          </w:p>
        </w:tc>
        <w:tc>
          <w:tcPr>
            <w:tcW w:w="1134" w:type="dxa"/>
            <w:tcBorders>
              <w:top w:val="nil"/>
              <w:left w:val="nil"/>
              <w:bottom w:val="nil"/>
              <w:right w:val="nil"/>
            </w:tcBorders>
            <w:shd w:val="clear" w:color="auto" w:fill="auto"/>
            <w:noWrap/>
            <w:hideMark/>
          </w:tcPr>
          <w:p w14:paraId="56BCCB96" w14:textId="77777777" w:rsidR="002347BD" w:rsidRPr="002347BD" w:rsidRDefault="002347BD" w:rsidP="002347BD">
            <w:pPr>
              <w:outlineLvl w:val="1"/>
            </w:pPr>
          </w:p>
        </w:tc>
      </w:tr>
      <w:tr w:rsidR="002347BD" w:rsidRPr="002347BD" w14:paraId="4A6902BE" w14:textId="77777777" w:rsidTr="002347BD">
        <w:trPr>
          <w:gridAfter w:val="1"/>
          <w:wAfter w:w="29" w:type="dxa"/>
          <w:trHeight w:val="227"/>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286A1F91"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84</w:t>
            </w:r>
          </w:p>
        </w:tc>
        <w:tc>
          <w:tcPr>
            <w:tcW w:w="1413" w:type="dxa"/>
            <w:gridSpan w:val="2"/>
            <w:tcBorders>
              <w:top w:val="single" w:sz="4" w:space="0" w:color="auto"/>
              <w:left w:val="nil"/>
              <w:bottom w:val="single" w:sz="4" w:space="0" w:color="auto"/>
              <w:right w:val="single" w:sz="4" w:space="0" w:color="808080"/>
            </w:tcBorders>
            <w:shd w:val="clear" w:color="auto" w:fill="auto"/>
            <w:noWrap/>
            <w:hideMark/>
          </w:tcPr>
          <w:p w14:paraId="0A49CD07"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005121 R</w:t>
            </w:r>
          </w:p>
        </w:tc>
        <w:tc>
          <w:tcPr>
            <w:tcW w:w="6199" w:type="dxa"/>
            <w:gridSpan w:val="2"/>
            <w:tcBorders>
              <w:top w:val="single" w:sz="4" w:space="0" w:color="auto"/>
              <w:left w:val="nil"/>
              <w:bottom w:val="single" w:sz="4" w:space="0" w:color="auto"/>
              <w:right w:val="single" w:sz="4" w:space="0" w:color="808080"/>
            </w:tcBorders>
            <w:shd w:val="clear" w:color="auto" w:fill="auto"/>
            <w:hideMark/>
          </w:tcPr>
          <w:p w14:paraId="4C4B46BB"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Zařízení staveniště</w:t>
            </w:r>
          </w:p>
        </w:tc>
        <w:tc>
          <w:tcPr>
            <w:tcW w:w="765" w:type="dxa"/>
            <w:gridSpan w:val="2"/>
            <w:tcBorders>
              <w:top w:val="single" w:sz="4" w:space="0" w:color="auto"/>
              <w:left w:val="nil"/>
              <w:bottom w:val="single" w:sz="4" w:space="0" w:color="auto"/>
              <w:right w:val="single" w:sz="4" w:space="0" w:color="808080"/>
            </w:tcBorders>
            <w:shd w:val="clear" w:color="auto" w:fill="auto"/>
            <w:noWrap/>
            <w:hideMark/>
          </w:tcPr>
          <w:p w14:paraId="7EE54ED1" w14:textId="77777777" w:rsidR="002347BD" w:rsidRPr="002347BD" w:rsidRDefault="002347BD" w:rsidP="002347BD">
            <w:pPr>
              <w:jc w:val="center"/>
              <w:outlineLvl w:val="0"/>
              <w:rPr>
                <w:rFonts w:ascii="Arial CE" w:hAnsi="Arial CE" w:cs="Arial CE"/>
                <w:sz w:val="16"/>
                <w:szCs w:val="16"/>
              </w:rPr>
            </w:pPr>
            <w:r w:rsidRPr="002347BD">
              <w:rPr>
                <w:rFonts w:ascii="Arial CE" w:hAnsi="Arial CE" w:cs="Arial CE"/>
                <w:sz w:val="16"/>
                <w:szCs w:val="16"/>
              </w:rPr>
              <w:t>Soubor</w:t>
            </w:r>
          </w:p>
        </w:tc>
        <w:tc>
          <w:tcPr>
            <w:tcW w:w="1120" w:type="dxa"/>
            <w:gridSpan w:val="2"/>
            <w:tcBorders>
              <w:top w:val="single" w:sz="4" w:space="0" w:color="auto"/>
              <w:left w:val="nil"/>
              <w:bottom w:val="single" w:sz="4" w:space="0" w:color="auto"/>
              <w:right w:val="single" w:sz="4" w:space="0" w:color="808080"/>
            </w:tcBorders>
            <w:shd w:val="clear" w:color="auto" w:fill="auto"/>
            <w:noWrap/>
            <w:hideMark/>
          </w:tcPr>
          <w:p w14:paraId="3E0DB4CB"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1,00000</w:t>
            </w:r>
          </w:p>
        </w:tc>
        <w:tc>
          <w:tcPr>
            <w:tcW w:w="1375" w:type="dxa"/>
            <w:gridSpan w:val="2"/>
            <w:tcBorders>
              <w:top w:val="single" w:sz="4" w:space="0" w:color="auto"/>
              <w:left w:val="nil"/>
              <w:bottom w:val="single" w:sz="4" w:space="0" w:color="auto"/>
              <w:right w:val="single" w:sz="4" w:space="0" w:color="808080"/>
            </w:tcBorders>
            <w:shd w:val="clear" w:color="000000" w:fill="99CCFF"/>
            <w:noWrap/>
            <w:hideMark/>
          </w:tcPr>
          <w:p w14:paraId="2EDD95CE"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5 000,00</w:t>
            </w:r>
          </w:p>
        </w:tc>
        <w:tc>
          <w:tcPr>
            <w:tcW w:w="1276" w:type="dxa"/>
            <w:tcBorders>
              <w:top w:val="single" w:sz="4" w:space="0" w:color="auto"/>
              <w:left w:val="nil"/>
              <w:bottom w:val="single" w:sz="4" w:space="0" w:color="auto"/>
              <w:right w:val="single" w:sz="4" w:space="0" w:color="808080"/>
            </w:tcBorders>
            <w:shd w:val="clear" w:color="auto" w:fill="auto"/>
            <w:noWrap/>
            <w:hideMark/>
          </w:tcPr>
          <w:p w14:paraId="05C8D34F"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5 000,00</w:t>
            </w:r>
          </w:p>
        </w:tc>
        <w:tc>
          <w:tcPr>
            <w:tcW w:w="851" w:type="dxa"/>
            <w:gridSpan w:val="2"/>
            <w:tcBorders>
              <w:top w:val="single" w:sz="4" w:space="0" w:color="auto"/>
              <w:left w:val="nil"/>
              <w:bottom w:val="single" w:sz="4" w:space="0" w:color="auto"/>
              <w:right w:val="single" w:sz="4" w:space="0" w:color="808080"/>
            </w:tcBorders>
            <w:shd w:val="clear" w:color="auto" w:fill="auto"/>
            <w:noWrap/>
            <w:hideMark/>
          </w:tcPr>
          <w:p w14:paraId="045F3E84"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 </w:t>
            </w:r>
          </w:p>
        </w:tc>
        <w:tc>
          <w:tcPr>
            <w:tcW w:w="1134" w:type="dxa"/>
            <w:tcBorders>
              <w:top w:val="single" w:sz="4" w:space="0" w:color="auto"/>
              <w:left w:val="nil"/>
              <w:bottom w:val="single" w:sz="4" w:space="0" w:color="auto"/>
              <w:right w:val="single" w:sz="4" w:space="0" w:color="808080"/>
            </w:tcBorders>
            <w:shd w:val="clear" w:color="auto" w:fill="auto"/>
            <w:noWrap/>
            <w:hideMark/>
          </w:tcPr>
          <w:p w14:paraId="54EE0600"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RTS 24/ II</w:t>
            </w:r>
          </w:p>
        </w:tc>
      </w:tr>
      <w:tr w:rsidR="002347BD" w:rsidRPr="002347BD" w14:paraId="7BA388D0" w14:textId="77777777" w:rsidTr="002347BD">
        <w:trPr>
          <w:gridAfter w:val="1"/>
          <w:wAfter w:w="29" w:type="dxa"/>
          <w:trHeight w:val="227"/>
        </w:trPr>
        <w:tc>
          <w:tcPr>
            <w:tcW w:w="463" w:type="dxa"/>
            <w:tcBorders>
              <w:top w:val="nil"/>
              <w:left w:val="nil"/>
              <w:bottom w:val="nil"/>
              <w:right w:val="nil"/>
            </w:tcBorders>
            <w:shd w:val="clear" w:color="auto" w:fill="auto"/>
            <w:noWrap/>
            <w:hideMark/>
          </w:tcPr>
          <w:p w14:paraId="399B1D92" w14:textId="77777777" w:rsidR="002347BD" w:rsidRPr="002347BD" w:rsidRDefault="002347BD" w:rsidP="002347BD">
            <w:pPr>
              <w:outlineLvl w:val="0"/>
              <w:rPr>
                <w:rFonts w:ascii="Arial CE" w:hAnsi="Arial CE" w:cs="Arial CE"/>
                <w:sz w:val="16"/>
                <w:szCs w:val="16"/>
              </w:rPr>
            </w:pPr>
          </w:p>
        </w:tc>
        <w:tc>
          <w:tcPr>
            <w:tcW w:w="1413" w:type="dxa"/>
            <w:gridSpan w:val="2"/>
            <w:tcBorders>
              <w:top w:val="nil"/>
              <w:left w:val="nil"/>
              <w:bottom w:val="nil"/>
              <w:right w:val="nil"/>
            </w:tcBorders>
            <w:shd w:val="clear" w:color="auto" w:fill="auto"/>
            <w:noWrap/>
            <w:hideMark/>
          </w:tcPr>
          <w:p w14:paraId="0ECA4F1F" w14:textId="77777777" w:rsidR="002347BD" w:rsidRPr="002347BD" w:rsidRDefault="002347BD" w:rsidP="002347BD">
            <w:pPr>
              <w:outlineLvl w:val="1"/>
            </w:pPr>
          </w:p>
        </w:tc>
        <w:tc>
          <w:tcPr>
            <w:tcW w:w="10735" w:type="dxa"/>
            <w:gridSpan w:val="9"/>
            <w:tcBorders>
              <w:top w:val="single" w:sz="4" w:space="0" w:color="auto"/>
              <w:left w:val="nil"/>
              <w:bottom w:val="nil"/>
              <w:right w:val="nil"/>
            </w:tcBorders>
            <w:shd w:val="clear" w:color="auto" w:fill="auto"/>
            <w:hideMark/>
          </w:tcPr>
          <w:p w14:paraId="024A0D04" w14:textId="77777777" w:rsidR="002347BD" w:rsidRPr="002347BD" w:rsidRDefault="002347BD" w:rsidP="002347BD">
            <w:pPr>
              <w:outlineLvl w:val="1"/>
              <w:rPr>
                <w:rFonts w:ascii="Arial CE" w:hAnsi="Arial CE" w:cs="Arial CE"/>
                <w:color w:val="008000"/>
                <w:sz w:val="16"/>
                <w:szCs w:val="16"/>
              </w:rPr>
            </w:pPr>
            <w:r w:rsidRPr="002347BD">
              <w:rPr>
                <w:rFonts w:ascii="Arial CE" w:hAnsi="Arial CE" w:cs="Arial CE"/>
                <w:color w:val="008000"/>
                <w:sz w:val="16"/>
                <w:szCs w:val="16"/>
              </w:rPr>
              <w:t>Veškeré náklady spojené s vybudováním, provozem a odstraněním zařízení staveniště.</w:t>
            </w:r>
          </w:p>
        </w:tc>
        <w:tc>
          <w:tcPr>
            <w:tcW w:w="851" w:type="dxa"/>
            <w:gridSpan w:val="2"/>
            <w:tcBorders>
              <w:top w:val="nil"/>
              <w:left w:val="nil"/>
              <w:bottom w:val="nil"/>
              <w:right w:val="nil"/>
            </w:tcBorders>
            <w:shd w:val="clear" w:color="auto" w:fill="auto"/>
            <w:noWrap/>
            <w:hideMark/>
          </w:tcPr>
          <w:p w14:paraId="6DE20122" w14:textId="77777777" w:rsidR="002347BD" w:rsidRPr="002347BD" w:rsidRDefault="002347BD" w:rsidP="002347BD">
            <w:pPr>
              <w:outlineLvl w:val="1"/>
              <w:rPr>
                <w:rFonts w:ascii="Arial CE" w:hAnsi="Arial CE" w:cs="Arial CE"/>
                <w:color w:val="008000"/>
                <w:sz w:val="16"/>
                <w:szCs w:val="16"/>
              </w:rPr>
            </w:pPr>
          </w:p>
        </w:tc>
        <w:tc>
          <w:tcPr>
            <w:tcW w:w="1134" w:type="dxa"/>
            <w:tcBorders>
              <w:top w:val="nil"/>
              <w:left w:val="nil"/>
              <w:bottom w:val="nil"/>
              <w:right w:val="nil"/>
            </w:tcBorders>
            <w:shd w:val="clear" w:color="auto" w:fill="auto"/>
            <w:noWrap/>
            <w:hideMark/>
          </w:tcPr>
          <w:p w14:paraId="1252556A" w14:textId="77777777" w:rsidR="002347BD" w:rsidRPr="002347BD" w:rsidRDefault="002347BD" w:rsidP="002347BD">
            <w:pPr>
              <w:outlineLvl w:val="1"/>
            </w:pPr>
          </w:p>
        </w:tc>
      </w:tr>
      <w:tr w:rsidR="002347BD" w:rsidRPr="002347BD" w14:paraId="77FD0BA8" w14:textId="77777777" w:rsidTr="002347BD">
        <w:trPr>
          <w:gridAfter w:val="1"/>
          <w:wAfter w:w="29" w:type="dxa"/>
          <w:trHeight w:val="227"/>
        </w:trPr>
        <w:tc>
          <w:tcPr>
            <w:tcW w:w="463" w:type="dxa"/>
            <w:tcBorders>
              <w:top w:val="single" w:sz="4" w:space="0" w:color="auto"/>
              <w:left w:val="single" w:sz="4" w:space="0" w:color="auto"/>
              <w:bottom w:val="single" w:sz="4" w:space="0" w:color="auto"/>
              <w:right w:val="single" w:sz="4" w:space="0" w:color="808080"/>
            </w:tcBorders>
            <w:shd w:val="clear" w:color="auto" w:fill="auto"/>
            <w:noWrap/>
            <w:hideMark/>
          </w:tcPr>
          <w:p w14:paraId="4BC49470"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85</w:t>
            </w:r>
          </w:p>
        </w:tc>
        <w:tc>
          <w:tcPr>
            <w:tcW w:w="1413" w:type="dxa"/>
            <w:gridSpan w:val="2"/>
            <w:tcBorders>
              <w:top w:val="single" w:sz="4" w:space="0" w:color="auto"/>
              <w:left w:val="nil"/>
              <w:bottom w:val="single" w:sz="4" w:space="0" w:color="auto"/>
              <w:right w:val="single" w:sz="4" w:space="0" w:color="808080"/>
            </w:tcBorders>
            <w:shd w:val="clear" w:color="auto" w:fill="auto"/>
            <w:noWrap/>
            <w:hideMark/>
          </w:tcPr>
          <w:p w14:paraId="4F7F76B6"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005122 R</w:t>
            </w:r>
          </w:p>
        </w:tc>
        <w:tc>
          <w:tcPr>
            <w:tcW w:w="6199" w:type="dxa"/>
            <w:gridSpan w:val="2"/>
            <w:tcBorders>
              <w:top w:val="single" w:sz="4" w:space="0" w:color="auto"/>
              <w:left w:val="nil"/>
              <w:bottom w:val="single" w:sz="4" w:space="0" w:color="auto"/>
              <w:right w:val="single" w:sz="4" w:space="0" w:color="808080"/>
            </w:tcBorders>
            <w:shd w:val="clear" w:color="auto" w:fill="auto"/>
            <w:hideMark/>
          </w:tcPr>
          <w:p w14:paraId="67F9FEC7"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Provozní vlivy</w:t>
            </w:r>
          </w:p>
        </w:tc>
        <w:tc>
          <w:tcPr>
            <w:tcW w:w="765" w:type="dxa"/>
            <w:gridSpan w:val="2"/>
            <w:tcBorders>
              <w:top w:val="single" w:sz="4" w:space="0" w:color="auto"/>
              <w:left w:val="nil"/>
              <w:bottom w:val="single" w:sz="4" w:space="0" w:color="auto"/>
              <w:right w:val="single" w:sz="4" w:space="0" w:color="808080"/>
            </w:tcBorders>
            <w:shd w:val="clear" w:color="auto" w:fill="auto"/>
            <w:noWrap/>
            <w:hideMark/>
          </w:tcPr>
          <w:p w14:paraId="7CB01040" w14:textId="77777777" w:rsidR="002347BD" w:rsidRPr="002347BD" w:rsidRDefault="002347BD" w:rsidP="002347BD">
            <w:pPr>
              <w:jc w:val="center"/>
              <w:outlineLvl w:val="0"/>
              <w:rPr>
                <w:rFonts w:ascii="Arial CE" w:hAnsi="Arial CE" w:cs="Arial CE"/>
                <w:sz w:val="16"/>
                <w:szCs w:val="16"/>
              </w:rPr>
            </w:pPr>
            <w:r w:rsidRPr="002347BD">
              <w:rPr>
                <w:rFonts w:ascii="Arial CE" w:hAnsi="Arial CE" w:cs="Arial CE"/>
                <w:sz w:val="16"/>
                <w:szCs w:val="16"/>
              </w:rPr>
              <w:t xml:space="preserve">hod   </w:t>
            </w:r>
          </w:p>
        </w:tc>
        <w:tc>
          <w:tcPr>
            <w:tcW w:w="1120" w:type="dxa"/>
            <w:gridSpan w:val="2"/>
            <w:tcBorders>
              <w:top w:val="single" w:sz="4" w:space="0" w:color="auto"/>
              <w:left w:val="nil"/>
              <w:bottom w:val="single" w:sz="4" w:space="0" w:color="auto"/>
              <w:right w:val="single" w:sz="4" w:space="0" w:color="808080"/>
            </w:tcBorders>
            <w:shd w:val="clear" w:color="auto" w:fill="auto"/>
            <w:noWrap/>
            <w:hideMark/>
          </w:tcPr>
          <w:p w14:paraId="096C600A"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8,00000</w:t>
            </w:r>
          </w:p>
        </w:tc>
        <w:tc>
          <w:tcPr>
            <w:tcW w:w="1375" w:type="dxa"/>
            <w:gridSpan w:val="2"/>
            <w:tcBorders>
              <w:top w:val="single" w:sz="4" w:space="0" w:color="auto"/>
              <w:left w:val="nil"/>
              <w:bottom w:val="single" w:sz="4" w:space="0" w:color="auto"/>
              <w:right w:val="single" w:sz="4" w:space="0" w:color="808080"/>
            </w:tcBorders>
            <w:shd w:val="clear" w:color="000000" w:fill="99CCFF"/>
            <w:noWrap/>
            <w:hideMark/>
          </w:tcPr>
          <w:p w14:paraId="1DAD0B9E"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500,00</w:t>
            </w:r>
          </w:p>
        </w:tc>
        <w:tc>
          <w:tcPr>
            <w:tcW w:w="1276" w:type="dxa"/>
            <w:tcBorders>
              <w:top w:val="single" w:sz="4" w:space="0" w:color="auto"/>
              <w:left w:val="nil"/>
              <w:bottom w:val="single" w:sz="4" w:space="0" w:color="auto"/>
              <w:right w:val="single" w:sz="4" w:space="0" w:color="808080"/>
            </w:tcBorders>
            <w:shd w:val="clear" w:color="auto" w:fill="auto"/>
            <w:noWrap/>
            <w:hideMark/>
          </w:tcPr>
          <w:p w14:paraId="12A377C8" w14:textId="77777777" w:rsidR="002347BD" w:rsidRPr="002347BD" w:rsidRDefault="002347BD" w:rsidP="002347BD">
            <w:pPr>
              <w:jc w:val="right"/>
              <w:outlineLvl w:val="0"/>
              <w:rPr>
                <w:rFonts w:ascii="Arial CE" w:hAnsi="Arial CE" w:cs="Arial CE"/>
                <w:sz w:val="16"/>
                <w:szCs w:val="16"/>
              </w:rPr>
            </w:pPr>
            <w:r w:rsidRPr="002347BD">
              <w:rPr>
                <w:rFonts w:ascii="Arial CE" w:hAnsi="Arial CE" w:cs="Arial CE"/>
                <w:sz w:val="16"/>
                <w:szCs w:val="16"/>
              </w:rPr>
              <w:t>4 000,00</w:t>
            </w:r>
          </w:p>
        </w:tc>
        <w:tc>
          <w:tcPr>
            <w:tcW w:w="851" w:type="dxa"/>
            <w:gridSpan w:val="2"/>
            <w:tcBorders>
              <w:top w:val="single" w:sz="4" w:space="0" w:color="auto"/>
              <w:left w:val="nil"/>
              <w:bottom w:val="single" w:sz="4" w:space="0" w:color="auto"/>
              <w:right w:val="single" w:sz="4" w:space="0" w:color="808080"/>
            </w:tcBorders>
            <w:shd w:val="clear" w:color="auto" w:fill="auto"/>
            <w:noWrap/>
            <w:hideMark/>
          </w:tcPr>
          <w:p w14:paraId="2436DCCB"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 </w:t>
            </w:r>
          </w:p>
        </w:tc>
        <w:tc>
          <w:tcPr>
            <w:tcW w:w="1134" w:type="dxa"/>
            <w:tcBorders>
              <w:top w:val="single" w:sz="4" w:space="0" w:color="auto"/>
              <w:left w:val="nil"/>
              <w:bottom w:val="single" w:sz="4" w:space="0" w:color="auto"/>
              <w:right w:val="single" w:sz="4" w:space="0" w:color="808080"/>
            </w:tcBorders>
            <w:shd w:val="clear" w:color="auto" w:fill="auto"/>
            <w:noWrap/>
            <w:hideMark/>
          </w:tcPr>
          <w:p w14:paraId="67C126DE" w14:textId="77777777" w:rsidR="002347BD" w:rsidRPr="002347BD" w:rsidRDefault="002347BD" w:rsidP="002347BD">
            <w:pPr>
              <w:outlineLvl w:val="0"/>
              <w:rPr>
                <w:rFonts w:ascii="Arial CE" w:hAnsi="Arial CE" w:cs="Arial CE"/>
                <w:sz w:val="16"/>
                <w:szCs w:val="16"/>
              </w:rPr>
            </w:pPr>
            <w:r w:rsidRPr="002347BD">
              <w:rPr>
                <w:rFonts w:ascii="Arial CE" w:hAnsi="Arial CE" w:cs="Arial CE"/>
                <w:sz w:val="16"/>
                <w:szCs w:val="16"/>
              </w:rPr>
              <w:t>RTS 24/ II</w:t>
            </w:r>
          </w:p>
        </w:tc>
      </w:tr>
    </w:tbl>
    <w:p w14:paraId="0CFF0EAF" w14:textId="77777777" w:rsidR="005D3B0A" w:rsidRDefault="005D3B0A" w:rsidP="006E4E7C"/>
    <w:p w14:paraId="384459EB" w14:textId="313A65C3" w:rsidR="00193A26" w:rsidRDefault="00193A26" w:rsidP="006E4E7C"/>
    <w:tbl>
      <w:tblPr>
        <w:tblW w:w="14630" w:type="dxa"/>
        <w:tblInd w:w="70" w:type="dxa"/>
        <w:tblCellMar>
          <w:left w:w="70" w:type="dxa"/>
          <w:right w:w="70" w:type="dxa"/>
        </w:tblCellMar>
        <w:tblLook w:val="04A0" w:firstRow="1" w:lastRow="0" w:firstColumn="1" w:lastColumn="0" w:noHBand="0" w:noVBand="1"/>
      </w:tblPr>
      <w:tblGrid>
        <w:gridCol w:w="360"/>
        <w:gridCol w:w="148"/>
        <w:gridCol w:w="1172"/>
        <w:gridCol w:w="309"/>
        <w:gridCol w:w="6100"/>
        <w:gridCol w:w="769"/>
        <w:gridCol w:w="161"/>
        <w:gridCol w:w="656"/>
        <w:gridCol w:w="341"/>
        <w:gridCol w:w="467"/>
        <w:gridCol w:w="849"/>
        <w:gridCol w:w="8"/>
        <w:gridCol w:w="1263"/>
        <w:gridCol w:w="13"/>
        <w:gridCol w:w="428"/>
        <w:gridCol w:w="387"/>
        <w:gridCol w:w="1170"/>
        <w:gridCol w:w="29"/>
      </w:tblGrid>
      <w:tr w:rsidR="000A6E21" w:rsidRPr="00CD29C8" w14:paraId="7A12DC28" w14:textId="77777777" w:rsidTr="000A6E21">
        <w:trPr>
          <w:trHeight w:val="315"/>
        </w:trPr>
        <w:tc>
          <w:tcPr>
            <w:tcW w:w="12603" w:type="dxa"/>
            <w:gridSpan w:val="13"/>
            <w:tcBorders>
              <w:top w:val="nil"/>
              <w:left w:val="nil"/>
              <w:bottom w:val="nil"/>
              <w:right w:val="nil"/>
            </w:tcBorders>
            <w:shd w:val="clear" w:color="auto" w:fill="auto"/>
            <w:noWrap/>
            <w:vAlign w:val="bottom"/>
            <w:hideMark/>
          </w:tcPr>
          <w:p w14:paraId="3F0D9D50" w14:textId="77777777" w:rsidR="000A6E21" w:rsidRPr="00CD29C8" w:rsidRDefault="000A6E21" w:rsidP="00AE6DFA">
            <w:pPr>
              <w:jc w:val="center"/>
              <w:rPr>
                <w:rFonts w:ascii="Arial CE" w:hAnsi="Arial CE" w:cs="Arial CE"/>
                <w:b/>
                <w:bCs/>
                <w:sz w:val="24"/>
                <w:szCs w:val="24"/>
              </w:rPr>
            </w:pPr>
            <w:r w:rsidRPr="00CD29C8">
              <w:rPr>
                <w:rFonts w:ascii="Arial CE" w:hAnsi="Arial CE" w:cs="Arial CE"/>
                <w:b/>
                <w:bCs/>
                <w:sz w:val="24"/>
                <w:szCs w:val="24"/>
              </w:rPr>
              <w:lastRenderedPageBreak/>
              <w:t>Položkový soupis prací a dodávek</w:t>
            </w:r>
          </w:p>
        </w:tc>
        <w:tc>
          <w:tcPr>
            <w:tcW w:w="828" w:type="dxa"/>
            <w:gridSpan w:val="3"/>
            <w:tcBorders>
              <w:top w:val="nil"/>
              <w:left w:val="nil"/>
              <w:bottom w:val="nil"/>
              <w:right w:val="nil"/>
            </w:tcBorders>
            <w:shd w:val="clear" w:color="auto" w:fill="auto"/>
            <w:noWrap/>
            <w:vAlign w:val="bottom"/>
            <w:hideMark/>
          </w:tcPr>
          <w:p w14:paraId="0858CE26" w14:textId="77777777" w:rsidR="000A6E21" w:rsidRPr="00CD29C8" w:rsidRDefault="000A6E21" w:rsidP="00AE6DFA">
            <w:pPr>
              <w:jc w:val="center"/>
              <w:rPr>
                <w:rFonts w:ascii="Arial CE" w:hAnsi="Arial CE" w:cs="Arial CE"/>
                <w:b/>
                <w:bCs/>
                <w:sz w:val="24"/>
                <w:szCs w:val="24"/>
              </w:rPr>
            </w:pPr>
          </w:p>
        </w:tc>
        <w:tc>
          <w:tcPr>
            <w:tcW w:w="1199" w:type="dxa"/>
            <w:gridSpan w:val="2"/>
            <w:tcBorders>
              <w:top w:val="nil"/>
              <w:left w:val="nil"/>
              <w:bottom w:val="nil"/>
              <w:right w:val="nil"/>
            </w:tcBorders>
            <w:shd w:val="clear" w:color="auto" w:fill="auto"/>
            <w:noWrap/>
            <w:vAlign w:val="bottom"/>
            <w:hideMark/>
          </w:tcPr>
          <w:p w14:paraId="51E9313D" w14:textId="77777777" w:rsidR="000A6E21" w:rsidRPr="00CD29C8" w:rsidRDefault="000A6E21" w:rsidP="00AE6DFA"/>
        </w:tc>
      </w:tr>
      <w:tr w:rsidR="000A6E21" w:rsidRPr="00CD29C8" w14:paraId="73C995FB" w14:textId="77777777" w:rsidTr="000A6E21">
        <w:trPr>
          <w:trHeight w:val="340"/>
        </w:trPr>
        <w:tc>
          <w:tcPr>
            <w:tcW w:w="5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4D30E" w14:textId="77777777" w:rsidR="000A6E21" w:rsidRPr="00CD29C8" w:rsidRDefault="000A6E21" w:rsidP="00AE6DFA">
            <w:pPr>
              <w:rPr>
                <w:rFonts w:ascii="Arial CE" w:hAnsi="Arial CE" w:cs="Arial CE"/>
              </w:rPr>
            </w:pPr>
            <w:r w:rsidRPr="00CD29C8">
              <w:rPr>
                <w:rFonts w:ascii="Arial CE" w:hAnsi="Arial CE" w:cs="Arial CE"/>
              </w:rPr>
              <w:t>S:</w:t>
            </w:r>
          </w:p>
        </w:tc>
        <w:tc>
          <w:tcPr>
            <w:tcW w:w="1481" w:type="dxa"/>
            <w:gridSpan w:val="2"/>
            <w:tcBorders>
              <w:top w:val="single" w:sz="4" w:space="0" w:color="auto"/>
              <w:left w:val="nil"/>
              <w:bottom w:val="single" w:sz="4" w:space="0" w:color="auto"/>
              <w:right w:val="nil"/>
            </w:tcBorders>
            <w:shd w:val="clear" w:color="auto" w:fill="auto"/>
            <w:noWrap/>
            <w:vAlign w:val="center"/>
            <w:hideMark/>
          </w:tcPr>
          <w:p w14:paraId="2871A8EA" w14:textId="77777777" w:rsidR="000A6E21" w:rsidRPr="00CD29C8" w:rsidRDefault="000A6E21" w:rsidP="00AE6DFA">
            <w:pPr>
              <w:rPr>
                <w:rFonts w:ascii="Arial CE" w:hAnsi="Arial CE" w:cs="Arial CE"/>
              </w:rPr>
            </w:pPr>
            <w:r w:rsidRPr="00CD29C8">
              <w:rPr>
                <w:rFonts w:ascii="Arial CE" w:hAnsi="Arial CE" w:cs="Arial CE"/>
              </w:rPr>
              <w:t>235Z050</w:t>
            </w:r>
          </w:p>
        </w:tc>
        <w:tc>
          <w:tcPr>
            <w:tcW w:w="10614"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2B69D0E8" w14:textId="77777777" w:rsidR="000A6E21" w:rsidRPr="00CD29C8" w:rsidRDefault="000A6E21" w:rsidP="00AE6DFA">
            <w:pPr>
              <w:rPr>
                <w:rFonts w:ascii="Arial CE" w:hAnsi="Arial CE" w:cs="Arial CE"/>
              </w:rPr>
            </w:pPr>
            <w:r w:rsidRPr="00CD29C8">
              <w:rPr>
                <w:rFonts w:ascii="Arial CE" w:hAnsi="Arial CE" w:cs="Arial CE"/>
              </w:rPr>
              <w:t>Kotelna Uherský Brod</w:t>
            </w:r>
          </w:p>
        </w:tc>
        <w:tc>
          <w:tcPr>
            <w:tcW w:w="828" w:type="dxa"/>
            <w:gridSpan w:val="3"/>
            <w:tcBorders>
              <w:top w:val="nil"/>
              <w:left w:val="nil"/>
              <w:bottom w:val="nil"/>
              <w:right w:val="nil"/>
            </w:tcBorders>
            <w:shd w:val="clear" w:color="auto" w:fill="auto"/>
            <w:noWrap/>
            <w:vAlign w:val="bottom"/>
            <w:hideMark/>
          </w:tcPr>
          <w:p w14:paraId="15801B17" w14:textId="77777777" w:rsidR="000A6E21" w:rsidRPr="00CD29C8" w:rsidRDefault="000A6E21" w:rsidP="00AE6DFA">
            <w:pPr>
              <w:rPr>
                <w:rFonts w:ascii="Arial CE" w:hAnsi="Arial CE" w:cs="Arial CE"/>
              </w:rPr>
            </w:pPr>
          </w:p>
        </w:tc>
        <w:tc>
          <w:tcPr>
            <w:tcW w:w="1199" w:type="dxa"/>
            <w:gridSpan w:val="2"/>
            <w:tcBorders>
              <w:top w:val="nil"/>
              <w:left w:val="nil"/>
              <w:bottom w:val="nil"/>
              <w:right w:val="nil"/>
            </w:tcBorders>
            <w:shd w:val="clear" w:color="auto" w:fill="auto"/>
            <w:noWrap/>
            <w:vAlign w:val="bottom"/>
            <w:hideMark/>
          </w:tcPr>
          <w:p w14:paraId="6E9C0DC8" w14:textId="77777777" w:rsidR="000A6E21" w:rsidRPr="00CD29C8" w:rsidRDefault="000A6E21" w:rsidP="00AE6DFA"/>
        </w:tc>
      </w:tr>
      <w:tr w:rsidR="000A6E21" w:rsidRPr="00CD29C8" w14:paraId="0734078D" w14:textId="77777777" w:rsidTr="000A6E21">
        <w:trPr>
          <w:trHeight w:val="340"/>
        </w:trPr>
        <w:tc>
          <w:tcPr>
            <w:tcW w:w="50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8BC6C8" w14:textId="77777777" w:rsidR="000A6E21" w:rsidRPr="00CD29C8" w:rsidRDefault="000A6E21" w:rsidP="00AE6DFA">
            <w:pPr>
              <w:rPr>
                <w:rFonts w:ascii="Arial CE" w:hAnsi="Arial CE" w:cs="Arial CE"/>
              </w:rPr>
            </w:pPr>
            <w:r w:rsidRPr="00CD29C8">
              <w:rPr>
                <w:rFonts w:ascii="Arial CE" w:hAnsi="Arial CE" w:cs="Arial CE"/>
              </w:rPr>
              <w:t>O:</w:t>
            </w:r>
          </w:p>
        </w:tc>
        <w:tc>
          <w:tcPr>
            <w:tcW w:w="1481" w:type="dxa"/>
            <w:gridSpan w:val="2"/>
            <w:tcBorders>
              <w:top w:val="nil"/>
              <w:left w:val="nil"/>
              <w:bottom w:val="single" w:sz="4" w:space="0" w:color="auto"/>
              <w:right w:val="nil"/>
            </w:tcBorders>
            <w:shd w:val="clear" w:color="auto" w:fill="auto"/>
            <w:noWrap/>
            <w:vAlign w:val="center"/>
            <w:hideMark/>
          </w:tcPr>
          <w:p w14:paraId="68559F3A" w14:textId="77777777" w:rsidR="000A6E21" w:rsidRPr="00CD29C8" w:rsidRDefault="000A6E21" w:rsidP="00AE6DFA">
            <w:pPr>
              <w:rPr>
                <w:rFonts w:ascii="Arial CE" w:hAnsi="Arial CE" w:cs="Arial CE"/>
              </w:rPr>
            </w:pPr>
            <w:r w:rsidRPr="00CD29C8">
              <w:rPr>
                <w:rFonts w:ascii="Arial CE" w:hAnsi="Arial CE" w:cs="Arial CE"/>
              </w:rPr>
              <w:t>2</w:t>
            </w:r>
          </w:p>
        </w:tc>
        <w:tc>
          <w:tcPr>
            <w:tcW w:w="10614"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37CA533B" w14:textId="77777777" w:rsidR="000A6E21" w:rsidRPr="00CD29C8" w:rsidRDefault="000A6E21" w:rsidP="00AE6DFA">
            <w:pPr>
              <w:rPr>
                <w:rFonts w:ascii="Arial CE" w:hAnsi="Arial CE" w:cs="Arial CE"/>
              </w:rPr>
            </w:pPr>
            <w:r w:rsidRPr="00CD29C8">
              <w:rPr>
                <w:rFonts w:ascii="Arial CE" w:hAnsi="Arial CE" w:cs="Arial CE"/>
              </w:rPr>
              <w:t>Kotelna_DPS</w:t>
            </w:r>
          </w:p>
        </w:tc>
        <w:tc>
          <w:tcPr>
            <w:tcW w:w="828" w:type="dxa"/>
            <w:gridSpan w:val="3"/>
            <w:tcBorders>
              <w:top w:val="nil"/>
              <w:left w:val="nil"/>
              <w:bottom w:val="nil"/>
              <w:right w:val="nil"/>
            </w:tcBorders>
            <w:shd w:val="clear" w:color="auto" w:fill="auto"/>
            <w:noWrap/>
            <w:vAlign w:val="bottom"/>
            <w:hideMark/>
          </w:tcPr>
          <w:p w14:paraId="67E7CC22" w14:textId="77777777" w:rsidR="000A6E21" w:rsidRPr="00CD29C8" w:rsidRDefault="000A6E21" w:rsidP="00AE6DFA">
            <w:pPr>
              <w:rPr>
                <w:rFonts w:ascii="Arial CE" w:hAnsi="Arial CE" w:cs="Arial CE"/>
              </w:rPr>
            </w:pPr>
          </w:p>
        </w:tc>
        <w:tc>
          <w:tcPr>
            <w:tcW w:w="1199" w:type="dxa"/>
            <w:gridSpan w:val="2"/>
            <w:tcBorders>
              <w:top w:val="nil"/>
              <w:left w:val="nil"/>
              <w:bottom w:val="nil"/>
              <w:right w:val="nil"/>
            </w:tcBorders>
            <w:shd w:val="clear" w:color="auto" w:fill="auto"/>
            <w:noWrap/>
            <w:vAlign w:val="bottom"/>
            <w:hideMark/>
          </w:tcPr>
          <w:p w14:paraId="428F1C0D" w14:textId="77777777" w:rsidR="000A6E21" w:rsidRPr="00CD29C8" w:rsidRDefault="000A6E21" w:rsidP="00AE6DFA"/>
        </w:tc>
      </w:tr>
      <w:tr w:rsidR="000A6E21" w:rsidRPr="00CD29C8" w14:paraId="282DBD7B" w14:textId="77777777" w:rsidTr="000A6E21">
        <w:trPr>
          <w:trHeight w:val="340"/>
        </w:trPr>
        <w:tc>
          <w:tcPr>
            <w:tcW w:w="508" w:type="dxa"/>
            <w:gridSpan w:val="2"/>
            <w:tcBorders>
              <w:top w:val="nil"/>
              <w:left w:val="single" w:sz="4" w:space="0" w:color="auto"/>
              <w:bottom w:val="single" w:sz="4" w:space="0" w:color="auto"/>
              <w:right w:val="single" w:sz="4" w:space="0" w:color="auto"/>
            </w:tcBorders>
            <w:shd w:val="clear" w:color="000000" w:fill="D6E1EE"/>
            <w:noWrap/>
            <w:vAlign w:val="center"/>
            <w:hideMark/>
          </w:tcPr>
          <w:p w14:paraId="7212641E" w14:textId="77777777" w:rsidR="000A6E21" w:rsidRPr="00CD29C8" w:rsidRDefault="000A6E21" w:rsidP="00AE6DFA">
            <w:pPr>
              <w:rPr>
                <w:rFonts w:ascii="Arial CE" w:hAnsi="Arial CE" w:cs="Arial CE"/>
              </w:rPr>
            </w:pPr>
            <w:r w:rsidRPr="00CD29C8">
              <w:rPr>
                <w:rFonts w:ascii="Arial CE" w:hAnsi="Arial CE" w:cs="Arial CE"/>
              </w:rPr>
              <w:t>R:</w:t>
            </w:r>
          </w:p>
        </w:tc>
        <w:tc>
          <w:tcPr>
            <w:tcW w:w="1481" w:type="dxa"/>
            <w:gridSpan w:val="2"/>
            <w:tcBorders>
              <w:top w:val="nil"/>
              <w:left w:val="nil"/>
              <w:bottom w:val="single" w:sz="4" w:space="0" w:color="auto"/>
              <w:right w:val="nil"/>
            </w:tcBorders>
            <w:shd w:val="clear" w:color="000000" w:fill="D6E1EE"/>
            <w:noWrap/>
            <w:vAlign w:val="center"/>
            <w:hideMark/>
          </w:tcPr>
          <w:p w14:paraId="4697C012" w14:textId="77777777" w:rsidR="000A6E21" w:rsidRPr="00CD29C8" w:rsidRDefault="000A6E21" w:rsidP="00AE6DFA">
            <w:pPr>
              <w:rPr>
                <w:rFonts w:ascii="Arial CE" w:hAnsi="Arial CE" w:cs="Arial CE"/>
              </w:rPr>
            </w:pPr>
            <w:r w:rsidRPr="00CD29C8">
              <w:rPr>
                <w:rFonts w:ascii="Arial CE" w:hAnsi="Arial CE" w:cs="Arial CE"/>
              </w:rPr>
              <w:t>D14</w:t>
            </w:r>
            <w:r>
              <w:rPr>
                <w:rFonts w:ascii="Arial CE" w:hAnsi="Arial CE" w:cs="Arial CE"/>
              </w:rPr>
              <w:t>f</w:t>
            </w:r>
          </w:p>
        </w:tc>
        <w:tc>
          <w:tcPr>
            <w:tcW w:w="10614" w:type="dxa"/>
            <w:gridSpan w:val="9"/>
            <w:tcBorders>
              <w:top w:val="single" w:sz="4" w:space="0" w:color="auto"/>
              <w:left w:val="nil"/>
              <w:bottom w:val="single" w:sz="4" w:space="0" w:color="auto"/>
              <w:right w:val="single" w:sz="4" w:space="0" w:color="000000"/>
            </w:tcBorders>
            <w:shd w:val="clear" w:color="000000" w:fill="D6E1EE"/>
            <w:noWrap/>
            <w:vAlign w:val="center"/>
            <w:hideMark/>
          </w:tcPr>
          <w:p w14:paraId="46B03F0A" w14:textId="77777777" w:rsidR="000A6E21" w:rsidRPr="00CD29C8" w:rsidRDefault="000A6E21" w:rsidP="00AE6DFA">
            <w:pPr>
              <w:rPr>
                <w:rFonts w:ascii="Arial CE" w:hAnsi="Arial CE" w:cs="Arial CE"/>
              </w:rPr>
            </w:pPr>
            <w:r>
              <w:rPr>
                <w:rFonts w:ascii="Arial CE" w:hAnsi="Arial CE" w:cs="Arial CE"/>
              </w:rPr>
              <w:t>Plynoinstalace</w:t>
            </w:r>
          </w:p>
        </w:tc>
        <w:tc>
          <w:tcPr>
            <w:tcW w:w="828" w:type="dxa"/>
            <w:gridSpan w:val="3"/>
            <w:tcBorders>
              <w:top w:val="nil"/>
              <w:left w:val="nil"/>
              <w:bottom w:val="nil"/>
              <w:right w:val="nil"/>
            </w:tcBorders>
            <w:shd w:val="clear" w:color="auto" w:fill="auto"/>
            <w:noWrap/>
            <w:vAlign w:val="bottom"/>
            <w:hideMark/>
          </w:tcPr>
          <w:p w14:paraId="726F4DED" w14:textId="77777777" w:rsidR="000A6E21" w:rsidRPr="00CD29C8" w:rsidRDefault="000A6E21" w:rsidP="00AE6DFA">
            <w:pPr>
              <w:rPr>
                <w:rFonts w:ascii="Arial CE" w:hAnsi="Arial CE" w:cs="Arial CE"/>
              </w:rPr>
            </w:pPr>
          </w:p>
        </w:tc>
        <w:tc>
          <w:tcPr>
            <w:tcW w:w="1199" w:type="dxa"/>
            <w:gridSpan w:val="2"/>
            <w:tcBorders>
              <w:top w:val="nil"/>
              <w:left w:val="nil"/>
              <w:bottom w:val="nil"/>
              <w:right w:val="nil"/>
            </w:tcBorders>
            <w:shd w:val="clear" w:color="auto" w:fill="auto"/>
            <w:noWrap/>
            <w:vAlign w:val="bottom"/>
            <w:hideMark/>
          </w:tcPr>
          <w:p w14:paraId="330D817F" w14:textId="77777777" w:rsidR="000A6E21" w:rsidRPr="00CD29C8" w:rsidRDefault="000A6E21" w:rsidP="00AE6DFA"/>
        </w:tc>
      </w:tr>
      <w:tr w:rsidR="000A6E21" w:rsidRPr="00CD29C8" w14:paraId="192AA62E" w14:textId="77777777" w:rsidTr="000A6E21">
        <w:trPr>
          <w:trHeight w:val="255"/>
        </w:trPr>
        <w:tc>
          <w:tcPr>
            <w:tcW w:w="508" w:type="dxa"/>
            <w:gridSpan w:val="2"/>
            <w:tcBorders>
              <w:top w:val="nil"/>
              <w:left w:val="nil"/>
              <w:bottom w:val="nil"/>
              <w:right w:val="nil"/>
            </w:tcBorders>
            <w:shd w:val="clear" w:color="auto" w:fill="auto"/>
            <w:noWrap/>
            <w:vAlign w:val="bottom"/>
            <w:hideMark/>
          </w:tcPr>
          <w:p w14:paraId="7DCAD113" w14:textId="77777777" w:rsidR="000A6E21" w:rsidRPr="00CD29C8" w:rsidRDefault="000A6E21" w:rsidP="00AE6DFA"/>
        </w:tc>
        <w:tc>
          <w:tcPr>
            <w:tcW w:w="1481" w:type="dxa"/>
            <w:gridSpan w:val="2"/>
            <w:tcBorders>
              <w:top w:val="nil"/>
              <w:left w:val="nil"/>
              <w:bottom w:val="nil"/>
              <w:right w:val="nil"/>
            </w:tcBorders>
            <w:shd w:val="clear" w:color="auto" w:fill="auto"/>
            <w:noWrap/>
            <w:vAlign w:val="bottom"/>
            <w:hideMark/>
          </w:tcPr>
          <w:p w14:paraId="68C3CB59" w14:textId="77777777" w:rsidR="000A6E21" w:rsidRPr="00CD29C8" w:rsidRDefault="000A6E21" w:rsidP="00AE6DFA"/>
        </w:tc>
        <w:tc>
          <w:tcPr>
            <w:tcW w:w="6100" w:type="dxa"/>
            <w:tcBorders>
              <w:top w:val="nil"/>
              <w:left w:val="nil"/>
              <w:bottom w:val="nil"/>
              <w:right w:val="nil"/>
            </w:tcBorders>
            <w:shd w:val="clear" w:color="auto" w:fill="auto"/>
            <w:noWrap/>
            <w:vAlign w:val="bottom"/>
            <w:hideMark/>
          </w:tcPr>
          <w:p w14:paraId="3A5D0281" w14:textId="77777777" w:rsidR="000A6E21" w:rsidRPr="00CD29C8" w:rsidRDefault="000A6E21" w:rsidP="00AE6DFA"/>
        </w:tc>
        <w:tc>
          <w:tcPr>
            <w:tcW w:w="769" w:type="dxa"/>
            <w:tcBorders>
              <w:top w:val="nil"/>
              <w:left w:val="nil"/>
              <w:bottom w:val="nil"/>
              <w:right w:val="nil"/>
            </w:tcBorders>
            <w:shd w:val="clear" w:color="auto" w:fill="auto"/>
            <w:noWrap/>
            <w:vAlign w:val="bottom"/>
            <w:hideMark/>
          </w:tcPr>
          <w:p w14:paraId="1D35DB4B" w14:textId="77777777" w:rsidR="000A6E21" w:rsidRPr="00CD29C8" w:rsidRDefault="000A6E21" w:rsidP="00AE6DFA"/>
        </w:tc>
        <w:tc>
          <w:tcPr>
            <w:tcW w:w="1158" w:type="dxa"/>
            <w:gridSpan w:val="3"/>
            <w:tcBorders>
              <w:top w:val="nil"/>
              <w:left w:val="nil"/>
              <w:bottom w:val="nil"/>
              <w:right w:val="nil"/>
            </w:tcBorders>
            <w:shd w:val="clear" w:color="auto" w:fill="auto"/>
            <w:noWrap/>
            <w:vAlign w:val="bottom"/>
            <w:hideMark/>
          </w:tcPr>
          <w:p w14:paraId="362A8A36" w14:textId="77777777" w:rsidR="000A6E21" w:rsidRPr="00CD29C8" w:rsidRDefault="000A6E21" w:rsidP="00AE6DFA">
            <w:pPr>
              <w:jc w:val="center"/>
            </w:pPr>
          </w:p>
        </w:tc>
        <w:tc>
          <w:tcPr>
            <w:tcW w:w="1316" w:type="dxa"/>
            <w:gridSpan w:val="2"/>
            <w:tcBorders>
              <w:top w:val="nil"/>
              <w:left w:val="nil"/>
              <w:bottom w:val="nil"/>
              <w:right w:val="nil"/>
            </w:tcBorders>
            <w:shd w:val="clear" w:color="auto" w:fill="auto"/>
            <w:noWrap/>
            <w:vAlign w:val="bottom"/>
            <w:hideMark/>
          </w:tcPr>
          <w:p w14:paraId="19051BC7" w14:textId="77777777" w:rsidR="000A6E21" w:rsidRPr="00CD29C8" w:rsidRDefault="000A6E21" w:rsidP="00AE6DFA"/>
        </w:tc>
        <w:tc>
          <w:tcPr>
            <w:tcW w:w="1271" w:type="dxa"/>
            <w:gridSpan w:val="2"/>
            <w:tcBorders>
              <w:top w:val="nil"/>
              <w:left w:val="nil"/>
              <w:bottom w:val="nil"/>
              <w:right w:val="nil"/>
            </w:tcBorders>
            <w:shd w:val="clear" w:color="auto" w:fill="auto"/>
            <w:noWrap/>
            <w:vAlign w:val="bottom"/>
            <w:hideMark/>
          </w:tcPr>
          <w:p w14:paraId="740752D1" w14:textId="77777777" w:rsidR="000A6E21" w:rsidRPr="00CD29C8" w:rsidRDefault="000A6E21" w:rsidP="00AE6DFA"/>
        </w:tc>
        <w:tc>
          <w:tcPr>
            <w:tcW w:w="828" w:type="dxa"/>
            <w:gridSpan w:val="3"/>
            <w:tcBorders>
              <w:top w:val="nil"/>
              <w:left w:val="nil"/>
              <w:bottom w:val="nil"/>
              <w:right w:val="nil"/>
            </w:tcBorders>
            <w:shd w:val="clear" w:color="auto" w:fill="auto"/>
            <w:noWrap/>
            <w:vAlign w:val="bottom"/>
            <w:hideMark/>
          </w:tcPr>
          <w:p w14:paraId="58011E99" w14:textId="77777777" w:rsidR="000A6E21" w:rsidRPr="00CD29C8" w:rsidRDefault="000A6E21" w:rsidP="00AE6DFA"/>
        </w:tc>
        <w:tc>
          <w:tcPr>
            <w:tcW w:w="1199" w:type="dxa"/>
            <w:gridSpan w:val="2"/>
            <w:tcBorders>
              <w:top w:val="nil"/>
              <w:left w:val="nil"/>
              <w:bottom w:val="nil"/>
              <w:right w:val="nil"/>
            </w:tcBorders>
            <w:shd w:val="clear" w:color="auto" w:fill="auto"/>
            <w:noWrap/>
            <w:vAlign w:val="bottom"/>
            <w:hideMark/>
          </w:tcPr>
          <w:p w14:paraId="3DFFCB65" w14:textId="77777777" w:rsidR="000A6E21" w:rsidRPr="00CD29C8" w:rsidRDefault="000A6E21" w:rsidP="00AE6DFA"/>
        </w:tc>
      </w:tr>
      <w:tr w:rsidR="000A6E21" w:rsidRPr="00CD29C8" w14:paraId="792A617F" w14:textId="77777777" w:rsidTr="000A6E21">
        <w:trPr>
          <w:trHeight w:val="680"/>
        </w:trPr>
        <w:tc>
          <w:tcPr>
            <w:tcW w:w="508" w:type="dxa"/>
            <w:gridSpan w:val="2"/>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1435E6F0" w14:textId="77777777" w:rsidR="000A6E21" w:rsidRPr="00CD29C8" w:rsidRDefault="000A6E21" w:rsidP="00AE6DFA">
            <w:pPr>
              <w:rPr>
                <w:rFonts w:ascii="Arial CE" w:hAnsi="Arial CE" w:cs="Arial CE"/>
              </w:rPr>
            </w:pPr>
            <w:r w:rsidRPr="00CD29C8">
              <w:rPr>
                <w:rFonts w:ascii="Arial CE" w:hAnsi="Arial CE" w:cs="Arial CE"/>
              </w:rPr>
              <w:t>P.č.</w:t>
            </w:r>
          </w:p>
        </w:tc>
        <w:tc>
          <w:tcPr>
            <w:tcW w:w="1481"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72E94FD0" w14:textId="77777777" w:rsidR="000A6E21" w:rsidRPr="00CD29C8" w:rsidRDefault="000A6E21" w:rsidP="00AE6DFA">
            <w:pPr>
              <w:rPr>
                <w:rFonts w:ascii="Arial CE" w:hAnsi="Arial CE" w:cs="Arial CE"/>
              </w:rPr>
            </w:pPr>
            <w:r w:rsidRPr="00CD29C8">
              <w:rPr>
                <w:rFonts w:ascii="Arial CE" w:hAnsi="Arial CE" w:cs="Arial CE"/>
              </w:rPr>
              <w:t>Číslo položky</w:t>
            </w:r>
          </w:p>
        </w:tc>
        <w:tc>
          <w:tcPr>
            <w:tcW w:w="6100" w:type="dxa"/>
            <w:tcBorders>
              <w:top w:val="single" w:sz="4" w:space="0" w:color="auto"/>
              <w:left w:val="nil"/>
              <w:bottom w:val="single" w:sz="4" w:space="0" w:color="auto"/>
              <w:right w:val="single" w:sz="4" w:space="0" w:color="auto"/>
            </w:tcBorders>
            <w:shd w:val="clear" w:color="000000" w:fill="DBDBDB"/>
            <w:noWrap/>
            <w:vAlign w:val="bottom"/>
            <w:hideMark/>
          </w:tcPr>
          <w:p w14:paraId="7BA7DB77" w14:textId="77777777" w:rsidR="000A6E21" w:rsidRPr="00CD29C8" w:rsidRDefault="000A6E21" w:rsidP="00AE6DFA">
            <w:pPr>
              <w:rPr>
                <w:rFonts w:ascii="Arial CE" w:hAnsi="Arial CE" w:cs="Arial CE"/>
              </w:rPr>
            </w:pPr>
            <w:r w:rsidRPr="00CD29C8">
              <w:rPr>
                <w:rFonts w:ascii="Arial CE" w:hAnsi="Arial CE" w:cs="Arial CE"/>
              </w:rPr>
              <w:t>Název položky</w:t>
            </w:r>
          </w:p>
        </w:tc>
        <w:tc>
          <w:tcPr>
            <w:tcW w:w="769" w:type="dxa"/>
            <w:tcBorders>
              <w:top w:val="single" w:sz="4" w:space="0" w:color="auto"/>
              <w:left w:val="nil"/>
              <w:bottom w:val="single" w:sz="4" w:space="0" w:color="auto"/>
              <w:right w:val="single" w:sz="4" w:space="0" w:color="auto"/>
            </w:tcBorders>
            <w:shd w:val="clear" w:color="000000" w:fill="DBDBDB"/>
            <w:noWrap/>
            <w:vAlign w:val="bottom"/>
            <w:hideMark/>
          </w:tcPr>
          <w:p w14:paraId="719B5CA3" w14:textId="77777777" w:rsidR="000A6E21" w:rsidRPr="00CD29C8" w:rsidRDefault="000A6E21" w:rsidP="00AE6DFA">
            <w:pPr>
              <w:jc w:val="center"/>
              <w:rPr>
                <w:rFonts w:ascii="Arial CE" w:hAnsi="Arial CE" w:cs="Arial CE"/>
              </w:rPr>
            </w:pPr>
            <w:r w:rsidRPr="00CD29C8">
              <w:rPr>
                <w:rFonts w:ascii="Arial CE" w:hAnsi="Arial CE" w:cs="Arial CE"/>
              </w:rPr>
              <w:t>MJ</w:t>
            </w:r>
          </w:p>
        </w:tc>
        <w:tc>
          <w:tcPr>
            <w:tcW w:w="1158" w:type="dxa"/>
            <w:gridSpan w:val="3"/>
            <w:tcBorders>
              <w:top w:val="single" w:sz="4" w:space="0" w:color="auto"/>
              <w:left w:val="nil"/>
              <w:bottom w:val="single" w:sz="4" w:space="0" w:color="auto"/>
              <w:right w:val="single" w:sz="4" w:space="0" w:color="auto"/>
            </w:tcBorders>
            <w:shd w:val="clear" w:color="000000" w:fill="DBDBDB"/>
            <w:noWrap/>
            <w:vAlign w:val="bottom"/>
            <w:hideMark/>
          </w:tcPr>
          <w:p w14:paraId="703DD585" w14:textId="77777777" w:rsidR="000A6E21" w:rsidRPr="00CD29C8" w:rsidRDefault="000A6E21" w:rsidP="00AE6DFA">
            <w:pPr>
              <w:rPr>
                <w:rFonts w:ascii="Arial CE" w:hAnsi="Arial CE" w:cs="Arial CE"/>
              </w:rPr>
            </w:pPr>
            <w:r w:rsidRPr="00CD29C8">
              <w:rPr>
                <w:rFonts w:ascii="Arial CE" w:hAnsi="Arial CE" w:cs="Arial CE"/>
              </w:rPr>
              <w:t>Množství</w:t>
            </w:r>
          </w:p>
        </w:tc>
        <w:tc>
          <w:tcPr>
            <w:tcW w:w="1316" w:type="dxa"/>
            <w:gridSpan w:val="2"/>
            <w:tcBorders>
              <w:top w:val="single" w:sz="4" w:space="0" w:color="auto"/>
              <w:left w:val="nil"/>
              <w:bottom w:val="single" w:sz="4" w:space="0" w:color="auto"/>
              <w:right w:val="nil"/>
            </w:tcBorders>
            <w:shd w:val="clear" w:color="000000" w:fill="DBDBDB"/>
            <w:noWrap/>
            <w:vAlign w:val="bottom"/>
            <w:hideMark/>
          </w:tcPr>
          <w:p w14:paraId="0F353659" w14:textId="77777777" w:rsidR="000A6E21" w:rsidRPr="00CD29C8" w:rsidRDefault="000A6E21" w:rsidP="00AE6DFA">
            <w:pPr>
              <w:rPr>
                <w:rFonts w:ascii="Arial CE" w:hAnsi="Arial CE" w:cs="Arial CE"/>
              </w:rPr>
            </w:pPr>
            <w:r w:rsidRPr="00CD29C8">
              <w:rPr>
                <w:rFonts w:ascii="Arial CE" w:hAnsi="Arial CE" w:cs="Arial CE"/>
              </w:rPr>
              <w:t>Cena / MJ</w:t>
            </w:r>
          </w:p>
        </w:tc>
        <w:tc>
          <w:tcPr>
            <w:tcW w:w="1271" w:type="dxa"/>
            <w:gridSpan w:val="2"/>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07729E85" w14:textId="77777777" w:rsidR="000A6E21" w:rsidRPr="00CD29C8" w:rsidRDefault="000A6E21" w:rsidP="00AE6DFA">
            <w:pPr>
              <w:rPr>
                <w:rFonts w:ascii="Arial CE" w:hAnsi="Arial CE" w:cs="Arial CE"/>
              </w:rPr>
            </w:pPr>
            <w:r w:rsidRPr="00CD29C8">
              <w:rPr>
                <w:rFonts w:ascii="Arial CE" w:hAnsi="Arial CE" w:cs="Arial CE"/>
              </w:rPr>
              <w:t>Celkem</w:t>
            </w:r>
          </w:p>
        </w:tc>
        <w:tc>
          <w:tcPr>
            <w:tcW w:w="828" w:type="dxa"/>
            <w:gridSpan w:val="3"/>
            <w:tcBorders>
              <w:top w:val="single" w:sz="4" w:space="0" w:color="auto"/>
              <w:left w:val="nil"/>
              <w:bottom w:val="single" w:sz="4" w:space="0" w:color="auto"/>
              <w:right w:val="single" w:sz="4" w:space="0" w:color="auto"/>
            </w:tcBorders>
            <w:shd w:val="clear" w:color="000000" w:fill="DBDBDB"/>
            <w:vAlign w:val="bottom"/>
            <w:hideMark/>
          </w:tcPr>
          <w:p w14:paraId="533811E8" w14:textId="77777777" w:rsidR="000A6E21" w:rsidRPr="00CD29C8" w:rsidRDefault="000A6E21" w:rsidP="00AE6DFA">
            <w:pPr>
              <w:rPr>
                <w:rFonts w:ascii="Arial CE" w:hAnsi="Arial CE" w:cs="Arial CE"/>
              </w:rPr>
            </w:pPr>
            <w:r w:rsidRPr="00CD29C8">
              <w:rPr>
                <w:rFonts w:ascii="Arial CE" w:hAnsi="Arial CE" w:cs="Arial CE"/>
              </w:rPr>
              <w:t>Ceník</w:t>
            </w:r>
          </w:p>
        </w:tc>
        <w:tc>
          <w:tcPr>
            <w:tcW w:w="1199" w:type="dxa"/>
            <w:gridSpan w:val="2"/>
            <w:tcBorders>
              <w:top w:val="single" w:sz="4" w:space="0" w:color="auto"/>
              <w:left w:val="nil"/>
              <w:bottom w:val="single" w:sz="4" w:space="0" w:color="auto"/>
              <w:right w:val="single" w:sz="4" w:space="0" w:color="auto"/>
            </w:tcBorders>
            <w:shd w:val="clear" w:color="000000" w:fill="DBDBDB"/>
            <w:vAlign w:val="bottom"/>
            <w:hideMark/>
          </w:tcPr>
          <w:p w14:paraId="2913D6F6" w14:textId="77777777" w:rsidR="000A6E21" w:rsidRPr="00CD29C8" w:rsidRDefault="000A6E21" w:rsidP="00AE6DFA">
            <w:pPr>
              <w:rPr>
                <w:rFonts w:ascii="Arial CE" w:hAnsi="Arial CE" w:cs="Arial CE"/>
              </w:rPr>
            </w:pPr>
            <w:r w:rsidRPr="00CD29C8">
              <w:rPr>
                <w:rFonts w:ascii="Arial CE" w:hAnsi="Arial CE" w:cs="Arial CE"/>
              </w:rPr>
              <w:t>Cen. soustava / platnost</w:t>
            </w:r>
          </w:p>
        </w:tc>
      </w:tr>
      <w:tr w:rsidR="000A6E21" w:rsidRPr="000A6E21" w14:paraId="4AA30CBC" w14:textId="77777777" w:rsidTr="00805641">
        <w:trPr>
          <w:gridAfter w:val="1"/>
          <w:wAfter w:w="29" w:type="dxa"/>
          <w:trHeight w:val="675"/>
        </w:trPr>
        <w:tc>
          <w:tcPr>
            <w:tcW w:w="360" w:type="dxa"/>
            <w:tcBorders>
              <w:top w:val="nil"/>
              <w:left w:val="nil"/>
              <w:bottom w:val="nil"/>
              <w:right w:val="nil"/>
            </w:tcBorders>
            <w:shd w:val="clear" w:color="auto" w:fill="auto"/>
            <w:noWrap/>
            <w:hideMark/>
          </w:tcPr>
          <w:p w14:paraId="3BD1BB7C" w14:textId="77777777" w:rsidR="000A6E21" w:rsidRPr="000A6E21" w:rsidRDefault="000A6E21" w:rsidP="000A6E21">
            <w:pPr>
              <w:rPr>
                <w:sz w:val="24"/>
                <w:szCs w:val="24"/>
              </w:rPr>
            </w:pPr>
          </w:p>
        </w:tc>
        <w:tc>
          <w:tcPr>
            <w:tcW w:w="1320" w:type="dxa"/>
            <w:gridSpan w:val="2"/>
            <w:tcBorders>
              <w:top w:val="nil"/>
              <w:left w:val="nil"/>
              <w:bottom w:val="nil"/>
              <w:right w:val="nil"/>
            </w:tcBorders>
            <w:shd w:val="clear" w:color="auto" w:fill="auto"/>
            <w:noWrap/>
            <w:hideMark/>
          </w:tcPr>
          <w:p w14:paraId="7812503F" w14:textId="77777777" w:rsidR="000A6E21" w:rsidRPr="000A6E21" w:rsidRDefault="000A6E21" w:rsidP="000A6E21">
            <w:pPr>
              <w:outlineLvl w:val="1"/>
            </w:pPr>
          </w:p>
        </w:tc>
        <w:tc>
          <w:tcPr>
            <w:tcW w:w="10936" w:type="dxa"/>
            <w:gridSpan w:val="11"/>
            <w:tcBorders>
              <w:top w:val="single" w:sz="4" w:space="0" w:color="auto"/>
              <w:left w:val="nil"/>
              <w:bottom w:val="nil"/>
              <w:right w:val="nil"/>
            </w:tcBorders>
            <w:shd w:val="clear" w:color="auto" w:fill="auto"/>
            <w:hideMark/>
          </w:tcPr>
          <w:p w14:paraId="719D76AC" w14:textId="77777777" w:rsidR="000A6E21" w:rsidRPr="000A6E21" w:rsidRDefault="000A6E21" w:rsidP="000A6E21">
            <w:pPr>
              <w:outlineLvl w:val="1"/>
              <w:rPr>
                <w:rFonts w:ascii="Arial CE" w:hAnsi="Arial CE" w:cs="Arial CE"/>
                <w:color w:val="008000"/>
                <w:sz w:val="16"/>
                <w:szCs w:val="16"/>
              </w:rPr>
            </w:pPr>
            <w:r w:rsidRPr="000A6E21">
              <w:rPr>
                <w:rFonts w:ascii="Arial CE" w:hAnsi="Arial CE" w:cs="Arial CE"/>
                <w:color w:val="008000"/>
                <w:sz w:val="16"/>
                <w:szCs w:val="16"/>
              </w:rPr>
              <w:t>Náklady na ztížené podmínky provádění tam, kde jsou stavební práce zcela nebo zčásti omezovány provozem jiných osob. Jde zejména o zvýšené náklady související s omezením provozem v areálu objednatele nebo o náklady v důsledku nezbytného respektování stávající dopravy ovlivňující stavební práce.</w:t>
            </w:r>
          </w:p>
        </w:tc>
        <w:tc>
          <w:tcPr>
            <w:tcW w:w="428" w:type="dxa"/>
            <w:tcBorders>
              <w:top w:val="nil"/>
              <w:left w:val="nil"/>
              <w:bottom w:val="nil"/>
              <w:right w:val="nil"/>
            </w:tcBorders>
            <w:shd w:val="clear" w:color="auto" w:fill="auto"/>
            <w:noWrap/>
            <w:hideMark/>
          </w:tcPr>
          <w:p w14:paraId="40DE9301" w14:textId="77777777" w:rsidR="000A6E21" w:rsidRPr="000A6E21" w:rsidRDefault="000A6E21" w:rsidP="000A6E21">
            <w:pPr>
              <w:outlineLvl w:val="1"/>
              <w:rPr>
                <w:rFonts w:ascii="Arial CE" w:hAnsi="Arial CE" w:cs="Arial CE"/>
                <w:color w:val="008000"/>
                <w:sz w:val="16"/>
                <w:szCs w:val="16"/>
              </w:rPr>
            </w:pPr>
          </w:p>
        </w:tc>
        <w:tc>
          <w:tcPr>
            <w:tcW w:w="1557" w:type="dxa"/>
            <w:gridSpan w:val="2"/>
            <w:tcBorders>
              <w:top w:val="nil"/>
              <w:left w:val="nil"/>
              <w:bottom w:val="nil"/>
              <w:right w:val="nil"/>
            </w:tcBorders>
            <w:shd w:val="clear" w:color="auto" w:fill="auto"/>
            <w:noWrap/>
            <w:hideMark/>
          </w:tcPr>
          <w:p w14:paraId="35BA6435" w14:textId="77777777" w:rsidR="000A6E21" w:rsidRPr="000A6E21" w:rsidRDefault="000A6E21" w:rsidP="000A6E21">
            <w:pPr>
              <w:outlineLvl w:val="1"/>
            </w:pPr>
          </w:p>
        </w:tc>
      </w:tr>
      <w:tr w:rsidR="000A6E21" w:rsidRPr="000A6E21" w14:paraId="653F657A" w14:textId="77777777" w:rsidTr="00805641">
        <w:trPr>
          <w:gridAfter w:val="1"/>
          <w:wAfter w:w="29" w:type="dxa"/>
          <w:trHeight w:val="255"/>
        </w:trPr>
        <w:tc>
          <w:tcPr>
            <w:tcW w:w="360" w:type="dxa"/>
            <w:tcBorders>
              <w:top w:val="single" w:sz="4" w:space="0" w:color="auto"/>
              <w:left w:val="single" w:sz="4" w:space="0" w:color="auto"/>
              <w:bottom w:val="single" w:sz="4" w:space="0" w:color="auto"/>
              <w:right w:val="single" w:sz="4" w:space="0" w:color="808080"/>
            </w:tcBorders>
            <w:shd w:val="clear" w:color="auto" w:fill="auto"/>
            <w:noWrap/>
            <w:hideMark/>
          </w:tcPr>
          <w:p w14:paraId="6C2C6D13" w14:textId="77777777" w:rsidR="000A6E21" w:rsidRPr="000A6E21" w:rsidRDefault="000A6E21" w:rsidP="000A6E21">
            <w:pPr>
              <w:jc w:val="right"/>
              <w:outlineLvl w:val="0"/>
              <w:rPr>
                <w:rFonts w:ascii="Arial CE" w:hAnsi="Arial CE" w:cs="Arial CE"/>
                <w:sz w:val="16"/>
                <w:szCs w:val="16"/>
              </w:rPr>
            </w:pPr>
            <w:r w:rsidRPr="000A6E21">
              <w:rPr>
                <w:rFonts w:ascii="Arial CE" w:hAnsi="Arial CE" w:cs="Arial CE"/>
                <w:sz w:val="16"/>
                <w:szCs w:val="16"/>
              </w:rPr>
              <w:t>86</w:t>
            </w:r>
          </w:p>
        </w:tc>
        <w:tc>
          <w:tcPr>
            <w:tcW w:w="1320" w:type="dxa"/>
            <w:gridSpan w:val="2"/>
            <w:tcBorders>
              <w:top w:val="single" w:sz="4" w:space="0" w:color="auto"/>
              <w:left w:val="nil"/>
              <w:bottom w:val="single" w:sz="4" w:space="0" w:color="auto"/>
              <w:right w:val="single" w:sz="4" w:space="0" w:color="808080"/>
            </w:tcBorders>
            <w:shd w:val="clear" w:color="auto" w:fill="auto"/>
            <w:noWrap/>
            <w:hideMark/>
          </w:tcPr>
          <w:p w14:paraId="7F615780" w14:textId="77777777" w:rsidR="000A6E21" w:rsidRPr="000A6E21" w:rsidRDefault="000A6E21" w:rsidP="000A6E21">
            <w:pPr>
              <w:outlineLvl w:val="0"/>
              <w:rPr>
                <w:rFonts w:ascii="Arial CE" w:hAnsi="Arial CE" w:cs="Arial CE"/>
                <w:sz w:val="16"/>
                <w:szCs w:val="16"/>
              </w:rPr>
            </w:pPr>
            <w:r w:rsidRPr="000A6E21">
              <w:rPr>
                <w:rFonts w:ascii="Arial CE" w:hAnsi="Arial CE" w:cs="Arial CE"/>
                <w:sz w:val="16"/>
                <w:szCs w:val="16"/>
              </w:rPr>
              <w:t>005124010R</w:t>
            </w:r>
          </w:p>
        </w:tc>
        <w:tc>
          <w:tcPr>
            <w:tcW w:w="7339" w:type="dxa"/>
            <w:gridSpan w:val="4"/>
            <w:tcBorders>
              <w:top w:val="single" w:sz="4" w:space="0" w:color="auto"/>
              <w:left w:val="nil"/>
              <w:bottom w:val="single" w:sz="4" w:space="0" w:color="auto"/>
              <w:right w:val="single" w:sz="4" w:space="0" w:color="808080"/>
            </w:tcBorders>
            <w:shd w:val="clear" w:color="auto" w:fill="auto"/>
            <w:hideMark/>
          </w:tcPr>
          <w:p w14:paraId="5466D564" w14:textId="77777777" w:rsidR="000A6E21" w:rsidRPr="000A6E21" w:rsidRDefault="000A6E21" w:rsidP="000A6E21">
            <w:pPr>
              <w:outlineLvl w:val="0"/>
              <w:rPr>
                <w:rFonts w:ascii="Arial CE" w:hAnsi="Arial CE" w:cs="Arial CE"/>
                <w:sz w:val="16"/>
                <w:szCs w:val="16"/>
              </w:rPr>
            </w:pPr>
            <w:r w:rsidRPr="000A6E21">
              <w:rPr>
                <w:rFonts w:ascii="Arial CE" w:hAnsi="Arial CE" w:cs="Arial CE"/>
                <w:sz w:val="16"/>
                <w:szCs w:val="16"/>
              </w:rPr>
              <w:t>Koordinační činnost</w:t>
            </w:r>
          </w:p>
        </w:tc>
        <w:tc>
          <w:tcPr>
            <w:tcW w:w="656" w:type="dxa"/>
            <w:tcBorders>
              <w:top w:val="single" w:sz="4" w:space="0" w:color="auto"/>
              <w:left w:val="nil"/>
              <w:bottom w:val="single" w:sz="4" w:space="0" w:color="auto"/>
              <w:right w:val="single" w:sz="4" w:space="0" w:color="808080"/>
            </w:tcBorders>
            <w:shd w:val="clear" w:color="auto" w:fill="auto"/>
            <w:noWrap/>
            <w:hideMark/>
          </w:tcPr>
          <w:p w14:paraId="08153BF7" w14:textId="77777777" w:rsidR="000A6E21" w:rsidRPr="000A6E21" w:rsidRDefault="000A6E21" w:rsidP="000A6E21">
            <w:pPr>
              <w:jc w:val="center"/>
              <w:outlineLvl w:val="0"/>
              <w:rPr>
                <w:rFonts w:ascii="Arial CE" w:hAnsi="Arial CE" w:cs="Arial CE"/>
                <w:sz w:val="16"/>
                <w:szCs w:val="16"/>
              </w:rPr>
            </w:pPr>
            <w:r w:rsidRPr="000A6E21">
              <w:rPr>
                <w:rFonts w:ascii="Arial CE" w:hAnsi="Arial CE" w:cs="Arial CE"/>
                <w:sz w:val="16"/>
                <w:szCs w:val="16"/>
              </w:rPr>
              <w:t xml:space="preserve">hod   </w:t>
            </w:r>
          </w:p>
        </w:tc>
        <w:tc>
          <w:tcPr>
            <w:tcW w:w="808" w:type="dxa"/>
            <w:gridSpan w:val="2"/>
            <w:tcBorders>
              <w:top w:val="single" w:sz="4" w:space="0" w:color="auto"/>
              <w:left w:val="nil"/>
              <w:bottom w:val="single" w:sz="4" w:space="0" w:color="auto"/>
              <w:right w:val="single" w:sz="4" w:space="0" w:color="808080"/>
            </w:tcBorders>
            <w:shd w:val="clear" w:color="auto" w:fill="auto"/>
            <w:noWrap/>
            <w:hideMark/>
          </w:tcPr>
          <w:p w14:paraId="31AA3604" w14:textId="77777777" w:rsidR="000A6E21" w:rsidRPr="000A6E21" w:rsidRDefault="000A6E21" w:rsidP="000A6E21">
            <w:pPr>
              <w:jc w:val="right"/>
              <w:outlineLvl w:val="0"/>
              <w:rPr>
                <w:rFonts w:ascii="Arial CE" w:hAnsi="Arial CE" w:cs="Arial CE"/>
                <w:sz w:val="16"/>
                <w:szCs w:val="16"/>
              </w:rPr>
            </w:pPr>
            <w:r w:rsidRPr="000A6E21">
              <w:rPr>
                <w:rFonts w:ascii="Arial CE" w:hAnsi="Arial CE" w:cs="Arial CE"/>
                <w:sz w:val="16"/>
                <w:szCs w:val="16"/>
              </w:rPr>
              <w:t>24,00000</w:t>
            </w:r>
          </w:p>
        </w:tc>
        <w:tc>
          <w:tcPr>
            <w:tcW w:w="857" w:type="dxa"/>
            <w:gridSpan w:val="2"/>
            <w:tcBorders>
              <w:top w:val="single" w:sz="4" w:space="0" w:color="auto"/>
              <w:left w:val="nil"/>
              <w:bottom w:val="single" w:sz="4" w:space="0" w:color="auto"/>
              <w:right w:val="single" w:sz="4" w:space="0" w:color="808080"/>
            </w:tcBorders>
            <w:shd w:val="clear" w:color="000000" w:fill="99CCFF"/>
            <w:noWrap/>
            <w:hideMark/>
          </w:tcPr>
          <w:p w14:paraId="69E715A3" w14:textId="77777777" w:rsidR="000A6E21" w:rsidRPr="000A6E21" w:rsidRDefault="000A6E21" w:rsidP="000A6E21">
            <w:pPr>
              <w:jc w:val="right"/>
              <w:outlineLvl w:val="0"/>
              <w:rPr>
                <w:rFonts w:ascii="Arial CE" w:hAnsi="Arial CE" w:cs="Arial CE"/>
                <w:sz w:val="16"/>
                <w:szCs w:val="16"/>
              </w:rPr>
            </w:pPr>
            <w:r w:rsidRPr="000A6E21">
              <w:rPr>
                <w:rFonts w:ascii="Arial CE" w:hAnsi="Arial CE" w:cs="Arial CE"/>
                <w:sz w:val="16"/>
                <w:szCs w:val="16"/>
              </w:rPr>
              <w:t>450,00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6135F46A" w14:textId="77777777" w:rsidR="000A6E21" w:rsidRPr="000A6E21" w:rsidRDefault="000A6E21" w:rsidP="000A6E21">
            <w:pPr>
              <w:jc w:val="right"/>
              <w:outlineLvl w:val="0"/>
              <w:rPr>
                <w:rFonts w:ascii="Arial CE" w:hAnsi="Arial CE" w:cs="Arial CE"/>
                <w:sz w:val="16"/>
                <w:szCs w:val="16"/>
              </w:rPr>
            </w:pPr>
            <w:r w:rsidRPr="000A6E21">
              <w:rPr>
                <w:rFonts w:ascii="Arial CE" w:hAnsi="Arial CE" w:cs="Arial CE"/>
                <w:sz w:val="16"/>
                <w:szCs w:val="16"/>
              </w:rPr>
              <w:t>10 800,00</w:t>
            </w:r>
          </w:p>
        </w:tc>
        <w:tc>
          <w:tcPr>
            <w:tcW w:w="428" w:type="dxa"/>
            <w:tcBorders>
              <w:top w:val="single" w:sz="4" w:space="0" w:color="auto"/>
              <w:left w:val="nil"/>
              <w:bottom w:val="single" w:sz="4" w:space="0" w:color="auto"/>
              <w:right w:val="single" w:sz="4" w:space="0" w:color="808080"/>
            </w:tcBorders>
            <w:shd w:val="clear" w:color="auto" w:fill="auto"/>
            <w:noWrap/>
            <w:hideMark/>
          </w:tcPr>
          <w:p w14:paraId="6DEE7D6B" w14:textId="77777777" w:rsidR="000A6E21" w:rsidRPr="000A6E21" w:rsidRDefault="000A6E21" w:rsidP="000A6E21">
            <w:pPr>
              <w:outlineLvl w:val="0"/>
              <w:rPr>
                <w:rFonts w:ascii="Arial CE" w:hAnsi="Arial CE" w:cs="Arial CE"/>
                <w:sz w:val="16"/>
                <w:szCs w:val="16"/>
              </w:rPr>
            </w:pPr>
            <w:r w:rsidRPr="000A6E21">
              <w:rPr>
                <w:rFonts w:ascii="Arial CE" w:hAnsi="Arial CE" w:cs="Arial CE"/>
                <w:sz w:val="16"/>
                <w:szCs w:val="16"/>
              </w:rPr>
              <w:t> </w:t>
            </w:r>
          </w:p>
        </w:tc>
        <w:tc>
          <w:tcPr>
            <w:tcW w:w="1557" w:type="dxa"/>
            <w:gridSpan w:val="2"/>
            <w:tcBorders>
              <w:top w:val="single" w:sz="4" w:space="0" w:color="auto"/>
              <w:left w:val="nil"/>
              <w:bottom w:val="single" w:sz="4" w:space="0" w:color="auto"/>
              <w:right w:val="single" w:sz="4" w:space="0" w:color="808080"/>
            </w:tcBorders>
            <w:shd w:val="clear" w:color="auto" w:fill="auto"/>
            <w:noWrap/>
            <w:hideMark/>
          </w:tcPr>
          <w:p w14:paraId="714E55D3" w14:textId="77777777" w:rsidR="000A6E21" w:rsidRPr="000A6E21" w:rsidRDefault="000A6E21" w:rsidP="000A6E21">
            <w:pPr>
              <w:outlineLvl w:val="0"/>
              <w:rPr>
                <w:rFonts w:ascii="Arial CE" w:hAnsi="Arial CE" w:cs="Arial CE"/>
                <w:sz w:val="16"/>
                <w:szCs w:val="16"/>
              </w:rPr>
            </w:pPr>
            <w:r w:rsidRPr="000A6E21">
              <w:rPr>
                <w:rFonts w:ascii="Arial CE" w:hAnsi="Arial CE" w:cs="Arial CE"/>
                <w:sz w:val="16"/>
                <w:szCs w:val="16"/>
              </w:rPr>
              <w:t>RTS 24/ II</w:t>
            </w:r>
          </w:p>
        </w:tc>
      </w:tr>
      <w:tr w:rsidR="000A6E21" w:rsidRPr="000A6E21" w14:paraId="238D812C" w14:textId="77777777" w:rsidTr="00805641">
        <w:trPr>
          <w:gridAfter w:val="1"/>
          <w:wAfter w:w="29" w:type="dxa"/>
          <w:trHeight w:val="255"/>
        </w:trPr>
        <w:tc>
          <w:tcPr>
            <w:tcW w:w="360" w:type="dxa"/>
            <w:tcBorders>
              <w:top w:val="nil"/>
              <w:left w:val="nil"/>
              <w:bottom w:val="nil"/>
              <w:right w:val="nil"/>
            </w:tcBorders>
            <w:shd w:val="clear" w:color="auto" w:fill="auto"/>
            <w:noWrap/>
            <w:hideMark/>
          </w:tcPr>
          <w:p w14:paraId="4C24F3D4" w14:textId="77777777" w:rsidR="000A6E21" w:rsidRPr="000A6E21" w:rsidRDefault="000A6E21" w:rsidP="000A6E21">
            <w:pPr>
              <w:outlineLvl w:val="0"/>
              <w:rPr>
                <w:rFonts w:ascii="Arial CE" w:hAnsi="Arial CE" w:cs="Arial CE"/>
                <w:sz w:val="16"/>
                <w:szCs w:val="16"/>
              </w:rPr>
            </w:pPr>
          </w:p>
        </w:tc>
        <w:tc>
          <w:tcPr>
            <w:tcW w:w="1320" w:type="dxa"/>
            <w:gridSpan w:val="2"/>
            <w:tcBorders>
              <w:top w:val="nil"/>
              <w:left w:val="nil"/>
              <w:bottom w:val="nil"/>
              <w:right w:val="nil"/>
            </w:tcBorders>
            <w:shd w:val="clear" w:color="auto" w:fill="auto"/>
            <w:noWrap/>
            <w:hideMark/>
          </w:tcPr>
          <w:p w14:paraId="40AAE52E" w14:textId="77777777" w:rsidR="000A6E21" w:rsidRPr="000A6E21" w:rsidRDefault="000A6E21" w:rsidP="000A6E21">
            <w:pPr>
              <w:outlineLvl w:val="1"/>
            </w:pPr>
          </w:p>
        </w:tc>
        <w:tc>
          <w:tcPr>
            <w:tcW w:w="10936" w:type="dxa"/>
            <w:gridSpan w:val="11"/>
            <w:tcBorders>
              <w:top w:val="single" w:sz="4" w:space="0" w:color="auto"/>
              <w:left w:val="nil"/>
              <w:bottom w:val="nil"/>
              <w:right w:val="nil"/>
            </w:tcBorders>
            <w:shd w:val="clear" w:color="auto" w:fill="auto"/>
            <w:hideMark/>
          </w:tcPr>
          <w:p w14:paraId="7726F564" w14:textId="77777777" w:rsidR="000A6E21" w:rsidRPr="000A6E21" w:rsidRDefault="000A6E21" w:rsidP="000A6E21">
            <w:pPr>
              <w:outlineLvl w:val="1"/>
              <w:rPr>
                <w:rFonts w:ascii="Arial CE" w:hAnsi="Arial CE" w:cs="Arial CE"/>
                <w:color w:val="008000"/>
                <w:sz w:val="16"/>
                <w:szCs w:val="16"/>
              </w:rPr>
            </w:pPr>
            <w:r w:rsidRPr="000A6E21">
              <w:rPr>
                <w:rFonts w:ascii="Arial CE" w:hAnsi="Arial CE" w:cs="Arial CE"/>
                <w:color w:val="008000"/>
                <w:sz w:val="16"/>
                <w:szCs w:val="16"/>
              </w:rPr>
              <w:t>Koordinace stavebních a technologických dodávek stavby.</w:t>
            </w:r>
          </w:p>
        </w:tc>
        <w:tc>
          <w:tcPr>
            <w:tcW w:w="428" w:type="dxa"/>
            <w:tcBorders>
              <w:top w:val="nil"/>
              <w:left w:val="nil"/>
              <w:bottom w:val="nil"/>
              <w:right w:val="nil"/>
            </w:tcBorders>
            <w:shd w:val="clear" w:color="auto" w:fill="auto"/>
            <w:noWrap/>
            <w:hideMark/>
          </w:tcPr>
          <w:p w14:paraId="2CA0FBCF" w14:textId="77777777" w:rsidR="000A6E21" w:rsidRPr="000A6E21" w:rsidRDefault="000A6E21" w:rsidP="000A6E21">
            <w:pPr>
              <w:outlineLvl w:val="1"/>
              <w:rPr>
                <w:rFonts w:ascii="Arial CE" w:hAnsi="Arial CE" w:cs="Arial CE"/>
                <w:color w:val="008000"/>
                <w:sz w:val="16"/>
                <w:szCs w:val="16"/>
              </w:rPr>
            </w:pPr>
          </w:p>
        </w:tc>
        <w:tc>
          <w:tcPr>
            <w:tcW w:w="1557" w:type="dxa"/>
            <w:gridSpan w:val="2"/>
            <w:tcBorders>
              <w:top w:val="nil"/>
              <w:left w:val="nil"/>
              <w:bottom w:val="nil"/>
              <w:right w:val="nil"/>
            </w:tcBorders>
            <w:shd w:val="clear" w:color="auto" w:fill="auto"/>
            <w:noWrap/>
            <w:hideMark/>
          </w:tcPr>
          <w:p w14:paraId="36E8FF0E" w14:textId="77777777" w:rsidR="000A6E21" w:rsidRPr="000A6E21" w:rsidRDefault="000A6E21" w:rsidP="000A6E21">
            <w:pPr>
              <w:outlineLvl w:val="1"/>
            </w:pPr>
          </w:p>
        </w:tc>
      </w:tr>
      <w:tr w:rsidR="000A6E21" w:rsidRPr="000A6E21" w14:paraId="5A8F81B3" w14:textId="77777777" w:rsidTr="00805641">
        <w:trPr>
          <w:gridAfter w:val="1"/>
          <w:wAfter w:w="29" w:type="dxa"/>
          <w:trHeight w:val="255"/>
        </w:trPr>
        <w:tc>
          <w:tcPr>
            <w:tcW w:w="360" w:type="dxa"/>
            <w:tcBorders>
              <w:top w:val="single" w:sz="4" w:space="0" w:color="auto"/>
              <w:left w:val="single" w:sz="4" w:space="0" w:color="auto"/>
              <w:bottom w:val="single" w:sz="4" w:space="0" w:color="auto"/>
              <w:right w:val="single" w:sz="4" w:space="0" w:color="808080"/>
            </w:tcBorders>
            <w:shd w:val="clear" w:color="auto" w:fill="auto"/>
            <w:noWrap/>
            <w:hideMark/>
          </w:tcPr>
          <w:p w14:paraId="06A13A99" w14:textId="77777777" w:rsidR="000A6E21" w:rsidRPr="000A6E21" w:rsidRDefault="000A6E21" w:rsidP="000A6E21">
            <w:pPr>
              <w:jc w:val="right"/>
              <w:outlineLvl w:val="0"/>
              <w:rPr>
                <w:rFonts w:ascii="Arial CE" w:hAnsi="Arial CE" w:cs="Arial CE"/>
                <w:sz w:val="16"/>
                <w:szCs w:val="16"/>
              </w:rPr>
            </w:pPr>
            <w:r w:rsidRPr="000A6E21">
              <w:rPr>
                <w:rFonts w:ascii="Arial CE" w:hAnsi="Arial CE" w:cs="Arial CE"/>
                <w:sz w:val="16"/>
                <w:szCs w:val="16"/>
              </w:rPr>
              <w:t>87</w:t>
            </w:r>
          </w:p>
        </w:tc>
        <w:tc>
          <w:tcPr>
            <w:tcW w:w="1320" w:type="dxa"/>
            <w:gridSpan w:val="2"/>
            <w:tcBorders>
              <w:top w:val="single" w:sz="4" w:space="0" w:color="auto"/>
              <w:left w:val="nil"/>
              <w:bottom w:val="single" w:sz="4" w:space="0" w:color="auto"/>
              <w:right w:val="single" w:sz="4" w:space="0" w:color="808080"/>
            </w:tcBorders>
            <w:shd w:val="clear" w:color="auto" w:fill="auto"/>
            <w:noWrap/>
            <w:hideMark/>
          </w:tcPr>
          <w:p w14:paraId="7251A93D" w14:textId="77777777" w:rsidR="000A6E21" w:rsidRPr="000A6E21" w:rsidRDefault="000A6E21" w:rsidP="000A6E21">
            <w:pPr>
              <w:outlineLvl w:val="0"/>
              <w:rPr>
                <w:rFonts w:ascii="Arial CE" w:hAnsi="Arial CE" w:cs="Arial CE"/>
                <w:sz w:val="16"/>
                <w:szCs w:val="16"/>
              </w:rPr>
            </w:pPr>
            <w:r w:rsidRPr="000A6E21">
              <w:rPr>
                <w:rFonts w:ascii="Arial CE" w:hAnsi="Arial CE" w:cs="Arial CE"/>
                <w:sz w:val="16"/>
                <w:szCs w:val="16"/>
              </w:rPr>
              <w:t>005211080R</w:t>
            </w:r>
          </w:p>
        </w:tc>
        <w:tc>
          <w:tcPr>
            <w:tcW w:w="7339" w:type="dxa"/>
            <w:gridSpan w:val="4"/>
            <w:tcBorders>
              <w:top w:val="single" w:sz="4" w:space="0" w:color="auto"/>
              <w:left w:val="nil"/>
              <w:bottom w:val="single" w:sz="4" w:space="0" w:color="auto"/>
              <w:right w:val="single" w:sz="4" w:space="0" w:color="808080"/>
            </w:tcBorders>
            <w:shd w:val="clear" w:color="auto" w:fill="auto"/>
            <w:hideMark/>
          </w:tcPr>
          <w:p w14:paraId="41D68910" w14:textId="77777777" w:rsidR="000A6E21" w:rsidRPr="000A6E21" w:rsidRDefault="000A6E21" w:rsidP="000A6E21">
            <w:pPr>
              <w:outlineLvl w:val="0"/>
              <w:rPr>
                <w:rFonts w:ascii="Arial CE" w:hAnsi="Arial CE" w:cs="Arial CE"/>
                <w:sz w:val="16"/>
                <w:szCs w:val="16"/>
              </w:rPr>
            </w:pPr>
            <w:r w:rsidRPr="000A6E21">
              <w:rPr>
                <w:rFonts w:ascii="Arial CE" w:hAnsi="Arial CE" w:cs="Arial CE"/>
                <w:sz w:val="16"/>
                <w:szCs w:val="16"/>
              </w:rPr>
              <w:t xml:space="preserve">Bezpečnostní a hygienická opatření na staveništi </w:t>
            </w:r>
          </w:p>
        </w:tc>
        <w:tc>
          <w:tcPr>
            <w:tcW w:w="656" w:type="dxa"/>
            <w:tcBorders>
              <w:top w:val="single" w:sz="4" w:space="0" w:color="auto"/>
              <w:left w:val="nil"/>
              <w:bottom w:val="single" w:sz="4" w:space="0" w:color="auto"/>
              <w:right w:val="single" w:sz="4" w:space="0" w:color="808080"/>
            </w:tcBorders>
            <w:shd w:val="clear" w:color="auto" w:fill="auto"/>
            <w:noWrap/>
            <w:hideMark/>
          </w:tcPr>
          <w:p w14:paraId="5E55070C" w14:textId="77777777" w:rsidR="000A6E21" w:rsidRPr="000A6E21" w:rsidRDefault="000A6E21" w:rsidP="000A6E21">
            <w:pPr>
              <w:jc w:val="center"/>
              <w:outlineLvl w:val="0"/>
              <w:rPr>
                <w:rFonts w:ascii="Arial CE" w:hAnsi="Arial CE" w:cs="Arial CE"/>
                <w:sz w:val="16"/>
                <w:szCs w:val="16"/>
              </w:rPr>
            </w:pPr>
            <w:r w:rsidRPr="000A6E21">
              <w:rPr>
                <w:rFonts w:ascii="Arial CE" w:hAnsi="Arial CE" w:cs="Arial CE"/>
                <w:sz w:val="16"/>
                <w:szCs w:val="16"/>
              </w:rPr>
              <w:t>Soubor</w:t>
            </w:r>
          </w:p>
        </w:tc>
        <w:tc>
          <w:tcPr>
            <w:tcW w:w="808" w:type="dxa"/>
            <w:gridSpan w:val="2"/>
            <w:tcBorders>
              <w:top w:val="single" w:sz="4" w:space="0" w:color="auto"/>
              <w:left w:val="nil"/>
              <w:bottom w:val="single" w:sz="4" w:space="0" w:color="auto"/>
              <w:right w:val="single" w:sz="4" w:space="0" w:color="808080"/>
            </w:tcBorders>
            <w:shd w:val="clear" w:color="auto" w:fill="auto"/>
            <w:noWrap/>
            <w:hideMark/>
          </w:tcPr>
          <w:p w14:paraId="7EFC4833" w14:textId="77777777" w:rsidR="000A6E21" w:rsidRPr="000A6E21" w:rsidRDefault="000A6E21" w:rsidP="000A6E21">
            <w:pPr>
              <w:jc w:val="right"/>
              <w:outlineLvl w:val="0"/>
              <w:rPr>
                <w:rFonts w:ascii="Arial CE" w:hAnsi="Arial CE" w:cs="Arial CE"/>
                <w:sz w:val="16"/>
                <w:szCs w:val="16"/>
              </w:rPr>
            </w:pPr>
            <w:r w:rsidRPr="000A6E21">
              <w:rPr>
                <w:rFonts w:ascii="Arial CE" w:hAnsi="Arial CE" w:cs="Arial CE"/>
                <w:sz w:val="16"/>
                <w:szCs w:val="16"/>
              </w:rPr>
              <w:t>1,00000</w:t>
            </w:r>
          </w:p>
        </w:tc>
        <w:tc>
          <w:tcPr>
            <w:tcW w:w="857" w:type="dxa"/>
            <w:gridSpan w:val="2"/>
            <w:tcBorders>
              <w:top w:val="single" w:sz="4" w:space="0" w:color="auto"/>
              <w:left w:val="nil"/>
              <w:bottom w:val="single" w:sz="4" w:space="0" w:color="auto"/>
              <w:right w:val="single" w:sz="4" w:space="0" w:color="808080"/>
            </w:tcBorders>
            <w:shd w:val="clear" w:color="000000" w:fill="99CCFF"/>
            <w:noWrap/>
            <w:hideMark/>
          </w:tcPr>
          <w:p w14:paraId="2F6ABB7F" w14:textId="77777777" w:rsidR="000A6E21" w:rsidRPr="000A6E21" w:rsidRDefault="000A6E21" w:rsidP="000A6E21">
            <w:pPr>
              <w:jc w:val="right"/>
              <w:outlineLvl w:val="0"/>
              <w:rPr>
                <w:rFonts w:ascii="Arial CE" w:hAnsi="Arial CE" w:cs="Arial CE"/>
                <w:sz w:val="16"/>
                <w:szCs w:val="16"/>
              </w:rPr>
            </w:pPr>
            <w:r w:rsidRPr="000A6E21">
              <w:rPr>
                <w:rFonts w:ascii="Arial CE" w:hAnsi="Arial CE" w:cs="Arial CE"/>
                <w:sz w:val="16"/>
                <w:szCs w:val="16"/>
              </w:rPr>
              <w:t>2 000,00</w:t>
            </w:r>
          </w:p>
        </w:tc>
        <w:tc>
          <w:tcPr>
            <w:tcW w:w="1276" w:type="dxa"/>
            <w:gridSpan w:val="2"/>
            <w:tcBorders>
              <w:top w:val="single" w:sz="4" w:space="0" w:color="auto"/>
              <w:left w:val="nil"/>
              <w:bottom w:val="single" w:sz="4" w:space="0" w:color="auto"/>
              <w:right w:val="single" w:sz="4" w:space="0" w:color="808080"/>
            </w:tcBorders>
            <w:shd w:val="clear" w:color="auto" w:fill="auto"/>
            <w:noWrap/>
            <w:hideMark/>
          </w:tcPr>
          <w:p w14:paraId="2CA7D16D" w14:textId="77777777" w:rsidR="000A6E21" w:rsidRPr="000A6E21" w:rsidRDefault="000A6E21" w:rsidP="000A6E21">
            <w:pPr>
              <w:jc w:val="right"/>
              <w:outlineLvl w:val="0"/>
              <w:rPr>
                <w:rFonts w:ascii="Arial CE" w:hAnsi="Arial CE" w:cs="Arial CE"/>
                <w:sz w:val="16"/>
                <w:szCs w:val="16"/>
              </w:rPr>
            </w:pPr>
            <w:r w:rsidRPr="000A6E21">
              <w:rPr>
                <w:rFonts w:ascii="Arial CE" w:hAnsi="Arial CE" w:cs="Arial CE"/>
                <w:sz w:val="16"/>
                <w:szCs w:val="16"/>
              </w:rPr>
              <w:t>2 000,00</w:t>
            </w:r>
          </w:p>
        </w:tc>
        <w:tc>
          <w:tcPr>
            <w:tcW w:w="428" w:type="dxa"/>
            <w:tcBorders>
              <w:top w:val="single" w:sz="4" w:space="0" w:color="auto"/>
              <w:left w:val="nil"/>
              <w:bottom w:val="single" w:sz="4" w:space="0" w:color="auto"/>
              <w:right w:val="single" w:sz="4" w:space="0" w:color="808080"/>
            </w:tcBorders>
            <w:shd w:val="clear" w:color="auto" w:fill="auto"/>
            <w:noWrap/>
            <w:hideMark/>
          </w:tcPr>
          <w:p w14:paraId="3D1A17B7" w14:textId="77777777" w:rsidR="000A6E21" w:rsidRPr="000A6E21" w:rsidRDefault="000A6E21" w:rsidP="000A6E21">
            <w:pPr>
              <w:outlineLvl w:val="0"/>
              <w:rPr>
                <w:rFonts w:ascii="Arial CE" w:hAnsi="Arial CE" w:cs="Arial CE"/>
                <w:sz w:val="16"/>
                <w:szCs w:val="16"/>
              </w:rPr>
            </w:pPr>
            <w:r w:rsidRPr="000A6E21">
              <w:rPr>
                <w:rFonts w:ascii="Arial CE" w:hAnsi="Arial CE" w:cs="Arial CE"/>
                <w:sz w:val="16"/>
                <w:szCs w:val="16"/>
              </w:rPr>
              <w:t> </w:t>
            </w:r>
          </w:p>
        </w:tc>
        <w:tc>
          <w:tcPr>
            <w:tcW w:w="1557" w:type="dxa"/>
            <w:gridSpan w:val="2"/>
            <w:tcBorders>
              <w:top w:val="single" w:sz="4" w:space="0" w:color="auto"/>
              <w:left w:val="nil"/>
              <w:bottom w:val="single" w:sz="4" w:space="0" w:color="auto"/>
              <w:right w:val="single" w:sz="4" w:space="0" w:color="808080"/>
            </w:tcBorders>
            <w:shd w:val="clear" w:color="auto" w:fill="auto"/>
            <w:noWrap/>
            <w:hideMark/>
          </w:tcPr>
          <w:p w14:paraId="2D0CAE82" w14:textId="77777777" w:rsidR="000A6E21" w:rsidRPr="000A6E21" w:rsidRDefault="000A6E21" w:rsidP="000A6E21">
            <w:pPr>
              <w:outlineLvl w:val="0"/>
              <w:rPr>
                <w:rFonts w:ascii="Arial CE" w:hAnsi="Arial CE" w:cs="Arial CE"/>
                <w:sz w:val="16"/>
                <w:szCs w:val="16"/>
              </w:rPr>
            </w:pPr>
            <w:r w:rsidRPr="000A6E21">
              <w:rPr>
                <w:rFonts w:ascii="Arial CE" w:hAnsi="Arial CE" w:cs="Arial CE"/>
                <w:sz w:val="16"/>
                <w:szCs w:val="16"/>
              </w:rPr>
              <w:t>RTS 24/ II</w:t>
            </w:r>
          </w:p>
        </w:tc>
      </w:tr>
      <w:tr w:rsidR="000A6E21" w:rsidRPr="000A6E21" w14:paraId="57889999" w14:textId="77777777" w:rsidTr="00805641">
        <w:trPr>
          <w:gridAfter w:val="1"/>
          <w:wAfter w:w="29" w:type="dxa"/>
          <w:trHeight w:val="675"/>
        </w:trPr>
        <w:tc>
          <w:tcPr>
            <w:tcW w:w="360" w:type="dxa"/>
            <w:tcBorders>
              <w:top w:val="nil"/>
              <w:left w:val="nil"/>
              <w:bottom w:val="nil"/>
              <w:right w:val="nil"/>
            </w:tcBorders>
            <w:shd w:val="clear" w:color="auto" w:fill="auto"/>
            <w:noWrap/>
            <w:hideMark/>
          </w:tcPr>
          <w:p w14:paraId="4E6F8D03" w14:textId="77777777" w:rsidR="000A6E21" w:rsidRPr="000A6E21" w:rsidRDefault="000A6E21" w:rsidP="000A6E21">
            <w:pPr>
              <w:outlineLvl w:val="0"/>
              <w:rPr>
                <w:rFonts w:ascii="Arial CE" w:hAnsi="Arial CE" w:cs="Arial CE"/>
                <w:sz w:val="16"/>
                <w:szCs w:val="16"/>
              </w:rPr>
            </w:pPr>
          </w:p>
        </w:tc>
        <w:tc>
          <w:tcPr>
            <w:tcW w:w="1320" w:type="dxa"/>
            <w:gridSpan w:val="2"/>
            <w:tcBorders>
              <w:top w:val="nil"/>
              <w:left w:val="nil"/>
              <w:bottom w:val="nil"/>
              <w:right w:val="nil"/>
            </w:tcBorders>
            <w:shd w:val="clear" w:color="auto" w:fill="auto"/>
            <w:noWrap/>
            <w:hideMark/>
          </w:tcPr>
          <w:p w14:paraId="288195E4" w14:textId="77777777" w:rsidR="000A6E21" w:rsidRPr="000A6E21" w:rsidRDefault="000A6E21" w:rsidP="000A6E21">
            <w:pPr>
              <w:outlineLvl w:val="1"/>
            </w:pPr>
          </w:p>
        </w:tc>
        <w:tc>
          <w:tcPr>
            <w:tcW w:w="10936" w:type="dxa"/>
            <w:gridSpan w:val="11"/>
            <w:tcBorders>
              <w:top w:val="single" w:sz="4" w:space="0" w:color="auto"/>
              <w:left w:val="nil"/>
              <w:bottom w:val="nil"/>
              <w:right w:val="nil"/>
            </w:tcBorders>
            <w:shd w:val="clear" w:color="auto" w:fill="auto"/>
            <w:hideMark/>
          </w:tcPr>
          <w:p w14:paraId="0E601197" w14:textId="77777777" w:rsidR="000A6E21" w:rsidRPr="000A6E21" w:rsidRDefault="000A6E21" w:rsidP="000A6E21">
            <w:pPr>
              <w:outlineLvl w:val="1"/>
              <w:rPr>
                <w:rFonts w:ascii="Arial CE" w:hAnsi="Arial CE" w:cs="Arial CE"/>
                <w:color w:val="008000"/>
                <w:sz w:val="16"/>
                <w:szCs w:val="16"/>
              </w:rPr>
            </w:pPr>
            <w:r w:rsidRPr="000A6E21">
              <w:rPr>
                <w:rFonts w:ascii="Arial CE" w:hAnsi="Arial CE" w:cs="Arial CE"/>
                <w:color w:val="008000"/>
                <w:sz w:val="16"/>
                <w:szCs w:val="16"/>
              </w:rPr>
              <w:t>Náklady na ochranu staveniště před vstupem nepovolaných osob, včetně příslušného značení, náklady na osvětlení staveniště, náklady na vypracování potřebné dokumentace pro provoz staveniště z hlediska požární ochrany (požární řád a poplachová směrnice) a z hlediska provozu staveniště (provozně dopravní řád).</w:t>
            </w:r>
          </w:p>
        </w:tc>
        <w:tc>
          <w:tcPr>
            <w:tcW w:w="428" w:type="dxa"/>
            <w:tcBorders>
              <w:top w:val="nil"/>
              <w:left w:val="nil"/>
              <w:bottom w:val="nil"/>
              <w:right w:val="nil"/>
            </w:tcBorders>
            <w:shd w:val="clear" w:color="auto" w:fill="auto"/>
            <w:noWrap/>
            <w:hideMark/>
          </w:tcPr>
          <w:p w14:paraId="168F8575" w14:textId="77777777" w:rsidR="000A6E21" w:rsidRPr="000A6E21" w:rsidRDefault="000A6E21" w:rsidP="000A6E21">
            <w:pPr>
              <w:outlineLvl w:val="1"/>
              <w:rPr>
                <w:rFonts w:ascii="Arial CE" w:hAnsi="Arial CE" w:cs="Arial CE"/>
                <w:color w:val="008000"/>
                <w:sz w:val="16"/>
                <w:szCs w:val="16"/>
              </w:rPr>
            </w:pPr>
          </w:p>
        </w:tc>
        <w:tc>
          <w:tcPr>
            <w:tcW w:w="1557" w:type="dxa"/>
            <w:gridSpan w:val="2"/>
            <w:tcBorders>
              <w:top w:val="nil"/>
              <w:left w:val="nil"/>
              <w:bottom w:val="nil"/>
              <w:right w:val="nil"/>
            </w:tcBorders>
            <w:shd w:val="clear" w:color="auto" w:fill="auto"/>
            <w:noWrap/>
            <w:hideMark/>
          </w:tcPr>
          <w:p w14:paraId="1AFF8471" w14:textId="77777777" w:rsidR="000A6E21" w:rsidRPr="000A6E21" w:rsidRDefault="000A6E21" w:rsidP="000A6E21">
            <w:pPr>
              <w:outlineLvl w:val="1"/>
            </w:pPr>
          </w:p>
        </w:tc>
      </w:tr>
      <w:tr w:rsidR="000A6E21" w:rsidRPr="000A6E21" w14:paraId="658EAABC" w14:textId="77777777" w:rsidTr="00805641">
        <w:trPr>
          <w:gridAfter w:val="1"/>
          <w:wAfter w:w="29" w:type="dxa"/>
          <w:trHeight w:val="255"/>
        </w:trPr>
        <w:tc>
          <w:tcPr>
            <w:tcW w:w="360" w:type="dxa"/>
            <w:tcBorders>
              <w:top w:val="nil"/>
              <w:left w:val="nil"/>
              <w:bottom w:val="nil"/>
              <w:right w:val="nil"/>
            </w:tcBorders>
            <w:shd w:val="clear" w:color="auto" w:fill="auto"/>
            <w:noWrap/>
            <w:hideMark/>
          </w:tcPr>
          <w:p w14:paraId="2E79656A" w14:textId="77777777" w:rsidR="000A6E21" w:rsidRPr="000A6E21" w:rsidRDefault="000A6E21" w:rsidP="000A6E21">
            <w:pPr>
              <w:outlineLvl w:val="1"/>
            </w:pPr>
          </w:p>
        </w:tc>
        <w:tc>
          <w:tcPr>
            <w:tcW w:w="1320" w:type="dxa"/>
            <w:gridSpan w:val="2"/>
            <w:tcBorders>
              <w:top w:val="nil"/>
              <w:left w:val="nil"/>
              <w:bottom w:val="nil"/>
              <w:right w:val="nil"/>
            </w:tcBorders>
            <w:shd w:val="clear" w:color="auto" w:fill="auto"/>
            <w:noWrap/>
            <w:hideMark/>
          </w:tcPr>
          <w:p w14:paraId="02345D64" w14:textId="77777777" w:rsidR="000A6E21" w:rsidRPr="000A6E21" w:rsidRDefault="000A6E21" w:rsidP="000A6E21"/>
        </w:tc>
        <w:tc>
          <w:tcPr>
            <w:tcW w:w="7339" w:type="dxa"/>
            <w:gridSpan w:val="4"/>
            <w:tcBorders>
              <w:top w:val="nil"/>
              <w:left w:val="nil"/>
              <w:bottom w:val="nil"/>
              <w:right w:val="nil"/>
            </w:tcBorders>
            <w:shd w:val="clear" w:color="auto" w:fill="auto"/>
            <w:hideMark/>
          </w:tcPr>
          <w:p w14:paraId="2DEF7C8D" w14:textId="77777777" w:rsidR="000A6E21" w:rsidRPr="000A6E21" w:rsidRDefault="000A6E21" w:rsidP="000A6E21"/>
        </w:tc>
        <w:tc>
          <w:tcPr>
            <w:tcW w:w="656" w:type="dxa"/>
            <w:tcBorders>
              <w:top w:val="nil"/>
              <w:left w:val="nil"/>
              <w:bottom w:val="nil"/>
              <w:right w:val="nil"/>
            </w:tcBorders>
            <w:shd w:val="clear" w:color="auto" w:fill="auto"/>
            <w:noWrap/>
            <w:hideMark/>
          </w:tcPr>
          <w:p w14:paraId="578A020B" w14:textId="77777777" w:rsidR="000A6E21" w:rsidRPr="000A6E21" w:rsidRDefault="000A6E21" w:rsidP="000A6E21"/>
        </w:tc>
        <w:tc>
          <w:tcPr>
            <w:tcW w:w="808" w:type="dxa"/>
            <w:gridSpan w:val="2"/>
            <w:tcBorders>
              <w:top w:val="nil"/>
              <w:left w:val="nil"/>
              <w:bottom w:val="nil"/>
              <w:right w:val="nil"/>
            </w:tcBorders>
            <w:shd w:val="clear" w:color="auto" w:fill="auto"/>
            <w:noWrap/>
            <w:hideMark/>
          </w:tcPr>
          <w:p w14:paraId="647D4226" w14:textId="77777777" w:rsidR="000A6E21" w:rsidRPr="000A6E21" w:rsidRDefault="000A6E21" w:rsidP="000A6E21">
            <w:pPr>
              <w:jc w:val="center"/>
            </w:pPr>
          </w:p>
        </w:tc>
        <w:tc>
          <w:tcPr>
            <w:tcW w:w="857" w:type="dxa"/>
            <w:gridSpan w:val="2"/>
            <w:tcBorders>
              <w:top w:val="nil"/>
              <w:left w:val="nil"/>
              <w:bottom w:val="nil"/>
              <w:right w:val="nil"/>
            </w:tcBorders>
            <w:shd w:val="clear" w:color="auto" w:fill="auto"/>
            <w:noWrap/>
            <w:hideMark/>
          </w:tcPr>
          <w:p w14:paraId="345FAA0F" w14:textId="77777777" w:rsidR="000A6E21" w:rsidRPr="000A6E21" w:rsidRDefault="000A6E21" w:rsidP="000A6E21"/>
        </w:tc>
        <w:tc>
          <w:tcPr>
            <w:tcW w:w="1276" w:type="dxa"/>
            <w:gridSpan w:val="2"/>
            <w:tcBorders>
              <w:top w:val="nil"/>
              <w:left w:val="nil"/>
              <w:bottom w:val="nil"/>
              <w:right w:val="nil"/>
            </w:tcBorders>
            <w:shd w:val="clear" w:color="auto" w:fill="auto"/>
            <w:noWrap/>
            <w:hideMark/>
          </w:tcPr>
          <w:p w14:paraId="550BDDC3" w14:textId="77777777" w:rsidR="000A6E21" w:rsidRPr="000A6E21" w:rsidRDefault="000A6E21" w:rsidP="000A6E21"/>
        </w:tc>
        <w:tc>
          <w:tcPr>
            <w:tcW w:w="428" w:type="dxa"/>
            <w:tcBorders>
              <w:top w:val="nil"/>
              <w:left w:val="nil"/>
              <w:bottom w:val="nil"/>
              <w:right w:val="nil"/>
            </w:tcBorders>
            <w:shd w:val="clear" w:color="auto" w:fill="auto"/>
            <w:noWrap/>
            <w:hideMark/>
          </w:tcPr>
          <w:p w14:paraId="43475349" w14:textId="77777777" w:rsidR="000A6E21" w:rsidRPr="000A6E21" w:rsidRDefault="000A6E21" w:rsidP="000A6E21"/>
        </w:tc>
        <w:tc>
          <w:tcPr>
            <w:tcW w:w="1557" w:type="dxa"/>
            <w:gridSpan w:val="2"/>
            <w:tcBorders>
              <w:top w:val="nil"/>
              <w:left w:val="nil"/>
              <w:bottom w:val="nil"/>
              <w:right w:val="nil"/>
            </w:tcBorders>
            <w:shd w:val="clear" w:color="auto" w:fill="auto"/>
            <w:noWrap/>
            <w:hideMark/>
          </w:tcPr>
          <w:p w14:paraId="2253025F" w14:textId="77777777" w:rsidR="000A6E21" w:rsidRPr="000A6E21" w:rsidRDefault="000A6E21" w:rsidP="000A6E21"/>
        </w:tc>
      </w:tr>
      <w:tr w:rsidR="000A6E21" w:rsidRPr="000A6E21" w14:paraId="36E524FA" w14:textId="77777777" w:rsidTr="00805641">
        <w:trPr>
          <w:gridAfter w:val="1"/>
          <w:wAfter w:w="29" w:type="dxa"/>
          <w:trHeight w:val="255"/>
        </w:trPr>
        <w:tc>
          <w:tcPr>
            <w:tcW w:w="360" w:type="dxa"/>
            <w:tcBorders>
              <w:top w:val="single" w:sz="4" w:space="0" w:color="auto"/>
              <w:left w:val="single" w:sz="4" w:space="0" w:color="auto"/>
              <w:bottom w:val="single" w:sz="4" w:space="0" w:color="auto"/>
              <w:right w:val="nil"/>
            </w:tcBorders>
            <w:shd w:val="clear" w:color="000000" w:fill="D6E1EE"/>
            <w:noWrap/>
            <w:hideMark/>
          </w:tcPr>
          <w:p w14:paraId="2D38DF4A" w14:textId="77777777" w:rsidR="000A6E21" w:rsidRPr="000A6E21" w:rsidRDefault="000A6E21" w:rsidP="000A6E21">
            <w:pPr>
              <w:rPr>
                <w:rFonts w:ascii="Arial CE" w:hAnsi="Arial CE" w:cs="Arial CE"/>
                <w:b/>
                <w:bCs/>
              </w:rPr>
            </w:pPr>
            <w:r w:rsidRPr="000A6E21">
              <w:rPr>
                <w:rFonts w:ascii="Arial CE" w:hAnsi="Arial CE" w:cs="Arial CE"/>
                <w:b/>
                <w:bCs/>
              </w:rPr>
              <w:t> </w:t>
            </w:r>
          </w:p>
        </w:tc>
        <w:tc>
          <w:tcPr>
            <w:tcW w:w="1320" w:type="dxa"/>
            <w:gridSpan w:val="2"/>
            <w:tcBorders>
              <w:top w:val="single" w:sz="4" w:space="0" w:color="auto"/>
              <w:left w:val="nil"/>
              <w:bottom w:val="single" w:sz="4" w:space="0" w:color="auto"/>
              <w:right w:val="nil"/>
            </w:tcBorders>
            <w:shd w:val="clear" w:color="000000" w:fill="D6E1EE"/>
            <w:noWrap/>
            <w:hideMark/>
          </w:tcPr>
          <w:p w14:paraId="79DAF06C" w14:textId="77777777" w:rsidR="000A6E21" w:rsidRPr="000A6E21" w:rsidRDefault="000A6E21" w:rsidP="000A6E21">
            <w:pPr>
              <w:rPr>
                <w:rFonts w:ascii="Arial CE" w:hAnsi="Arial CE" w:cs="Arial CE"/>
                <w:b/>
                <w:bCs/>
              </w:rPr>
            </w:pPr>
            <w:r w:rsidRPr="000A6E21">
              <w:rPr>
                <w:rFonts w:ascii="Arial CE" w:hAnsi="Arial CE" w:cs="Arial CE"/>
                <w:b/>
                <w:bCs/>
              </w:rPr>
              <w:t>Celkem</w:t>
            </w:r>
          </w:p>
        </w:tc>
        <w:tc>
          <w:tcPr>
            <w:tcW w:w="7339" w:type="dxa"/>
            <w:gridSpan w:val="4"/>
            <w:tcBorders>
              <w:top w:val="single" w:sz="4" w:space="0" w:color="auto"/>
              <w:left w:val="nil"/>
              <w:bottom w:val="single" w:sz="4" w:space="0" w:color="auto"/>
              <w:right w:val="nil"/>
            </w:tcBorders>
            <w:shd w:val="clear" w:color="000000" w:fill="D6E1EE"/>
            <w:hideMark/>
          </w:tcPr>
          <w:p w14:paraId="5F465791" w14:textId="77777777" w:rsidR="000A6E21" w:rsidRPr="000A6E21" w:rsidRDefault="000A6E21" w:rsidP="000A6E21">
            <w:pPr>
              <w:rPr>
                <w:rFonts w:ascii="Arial CE" w:hAnsi="Arial CE" w:cs="Arial CE"/>
                <w:b/>
                <w:bCs/>
              </w:rPr>
            </w:pPr>
            <w:r w:rsidRPr="000A6E21">
              <w:rPr>
                <w:rFonts w:ascii="Arial CE" w:hAnsi="Arial CE" w:cs="Arial CE"/>
                <w:b/>
                <w:bCs/>
              </w:rPr>
              <w:t> </w:t>
            </w:r>
          </w:p>
        </w:tc>
        <w:tc>
          <w:tcPr>
            <w:tcW w:w="656" w:type="dxa"/>
            <w:tcBorders>
              <w:top w:val="single" w:sz="4" w:space="0" w:color="auto"/>
              <w:left w:val="nil"/>
              <w:bottom w:val="single" w:sz="4" w:space="0" w:color="auto"/>
              <w:right w:val="nil"/>
            </w:tcBorders>
            <w:shd w:val="clear" w:color="000000" w:fill="D6E1EE"/>
            <w:noWrap/>
            <w:hideMark/>
          </w:tcPr>
          <w:p w14:paraId="289A4B17" w14:textId="77777777" w:rsidR="000A6E21" w:rsidRPr="000A6E21" w:rsidRDefault="000A6E21" w:rsidP="000A6E21">
            <w:pPr>
              <w:jc w:val="center"/>
              <w:rPr>
                <w:rFonts w:ascii="Arial CE" w:hAnsi="Arial CE" w:cs="Arial CE"/>
                <w:b/>
                <w:bCs/>
              </w:rPr>
            </w:pPr>
            <w:r w:rsidRPr="000A6E21">
              <w:rPr>
                <w:rFonts w:ascii="Arial CE" w:hAnsi="Arial CE" w:cs="Arial CE"/>
                <w:b/>
                <w:bCs/>
              </w:rPr>
              <w:t> </w:t>
            </w:r>
          </w:p>
        </w:tc>
        <w:tc>
          <w:tcPr>
            <w:tcW w:w="808" w:type="dxa"/>
            <w:gridSpan w:val="2"/>
            <w:tcBorders>
              <w:top w:val="single" w:sz="4" w:space="0" w:color="auto"/>
              <w:left w:val="nil"/>
              <w:bottom w:val="single" w:sz="4" w:space="0" w:color="auto"/>
              <w:right w:val="nil"/>
            </w:tcBorders>
            <w:shd w:val="clear" w:color="000000" w:fill="D6E1EE"/>
            <w:noWrap/>
            <w:hideMark/>
          </w:tcPr>
          <w:p w14:paraId="423F7D09" w14:textId="77777777" w:rsidR="000A6E21" w:rsidRPr="000A6E21" w:rsidRDefault="000A6E21" w:rsidP="000A6E21">
            <w:pPr>
              <w:rPr>
                <w:rFonts w:ascii="Arial CE" w:hAnsi="Arial CE" w:cs="Arial CE"/>
                <w:b/>
                <w:bCs/>
              </w:rPr>
            </w:pPr>
            <w:r w:rsidRPr="000A6E21">
              <w:rPr>
                <w:rFonts w:ascii="Arial CE" w:hAnsi="Arial CE" w:cs="Arial CE"/>
                <w:b/>
                <w:bCs/>
              </w:rPr>
              <w:t> </w:t>
            </w:r>
          </w:p>
        </w:tc>
        <w:tc>
          <w:tcPr>
            <w:tcW w:w="857" w:type="dxa"/>
            <w:gridSpan w:val="2"/>
            <w:tcBorders>
              <w:top w:val="single" w:sz="4" w:space="0" w:color="auto"/>
              <w:left w:val="nil"/>
              <w:bottom w:val="single" w:sz="4" w:space="0" w:color="auto"/>
              <w:right w:val="nil"/>
            </w:tcBorders>
            <w:shd w:val="clear" w:color="000000" w:fill="D6E1EE"/>
            <w:noWrap/>
            <w:hideMark/>
          </w:tcPr>
          <w:p w14:paraId="18AC8748" w14:textId="77777777" w:rsidR="000A6E21" w:rsidRPr="000A6E21" w:rsidRDefault="000A6E21" w:rsidP="000A6E21">
            <w:pPr>
              <w:rPr>
                <w:rFonts w:ascii="Arial CE" w:hAnsi="Arial CE" w:cs="Arial CE"/>
                <w:b/>
                <w:bCs/>
              </w:rPr>
            </w:pPr>
            <w:r w:rsidRPr="000A6E21">
              <w:rPr>
                <w:rFonts w:ascii="Arial CE" w:hAnsi="Arial CE" w:cs="Arial CE"/>
                <w:b/>
                <w:bCs/>
              </w:rPr>
              <w:t> </w:t>
            </w:r>
          </w:p>
        </w:tc>
        <w:tc>
          <w:tcPr>
            <w:tcW w:w="1276" w:type="dxa"/>
            <w:gridSpan w:val="2"/>
            <w:tcBorders>
              <w:top w:val="single" w:sz="4" w:space="0" w:color="auto"/>
              <w:left w:val="nil"/>
              <w:bottom w:val="single" w:sz="4" w:space="0" w:color="auto"/>
              <w:right w:val="single" w:sz="4" w:space="0" w:color="auto"/>
            </w:tcBorders>
            <w:shd w:val="clear" w:color="000000" w:fill="D6E1EE"/>
            <w:noWrap/>
            <w:hideMark/>
          </w:tcPr>
          <w:p w14:paraId="2DCE93CC" w14:textId="77777777" w:rsidR="000A6E21" w:rsidRPr="000A6E21" w:rsidRDefault="000A6E21" w:rsidP="000A6E21">
            <w:pPr>
              <w:jc w:val="right"/>
              <w:rPr>
                <w:rFonts w:ascii="Arial CE" w:hAnsi="Arial CE" w:cs="Arial CE"/>
                <w:b/>
                <w:bCs/>
              </w:rPr>
            </w:pPr>
            <w:r w:rsidRPr="000A6E21">
              <w:rPr>
                <w:rFonts w:ascii="Arial CE" w:hAnsi="Arial CE" w:cs="Arial CE"/>
                <w:b/>
                <w:bCs/>
              </w:rPr>
              <w:t>473 100,00</w:t>
            </w:r>
          </w:p>
        </w:tc>
        <w:tc>
          <w:tcPr>
            <w:tcW w:w="428" w:type="dxa"/>
            <w:tcBorders>
              <w:top w:val="nil"/>
              <w:left w:val="nil"/>
              <w:bottom w:val="nil"/>
              <w:right w:val="nil"/>
            </w:tcBorders>
            <w:shd w:val="clear" w:color="auto" w:fill="auto"/>
            <w:noWrap/>
            <w:hideMark/>
          </w:tcPr>
          <w:p w14:paraId="6908CD40" w14:textId="77777777" w:rsidR="000A6E21" w:rsidRPr="000A6E21" w:rsidRDefault="000A6E21" w:rsidP="000A6E21">
            <w:pPr>
              <w:jc w:val="right"/>
              <w:rPr>
                <w:rFonts w:ascii="Arial CE" w:hAnsi="Arial CE" w:cs="Arial CE"/>
                <w:b/>
                <w:bCs/>
              </w:rPr>
            </w:pPr>
          </w:p>
        </w:tc>
        <w:tc>
          <w:tcPr>
            <w:tcW w:w="1557" w:type="dxa"/>
            <w:gridSpan w:val="2"/>
            <w:tcBorders>
              <w:top w:val="nil"/>
              <w:left w:val="nil"/>
              <w:bottom w:val="nil"/>
              <w:right w:val="nil"/>
            </w:tcBorders>
            <w:shd w:val="clear" w:color="auto" w:fill="auto"/>
            <w:noWrap/>
            <w:hideMark/>
          </w:tcPr>
          <w:p w14:paraId="11B70FC8" w14:textId="77777777" w:rsidR="000A6E21" w:rsidRPr="000A6E21" w:rsidRDefault="000A6E21" w:rsidP="000A6E21"/>
        </w:tc>
      </w:tr>
    </w:tbl>
    <w:p w14:paraId="01E6EB52" w14:textId="77777777" w:rsidR="000A6E21" w:rsidRDefault="000A6E21" w:rsidP="006E4E7C"/>
    <w:p w14:paraId="1EE38971" w14:textId="1A1C6E93" w:rsidR="00193A26" w:rsidRDefault="00193A26" w:rsidP="006E4E7C"/>
    <w:p w14:paraId="4FCAAB8F" w14:textId="2D246298" w:rsidR="00193A26" w:rsidRDefault="00193A26" w:rsidP="006E4E7C"/>
    <w:p w14:paraId="67E72C4B" w14:textId="2A9B399A" w:rsidR="00193A26" w:rsidRDefault="00193A26" w:rsidP="006E4E7C"/>
    <w:p w14:paraId="1FFD8231" w14:textId="5B7862F2" w:rsidR="00193A26" w:rsidRDefault="00193A26" w:rsidP="006E4E7C"/>
    <w:p w14:paraId="3478D341" w14:textId="1A4D2953" w:rsidR="00193A26" w:rsidRDefault="00193A26" w:rsidP="006E4E7C"/>
    <w:p w14:paraId="1D371E49" w14:textId="669194C8" w:rsidR="00193A26" w:rsidRDefault="00193A26" w:rsidP="006E4E7C"/>
    <w:p w14:paraId="7A05BAAF" w14:textId="77777777" w:rsidR="00193A26" w:rsidRDefault="00193A26" w:rsidP="006E4E7C"/>
    <w:p w14:paraId="1C2772B9" w14:textId="3068F6C1" w:rsidR="00193A26" w:rsidRDefault="00193A26" w:rsidP="006E4E7C"/>
    <w:p w14:paraId="45CF11E5" w14:textId="33EE587B" w:rsidR="00193A26" w:rsidRDefault="00193A26" w:rsidP="006E4E7C"/>
    <w:p w14:paraId="59C53BCD" w14:textId="7E940E7F" w:rsidR="00193A26" w:rsidRDefault="00193A26" w:rsidP="006E4E7C"/>
    <w:p w14:paraId="0984A598" w14:textId="40D175BC" w:rsidR="00193A26" w:rsidRDefault="00193A26" w:rsidP="006E4E7C"/>
    <w:p w14:paraId="3E9E8C02" w14:textId="636DF2FB" w:rsidR="00193A26" w:rsidRDefault="00193A26" w:rsidP="006E4E7C"/>
    <w:p w14:paraId="0C0F6140" w14:textId="45129477" w:rsidR="00193A26" w:rsidRDefault="00193A26" w:rsidP="006E4E7C"/>
    <w:p w14:paraId="74D66641" w14:textId="601DC153" w:rsidR="00193A26" w:rsidRDefault="00193A26" w:rsidP="006E4E7C"/>
    <w:p w14:paraId="708E74C7" w14:textId="2422D827" w:rsidR="00193A26" w:rsidRDefault="00193A26" w:rsidP="006E4E7C"/>
    <w:p w14:paraId="67CB0C55" w14:textId="73A5139C" w:rsidR="00193A26" w:rsidRDefault="00193A26" w:rsidP="00193A26"/>
    <w:sectPr w:rsidR="00193A26" w:rsidSect="00317CCA">
      <w:headerReference w:type="default" r:id="rId16"/>
      <w:footerReference w:type="default" r:id="rId17"/>
      <w:pgSz w:w="16838" w:h="11906" w:orient="landscape"/>
      <w:pgMar w:top="1418" w:right="1134" w:bottom="1418" w:left="992" w:header="709"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7A3BA" w14:textId="77777777" w:rsidR="00AE6DFA" w:rsidRDefault="00AE6DFA">
      <w:r>
        <w:separator/>
      </w:r>
    </w:p>
  </w:endnote>
  <w:endnote w:type="continuationSeparator" w:id="0">
    <w:p w14:paraId="5E4D9240" w14:textId="77777777" w:rsidR="00AE6DFA" w:rsidRDefault="00AE6DFA">
      <w:r>
        <w:continuationSeparator/>
      </w:r>
    </w:p>
  </w:endnote>
  <w:endnote w:type="continuationNotice" w:id="1">
    <w:p w14:paraId="0475759E" w14:textId="77777777" w:rsidR="00AE6DFA" w:rsidRDefault="00AE6D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T Sans">
    <w:altName w:val="Arial"/>
    <w:charset w:val="EE"/>
    <w:family w:val="swiss"/>
    <w:pitch w:val="variable"/>
    <w:sig w:usb0="A00002EF" w:usb1="5000204B" w:usb2="00000000" w:usb3="00000000" w:csb0="00000097"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7932C" w14:textId="3039542D" w:rsidR="00AE6DFA" w:rsidRDefault="00AE6DFA" w:rsidP="00840AC7">
    <w:pPr>
      <w:pStyle w:val="Zpat"/>
      <w:jc w:val="center"/>
    </w:pPr>
    <w:r w:rsidRPr="00540917">
      <w:rPr>
        <w:rStyle w:val="slostrnky"/>
      </w:rPr>
      <w:t xml:space="preserve">Strana </w:t>
    </w:r>
    <w:r>
      <w:rPr>
        <w:rStyle w:val="slostrnky"/>
      </w:rPr>
      <w:fldChar w:fldCharType="begin"/>
    </w:r>
    <w:r>
      <w:rPr>
        <w:rStyle w:val="slostrnky"/>
      </w:rPr>
      <w:instrText xml:space="preserve"> PAGE </w:instrText>
    </w:r>
    <w:r>
      <w:rPr>
        <w:rStyle w:val="slostrnky"/>
      </w:rPr>
      <w:fldChar w:fldCharType="separate"/>
    </w:r>
    <w:r w:rsidR="00D47471">
      <w:rPr>
        <w:rStyle w:val="slostrnky"/>
        <w:noProof/>
      </w:rPr>
      <w:t>3</w:t>
    </w:r>
    <w:r>
      <w:rPr>
        <w:rStyle w:val="slostrnky"/>
      </w:rPr>
      <w:fldChar w:fldCharType="end"/>
    </w:r>
    <w:r w:rsidRPr="00540917">
      <w:rPr>
        <w:rStyle w:val="slostrnky"/>
      </w:rPr>
      <w:t xml:space="preserve"> </w:t>
    </w:r>
  </w:p>
  <w:p w14:paraId="30A5BA67" w14:textId="77777777" w:rsidR="00AE6DFA" w:rsidRDefault="00AE6DFA" w:rsidP="006E4E7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1F4C" w14:textId="70756E70" w:rsidR="00AE6DFA" w:rsidRPr="006348A6" w:rsidRDefault="00AE6DFA" w:rsidP="00B75DF6">
    <w:pPr>
      <w:tabs>
        <w:tab w:val="center" w:pos="4536"/>
        <w:tab w:val="right" w:pos="9072"/>
      </w:tabs>
      <w:jc w:val="center"/>
      <w:rPr>
        <w:sz w:val="22"/>
        <w:szCs w:val="22"/>
      </w:rPr>
    </w:pPr>
    <w:r w:rsidRPr="006348A6">
      <w:rPr>
        <w:sz w:val="22"/>
        <w:szCs w:val="22"/>
      </w:rPr>
      <w:t xml:space="preserve">Strana </w:t>
    </w:r>
    <w:r w:rsidRPr="006348A6">
      <w:rPr>
        <w:sz w:val="22"/>
        <w:szCs w:val="22"/>
      </w:rPr>
      <w:fldChar w:fldCharType="begin"/>
    </w:r>
    <w:r w:rsidRPr="006348A6">
      <w:rPr>
        <w:sz w:val="22"/>
        <w:szCs w:val="22"/>
      </w:rPr>
      <w:instrText xml:space="preserve"> PAGE </w:instrText>
    </w:r>
    <w:r w:rsidRPr="006348A6">
      <w:rPr>
        <w:sz w:val="22"/>
        <w:szCs w:val="22"/>
      </w:rPr>
      <w:fldChar w:fldCharType="separate"/>
    </w:r>
    <w:r w:rsidR="00D47471">
      <w:rPr>
        <w:noProof/>
        <w:sz w:val="22"/>
        <w:szCs w:val="22"/>
      </w:rPr>
      <w:t>12</w:t>
    </w:r>
    <w:r w:rsidRPr="006348A6">
      <w:rPr>
        <w:sz w:val="22"/>
        <w:szCs w:val="22"/>
      </w:rPr>
      <w:fldChar w:fldCharType="end"/>
    </w:r>
  </w:p>
  <w:p w14:paraId="3501DCF3" w14:textId="77777777" w:rsidR="00AE6DFA" w:rsidRDefault="00AE6DFA" w:rsidP="006E4E7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1D6E" w14:textId="53A575CC" w:rsidR="00AE6DFA" w:rsidRPr="008B58DC" w:rsidRDefault="00AE6DFA" w:rsidP="00515FF2">
    <w:pPr>
      <w:tabs>
        <w:tab w:val="center" w:pos="4536"/>
        <w:tab w:val="right" w:pos="9072"/>
      </w:tabs>
      <w:ind w:hanging="567"/>
      <w:rPr>
        <w:rFonts w:ascii="Arial" w:hAnsi="Arial" w:cs="Arial"/>
        <w:sz w:val="16"/>
        <w:szCs w:val="16"/>
      </w:rPr>
    </w:pPr>
    <w:r w:rsidRPr="00C57156">
      <w:rPr>
        <w:rFonts w:ascii="Arial" w:hAnsi="Arial" w:cs="Arial"/>
        <w:sz w:val="16"/>
        <w:szCs w:val="16"/>
      </w:rPr>
      <w:t>Zpracováno programem BUILDpower S, © RTS, a.s.</w:t>
    </w:r>
    <w:r>
      <w:tab/>
    </w:r>
    <w:r>
      <w:tab/>
    </w:r>
    <w:r w:rsidRPr="008B58DC">
      <w:rPr>
        <w:rFonts w:ascii="Arial" w:hAnsi="Arial" w:cs="Arial"/>
        <w:sz w:val="16"/>
        <w:szCs w:val="16"/>
      </w:rPr>
      <w:t xml:space="preserve">Strana </w:t>
    </w:r>
    <w:r w:rsidRPr="008B58DC">
      <w:rPr>
        <w:rFonts w:ascii="Arial" w:hAnsi="Arial" w:cs="Arial"/>
        <w:sz w:val="16"/>
        <w:szCs w:val="16"/>
      </w:rPr>
      <w:fldChar w:fldCharType="begin"/>
    </w:r>
    <w:r w:rsidRPr="008B58DC">
      <w:rPr>
        <w:rFonts w:ascii="Arial" w:hAnsi="Arial" w:cs="Arial"/>
        <w:sz w:val="16"/>
        <w:szCs w:val="16"/>
      </w:rPr>
      <w:instrText xml:space="preserve"> PAGE </w:instrText>
    </w:r>
    <w:r w:rsidRPr="008B58DC">
      <w:rPr>
        <w:rFonts w:ascii="Arial" w:hAnsi="Arial" w:cs="Arial"/>
        <w:sz w:val="16"/>
        <w:szCs w:val="16"/>
      </w:rPr>
      <w:fldChar w:fldCharType="separate"/>
    </w:r>
    <w:r w:rsidR="00D47471">
      <w:rPr>
        <w:rFonts w:ascii="Arial" w:hAnsi="Arial" w:cs="Arial"/>
        <w:noProof/>
        <w:sz w:val="16"/>
        <w:szCs w:val="16"/>
      </w:rPr>
      <w:t>4</w:t>
    </w:r>
    <w:r w:rsidRPr="008B58DC">
      <w:rPr>
        <w:rFonts w:ascii="Arial" w:hAnsi="Arial" w:cs="Arial"/>
        <w:sz w:val="16"/>
        <w:szCs w:val="16"/>
      </w:rPr>
      <w:fldChar w:fldCharType="end"/>
    </w:r>
    <w:r w:rsidRPr="008B58DC">
      <w:rPr>
        <w:rFonts w:ascii="Arial" w:hAnsi="Arial" w:cs="Arial"/>
        <w:sz w:val="16"/>
        <w:szCs w:val="16"/>
      </w:rPr>
      <w:t xml:space="preserve"> z 4</w:t>
    </w:r>
  </w:p>
  <w:p w14:paraId="02F5C494" w14:textId="77777777" w:rsidR="00AE6DFA" w:rsidRDefault="00AE6DFA" w:rsidP="006E4E7C">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08A6" w14:textId="11AA40BA" w:rsidR="00AE6DFA" w:rsidRPr="008B58DC" w:rsidRDefault="00AE6DFA" w:rsidP="00A726B4">
    <w:pPr>
      <w:tabs>
        <w:tab w:val="center" w:pos="4536"/>
        <w:tab w:val="center" w:pos="7356"/>
        <w:tab w:val="right" w:pos="9072"/>
      </w:tabs>
      <w:ind w:right="-314"/>
      <w:rPr>
        <w:rFonts w:ascii="Arial" w:hAnsi="Arial" w:cs="Arial"/>
        <w:sz w:val="16"/>
        <w:szCs w:val="16"/>
      </w:rPr>
    </w:pPr>
    <w:r w:rsidRPr="00C57156">
      <w:rPr>
        <w:rFonts w:ascii="Arial" w:hAnsi="Arial" w:cs="Arial"/>
        <w:sz w:val="16"/>
        <w:szCs w:val="16"/>
      </w:rPr>
      <w:t>Zpracováno programem BUILDpower S, © RTS, a.s.</w:t>
    </w:r>
    <w:r>
      <w:tab/>
    </w:r>
    <w:r>
      <w:tab/>
    </w:r>
    <w:r>
      <w:tab/>
    </w:r>
    <w:r>
      <w:tab/>
    </w:r>
    <w:r>
      <w:tab/>
    </w:r>
    <w:r>
      <w:tab/>
    </w:r>
    <w:r>
      <w:tab/>
    </w:r>
    <w:r>
      <w:tab/>
    </w:r>
    <w:r>
      <w:tab/>
      <w:t xml:space="preserve">                            </w:t>
    </w:r>
    <w:r w:rsidRPr="008B58DC">
      <w:rPr>
        <w:rFonts w:ascii="Arial" w:hAnsi="Arial" w:cs="Arial"/>
        <w:sz w:val="16"/>
        <w:szCs w:val="16"/>
      </w:rPr>
      <w:t xml:space="preserve">Strana </w:t>
    </w:r>
    <w:r w:rsidRPr="008B58DC">
      <w:rPr>
        <w:rFonts w:ascii="Arial" w:hAnsi="Arial" w:cs="Arial"/>
        <w:sz w:val="16"/>
        <w:szCs w:val="16"/>
      </w:rPr>
      <w:fldChar w:fldCharType="begin"/>
    </w:r>
    <w:r w:rsidRPr="008B58DC">
      <w:rPr>
        <w:rFonts w:ascii="Arial" w:hAnsi="Arial" w:cs="Arial"/>
        <w:sz w:val="16"/>
        <w:szCs w:val="16"/>
      </w:rPr>
      <w:instrText xml:space="preserve"> PAGE </w:instrText>
    </w:r>
    <w:r w:rsidRPr="008B58DC">
      <w:rPr>
        <w:rFonts w:ascii="Arial" w:hAnsi="Arial" w:cs="Arial"/>
        <w:sz w:val="16"/>
        <w:szCs w:val="16"/>
      </w:rPr>
      <w:fldChar w:fldCharType="separate"/>
    </w:r>
    <w:r w:rsidR="00D47471">
      <w:rPr>
        <w:rFonts w:ascii="Arial" w:hAnsi="Arial" w:cs="Arial"/>
        <w:noProof/>
        <w:sz w:val="16"/>
        <w:szCs w:val="16"/>
      </w:rPr>
      <w:t>5</w:t>
    </w:r>
    <w:r w:rsidRPr="008B58DC">
      <w:rPr>
        <w:rFonts w:ascii="Arial" w:hAnsi="Arial" w:cs="Arial"/>
        <w:sz w:val="16"/>
        <w:szCs w:val="16"/>
      </w:rPr>
      <w:fldChar w:fldCharType="end"/>
    </w:r>
    <w:r w:rsidRPr="008B58DC">
      <w:rPr>
        <w:rFonts w:ascii="Arial" w:hAnsi="Arial" w:cs="Arial"/>
        <w:sz w:val="16"/>
        <w:szCs w:val="16"/>
      </w:rPr>
      <w:t xml:space="preserve"> z 5</w:t>
    </w:r>
  </w:p>
  <w:p w14:paraId="6894A151" w14:textId="77777777" w:rsidR="00AE6DFA" w:rsidRDefault="00AE6DFA" w:rsidP="006E4E7C">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E155" w14:textId="1FEC7F1F" w:rsidR="00AE6DFA" w:rsidRPr="008B58DC" w:rsidRDefault="00AE6DFA" w:rsidP="00917614">
    <w:pPr>
      <w:tabs>
        <w:tab w:val="center" w:pos="4536"/>
        <w:tab w:val="right" w:pos="9072"/>
      </w:tabs>
      <w:ind w:right="-314"/>
      <w:rPr>
        <w:rFonts w:ascii="Arial" w:hAnsi="Arial" w:cs="Arial"/>
        <w:sz w:val="16"/>
        <w:szCs w:val="16"/>
      </w:rPr>
    </w:pPr>
    <w:r w:rsidRPr="00C57156">
      <w:rPr>
        <w:rFonts w:ascii="Arial" w:hAnsi="Arial" w:cs="Arial"/>
        <w:sz w:val="16"/>
        <w:szCs w:val="16"/>
      </w:rPr>
      <w:t>Zpracováno programem BUILDpower S, © RTS, a.s.</w:t>
    </w:r>
    <w:r>
      <w:tab/>
    </w:r>
    <w:r>
      <w:tab/>
    </w:r>
    <w:r>
      <w:tab/>
    </w:r>
    <w:r>
      <w:tab/>
    </w:r>
    <w:r>
      <w:tab/>
    </w:r>
    <w:r>
      <w:tab/>
    </w:r>
    <w:r>
      <w:tab/>
    </w:r>
    <w:r>
      <w:tab/>
    </w:r>
    <w:r>
      <w:tab/>
      <w:t xml:space="preserve">          </w:t>
    </w:r>
    <w:r w:rsidRPr="008B58DC">
      <w:rPr>
        <w:rFonts w:ascii="Arial" w:hAnsi="Arial" w:cs="Arial"/>
        <w:sz w:val="16"/>
        <w:szCs w:val="16"/>
      </w:rPr>
      <w:t xml:space="preserve">Strana </w:t>
    </w:r>
    <w:r w:rsidRPr="008B58DC">
      <w:rPr>
        <w:rFonts w:ascii="Arial" w:hAnsi="Arial" w:cs="Arial"/>
        <w:sz w:val="16"/>
        <w:szCs w:val="16"/>
      </w:rPr>
      <w:fldChar w:fldCharType="begin"/>
    </w:r>
    <w:r w:rsidRPr="008B58DC">
      <w:rPr>
        <w:rFonts w:ascii="Arial" w:hAnsi="Arial" w:cs="Arial"/>
        <w:sz w:val="16"/>
        <w:szCs w:val="16"/>
      </w:rPr>
      <w:instrText xml:space="preserve"> PAGE </w:instrText>
    </w:r>
    <w:r w:rsidRPr="008B58DC">
      <w:rPr>
        <w:rFonts w:ascii="Arial" w:hAnsi="Arial" w:cs="Arial"/>
        <w:sz w:val="16"/>
        <w:szCs w:val="16"/>
      </w:rPr>
      <w:fldChar w:fldCharType="separate"/>
    </w:r>
    <w:r w:rsidR="00D47471">
      <w:rPr>
        <w:rFonts w:ascii="Arial" w:hAnsi="Arial" w:cs="Arial"/>
        <w:noProof/>
        <w:sz w:val="16"/>
        <w:szCs w:val="16"/>
      </w:rPr>
      <w:t>14</w:t>
    </w:r>
    <w:r w:rsidRPr="008B58DC">
      <w:rPr>
        <w:rFonts w:ascii="Arial" w:hAnsi="Arial" w:cs="Arial"/>
        <w:sz w:val="16"/>
        <w:szCs w:val="16"/>
      </w:rPr>
      <w:fldChar w:fldCharType="end"/>
    </w:r>
    <w:r w:rsidRPr="008B58DC">
      <w:rPr>
        <w:rFonts w:ascii="Arial" w:hAnsi="Arial" w:cs="Arial"/>
        <w:sz w:val="16"/>
        <w:szCs w:val="16"/>
      </w:rPr>
      <w:t xml:space="preserve"> z </w:t>
    </w:r>
    <w:r>
      <w:rPr>
        <w:rFonts w:ascii="Arial" w:hAnsi="Arial" w:cs="Arial"/>
        <w:sz w:val="16"/>
        <w:szCs w:val="16"/>
      </w:rPr>
      <w:t>1</w:t>
    </w:r>
    <w:r w:rsidRPr="008B58DC">
      <w:rPr>
        <w:rFonts w:ascii="Arial" w:hAnsi="Arial" w:cs="Arial"/>
        <w:sz w:val="16"/>
        <w:szCs w:val="16"/>
      </w:rPr>
      <w:t>4</w:t>
    </w:r>
  </w:p>
  <w:p w14:paraId="53926A92" w14:textId="77777777" w:rsidR="00AE6DFA" w:rsidRDefault="00AE6DFA" w:rsidP="006E4E7C">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E644" w14:textId="3846AE49" w:rsidR="00AE6DFA" w:rsidRPr="008B58DC" w:rsidRDefault="00AE6DFA" w:rsidP="00917614">
    <w:pPr>
      <w:tabs>
        <w:tab w:val="center" w:pos="4536"/>
        <w:tab w:val="right" w:pos="9072"/>
      </w:tabs>
      <w:ind w:right="-314"/>
      <w:rPr>
        <w:rFonts w:ascii="Arial" w:hAnsi="Arial" w:cs="Arial"/>
        <w:sz w:val="16"/>
        <w:szCs w:val="16"/>
      </w:rPr>
    </w:pPr>
    <w:r w:rsidRPr="00C57156">
      <w:rPr>
        <w:rFonts w:ascii="Arial" w:hAnsi="Arial" w:cs="Arial"/>
        <w:sz w:val="16"/>
        <w:szCs w:val="16"/>
      </w:rPr>
      <w:t>Zpracováno programem BUILDpower S, © RTS, a.s.</w:t>
    </w:r>
    <w:r>
      <w:tab/>
    </w:r>
    <w:r>
      <w:tab/>
    </w:r>
    <w:r>
      <w:tab/>
    </w:r>
    <w:r>
      <w:tab/>
    </w:r>
    <w:r>
      <w:tab/>
    </w:r>
    <w:r>
      <w:tab/>
    </w:r>
    <w:r>
      <w:tab/>
    </w:r>
    <w:r>
      <w:tab/>
    </w:r>
    <w:r>
      <w:tab/>
      <w:t xml:space="preserve">          </w:t>
    </w:r>
    <w:r w:rsidRPr="008B58DC">
      <w:rPr>
        <w:rFonts w:ascii="Arial" w:hAnsi="Arial" w:cs="Arial"/>
        <w:sz w:val="16"/>
        <w:szCs w:val="16"/>
      </w:rPr>
      <w:t xml:space="preserve">Strana </w:t>
    </w:r>
    <w:r w:rsidRPr="008B58DC">
      <w:rPr>
        <w:rFonts w:ascii="Arial" w:hAnsi="Arial" w:cs="Arial"/>
        <w:sz w:val="16"/>
        <w:szCs w:val="16"/>
      </w:rPr>
      <w:fldChar w:fldCharType="begin"/>
    </w:r>
    <w:r w:rsidRPr="008B58DC">
      <w:rPr>
        <w:rFonts w:ascii="Arial" w:hAnsi="Arial" w:cs="Arial"/>
        <w:sz w:val="16"/>
        <w:szCs w:val="16"/>
      </w:rPr>
      <w:instrText xml:space="preserve"> PAGE </w:instrText>
    </w:r>
    <w:r w:rsidRPr="008B58DC">
      <w:rPr>
        <w:rFonts w:ascii="Arial" w:hAnsi="Arial" w:cs="Arial"/>
        <w:sz w:val="16"/>
        <w:szCs w:val="16"/>
      </w:rPr>
      <w:fldChar w:fldCharType="separate"/>
    </w:r>
    <w:r w:rsidR="00D47471">
      <w:rPr>
        <w:rFonts w:ascii="Arial" w:hAnsi="Arial" w:cs="Arial"/>
        <w:noProof/>
        <w:sz w:val="16"/>
        <w:szCs w:val="16"/>
      </w:rPr>
      <w:t>4</w:t>
    </w:r>
    <w:r w:rsidRPr="008B58DC">
      <w:rPr>
        <w:rFonts w:ascii="Arial" w:hAnsi="Arial" w:cs="Arial"/>
        <w:sz w:val="16"/>
        <w:szCs w:val="16"/>
      </w:rPr>
      <w:fldChar w:fldCharType="end"/>
    </w:r>
    <w:r w:rsidRPr="008B58DC">
      <w:rPr>
        <w:rFonts w:ascii="Arial" w:hAnsi="Arial" w:cs="Arial"/>
        <w:sz w:val="16"/>
        <w:szCs w:val="16"/>
      </w:rPr>
      <w:t xml:space="preserve"> z 4</w:t>
    </w:r>
  </w:p>
  <w:p w14:paraId="78849F5C" w14:textId="77777777" w:rsidR="00AE6DFA" w:rsidRDefault="00AE6DFA" w:rsidP="006E4E7C">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80D2" w14:textId="07542FB5" w:rsidR="00AE6DFA" w:rsidRPr="008B58DC" w:rsidRDefault="00AE6DFA" w:rsidP="00917614">
    <w:pPr>
      <w:tabs>
        <w:tab w:val="center" w:pos="4536"/>
        <w:tab w:val="right" w:pos="9072"/>
        <w:tab w:val="left" w:pos="13596"/>
      </w:tabs>
      <w:ind w:right="-314" w:hanging="142"/>
      <w:jc w:val="center"/>
      <w:rPr>
        <w:rFonts w:ascii="Arial" w:hAnsi="Arial" w:cs="Arial"/>
        <w:sz w:val="16"/>
        <w:szCs w:val="16"/>
      </w:rPr>
    </w:pPr>
    <w:r w:rsidRPr="00C57156">
      <w:rPr>
        <w:rFonts w:ascii="Arial" w:hAnsi="Arial" w:cs="Arial"/>
        <w:sz w:val="16"/>
        <w:szCs w:val="16"/>
      </w:rPr>
      <w:t>Zpracováno programem BUILDpower S, © RTS, a.s.</w:t>
    </w:r>
    <w:r>
      <w:tab/>
    </w:r>
    <w:r>
      <w:tab/>
    </w:r>
    <w:r>
      <w:tab/>
      <w:t xml:space="preserve">           </w:t>
    </w:r>
    <w:r w:rsidRPr="008B58DC">
      <w:rPr>
        <w:rFonts w:ascii="Arial" w:hAnsi="Arial" w:cs="Arial"/>
        <w:sz w:val="16"/>
        <w:szCs w:val="16"/>
      </w:rPr>
      <w:t xml:space="preserve">Strana </w:t>
    </w:r>
    <w:r w:rsidRPr="008B58DC">
      <w:rPr>
        <w:rFonts w:ascii="Arial" w:hAnsi="Arial" w:cs="Arial"/>
        <w:sz w:val="16"/>
        <w:szCs w:val="16"/>
      </w:rPr>
      <w:fldChar w:fldCharType="begin"/>
    </w:r>
    <w:r w:rsidRPr="008B58DC">
      <w:rPr>
        <w:rFonts w:ascii="Arial" w:hAnsi="Arial" w:cs="Arial"/>
        <w:sz w:val="16"/>
        <w:szCs w:val="16"/>
      </w:rPr>
      <w:instrText xml:space="preserve"> PAGE </w:instrText>
    </w:r>
    <w:r w:rsidRPr="008B58DC">
      <w:rPr>
        <w:rFonts w:ascii="Arial" w:hAnsi="Arial" w:cs="Arial"/>
        <w:sz w:val="16"/>
        <w:szCs w:val="16"/>
      </w:rPr>
      <w:fldChar w:fldCharType="separate"/>
    </w:r>
    <w:r w:rsidR="00D47471">
      <w:rPr>
        <w:rFonts w:ascii="Arial" w:hAnsi="Arial" w:cs="Arial"/>
        <w:noProof/>
        <w:sz w:val="16"/>
        <w:szCs w:val="16"/>
      </w:rPr>
      <w:t>7</w:t>
    </w:r>
    <w:r w:rsidRPr="008B58DC">
      <w:rPr>
        <w:rFonts w:ascii="Arial" w:hAnsi="Arial" w:cs="Arial"/>
        <w:sz w:val="16"/>
        <w:szCs w:val="16"/>
      </w:rPr>
      <w:fldChar w:fldCharType="end"/>
    </w:r>
    <w:r w:rsidRPr="008B58DC">
      <w:rPr>
        <w:rFonts w:ascii="Arial" w:hAnsi="Arial" w:cs="Arial"/>
        <w:sz w:val="16"/>
        <w:szCs w:val="16"/>
      </w:rPr>
      <w:t xml:space="preserve"> z </w:t>
    </w:r>
    <w:r>
      <w:rPr>
        <w:rFonts w:ascii="Arial" w:hAnsi="Arial" w:cs="Arial"/>
        <w:sz w:val="16"/>
        <w:szCs w:val="16"/>
      </w:rPr>
      <w:t>7</w:t>
    </w:r>
  </w:p>
  <w:p w14:paraId="79ACE6E1" w14:textId="77777777" w:rsidR="00AE6DFA" w:rsidRDefault="00AE6DFA" w:rsidP="006E4E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AE29C" w14:textId="77777777" w:rsidR="00AE6DFA" w:rsidRDefault="00AE6DFA">
      <w:r>
        <w:separator/>
      </w:r>
    </w:p>
  </w:footnote>
  <w:footnote w:type="continuationSeparator" w:id="0">
    <w:p w14:paraId="06BCA877" w14:textId="77777777" w:rsidR="00AE6DFA" w:rsidRDefault="00AE6DFA">
      <w:r>
        <w:continuationSeparator/>
      </w:r>
    </w:p>
  </w:footnote>
  <w:footnote w:type="continuationNotice" w:id="1">
    <w:p w14:paraId="692C8F30" w14:textId="77777777" w:rsidR="00AE6DFA" w:rsidRDefault="00AE6D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DE42" w14:textId="77777777" w:rsidR="00AE6DFA" w:rsidRPr="00193A26" w:rsidRDefault="00AE6DFA" w:rsidP="00193A2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DA5C" w14:textId="77777777" w:rsidR="00AE6DFA" w:rsidRPr="00193A26" w:rsidRDefault="00AE6DFA" w:rsidP="00193A2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171BB" w14:textId="77777777" w:rsidR="00AE6DFA" w:rsidRPr="00193A26" w:rsidRDefault="00AE6DFA" w:rsidP="00193A2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920"/>
    <w:multiLevelType w:val="hybridMultilevel"/>
    <w:tmpl w:val="76CCE1C8"/>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3D1F28"/>
    <w:multiLevelType w:val="multilevel"/>
    <w:tmpl w:val="8234A784"/>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927"/>
        </w:tabs>
        <w:ind w:left="927" w:hanging="360"/>
      </w:pPr>
      <w:rPr>
        <w:rFonts w:hint="default"/>
      </w:rPr>
    </w:lvl>
    <w:lvl w:ilvl="2">
      <w:start w:val="1"/>
      <w:numFmt w:val="decimal"/>
      <w:lvlText w:val="%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 w15:restartNumberingAfterBreak="0">
    <w:nsid w:val="01762CD0"/>
    <w:multiLevelType w:val="hybridMultilevel"/>
    <w:tmpl w:val="BDD4E274"/>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1DD1F35"/>
    <w:multiLevelType w:val="hybridMultilevel"/>
    <w:tmpl w:val="F5566B02"/>
    <w:lvl w:ilvl="0" w:tplc="D9BCB6B6">
      <w:start w:val="8"/>
      <w:numFmt w:val="decimal"/>
      <w:lvlText w:val="%1."/>
      <w:lvlJc w:val="left"/>
      <w:pPr>
        <w:ind w:left="720" w:hanging="360"/>
      </w:pPr>
      <w:rPr>
        <w:rFonts w:ascii="Times New Roman" w:hAnsi="Times New Roman" w:hint="default"/>
        <w:b w:val="0"/>
        <w:i w:val="0"/>
        <w:sz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5D3BEE"/>
    <w:multiLevelType w:val="multilevel"/>
    <w:tmpl w:val="BEA44156"/>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5A413A2"/>
    <w:multiLevelType w:val="hybridMultilevel"/>
    <w:tmpl w:val="D8F00D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7FD292A"/>
    <w:multiLevelType w:val="hybridMultilevel"/>
    <w:tmpl w:val="3B161B8C"/>
    <w:lvl w:ilvl="0" w:tplc="87E85EB8">
      <w:start w:val="1"/>
      <w:numFmt w:val="lowerLetter"/>
      <w:lvlText w:val="%1)"/>
      <w:lvlJc w:val="left"/>
      <w:pPr>
        <w:tabs>
          <w:tab w:val="num" w:pos="736"/>
        </w:tabs>
        <w:ind w:left="736" w:hanging="360"/>
      </w:pPr>
      <w:rPr>
        <w:rFonts w:hint="default"/>
      </w:rPr>
    </w:lvl>
    <w:lvl w:ilvl="1" w:tplc="A6DE4604">
      <w:start w:val="2"/>
      <w:numFmt w:val="decimal"/>
      <w:lvlText w:val="%2."/>
      <w:lvlJc w:val="left"/>
      <w:pPr>
        <w:tabs>
          <w:tab w:val="num" w:pos="1456"/>
        </w:tabs>
        <w:ind w:left="1456" w:hanging="360"/>
      </w:pPr>
      <w:rPr>
        <w:rFonts w:hint="default"/>
        <w:b w:val="0"/>
        <w:i w:val="0"/>
      </w:rPr>
    </w:lvl>
    <w:lvl w:ilvl="2" w:tplc="C7D618D8">
      <w:start w:val="1"/>
      <w:numFmt w:val="lowerLetter"/>
      <w:lvlText w:val="%3)"/>
      <w:lvlJc w:val="left"/>
      <w:pPr>
        <w:tabs>
          <w:tab w:val="num" w:pos="2356"/>
        </w:tabs>
        <w:ind w:left="2356" w:hanging="360"/>
      </w:pPr>
      <w:rPr>
        <w:rFonts w:hint="default"/>
      </w:rPr>
    </w:lvl>
    <w:lvl w:ilvl="3" w:tplc="0405000F" w:tentative="1">
      <w:start w:val="1"/>
      <w:numFmt w:val="decimal"/>
      <w:lvlText w:val="%4."/>
      <w:lvlJc w:val="left"/>
      <w:pPr>
        <w:tabs>
          <w:tab w:val="num" w:pos="2896"/>
        </w:tabs>
        <w:ind w:left="2896" w:hanging="360"/>
      </w:pPr>
    </w:lvl>
    <w:lvl w:ilvl="4" w:tplc="04050019" w:tentative="1">
      <w:start w:val="1"/>
      <w:numFmt w:val="lowerLetter"/>
      <w:lvlText w:val="%5."/>
      <w:lvlJc w:val="left"/>
      <w:pPr>
        <w:tabs>
          <w:tab w:val="num" w:pos="3616"/>
        </w:tabs>
        <w:ind w:left="3616" w:hanging="360"/>
      </w:pPr>
    </w:lvl>
    <w:lvl w:ilvl="5" w:tplc="0405001B" w:tentative="1">
      <w:start w:val="1"/>
      <w:numFmt w:val="lowerRoman"/>
      <w:lvlText w:val="%6."/>
      <w:lvlJc w:val="right"/>
      <w:pPr>
        <w:tabs>
          <w:tab w:val="num" w:pos="4336"/>
        </w:tabs>
        <w:ind w:left="4336" w:hanging="180"/>
      </w:pPr>
    </w:lvl>
    <w:lvl w:ilvl="6" w:tplc="0405000F" w:tentative="1">
      <w:start w:val="1"/>
      <w:numFmt w:val="decimal"/>
      <w:lvlText w:val="%7."/>
      <w:lvlJc w:val="left"/>
      <w:pPr>
        <w:tabs>
          <w:tab w:val="num" w:pos="5056"/>
        </w:tabs>
        <w:ind w:left="5056" w:hanging="360"/>
      </w:pPr>
    </w:lvl>
    <w:lvl w:ilvl="7" w:tplc="04050019" w:tentative="1">
      <w:start w:val="1"/>
      <w:numFmt w:val="lowerLetter"/>
      <w:lvlText w:val="%8."/>
      <w:lvlJc w:val="left"/>
      <w:pPr>
        <w:tabs>
          <w:tab w:val="num" w:pos="5776"/>
        </w:tabs>
        <w:ind w:left="5776" w:hanging="360"/>
      </w:pPr>
    </w:lvl>
    <w:lvl w:ilvl="8" w:tplc="0405001B" w:tentative="1">
      <w:start w:val="1"/>
      <w:numFmt w:val="lowerRoman"/>
      <w:lvlText w:val="%9."/>
      <w:lvlJc w:val="right"/>
      <w:pPr>
        <w:tabs>
          <w:tab w:val="num" w:pos="6496"/>
        </w:tabs>
        <w:ind w:left="6496" w:hanging="180"/>
      </w:pPr>
    </w:lvl>
  </w:abstractNum>
  <w:abstractNum w:abstractNumId="7" w15:restartNumberingAfterBreak="0">
    <w:nsid w:val="08DA3411"/>
    <w:multiLevelType w:val="hybridMultilevel"/>
    <w:tmpl w:val="6A6AF038"/>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A1E441D"/>
    <w:multiLevelType w:val="multilevel"/>
    <w:tmpl w:val="581C9116"/>
    <w:lvl w:ilvl="0">
      <w:start w:val="1"/>
      <w:numFmt w:val="decimal"/>
      <w:lvlText w:val="%1."/>
      <w:lvlJc w:val="left"/>
      <w:pPr>
        <w:tabs>
          <w:tab w:val="num" w:pos="360"/>
        </w:tabs>
        <w:ind w:left="360" w:hanging="360"/>
      </w:pPr>
      <w:rPr>
        <w:rFonts w:hint="default"/>
      </w:rPr>
    </w:lvl>
    <w:lvl w:ilvl="1">
      <w:start w:val="8"/>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0CE8455B"/>
    <w:multiLevelType w:val="singleLevel"/>
    <w:tmpl w:val="9D4E2782"/>
    <w:lvl w:ilvl="0">
      <w:start w:val="1"/>
      <w:numFmt w:val="decimal"/>
      <w:lvlText w:val="%1."/>
      <w:lvlJc w:val="left"/>
      <w:pPr>
        <w:tabs>
          <w:tab w:val="num" w:pos="360"/>
        </w:tabs>
        <w:ind w:left="360" w:hanging="360"/>
      </w:pPr>
    </w:lvl>
  </w:abstractNum>
  <w:abstractNum w:abstractNumId="10" w15:restartNumberingAfterBreak="0">
    <w:nsid w:val="0F56040B"/>
    <w:multiLevelType w:val="hybridMultilevel"/>
    <w:tmpl w:val="68B696EA"/>
    <w:lvl w:ilvl="0" w:tplc="E24C00B2">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3A2362"/>
    <w:multiLevelType w:val="hybridMultilevel"/>
    <w:tmpl w:val="BA86369A"/>
    <w:lvl w:ilvl="0" w:tplc="CF9C46A4">
      <w:start w:val="1"/>
      <w:numFmt w:val="decimal"/>
      <w:lvlText w:val="%1."/>
      <w:lvlJc w:val="left"/>
      <w:pPr>
        <w:tabs>
          <w:tab w:val="num" w:pos="1080"/>
        </w:tabs>
        <w:ind w:left="1080" w:hanging="360"/>
      </w:pPr>
      <w:rPr>
        <w:rFonts w:ascii="Times New Roman" w:hAnsi="Times New Roman" w:hint="default"/>
        <w:b w:val="0"/>
        <w:i w:val="0"/>
        <w:sz w:val="24"/>
      </w:rPr>
    </w:lvl>
    <w:lvl w:ilvl="1" w:tplc="A84CE220">
      <w:start w:val="1"/>
      <w:numFmt w:val="lowerLetter"/>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 w15:restartNumberingAfterBreak="0">
    <w:nsid w:val="208C658B"/>
    <w:multiLevelType w:val="hybridMultilevel"/>
    <w:tmpl w:val="BA86369A"/>
    <w:lvl w:ilvl="0" w:tplc="CF9C46A4">
      <w:start w:val="1"/>
      <w:numFmt w:val="decimal"/>
      <w:lvlText w:val="%1."/>
      <w:lvlJc w:val="left"/>
      <w:pPr>
        <w:tabs>
          <w:tab w:val="num" w:pos="1080"/>
        </w:tabs>
        <w:ind w:left="1080" w:hanging="360"/>
      </w:pPr>
      <w:rPr>
        <w:rFonts w:ascii="Times New Roman" w:hAnsi="Times New Roman" w:hint="default"/>
        <w:b w:val="0"/>
        <w:i w:val="0"/>
        <w:sz w:val="24"/>
      </w:rPr>
    </w:lvl>
    <w:lvl w:ilvl="1" w:tplc="A84CE220">
      <w:start w:val="1"/>
      <w:numFmt w:val="lowerLetter"/>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3" w15:restartNumberingAfterBreak="0">
    <w:nsid w:val="270D64E6"/>
    <w:multiLevelType w:val="singleLevel"/>
    <w:tmpl w:val="036CA458"/>
    <w:lvl w:ilvl="0">
      <w:start w:val="1"/>
      <w:numFmt w:val="decimal"/>
      <w:lvlText w:val="%1."/>
      <w:lvlJc w:val="left"/>
      <w:pPr>
        <w:tabs>
          <w:tab w:val="num" w:pos="360"/>
        </w:tabs>
        <w:ind w:left="360" w:hanging="360"/>
      </w:pPr>
    </w:lvl>
  </w:abstractNum>
  <w:abstractNum w:abstractNumId="14" w15:restartNumberingAfterBreak="0">
    <w:nsid w:val="285D26C5"/>
    <w:multiLevelType w:val="multilevel"/>
    <w:tmpl w:val="D95E8E86"/>
    <w:lvl w:ilvl="0">
      <w:start w:val="9"/>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8FF6D6B"/>
    <w:multiLevelType w:val="hybridMultilevel"/>
    <w:tmpl w:val="CF3E2BA2"/>
    <w:lvl w:ilvl="0" w:tplc="C7C09214">
      <w:start w:val="7"/>
      <w:numFmt w:val="decimal"/>
      <w:lvlText w:val="%1."/>
      <w:lvlJc w:val="left"/>
      <w:pPr>
        <w:ind w:left="928"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3B7AFC"/>
    <w:multiLevelType w:val="singleLevel"/>
    <w:tmpl w:val="4EB84C5A"/>
    <w:lvl w:ilvl="0">
      <w:start w:val="1"/>
      <w:numFmt w:val="decimal"/>
      <w:lvlText w:val="%1."/>
      <w:lvlJc w:val="left"/>
      <w:pPr>
        <w:tabs>
          <w:tab w:val="num" w:pos="360"/>
        </w:tabs>
        <w:ind w:left="360" w:hanging="360"/>
      </w:pPr>
      <w:rPr>
        <w:b w:val="0"/>
        <w:bCs/>
        <w:sz w:val="22"/>
        <w:szCs w:val="22"/>
      </w:rPr>
    </w:lvl>
  </w:abstractNum>
  <w:abstractNum w:abstractNumId="17" w15:restartNumberingAfterBreak="0">
    <w:nsid w:val="2A4A1269"/>
    <w:multiLevelType w:val="hybridMultilevel"/>
    <w:tmpl w:val="EC9E0946"/>
    <w:lvl w:ilvl="0" w:tplc="FFFFFFFF">
      <w:start w:val="1"/>
      <w:numFmt w:val="lowerLetter"/>
      <w:lvlText w:val="%1)"/>
      <w:lvlJc w:val="left"/>
      <w:pPr>
        <w:tabs>
          <w:tab w:val="num" w:pos="2700"/>
        </w:tabs>
        <w:ind w:left="27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B5A4D7A"/>
    <w:multiLevelType w:val="hybridMultilevel"/>
    <w:tmpl w:val="EFFA13DE"/>
    <w:lvl w:ilvl="0" w:tplc="816A2BB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7515A9"/>
    <w:multiLevelType w:val="hybridMultilevel"/>
    <w:tmpl w:val="E4366996"/>
    <w:lvl w:ilvl="0" w:tplc="FFFFFFFF">
      <w:start w:val="8"/>
      <w:numFmt w:val="decimal"/>
      <w:lvlText w:val="%1."/>
      <w:lvlJc w:val="left"/>
      <w:pPr>
        <w:ind w:left="720" w:hanging="360"/>
      </w:pPr>
      <w:rPr>
        <w:rFonts w:ascii="Times New Roman" w:hAnsi="Times New Roman" w:hint="default"/>
        <w:b w:val="0"/>
        <w:i w:val="0"/>
        <w:sz w:val="24"/>
      </w:rPr>
    </w:lvl>
    <w:lvl w:ilvl="1" w:tplc="04050017">
      <w:start w:val="1"/>
      <w:numFmt w:val="lowerLetter"/>
      <w:lvlText w:val="%2)"/>
      <w:lvlJc w:val="left"/>
      <w:pPr>
        <w:ind w:left="1069"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F5E5B3E"/>
    <w:multiLevelType w:val="hybridMultilevel"/>
    <w:tmpl w:val="9484085E"/>
    <w:lvl w:ilvl="0" w:tplc="47D4F1BE">
      <w:start w:val="19"/>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0D06235"/>
    <w:multiLevelType w:val="hybridMultilevel"/>
    <w:tmpl w:val="2D64CC9A"/>
    <w:lvl w:ilvl="0" w:tplc="BBE24A78">
      <w:start w:val="9"/>
      <w:numFmt w:val="decimal"/>
      <w:lvlText w:val="%1."/>
      <w:lvlJc w:val="left"/>
      <w:pPr>
        <w:ind w:left="720" w:hanging="360"/>
      </w:pPr>
      <w:rPr>
        <w:rFonts w:ascii="Times New Roman" w:hAnsi="Times New Roman" w:hint="default"/>
        <w:b w:val="0"/>
        <w:i w:val="0"/>
        <w:sz w:val="22"/>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37A1F5A"/>
    <w:multiLevelType w:val="multilevel"/>
    <w:tmpl w:val="44107268"/>
    <w:lvl w:ilvl="0">
      <w:start w:val="1"/>
      <w:numFmt w:val="lowerLetter"/>
      <w:lvlText w:val="%1)"/>
      <w:lvlJc w:val="left"/>
      <w:pPr>
        <w:tabs>
          <w:tab w:val="num" w:pos="360"/>
        </w:tabs>
        <w:ind w:left="360" w:hanging="360"/>
      </w:pPr>
      <w:rPr>
        <w:rFonts w:hint="default"/>
      </w:rPr>
    </w:lvl>
    <w:lvl w:ilvl="1">
      <w:start w:val="6"/>
      <w:numFmt w:val="decimal"/>
      <w:lvlText w:val="%1.%2"/>
      <w:lvlJc w:val="left"/>
      <w:pPr>
        <w:tabs>
          <w:tab w:val="num" w:pos="927"/>
        </w:tabs>
        <w:ind w:left="927" w:hanging="360"/>
      </w:pPr>
      <w:rPr>
        <w:rFonts w:hint="default"/>
      </w:rPr>
    </w:lvl>
    <w:lvl w:ilvl="2">
      <w:start w:val="1"/>
      <w:numFmt w:val="decimal"/>
      <w:lvlText w:val="%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3" w15:restartNumberingAfterBreak="0">
    <w:nsid w:val="351405E3"/>
    <w:multiLevelType w:val="hybridMultilevel"/>
    <w:tmpl w:val="0E040AE6"/>
    <w:lvl w:ilvl="0" w:tplc="CF9C46A4">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BB14DC"/>
    <w:multiLevelType w:val="hybridMultilevel"/>
    <w:tmpl w:val="EA08CE3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 w15:restartNumberingAfterBreak="0">
    <w:nsid w:val="43B831A7"/>
    <w:multiLevelType w:val="hybridMultilevel"/>
    <w:tmpl w:val="FF002B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40238DB"/>
    <w:multiLevelType w:val="hybridMultilevel"/>
    <w:tmpl w:val="52D881D4"/>
    <w:lvl w:ilvl="0" w:tplc="02B2EA46">
      <w:start w:val="1"/>
      <w:numFmt w:val="upperRoman"/>
      <w:pStyle w:val="Nadpislnku"/>
      <w:lvlText w:val="%1."/>
      <w:lvlJc w:val="right"/>
      <w:pPr>
        <w:ind w:left="360" w:hanging="360"/>
      </w:pPr>
    </w:lvl>
    <w:lvl w:ilvl="1" w:tplc="04050019">
      <w:start w:val="1"/>
      <w:numFmt w:val="lowerLetter"/>
      <w:lvlText w:val="%2."/>
      <w:lvlJc w:val="left"/>
      <w:pPr>
        <w:ind w:left="1080" w:hanging="360"/>
      </w:pPr>
    </w:lvl>
    <w:lvl w:ilvl="2" w:tplc="39EEEF02">
      <w:start w:val="1"/>
      <w:numFmt w:val="lowerLetter"/>
      <w:lvlText w:val="%3)"/>
      <w:lvlJc w:val="left"/>
      <w:pPr>
        <w:ind w:left="1980" w:hanging="360"/>
      </w:pPr>
      <w:rPr>
        <w:rFonts w:hint="default"/>
      </w:rPr>
    </w:lvl>
    <w:lvl w:ilvl="3" w:tplc="046858CA">
      <w:start w:val="1"/>
      <w:numFmt w:val="decimal"/>
      <w:lvlText w:val="%4."/>
      <w:lvlJc w:val="left"/>
      <w:pPr>
        <w:ind w:left="2520" w:hanging="360"/>
      </w:pPr>
      <w:rPr>
        <w:b w:val="0"/>
        <w:bCs w:val="0"/>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459402E1"/>
    <w:multiLevelType w:val="hybridMultilevel"/>
    <w:tmpl w:val="E10AD4B4"/>
    <w:lvl w:ilvl="0" w:tplc="64EC1D94">
      <w:start w:val="1"/>
      <w:numFmt w:val="lowerLetter"/>
      <w:lvlText w:val="%1)"/>
      <w:lvlJc w:val="left"/>
      <w:pPr>
        <w:tabs>
          <w:tab w:val="num" w:pos="644"/>
        </w:tabs>
        <w:ind w:left="644" w:hanging="360"/>
      </w:pPr>
      <w:rPr>
        <w:rFonts w:hint="default"/>
      </w:rPr>
    </w:lvl>
    <w:lvl w:ilvl="1" w:tplc="BE68457C">
      <w:start w:val="3"/>
      <w:numFmt w:val="decimal"/>
      <w:lvlText w:val="%2."/>
      <w:lvlJc w:val="left"/>
      <w:pPr>
        <w:tabs>
          <w:tab w:val="num" w:pos="1364"/>
        </w:tabs>
        <w:ind w:left="1364" w:hanging="360"/>
      </w:pPr>
      <w:rPr>
        <w:rFonts w:hint="default"/>
        <w:b w:val="0"/>
        <w:strike/>
      </w:rPr>
    </w:lvl>
    <w:lvl w:ilvl="2" w:tplc="74F67784">
      <w:start w:val="3"/>
      <w:numFmt w:val="lowerLetter"/>
      <w:lvlText w:val="%3)"/>
      <w:lvlJc w:val="left"/>
      <w:pPr>
        <w:tabs>
          <w:tab w:val="num" w:pos="2264"/>
        </w:tabs>
        <w:ind w:left="2264" w:hanging="360"/>
      </w:pPr>
      <w:rPr>
        <w:rFonts w:hint="default"/>
      </w:rPr>
    </w:lvl>
    <w:lvl w:ilvl="3" w:tplc="AA50345E">
      <w:start w:val="1"/>
      <w:numFmt w:val="decimal"/>
      <w:lvlText w:val="%4)"/>
      <w:lvlJc w:val="left"/>
      <w:pPr>
        <w:ind w:left="2804" w:hanging="360"/>
      </w:pPr>
      <w:rPr>
        <w:rFonts w:hint="default"/>
      </w:r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8" w15:restartNumberingAfterBreak="0">
    <w:nsid w:val="45C009F5"/>
    <w:multiLevelType w:val="hybridMultilevel"/>
    <w:tmpl w:val="47723E5C"/>
    <w:lvl w:ilvl="0" w:tplc="CC2EB902">
      <w:start w:val="2"/>
      <w:numFmt w:val="decimal"/>
      <w:lvlText w:val="%1."/>
      <w:lvlJc w:val="left"/>
      <w:pPr>
        <w:ind w:left="25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B41383C"/>
    <w:multiLevelType w:val="hybridMultilevel"/>
    <w:tmpl w:val="BC9C6126"/>
    <w:lvl w:ilvl="0" w:tplc="8916B32E">
      <w:start w:val="1"/>
      <w:numFmt w:val="decimal"/>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B7C2239"/>
    <w:multiLevelType w:val="hybridMultilevel"/>
    <w:tmpl w:val="3412DE32"/>
    <w:lvl w:ilvl="0" w:tplc="0405001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1" w15:restartNumberingAfterBreak="0">
    <w:nsid w:val="4E3A3DA1"/>
    <w:multiLevelType w:val="hybridMultilevel"/>
    <w:tmpl w:val="EF506968"/>
    <w:lvl w:ilvl="0" w:tplc="816A2BB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F5D65FA"/>
    <w:multiLevelType w:val="hybridMultilevel"/>
    <w:tmpl w:val="854C2EC2"/>
    <w:lvl w:ilvl="0" w:tplc="F176F1EA">
      <w:start w:val="1"/>
      <w:numFmt w:val="decimal"/>
      <w:lvlText w:val="%1."/>
      <w:lvlJc w:val="left"/>
      <w:pPr>
        <w:ind w:left="5464" w:hanging="360"/>
      </w:pPr>
    </w:lvl>
    <w:lvl w:ilvl="1" w:tplc="04050017">
      <w:start w:val="1"/>
      <w:numFmt w:val="lowerLetter"/>
      <w:lvlText w:val="%2)"/>
      <w:lvlJc w:val="left"/>
      <w:pPr>
        <w:ind w:left="108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513243D2"/>
    <w:multiLevelType w:val="hybridMultilevel"/>
    <w:tmpl w:val="10C83F18"/>
    <w:lvl w:ilvl="0" w:tplc="76C4C71E">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3273BC4"/>
    <w:multiLevelType w:val="multilevel"/>
    <w:tmpl w:val="1944981E"/>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54080212"/>
    <w:multiLevelType w:val="hybridMultilevel"/>
    <w:tmpl w:val="FBA45C2A"/>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6" w15:restartNumberingAfterBreak="0">
    <w:nsid w:val="59FB4874"/>
    <w:multiLevelType w:val="singleLevel"/>
    <w:tmpl w:val="F384CC34"/>
    <w:lvl w:ilvl="0">
      <w:start w:val="5"/>
      <w:numFmt w:val="decimal"/>
      <w:lvlText w:val="%1."/>
      <w:lvlJc w:val="left"/>
      <w:pPr>
        <w:tabs>
          <w:tab w:val="num" w:pos="360"/>
        </w:tabs>
        <w:ind w:left="360" w:hanging="360"/>
      </w:pPr>
      <w:rPr>
        <w:rFonts w:hint="default"/>
      </w:rPr>
    </w:lvl>
  </w:abstractNum>
  <w:abstractNum w:abstractNumId="37" w15:restartNumberingAfterBreak="0">
    <w:nsid w:val="5A177750"/>
    <w:multiLevelType w:val="multilevel"/>
    <w:tmpl w:val="04548216"/>
    <w:lvl w:ilvl="0">
      <w:start w:val="2"/>
      <w:numFmt w:val="upperRoman"/>
      <w:lvlText w:val="%1."/>
      <w:lvlJc w:val="right"/>
      <w:pPr>
        <w:ind w:left="1080" w:hanging="720"/>
      </w:pPr>
      <w:rPr>
        <w:rFonts w:hint="default"/>
      </w:rPr>
    </w:lvl>
    <w:lvl w:ilvl="1">
      <w:start w:val="6"/>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38" w15:restartNumberingAfterBreak="0">
    <w:nsid w:val="5B476DF9"/>
    <w:multiLevelType w:val="hybridMultilevel"/>
    <w:tmpl w:val="6C7E7BDE"/>
    <w:lvl w:ilvl="0" w:tplc="CF9C46A4">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CC83A6D"/>
    <w:multiLevelType w:val="hybridMultilevel"/>
    <w:tmpl w:val="360245B0"/>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5E441560"/>
    <w:multiLevelType w:val="singleLevel"/>
    <w:tmpl w:val="24D2119A"/>
    <w:lvl w:ilvl="0">
      <w:start w:val="2"/>
      <w:numFmt w:val="decimal"/>
      <w:lvlText w:val="%1."/>
      <w:lvlJc w:val="left"/>
      <w:pPr>
        <w:ind w:left="283" w:hanging="283"/>
      </w:pPr>
      <w:rPr>
        <w:rFonts w:hint="default"/>
      </w:rPr>
    </w:lvl>
  </w:abstractNum>
  <w:abstractNum w:abstractNumId="41" w15:restartNumberingAfterBreak="0">
    <w:nsid w:val="5E510A84"/>
    <w:multiLevelType w:val="singleLevel"/>
    <w:tmpl w:val="A2D2F508"/>
    <w:lvl w:ilvl="0">
      <w:start w:val="1"/>
      <w:numFmt w:val="decimal"/>
      <w:lvlText w:val="%1."/>
      <w:lvlJc w:val="left"/>
      <w:pPr>
        <w:tabs>
          <w:tab w:val="num" w:pos="360"/>
        </w:tabs>
        <w:ind w:left="360" w:hanging="360"/>
      </w:pPr>
      <w:rPr>
        <w:b w:val="0"/>
        <w:bCs/>
      </w:rPr>
    </w:lvl>
  </w:abstractNum>
  <w:abstractNum w:abstractNumId="42" w15:restartNumberingAfterBreak="0">
    <w:nsid w:val="5EEB3128"/>
    <w:multiLevelType w:val="multilevel"/>
    <w:tmpl w:val="6478CFAC"/>
    <w:lvl w:ilvl="0">
      <w:start w:val="1"/>
      <w:numFmt w:val="decimal"/>
      <w:lvlText w:val="%1."/>
      <w:lvlJc w:val="left"/>
      <w:pPr>
        <w:tabs>
          <w:tab w:val="num" w:pos="360"/>
        </w:tabs>
        <w:ind w:left="360" w:hanging="360"/>
      </w:pPr>
      <w:rPr>
        <w:rFonts w:hint="default"/>
        <w:b w:val="0"/>
        <w:bCs w:val="0"/>
      </w:rPr>
    </w:lvl>
    <w:lvl w:ilvl="1">
      <w:start w:val="8"/>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3" w15:restartNumberingAfterBreak="0">
    <w:nsid w:val="609755F4"/>
    <w:multiLevelType w:val="hybridMultilevel"/>
    <w:tmpl w:val="89865A34"/>
    <w:lvl w:ilvl="0" w:tplc="1730E67A">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4" w15:restartNumberingAfterBreak="0">
    <w:nsid w:val="625C2527"/>
    <w:multiLevelType w:val="hybridMultilevel"/>
    <w:tmpl w:val="8CD08916"/>
    <w:lvl w:ilvl="0" w:tplc="85F0ECC6">
      <w:start w:val="1"/>
      <w:numFmt w:val="lowerLetter"/>
      <w:lvlText w:val="%1)"/>
      <w:lvlJc w:val="left"/>
      <w:pPr>
        <w:tabs>
          <w:tab w:val="num" w:pos="928"/>
        </w:tabs>
        <w:ind w:left="928" w:hanging="360"/>
      </w:pPr>
      <w:rPr>
        <w:rFonts w:hint="default"/>
        <w:b w:val="0"/>
        <w:bCs/>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64E32B89"/>
    <w:multiLevelType w:val="hybridMultilevel"/>
    <w:tmpl w:val="E8B04E7E"/>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68C678E"/>
    <w:multiLevelType w:val="multilevel"/>
    <w:tmpl w:val="1B26EAB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47" w15:restartNumberingAfterBreak="0">
    <w:nsid w:val="69900C08"/>
    <w:multiLevelType w:val="singleLevel"/>
    <w:tmpl w:val="C4D6CD9E"/>
    <w:lvl w:ilvl="0">
      <w:start w:val="1"/>
      <w:numFmt w:val="decimal"/>
      <w:lvlText w:val="%1."/>
      <w:lvlJc w:val="left"/>
      <w:pPr>
        <w:tabs>
          <w:tab w:val="num" w:pos="360"/>
        </w:tabs>
        <w:ind w:left="360" w:hanging="360"/>
      </w:pPr>
    </w:lvl>
  </w:abstractNum>
  <w:abstractNum w:abstractNumId="48" w15:restartNumberingAfterBreak="0">
    <w:nsid w:val="6B0A3087"/>
    <w:multiLevelType w:val="hybridMultilevel"/>
    <w:tmpl w:val="BB3688D2"/>
    <w:lvl w:ilvl="0" w:tplc="476C7DC2">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CC80E6E"/>
    <w:multiLevelType w:val="hybridMultilevel"/>
    <w:tmpl w:val="2B0CC59E"/>
    <w:lvl w:ilvl="0" w:tplc="C7D618D8">
      <w:start w:val="1"/>
      <w:numFmt w:val="lowerLetter"/>
      <w:lvlText w:val="%1)"/>
      <w:lvlJc w:val="left"/>
      <w:pPr>
        <w:tabs>
          <w:tab w:val="num" w:pos="2700"/>
        </w:tabs>
        <w:ind w:left="2700" w:hanging="360"/>
      </w:pPr>
      <w:rPr>
        <w:rFonts w:hint="default"/>
      </w:rPr>
    </w:lvl>
    <w:lvl w:ilvl="1" w:tplc="04050019">
      <w:start w:val="1"/>
      <w:numFmt w:val="lowerLetter"/>
      <w:lvlText w:val="%2."/>
      <w:lvlJc w:val="left"/>
      <w:pPr>
        <w:tabs>
          <w:tab w:val="num" w:pos="1440"/>
        </w:tabs>
        <w:ind w:left="1440" w:hanging="360"/>
      </w:pPr>
    </w:lvl>
    <w:lvl w:ilvl="2" w:tplc="04050017">
      <w:start w:val="1"/>
      <w:numFmt w:val="lowerLetter"/>
      <w:lvlText w:val="%3)"/>
      <w:lvlJc w:val="left"/>
      <w:pPr>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6EDB0870"/>
    <w:multiLevelType w:val="singleLevel"/>
    <w:tmpl w:val="A14C4B30"/>
    <w:lvl w:ilvl="0">
      <w:start w:val="2"/>
      <w:numFmt w:val="decimal"/>
      <w:lvlText w:val="%1."/>
      <w:lvlJc w:val="left"/>
      <w:pPr>
        <w:tabs>
          <w:tab w:val="num" w:pos="360"/>
        </w:tabs>
        <w:ind w:left="360" w:hanging="360"/>
      </w:pPr>
    </w:lvl>
  </w:abstractNum>
  <w:abstractNum w:abstractNumId="51" w15:restartNumberingAfterBreak="0">
    <w:nsid w:val="6F2241BF"/>
    <w:multiLevelType w:val="multilevel"/>
    <w:tmpl w:val="07A6C1A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73560216"/>
    <w:multiLevelType w:val="hybridMultilevel"/>
    <w:tmpl w:val="EB582822"/>
    <w:lvl w:ilvl="0" w:tplc="B4C0A5EC">
      <w:start w:val="1"/>
      <w:numFmt w:val="decimal"/>
      <w:lvlText w:val="%1."/>
      <w:lvlJc w:val="left"/>
      <w:pPr>
        <w:tabs>
          <w:tab w:val="num" w:pos="360"/>
        </w:tabs>
        <w:ind w:left="360" w:hanging="360"/>
      </w:pPr>
      <w:rPr>
        <w:rFonts w:hint="default"/>
      </w:rPr>
    </w:lvl>
    <w:lvl w:ilvl="1" w:tplc="F07C444E">
      <w:start w:val="10"/>
      <w:numFmt w:val="bullet"/>
      <w:lvlText w:val="-"/>
      <w:lvlJc w:val="left"/>
      <w:pPr>
        <w:tabs>
          <w:tab w:val="num" w:pos="1470"/>
        </w:tabs>
        <w:ind w:left="1470" w:hanging="390"/>
      </w:pPr>
      <w:rPr>
        <w:rFonts w:ascii="Times New Roman" w:eastAsia="Times New Roman" w:hAnsi="Times New Roman" w:cs="Times New Roman" w:hint="default"/>
      </w:rPr>
    </w:lvl>
    <w:lvl w:ilvl="2" w:tplc="1BD2CE80">
      <w:start w:val="1"/>
      <w:numFmt w:val="lowerLetter"/>
      <w:lvlText w:val="%3)"/>
      <w:lvlJc w:val="left"/>
      <w:pPr>
        <w:tabs>
          <w:tab w:val="num" w:pos="2340"/>
        </w:tabs>
        <w:ind w:left="2340" w:hanging="360"/>
      </w:pPr>
      <w:rPr>
        <w:rFonts w:hint="default"/>
      </w:rPr>
    </w:lvl>
    <w:lvl w:ilvl="3" w:tplc="E8547AD2">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75285343"/>
    <w:multiLevelType w:val="multilevel"/>
    <w:tmpl w:val="D1400F08"/>
    <w:lvl w:ilvl="0">
      <w:start w:val="5"/>
      <w:numFmt w:val="lowerLetter"/>
      <w:lvlText w:val="%1)"/>
      <w:lvlJc w:val="left"/>
      <w:pPr>
        <w:tabs>
          <w:tab w:val="num" w:pos="360"/>
        </w:tabs>
        <w:ind w:left="360" w:hanging="360"/>
      </w:pPr>
      <w:rPr>
        <w:rFonts w:hint="default"/>
      </w:rPr>
    </w:lvl>
    <w:lvl w:ilvl="1">
      <w:start w:val="6"/>
      <w:numFmt w:val="decimal"/>
      <w:lvlText w:val="%1.%2"/>
      <w:lvlJc w:val="left"/>
      <w:pPr>
        <w:tabs>
          <w:tab w:val="num" w:pos="927"/>
        </w:tabs>
        <w:ind w:left="927" w:hanging="360"/>
      </w:pPr>
      <w:rPr>
        <w:rFonts w:hint="default"/>
      </w:rPr>
    </w:lvl>
    <w:lvl w:ilvl="2">
      <w:start w:val="2"/>
      <w:numFmt w:val="decimal"/>
      <w:lvlText w:val="%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54" w15:restartNumberingAfterBreak="0">
    <w:nsid w:val="789E0505"/>
    <w:multiLevelType w:val="hybridMultilevel"/>
    <w:tmpl w:val="E2DA7B46"/>
    <w:lvl w:ilvl="0" w:tplc="53B851A6">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5" w15:restartNumberingAfterBreak="0">
    <w:nsid w:val="78D8396A"/>
    <w:multiLevelType w:val="hybridMultilevel"/>
    <w:tmpl w:val="9FA4D4FA"/>
    <w:lvl w:ilvl="0" w:tplc="FFFFFFFF">
      <w:start w:val="8"/>
      <w:numFmt w:val="decimal"/>
      <w:lvlText w:val="%1."/>
      <w:lvlJc w:val="left"/>
      <w:pPr>
        <w:ind w:left="720" w:hanging="360"/>
      </w:pPr>
      <w:rPr>
        <w:rFonts w:ascii="Times New Roman" w:hAnsi="Times New Roman" w:hint="default"/>
        <w:b w:val="0"/>
        <w:i w:val="0"/>
        <w:sz w:val="24"/>
      </w:rPr>
    </w:lvl>
    <w:lvl w:ilvl="1" w:tplc="04050017">
      <w:start w:val="1"/>
      <w:numFmt w:val="lowerLetter"/>
      <w:lvlText w:val="%2)"/>
      <w:lvlJc w:val="left"/>
      <w:pPr>
        <w:ind w:left="1069"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CFB7C15"/>
    <w:multiLevelType w:val="hybridMultilevel"/>
    <w:tmpl w:val="6F4628DA"/>
    <w:lvl w:ilvl="0" w:tplc="0405000F">
      <w:start w:val="1"/>
      <w:numFmt w:val="decimal"/>
      <w:lvlText w:val="%1."/>
      <w:lvlJc w:val="left"/>
      <w:pPr>
        <w:tabs>
          <w:tab w:val="num" w:pos="736"/>
        </w:tabs>
        <w:ind w:left="736" w:hanging="360"/>
      </w:pPr>
      <w:rPr>
        <w:rFonts w:hint="default"/>
      </w:rPr>
    </w:lvl>
    <w:lvl w:ilvl="1" w:tplc="A6DE4604">
      <w:start w:val="2"/>
      <w:numFmt w:val="decimal"/>
      <w:lvlText w:val="%2."/>
      <w:lvlJc w:val="left"/>
      <w:pPr>
        <w:tabs>
          <w:tab w:val="num" w:pos="1456"/>
        </w:tabs>
        <w:ind w:left="1456" w:hanging="360"/>
      </w:pPr>
      <w:rPr>
        <w:rFonts w:hint="default"/>
        <w:b w:val="0"/>
        <w:i w:val="0"/>
      </w:rPr>
    </w:lvl>
    <w:lvl w:ilvl="2" w:tplc="C7D618D8">
      <w:start w:val="1"/>
      <w:numFmt w:val="lowerLetter"/>
      <w:lvlText w:val="%3)"/>
      <w:lvlJc w:val="left"/>
      <w:pPr>
        <w:tabs>
          <w:tab w:val="num" w:pos="2356"/>
        </w:tabs>
        <w:ind w:left="2356" w:hanging="360"/>
      </w:pPr>
      <w:rPr>
        <w:rFonts w:hint="default"/>
      </w:rPr>
    </w:lvl>
    <w:lvl w:ilvl="3" w:tplc="0405000F" w:tentative="1">
      <w:start w:val="1"/>
      <w:numFmt w:val="decimal"/>
      <w:lvlText w:val="%4."/>
      <w:lvlJc w:val="left"/>
      <w:pPr>
        <w:tabs>
          <w:tab w:val="num" w:pos="2896"/>
        </w:tabs>
        <w:ind w:left="2896" w:hanging="360"/>
      </w:pPr>
    </w:lvl>
    <w:lvl w:ilvl="4" w:tplc="04050019" w:tentative="1">
      <w:start w:val="1"/>
      <w:numFmt w:val="lowerLetter"/>
      <w:lvlText w:val="%5."/>
      <w:lvlJc w:val="left"/>
      <w:pPr>
        <w:tabs>
          <w:tab w:val="num" w:pos="3616"/>
        </w:tabs>
        <w:ind w:left="3616" w:hanging="360"/>
      </w:pPr>
    </w:lvl>
    <w:lvl w:ilvl="5" w:tplc="0405001B" w:tentative="1">
      <w:start w:val="1"/>
      <w:numFmt w:val="lowerRoman"/>
      <w:lvlText w:val="%6."/>
      <w:lvlJc w:val="right"/>
      <w:pPr>
        <w:tabs>
          <w:tab w:val="num" w:pos="4336"/>
        </w:tabs>
        <w:ind w:left="4336" w:hanging="180"/>
      </w:pPr>
    </w:lvl>
    <w:lvl w:ilvl="6" w:tplc="0405000F" w:tentative="1">
      <w:start w:val="1"/>
      <w:numFmt w:val="decimal"/>
      <w:lvlText w:val="%7."/>
      <w:lvlJc w:val="left"/>
      <w:pPr>
        <w:tabs>
          <w:tab w:val="num" w:pos="5056"/>
        </w:tabs>
        <w:ind w:left="5056" w:hanging="360"/>
      </w:pPr>
    </w:lvl>
    <w:lvl w:ilvl="7" w:tplc="04050019" w:tentative="1">
      <w:start w:val="1"/>
      <w:numFmt w:val="lowerLetter"/>
      <w:lvlText w:val="%8."/>
      <w:lvlJc w:val="left"/>
      <w:pPr>
        <w:tabs>
          <w:tab w:val="num" w:pos="5776"/>
        </w:tabs>
        <w:ind w:left="5776" w:hanging="360"/>
      </w:pPr>
    </w:lvl>
    <w:lvl w:ilvl="8" w:tplc="0405001B" w:tentative="1">
      <w:start w:val="1"/>
      <w:numFmt w:val="lowerRoman"/>
      <w:lvlText w:val="%9."/>
      <w:lvlJc w:val="right"/>
      <w:pPr>
        <w:tabs>
          <w:tab w:val="num" w:pos="6496"/>
        </w:tabs>
        <w:ind w:left="6496" w:hanging="180"/>
      </w:pPr>
    </w:lvl>
  </w:abstractNum>
  <w:num w:numId="1">
    <w:abstractNumId w:val="9"/>
  </w:num>
  <w:num w:numId="2">
    <w:abstractNumId w:val="11"/>
  </w:num>
  <w:num w:numId="3">
    <w:abstractNumId w:val="27"/>
  </w:num>
  <w:num w:numId="4">
    <w:abstractNumId w:val="32"/>
  </w:num>
  <w:num w:numId="5">
    <w:abstractNumId w:val="54"/>
  </w:num>
  <w:num w:numId="6">
    <w:abstractNumId w:val="38"/>
  </w:num>
  <w:num w:numId="7">
    <w:abstractNumId w:val="21"/>
  </w:num>
  <w:num w:numId="8">
    <w:abstractNumId w:val="26"/>
  </w:num>
  <w:num w:numId="9">
    <w:abstractNumId w:val="28"/>
  </w:num>
  <w:num w:numId="10">
    <w:abstractNumId w:val="5"/>
  </w:num>
  <w:num w:numId="11">
    <w:abstractNumId w:val="29"/>
  </w:num>
  <w:num w:numId="12">
    <w:abstractNumId w:val="46"/>
  </w:num>
  <w:num w:numId="13">
    <w:abstractNumId w:val="8"/>
  </w:num>
  <w:num w:numId="14">
    <w:abstractNumId w:val="13"/>
  </w:num>
  <w:num w:numId="15">
    <w:abstractNumId w:val="47"/>
  </w:num>
  <w:num w:numId="16">
    <w:abstractNumId w:val="16"/>
  </w:num>
  <w:num w:numId="17">
    <w:abstractNumId w:val="50"/>
  </w:num>
  <w:num w:numId="18">
    <w:abstractNumId w:val="41"/>
  </w:num>
  <w:num w:numId="19">
    <w:abstractNumId w:val="36"/>
  </w:num>
  <w:num w:numId="20">
    <w:abstractNumId w:val="40"/>
  </w:num>
  <w:num w:numId="21">
    <w:abstractNumId w:val="14"/>
  </w:num>
  <w:num w:numId="22">
    <w:abstractNumId w:val="51"/>
  </w:num>
  <w:num w:numId="23">
    <w:abstractNumId w:val="34"/>
  </w:num>
  <w:num w:numId="24">
    <w:abstractNumId w:val="52"/>
  </w:num>
  <w:num w:numId="25">
    <w:abstractNumId w:val="56"/>
  </w:num>
  <w:num w:numId="26">
    <w:abstractNumId w:val="4"/>
  </w:num>
  <w:num w:numId="27">
    <w:abstractNumId w:val="1"/>
  </w:num>
  <w:num w:numId="28">
    <w:abstractNumId w:val="49"/>
  </w:num>
  <w:num w:numId="29">
    <w:abstractNumId w:val="2"/>
  </w:num>
  <w:num w:numId="30">
    <w:abstractNumId w:val="0"/>
  </w:num>
  <w:num w:numId="31">
    <w:abstractNumId w:val="39"/>
  </w:num>
  <w:num w:numId="32">
    <w:abstractNumId w:val="45"/>
  </w:num>
  <w:num w:numId="33">
    <w:abstractNumId w:val="7"/>
  </w:num>
  <w:num w:numId="34">
    <w:abstractNumId w:val="33"/>
  </w:num>
  <w:num w:numId="35">
    <w:abstractNumId w:val="35"/>
  </w:num>
  <w:num w:numId="36">
    <w:abstractNumId w:val="6"/>
  </w:num>
  <w:num w:numId="37">
    <w:abstractNumId w:val="43"/>
  </w:num>
  <w:num w:numId="38">
    <w:abstractNumId w:val="37"/>
  </w:num>
  <w:num w:numId="39">
    <w:abstractNumId w:val="53"/>
  </w:num>
  <w:num w:numId="40">
    <w:abstractNumId w:val="48"/>
  </w:num>
  <w:num w:numId="41">
    <w:abstractNumId w:val="44"/>
  </w:num>
  <w:num w:numId="42">
    <w:abstractNumId w:val="42"/>
  </w:num>
  <w:num w:numId="43">
    <w:abstractNumId w:val="25"/>
  </w:num>
  <w:num w:numId="44">
    <w:abstractNumId w:val="20"/>
  </w:num>
  <w:num w:numId="45">
    <w:abstractNumId w:val="23"/>
  </w:num>
  <w:num w:numId="46">
    <w:abstractNumId w:val="10"/>
  </w:num>
  <w:num w:numId="47">
    <w:abstractNumId w:val="31"/>
  </w:num>
  <w:num w:numId="48">
    <w:abstractNumId w:val="18"/>
  </w:num>
  <w:num w:numId="49">
    <w:abstractNumId w:val="30"/>
  </w:num>
  <w:num w:numId="50">
    <w:abstractNumId w:val="15"/>
  </w:num>
  <w:num w:numId="51">
    <w:abstractNumId w:val="24"/>
  </w:num>
  <w:num w:numId="52">
    <w:abstractNumId w:val="22"/>
  </w:num>
  <w:num w:numId="53">
    <w:abstractNumId w:val="3"/>
  </w:num>
  <w:num w:numId="54">
    <w:abstractNumId w:val="19"/>
  </w:num>
  <w:num w:numId="55">
    <w:abstractNumId w:val="55"/>
  </w:num>
  <w:num w:numId="56">
    <w:abstractNumId w:val="17"/>
  </w:num>
  <w:num w:numId="57">
    <w:abstractNumId w:val="1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56609"/>
    <w:rsid w:val="000007EC"/>
    <w:rsid w:val="00007C37"/>
    <w:rsid w:val="0001506F"/>
    <w:rsid w:val="00024A61"/>
    <w:rsid w:val="0002554E"/>
    <w:rsid w:val="00041A52"/>
    <w:rsid w:val="00050563"/>
    <w:rsid w:val="000650E7"/>
    <w:rsid w:val="00087637"/>
    <w:rsid w:val="0009147E"/>
    <w:rsid w:val="00091CBD"/>
    <w:rsid w:val="000A227B"/>
    <w:rsid w:val="000A6E21"/>
    <w:rsid w:val="000C47B8"/>
    <w:rsid w:val="00106DDA"/>
    <w:rsid w:val="00113F2B"/>
    <w:rsid w:val="0012216E"/>
    <w:rsid w:val="001431FD"/>
    <w:rsid w:val="00193A26"/>
    <w:rsid w:val="00195F8A"/>
    <w:rsid w:val="001A3F66"/>
    <w:rsid w:val="001B39EA"/>
    <w:rsid w:val="001B5ACF"/>
    <w:rsid w:val="001D1DD0"/>
    <w:rsid w:val="001E34F2"/>
    <w:rsid w:val="001E69DD"/>
    <w:rsid w:val="002044F2"/>
    <w:rsid w:val="002076C7"/>
    <w:rsid w:val="002201F8"/>
    <w:rsid w:val="002215C7"/>
    <w:rsid w:val="002347BD"/>
    <w:rsid w:val="002369D6"/>
    <w:rsid w:val="00246C6A"/>
    <w:rsid w:val="002607A9"/>
    <w:rsid w:val="00270E55"/>
    <w:rsid w:val="00273839"/>
    <w:rsid w:val="0027579E"/>
    <w:rsid w:val="002836F4"/>
    <w:rsid w:val="00291EBA"/>
    <w:rsid w:val="00293A93"/>
    <w:rsid w:val="00294E66"/>
    <w:rsid w:val="002B082C"/>
    <w:rsid w:val="002C65B7"/>
    <w:rsid w:val="002E6C39"/>
    <w:rsid w:val="002E7D2E"/>
    <w:rsid w:val="002F5824"/>
    <w:rsid w:val="00312944"/>
    <w:rsid w:val="00317CCA"/>
    <w:rsid w:val="003316E3"/>
    <w:rsid w:val="00346DC4"/>
    <w:rsid w:val="0034789B"/>
    <w:rsid w:val="00356982"/>
    <w:rsid w:val="00374332"/>
    <w:rsid w:val="00382162"/>
    <w:rsid w:val="00387C5D"/>
    <w:rsid w:val="003C3D2C"/>
    <w:rsid w:val="003D0D63"/>
    <w:rsid w:val="003D304B"/>
    <w:rsid w:val="003F498B"/>
    <w:rsid w:val="00410BF7"/>
    <w:rsid w:val="0042002C"/>
    <w:rsid w:val="00434287"/>
    <w:rsid w:val="004466D0"/>
    <w:rsid w:val="00456609"/>
    <w:rsid w:val="004601A6"/>
    <w:rsid w:val="00466FFC"/>
    <w:rsid w:val="0047667A"/>
    <w:rsid w:val="004961BB"/>
    <w:rsid w:val="004A27C0"/>
    <w:rsid w:val="004C0F71"/>
    <w:rsid w:val="004C15A7"/>
    <w:rsid w:val="004C3E5C"/>
    <w:rsid w:val="004D04E2"/>
    <w:rsid w:val="004D2DE1"/>
    <w:rsid w:val="004D3CE8"/>
    <w:rsid w:val="004D523C"/>
    <w:rsid w:val="004E4854"/>
    <w:rsid w:val="004E7253"/>
    <w:rsid w:val="004F234F"/>
    <w:rsid w:val="004F4DBB"/>
    <w:rsid w:val="00515FF2"/>
    <w:rsid w:val="005326D7"/>
    <w:rsid w:val="00540917"/>
    <w:rsid w:val="00541814"/>
    <w:rsid w:val="005768CB"/>
    <w:rsid w:val="00576EA5"/>
    <w:rsid w:val="005879FE"/>
    <w:rsid w:val="00594B6D"/>
    <w:rsid w:val="005B3302"/>
    <w:rsid w:val="005C0C36"/>
    <w:rsid w:val="005C4545"/>
    <w:rsid w:val="005C7DD8"/>
    <w:rsid w:val="005D0100"/>
    <w:rsid w:val="005D3988"/>
    <w:rsid w:val="005D3B0A"/>
    <w:rsid w:val="005D61CA"/>
    <w:rsid w:val="006336A0"/>
    <w:rsid w:val="006348A6"/>
    <w:rsid w:val="006624F5"/>
    <w:rsid w:val="006B50AF"/>
    <w:rsid w:val="006D28F2"/>
    <w:rsid w:val="006E4E7C"/>
    <w:rsid w:val="006F40B4"/>
    <w:rsid w:val="006F7B7B"/>
    <w:rsid w:val="007457D4"/>
    <w:rsid w:val="00746746"/>
    <w:rsid w:val="00747B1F"/>
    <w:rsid w:val="0075754F"/>
    <w:rsid w:val="00772CFD"/>
    <w:rsid w:val="00775898"/>
    <w:rsid w:val="007850A8"/>
    <w:rsid w:val="00794DEA"/>
    <w:rsid w:val="007A4DFE"/>
    <w:rsid w:val="007A6FE4"/>
    <w:rsid w:val="007C2B5B"/>
    <w:rsid w:val="007C7FF0"/>
    <w:rsid w:val="007F5290"/>
    <w:rsid w:val="00805641"/>
    <w:rsid w:val="00806C96"/>
    <w:rsid w:val="00807CF3"/>
    <w:rsid w:val="008210B7"/>
    <w:rsid w:val="00823757"/>
    <w:rsid w:val="008314B8"/>
    <w:rsid w:val="00840AC7"/>
    <w:rsid w:val="00843AFA"/>
    <w:rsid w:val="008629F5"/>
    <w:rsid w:val="00875B5B"/>
    <w:rsid w:val="0087634C"/>
    <w:rsid w:val="008A6634"/>
    <w:rsid w:val="008B58DC"/>
    <w:rsid w:val="008C0B08"/>
    <w:rsid w:val="008C0E66"/>
    <w:rsid w:val="008C79CC"/>
    <w:rsid w:val="008F3EC7"/>
    <w:rsid w:val="009118AB"/>
    <w:rsid w:val="00917614"/>
    <w:rsid w:val="009625F8"/>
    <w:rsid w:val="00986054"/>
    <w:rsid w:val="00994A14"/>
    <w:rsid w:val="009A0F96"/>
    <w:rsid w:val="009A3648"/>
    <w:rsid w:val="009C388C"/>
    <w:rsid w:val="009C3CB0"/>
    <w:rsid w:val="009E58EB"/>
    <w:rsid w:val="009F45CA"/>
    <w:rsid w:val="00A323DE"/>
    <w:rsid w:val="00A35B55"/>
    <w:rsid w:val="00A37B5B"/>
    <w:rsid w:val="00A62E22"/>
    <w:rsid w:val="00A726B4"/>
    <w:rsid w:val="00A82C0A"/>
    <w:rsid w:val="00A83841"/>
    <w:rsid w:val="00A8397F"/>
    <w:rsid w:val="00A948A9"/>
    <w:rsid w:val="00A9521B"/>
    <w:rsid w:val="00AC10F6"/>
    <w:rsid w:val="00AD77DC"/>
    <w:rsid w:val="00AE0E26"/>
    <w:rsid w:val="00AE201C"/>
    <w:rsid w:val="00AE6DFA"/>
    <w:rsid w:val="00B07369"/>
    <w:rsid w:val="00B13EB5"/>
    <w:rsid w:val="00B21B7E"/>
    <w:rsid w:val="00B30ED1"/>
    <w:rsid w:val="00B50F96"/>
    <w:rsid w:val="00B54C87"/>
    <w:rsid w:val="00B65174"/>
    <w:rsid w:val="00B75DF6"/>
    <w:rsid w:val="00B7780E"/>
    <w:rsid w:val="00B85582"/>
    <w:rsid w:val="00B85D57"/>
    <w:rsid w:val="00BA4540"/>
    <w:rsid w:val="00BB2969"/>
    <w:rsid w:val="00BB3190"/>
    <w:rsid w:val="00BD5581"/>
    <w:rsid w:val="00BE1DFA"/>
    <w:rsid w:val="00BF4FE7"/>
    <w:rsid w:val="00C11C98"/>
    <w:rsid w:val="00C175F7"/>
    <w:rsid w:val="00C2129C"/>
    <w:rsid w:val="00C33307"/>
    <w:rsid w:val="00C5346E"/>
    <w:rsid w:val="00C57156"/>
    <w:rsid w:val="00C57176"/>
    <w:rsid w:val="00C76DE4"/>
    <w:rsid w:val="00C87A0E"/>
    <w:rsid w:val="00C9260C"/>
    <w:rsid w:val="00C95372"/>
    <w:rsid w:val="00CA757D"/>
    <w:rsid w:val="00CB1879"/>
    <w:rsid w:val="00CC427F"/>
    <w:rsid w:val="00CD1453"/>
    <w:rsid w:val="00CD29C8"/>
    <w:rsid w:val="00CE0906"/>
    <w:rsid w:val="00D03D78"/>
    <w:rsid w:val="00D064BC"/>
    <w:rsid w:val="00D4002C"/>
    <w:rsid w:val="00D4222A"/>
    <w:rsid w:val="00D42FB9"/>
    <w:rsid w:val="00D47471"/>
    <w:rsid w:val="00D56839"/>
    <w:rsid w:val="00D7653F"/>
    <w:rsid w:val="00D83EEB"/>
    <w:rsid w:val="00D8706B"/>
    <w:rsid w:val="00DB051E"/>
    <w:rsid w:val="00DC2F93"/>
    <w:rsid w:val="00DC5B8A"/>
    <w:rsid w:val="00DD486B"/>
    <w:rsid w:val="00DD6082"/>
    <w:rsid w:val="00DE1022"/>
    <w:rsid w:val="00DE3F2F"/>
    <w:rsid w:val="00E075A8"/>
    <w:rsid w:val="00E17F15"/>
    <w:rsid w:val="00E25129"/>
    <w:rsid w:val="00E34805"/>
    <w:rsid w:val="00E602EE"/>
    <w:rsid w:val="00E6672D"/>
    <w:rsid w:val="00E735A0"/>
    <w:rsid w:val="00EB6FFD"/>
    <w:rsid w:val="00ED191E"/>
    <w:rsid w:val="00ED1D54"/>
    <w:rsid w:val="00EE0D6E"/>
    <w:rsid w:val="00EE7D6B"/>
    <w:rsid w:val="00EF6092"/>
    <w:rsid w:val="00F10FCA"/>
    <w:rsid w:val="00F32E07"/>
    <w:rsid w:val="00F3623B"/>
    <w:rsid w:val="00F63620"/>
    <w:rsid w:val="00F705E3"/>
    <w:rsid w:val="00F73A70"/>
    <w:rsid w:val="00FA27CD"/>
    <w:rsid w:val="00FA510F"/>
    <w:rsid w:val="00FD5118"/>
    <w:rsid w:val="00FE34F5"/>
    <w:rsid w:val="00FE3D55"/>
    <w:rsid w:val="00FF0108"/>
    <w:rsid w:val="00FF01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C1A84C"/>
  <w15:docId w15:val="{7B68CF41-EA56-4DCF-A306-467C3029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7CD"/>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
    <w:next w:val="Normln"/>
    <w:link w:val="Nadpis4Char"/>
    <w:qFormat/>
    <w:rsid w:val="00456609"/>
    <w:pPr>
      <w:keepNext/>
      <w:jc w:val="both"/>
      <w:outlineLvl w:val="3"/>
    </w:pPr>
    <w:rPr>
      <w:b/>
      <w:sz w:val="40"/>
    </w:rPr>
  </w:style>
  <w:style w:type="paragraph" w:styleId="Nadpis5">
    <w:name w:val="heading 5"/>
    <w:basedOn w:val="Normln"/>
    <w:next w:val="Normln"/>
    <w:link w:val="Nadpis5Char"/>
    <w:qFormat/>
    <w:rsid w:val="00456609"/>
    <w:pPr>
      <w:keepNext/>
      <w:ind w:left="851" w:hanging="851"/>
      <w:jc w:val="both"/>
      <w:outlineLvl w:val="4"/>
    </w:pPr>
    <w:rPr>
      <w:b/>
      <w:sz w:val="28"/>
    </w:rPr>
  </w:style>
  <w:style w:type="paragraph" w:styleId="Nadpis6">
    <w:name w:val="heading 6"/>
    <w:basedOn w:val="Normln"/>
    <w:next w:val="Normln"/>
    <w:link w:val="Nadpis6Char"/>
    <w:unhideWhenUsed/>
    <w:qFormat/>
    <w:rsid w:val="00434287"/>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456609"/>
    <w:rPr>
      <w:rFonts w:ascii="Times New Roman" w:eastAsia="Times New Roman" w:hAnsi="Times New Roman" w:cs="Times New Roman"/>
      <w:b/>
      <w:sz w:val="40"/>
      <w:szCs w:val="20"/>
      <w:lang w:eastAsia="cs-CZ"/>
    </w:rPr>
  </w:style>
  <w:style w:type="character" w:customStyle="1" w:styleId="Nadpis5Char">
    <w:name w:val="Nadpis 5 Char"/>
    <w:basedOn w:val="Standardnpsmoodstavce"/>
    <w:link w:val="Nadpis5"/>
    <w:rsid w:val="00456609"/>
    <w:rPr>
      <w:rFonts w:ascii="Times New Roman" w:eastAsia="Times New Roman" w:hAnsi="Times New Roman" w:cs="Times New Roman"/>
      <w:b/>
      <w:sz w:val="28"/>
      <w:szCs w:val="20"/>
      <w:lang w:eastAsia="cs-CZ"/>
    </w:rPr>
  </w:style>
  <w:style w:type="paragraph" w:styleId="Textvbloku">
    <w:name w:val="Block Text"/>
    <w:basedOn w:val="Normln"/>
    <w:semiHidden/>
    <w:rsid w:val="00456609"/>
    <w:pPr>
      <w:widowControl w:val="0"/>
      <w:ind w:right="-92"/>
      <w:jc w:val="both"/>
    </w:pPr>
    <w:rPr>
      <w:sz w:val="24"/>
    </w:rPr>
  </w:style>
  <w:style w:type="paragraph" w:styleId="Zkladntextodsazen">
    <w:name w:val="Body Text Indent"/>
    <w:basedOn w:val="Normln"/>
    <w:link w:val="ZkladntextodsazenChar"/>
    <w:semiHidden/>
    <w:rsid w:val="00456609"/>
    <w:pPr>
      <w:jc w:val="both"/>
    </w:pPr>
    <w:rPr>
      <w:i/>
      <w:sz w:val="22"/>
    </w:rPr>
  </w:style>
  <w:style w:type="character" w:customStyle="1" w:styleId="ZkladntextodsazenChar">
    <w:name w:val="Základní text odsazený Char"/>
    <w:basedOn w:val="Standardnpsmoodstavce"/>
    <w:link w:val="Zkladntextodsazen"/>
    <w:semiHidden/>
    <w:rsid w:val="00456609"/>
    <w:rPr>
      <w:rFonts w:ascii="Times New Roman" w:eastAsia="Times New Roman" w:hAnsi="Times New Roman" w:cs="Times New Roman"/>
      <w:i/>
      <w:szCs w:val="20"/>
      <w:lang w:eastAsia="cs-CZ"/>
    </w:rPr>
  </w:style>
  <w:style w:type="paragraph" w:customStyle="1" w:styleId="Odsazen">
    <w:name w:val="Odsazený"/>
    <w:basedOn w:val="Normln"/>
    <w:rsid w:val="00456609"/>
    <w:pPr>
      <w:widowControl w:val="0"/>
      <w:spacing w:after="60"/>
      <w:ind w:left="851"/>
      <w:jc w:val="both"/>
    </w:pPr>
    <w:rPr>
      <w:snapToGrid w:val="0"/>
      <w:sz w:val="22"/>
    </w:rPr>
  </w:style>
  <w:style w:type="paragraph" w:customStyle="1" w:styleId="BodyTextIndent21">
    <w:name w:val="Body Text Indent 21"/>
    <w:basedOn w:val="Normln"/>
    <w:rsid w:val="00456609"/>
    <w:pPr>
      <w:widowControl w:val="0"/>
      <w:ind w:left="851"/>
      <w:jc w:val="both"/>
    </w:pPr>
    <w:rPr>
      <w:snapToGrid w:val="0"/>
      <w:sz w:val="24"/>
    </w:rPr>
  </w:style>
  <w:style w:type="paragraph" w:styleId="Zpat">
    <w:name w:val="footer"/>
    <w:basedOn w:val="Normln"/>
    <w:link w:val="ZpatChar"/>
    <w:uiPriority w:val="99"/>
    <w:unhideWhenUsed/>
    <w:rsid w:val="00840AC7"/>
    <w:pPr>
      <w:tabs>
        <w:tab w:val="center" w:pos="4536"/>
        <w:tab w:val="right" w:pos="9072"/>
      </w:tabs>
    </w:pPr>
  </w:style>
  <w:style w:type="character" w:customStyle="1" w:styleId="ZpatChar">
    <w:name w:val="Zápatí Char"/>
    <w:basedOn w:val="Standardnpsmoodstavce"/>
    <w:link w:val="Zpat"/>
    <w:uiPriority w:val="99"/>
    <w:rsid w:val="00456609"/>
    <w:rPr>
      <w:rFonts w:ascii="Times New Roman" w:eastAsia="Times New Roman" w:hAnsi="Times New Roman" w:cs="Times New Roman"/>
      <w:sz w:val="20"/>
      <w:szCs w:val="20"/>
      <w:lang w:eastAsia="cs-CZ"/>
    </w:rPr>
  </w:style>
  <w:style w:type="paragraph" w:styleId="Zhlav">
    <w:name w:val="header"/>
    <w:basedOn w:val="Normln"/>
    <w:link w:val="ZhlavChar"/>
    <w:semiHidden/>
    <w:rsid w:val="00456609"/>
    <w:pPr>
      <w:tabs>
        <w:tab w:val="center" w:pos="4536"/>
        <w:tab w:val="right" w:pos="9072"/>
      </w:tabs>
      <w:jc w:val="both"/>
    </w:pPr>
    <w:rPr>
      <w:sz w:val="24"/>
    </w:rPr>
  </w:style>
  <w:style w:type="character" w:customStyle="1" w:styleId="ZhlavChar">
    <w:name w:val="Záhlaví Char"/>
    <w:basedOn w:val="Standardnpsmoodstavce"/>
    <w:link w:val="Zhlav"/>
    <w:semiHidden/>
    <w:rsid w:val="00456609"/>
    <w:rPr>
      <w:rFonts w:ascii="Times New Roman" w:eastAsia="Times New Roman" w:hAnsi="Times New Roman" w:cs="Times New Roman"/>
      <w:sz w:val="24"/>
      <w:szCs w:val="20"/>
      <w:lang w:eastAsia="cs-CZ"/>
    </w:rPr>
  </w:style>
  <w:style w:type="character" w:styleId="slostrnky">
    <w:name w:val="page number"/>
    <w:basedOn w:val="Standardnpsmoodstavce"/>
    <w:semiHidden/>
    <w:unhideWhenUsed/>
    <w:rsid w:val="00840AC7"/>
  </w:style>
  <w:style w:type="paragraph" w:styleId="Zkladntext2">
    <w:name w:val="Body Text 2"/>
    <w:basedOn w:val="Normln"/>
    <w:link w:val="Zkladntext2Char"/>
    <w:rsid w:val="00456609"/>
    <w:pPr>
      <w:jc w:val="both"/>
    </w:pPr>
    <w:rPr>
      <w:snapToGrid w:val="0"/>
      <w:sz w:val="24"/>
    </w:rPr>
  </w:style>
  <w:style w:type="character" w:customStyle="1" w:styleId="Zkladntext2Char">
    <w:name w:val="Základní text 2 Char"/>
    <w:basedOn w:val="Standardnpsmoodstavce"/>
    <w:link w:val="Zkladntext2"/>
    <w:rsid w:val="00456609"/>
    <w:rPr>
      <w:rFonts w:ascii="Times New Roman" w:eastAsia="Times New Roman" w:hAnsi="Times New Roman" w:cs="Times New Roman"/>
      <w:snapToGrid w:val="0"/>
      <w:sz w:val="24"/>
      <w:szCs w:val="20"/>
      <w:lang w:eastAsia="cs-CZ"/>
    </w:rPr>
  </w:style>
  <w:style w:type="paragraph" w:styleId="Odstavecseseznamem">
    <w:name w:val="List Paragraph"/>
    <w:aliases w:val="Odrážky,Nad,Odstavec cíl se seznamem,Odstavec se seznamem5,Odstavec_muj,Odstavec se seznamem a odrážkou,1 úroveň Odstavec se seznamem,List Paragraph (Czech Tourism),List Paragraph,Conclusion de partie"/>
    <w:basedOn w:val="Normln"/>
    <w:link w:val="OdstavecseseznamemChar"/>
    <w:uiPriority w:val="34"/>
    <w:qFormat/>
    <w:rsid w:val="00456609"/>
    <w:pPr>
      <w:ind w:left="708"/>
    </w:pPr>
  </w:style>
  <w:style w:type="character" w:styleId="Odkaznakoment">
    <w:name w:val="annotation reference"/>
    <w:basedOn w:val="Standardnpsmoodstavce"/>
    <w:semiHidden/>
    <w:unhideWhenUsed/>
    <w:rsid w:val="00456609"/>
    <w:rPr>
      <w:sz w:val="16"/>
      <w:szCs w:val="16"/>
    </w:rPr>
  </w:style>
  <w:style w:type="paragraph" w:styleId="Textkomente">
    <w:name w:val="annotation text"/>
    <w:basedOn w:val="Normln"/>
    <w:link w:val="TextkomenteChar"/>
    <w:uiPriority w:val="99"/>
    <w:unhideWhenUsed/>
    <w:rsid w:val="00456609"/>
  </w:style>
  <w:style w:type="character" w:customStyle="1" w:styleId="TextkomenteChar">
    <w:name w:val="Text komentáře Char"/>
    <w:basedOn w:val="Standardnpsmoodstavce"/>
    <w:link w:val="Textkomente"/>
    <w:uiPriority w:val="99"/>
    <w:rsid w:val="00456609"/>
    <w:rPr>
      <w:rFonts w:ascii="Times New Roman" w:eastAsia="Times New Roman" w:hAnsi="Times New Roman" w:cs="Times New Roman"/>
      <w:sz w:val="20"/>
      <w:szCs w:val="20"/>
      <w:lang w:eastAsia="cs-CZ"/>
    </w:rPr>
  </w:style>
  <w:style w:type="character" w:styleId="Siln">
    <w:name w:val="Strong"/>
    <w:qFormat/>
    <w:rsid w:val="00456609"/>
    <w:rPr>
      <w:b/>
      <w:bCs/>
    </w:rPr>
  </w:style>
  <w:style w:type="character" w:customStyle="1" w:styleId="OdstavecseseznamemChar">
    <w:name w:val="Odstavec se seznamem Char"/>
    <w:aliases w:val="Odrážky Char,Nad Char,Odstavec cíl se seznamem Char,Odstavec se seznamem5 Char,Odstavec_muj Char,Odstavec se seznamem a odrážkou Char,1 úroveň Odstavec se seznamem Char,List Paragraph (Czech Tourism) Char,List Paragraph Char"/>
    <w:link w:val="Odstavecseseznamem"/>
    <w:uiPriority w:val="34"/>
    <w:qFormat/>
    <w:locked/>
    <w:rsid w:val="00456609"/>
    <w:rPr>
      <w:rFonts w:ascii="Times New Roman" w:eastAsia="Times New Roman" w:hAnsi="Times New Roman" w:cs="Times New Roman"/>
      <w:sz w:val="20"/>
      <w:szCs w:val="20"/>
      <w:lang w:eastAsia="cs-CZ"/>
    </w:rPr>
  </w:style>
  <w:style w:type="paragraph" w:customStyle="1" w:styleId="Nadpislnku">
    <w:name w:val="Nadpis článku"/>
    <w:basedOn w:val="Odstavecseseznamem"/>
    <w:next w:val="Normln"/>
    <w:qFormat/>
    <w:rsid w:val="00456609"/>
    <w:pPr>
      <w:numPr>
        <w:numId w:val="8"/>
      </w:numPr>
      <w:tabs>
        <w:tab w:val="left" w:pos="170"/>
        <w:tab w:val="num" w:pos="360"/>
      </w:tabs>
      <w:spacing w:before="480" w:after="480"/>
      <w:ind w:left="708" w:firstLine="0"/>
    </w:pPr>
    <w:rPr>
      <w:b/>
      <w:caps/>
      <w:sz w:val="22"/>
      <w:szCs w:val="22"/>
      <w:u w:val="single"/>
    </w:rPr>
  </w:style>
  <w:style w:type="paragraph" w:styleId="Pedmtkomente">
    <w:name w:val="annotation subject"/>
    <w:basedOn w:val="Textkomente"/>
    <w:next w:val="Textkomente"/>
    <w:link w:val="PedmtkomenteChar"/>
    <w:uiPriority w:val="99"/>
    <w:semiHidden/>
    <w:unhideWhenUsed/>
    <w:rsid w:val="00AE0E26"/>
    <w:rPr>
      <w:b/>
      <w:bCs/>
    </w:rPr>
  </w:style>
  <w:style w:type="character" w:customStyle="1" w:styleId="PedmtkomenteChar">
    <w:name w:val="Předmět komentáře Char"/>
    <w:basedOn w:val="TextkomenteChar"/>
    <w:link w:val="Pedmtkomente"/>
    <w:uiPriority w:val="99"/>
    <w:semiHidden/>
    <w:rsid w:val="00AE0E26"/>
    <w:rPr>
      <w:rFonts w:ascii="Times New Roman" w:eastAsia="Times New Roman" w:hAnsi="Times New Roman" w:cs="Times New Roman"/>
      <w:b/>
      <w:bCs/>
      <w:sz w:val="20"/>
      <w:szCs w:val="20"/>
      <w:lang w:eastAsia="cs-CZ"/>
    </w:rPr>
  </w:style>
  <w:style w:type="paragraph" w:styleId="Revize">
    <w:name w:val="Revision"/>
    <w:hidden/>
    <w:uiPriority w:val="99"/>
    <w:semiHidden/>
    <w:rsid w:val="00A948A9"/>
    <w:pPr>
      <w:spacing w:after="0" w:line="240" w:lineRule="auto"/>
    </w:pPr>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unhideWhenUsed/>
    <w:rsid w:val="006E4E7C"/>
    <w:pPr>
      <w:spacing w:after="120"/>
    </w:pPr>
  </w:style>
  <w:style w:type="character" w:customStyle="1" w:styleId="ZkladntextChar">
    <w:name w:val="Základní text Char"/>
    <w:basedOn w:val="Standardnpsmoodstavce"/>
    <w:link w:val="Zkladntext"/>
    <w:uiPriority w:val="99"/>
    <w:rsid w:val="00050563"/>
    <w:rPr>
      <w:rFonts w:ascii="Times New Roman" w:eastAsia="Times New Roman" w:hAnsi="Times New Roman" w:cs="Times New Roman"/>
      <w:sz w:val="20"/>
      <w:szCs w:val="20"/>
      <w:lang w:eastAsia="cs-CZ"/>
    </w:rPr>
  </w:style>
  <w:style w:type="table" w:styleId="Mkatabulky">
    <w:name w:val="Table Grid"/>
    <w:basedOn w:val="Normlntabulka"/>
    <w:uiPriority w:val="59"/>
    <w:rsid w:val="004C15A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9A0F96"/>
    <w:rPr>
      <w:rFonts w:ascii="Tahoma" w:hAnsi="Tahoma" w:cs="Tahoma"/>
      <w:sz w:val="16"/>
      <w:szCs w:val="16"/>
    </w:rPr>
  </w:style>
  <w:style w:type="character" w:customStyle="1" w:styleId="TextbublinyChar">
    <w:name w:val="Text bubliny Char"/>
    <w:basedOn w:val="Standardnpsmoodstavce"/>
    <w:link w:val="Textbubliny"/>
    <w:uiPriority w:val="99"/>
    <w:semiHidden/>
    <w:rsid w:val="009A0F96"/>
    <w:rPr>
      <w:rFonts w:ascii="Tahoma" w:eastAsia="Times New Roman" w:hAnsi="Tahoma" w:cs="Tahoma"/>
      <w:sz w:val="16"/>
      <w:szCs w:val="16"/>
      <w:lang w:eastAsia="cs-CZ"/>
    </w:rPr>
  </w:style>
  <w:style w:type="character" w:styleId="Hypertextovodkaz">
    <w:name w:val="Hyperlink"/>
    <w:basedOn w:val="Standardnpsmoodstavce"/>
    <w:uiPriority w:val="99"/>
    <w:semiHidden/>
    <w:unhideWhenUsed/>
    <w:rsid w:val="003C3D2C"/>
    <w:rPr>
      <w:color w:val="0563C1"/>
      <w:u w:val="single"/>
    </w:rPr>
  </w:style>
  <w:style w:type="character" w:customStyle="1" w:styleId="Nadpis6Char">
    <w:name w:val="Nadpis 6 Char"/>
    <w:basedOn w:val="Standardnpsmoodstavce"/>
    <w:link w:val="Nadpis6"/>
    <w:uiPriority w:val="9"/>
    <w:semiHidden/>
    <w:rsid w:val="00434287"/>
    <w:rPr>
      <w:rFonts w:asciiTheme="majorHAnsi" w:eastAsiaTheme="majorEastAsia" w:hAnsiTheme="majorHAnsi" w:cstheme="majorBidi"/>
      <w:color w:val="1F3763" w:themeColor="accent1" w:themeShade="7F"/>
      <w:sz w:val="20"/>
      <w:szCs w:val="20"/>
      <w:lang w:eastAsia="cs-CZ"/>
    </w:rPr>
  </w:style>
  <w:style w:type="paragraph" w:styleId="Zkladntextodsazen3">
    <w:name w:val="Body Text Indent 3"/>
    <w:basedOn w:val="Normln"/>
    <w:link w:val="Zkladntextodsazen3Char"/>
    <w:uiPriority w:val="99"/>
    <w:semiHidden/>
    <w:unhideWhenUsed/>
    <w:rsid w:val="0043428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434287"/>
    <w:rPr>
      <w:rFonts w:ascii="Times New Roman" w:eastAsia="Times New Roman" w:hAnsi="Times New Roman" w:cs="Times New Roman"/>
      <w:sz w:val="16"/>
      <w:szCs w:val="16"/>
      <w:lang w:eastAsia="cs-CZ"/>
    </w:rPr>
  </w:style>
  <w:style w:type="paragraph" w:customStyle="1" w:styleId="Smlouva2">
    <w:name w:val="Smlouva2"/>
    <w:basedOn w:val="Normln"/>
    <w:rsid w:val="00434287"/>
    <w:pPr>
      <w:widowControl w:val="0"/>
      <w:jc w:val="center"/>
    </w:pPr>
    <w:rPr>
      <w:b/>
      <w:sz w:val="24"/>
    </w:rPr>
  </w:style>
  <w:style w:type="paragraph" w:customStyle="1" w:styleId="BodyText21">
    <w:name w:val="Body Text 21"/>
    <w:basedOn w:val="Normln"/>
    <w:rsid w:val="00434287"/>
    <w:pPr>
      <w:widowControl w:val="0"/>
      <w:jc w:val="both"/>
    </w:pPr>
    <w:rPr>
      <w:b/>
      <w:snapToGrid w:val="0"/>
      <w:sz w:val="24"/>
    </w:rPr>
  </w:style>
  <w:style w:type="character" w:customStyle="1" w:styleId="h1a1">
    <w:name w:val="h1a1"/>
    <w:basedOn w:val="Standardnpsmoodstavce"/>
    <w:rsid w:val="00434287"/>
    <w:rPr>
      <w:vanish w:val="0"/>
      <w:webHidden w:val="0"/>
      <w:sz w:val="24"/>
      <w:szCs w:val="24"/>
      <w:specVanish w:val="0"/>
    </w:rPr>
  </w:style>
  <w:style w:type="character" w:customStyle="1" w:styleId="cf01">
    <w:name w:val="cf01"/>
    <w:basedOn w:val="Standardnpsmoodstavce"/>
    <w:rsid w:val="00434287"/>
    <w:rPr>
      <w:rFonts w:ascii="Segoe UI" w:hAnsi="Segoe UI" w:cs="Segoe UI" w:hint="default"/>
      <w:sz w:val="18"/>
      <w:szCs w:val="18"/>
    </w:rPr>
  </w:style>
  <w:style w:type="character" w:customStyle="1" w:styleId="cf11">
    <w:name w:val="cf11"/>
    <w:basedOn w:val="Standardnpsmoodstavce"/>
    <w:rsid w:val="00434287"/>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2406">
      <w:bodyDiv w:val="1"/>
      <w:marLeft w:val="0"/>
      <w:marRight w:val="0"/>
      <w:marTop w:val="0"/>
      <w:marBottom w:val="0"/>
      <w:divBdr>
        <w:top w:val="none" w:sz="0" w:space="0" w:color="auto"/>
        <w:left w:val="none" w:sz="0" w:space="0" w:color="auto"/>
        <w:bottom w:val="none" w:sz="0" w:space="0" w:color="auto"/>
        <w:right w:val="none" w:sz="0" w:space="0" w:color="auto"/>
      </w:divBdr>
    </w:div>
    <w:div w:id="39325968">
      <w:bodyDiv w:val="1"/>
      <w:marLeft w:val="0"/>
      <w:marRight w:val="0"/>
      <w:marTop w:val="0"/>
      <w:marBottom w:val="0"/>
      <w:divBdr>
        <w:top w:val="none" w:sz="0" w:space="0" w:color="auto"/>
        <w:left w:val="none" w:sz="0" w:space="0" w:color="auto"/>
        <w:bottom w:val="none" w:sz="0" w:space="0" w:color="auto"/>
        <w:right w:val="none" w:sz="0" w:space="0" w:color="auto"/>
      </w:divBdr>
    </w:div>
    <w:div w:id="139152062">
      <w:bodyDiv w:val="1"/>
      <w:marLeft w:val="0"/>
      <w:marRight w:val="0"/>
      <w:marTop w:val="0"/>
      <w:marBottom w:val="0"/>
      <w:divBdr>
        <w:top w:val="none" w:sz="0" w:space="0" w:color="auto"/>
        <w:left w:val="none" w:sz="0" w:space="0" w:color="auto"/>
        <w:bottom w:val="none" w:sz="0" w:space="0" w:color="auto"/>
        <w:right w:val="none" w:sz="0" w:space="0" w:color="auto"/>
      </w:divBdr>
    </w:div>
    <w:div w:id="169684217">
      <w:bodyDiv w:val="1"/>
      <w:marLeft w:val="0"/>
      <w:marRight w:val="0"/>
      <w:marTop w:val="0"/>
      <w:marBottom w:val="0"/>
      <w:divBdr>
        <w:top w:val="none" w:sz="0" w:space="0" w:color="auto"/>
        <w:left w:val="none" w:sz="0" w:space="0" w:color="auto"/>
        <w:bottom w:val="none" w:sz="0" w:space="0" w:color="auto"/>
        <w:right w:val="none" w:sz="0" w:space="0" w:color="auto"/>
      </w:divBdr>
    </w:div>
    <w:div w:id="218128409">
      <w:bodyDiv w:val="1"/>
      <w:marLeft w:val="0"/>
      <w:marRight w:val="0"/>
      <w:marTop w:val="0"/>
      <w:marBottom w:val="0"/>
      <w:divBdr>
        <w:top w:val="none" w:sz="0" w:space="0" w:color="auto"/>
        <w:left w:val="none" w:sz="0" w:space="0" w:color="auto"/>
        <w:bottom w:val="none" w:sz="0" w:space="0" w:color="auto"/>
        <w:right w:val="none" w:sz="0" w:space="0" w:color="auto"/>
      </w:divBdr>
    </w:div>
    <w:div w:id="243495105">
      <w:bodyDiv w:val="1"/>
      <w:marLeft w:val="0"/>
      <w:marRight w:val="0"/>
      <w:marTop w:val="0"/>
      <w:marBottom w:val="0"/>
      <w:divBdr>
        <w:top w:val="none" w:sz="0" w:space="0" w:color="auto"/>
        <w:left w:val="none" w:sz="0" w:space="0" w:color="auto"/>
        <w:bottom w:val="none" w:sz="0" w:space="0" w:color="auto"/>
        <w:right w:val="none" w:sz="0" w:space="0" w:color="auto"/>
      </w:divBdr>
    </w:div>
    <w:div w:id="245840984">
      <w:bodyDiv w:val="1"/>
      <w:marLeft w:val="0"/>
      <w:marRight w:val="0"/>
      <w:marTop w:val="0"/>
      <w:marBottom w:val="0"/>
      <w:divBdr>
        <w:top w:val="none" w:sz="0" w:space="0" w:color="auto"/>
        <w:left w:val="none" w:sz="0" w:space="0" w:color="auto"/>
        <w:bottom w:val="none" w:sz="0" w:space="0" w:color="auto"/>
        <w:right w:val="none" w:sz="0" w:space="0" w:color="auto"/>
      </w:divBdr>
    </w:div>
    <w:div w:id="275910518">
      <w:bodyDiv w:val="1"/>
      <w:marLeft w:val="0"/>
      <w:marRight w:val="0"/>
      <w:marTop w:val="0"/>
      <w:marBottom w:val="0"/>
      <w:divBdr>
        <w:top w:val="none" w:sz="0" w:space="0" w:color="auto"/>
        <w:left w:val="none" w:sz="0" w:space="0" w:color="auto"/>
        <w:bottom w:val="none" w:sz="0" w:space="0" w:color="auto"/>
        <w:right w:val="none" w:sz="0" w:space="0" w:color="auto"/>
      </w:divBdr>
    </w:div>
    <w:div w:id="324475223">
      <w:bodyDiv w:val="1"/>
      <w:marLeft w:val="0"/>
      <w:marRight w:val="0"/>
      <w:marTop w:val="0"/>
      <w:marBottom w:val="0"/>
      <w:divBdr>
        <w:top w:val="none" w:sz="0" w:space="0" w:color="auto"/>
        <w:left w:val="none" w:sz="0" w:space="0" w:color="auto"/>
        <w:bottom w:val="none" w:sz="0" w:space="0" w:color="auto"/>
        <w:right w:val="none" w:sz="0" w:space="0" w:color="auto"/>
      </w:divBdr>
    </w:div>
    <w:div w:id="336661670">
      <w:bodyDiv w:val="1"/>
      <w:marLeft w:val="0"/>
      <w:marRight w:val="0"/>
      <w:marTop w:val="0"/>
      <w:marBottom w:val="0"/>
      <w:divBdr>
        <w:top w:val="none" w:sz="0" w:space="0" w:color="auto"/>
        <w:left w:val="none" w:sz="0" w:space="0" w:color="auto"/>
        <w:bottom w:val="none" w:sz="0" w:space="0" w:color="auto"/>
        <w:right w:val="none" w:sz="0" w:space="0" w:color="auto"/>
      </w:divBdr>
    </w:div>
    <w:div w:id="354812500">
      <w:bodyDiv w:val="1"/>
      <w:marLeft w:val="0"/>
      <w:marRight w:val="0"/>
      <w:marTop w:val="0"/>
      <w:marBottom w:val="0"/>
      <w:divBdr>
        <w:top w:val="none" w:sz="0" w:space="0" w:color="auto"/>
        <w:left w:val="none" w:sz="0" w:space="0" w:color="auto"/>
        <w:bottom w:val="none" w:sz="0" w:space="0" w:color="auto"/>
        <w:right w:val="none" w:sz="0" w:space="0" w:color="auto"/>
      </w:divBdr>
    </w:div>
    <w:div w:id="359624035">
      <w:bodyDiv w:val="1"/>
      <w:marLeft w:val="0"/>
      <w:marRight w:val="0"/>
      <w:marTop w:val="0"/>
      <w:marBottom w:val="0"/>
      <w:divBdr>
        <w:top w:val="none" w:sz="0" w:space="0" w:color="auto"/>
        <w:left w:val="none" w:sz="0" w:space="0" w:color="auto"/>
        <w:bottom w:val="none" w:sz="0" w:space="0" w:color="auto"/>
        <w:right w:val="none" w:sz="0" w:space="0" w:color="auto"/>
      </w:divBdr>
    </w:div>
    <w:div w:id="385956378">
      <w:bodyDiv w:val="1"/>
      <w:marLeft w:val="0"/>
      <w:marRight w:val="0"/>
      <w:marTop w:val="0"/>
      <w:marBottom w:val="0"/>
      <w:divBdr>
        <w:top w:val="none" w:sz="0" w:space="0" w:color="auto"/>
        <w:left w:val="none" w:sz="0" w:space="0" w:color="auto"/>
        <w:bottom w:val="none" w:sz="0" w:space="0" w:color="auto"/>
        <w:right w:val="none" w:sz="0" w:space="0" w:color="auto"/>
      </w:divBdr>
    </w:div>
    <w:div w:id="386032342">
      <w:bodyDiv w:val="1"/>
      <w:marLeft w:val="0"/>
      <w:marRight w:val="0"/>
      <w:marTop w:val="0"/>
      <w:marBottom w:val="0"/>
      <w:divBdr>
        <w:top w:val="none" w:sz="0" w:space="0" w:color="auto"/>
        <w:left w:val="none" w:sz="0" w:space="0" w:color="auto"/>
        <w:bottom w:val="none" w:sz="0" w:space="0" w:color="auto"/>
        <w:right w:val="none" w:sz="0" w:space="0" w:color="auto"/>
      </w:divBdr>
    </w:div>
    <w:div w:id="449132616">
      <w:bodyDiv w:val="1"/>
      <w:marLeft w:val="0"/>
      <w:marRight w:val="0"/>
      <w:marTop w:val="0"/>
      <w:marBottom w:val="0"/>
      <w:divBdr>
        <w:top w:val="none" w:sz="0" w:space="0" w:color="auto"/>
        <w:left w:val="none" w:sz="0" w:space="0" w:color="auto"/>
        <w:bottom w:val="none" w:sz="0" w:space="0" w:color="auto"/>
        <w:right w:val="none" w:sz="0" w:space="0" w:color="auto"/>
      </w:divBdr>
    </w:div>
    <w:div w:id="451246698">
      <w:bodyDiv w:val="1"/>
      <w:marLeft w:val="0"/>
      <w:marRight w:val="0"/>
      <w:marTop w:val="0"/>
      <w:marBottom w:val="0"/>
      <w:divBdr>
        <w:top w:val="none" w:sz="0" w:space="0" w:color="auto"/>
        <w:left w:val="none" w:sz="0" w:space="0" w:color="auto"/>
        <w:bottom w:val="none" w:sz="0" w:space="0" w:color="auto"/>
        <w:right w:val="none" w:sz="0" w:space="0" w:color="auto"/>
      </w:divBdr>
    </w:div>
    <w:div w:id="517812531">
      <w:bodyDiv w:val="1"/>
      <w:marLeft w:val="0"/>
      <w:marRight w:val="0"/>
      <w:marTop w:val="0"/>
      <w:marBottom w:val="0"/>
      <w:divBdr>
        <w:top w:val="none" w:sz="0" w:space="0" w:color="auto"/>
        <w:left w:val="none" w:sz="0" w:space="0" w:color="auto"/>
        <w:bottom w:val="none" w:sz="0" w:space="0" w:color="auto"/>
        <w:right w:val="none" w:sz="0" w:space="0" w:color="auto"/>
      </w:divBdr>
    </w:div>
    <w:div w:id="523713188">
      <w:bodyDiv w:val="1"/>
      <w:marLeft w:val="0"/>
      <w:marRight w:val="0"/>
      <w:marTop w:val="0"/>
      <w:marBottom w:val="0"/>
      <w:divBdr>
        <w:top w:val="none" w:sz="0" w:space="0" w:color="auto"/>
        <w:left w:val="none" w:sz="0" w:space="0" w:color="auto"/>
        <w:bottom w:val="none" w:sz="0" w:space="0" w:color="auto"/>
        <w:right w:val="none" w:sz="0" w:space="0" w:color="auto"/>
      </w:divBdr>
    </w:div>
    <w:div w:id="629239025">
      <w:bodyDiv w:val="1"/>
      <w:marLeft w:val="0"/>
      <w:marRight w:val="0"/>
      <w:marTop w:val="0"/>
      <w:marBottom w:val="0"/>
      <w:divBdr>
        <w:top w:val="none" w:sz="0" w:space="0" w:color="auto"/>
        <w:left w:val="none" w:sz="0" w:space="0" w:color="auto"/>
        <w:bottom w:val="none" w:sz="0" w:space="0" w:color="auto"/>
        <w:right w:val="none" w:sz="0" w:space="0" w:color="auto"/>
      </w:divBdr>
    </w:div>
    <w:div w:id="675689328">
      <w:bodyDiv w:val="1"/>
      <w:marLeft w:val="0"/>
      <w:marRight w:val="0"/>
      <w:marTop w:val="0"/>
      <w:marBottom w:val="0"/>
      <w:divBdr>
        <w:top w:val="none" w:sz="0" w:space="0" w:color="auto"/>
        <w:left w:val="none" w:sz="0" w:space="0" w:color="auto"/>
        <w:bottom w:val="none" w:sz="0" w:space="0" w:color="auto"/>
        <w:right w:val="none" w:sz="0" w:space="0" w:color="auto"/>
      </w:divBdr>
    </w:div>
    <w:div w:id="691951879">
      <w:bodyDiv w:val="1"/>
      <w:marLeft w:val="0"/>
      <w:marRight w:val="0"/>
      <w:marTop w:val="0"/>
      <w:marBottom w:val="0"/>
      <w:divBdr>
        <w:top w:val="none" w:sz="0" w:space="0" w:color="auto"/>
        <w:left w:val="none" w:sz="0" w:space="0" w:color="auto"/>
        <w:bottom w:val="none" w:sz="0" w:space="0" w:color="auto"/>
        <w:right w:val="none" w:sz="0" w:space="0" w:color="auto"/>
      </w:divBdr>
    </w:div>
    <w:div w:id="726683810">
      <w:bodyDiv w:val="1"/>
      <w:marLeft w:val="0"/>
      <w:marRight w:val="0"/>
      <w:marTop w:val="0"/>
      <w:marBottom w:val="0"/>
      <w:divBdr>
        <w:top w:val="none" w:sz="0" w:space="0" w:color="auto"/>
        <w:left w:val="none" w:sz="0" w:space="0" w:color="auto"/>
        <w:bottom w:val="none" w:sz="0" w:space="0" w:color="auto"/>
        <w:right w:val="none" w:sz="0" w:space="0" w:color="auto"/>
      </w:divBdr>
    </w:div>
    <w:div w:id="787509545">
      <w:bodyDiv w:val="1"/>
      <w:marLeft w:val="0"/>
      <w:marRight w:val="0"/>
      <w:marTop w:val="0"/>
      <w:marBottom w:val="0"/>
      <w:divBdr>
        <w:top w:val="none" w:sz="0" w:space="0" w:color="auto"/>
        <w:left w:val="none" w:sz="0" w:space="0" w:color="auto"/>
        <w:bottom w:val="none" w:sz="0" w:space="0" w:color="auto"/>
        <w:right w:val="none" w:sz="0" w:space="0" w:color="auto"/>
      </w:divBdr>
    </w:div>
    <w:div w:id="799375089">
      <w:bodyDiv w:val="1"/>
      <w:marLeft w:val="0"/>
      <w:marRight w:val="0"/>
      <w:marTop w:val="0"/>
      <w:marBottom w:val="0"/>
      <w:divBdr>
        <w:top w:val="none" w:sz="0" w:space="0" w:color="auto"/>
        <w:left w:val="none" w:sz="0" w:space="0" w:color="auto"/>
        <w:bottom w:val="none" w:sz="0" w:space="0" w:color="auto"/>
        <w:right w:val="none" w:sz="0" w:space="0" w:color="auto"/>
      </w:divBdr>
    </w:div>
    <w:div w:id="820120324">
      <w:bodyDiv w:val="1"/>
      <w:marLeft w:val="0"/>
      <w:marRight w:val="0"/>
      <w:marTop w:val="0"/>
      <w:marBottom w:val="0"/>
      <w:divBdr>
        <w:top w:val="none" w:sz="0" w:space="0" w:color="auto"/>
        <w:left w:val="none" w:sz="0" w:space="0" w:color="auto"/>
        <w:bottom w:val="none" w:sz="0" w:space="0" w:color="auto"/>
        <w:right w:val="none" w:sz="0" w:space="0" w:color="auto"/>
      </w:divBdr>
    </w:div>
    <w:div w:id="848759484">
      <w:bodyDiv w:val="1"/>
      <w:marLeft w:val="0"/>
      <w:marRight w:val="0"/>
      <w:marTop w:val="0"/>
      <w:marBottom w:val="0"/>
      <w:divBdr>
        <w:top w:val="none" w:sz="0" w:space="0" w:color="auto"/>
        <w:left w:val="none" w:sz="0" w:space="0" w:color="auto"/>
        <w:bottom w:val="none" w:sz="0" w:space="0" w:color="auto"/>
        <w:right w:val="none" w:sz="0" w:space="0" w:color="auto"/>
      </w:divBdr>
    </w:div>
    <w:div w:id="899749353">
      <w:bodyDiv w:val="1"/>
      <w:marLeft w:val="0"/>
      <w:marRight w:val="0"/>
      <w:marTop w:val="0"/>
      <w:marBottom w:val="0"/>
      <w:divBdr>
        <w:top w:val="none" w:sz="0" w:space="0" w:color="auto"/>
        <w:left w:val="none" w:sz="0" w:space="0" w:color="auto"/>
        <w:bottom w:val="none" w:sz="0" w:space="0" w:color="auto"/>
        <w:right w:val="none" w:sz="0" w:space="0" w:color="auto"/>
      </w:divBdr>
    </w:div>
    <w:div w:id="907231296">
      <w:bodyDiv w:val="1"/>
      <w:marLeft w:val="0"/>
      <w:marRight w:val="0"/>
      <w:marTop w:val="0"/>
      <w:marBottom w:val="0"/>
      <w:divBdr>
        <w:top w:val="none" w:sz="0" w:space="0" w:color="auto"/>
        <w:left w:val="none" w:sz="0" w:space="0" w:color="auto"/>
        <w:bottom w:val="none" w:sz="0" w:space="0" w:color="auto"/>
        <w:right w:val="none" w:sz="0" w:space="0" w:color="auto"/>
      </w:divBdr>
    </w:div>
    <w:div w:id="912357431">
      <w:bodyDiv w:val="1"/>
      <w:marLeft w:val="0"/>
      <w:marRight w:val="0"/>
      <w:marTop w:val="0"/>
      <w:marBottom w:val="0"/>
      <w:divBdr>
        <w:top w:val="none" w:sz="0" w:space="0" w:color="auto"/>
        <w:left w:val="none" w:sz="0" w:space="0" w:color="auto"/>
        <w:bottom w:val="none" w:sz="0" w:space="0" w:color="auto"/>
        <w:right w:val="none" w:sz="0" w:space="0" w:color="auto"/>
      </w:divBdr>
    </w:div>
    <w:div w:id="950477050">
      <w:bodyDiv w:val="1"/>
      <w:marLeft w:val="0"/>
      <w:marRight w:val="0"/>
      <w:marTop w:val="0"/>
      <w:marBottom w:val="0"/>
      <w:divBdr>
        <w:top w:val="none" w:sz="0" w:space="0" w:color="auto"/>
        <w:left w:val="none" w:sz="0" w:space="0" w:color="auto"/>
        <w:bottom w:val="none" w:sz="0" w:space="0" w:color="auto"/>
        <w:right w:val="none" w:sz="0" w:space="0" w:color="auto"/>
      </w:divBdr>
    </w:div>
    <w:div w:id="962539774">
      <w:bodyDiv w:val="1"/>
      <w:marLeft w:val="0"/>
      <w:marRight w:val="0"/>
      <w:marTop w:val="0"/>
      <w:marBottom w:val="0"/>
      <w:divBdr>
        <w:top w:val="none" w:sz="0" w:space="0" w:color="auto"/>
        <w:left w:val="none" w:sz="0" w:space="0" w:color="auto"/>
        <w:bottom w:val="none" w:sz="0" w:space="0" w:color="auto"/>
        <w:right w:val="none" w:sz="0" w:space="0" w:color="auto"/>
      </w:divBdr>
    </w:div>
    <w:div w:id="991325942">
      <w:bodyDiv w:val="1"/>
      <w:marLeft w:val="0"/>
      <w:marRight w:val="0"/>
      <w:marTop w:val="0"/>
      <w:marBottom w:val="0"/>
      <w:divBdr>
        <w:top w:val="none" w:sz="0" w:space="0" w:color="auto"/>
        <w:left w:val="none" w:sz="0" w:space="0" w:color="auto"/>
        <w:bottom w:val="none" w:sz="0" w:space="0" w:color="auto"/>
        <w:right w:val="none" w:sz="0" w:space="0" w:color="auto"/>
      </w:divBdr>
    </w:div>
    <w:div w:id="1083641836">
      <w:bodyDiv w:val="1"/>
      <w:marLeft w:val="0"/>
      <w:marRight w:val="0"/>
      <w:marTop w:val="0"/>
      <w:marBottom w:val="0"/>
      <w:divBdr>
        <w:top w:val="none" w:sz="0" w:space="0" w:color="auto"/>
        <w:left w:val="none" w:sz="0" w:space="0" w:color="auto"/>
        <w:bottom w:val="none" w:sz="0" w:space="0" w:color="auto"/>
        <w:right w:val="none" w:sz="0" w:space="0" w:color="auto"/>
      </w:divBdr>
    </w:div>
    <w:div w:id="1091506809">
      <w:bodyDiv w:val="1"/>
      <w:marLeft w:val="0"/>
      <w:marRight w:val="0"/>
      <w:marTop w:val="0"/>
      <w:marBottom w:val="0"/>
      <w:divBdr>
        <w:top w:val="none" w:sz="0" w:space="0" w:color="auto"/>
        <w:left w:val="none" w:sz="0" w:space="0" w:color="auto"/>
        <w:bottom w:val="none" w:sz="0" w:space="0" w:color="auto"/>
        <w:right w:val="none" w:sz="0" w:space="0" w:color="auto"/>
      </w:divBdr>
    </w:div>
    <w:div w:id="1108936087">
      <w:bodyDiv w:val="1"/>
      <w:marLeft w:val="0"/>
      <w:marRight w:val="0"/>
      <w:marTop w:val="0"/>
      <w:marBottom w:val="0"/>
      <w:divBdr>
        <w:top w:val="none" w:sz="0" w:space="0" w:color="auto"/>
        <w:left w:val="none" w:sz="0" w:space="0" w:color="auto"/>
        <w:bottom w:val="none" w:sz="0" w:space="0" w:color="auto"/>
        <w:right w:val="none" w:sz="0" w:space="0" w:color="auto"/>
      </w:divBdr>
    </w:div>
    <w:div w:id="1155337345">
      <w:bodyDiv w:val="1"/>
      <w:marLeft w:val="0"/>
      <w:marRight w:val="0"/>
      <w:marTop w:val="0"/>
      <w:marBottom w:val="0"/>
      <w:divBdr>
        <w:top w:val="none" w:sz="0" w:space="0" w:color="auto"/>
        <w:left w:val="none" w:sz="0" w:space="0" w:color="auto"/>
        <w:bottom w:val="none" w:sz="0" w:space="0" w:color="auto"/>
        <w:right w:val="none" w:sz="0" w:space="0" w:color="auto"/>
      </w:divBdr>
    </w:div>
    <w:div w:id="1160736008">
      <w:bodyDiv w:val="1"/>
      <w:marLeft w:val="0"/>
      <w:marRight w:val="0"/>
      <w:marTop w:val="0"/>
      <w:marBottom w:val="0"/>
      <w:divBdr>
        <w:top w:val="none" w:sz="0" w:space="0" w:color="auto"/>
        <w:left w:val="none" w:sz="0" w:space="0" w:color="auto"/>
        <w:bottom w:val="none" w:sz="0" w:space="0" w:color="auto"/>
        <w:right w:val="none" w:sz="0" w:space="0" w:color="auto"/>
      </w:divBdr>
    </w:div>
    <w:div w:id="1187519427">
      <w:bodyDiv w:val="1"/>
      <w:marLeft w:val="0"/>
      <w:marRight w:val="0"/>
      <w:marTop w:val="0"/>
      <w:marBottom w:val="0"/>
      <w:divBdr>
        <w:top w:val="none" w:sz="0" w:space="0" w:color="auto"/>
        <w:left w:val="none" w:sz="0" w:space="0" w:color="auto"/>
        <w:bottom w:val="none" w:sz="0" w:space="0" w:color="auto"/>
        <w:right w:val="none" w:sz="0" w:space="0" w:color="auto"/>
      </w:divBdr>
    </w:div>
    <w:div w:id="1192257563">
      <w:bodyDiv w:val="1"/>
      <w:marLeft w:val="0"/>
      <w:marRight w:val="0"/>
      <w:marTop w:val="0"/>
      <w:marBottom w:val="0"/>
      <w:divBdr>
        <w:top w:val="none" w:sz="0" w:space="0" w:color="auto"/>
        <w:left w:val="none" w:sz="0" w:space="0" w:color="auto"/>
        <w:bottom w:val="none" w:sz="0" w:space="0" w:color="auto"/>
        <w:right w:val="none" w:sz="0" w:space="0" w:color="auto"/>
      </w:divBdr>
    </w:div>
    <w:div w:id="1199197405">
      <w:bodyDiv w:val="1"/>
      <w:marLeft w:val="0"/>
      <w:marRight w:val="0"/>
      <w:marTop w:val="0"/>
      <w:marBottom w:val="0"/>
      <w:divBdr>
        <w:top w:val="none" w:sz="0" w:space="0" w:color="auto"/>
        <w:left w:val="none" w:sz="0" w:space="0" w:color="auto"/>
        <w:bottom w:val="none" w:sz="0" w:space="0" w:color="auto"/>
        <w:right w:val="none" w:sz="0" w:space="0" w:color="auto"/>
      </w:divBdr>
    </w:div>
    <w:div w:id="1229996746">
      <w:bodyDiv w:val="1"/>
      <w:marLeft w:val="0"/>
      <w:marRight w:val="0"/>
      <w:marTop w:val="0"/>
      <w:marBottom w:val="0"/>
      <w:divBdr>
        <w:top w:val="none" w:sz="0" w:space="0" w:color="auto"/>
        <w:left w:val="none" w:sz="0" w:space="0" w:color="auto"/>
        <w:bottom w:val="none" w:sz="0" w:space="0" w:color="auto"/>
        <w:right w:val="none" w:sz="0" w:space="0" w:color="auto"/>
      </w:divBdr>
    </w:div>
    <w:div w:id="1240628854">
      <w:bodyDiv w:val="1"/>
      <w:marLeft w:val="0"/>
      <w:marRight w:val="0"/>
      <w:marTop w:val="0"/>
      <w:marBottom w:val="0"/>
      <w:divBdr>
        <w:top w:val="none" w:sz="0" w:space="0" w:color="auto"/>
        <w:left w:val="none" w:sz="0" w:space="0" w:color="auto"/>
        <w:bottom w:val="none" w:sz="0" w:space="0" w:color="auto"/>
        <w:right w:val="none" w:sz="0" w:space="0" w:color="auto"/>
      </w:divBdr>
    </w:div>
    <w:div w:id="1250197405">
      <w:bodyDiv w:val="1"/>
      <w:marLeft w:val="0"/>
      <w:marRight w:val="0"/>
      <w:marTop w:val="0"/>
      <w:marBottom w:val="0"/>
      <w:divBdr>
        <w:top w:val="none" w:sz="0" w:space="0" w:color="auto"/>
        <w:left w:val="none" w:sz="0" w:space="0" w:color="auto"/>
        <w:bottom w:val="none" w:sz="0" w:space="0" w:color="auto"/>
        <w:right w:val="none" w:sz="0" w:space="0" w:color="auto"/>
      </w:divBdr>
    </w:div>
    <w:div w:id="1276980752">
      <w:bodyDiv w:val="1"/>
      <w:marLeft w:val="0"/>
      <w:marRight w:val="0"/>
      <w:marTop w:val="0"/>
      <w:marBottom w:val="0"/>
      <w:divBdr>
        <w:top w:val="none" w:sz="0" w:space="0" w:color="auto"/>
        <w:left w:val="none" w:sz="0" w:space="0" w:color="auto"/>
        <w:bottom w:val="none" w:sz="0" w:space="0" w:color="auto"/>
        <w:right w:val="none" w:sz="0" w:space="0" w:color="auto"/>
      </w:divBdr>
    </w:div>
    <w:div w:id="1405297729">
      <w:bodyDiv w:val="1"/>
      <w:marLeft w:val="0"/>
      <w:marRight w:val="0"/>
      <w:marTop w:val="0"/>
      <w:marBottom w:val="0"/>
      <w:divBdr>
        <w:top w:val="none" w:sz="0" w:space="0" w:color="auto"/>
        <w:left w:val="none" w:sz="0" w:space="0" w:color="auto"/>
        <w:bottom w:val="none" w:sz="0" w:space="0" w:color="auto"/>
        <w:right w:val="none" w:sz="0" w:space="0" w:color="auto"/>
      </w:divBdr>
    </w:div>
    <w:div w:id="1445494309">
      <w:bodyDiv w:val="1"/>
      <w:marLeft w:val="0"/>
      <w:marRight w:val="0"/>
      <w:marTop w:val="0"/>
      <w:marBottom w:val="0"/>
      <w:divBdr>
        <w:top w:val="none" w:sz="0" w:space="0" w:color="auto"/>
        <w:left w:val="none" w:sz="0" w:space="0" w:color="auto"/>
        <w:bottom w:val="none" w:sz="0" w:space="0" w:color="auto"/>
        <w:right w:val="none" w:sz="0" w:space="0" w:color="auto"/>
      </w:divBdr>
    </w:div>
    <w:div w:id="1446732557">
      <w:bodyDiv w:val="1"/>
      <w:marLeft w:val="0"/>
      <w:marRight w:val="0"/>
      <w:marTop w:val="0"/>
      <w:marBottom w:val="0"/>
      <w:divBdr>
        <w:top w:val="none" w:sz="0" w:space="0" w:color="auto"/>
        <w:left w:val="none" w:sz="0" w:space="0" w:color="auto"/>
        <w:bottom w:val="none" w:sz="0" w:space="0" w:color="auto"/>
        <w:right w:val="none" w:sz="0" w:space="0" w:color="auto"/>
      </w:divBdr>
    </w:div>
    <w:div w:id="1474325921">
      <w:bodyDiv w:val="1"/>
      <w:marLeft w:val="0"/>
      <w:marRight w:val="0"/>
      <w:marTop w:val="0"/>
      <w:marBottom w:val="0"/>
      <w:divBdr>
        <w:top w:val="none" w:sz="0" w:space="0" w:color="auto"/>
        <w:left w:val="none" w:sz="0" w:space="0" w:color="auto"/>
        <w:bottom w:val="none" w:sz="0" w:space="0" w:color="auto"/>
        <w:right w:val="none" w:sz="0" w:space="0" w:color="auto"/>
      </w:divBdr>
    </w:div>
    <w:div w:id="1482699811">
      <w:bodyDiv w:val="1"/>
      <w:marLeft w:val="0"/>
      <w:marRight w:val="0"/>
      <w:marTop w:val="0"/>
      <w:marBottom w:val="0"/>
      <w:divBdr>
        <w:top w:val="none" w:sz="0" w:space="0" w:color="auto"/>
        <w:left w:val="none" w:sz="0" w:space="0" w:color="auto"/>
        <w:bottom w:val="none" w:sz="0" w:space="0" w:color="auto"/>
        <w:right w:val="none" w:sz="0" w:space="0" w:color="auto"/>
      </w:divBdr>
    </w:div>
    <w:div w:id="1552811213">
      <w:bodyDiv w:val="1"/>
      <w:marLeft w:val="0"/>
      <w:marRight w:val="0"/>
      <w:marTop w:val="0"/>
      <w:marBottom w:val="0"/>
      <w:divBdr>
        <w:top w:val="none" w:sz="0" w:space="0" w:color="auto"/>
        <w:left w:val="none" w:sz="0" w:space="0" w:color="auto"/>
        <w:bottom w:val="none" w:sz="0" w:space="0" w:color="auto"/>
        <w:right w:val="none" w:sz="0" w:space="0" w:color="auto"/>
      </w:divBdr>
    </w:div>
    <w:div w:id="1610114941">
      <w:bodyDiv w:val="1"/>
      <w:marLeft w:val="0"/>
      <w:marRight w:val="0"/>
      <w:marTop w:val="0"/>
      <w:marBottom w:val="0"/>
      <w:divBdr>
        <w:top w:val="none" w:sz="0" w:space="0" w:color="auto"/>
        <w:left w:val="none" w:sz="0" w:space="0" w:color="auto"/>
        <w:bottom w:val="none" w:sz="0" w:space="0" w:color="auto"/>
        <w:right w:val="none" w:sz="0" w:space="0" w:color="auto"/>
      </w:divBdr>
    </w:div>
    <w:div w:id="1612125314">
      <w:bodyDiv w:val="1"/>
      <w:marLeft w:val="0"/>
      <w:marRight w:val="0"/>
      <w:marTop w:val="0"/>
      <w:marBottom w:val="0"/>
      <w:divBdr>
        <w:top w:val="none" w:sz="0" w:space="0" w:color="auto"/>
        <w:left w:val="none" w:sz="0" w:space="0" w:color="auto"/>
        <w:bottom w:val="none" w:sz="0" w:space="0" w:color="auto"/>
        <w:right w:val="none" w:sz="0" w:space="0" w:color="auto"/>
      </w:divBdr>
    </w:div>
    <w:div w:id="1623152175">
      <w:bodyDiv w:val="1"/>
      <w:marLeft w:val="0"/>
      <w:marRight w:val="0"/>
      <w:marTop w:val="0"/>
      <w:marBottom w:val="0"/>
      <w:divBdr>
        <w:top w:val="none" w:sz="0" w:space="0" w:color="auto"/>
        <w:left w:val="none" w:sz="0" w:space="0" w:color="auto"/>
        <w:bottom w:val="none" w:sz="0" w:space="0" w:color="auto"/>
        <w:right w:val="none" w:sz="0" w:space="0" w:color="auto"/>
      </w:divBdr>
    </w:div>
    <w:div w:id="1694381867">
      <w:bodyDiv w:val="1"/>
      <w:marLeft w:val="0"/>
      <w:marRight w:val="0"/>
      <w:marTop w:val="0"/>
      <w:marBottom w:val="0"/>
      <w:divBdr>
        <w:top w:val="none" w:sz="0" w:space="0" w:color="auto"/>
        <w:left w:val="none" w:sz="0" w:space="0" w:color="auto"/>
        <w:bottom w:val="none" w:sz="0" w:space="0" w:color="auto"/>
        <w:right w:val="none" w:sz="0" w:space="0" w:color="auto"/>
      </w:divBdr>
    </w:div>
    <w:div w:id="1823231405">
      <w:bodyDiv w:val="1"/>
      <w:marLeft w:val="0"/>
      <w:marRight w:val="0"/>
      <w:marTop w:val="0"/>
      <w:marBottom w:val="0"/>
      <w:divBdr>
        <w:top w:val="none" w:sz="0" w:space="0" w:color="auto"/>
        <w:left w:val="none" w:sz="0" w:space="0" w:color="auto"/>
        <w:bottom w:val="none" w:sz="0" w:space="0" w:color="auto"/>
        <w:right w:val="none" w:sz="0" w:space="0" w:color="auto"/>
      </w:divBdr>
    </w:div>
    <w:div w:id="1853061872">
      <w:bodyDiv w:val="1"/>
      <w:marLeft w:val="0"/>
      <w:marRight w:val="0"/>
      <w:marTop w:val="0"/>
      <w:marBottom w:val="0"/>
      <w:divBdr>
        <w:top w:val="none" w:sz="0" w:space="0" w:color="auto"/>
        <w:left w:val="none" w:sz="0" w:space="0" w:color="auto"/>
        <w:bottom w:val="none" w:sz="0" w:space="0" w:color="auto"/>
        <w:right w:val="none" w:sz="0" w:space="0" w:color="auto"/>
      </w:divBdr>
    </w:div>
    <w:div w:id="1865052767">
      <w:bodyDiv w:val="1"/>
      <w:marLeft w:val="0"/>
      <w:marRight w:val="0"/>
      <w:marTop w:val="0"/>
      <w:marBottom w:val="0"/>
      <w:divBdr>
        <w:top w:val="none" w:sz="0" w:space="0" w:color="auto"/>
        <w:left w:val="none" w:sz="0" w:space="0" w:color="auto"/>
        <w:bottom w:val="none" w:sz="0" w:space="0" w:color="auto"/>
        <w:right w:val="none" w:sz="0" w:space="0" w:color="auto"/>
      </w:divBdr>
    </w:div>
    <w:div w:id="1866287074">
      <w:bodyDiv w:val="1"/>
      <w:marLeft w:val="0"/>
      <w:marRight w:val="0"/>
      <w:marTop w:val="0"/>
      <w:marBottom w:val="0"/>
      <w:divBdr>
        <w:top w:val="none" w:sz="0" w:space="0" w:color="auto"/>
        <w:left w:val="none" w:sz="0" w:space="0" w:color="auto"/>
        <w:bottom w:val="none" w:sz="0" w:space="0" w:color="auto"/>
        <w:right w:val="none" w:sz="0" w:space="0" w:color="auto"/>
      </w:divBdr>
    </w:div>
    <w:div w:id="1866943039">
      <w:bodyDiv w:val="1"/>
      <w:marLeft w:val="0"/>
      <w:marRight w:val="0"/>
      <w:marTop w:val="0"/>
      <w:marBottom w:val="0"/>
      <w:divBdr>
        <w:top w:val="none" w:sz="0" w:space="0" w:color="auto"/>
        <w:left w:val="none" w:sz="0" w:space="0" w:color="auto"/>
        <w:bottom w:val="none" w:sz="0" w:space="0" w:color="auto"/>
        <w:right w:val="none" w:sz="0" w:space="0" w:color="auto"/>
      </w:divBdr>
    </w:div>
    <w:div w:id="1942176516">
      <w:bodyDiv w:val="1"/>
      <w:marLeft w:val="0"/>
      <w:marRight w:val="0"/>
      <w:marTop w:val="0"/>
      <w:marBottom w:val="0"/>
      <w:divBdr>
        <w:top w:val="none" w:sz="0" w:space="0" w:color="auto"/>
        <w:left w:val="none" w:sz="0" w:space="0" w:color="auto"/>
        <w:bottom w:val="none" w:sz="0" w:space="0" w:color="auto"/>
        <w:right w:val="none" w:sz="0" w:space="0" w:color="auto"/>
      </w:divBdr>
    </w:div>
    <w:div w:id="1973049578">
      <w:bodyDiv w:val="1"/>
      <w:marLeft w:val="0"/>
      <w:marRight w:val="0"/>
      <w:marTop w:val="0"/>
      <w:marBottom w:val="0"/>
      <w:divBdr>
        <w:top w:val="none" w:sz="0" w:space="0" w:color="auto"/>
        <w:left w:val="none" w:sz="0" w:space="0" w:color="auto"/>
        <w:bottom w:val="none" w:sz="0" w:space="0" w:color="auto"/>
        <w:right w:val="none" w:sz="0" w:space="0" w:color="auto"/>
      </w:divBdr>
    </w:div>
    <w:div w:id="1978217506">
      <w:bodyDiv w:val="1"/>
      <w:marLeft w:val="0"/>
      <w:marRight w:val="0"/>
      <w:marTop w:val="0"/>
      <w:marBottom w:val="0"/>
      <w:divBdr>
        <w:top w:val="none" w:sz="0" w:space="0" w:color="auto"/>
        <w:left w:val="none" w:sz="0" w:space="0" w:color="auto"/>
        <w:bottom w:val="none" w:sz="0" w:space="0" w:color="auto"/>
        <w:right w:val="none" w:sz="0" w:space="0" w:color="auto"/>
      </w:divBdr>
    </w:div>
    <w:div w:id="2004813433">
      <w:bodyDiv w:val="1"/>
      <w:marLeft w:val="0"/>
      <w:marRight w:val="0"/>
      <w:marTop w:val="0"/>
      <w:marBottom w:val="0"/>
      <w:divBdr>
        <w:top w:val="none" w:sz="0" w:space="0" w:color="auto"/>
        <w:left w:val="none" w:sz="0" w:space="0" w:color="auto"/>
        <w:bottom w:val="none" w:sz="0" w:space="0" w:color="auto"/>
        <w:right w:val="none" w:sz="0" w:space="0" w:color="auto"/>
      </w:divBdr>
    </w:div>
    <w:div w:id="206093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5D19829E324704BD76E58CC196A9DC"/>
        <w:category>
          <w:name w:val="Obecné"/>
          <w:gallery w:val="placeholder"/>
        </w:category>
        <w:types>
          <w:type w:val="bbPlcHdr"/>
        </w:types>
        <w:behaviors>
          <w:behavior w:val="content"/>
        </w:behaviors>
        <w:guid w:val="{6B65ED03-79ED-4A84-A6A5-5B16D8E3908B}"/>
      </w:docPartPr>
      <w:docPartBody>
        <w:p w:rsidR="00530941" w:rsidRDefault="00530941" w:rsidP="00530941">
          <w:pPr>
            <w:pStyle w:val="C05D19829E324704BD76E58CC196A9DC"/>
          </w:pPr>
          <w:r>
            <w:rPr>
              <w:rStyle w:val="Zstupntext"/>
            </w:rPr>
            <w:t>Klikněte sem a zadejte text.</w:t>
          </w:r>
        </w:p>
      </w:docPartBody>
    </w:docPart>
    <w:docPart>
      <w:docPartPr>
        <w:name w:val="D66D0699533F40568E8333A4A6C070E2"/>
        <w:category>
          <w:name w:val="Obecné"/>
          <w:gallery w:val="placeholder"/>
        </w:category>
        <w:types>
          <w:type w:val="bbPlcHdr"/>
        </w:types>
        <w:behaviors>
          <w:behavior w:val="content"/>
        </w:behaviors>
        <w:guid w:val="{A01DAB17-0D1E-474A-8EF6-AD98108E3ADC}"/>
      </w:docPartPr>
      <w:docPartBody>
        <w:p w:rsidR="00530941" w:rsidRDefault="00530941" w:rsidP="00530941">
          <w:pPr>
            <w:pStyle w:val="D66D0699533F40568E8333A4A6C070E2"/>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T Sans">
    <w:altName w:val="Arial"/>
    <w:charset w:val="EE"/>
    <w:family w:val="swiss"/>
    <w:pitch w:val="variable"/>
    <w:sig w:usb0="A00002EF" w:usb1="5000204B" w:usb2="00000000" w:usb3="00000000" w:csb0="00000097" w:csb1="00000000"/>
  </w:font>
  <w:font w:name="Arial CE">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30941"/>
    <w:rsid w:val="001B39EA"/>
    <w:rsid w:val="00246C6A"/>
    <w:rsid w:val="002E6C39"/>
    <w:rsid w:val="004466D0"/>
    <w:rsid w:val="0047667A"/>
    <w:rsid w:val="00530941"/>
    <w:rsid w:val="00576EA5"/>
    <w:rsid w:val="006B4ECB"/>
    <w:rsid w:val="007628B6"/>
    <w:rsid w:val="007C7FF0"/>
    <w:rsid w:val="008210B7"/>
    <w:rsid w:val="00867EFE"/>
    <w:rsid w:val="00964138"/>
    <w:rsid w:val="009C388C"/>
    <w:rsid w:val="009E58EB"/>
    <w:rsid w:val="009F45CA"/>
    <w:rsid w:val="00A83841"/>
    <w:rsid w:val="00A9521B"/>
    <w:rsid w:val="00B102E5"/>
    <w:rsid w:val="00B7780E"/>
    <w:rsid w:val="00BA0E62"/>
    <w:rsid w:val="00C33307"/>
    <w:rsid w:val="00C44B7D"/>
    <w:rsid w:val="00C95372"/>
    <w:rsid w:val="00D56839"/>
    <w:rsid w:val="00D8706B"/>
    <w:rsid w:val="00E17F15"/>
    <w:rsid w:val="00E602FD"/>
    <w:rsid w:val="00EE0D6E"/>
    <w:rsid w:val="00EE7D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628B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0941"/>
  </w:style>
  <w:style w:type="paragraph" w:customStyle="1" w:styleId="C05D19829E324704BD76E58CC196A9DC">
    <w:name w:val="C05D19829E324704BD76E58CC196A9DC"/>
    <w:rsid w:val="00530941"/>
  </w:style>
  <w:style w:type="paragraph" w:customStyle="1" w:styleId="D66D0699533F40568E8333A4A6C070E2">
    <w:name w:val="D66D0699533F40568E8333A4A6C070E2"/>
    <w:rsid w:val="005309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A8106-D6EC-4171-B13C-300A578FF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65</Pages>
  <Words>25144</Words>
  <Characters>148355</Characters>
  <Application>Microsoft Office Word</Application>
  <DocSecurity>0</DocSecurity>
  <Lines>1236</Lines>
  <Paragraphs>346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Brzoňová Pavla</dc:creator>
  <cp:keywords/>
  <dc:description/>
  <cp:lastModifiedBy>Ludvík Jakub</cp:lastModifiedBy>
  <cp:revision>76</cp:revision>
  <dcterms:created xsi:type="dcterms:W3CDTF">2025-07-14T08:38:00Z</dcterms:created>
  <dcterms:modified xsi:type="dcterms:W3CDTF">2025-08-26T06:13:00Z</dcterms:modified>
</cp:coreProperties>
</file>