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2F91" w14:textId="77777777" w:rsidR="007A1ECD" w:rsidRPr="007A1ECD" w:rsidRDefault="007A1ECD" w:rsidP="007A1ECD">
      <w:pPr>
        <w:jc w:val="center"/>
        <w:rPr>
          <w:rFonts w:ascii="Arial" w:hAnsi="Arial" w:cs="Arial"/>
          <w:b/>
          <w:sz w:val="24"/>
          <w:szCs w:val="24"/>
        </w:rPr>
      </w:pPr>
      <w:r w:rsidRPr="007A1ECD">
        <w:rPr>
          <w:rFonts w:ascii="Arial" w:hAnsi="Arial" w:cs="Arial"/>
          <w:b/>
          <w:sz w:val="24"/>
          <w:szCs w:val="24"/>
        </w:rPr>
        <w:t>Rámcová smlouva o dodávce licencí ADOBE a souvisejících služeb</w:t>
      </w:r>
    </w:p>
    <w:p w14:paraId="2837C470" w14:textId="77777777" w:rsidR="007A1ECD" w:rsidRPr="007A1ECD" w:rsidRDefault="007A1ECD" w:rsidP="007A1ECD">
      <w:pPr>
        <w:jc w:val="center"/>
        <w:rPr>
          <w:rFonts w:ascii="Arial" w:hAnsi="Arial" w:cs="Arial"/>
          <w:sz w:val="24"/>
          <w:szCs w:val="24"/>
        </w:rPr>
      </w:pPr>
      <w:r w:rsidRPr="007A1ECD" w:rsidDel="009B59C6">
        <w:rPr>
          <w:rFonts w:ascii="Arial" w:hAnsi="Arial" w:cs="Arial"/>
          <w:b/>
          <w:sz w:val="24"/>
          <w:szCs w:val="24"/>
        </w:rPr>
        <w:t xml:space="preserve"> </w:t>
      </w:r>
      <w:r w:rsidRPr="007A1ECD">
        <w:rPr>
          <w:rFonts w:ascii="Arial" w:hAnsi="Arial" w:cs="Arial"/>
          <w:sz w:val="24"/>
          <w:szCs w:val="24"/>
        </w:rPr>
        <w:t>(</w:t>
      </w:r>
      <w:r w:rsidRPr="007A1ECD">
        <w:rPr>
          <w:rFonts w:ascii="Arial" w:hAnsi="Arial" w:cs="Arial"/>
          <w:i/>
          <w:sz w:val="24"/>
          <w:szCs w:val="24"/>
        </w:rPr>
        <w:t>uzavřená ve smyslu ustanovení § 1746 odst. 2 zákona č. 89/2012 Sb., občanského zákoníku, ve znění pozdějších předpisů</w:t>
      </w:r>
      <w:r w:rsidRPr="007A1ECD">
        <w:rPr>
          <w:rFonts w:ascii="Arial" w:hAnsi="Arial" w:cs="Arial"/>
          <w:sz w:val="24"/>
          <w:szCs w:val="24"/>
        </w:rPr>
        <w:t xml:space="preserve">) </w:t>
      </w:r>
    </w:p>
    <w:p w14:paraId="7E77D2B4" w14:textId="77777777" w:rsidR="007A1ECD" w:rsidRPr="007A1ECD" w:rsidRDefault="007A1ECD" w:rsidP="007A1ECD">
      <w:pPr>
        <w:jc w:val="both"/>
        <w:rPr>
          <w:rFonts w:ascii="Arial" w:hAnsi="Arial" w:cs="Arial"/>
          <w:sz w:val="24"/>
          <w:szCs w:val="24"/>
        </w:rPr>
      </w:pPr>
    </w:p>
    <w:p w14:paraId="55DB314F" w14:textId="77777777" w:rsidR="007A1ECD" w:rsidRPr="007A1ECD" w:rsidRDefault="007A1ECD" w:rsidP="007A1ECD">
      <w:pPr>
        <w:pStyle w:val="Bezmezer"/>
        <w:rPr>
          <w:rFonts w:ascii="Arial" w:hAnsi="Arial" w:cs="Arial"/>
          <w:b/>
          <w:sz w:val="24"/>
          <w:szCs w:val="24"/>
        </w:rPr>
      </w:pPr>
      <w:r w:rsidRPr="007A1ECD">
        <w:rPr>
          <w:rFonts w:ascii="Arial" w:hAnsi="Arial" w:cs="Arial"/>
          <w:b/>
          <w:sz w:val="24"/>
          <w:szCs w:val="24"/>
        </w:rPr>
        <w:t>Univerzita Jana Evangelisty Purkyně v Ústí nad Labem</w:t>
      </w:r>
    </w:p>
    <w:p w14:paraId="54FF8F85" w14:textId="77777777" w:rsidR="007A1ECD" w:rsidRPr="007A1ECD" w:rsidRDefault="007A1ECD" w:rsidP="007A1ECD">
      <w:pPr>
        <w:numPr>
          <w:ilvl w:val="12"/>
          <w:numId w:val="0"/>
        </w:numPr>
        <w:spacing w:after="0" w:line="240" w:lineRule="auto"/>
        <w:rPr>
          <w:rFonts w:ascii="Arial" w:hAnsi="Arial" w:cs="Arial"/>
          <w:iCs/>
          <w:sz w:val="24"/>
          <w:szCs w:val="24"/>
        </w:rPr>
      </w:pPr>
      <w:r w:rsidRPr="007A1ECD">
        <w:rPr>
          <w:rFonts w:ascii="Arial" w:hAnsi="Arial" w:cs="Arial"/>
          <w:b/>
          <w:sz w:val="24"/>
          <w:szCs w:val="24"/>
        </w:rPr>
        <w:t>Sídlo</w:t>
      </w:r>
      <w:r w:rsidRPr="007A1ECD">
        <w:rPr>
          <w:rFonts w:ascii="Arial" w:hAnsi="Arial" w:cs="Arial"/>
          <w:sz w:val="24"/>
          <w:szCs w:val="24"/>
        </w:rPr>
        <w:t>:</w:t>
      </w:r>
      <w:r w:rsidRPr="007A1ECD">
        <w:rPr>
          <w:rFonts w:ascii="Arial" w:hAnsi="Arial" w:cs="Arial"/>
          <w:sz w:val="24"/>
          <w:szCs w:val="24"/>
        </w:rPr>
        <w:tab/>
      </w:r>
      <w:r w:rsidRPr="007A1ECD">
        <w:rPr>
          <w:rFonts w:ascii="Arial" w:hAnsi="Arial" w:cs="Arial"/>
          <w:sz w:val="24"/>
          <w:szCs w:val="24"/>
        </w:rPr>
        <w:tab/>
      </w:r>
      <w:r w:rsidRPr="007A1ECD">
        <w:rPr>
          <w:rFonts w:ascii="Arial" w:hAnsi="Arial" w:cs="Arial"/>
          <w:i/>
          <w:iCs/>
          <w:sz w:val="24"/>
          <w:szCs w:val="24"/>
        </w:rPr>
        <w:tab/>
      </w:r>
      <w:r w:rsidRPr="007A1ECD">
        <w:rPr>
          <w:rFonts w:ascii="Arial" w:hAnsi="Arial" w:cs="Arial"/>
          <w:sz w:val="24"/>
          <w:szCs w:val="24"/>
        </w:rPr>
        <w:t>Pasteurova 1, 400 96 Ústí nad Labem</w:t>
      </w:r>
      <w:r w:rsidRPr="007A1ECD">
        <w:rPr>
          <w:rFonts w:ascii="Arial" w:hAnsi="Arial" w:cs="Arial"/>
          <w:iCs/>
          <w:color w:val="FF0000"/>
          <w:sz w:val="24"/>
          <w:szCs w:val="24"/>
        </w:rPr>
        <w:t xml:space="preserve"> </w:t>
      </w:r>
    </w:p>
    <w:p w14:paraId="6B31C9C4" w14:textId="77777777" w:rsidR="007A1ECD" w:rsidRPr="007A1ECD" w:rsidRDefault="007A1ECD" w:rsidP="007A1ECD">
      <w:pPr>
        <w:numPr>
          <w:ilvl w:val="12"/>
          <w:numId w:val="0"/>
        </w:numPr>
        <w:spacing w:after="0" w:line="240" w:lineRule="auto"/>
        <w:rPr>
          <w:rFonts w:ascii="Arial" w:hAnsi="Arial" w:cs="Arial"/>
          <w:iCs/>
          <w:sz w:val="24"/>
          <w:szCs w:val="24"/>
        </w:rPr>
      </w:pPr>
      <w:r w:rsidRPr="007A1ECD">
        <w:rPr>
          <w:rFonts w:ascii="Arial" w:hAnsi="Arial" w:cs="Arial"/>
          <w:b/>
          <w:sz w:val="24"/>
          <w:szCs w:val="24"/>
        </w:rPr>
        <w:t>IČ</w:t>
      </w:r>
      <w:r w:rsidRPr="007A1ECD">
        <w:rPr>
          <w:rFonts w:ascii="Arial" w:hAnsi="Arial" w:cs="Arial"/>
          <w:sz w:val="24"/>
          <w:szCs w:val="24"/>
        </w:rPr>
        <w:t>:</w:t>
      </w:r>
      <w:r w:rsidRPr="007A1ECD">
        <w:rPr>
          <w:rFonts w:ascii="Arial" w:hAnsi="Arial" w:cs="Arial"/>
          <w:sz w:val="24"/>
          <w:szCs w:val="24"/>
        </w:rPr>
        <w:tab/>
      </w:r>
      <w:r w:rsidRPr="007A1ECD">
        <w:rPr>
          <w:rFonts w:ascii="Arial" w:hAnsi="Arial" w:cs="Arial"/>
          <w:sz w:val="24"/>
          <w:szCs w:val="24"/>
        </w:rPr>
        <w:tab/>
      </w:r>
      <w:r w:rsidRPr="007A1ECD">
        <w:rPr>
          <w:rFonts w:ascii="Arial" w:hAnsi="Arial" w:cs="Arial"/>
          <w:sz w:val="24"/>
          <w:szCs w:val="24"/>
        </w:rPr>
        <w:tab/>
      </w:r>
      <w:r w:rsidRPr="007A1ECD">
        <w:rPr>
          <w:rFonts w:ascii="Arial" w:hAnsi="Arial" w:cs="Arial"/>
          <w:iCs/>
          <w:sz w:val="24"/>
          <w:szCs w:val="24"/>
        </w:rPr>
        <w:t>44555601</w:t>
      </w:r>
    </w:p>
    <w:p w14:paraId="701645FB" w14:textId="77777777" w:rsidR="007A1ECD" w:rsidRPr="007A1ECD" w:rsidRDefault="007A1ECD" w:rsidP="007A1ECD">
      <w:pPr>
        <w:numPr>
          <w:ilvl w:val="12"/>
          <w:numId w:val="0"/>
        </w:numPr>
        <w:spacing w:after="0" w:line="240" w:lineRule="auto"/>
        <w:rPr>
          <w:rFonts w:ascii="Arial" w:hAnsi="Arial" w:cs="Arial"/>
          <w:sz w:val="24"/>
          <w:szCs w:val="24"/>
        </w:rPr>
      </w:pPr>
      <w:r w:rsidRPr="007A1ECD">
        <w:rPr>
          <w:rFonts w:ascii="Arial" w:hAnsi="Arial" w:cs="Arial"/>
          <w:b/>
          <w:sz w:val="24"/>
          <w:szCs w:val="24"/>
        </w:rPr>
        <w:t>DIČ</w:t>
      </w:r>
      <w:r w:rsidRPr="007A1ECD">
        <w:rPr>
          <w:rFonts w:ascii="Arial" w:hAnsi="Arial" w:cs="Arial"/>
          <w:sz w:val="24"/>
          <w:szCs w:val="24"/>
        </w:rPr>
        <w:t>:</w:t>
      </w:r>
      <w:r w:rsidRPr="007A1ECD">
        <w:rPr>
          <w:rFonts w:ascii="Arial" w:hAnsi="Arial" w:cs="Arial"/>
          <w:sz w:val="24"/>
          <w:szCs w:val="24"/>
        </w:rPr>
        <w:tab/>
      </w:r>
      <w:r w:rsidRPr="007A1ECD">
        <w:rPr>
          <w:rFonts w:ascii="Arial" w:hAnsi="Arial" w:cs="Arial"/>
          <w:sz w:val="24"/>
          <w:szCs w:val="24"/>
        </w:rPr>
        <w:tab/>
      </w:r>
      <w:r w:rsidRPr="007A1ECD">
        <w:rPr>
          <w:rFonts w:ascii="Arial" w:hAnsi="Arial" w:cs="Arial"/>
          <w:sz w:val="24"/>
          <w:szCs w:val="24"/>
        </w:rPr>
        <w:tab/>
        <w:t>CZ</w:t>
      </w:r>
      <w:r w:rsidRPr="007A1ECD">
        <w:rPr>
          <w:rFonts w:ascii="Arial" w:hAnsi="Arial" w:cs="Arial"/>
          <w:iCs/>
          <w:sz w:val="24"/>
          <w:szCs w:val="24"/>
        </w:rPr>
        <w:t>44555601</w:t>
      </w:r>
    </w:p>
    <w:p w14:paraId="2187B009" w14:textId="77777777" w:rsidR="007A1ECD" w:rsidRPr="007A1ECD" w:rsidRDefault="007A1ECD" w:rsidP="007A1ECD">
      <w:pPr>
        <w:numPr>
          <w:ilvl w:val="12"/>
          <w:numId w:val="0"/>
        </w:numPr>
        <w:spacing w:after="0" w:line="240" w:lineRule="auto"/>
        <w:rPr>
          <w:rFonts w:ascii="Arial" w:hAnsi="Arial" w:cs="Arial"/>
          <w:sz w:val="24"/>
          <w:szCs w:val="24"/>
        </w:rPr>
      </w:pPr>
      <w:r w:rsidRPr="007A1ECD">
        <w:rPr>
          <w:rFonts w:ascii="Arial" w:hAnsi="Arial" w:cs="Arial"/>
          <w:b/>
          <w:sz w:val="24"/>
          <w:szCs w:val="24"/>
        </w:rPr>
        <w:t>Zastoupená</w:t>
      </w:r>
      <w:r w:rsidRPr="007A1ECD">
        <w:rPr>
          <w:rFonts w:ascii="Arial" w:hAnsi="Arial" w:cs="Arial"/>
          <w:sz w:val="24"/>
          <w:szCs w:val="24"/>
        </w:rPr>
        <w:t>:</w:t>
      </w:r>
      <w:r w:rsidRPr="007A1ECD">
        <w:rPr>
          <w:rFonts w:ascii="Arial" w:hAnsi="Arial" w:cs="Arial"/>
          <w:sz w:val="24"/>
          <w:szCs w:val="24"/>
        </w:rPr>
        <w:tab/>
      </w:r>
      <w:r w:rsidRPr="007A1ECD">
        <w:rPr>
          <w:rFonts w:ascii="Arial" w:hAnsi="Arial" w:cs="Arial"/>
          <w:sz w:val="24"/>
          <w:szCs w:val="24"/>
        </w:rPr>
        <w:tab/>
        <w:t>doc. RNDr. Jaroslav Koutský, Ph.D., rektor</w:t>
      </w:r>
    </w:p>
    <w:p w14:paraId="6D791ADD" w14:textId="77777777" w:rsidR="007A1ECD" w:rsidRPr="007A1ECD" w:rsidRDefault="007A1ECD" w:rsidP="007A1ECD">
      <w:pPr>
        <w:numPr>
          <w:ilvl w:val="12"/>
          <w:numId w:val="0"/>
        </w:numPr>
        <w:spacing w:after="0" w:line="240" w:lineRule="auto"/>
        <w:rPr>
          <w:rFonts w:ascii="Arial" w:hAnsi="Arial" w:cs="Arial"/>
          <w:b/>
          <w:sz w:val="24"/>
          <w:szCs w:val="24"/>
        </w:rPr>
      </w:pPr>
      <w:r w:rsidRPr="007A1ECD">
        <w:rPr>
          <w:rFonts w:ascii="Arial" w:hAnsi="Arial" w:cs="Arial"/>
          <w:b/>
          <w:sz w:val="24"/>
          <w:szCs w:val="24"/>
        </w:rPr>
        <w:t>Bankovní spojení:</w:t>
      </w:r>
      <w:r w:rsidRPr="007A1ECD">
        <w:rPr>
          <w:rFonts w:ascii="Arial" w:hAnsi="Arial" w:cs="Arial"/>
          <w:b/>
          <w:sz w:val="24"/>
          <w:szCs w:val="24"/>
        </w:rPr>
        <w:tab/>
      </w:r>
      <w:r w:rsidRPr="007A1ECD">
        <w:rPr>
          <w:rFonts w:ascii="Arial" w:hAnsi="Arial" w:cs="Arial"/>
          <w:sz w:val="24"/>
          <w:szCs w:val="24"/>
        </w:rPr>
        <w:t>ČSOB, a.s., Ústí nad Labem</w:t>
      </w:r>
    </w:p>
    <w:p w14:paraId="5A088911" w14:textId="77777777" w:rsidR="007A1ECD" w:rsidRPr="007A1ECD" w:rsidRDefault="007A1ECD" w:rsidP="007A1ECD">
      <w:pPr>
        <w:numPr>
          <w:ilvl w:val="12"/>
          <w:numId w:val="0"/>
        </w:numPr>
        <w:spacing w:after="0" w:line="240" w:lineRule="auto"/>
        <w:rPr>
          <w:rFonts w:ascii="Arial" w:hAnsi="Arial" w:cs="Arial"/>
          <w:b/>
          <w:sz w:val="24"/>
          <w:szCs w:val="24"/>
        </w:rPr>
      </w:pPr>
      <w:r w:rsidRPr="007A1ECD">
        <w:rPr>
          <w:rFonts w:ascii="Arial" w:hAnsi="Arial" w:cs="Arial"/>
          <w:b/>
          <w:sz w:val="24"/>
          <w:szCs w:val="24"/>
        </w:rPr>
        <w:t>Číslo účtu:</w:t>
      </w:r>
      <w:r w:rsidRPr="007A1ECD">
        <w:rPr>
          <w:rFonts w:ascii="Arial" w:hAnsi="Arial" w:cs="Arial"/>
          <w:b/>
          <w:sz w:val="24"/>
          <w:szCs w:val="24"/>
        </w:rPr>
        <w:tab/>
      </w:r>
      <w:r w:rsidRPr="007A1ECD">
        <w:rPr>
          <w:rFonts w:ascii="Arial" w:hAnsi="Arial" w:cs="Arial"/>
          <w:b/>
          <w:sz w:val="24"/>
          <w:szCs w:val="24"/>
        </w:rPr>
        <w:tab/>
      </w:r>
      <w:r w:rsidRPr="007A1ECD">
        <w:rPr>
          <w:rFonts w:ascii="Arial" w:hAnsi="Arial" w:cs="Arial"/>
          <w:sz w:val="24"/>
          <w:szCs w:val="24"/>
        </w:rPr>
        <w:t>260112295/0300</w:t>
      </w:r>
    </w:p>
    <w:p w14:paraId="147F49E3" w14:textId="77777777" w:rsidR="007A1ECD" w:rsidRPr="007A1ECD" w:rsidRDefault="007A1ECD" w:rsidP="007A1ECD">
      <w:pPr>
        <w:pStyle w:val="Bezmezer"/>
        <w:spacing w:line="276" w:lineRule="auto"/>
        <w:rPr>
          <w:rFonts w:ascii="Arial" w:hAnsi="Arial" w:cs="Arial"/>
          <w:sz w:val="24"/>
          <w:szCs w:val="24"/>
        </w:rPr>
      </w:pPr>
      <w:r w:rsidRPr="007A1ECD" w:rsidDel="009B59C6">
        <w:rPr>
          <w:rFonts w:ascii="Arial" w:hAnsi="Arial" w:cs="Arial"/>
          <w:sz w:val="24"/>
          <w:szCs w:val="24"/>
        </w:rPr>
        <w:t xml:space="preserve"> </w:t>
      </w:r>
      <w:r w:rsidRPr="007A1ECD">
        <w:rPr>
          <w:rFonts w:ascii="Arial" w:hAnsi="Arial" w:cs="Arial"/>
          <w:sz w:val="24"/>
          <w:szCs w:val="24"/>
        </w:rPr>
        <w:t>(dále jen „</w:t>
      </w:r>
      <w:r w:rsidRPr="007A1ECD">
        <w:rPr>
          <w:rFonts w:ascii="Arial" w:hAnsi="Arial" w:cs="Arial"/>
          <w:b/>
          <w:sz w:val="24"/>
          <w:szCs w:val="24"/>
        </w:rPr>
        <w:t>objednatel</w:t>
      </w:r>
      <w:r w:rsidRPr="007A1ECD">
        <w:rPr>
          <w:rFonts w:ascii="Arial" w:hAnsi="Arial" w:cs="Arial"/>
          <w:sz w:val="24"/>
          <w:szCs w:val="24"/>
        </w:rPr>
        <w:t>“)</w:t>
      </w:r>
    </w:p>
    <w:p w14:paraId="724254D7" w14:textId="77777777" w:rsidR="007A1ECD" w:rsidRPr="007A1ECD" w:rsidRDefault="007A1ECD" w:rsidP="007A1ECD">
      <w:pPr>
        <w:pStyle w:val="Bezmezer"/>
        <w:spacing w:line="276" w:lineRule="auto"/>
        <w:rPr>
          <w:rFonts w:ascii="Arial" w:hAnsi="Arial" w:cs="Arial"/>
          <w:sz w:val="24"/>
          <w:szCs w:val="24"/>
        </w:rPr>
      </w:pPr>
    </w:p>
    <w:p w14:paraId="75BDB1F7" w14:textId="77777777" w:rsidR="007A1ECD" w:rsidRPr="007A1ECD" w:rsidRDefault="007A1ECD" w:rsidP="007A1ECD">
      <w:pPr>
        <w:pStyle w:val="Bezmezer"/>
        <w:spacing w:line="276" w:lineRule="auto"/>
        <w:rPr>
          <w:rFonts w:ascii="Arial" w:hAnsi="Arial" w:cs="Arial"/>
          <w:sz w:val="24"/>
          <w:szCs w:val="24"/>
        </w:rPr>
      </w:pPr>
      <w:r w:rsidRPr="007A1ECD">
        <w:rPr>
          <w:rFonts w:ascii="Arial" w:hAnsi="Arial" w:cs="Arial"/>
          <w:sz w:val="24"/>
          <w:szCs w:val="24"/>
        </w:rPr>
        <w:t>a</w:t>
      </w:r>
    </w:p>
    <w:p w14:paraId="0961464C" w14:textId="77777777" w:rsidR="007A1ECD" w:rsidRPr="007A1ECD" w:rsidRDefault="007A1ECD" w:rsidP="007A1ECD">
      <w:pPr>
        <w:pStyle w:val="Bezmezer"/>
        <w:spacing w:line="276" w:lineRule="auto"/>
        <w:rPr>
          <w:rFonts w:ascii="Arial" w:hAnsi="Arial" w:cs="Arial"/>
          <w:sz w:val="24"/>
          <w:szCs w:val="24"/>
        </w:rPr>
      </w:pPr>
    </w:p>
    <w:p w14:paraId="73D284EF" w14:textId="67557F36" w:rsidR="007A1ECD" w:rsidRPr="007A1ECD" w:rsidRDefault="007A1ECD" w:rsidP="007A1ECD">
      <w:pPr>
        <w:pStyle w:val="Bezmezer"/>
        <w:spacing w:line="276" w:lineRule="auto"/>
        <w:rPr>
          <w:rFonts w:ascii="Arial" w:hAnsi="Arial" w:cs="Arial"/>
          <w:b/>
          <w:sz w:val="24"/>
          <w:szCs w:val="24"/>
        </w:rPr>
      </w:pPr>
      <w:r w:rsidRPr="007A1ECD">
        <w:rPr>
          <w:rFonts w:ascii="Arial" w:hAnsi="Arial" w:cs="Arial"/>
          <w:b/>
          <w:sz w:val="24"/>
          <w:szCs w:val="24"/>
        </w:rPr>
        <w:t>Společnost:</w:t>
      </w:r>
      <w:r w:rsidRPr="007A1ECD">
        <w:rPr>
          <w:rFonts w:ascii="Arial" w:hAnsi="Arial" w:cs="Arial"/>
          <w:b/>
          <w:sz w:val="24"/>
          <w:szCs w:val="24"/>
        </w:rPr>
        <w:tab/>
      </w:r>
      <w:r w:rsidRPr="007A1ECD">
        <w:rPr>
          <w:rFonts w:ascii="Arial" w:hAnsi="Arial" w:cs="Arial"/>
          <w:b/>
          <w:sz w:val="24"/>
          <w:szCs w:val="24"/>
        </w:rPr>
        <w:tab/>
      </w:r>
      <w:r w:rsidR="00C736FD" w:rsidRPr="00C736FD">
        <w:rPr>
          <w:rFonts w:ascii="Arial" w:hAnsi="Arial" w:cs="Arial"/>
          <w:b/>
          <w:sz w:val="24"/>
          <w:szCs w:val="24"/>
        </w:rPr>
        <w:t>QUENTIN, spol. s r.o.</w:t>
      </w:r>
      <w:r w:rsidRPr="007A1ECD">
        <w:rPr>
          <w:rFonts w:ascii="Arial" w:hAnsi="Arial" w:cs="Arial"/>
          <w:b/>
          <w:bCs/>
          <w:i/>
          <w:color w:val="C00000"/>
          <w:sz w:val="24"/>
          <w:szCs w:val="24"/>
        </w:rPr>
        <w:t xml:space="preserve"> </w:t>
      </w:r>
    </w:p>
    <w:p w14:paraId="6E42AEEC" w14:textId="784CBFB6" w:rsidR="007A1ECD" w:rsidRPr="00C736FD" w:rsidRDefault="007A1ECD" w:rsidP="00C736FD">
      <w:pPr>
        <w:pStyle w:val="Bezmezer"/>
        <w:spacing w:line="276" w:lineRule="auto"/>
        <w:rPr>
          <w:rFonts w:ascii="Arial" w:hAnsi="Arial" w:cs="Arial"/>
          <w:iCs/>
          <w:sz w:val="24"/>
          <w:szCs w:val="24"/>
        </w:rPr>
      </w:pPr>
      <w:r w:rsidRPr="007A1ECD">
        <w:rPr>
          <w:rFonts w:ascii="Arial" w:hAnsi="Arial" w:cs="Arial"/>
          <w:sz w:val="24"/>
          <w:szCs w:val="24"/>
        </w:rPr>
        <w:t>se sídlem</w:t>
      </w:r>
      <w:r w:rsidRPr="007A1ECD">
        <w:rPr>
          <w:rFonts w:ascii="Arial" w:hAnsi="Arial" w:cs="Arial"/>
          <w:sz w:val="24"/>
          <w:szCs w:val="24"/>
        </w:rPr>
        <w:tab/>
      </w:r>
      <w:r w:rsidRPr="007A1ECD">
        <w:rPr>
          <w:rFonts w:ascii="Arial" w:hAnsi="Arial" w:cs="Arial"/>
          <w:sz w:val="24"/>
          <w:szCs w:val="24"/>
        </w:rPr>
        <w:tab/>
      </w:r>
      <w:r w:rsidR="00C736FD" w:rsidRPr="00C736FD">
        <w:rPr>
          <w:rFonts w:ascii="Arial" w:hAnsi="Arial" w:cs="Arial"/>
          <w:iCs/>
          <w:sz w:val="24"/>
          <w:szCs w:val="24"/>
        </w:rPr>
        <w:t>Sokolovská 100/94, Praha 8, Karlín, PSČ 186 00</w:t>
      </w:r>
      <w:r w:rsidRPr="00C736FD">
        <w:rPr>
          <w:rFonts w:ascii="Arial" w:hAnsi="Arial" w:cs="Arial"/>
          <w:iCs/>
          <w:sz w:val="24"/>
          <w:szCs w:val="24"/>
        </w:rPr>
        <w:tab/>
      </w:r>
    </w:p>
    <w:p w14:paraId="0F3D755F" w14:textId="7A5948CE" w:rsidR="007A1ECD" w:rsidRPr="007A1ECD" w:rsidRDefault="007A1ECD" w:rsidP="007A1ECD">
      <w:pPr>
        <w:pStyle w:val="Bezmezer"/>
        <w:spacing w:line="276" w:lineRule="auto"/>
        <w:rPr>
          <w:rFonts w:ascii="Arial" w:hAnsi="Arial" w:cs="Arial"/>
          <w:sz w:val="24"/>
          <w:szCs w:val="24"/>
        </w:rPr>
      </w:pPr>
      <w:r w:rsidRPr="007A1ECD">
        <w:rPr>
          <w:rFonts w:ascii="Arial" w:hAnsi="Arial" w:cs="Arial"/>
          <w:sz w:val="24"/>
          <w:szCs w:val="24"/>
        </w:rPr>
        <w:t>IČO:</w:t>
      </w:r>
      <w:r w:rsidRPr="007A1ECD">
        <w:rPr>
          <w:rFonts w:ascii="Arial" w:hAnsi="Arial" w:cs="Arial"/>
          <w:sz w:val="24"/>
          <w:szCs w:val="24"/>
        </w:rPr>
        <w:tab/>
      </w:r>
      <w:r w:rsidRPr="007A1ECD">
        <w:rPr>
          <w:rFonts w:ascii="Arial" w:hAnsi="Arial" w:cs="Arial"/>
          <w:sz w:val="24"/>
          <w:szCs w:val="24"/>
        </w:rPr>
        <w:tab/>
      </w:r>
      <w:r w:rsidRPr="007A1ECD">
        <w:rPr>
          <w:rFonts w:ascii="Arial" w:hAnsi="Arial" w:cs="Arial"/>
          <w:sz w:val="24"/>
          <w:szCs w:val="24"/>
        </w:rPr>
        <w:tab/>
      </w:r>
      <w:r w:rsidR="00C736FD" w:rsidRPr="00C736FD">
        <w:rPr>
          <w:rFonts w:ascii="Arial" w:hAnsi="Arial" w:cs="Arial"/>
          <w:sz w:val="24"/>
          <w:szCs w:val="24"/>
        </w:rPr>
        <w:t>645 76 507</w:t>
      </w:r>
    </w:p>
    <w:p w14:paraId="43CC64B3" w14:textId="7BFCF831" w:rsidR="007A1ECD" w:rsidRPr="007A1ECD" w:rsidRDefault="007A1ECD" w:rsidP="007A1ECD">
      <w:pPr>
        <w:pStyle w:val="Bezmezer"/>
        <w:spacing w:line="276" w:lineRule="auto"/>
        <w:rPr>
          <w:rFonts w:ascii="Arial" w:hAnsi="Arial" w:cs="Arial"/>
          <w:sz w:val="24"/>
          <w:szCs w:val="24"/>
        </w:rPr>
      </w:pPr>
      <w:r w:rsidRPr="007A1ECD">
        <w:rPr>
          <w:rFonts w:ascii="Arial" w:hAnsi="Arial" w:cs="Arial"/>
          <w:sz w:val="24"/>
          <w:szCs w:val="24"/>
        </w:rPr>
        <w:t>DIČ:</w:t>
      </w:r>
      <w:r w:rsidRPr="007A1ECD">
        <w:rPr>
          <w:rFonts w:ascii="Arial" w:hAnsi="Arial" w:cs="Arial"/>
          <w:sz w:val="24"/>
          <w:szCs w:val="24"/>
        </w:rPr>
        <w:tab/>
      </w:r>
      <w:r w:rsidRPr="007A1ECD">
        <w:rPr>
          <w:rFonts w:ascii="Arial" w:hAnsi="Arial" w:cs="Arial"/>
          <w:sz w:val="24"/>
          <w:szCs w:val="24"/>
        </w:rPr>
        <w:tab/>
      </w:r>
      <w:r w:rsidRPr="007A1ECD">
        <w:rPr>
          <w:rFonts w:ascii="Arial" w:hAnsi="Arial" w:cs="Arial"/>
          <w:sz w:val="24"/>
          <w:szCs w:val="24"/>
        </w:rPr>
        <w:tab/>
        <w:t>CZ</w:t>
      </w:r>
      <w:r w:rsidR="00C736FD" w:rsidRPr="00C736FD">
        <w:rPr>
          <w:rFonts w:ascii="Arial" w:hAnsi="Arial" w:cs="Arial"/>
          <w:sz w:val="24"/>
          <w:szCs w:val="24"/>
        </w:rPr>
        <w:t>64576507</w:t>
      </w:r>
    </w:p>
    <w:p w14:paraId="134000CB" w14:textId="448D714A" w:rsidR="007A1ECD" w:rsidRPr="006717D2" w:rsidRDefault="007A1ECD" w:rsidP="007A1ECD">
      <w:pPr>
        <w:pStyle w:val="Bezmezer"/>
        <w:spacing w:line="276" w:lineRule="auto"/>
        <w:rPr>
          <w:rFonts w:ascii="Arial" w:hAnsi="Arial" w:cs="Arial"/>
          <w:sz w:val="24"/>
          <w:szCs w:val="24"/>
        </w:rPr>
      </w:pPr>
      <w:r w:rsidRPr="006717D2">
        <w:rPr>
          <w:rFonts w:ascii="Arial" w:hAnsi="Arial" w:cs="Arial"/>
          <w:sz w:val="24"/>
          <w:szCs w:val="24"/>
        </w:rPr>
        <w:t>zastoupená:</w:t>
      </w:r>
      <w:r w:rsidRPr="006717D2">
        <w:rPr>
          <w:rFonts w:ascii="Arial" w:hAnsi="Arial" w:cs="Arial"/>
          <w:sz w:val="24"/>
          <w:szCs w:val="24"/>
        </w:rPr>
        <w:tab/>
      </w:r>
      <w:r w:rsidRPr="006717D2">
        <w:rPr>
          <w:rFonts w:ascii="Arial" w:hAnsi="Arial" w:cs="Arial"/>
          <w:sz w:val="24"/>
          <w:szCs w:val="24"/>
        </w:rPr>
        <w:tab/>
      </w:r>
      <w:r w:rsidR="006717D2" w:rsidRPr="006717D2">
        <w:rPr>
          <w:rFonts w:ascii="Arial" w:hAnsi="Arial" w:cs="Arial"/>
          <w:sz w:val="24"/>
          <w:szCs w:val="24"/>
        </w:rPr>
        <w:t>Ing. Davidem Černým, jednatelem</w:t>
      </w:r>
    </w:p>
    <w:p w14:paraId="196B3674" w14:textId="1CCFBAB7" w:rsidR="007A1ECD" w:rsidRPr="006717D2" w:rsidRDefault="007A1ECD" w:rsidP="007A1ECD">
      <w:pPr>
        <w:pStyle w:val="Bezmezer"/>
        <w:spacing w:line="276" w:lineRule="auto"/>
        <w:rPr>
          <w:rFonts w:ascii="Arial" w:hAnsi="Arial" w:cs="Arial"/>
          <w:sz w:val="24"/>
          <w:szCs w:val="24"/>
        </w:rPr>
      </w:pPr>
      <w:r w:rsidRPr="006717D2">
        <w:rPr>
          <w:rFonts w:ascii="Arial" w:hAnsi="Arial" w:cs="Arial"/>
          <w:sz w:val="24"/>
          <w:szCs w:val="24"/>
        </w:rPr>
        <w:t>zápis v OR:</w:t>
      </w:r>
      <w:r w:rsidRPr="006717D2">
        <w:rPr>
          <w:rFonts w:ascii="Arial" w:hAnsi="Arial" w:cs="Arial"/>
          <w:sz w:val="24"/>
          <w:szCs w:val="24"/>
        </w:rPr>
        <w:tab/>
      </w:r>
      <w:r w:rsidRPr="006717D2">
        <w:rPr>
          <w:rFonts w:ascii="Arial" w:hAnsi="Arial" w:cs="Arial"/>
          <w:sz w:val="24"/>
          <w:szCs w:val="24"/>
        </w:rPr>
        <w:tab/>
        <w:t xml:space="preserve">u </w:t>
      </w:r>
      <w:r w:rsidR="006717D2" w:rsidRPr="006717D2">
        <w:rPr>
          <w:rFonts w:ascii="Arial" w:hAnsi="Arial" w:cs="Arial"/>
          <w:sz w:val="24"/>
          <w:szCs w:val="24"/>
        </w:rPr>
        <w:t xml:space="preserve">rejstříkového soudu </w:t>
      </w:r>
      <w:r w:rsidRPr="006717D2">
        <w:rPr>
          <w:rFonts w:ascii="Arial" w:hAnsi="Arial" w:cs="Arial"/>
          <w:sz w:val="24"/>
          <w:szCs w:val="24"/>
        </w:rPr>
        <w:t xml:space="preserve">v </w:t>
      </w:r>
      <w:r w:rsidR="006717D2" w:rsidRPr="006717D2">
        <w:rPr>
          <w:rFonts w:ascii="Arial" w:hAnsi="Arial" w:cs="Arial"/>
          <w:sz w:val="24"/>
          <w:szCs w:val="24"/>
        </w:rPr>
        <w:t>Praze</w:t>
      </w:r>
      <w:r w:rsidRPr="006717D2">
        <w:rPr>
          <w:rFonts w:ascii="Arial" w:hAnsi="Arial" w:cs="Arial"/>
          <w:sz w:val="24"/>
          <w:szCs w:val="24"/>
        </w:rPr>
        <w:t xml:space="preserve">, oddíl </w:t>
      </w:r>
      <w:r w:rsidR="006717D2" w:rsidRPr="006717D2">
        <w:rPr>
          <w:rFonts w:ascii="Arial" w:hAnsi="Arial" w:cs="Arial"/>
          <w:sz w:val="24"/>
          <w:szCs w:val="24"/>
        </w:rPr>
        <w:t>C</w:t>
      </w:r>
      <w:r w:rsidRPr="006717D2">
        <w:rPr>
          <w:rFonts w:ascii="Arial" w:hAnsi="Arial" w:cs="Arial"/>
          <w:sz w:val="24"/>
          <w:szCs w:val="24"/>
        </w:rPr>
        <w:t xml:space="preserve">, vložka </w:t>
      </w:r>
      <w:r w:rsidR="006717D2" w:rsidRPr="006717D2">
        <w:rPr>
          <w:rFonts w:ascii="Arial" w:hAnsi="Arial" w:cs="Arial"/>
          <w:sz w:val="24"/>
          <w:szCs w:val="24"/>
        </w:rPr>
        <w:t>41423</w:t>
      </w:r>
      <w:r w:rsidRPr="006717D2">
        <w:rPr>
          <w:rFonts w:ascii="Arial" w:hAnsi="Arial" w:cs="Arial"/>
          <w:sz w:val="24"/>
          <w:szCs w:val="24"/>
        </w:rPr>
        <w:t xml:space="preserve"> </w:t>
      </w:r>
      <w:r w:rsidRPr="006717D2">
        <w:rPr>
          <w:rFonts w:ascii="Arial" w:hAnsi="Arial" w:cs="Arial"/>
          <w:sz w:val="24"/>
          <w:szCs w:val="24"/>
        </w:rPr>
        <w:tab/>
      </w:r>
    </w:p>
    <w:p w14:paraId="4114B74A" w14:textId="73F59DD6" w:rsidR="007A1ECD" w:rsidRPr="006717D2" w:rsidRDefault="007A1ECD" w:rsidP="007A1ECD">
      <w:pPr>
        <w:pStyle w:val="Bezmezer"/>
        <w:spacing w:line="276" w:lineRule="auto"/>
        <w:rPr>
          <w:rFonts w:ascii="Arial" w:hAnsi="Arial" w:cs="Arial"/>
          <w:sz w:val="24"/>
          <w:szCs w:val="24"/>
        </w:rPr>
      </w:pPr>
      <w:r w:rsidRPr="006717D2">
        <w:rPr>
          <w:rFonts w:ascii="Arial" w:hAnsi="Arial" w:cs="Arial"/>
          <w:sz w:val="24"/>
          <w:szCs w:val="24"/>
        </w:rPr>
        <w:t>bankovní spojení:</w:t>
      </w:r>
      <w:r w:rsidRPr="006717D2">
        <w:rPr>
          <w:rFonts w:ascii="Arial" w:hAnsi="Arial" w:cs="Arial"/>
          <w:sz w:val="24"/>
          <w:szCs w:val="24"/>
        </w:rPr>
        <w:tab/>
      </w:r>
      <w:r w:rsidR="0061365A">
        <w:rPr>
          <w:rFonts w:ascii="Arial" w:hAnsi="Arial" w:cs="Arial"/>
          <w:sz w:val="24"/>
          <w:szCs w:val="24"/>
        </w:rPr>
        <w:t>xxx</w:t>
      </w:r>
    </w:p>
    <w:p w14:paraId="52C85FBC" w14:textId="77777777" w:rsidR="007A1ECD" w:rsidRPr="007A1ECD" w:rsidRDefault="007A1ECD" w:rsidP="007A1ECD">
      <w:pPr>
        <w:pStyle w:val="Bezmezer"/>
        <w:spacing w:line="276" w:lineRule="auto"/>
        <w:rPr>
          <w:rFonts w:ascii="Arial" w:hAnsi="Arial" w:cs="Arial"/>
          <w:sz w:val="24"/>
          <w:szCs w:val="24"/>
        </w:rPr>
      </w:pPr>
      <w:r w:rsidRPr="006717D2">
        <w:rPr>
          <w:rFonts w:ascii="Arial" w:hAnsi="Arial" w:cs="Arial"/>
          <w:sz w:val="24"/>
          <w:szCs w:val="24"/>
        </w:rPr>
        <w:t>(dále jen „</w:t>
      </w:r>
      <w:r w:rsidRPr="006717D2">
        <w:rPr>
          <w:rFonts w:ascii="Arial" w:hAnsi="Arial" w:cs="Arial"/>
          <w:b/>
          <w:sz w:val="24"/>
          <w:szCs w:val="24"/>
        </w:rPr>
        <w:t>poskytovatel</w:t>
      </w:r>
      <w:r w:rsidRPr="006717D2">
        <w:rPr>
          <w:rFonts w:ascii="Arial" w:hAnsi="Arial" w:cs="Arial"/>
          <w:sz w:val="24"/>
          <w:szCs w:val="24"/>
        </w:rPr>
        <w:t>“)</w:t>
      </w:r>
    </w:p>
    <w:p w14:paraId="6C0D7E92" w14:textId="77777777" w:rsidR="007A1ECD" w:rsidRPr="007A1ECD" w:rsidRDefault="007A1ECD" w:rsidP="007A1ECD">
      <w:pPr>
        <w:tabs>
          <w:tab w:val="left" w:pos="2745"/>
        </w:tabs>
        <w:jc w:val="both"/>
        <w:rPr>
          <w:rFonts w:ascii="Arial" w:hAnsi="Arial" w:cs="Arial"/>
          <w:sz w:val="24"/>
          <w:szCs w:val="24"/>
        </w:rPr>
      </w:pPr>
    </w:p>
    <w:p w14:paraId="5CBD879F" w14:textId="77777777" w:rsidR="007A1ECD" w:rsidRPr="007A1ECD" w:rsidRDefault="007A1ECD" w:rsidP="007A1ECD">
      <w:pPr>
        <w:tabs>
          <w:tab w:val="left" w:pos="2745"/>
        </w:tabs>
        <w:jc w:val="both"/>
        <w:rPr>
          <w:rFonts w:ascii="Arial" w:hAnsi="Arial" w:cs="Arial"/>
          <w:sz w:val="24"/>
          <w:szCs w:val="24"/>
        </w:rPr>
      </w:pPr>
      <w:r w:rsidRPr="007A1ECD">
        <w:rPr>
          <w:rFonts w:ascii="Arial" w:hAnsi="Arial" w:cs="Arial"/>
          <w:sz w:val="24"/>
          <w:szCs w:val="24"/>
        </w:rPr>
        <w:t>Výše uvedené smluvní strany uzavírají následující smlouvu (dále jen „</w:t>
      </w:r>
      <w:r w:rsidRPr="007A1ECD">
        <w:rPr>
          <w:rFonts w:ascii="Arial" w:hAnsi="Arial" w:cs="Arial"/>
          <w:b/>
          <w:sz w:val="24"/>
          <w:szCs w:val="24"/>
        </w:rPr>
        <w:t>Smlouva</w:t>
      </w:r>
      <w:r w:rsidRPr="007A1ECD">
        <w:rPr>
          <w:rFonts w:ascii="Arial" w:hAnsi="Arial" w:cs="Arial"/>
          <w:sz w:val="24"/>
          <w:szCs w:val="24"/>
        </w:rPr>
        <w:t>“).</w:t>
      </w:r>
    </w:p>
    <w:p w14:paraId="6E08BDD8" w14:textId="77777777" w:rsidR="007A1ECD" w:rsidRPr="007A1ECD" w:rsidRDefault="007A1ECD" w:rsidP="007A1ECD">
      <w:pPr>
        <w:tabs>
          <w:tab w:val="left" w:pos="2745"/>
        </w:tabs>
        <w:jc w:val="both"/>
        <w:rPr>
          <w:rFonts w:ascii="Arial" w:hAnsi="Arial" w:cs="Arial"/>
          <w:sz w:val="24"/>
          <w:szCs w:val="24"/>
        </w:rPr>
      </w:pPr>
    </w:p>
    <w:p w14:paraId="6067F490"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Preambule</w:t>
      </w:r>
    </w:p>
    <w:p w14:paraId="0F1E2423" w14:textId="77777777" w:rsidR="007A1ECD" w:rsidRPr="007A1ECD" w:rsidRDefault="007A1ECD" w:rsidP="007A1ECD">
      <w:pPr>
        <w:rPr>
          <w:rFonts w:ascii="Arial" w:hAnsi="Arial" w:cs="Arial"/>
          <w:sz w:val="24"/>
          <w:szCs w:val="24"/>
        </w:rPr>
      </w:pPr>
      <w:r w:rsidRPr="007A1ECD">
        <w:rPr>
          <w:rFonts w:ascii="Arial" w:hAnsi="Arial" w:cs="Arial"/>
          <w:sz w:val="24"/>
          <w:szCs w:val="24"/>
        </w:rPr>
        <w:t>S ohledem na skutečnost, že:</w:t>
      </w:r>
    </w:p>
    <w:p w14:paraId="125D14CE" w14:textId="0D8DB6A2" w:rsidR="007A1ECD" w:rsidRPr="007A1ECD" w:rsidRDefault="007A1ECD" w:rsidP="007A1ECD">
      <w:pPr>
        <w:pStyle w:val="Nadpis2"/>
        <w:keepNext w:val="0"/>
        <w:widowControl w:val="0"/>
        <w:numPr>
          <w:ilvl w:val="0"/>
          <w:numId w:val="14"/>
        </w:numPr>
        <w:spacing w:before="120" w:after="0"/>
        <w:ind w:left="284" w:right="-17" w:hanging="284"/>
        <w:jc w:val="both"/>
        <w:rPr>
          <w:snapToGrid w:val="0"/>
          <w:color w:val="000000"/>
          <w:sz w:val="24"/>
          <w:szCs w:val="24"/>
        </w:rPr>
      </w:pPr>
      <w:bookmarkStart w:id="0" w:name="_Toc328466046"/>
      <w:bookmarkStart w:id="1" w:name="_Toc331144117"/>
      <w:bookmarkStart w:id="2" w:name="_Toc331147242"/>
      <w:bookmarkStart w:id="3" w:name="_Toc331492328"/>
      <w:bookmarkStart w:id="4" w:name="_Toc332027163"/>
      <w:bookmarkStart w:id="5" w:name="_Toc332288162"/>
      <w:bookmarkStart w:id="6" w:name="_Toc332288365"/>
      <w:bookmarkStart w:id="7" w:name="_Toc332288555"/>
      <w:bookmarkStart w:id="8" w:name="_Toc332778297"/>
      <w:bookmarkStart w:id="9" w:name="_Toc332778476"/>
      <w:bookmarkStart w:id="10" w:name="_Toc356819116"/>
      <w:bookmarkStart w:id="11" w:name="_Toc381796032"/>
      <w:bookmarkStart w:id="12" w:name="_Toc382375884"/>
      <w:bookmarkStart w:id="13" w:name="_Toc382486908"/>
      <w:bookmarkStart w:id="14" w:name="_Toc382488262"/>
      <w:bookmarkStart w:id="15" w:name="_Toc387922317"/>
      <w:bookmarkStart w:id="16" w:name="_Toc388252257"/>
      <w:bookmarkStart w:id="17" w:name="_Toc388346210"/>
      <w:r w:rsidRPr="007A1ECD">
        <w:rPr>
          <w:b w:val="0"/>
          <w:snapToGrid w:val="0"/>
          <w:color w:val="000000"/>
          <w:sz w:val="24"/>
          <w:szCs w:val="24"/>
        </w:rPr>
        <w:t>tato smlouva je uzavírána na základě výsledků zadávacího řízení na zakázku realizovanou podle zákona č. 134/2016 Sb., o zadávání veřejných zakázek, ve znění pozdějších předpisů</w:t>
      </w:r>
      <w:r w:rsidRPr="007A1ECD" w:rsidDel="000F1990">
        <w:rPr>
          <w:b w:val="0"/>
          <w:snapToGrid w:val="0"/>
          <w:color w:val="000000"/>
          <w:sz w:val="24"/>
          <w:szCs w:val="24"/>
        </w:rPr>
        <w:t xml:space="preserve"> </w:t>
      </w:r>
      <w:r w:rsidRPr="007A1ECD">
        <w:rPr>
          <w:b w:val="0"/>
          <w:snapToGrid w:val="0"/>
          <w:color w:val="000000"/>
          <w:sz w:val="24"/>
          <w:szCs w:val="24"/>
        </w:rPr>
        <w:t>s názvem</w:t>
      </w:r>
      <w:r w:rsidRPr="007A1ECD">
        <w:rPr>
          <w:snapToGrid w:val="0"/>
          <w:color w:val="000000"/>
          <w:sz w:val="24"/>
          <w:szCs w:val="24"/>
        </w:rPr>
        <w:t xml:space="preserve"> </w:t>
      </w:r>
      <w:r w:rsidRPr="007A1ECD">
        <w:rPr>
          <w:b w:val="0"/>
          <w:snapToGrid w:val="0"/>
          <w:color w:val="000000"/>
          <w:sz w:val="24"/>
          <w:szCs w:val="24"/>
        </w:rPr>
        <w:t>„</w:t>
      </w:r>
      <w:r w:rsidR="00F8652E" w:rsidRPr="00F8652E">
        <w:rPr>
          <w:snapToGrid w:val="0"/>
          <w:color w:val="000000"/>
          <w:sz w:val="24"/>
          <w:szCs w:val="24"/>
        </w:rPr>
        <w:t>Zajištění SW produktů/licencí ADOBE - 2025/0002</w:t>
      </w:r>
      <w:r w:rsidRPr="007A1ECD">
        <w:rPr>
          <w:b w:val="0"/>
          <w:snapToGrid w:val="0"/>
          <w:color w:val="000000"/>
          <w:sz w:val="24"/>
          <w:szCs w:val="24"/>
        </w:rPr>
        <w:t xml:space="preserve">“; </w:t>
      </w:r>
      <w:r w:rsidRPr="007A1ECD">
        <w:rPr>
          <w:snapToGrid w:val="0"/>
          <w:color w:val="000000"/>
          <w:sz w:val="24"/>
          <w:szCs w:val="24"/>
        </w:rPr>
        <w:t xml:space="preserve">  </w:t>
      </w:r>
      <w:bookmarkStart w:id="18" w:name="_Ref299545112"/>
      <w:bookmarkStart w:id="19" w:name="_Toc328466047"/>
      <w:bookmarkStart w:id="20" w:name="_Toc331144118"/>
      <w:bookmarkStart w:id="21" w:name="_Toc331147243"/>
      <w:bookmarkStart w:id="22" w:name="_Toc331492329"/>
      <w:bookmarkStart w:id="23" w:name="_Toc332027164"/>
      <w:bookmarkStart w:id="24" w:name="_Toc332288163"/>
      <w:bookmarkStart w:id="25" w:name="_Toc332288366"/>
      <w:bookmarkStart w:id="26" w:name="_Toc332288556"/>
      <w:bookmarkStart w:id="27" w:name="_Toc332778298"/>
      <w:bookmarkStart w:id="28" w:name="_Toc332778477"/>
      <w:bookmarkStart w:id="29" w:name="_Toc356819117"/>
      <w:bookmarkStart w:id="30" w:name="_Toc381796033"/>
      <w:bookmarkStart w:id="31" w:name="_Toc382375885"/>
      <w:bookmarkStart w:id="32" w:name="_Toc382486909"/>
      <w:bookmarkStart w:id="33" w:name="_Toc382488263"/>
      <w:bookmarkStart w:id="34" w:name="_Toc387922318"/>
      <w:bookmarkStart w:id="35" w:name="_Toc388252258"/>
      <w:bookmarkStart w:id="36" w:name="_Toc3883462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7F3DE42" w14:textId="77777777" w:rsidR="007A1ECD" w:rsidRPr="007A1ECD" w:rsidRDefault="007A1ECD" w:rsidP="007A1ECD">
      <w:pPr>
        <w:pStyle w:val="Nadpis2"/>
        <w:keepNext w:val="0"/>
        <w:widowControl w:val="0"/>
        <w:numPr>
          <w:ilvl w:val="0"/>
          <w:numId w:val="14"/>
        </w:numPr>
        <w:spacing w:before="120" w:after="0"/>
        <w:ind w:left="284" w:right="-17" w:hanging="284"/>
        <w:jc w:val="both"/>
        <w:rPr>
          <w:b w:val="0"/>
          <w:snapToGrid w:val="0"/>
          <w:color w:val="000000"/>
          <w:sz w:val="24"/>
          <w:szCs w:val="24"/>
        </w:rPr>
      </w:pPr>
      <w:r w:rsidRPr="007A1ECD">
        <w:rPr>
          <w:b w:val="0"/>
          <w:sz w:val="24"/>
          <w:szCs w:val="24"/>
        </w:rPr>
        <w:t>v </w:t>
      </w:r>
      <w:r w:rsidRPr="007A1ECD">
        <w:rPr>
          <w:b w:val="0"/>
          <w:snapToGrid w:val="0"/>
          <w:color w:val="000000"/>
          <w:sz w:val="24"/>
          <w:szCs w:val="24"/>
        </w:rPr>
        <w:t>rámci</w:t>
      </w:r>
      <w:r w:rsidRPr="007A1ECD">
        <w:rPr>
          <w:b w:val="0"/>
          <w:sz w:val="24"/>
          <w:szCs w:val="24"/>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7A1ECD">
        <w:rPr>
          <w:b w:val="0"/>
          <w:sz w:val="24"/>
          <w:szCs w:val="24"/>
        </w:rPr>
        <w:t>předmětného zadávacího řízení byla jako ekonomicky nejvýhodnější nabídka vyhodnocena nabídka poskytovatele;</w:t>
      </w:r>
    </w:p>
    <w:p w14:paraId="01A23F08" w14:textId="77777777" w:rsidR="007A1ECD" w:rsidRPr="007A1ECD" w:rsidRDefault="007A1ECD" w:rsidP="007A1ECD">
      <w:pPr>
        <w:pStyle w:val="Nadpis2"/>
        <w:keepNext w:val="0"/>
        <w:widowControl w:val="0"/>
        <w:numPr>
          <w:ilvl w:val="0"/>
          <w:numId w:val="14"/>
        </w:numPr>
        <w:spacing w:before="120" w:after="0"/>
        <w:ind w:left="284" w:right="-17" w:hanging="284"/>
        <w:jc w:val="both"/>
        <w:rPr>
          <w:b w:val="0"/>
          <w:snapToGrid w:val="0"/>
          <w:color w:val="000000"/>
          <w:sz w:val="24"/>
          <w:szCs w:val="24"/>
        </w:rPr>
      </w:pPr>
      <w:bookmarkStart w:id="37" w:name="_Toc328466048"/>
      <w:bookmarkStart w:id="38" w:name="_Toc331144119"/>
      <w:bookmarkStart w:id="39" w:name="_Toc331147244"/>
      <w:bookmarkStart w:id="40" w:name="_Toc331492330"/>
      <w:bookmarkStart w:id="41" w:name="_Toc332027165"/>
      <w:bookmarkStart w:id="42" w:name="_Toc332288164"/>
      <w:bookmarkStart w:id="43" w:name="_Toc332288367"/>
      <w:bookmarkStart w:id="44" w:name="_Toc332288557"/>
      <w:bookmarkStart w:id="45" w:name="_Toc332778299"/>
      <w:bookmarkStart w:id="46" w:name="_Toc332778478"/>
      <w:bookmarkStart w:id="47" w:name="_Toc356819118"/>
      <w:bookmarkStart w:id="48" w:name="_Toc381796034"/>
      <w:bookmarkStart w:id="49" w:name="_Toc382375886"/>
      <w:bookmarkStart w:id="50" w:name="_Toc382486910"/>
      <w:bookmarkStart w:id="51" w:name="_Toc382488264"/>
      <w:bookmarkStart w:id="52" w:name="_Toc387922319"/>
      <w:bookmarkStart w:id="53" w:name="_Toc388252259"/>
      <w:bookmarkStart w:id="54" w:name="_Toc388346212"/>
      <w:r w:rsidRPr="007A1ECD">
        <w:rPr>
          <w:b w:val="0"/>
          <w:snapToGrid w:val="0"/>
          <w:color w:val="000000"/>
          <w:sz w:val="24"/>
          <w:szCs w:val="24"/>
        </w:rPr>
        <w:t>poskytovatel podpisem této smlouvy potvrzuje, že se v plném rozsahu seznámil s rozsahem a povahou plnění týkající se předmětu výše uvedené zakázky, že jsou mu známy veškeré technické, kvalitativní a jiné podmínky a že disponuje takovými kapacitami a odbornými znalostmi a zkušenostmi, které jsou k plnění této smlouvy nezbytné;</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858BA19" w14:textId="77777777" w:rsidR="007A1ECD" w:rsidRDefault="007A1ECD" w:rsidP="007A1ECD">
      <w:pPr>
        <w:pStyle w:val="Nadpis2"/>
        <w:keepNext w:val="0"/>
        <w:widowControl w:val="0"/>
        <w:numPr>
          <w:ilvl w:val="0"/>
          <w:numId w:val="14"/>
        </w:numPr>
        <w:spacing w:before="120"/>
        <w:ind w:left="284" w:right="-17" w:hanging="284"/>
        <w:jc w:val="both"/>
        <w:rPr>
          <w:sz w:val="24"/>
          <w:szCs w:val="24"/>
        </w:rPr>
      </w:pPr>
      <w:bookmarkStart w:id="55" w:name="_Toc328466049"/>
      <w:bookmarkStart w:id="56" w:name="_Toc331144120"/>
      <w:bookmarkStart w:id="57" w:name="_Toc331147245"/>
      <w:bookmarkStart w:id="58" w:name="_Toc331492331"/>
      <w:bookmarkStart w:id="59" w:name="_Toc332027166"/>
      <w:bookmarkStart w:id="60" w:name="_Toc332288165"/>
      <w:bookmarkStart w:id="61" w:name="_Toc332288368"/>
      <w:bookmarkStart w:id="62" w:name="_Toc332288558"/>
      <w:bookmarkStart w:id="63" w:name="_Toc332778300"/>
      <w:bookmarkStart w:id="64" w:name="_Toc332778479"/>
      <w:bookmarkStart w:id="65" w:name="_Toc356819119"/>
      <w:bookmarkStart w:id="66" w:name="_Toc381796035"/>
      <w:bookmarkStart w:id="67" w:name="_Toc382375887"/>
      <w:bookmarkStart w:id="68" w:name="_Toc382486911"/>
      <w:bookmarkStart w:id="69" w:name="_Toc382488265"/>
      <w:bookmarkStart w:id="70" w:name="_Toc387922320"/>
      <w:bookmarkStart w:id="71" w:name="_Toc388252260"/>
      <w:bookmarkStart w:id="72" w:name="_Toc388346213"/>
      <w:r w:rsidRPr="007A1ECD">
        <w:rPr>
          <w:b w:val="0"/>
          <w:snapToGrid w:val="0"/>
          <w:color w:val="000000"/>
          <w:sz w:val="24"/>
          <w:szCs w:val="24"/>
        </w:rPr>
        <w:t xml:space="preserve">poskytovatel výslovně potvrzuje, že prověřil veškeré podklady a pokyny objednatele, které obdržel do dne uzavření této smlouvy i pokyny, které jsou obsaženy </w:t>
      </w:r>
      <w:r w:rsidRPr="007A1ECD">
        <w:rPr>
          <w:b w:val="0"/>
          <w:snapToGrid w:val="0"/>
          <w:color w:val="000000"/>
          <w:sz w:val="24"/>
          <w:szCs w:val="24"/>
        </w:rPr>
        <w:lastRenderedPageBreak/>
        <w:t>v zadávacích podmínkách, které objednatel stanovil pro zadání smlouvy, že je shledal vhodnými, že sjednaná cena a způsob plnění smlouvy obsahuje a zohledňuje všechny výše uvedené podmínky a okolnosti</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7A1ECD">
        <w:rPr>
          <w:b w:val="0"/>
          <w:snapToGrid w:val="0"/>
          <w:color w:val="000000"/>
          <w:sz w:val="24"/>
          <w:szCs w:val="24"/>
        </w:rPr>
        <w:t>,</w:t>
      </w:r>
      <w:r w:rsidR="00695D62">
        <w:rPr>
          <w:b w:val="0"/>
          <w:snapToGrid w:val="0"/>
          <w:color w:val="000000"/>
          <w:sz w:val="24"/>
          <w:szCs w:val="24"/>
        </w:rPr>
        <w:t xml:space="preserve"> </w:t>
      </w:r>
      <w:r w:rsidRPr="00695D62">
        <w:rPr>
          <w:b w:val="0"/>
          <w:snapToGrid w:val="0"/>
          <w:color w:val="000000"/>
          <w:sz w:val="24"/>
          <w:szCs w:val="24"/>
        </w:rPr>
        <w:t>se smluvní strany dohodly na uzavření této smlouvy.</w:t>
      </w:r>
    </w:p>
    <w:p w14:paraId="0EE820A9" w14:textId="77777777" w:rsidR="00695D62" w:rsidRPr="00695D62" w:rsidRDefault="00695D62" w:rsidP="00695D62">
      <w:pPr>
        <w:rPr>
          <w:lang w:eastAsia="cs-CZ"/>
        </w:rPr>
      </w:pPr>
    </w:p>
    <w:p w14:paraId="7A39AE96"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Předmět plnění</w:t>
      </w:r>
    </w:p>
    <w:p w14:paraId="11EB9D5E" w14:textId="77777777" w:rsidR="002C0249" w:rsidRDefault="002C0249" w:rsidP="007A1ECD">
      <w:pPr>
        <w:pStyle w:val="Odstavecseseznamem"/>
        <w:numPr>
          <w:ilvl w:val="0"/>
          <w:numId w:val="2"/>
        </w:numPr>
        <w:jc w:val="both"/>
        <w:rPr>
          <w:rFonts w:ascii="Arial" w:eastAsia="MS Mincho" w:hAnsi="Arial" w:cs="Arial"/>
          <w:bCs/>
          <w:iCs/>
          <w:snapToGrid w:val="0"/>
          <w:color w:val="000000"/>
          <w:sz w:val="24"/>
          <w:szCs w:val="24"/>
          <w:lang w:eastAsia="cs-CZ"/>
        </w:rPr>
      </w:pPr>
      <w:r>
        <w:rPr>
          <w:rFonts w:ascii="Arial" w:eastAsia="MS Mincho" w:hAnsi="Arial" w:cs="Arial"/>
          <w:bCs/>
          <w:iCs/>
          <w:snapToGrid w:val="0"/>
          <w:color w:val="000000"/>
          <w:sz w:val="24"/>
          <w:szCs w:val="24"/>
          <w:lang w:eastAsia="cs-CZ"/>
        </w:rPr>
        <w:t xml:space="preserve"> </w:t>
      </w:r>
      <w:r w:rsidR="007A1ECD" w:rsidRPr="007A1ECD">
        <w:rPr>
          <w:rFonts w:ascii="Arial" w:eastAsia="MS Mincho" w:hAnsi="Arial" w:cs="Arial"/>
          <w:bCs/>
          <w:iCs/>
          <w:snapToGrid w:val="0"/>
          <w:color w:val="000000"/>
          <w:sz w:val="24"/>
          <w:szCs w:val="24"/>
          <w:lang w:eastAsia="cs-CZ"/>
        </w:rPr>
        <w:t>Poskytovatel se zavazuje poskytovat pro objednatele akademické licence</w:t>
      </w:r>
      <w:r w:rsidR="007A1ECD">
        <w:rPr>
          <w:rFonts w:ascii="Arial" w:eastAsia="MS Mincho" w:hAnsi="Arial" w:cs="Arial"/>
          <w:bCs/>
          <w:iCs/>
          <w:snapToGrid w:val="0"/>
          <w:color w:val="000000"/>
          <w:sz w:val="24"/>
          <w:szCs w:val="24"/>
          <w:lang w:eastAsia="cs-CZ"/>
        </w:rPr>
        <w:t xml:space="preserve"> </w:t>
      </w:r>
      <w:r w:rsidR="00682B81">
        <w:rPr>
          <w:rFonts w:ascii="Arial" w:eastAsia="MS Mincho" w:hAnsi="Arial" w:cs="Arial"/>
          <w:bCs/>
          <w:iCs/>
          <w:snapToGrid w:val="0"/>
          <w:color w:val="000000"/>
          <w:sz w:val="24"/>
          <w:szCs w:val="24"/>
          <w:lang w:eastAsia="cs-CZ"/>
        </w:rPr>
        <w:t>SW</w:t>
      </w:r>
      <w:r w:rsidR="00450933">
        <w:rPr>
          <w:rFonts w:ascii="Arial" w:eastAsia="MS Mincho" w:hAnsi="Arial" w:cs="Arial"/>
          <w:bCs/>
          <w:iCs/>
          <w:snapToGrid w:val="0"/>
          <w:color w:val="000000"/>
          <w:sz w:val="24"/>
          <w:szCs w:val="24"/>
          <w:lang w:eastAsia="cs-CZ"/>
        </w:rPr>
        <w:t xml:space="preserve"> </w:t>
      </w:r>
      <w:r>
        <w:rPr>
          <w:rFonts w:ascii="Arial" w:eastAsia="MS Mincho" w:hAnsi="Arial" w:cs="Arial"/>
          <w:bCs/>
          <w:iCs/>
          <w:snapToGrid w:val="0"/>
          <w:color w:val="000000"/>
          <w:sz w:val="24"/>
          <w:szCs w:val="24"/>
          <w:lang w:eastAsia="cs-CZ"/>
        </w:rPr>
        <w:t xml:space="preserve">  </w:t>
      </w:r>
    </w:p>
    <w:p w14:paraId="1700CFC8" w14:textId="77777777" w:rsidR="007A1ECD" w:rsidRPr="007A1ECD" w:rsidRDefault="002C0249" w:rsidP="002C0249">
      <w:pPr>
        <w:pStyle w:val="Odstavecseseznamem"/>
        <w:ind w:left="360"/>
        <w:jc w:val="both"/>
        <w:rPr>
          <w:rFonts w:ascii="Arial" w:eastAsia="MS Mincho" w:hAnsi="Arial" w:cs="Arial"/>
          <w:bCs/>
          <w:iCs/>
          <w:snapToGrid w:val="0"/>
          <w:color w:val="000000"/>
          <w:sz w:val="24"/>
          <w:szCs w:val="24"/>
          <w:lang w:eastAsia="cs-CZ"/>
        </w:rPr>
      </w:pPr>
      <w:r>
        <w:rPr>
          <w:rFonts w:ascii="Arial" w:eastAsia="MS Mincho" w:hAnsi="Arial" w:cs="Arial"/>
          <w:bCs/>
          <w:iCs/>
          <w:snapToGrid w:val="0"/>
          <w:color w:val="000000"/>
          <w:sz w:val="24"/>
          <w:szCs w:val="24"/>
          <w:lang w:eastAsia="cs-CZ"/>
        </w:rPr>
        <w:t xml:space="preserve"> </w:t>
      </w:r>
      <w:r w:rsidR="00450933">
        <w:rPr>
          <w:rFonts w:ascii="Arial" w:eastAsia="MS Mincho" w:hAnsi="Arial" w:cs="Arial"/>
          <w:bCs/>
          <w:iCs/>
          <w:snapToGrid w:val="0"/>
          <w:color w:val="000000"/>
          <w:sz w:val="24"/>
          <w:szCs w:val="24"/>
          <w:lang w:eastAsia="cs-CZ"/>
        </w:rPr>
        <w:t>produktů ADOBE</w:t>
      </w:r>
      <w:r w:rsidR="007A1ECD" w:rsidRPr="007A1ECD">
        <w:rPr>
          <w:rFonts w:ascii="Arial" w:eastAsia="MS Mincho" w:hAnsi="Arial" w:cs="Arial"/>
          <w:bCs/>
          <w:iCs/>
          <w:snapToGrid w:val="0"/>
          <w:color w:val="000000"/>
          <w:sz w:val="24"/>
          <w:szCs w:val="24"/>
          <w:lang w:eastAsia="cs-CZ"/>
        </w:rPr>
        <w:t xml:space="preserve">, včetně doplňkových služeb dle požadavků objednatele. </w:t>
      </w:r>
      <w:r w:rsidR="00B77C60">
        <w:rPr>
          <w:rFonts w:ascii="Arial" w:eastAsia="MS Mincho" w:hAnsi="Arial" w:cs="Arial"/>
          <w:bCs/>
          <w:iCs/>
          <w:snapToGrid w:val="0"/>
          <w:color w:val="000000"/>
          <w:sz w:val="24"/>
          <w:szCs w:val="24"/>
          <w:lang w:eastAsia="cs-CZ"/>
        </w:rPr>
        <w:br/>
      </w:r>
    </w:p>
    <w:p w14:paraId="152FDAB7" w14:textId="77777777" w:rsidR="007A1ECD" w:rsidRPr="007A1ECD" w:rsidRDefault="007A1ECD" w:rsidP="007A1ECD">
      <w:pPr>
        <w:pStyle w:val="Odstavecseseznamem"/>
        <w:numPr>
          <w:ilvl w:val="0"/>
          <w:numId w:val="2"/>
        </w:numPr>
        <w:ind w:left="426" w:hanging="426"/>
        <w:jc w:val="both"/>
        <w:rPr>
          <w:rFonts w:ascii="Arial" w:eastAsia="MS Mincho" w:hAnsi="Arial" w:cs="Arial"/>
          <w:bCs/>
          <w:iCs/>
          <w:snapToGrid w:val="0"/>
          <w:color w:val="000000"/>
          <w:sz w:val="24"/>
          <w:szCs w:val="24"/>
          <w:lang w:eastAsia="cs-CZ"/>
        </w:rPr>
      </w:pPr>
      <w:r w:rsidRPr="007A1ECD">
        <w:rPr>
          <w:rFonts w:ascii="Arial" w:eastAsia="MS Mincho" w:hAnsi="Arial" w:cs="Arial"/>
          <w:bCs/>
          <w:iCs/>
          <w:snapToGrid w:val="0"/>
          <w:color w:val="000000"/>
          <w:sz w:val="24"/>
          <w:szCs w:val="24"/>
          <w:lang w:eastAsia="cs-CZ"/>
        </w:rPr>
        <w:t>Licence pro jednotlivé produkty bude poskytovatel dodávat objednateli vždy pro produkty v aktuální verzi.</w:t>
      </w:r>
    </w:p>
    <w:p w14:paraId="67E654A7" w14:textId="77777777" w:rsidR="007A1ECD" w:rsidRPr="007A1ECD" w:rsidRDefault="007A1ECD" w:rsidP="007A1ECD">
      <w:pPr>
        <w:pStyle w:val="Odstavecseseznamem"/>
        <w:ind w:left="426"/>
        <w:jc w:val="both"/>
        <w:rPr>
          <w:rFonts w:ascii="Arial" w:hAnsi="Arial" w:cs="Arial"/>
          <w:sz w:val="24"/>
          <w:szCs w:val="24"/>
        </w:rPr>
      </w:pPr>
    </w:p>
    <w:p w14:paraId="0A4A7106" w14:textId="77777777" w:rsidR="007A1ECD" w:rsidRPr="007A1ECD" w:rsidRDefault="007A1ECD" w:rsidP="007A1ECD">
      <w:pPr>
        <w:pStyle w:val="Odstavecseseznamem"/>
        <w:numPr>
          <w:ilvl w:val="0"/>
          <w:numId w:val="2"/>
        </w:numPr>
        <w:ind w:left="426" w:hanging="426"/>
        <w:jc w:val="both"/>
        <w:rPr>
          <w:rFonts w:ascii="Arial" w:hAnsi="Arial" w:cs="Arial"/>
          <w:sz w:val="24"/>
          <w:szCs w:val="24"/>
        </w:rPr>
      </w:pPr>
      <w:r w:rsidRPr="007A1ECD">
        <w:rPr>
          <w:rFonts w:ascii="Arial" w:hAnsi="Arial" w:cs="Arial"/>
          <w:sz w:val="24"/>
          <w:szCs w:val="24"/>
        </w:rPr>
        <w:t>Poskytovatel se dále zavazuje:</w:t>
      </w:r>
    </w:p>
    <w:p w14:paraId="64DEAB4D" w14:textId="77777777" w:rsidR="007A1ECD" w:rsidRPr="007A1ECD" w:rsidRDefault="007A1ECD" w:rsidP="007A1ECD">
      <w:pPr>
        <w:pStyle w:val="Odstavecseseznamem"/>
        <w:numPr>
          <w:ilvl w:val="0"/>
          <w:numId w:val="3"/>
        </w:numPr>
        <w:ind w:left="851" w:hanging="284"/>
        <w:jc w:val="both"/>
        <w:rPr>
          <w:rFonts w:ascii="Arial" w:hAnsi="Arial" w:cs="Arial"/>
          <w:sz w:val="24"/>
          <w:szCs w:val="24"/>
        </w:rPr>
      </w:pPr>
      <w:r w:rsidRPr="007A1ECD">
        <w:rPr>
          <w:rFonts w:ascii="Arial" w:hAnsi="Arial" w:cs="Arial"/>
          <w:sz w:val="24"/>
          <w:szCs w:val="24"/>
        </w:rPr>
        <w:t>poskytovat objednateli poradenství ke způsobu nákupu licencí a jejich nasazení; poradenství souvisí zejm. s ověřením vhodnosti vybraných licencí pro účel specifikovaný objednatelem;</w:t>
      </w:r>
    </w:p>
    <w:p w14:paraId="4D5E84AF" w14:textId="77777777" w:rsidR="007A1ECD" w:rsidRPr="007A1ECD" w:rsidRDefault="007A1ECD" w:rsidP="007A1ECD">
      <w:pPr>
        <w:pStyle w:val="Odstavecseseznamem"/>
        <w:numPr>
          <w:ilvl w:val="0"/>
          <w:numId w:val="3"/>
        </w:numPr>
        <w:ind w:left="851" w:hanging="284"/>
        <w:jc w:val="both"/>
        <w:rPr>
          <w:rFonts w:ascii="Arial" w:hAnsi="Arial" w:cs="Arial"/>
          <w:sz w:val="24"/>
          <w:szCs w:val="24"/>
        </w:rPr>
      </w:pPr>
      <w:r w:rsidRPr="007A1ECD">
        <w:rPr>
          <w:rFonts w:ascii="Arial" w:hAnsi="Arial" w:cs="Arial"/>
          <w:sz w:val="24"/>
          <w:szCs w:val="24"/>
        </w:rPr>
        <w:t>vést evidenci objednatelem zakoupených licencí;</w:t>
      </w:r>
    </w:p>
    <w:p w14:paraId="3E151400" w14:textId="77777777" w:rsidR="007A1ECD" w:rsidRDefault="007A1ECD" w:rsidP="007A1ECD">
      <w:pPr>
        <w:pStyle w:val="Odstavecseseznamem"/>
        <w:numPr>
          <w:ilvl w:val="0"/>
          <w:numId w:val="3"/>
        </w:numPr>
        <w:ind w:left="851" w:hanging="284"/>
        <w:jc w:val="both"/>
        <w:rPr>
          <w:rFonts w:ascii="Arial" w:hAnsi="Arial" w:cs="Arial"/>
          <w:sz w:val="24"/>
          <w:szCs w:val="24"/>
        </w:rPr>
      </w:pPr>
      <w:r w:rsidRPr="007A1ECD">
        <w:rPr>
          <w:rFonts w:ascii="Arial" w:hAnsi="Arial" w:cs="Arial"/>
          <w:sz w:val="24"/>
          <w:szCs w:val="24"/>
        </w:rPr>
        <w:t xml:space="preserve">zajistit přístup k portálu </w:t>
      </w:r>
      <w:r>
        <w:rPr>
          <w:rFonts w:ascii="Arial" w:hAnsi="Arial" w:cs="Arial"/>
          <w:sz w:val="24"/>
          <w:szCs w:val="24"/>
        </w:rPr>
        <w:t xml:space="preserve">ADOBE </w:t>
      </w:r>
      <w:r w:rsidRPr="007A1ECD">
        <w:rPr>
          <w:rFonts w:ascii="Arial" w:hAnsi="Arial" w:cs="Arial"/>
          <w:sz w:val="24"/>
          <w:szCs w:val="24"/>
        </w:rPr>
        <w:t>za účelem získání instalačního SW;</w:t>
      </w:r>
    </w:p>
    <w:p w14:paraId="49AD2974" w14:textId="77777777" w:rsidR="00B77C60" w:rsidRPr="007A1ECD" w:rsidRDefault="00B77C60" w:rsidP="00B77C60">
      <w:pPr>
        <w:pStyle w:val="Odstavecseseznamem"/>
        <w:ind w:left="851"/>
        <w:jc w:val="both"/>
        <w:rPr>
          <w:rFonts w:ascii="Arial" w:hAnsi="Arial" w:cs="Arial"/>
          <w:sz w:val="24"/>
          <w:szCs w:val="24"/>
        </w:rPr>
      </w:pPr>
    </w:p>
    <w:p w14:paraId="131C1EBC" w14:textId="77777777" w:rsidR="007A1ECD" w:rsidRPr="007A1ECD" w:rsidRDefault="007A1ECD" w:rsidP="007A1ECD">
      <w:pPr>
        <w:pStyle w:val="Odstavecseseznamem"/>
        <w:numPr>
          <w:ilvl w:val="0"/>
          <w:numId w:val="2"/>
        </w:numPr>
        <w:ind w:left="426" w:hanging="426"/>
        <w:jc w:val="both"/>
        <w:rPr>
          <w:rFonts w:ascii="Arial" w:hAnsi="Arial" w:cs="Arial"/>
          <w:b/>
          <w:sz w:val="24"/>
          <w:szCs w:val="24"/>
        </w:rPr>
      </w:pPr>
      <w:r w:rsidRPr="007A1ECD">
        <w:rPr>
          <w:rFonts w:ascii="Arial" w:hAnsi="Arial" w:cs="Arial"/>
          <w:sz w:val="24"/>
          <w:szCs w:val="24"/>
        </w:rPr>
        <w:t xml:space="preserve">Poskytovatel se dále zavazuje, že bude ve prospěch objednatele řádně a včas poskytovat níže uvedené služby. </w:t>
      </w:r>
      <w:r w:rsidRPr="007A1ECD">
        <w:rPr>
          <w:rFonts w:ascii="Arial" w:hAnsi="Arial" w:cs="Arial"/>
          <w:b/>
          <w:sz w:val="24"/>
          <w:szCs w:val="24"/>
        </w:rPr>
        <w:t>Cena za všechny služby uvedené v tomto článku smlouvy je součástí ceny uvedené v čl. IV. této smlouvy.</w:t>
      </w:r>
    </w:p>
    <w:p w14:paraId="38D3D2BC" w14:textId="77777777" w:rsidR="007A1ECD" w:rsidRPr="007A1ECD" w:rsidRDefault="007A1ECD" w:rsidP="007A1ECD">
      <w:pPr>
        <w:pStyle w:val="Odstavecseseznamem"/>
        <w:rPr>
          <w:rFonts w:ascii="Arial" w:hAnsi="Arial" w:cs="Arial"/>
          <w:sz w:val="24"/>
          <w:szCs w:val="24"/>
        </w:rPr>
      </w:pPr>
    </w:p>
    <w:p w14:paraId="3148583B" w14:textId="77777777" w:rsidR="007A1ECD" w:rsidRPr="007A1ECD" w:rsidRDefault="007A1ECD" w:rsidP="00B77C60">
      <w:pPr>
        <w:pStyle w:val="Odstavecseseznamem"/>
        <w:numPr>
          <w:ilvl w:val="0"/>
          <w:numId w:val="4"/>
        </w:numPr>
        <w:ind w:left="851" w:hanging="284"/>
        <w:jc w:val="both"/>
        <w:rPr>
          <w:rFonts w:ascii="Arial" w:hAnsi="Arial" w:cs="Arial"/>
          <w:sz w:val="24"/>
          <w:szCs w:val="24"/>
        </w:rPr>
      </w:pPr>
      <w:r w:rsidRPr="007A1ECD">
        <w:rPr>
          <w:rFonts w:ascii="Arial" w:hAnsi="Arial" w:cs="Arial"/>
          <w:sz w:val="24"/>
          <w:szCs w:val="24"/>
        </w:rPr>
        <w:t xml:space="preserve">Konzultace v oblasti licenční politiky </w:t>
      </w:r>
      <w:r>
        <w:rPr>
          <w:rFonts w:ascii="Arial" w:hAnsi="Arial" w:cs="Arial"/>
          <w:sz w:val="24"/>
          <w:szCs w:val="24"/>
        </w:rPr>
        <w:t xml:space="preserve">SW ADOBE, zejména </w:t>
      </w:r>
      <w:r w:rsidRPr="007A1ECD">
        <w:rPr>
          <w:rFonts w:ascii="Arial" w:hAnsi="Arial" w:cs="Arial"/>
          <w:sz w:val="24"/>
          <w:szCs w:val="24"/>
        </w:rPr>
        <w:t>ke způsobu nákupu licencí; poradenství související s ověřením vhodnosti vybraných licencí pro účel specifikovaný objednatelem - poskytovatel se zavazuje poskytnout konzultaci nejpozději do 3 pracovních dnů od zadání požadavku objednatele.</w:t>
      </w:r>
    </w:p>
    <w:p w14:paraId="3F6D926B" w14:textId="77777777" w:rsidR="007A1ECD" w:rsidRPr="007A1ECD" w:rsidRDefault="007A1ECD" w:rsidP="007A1ECD">
      <w:pPr>
        <w:pStyle w:val="Odstavecseseznamem"/>
        <w:numPr>
          <w:ilvl w:val="0"/>
          <w:numId w:val="4"/>
        </w:numPr>
        <w:ind w:left="851" w:hanging="284"/>
        <w:jc w:val="both"/>
        <w:rPr>
          <w:rFonts w:ascii="Arial" w:hAnsi="Arial" w:cs="Arial"/>
          <w:sz w:val="24"/>
          <w:szCs w:val="24"/>
        </w:rPr>
      </w:pPr>
      <w:r w:rsidRPr="007A1ECD">
        <w:rPr>
          <w:rFonts w:ascii="Arial" w:hAnsi="Arial" w:cs="Arial"/>
          <w:sz w:val="24"/>
          <w:szCs w:val="24"/>
        </w:rPr>
        <w:t>Zasílání aktuálních ceníků produktů Adobe se zapracovanou slevou - EUNIS Level 4, a to pravidelně při každé změně ceníků, nejpozději k 5. dni kalendářního měsíce po změně aktuálních ceníků</w:t>
      </w:r>
      <w:r>
        <w:rPr>
          <w:rFonts w:ascii="Arial" w:hAnsi="Arial" w:cs="Arial"/>
          <w:sz w:val="24"/>
          <w:szCs w:val="24"/>
        </w:rPr>
        <w:t xml:space="preserve">. </w:t>
      </w:r>
      <w:r w:rsidRPr="007A1ECD">
        <w:rPr>
          <w:rFonts w:ascii="Arial" w:hAnsi="Arial" w:cs="Arial"/>
          <w:sz w:val="24"/>
          <w:szCs w:val="24"/>
        </w:rPr>
        <w:t>V případě porušení této povinnosti poskytovatel objednateli odpovídá za škodu, která může objednateli v souvislosti s včasným neoznámením aktualizace ceníku vzniknout.</w:t>
      </w:r>
    </w:p>
    <w:p w14:paraId="6996FB8B" w14:textId="77777777" w:rsidR="007A1ECD" w:rsidRPr="007A1ECD" w:rsidRDefault="007A1ECD" w:rsidP="007A1ECD">
      <w:pPr>
        <w:pStyle w:val="Odstavecseseznamem"/>
        <w:numPr>
          <w:ilvl w:val="0"/>
          <w:numId w:val="4"/>
        </w:numPr>
        <w:ind w:left="851" w:hanging="284"/>
        <w:jc w:val="both"/>
        <w:rPr>
          <w:rFonts w:ascii="Arial" w:hAnsi="Arial" w:cs="Arial"/>
          <w:sz w:val="24"/>
          <w:szCs w:val="24"/>
        </w:rPr>
      </w:pPr>
      <w:r w:rsidRPr="007A1ECD">
        <w:rPr>
          <w:rFonts w:ascii="Arial" w:hAnsi="Arial" w:cs="Arial"/>
          <w:sz w:val="24"/>
          <w:szCs w:val="24"/>
        </w:rPr>
        <w:t>Průběžné zpracování přehledu doposud odebraných licencí.</w:t>
      </w:r>
    </w:p>
    <w:p w14:paraId="603CFA2E" w14:textId="77777777" w:rsidR="007A1ECD" w:rsidRPr="007A1ECD" w:rsidRDefault="007A1ECD" w:rsidP="007A1ECD">
      <w:pPr>
        <w:pStyle w:val="Odstavecseseznamem"/>
        <w:numPr>
          <w:ilvl w:val="0"/>
          <w:numId w:val="4"/>
        </w:numPr>
        <w:ind w:left="851" w:hanging="284"/>
        <w:jc w:val="both"/>
        <w:rPr>
          <w:rFonts w:ascii="Arial" w:hAnsi="Arial" w:cs="Arial"/>
          <w:sz w:val="24"/>
          <w:szCs w:val="24"/>
        </w:rPr>
      </w:pPr>
      <w:r w:rsidRPr="007A1ECD">
        <w:rPr>
          <w:rFonts w:ascii="Arial" w:hAnsi="Arial" w:cs="Arial"/>
          <w:sz w:val="24"/>
          <w:szCs w:val="24"/>
        </w:rPr>
        <w:t>Evidence kopií faktur doposud odebraných licencí.</w:t>
      </w:r>
    </w:p>
    <w:p w14:paraId="1E56AC20" w14:textId="77777777" w:rsidR="007A1ECD" w:rsidRPr="007A1ECD" w:rsidRDefault="007A1ECD" w:rsidP="007A1ECD">
      <w:pPr>
        <w:pStyle w:val="Odstavecseseznamem"/>
        <w:numPr>
          <w:ilvl w:val="0"/>
          <w:numId w:val="4"/>
        </w:numPr>
        <w:ind w:left="851" w:hanging="284"/>
        <w:jc w:val="both"/>
        <w:rPr>
          <w:rFonts w:ascii="Arial" w:hAnsi="Arial" w:cs="Arial"/>
          <w:sz w:val="24"/>
          <w:szCs w:val="24"/>
        </w:rPr>
      </w:pPr>
      <w:r w:rsidRPr="007A1ECD">
        <w:rPr>
          <w:rFonts w:ascii="Arial" w:hAnsi="Arial" w:cs="Arial"/>
          <w:sz w:val="24"/>
          <w:szCs w:val="24"/>
        </w:rPr>
        <w:t>Reklamační řízení – licence.</w:t>
      </w:r>
    </w:p>
    <w:p w14:paraId="7E16134D" w14:textId="77777777" w:rsidR="007A1ECD" w:rsidRPr="007A1ECD" w:rsidRDefault="007A1ECD" w:rsidP="007A1ECD">
      <w:pPr>
        <w:pStyle w:val="Odstavecseseznamem"/>
        <w:numPr>
          <w:ilvl w:val="0"/>
          <w:numId w:val="4"/>
        </w:numPr>
        <w:ind w:left="851" w:hanging="284"/>
        <w:jc w:val="both"/>
        <w:rPr>
          <w:rFonts w:ascii="Arial" w:hAnsi="Arial" w:cs="Arial"/>
          <w:sz w:val="24"/>
          <w:szCs w:val="24"/>
        </w:rPr>
      </w:pPr>
      <w:r w:rsidRPr="007A1ECD">
        <w:rPr>
          <w:rFonts w:ascii="Arial" w:hAnsi="Arial" w:cs="Arial"/>
          <w:sz w:val="24"/>
          <w:szCs w:val="24"/>
        </w:rPr>
        <w:t>Přístup ke znalostním databázím zdarma.</w:t>
      </w:r>
    </w:p>
    <w:p w14:paraId="2FEF5C59" w14:textId="77777777" w:rsidR="007A1ECD" w:rsidRPr="007A1ECD" w:rsidRDefault="007A1ECD" w:rsidP="007A1ECD">
      <w:pPr>
        <w:pStyle w:val="Odstavecseseznamem"/>
        <w:numPr>
          <w:ilvl w:val="0"/>
          <w:numId w:val="4"/>
        </w:numPr>
        <w:ind w:left="851" w:hanging="284"/>
        <w:jc w:val="both"/>
        <w:rPr>
          <w:rFonts w:ascii="Arial" w:hAnsi="Arial" w:cs="Arial"/>
          <w:sz w:val="24"/>
          <w:szCs w:val="24"/>
        </w:rPr>
      </w:pPr>
      <w:r w:rsidRPr="007A1ECD">
        <w:rPr>
          <w:rFonts w:ascii="Arial" w:hAnsi="Arial" w:cs="Arial"/>
          <w:sz w:val="24"/>
          <w:szCs w:val="24"/>
        </w:rPr>
        <w:t>Zprostředkování možnosti zkušebních instalací software.</w:t>
      </w:r>
    </w:p>
    <w:p w14:paraId="0CB6810D" w14:textId="77777777" w:rsidR="007A1ECD" w:rsidRPr="007A1ECD" w:rsidRDefault="007A1ECD" w:rsidP="00682B81">
      <w:pPr>
        <w:pStyle w:val="Odstavecseseznamem"/>
        <w:numPr>
          <w:ilvl w:val="0"/>
          <w:numId w:val="4"/>
        </w:numPr>
        <w:ind w:left="851" w:hanging="284"/>
        <w:jc w:val="both"/>
        <w:rPr>
          <w:rFonts w:ascii="Arial" w:hAnsi="Arial" w:cs="Arial"/>
          <w:sz w:val="24"/>
          <w:szCs w:val="24"/>
        </w:rPr>
      </w:pPr>
      <w:r w:rsidRPr="00682B81">
        <w:rPr>
          <w:rFonts w:ascii="Arial" w:eastAsia="Times New Roman" w:hAnsi="Arial" w:cs="Arial"/>
          <w:sz w:val="24"/>
          <w:szCs w:val="24"/>
        </w:rPr>
        <w:t>Udělení přístupu do portál</w:t>
      </w:r>
      <w:r w:rsidR="00AF35EF">
        <w:rPr>
          <w:rFonts w:ascii="Arial" w:eastAsia="Times New Roman" w:hAnsi="Arial" w:cs="Arial"/>
          <w:sz w:val="24"/>
          <w:szCs w:val="24"/>
        </w:rPr>
        <w:t>ů</w:t>
      </w:r>
      <w:r w:rsidR="00682B81" w:rsidRPr="00682B81">
        <w:rPr>
          <w:rFonts w:ascii="Arial" w:eastAsia="Times New Roman" w:hAnsi="Arial" w:cs="Arial"/>
          <w:sz w:val="24"/>
          <w:szCs w:val="24"/>
        </w:rPr>
        <w:t xml:space="preserve"> </w:t>
      </w:r>
      <w:r w:rsidR="00682B81" w:rsidRPr="00AF35EF">
        <w:rPr>
          <w:rFonts w:ascii="Arial" w:eastAsia="Times New Roman" w:hAnsi="Arial" w:cs="Arial"/>
          <w:sz w:val="24"/>
          <w:szCs w:val="24"/>
        </w:rPr>
        <w:t>ADOBE</w:t>
      </w:r>
      <w:r w:rsidR="00A923A7">
        <w:rPr>
          <w:rFonts w:ascii="Arial" w:eastAsia="Times New Roman" w:hAnsi="Arial" w:cs="Arial"/>
          <w:sz w:val="24"/>
          <w:szCs w:val="24"/>
        </w:rPr>
        <w:t xml:space="preserve"> </w:t>
      </w:r>
      <w:r w:rsidRPr="00AF35EF">
        <w:rPr>
          <w:rFonts w:ascii="Arial" w:eastAsia="Times New Roman" w:hAnsi="Arial" w:cs="Arial"/>
          <w:sz w:val="24"/>
          <w:szCs w:val="24"/>
        </w:rPr>
        <w:t>souvisejících s objednatelem zakoupenými licencemi, za účelem a</w:t>
      </w:r>
      <w:r w:rsidRPr="00AF35EF">
        <w:rPr>
          <w:rFonts w:ascii="Arial" w:eastAsia="Times New Roman" w:hAnsi="Arial" w:cs="Arial"/>
          <w:color w:val="000000"/>
          <w:sz w:val="24"/>
          <w:szCs w:val="24"/>
        </w:rPr>
        <w:t>ktivace, správ</w:t>
      </w:r>
      <w:r w:rsidRPr="00682B81">
        <w:rPr>
          <w:rFonts w:ascii="Arial" w:eastAsia="Times New Roman" w:hAnsi="Arial" w:cs="Arial"/>
          <w:sz w:val="24"/>
          <w:szCs w:val="24"/>
        </w:rPr>
        <w:t xml:space="preserve">y, </w:t>
      </w:r>
      <w:r w:rsidRPr="00682B81">
        <w:rPr>
          <w:rFonts w:ascii="Arial" w:eastAsia="Times New Roman" w:hAnsi="Arial" w:cs="Arial"/>
          <w:color w:val="000000"/>
          <w:sz w:val="24"/>
          <w:szCs w:val="24"/>
        </w:rPr>
        <w:t xml:space="preserve">získání instalačního SW a licenčních klíčů. </w:t>
      </w:r>
      <w:r w:rsidRPr="007A1ECD">
        <w:rPr>
          <w:rFonts w:ascii="Arial" w:eastAsia="Times New Roman" w:hAnsi="Arial" w:cs="Arial"/>
          <w:sz w:val="24"/>
          <w:szCs w:val="24"/>
        </w:rPr>
        <w:t>Zároveň</w:t>
      </w:r>
      <w:r w:rsidRPr="007A1ECD">
        <w:rPr>
          <w:rFonts w:ascii="Arial" w:eastAsia="Times New Roman" w:hAnsi="Arial" w:cs="Arial"/>
          <w:color w:val="000000"/>
          <w:sz w:val="24"/>
          <w:szCs w:val="24"/>
        </w:rPr>
        <w:t xml:space="preserve"> zařazení zakoupených licen</w:t>
      </w:r>
      <w:r w:rsidRPr="007A1ECD">
        <w:rPr>
          <w:rFonts w:ascii="Arial" w:eastAsia="Times New Roman" w:hAnsi="Arial" w:cs="Arial"/>
          <w:sz w:val="24"/>
          <w:szCs w:val="24"/>
        </w:rPr>
        <w:t>cí do souvisejících portálů</w:t>
      </w:r>
      <w:r w:rsidR="00AF35EF">
        <w:rPr>
          <w:rFonts w:ascii="Arial" w:eastAsia="Times New Roman" w:hAnsi="Arial" w:cs="Arial"/>
          <w:sz w:val="24"/>
          <w:szCs w:val="24"/>
        </w:rPr>
        <w:t>.</w:t>
      </w:r>
    </w:p>
    <w:p w14:paraId="50818479" w14:textId="77777777" w:rsidR="007A1ECD" w:rsidRDefault="007A1ECD" w:rsidP="00C50D7B">
      <w:pPr>
        <w:pStyle w:val="Odstavecseseznamem"/>
        <w:numPr>
          <w:ilvl w:val="0"/>
          <w:numId w:val="4"/>
        </w:numPr>
        <w:ind w:left="851" w:hanging="284"/>
        <w:jc w:val="both"/>
        <w:rPr>
          <w:rFonts w:ascii="Arial" w:hAnsi="Arial" w:cs="Arial"/>
          <w:sz w:val="24"/>
          <w:szCs w:val="24"/>
        </w:rPr>
      </w:pPr>
      <w:r w:rsidRPr="00C50D7B">
        <w:rPr>
          <w:rFonts w:ascii="Arial" w:hAnsi="Arial" w:cs="Arial"/>
          <w:sz w:val="24"/>
          <w:szCs w:val="24"/>
        </w:rPr>
        <w:lastRenderedPageBreak/>
        <w:t xml:space="preserve">Poskytovatel bude objednateli každé čtvrtletí poskytovat údaje o celkové ceně odebraného plnění za čtvrtletí a stejně tak začátkem roku za uplynulý rok na e-mail: </w:t>
      </w:r>
      <w:hyperlink r:id="rId7" w:history="1">
        <w:r w:rsidR="006E4B8C" w:rsidRPr="0028343A">
          <w:rPr>
            <w:rStyle w:val="Hypertextovodkaz"/>
            <w:rFonts w:ascii="Arial" w:hAnsi="Arial" w:cs="Arial"/>
            <w:sz w:val="24"/>
            <w:szCs w:val="24"/>
          </w:rPr>
          <w:t>sekretariat.ci@ujep.cz</w:t>
        </w:r>
      </w:hyperlink>
    </w:p>
    <w:p w14:paraId="13C3EB01"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Způsob, doba a místo plnění smlouvy</w:t>
      </w:r>
    </w:p>
    <w:p w14:paraId="5E1B3F0E" w14:textId="77777777" w:rsidR="007A1ECD" w:rsidRPr="007A1ECD" w:rsidRDefault="007A1ECD" w:rsidP="006E4B8C">
      <w:pPr>
        <w:pStyle w:val="Odstavecseseznamem"/>
        <w:numPr>
          <w:ilvl w:val="0"/>
          <w:numId w:val="15"/>
        </w:numPr>
        <w:ind w:left="426" w:hanging="426"/>
        <w:jc w:val="both"/>
        <w:rPr>
          <w:rFonts w:ascii="Arial" w:hAnsi="Arial" w:cs="Arial"/>
          <w:sz w:val="24"/>
          <w:szCs w:val="24"/>
        </w:rPr>
      </w:pPr>
      <w:r w:rsidRPr="007A1ECD">
        <w:rPr>
          <w:rFonts w:ascii="Arial" w:hAnsi="Arial" w:cs="Arial"/>
          <w:sz w:val="24"/>
          <w:szCs w:val="24"/>
        </w:rPr>
        <w:t xml:space="preserve">Smluvní strany se dohodly, že všechny objednávky licencí realizované podle této smlouvy jsou a musí být v souladu s licenčními pravidly společnosti </w:t>
      </w:r>
      <w:r w:rsidRPr="00C50D7B">
        <w:rPr>
          <w:rFonts w:ascii="Arial" w:hAnsi="Arial" w:cs="Arial"/>
          <w:sz w:val="24"/>
          <w:szCs w:val="24"/>
        </w:rPr>
        <w:t>Adobe Inc</w:t>
      </w:r>
    </w:p>
    <w:p w14:paraId="564EF70B" w14:textId="77777777" w:rsidR="007A1ECD" w:rsidRPr="007A1ECD" w:rsidRDefault="007A1ECD" w:rsidP="007A1ECD">
      <w:pPr>
        <w:pStyle w:val="Odstavecseseznamem"/>
        <w:ind w:left="426"/>
        <w:jc w:val="both"/>
        <w:rPr>
          <w:rFonts w:ascii="Arial" w:hAnsi="Arial" w:cs="Arial"/>
          <w:sz w:val="24"/>
          <w:szCs w:val="24"/>
        </w:rPr>
      </w:pPr>
    </w:p>
    <w:p w14:paraId="2E683D9C" w14:textId="77777777" w:rsidR="007A1ECD" w:rsidRPr="007A1ECD" w:rsidRDefault="007A1ECD" w:rsidP="007A1ECD">
      <w:pPr>
        <w:pStyle w:val="Odstavecseseznamem"/>
        <w:numPr>
          <w:ilvl w:val="0"/>
          <w:numId w:val="15"/>
        </w:numPr>
        <w:ind w:left="426" w:hanging="426"/>
        <w:jc w:val="both"/>
        <w:rPr>
          <w:rFonts w:ascii="Arial" w:hAnsi="Arial" w:cs="Arial"/>
          <w:sz w:val="24"/>
          <w:szCs w:val="24"/>
        </w:rPr>
      </w:pPr>
      <w:r w:rsidRPr="007A1ECD">
        <w:rPr>
          <w:rFonts w:ascii="Arial" w:hAnsi="Arial" w:cs="Arial"/>
          <w:sz w:val="24"/>
          <w:szCs w:val="24"/>
        </w:rPr>
        <w:t>Dodací lhůta plnění je 14 kalendářních dní po objednání objednatelem, pokud se objednavatel s poskytovatelem nedohodnou jinak.</w:t>
      </w:r>
    </w:p>
    <w:p w14:paraId="701050A0" w14:textId="77777777" w:rsidR="007A1ECD" w:rsidRPr="007A1ECD" w:rsidRDefault="007A1ECD" w:rsidP="007A1ECD">
      <w:pPr>
        <w:pStyle w:val="Odstavecseseznamem"/>
        <w:ind w:left="426"/>
        <w:jc w:val="both"/>
        <w:rPr>
          <w:rFonts w:ascii="Arial" w:hAnsi="Arial" w:cs="Arial"/>
          <w:sz w:val="24"/>
          <w:szCs w:val="24"/>
        </w:rPr>
      </w:pPr>
    </w:p>
    <w:p w14:paraId="3CF20ADA" w14:textId="0AF1503E" w:rsidR="007A1ECD" w:rsidRPr="007A1ECD" w:rsidRDefault="007A1ECD" w:rsidP="007A1ECD">
      <w:pPr>
        <w:pStyle w:val="Odstavecseseznamem"/>
        <w:numPr>
          <w:ilvl w:val="0"/>
          <w:numId w:val="15"/>
        </w:numPr>
        <w:ind w:left="426" w:hanging="426"/>
        <w:jc w:val="both"/>
        <w:rPr>
          <w:rFonts w:ascii="Arial" w:hAnsi="Arial" w:cs="Arial"/>
          <w:sz w:val="24"/>
          <w:szCs w:val="24"/>
        </w:rPr>
      </w:pPr>
      <w:r w:rsidRPr="007A1ECD">
        <w:rPr>
          <w:rFonts w:ascii="Arial" w:hAnsi="Arial" w:cs="Arial"/>
          <w:sz w:val="24"/>
          <w:szCs w:val="24"/>
        </w:rPr>
        <w:t xml:space="preserve">Smluvní strany se dohodly, že poskytovatel bude povinen poskytovat objednateli plnění </w:t>
      </w:r>
      <w:r w:rsidRPr="00D42949">
        <w:rPr>
          <w:rFonts w:ascii="Arial" w:hAnsi="Arial" w:cs="Arial"/>
          <w:sz w:val="24"/>
          <w:szCs w:val="24"/>
        </w:rPr>
        <w:t>na základě písemných výzev objednatele se samostatným VIP</w:t>
      </w:r>
      <w:r w:rsidRPr="007A1ECD">
        <w:rPr>
          <w:rFonts w:ascii="Arial" w:hAnsi="Arial" w:cs="Arial"/>
          <w:sz w:val="24"/>
          <w:szCs w:val="24"/>
        </w:rPr>
        <w:t xml:space="preserve">, které poskytovatel objednateli není povinen písemně potvrzovat. Závazek poskytovatele poskytnout plnění vzniká okamžikem doručení výzvy na emailovou adresu </w:t>
      </w:r>
      <w:r w:rsidR="005E4300">
        <w:rPr>
          <w:rFonts w:ascii="Arial" w:hAnsi="Arial" w:cs="Arial"/>
          <w:iCs/>
          <w:color w:val="000000" w:themeColor="text1"/>
          <w:sz w:val="24"/>
          <w:szCs w:val="24"/>
        </w:rPr>
        <w:t>xxx</w:t>
      </w:r>
      <w:r w:rsidRPr="006717D2">
        <w:rPr>
          <w:rFonts w:ascii="Arial" w:hAnsi="Arial" w:cs="Arial"/>
          <w:iCs/>
          <w:color w:val="000000" w:themeColor="text1"/>
          <w:sz w:val="24"/>
          <w:szCs w:val="24"/>
        </w:rPr>
        <w:t>;</w:t>
      </w:r>
      <w:r w:rsidRPr="006717D2">
        <w:rPr>
          <w:rFonts w:ascii="Arial" w:hAnsi="Arial" w:cs="Arial"/>
          <w:sz w:val="24"/>
          <w:szCs w:val="24"/>
        </w:rPr>
        <w:t xml:space="preserve"> </w:t>
      </w:r>
      <w:r w:rsidRPr="007A1ECD">
        <w:rPr>
          <w:rFonts w:ascii="Arial" w:hAnsi="Arial" w:cs="Arial"/>
          <w:sz w:val="24"/>
          <w:szCs w:val="24"/>
        </w:rPr>
        <w:t xml:space="preserve">pro bezproblémové zajištění plnění podmínek této smlouvy je poskytovatel povinen zajistit funkčnost této emailové adresy po celou dobu trvání této smlouvy, popř. jakoukoliv změnu včas předem objednateli písemně (postačí emailem) oznámit. V případě jakýchkoliv pochybností platí, že výzva k plnění byla doručena následující pracovní den po odeslání objednatelem, tedy emailu objednatele s požadavkem na konkrétní plnění dle podmínek této smlouvy. Ve výzvě k plnění bude uvedeno, jaké plnění objednatel požaduje, specifikace, počty, cena, termín dodání, případně další doplňující požadavky. </w:t>
      </w:r>
    </w:p>
    <w:p w14:paraId="2C97296F" w14:textId="77777777" w:rsidR="007A1ECD" w:rsidRPr="007A1ECD" w:rsidRDefault="007A1ECD" w:rsidP="007A1ECD">
      <w:pPr>
        <w:pStyle w:val="Odstavecseseznamem"/>
        <w:ind w:left="426"/>
        <w:jc w:val="both"/>
        <w:rPr>
          <w:rFonts w:ascii="Arial" w:hAnsi="Arial" w:cs="Arial"/>
          <w:sz w:val="24"/>
          <w:szCs w:val="24"/>
        </w:rPr>
      </w:pPr>
    </w:p>
    <w:p w14:paraId="3E1D51CE" w14:textId="77777777" w:rsidR="007A1ECD" w:rsidRPr="007A1ECD" w:rsidRDefault="007A1ECD" w:rsidP="007A1ECD">
      <w:pPr>
        <w:pStyle w:val="Odstavecseseznamem"/>
        <w:numPr>
          <w:ilvl w:val="0"/>
          <w:numId w:val="15"/>
        </w:numPr>
        <w:ind w:left="426" w:hanging="426"/>
        <w:jc w:val="both"/>
        <w:rPr>
          <w:rFonts w:ascii="Arial" w:hAnsi="Arial" w:cs="Arial"/>
          <w:sz w:val="24"/>
          <w:szCs w:val="24"/>
        </w:rPr>
      </w:pPr>
      <w:r w:rsidRPr="007A1ECD">
        <w:rPr>
          <w:rFonts w:ascii="Arial" w:hAnsi="Arial" w:cs="Arial"/>
          <w:sz w:val="24"/>
          <w:szCs w:val="24"/>
        </w:rPr>
        <w:t>Smluvní strany se dohodly, že místem plnění je sídlo objednatele</w:t>
      </w:r>
      <w:r>
        <w:rPr>
          <w:rFonts w:ascii="Arial" w:hAnsi="Arial" w:cs="Arial"/>
          <w:sz w:val="24"/>
          <w:szCs w:val="24"/>
        </w:rPr>
        <w:t>.</w:t>
      </w:r>
    </w:p>
    <w:p w14:paraId="05D81472" w14:textId="77777777" w:rsidR="007A1ECD" w:rsidRPr="007A1ECD" w:rsidRDefault="007A1ECD" w:rsidP="007A1ECD">
      <w:pPr>
        <w:pStyle w:val="Odstavecseseznamem"/>
        <w:ind w:left="426"/>
        <w:jc w:val="both"/>
        <w:rPr>
          <w:rFonts w:ascii="Arial" w:hAnsi="Arial" w:cs="Arial"/>
          <w:sz w:val="24"/>
          <w:szCs w:val="24"/>
        </w:rPr>
      </w:pPr>
    </w:p>
    <w:p w14:paraId="4D950D44" w14:textId="77777777" w:rsidR="007A1ECD" w:rsidRPr="007A1ECD" w:rsidRDefault="007A1ECD" w:rsidP="007A1ECD">
      <w:pPr>
        <w:pStyle w:val="Odstavecseseznamem"/>
        <w:ind w:left="426"/>
        <w:jc w:val="both"/>
        <w:rPr>
          <w:rFonts w:ascii="Arial" w:hAnsi="Arial" w:cs="Arial"/>
          <w:sz w:val="24"/>
          <w:szCs w:val="24"/>
        </w:rPr>
      </w:pPr>
    </w:p>
    <w:p w14:paraId="6A2AB7DA"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Cena licencí a dalších služeb</w:t>
      </w:r>
    </w:p>
    <w:p w14:paraId="03DC1159" w14:textId="77777777" w:rsidR="007A1ECD" w:rsidRPr="007A1ECD" w:rsidRDefault="007A1ECD" w:rsidP="007A1ECD">
      <w:pPr>
        <w:pStyle w:val="Odstavecseseznamem"/>
        <w:numPr>
          <w:ilvl w:val="0"/>
          <w:numId w:val="5"/>
        </w:numPr>
        <w:ind w:left="426" w:hanging="426"/>
        <w:jc w:val="both"/>
        <w:rPr>
          <w:rFonts w:ascii="Arial" w:hAnsi="Arial" w:cs="Arial"/>
          <w:sz w:val="24"/>
          <w:szCs w:val="24"/>
        </w:rPr>
      </w:pPr>
      <w:r w:rsidRPr="007A1ECD">
        <w:rPr>
          <w:rFonts w:ascii="Arial" w:hAnsi="Arial" w:cs="Arial"/>
          <w:sz w:val="24"/>
          <w:szCs w:val="24"/>
        </w:rPr>
        <w:t>Cena zboží (jednotlivých licencí) je uvedena v aktuálním ceníku poskytovatele. Od těchto cen bude pro každou objednávku odečtena poskytnutá nabídnutá sleva a to v souladu s čl. IV. odst. 2 této smlouvy. V ceně zboží jsou zahrnuty veškeré náklady poskytovatele spojené s plněním podle této smlouvy, zejména doprava na místo plnění, pojištění, veškeré služby uvedené v čl. II</w:t>
      </w:r>
      <w:r>
        <w:rPr>
          <w:rFonts w:ascii="Arial" w:hAnsi="Arial" w:cs="Arial"/>
          <w:sz w:val="24"/>
          <w:szCs w:val="24"/>
        </w:rPr>
        <w:t>.</w:t>
      </w:r>
      <w:r w:rsidRPr="007A1ECD">
        <w:rPr>
          <w:rFonts w:ascii="Arial" w:hAnsi="Arial" w:cs="Arial"/>
          <w:sz w:val="24"/>
          <w:szCs w:val="24"/>
        </w:rPr>
        <w:t xml:space="preserve"> této smlouvy apod.  </w:t>
      </w:r>
    </w:p>
    <w:p w14:paraId="2C922D12" w14:textId="77777777" w:rsidR="007A1ECD" w:rsidRPr="007A1ECD" w:rsidRDefault="007A1ECD" w:rsidP="007A1ECD">
      <w:pPr>
        <w:pStyle w:val="Odstavecseseznamem"/>
        <w:ind w:left="426"/>
        <w:jc w:val="both"/>
        <w:rPr>
          <w:rFonts w:ascii="Arial" w:hAnsi="Arial" w:cs="Arial"/>
          <w:sz w:val="24"/>
          <w:szCs w:val="24"/>
        </w:rPr>
      </w:pPr>
      <w:r w:rsidRPr="007A1ECD">
        <w:rPr>
          <w:rFonts w:ascii="Arial" w:hAnsi="Arial" w:cs="Arial"/>
          <w:sz w:val="24"/>
          <w:szCs w:val="24"/>
        </w:rPr>
        <w:t xml:space="preserve"> </w:t>
      </w:r>
    </w:p>
    <w:p w14:paraId="7ED7C5AE" w14:textId="77777777" w:rsidR="007A1ECD" w:rsidRPr="007A1ECD" w:rsidRDefault="007A1ECD" w:rsidP="007A1ECD">
      <w:pPr>
        <w:pStyle w:val="Odstavecseseznamem"/>
        <w:numPr>
          <w:ilvl w:val="0"/>
          <w:numId w:val="5"/>
        </w:numPr>
        <w:ind w:left="426" w:hanging="426"/>
        <w:jc w:val="both"/>
        <w:rPr>
          <w:rFonts w:ascii="Arial" w:hAnsi="Arial" w:cs="Arial"/>
          <w:sz w:val="24"/>
          <w:szCs w:val="24"/>
        </w:rPr>
      </w:pPr>
      <w:r w:rsidRPr="007A1ECD">
        <w:rPr>
          <w:rFonts w:ascii="Arial" w:hAnsi="Arial" w:cs="Arial"/>
          <w:sz w:val="24"/>
          <w:szCs w:val="24"/>
        </w:rPr>
        <w:t xml:space="preserve">Způsob určení ceny plnění byl stanoven na základě výsledků  zakázky: </w:t>
      </w:r>
    </w:p>
    <w:p w14:paraId="36C7A29E" w14:textId="4369022C" w:rsidR="007A1ECD" w:rsidRDefault="00790E6A" w:rsidP="007A1ECD">
      <w:pPr>
        <w:pStyle w:val="Textkomente"/>
        <w:ind w:left="426"/>
        <w:rPr>
          <w:rFonts w:ascii="Arial" w:hAnsi="Arial" w:cs="Arial"/>
          <w:sz w:val="24"/>
          <w:szCs w:val="24"/>
        </w:rPr>
      </w:pPr>
      <w:r>
        <w:rPr>
          <w:rFonts w:ascii="Arial" w:hAnsi="Arial" w:cs="Arial"/>
          <w:sz w:val="24"/>
          <w:szCs w:val="24"/>
        </w:rPr>
        <w:t>Celková p</w:t>
      </w:r>
      <w:r w:rsidR="007A1ECD" w:rsidRPr="007A1ECD">
        <w:rPr>
          <w:rFonts w:ascii="Arial" w:hAnsi="Arial" w:cs="Arial"/>
          <w:sz w:val="24"/>
          <w:szCs w:val="24"/>
        </w:rPr>
        <w:t xml:space="preserve">oskytnutá sleva </w:t>
      </w:r>
      <w:r w:rsidR="00873B15">
        <w:rPr>
          <w:rFonts w:ascii="Arial" w:hAnsi="Arial" w:cs="Arial"/>
          <w:sz w:val="24"/>
          <w:szCs w:val="24"/>
        </w:rPr>
        <w:t xml:space="preserve">poskytovatelem </w:t>
      </w:r>
      <w:r w:rsidR="00E4797F">
        <w:rPr>
          <w:rFonts w:ascii="Arial" w:hAnsi="Arial" w:cs="Arial"/>
          <w:sz w:val="24"/>
          <w:szCs w:val="24"/>
        </w:rPr>
        <w:t>na akademické licence z referenčního ceníku uvedeného v příloze č. 2</w:t>
      </w:r>
      <w:r w:rsidR="006717D2">
        <w:rPr>
          <w:rFonts w:ascii="Arial" w:hAnsi="Arial" w:cs="Arial"/>
          <w:sz w:val="24"/>
          <w:szCs w:val="24"/>
        </w:rPr>
        <w:t xml:space="preserve">: 6,02 </w:t>
      </w:r>
      <w:r w:rsidR="007A1ECD" w:rsidRPr="007A1ECD">
        <w:rPr>
          <w:rFonts w:ascii="Arial" w:hAnsi="Arial" w:cs="Arial"/>
          <w:b/>
          <w:sz w:val="24"/>
          <w:szCs w:val="24"/>
        </w:rPr>
        <w:t>%</w:t>
      </w:r>
      <w:r w:rsidR="007A1ECD" w:rsidRPr="007A1ECD">
        <w:rPr>
          <w:rFonts w:ascii="Arial" w:hAnsi="Arial" w:cs="Arial"/>
          <w:sz w:val="24"/>
          <w:szCs w:val="24"/>
        </w:rPr>
        <w:t xml:space="preserve"> </w:t>
      </w:r>
    </w:p>
    <w:p w14:paraId="23B64B5C" w14:textId="77777777" w:rsidR="007A1ECD" w:rsidRPr="007A1ECD" w:rsidRDefault="007A1ECD" w:rsidP="007A1ECD">
      <w:pPr>
        <w:pStyle w:val="Odstavecseseznamem"/>
        <w:ind w:left="426"/>
        <w:jc w:val="both"/>
        <w:rPr>
          <w:rFonts w:ascii="Arial" w:hAnsi="Arial" w:cs="Arial"/>
          <w:bCs/>
          <w:sz w:val="24"/>
          <w:szCs w:val="24"/>
        </w:rPr>
      </w:pPr>
      <w:r w:rsidRPr="007A1ECD">
        <w:rPr>
          <w:rFonts w:ascii="Arial" w:hAnsi="Arial" w:cs="Arial"/>
          <w:bCs/>
          <w:sz w:val="24"/>
          <w:szCs w:val="24"/>
        </w:rPr>
        <w:t xml:space="preserve">V průběhu plnění této smlouvy je poskytovatel oprávněn poskytnout objednateli slevu na licence vyšší, než která je uvedena v této smlouvě.  </w:t>
      </w:r>
    </w:p>
    <w:p w14:paraId="2375D899" w14:textId="77777777" w:rsidR="007A1ECD" w:rsidRPr="007A1ECD" w:rsidRDefault="007A1ECD" w:rsidP="007A1ECD">
      <w:pPr>
        <w:pStyle w:val="Odstavecseseznamem"/>
        <w:ind w:left="426"/>
        <w:jc w:val="both"/>
        <w:rPr>
          <w:rFonts w:ascii="Arial" w:hAnsi="Arial" w:cs="Arial"/>
          <w:b/>
          <w:sz w:val="24"/>
          <w:szCs w:val="24"/>
        </w:rPr>
      </w:pPr>
    </w:p>
    <w:p w14:paraId="7B0326B1" w14:textId="77777777" w:rsidR="007A1ECD" w:rsidRPr="007A1ECD" w:rsidRDefault="007A1ECD" w:rsidP="007A1ECD">
      <w:pPr>
        <w:pStyle w:val="Odstavecseseznamem"/>
        <w:ind w:left="426"/>
        <w:jc w:val="both"/>
        <w:rPr>
          <w:rFonts w:ascii="Arial" w:hAnsi="Arial" w:cs="Arial"/>
          <w:b/>
          <w:sz w:val="24"/>
          <w:szCs w:val="24"/>
          <w:u w:val="single"/>
        </w:rPr>
      </w:pPr>
      <w:r w:rsidRPr="007A1ECD">
        <w:rPr>
          <w:rFonts w:ascii="Arial" w:hAnsi="Arial" w:cs="Arial"/>
          <w:b/>
          <w:sz w:val="24"/>
          <w:szCs w:val="24"/>
          <w:u w:val="single"/>
        </w:rPr>
        <w:t>Konstrukce cen v:</w:t>
      </w:r>
    </w:p>
    <w:p w14:paraId="42F04E95" w14:textId="77777777" w:rsidR="007A1ECD" w:rsidRPr="007A1ECD" w:rsidRDefault="007A1ECD" w:rsidP="00951FCB">
      <w:pPr>
        <w:pStyle w:val="Odstavecseseznamem"/>
        <w:ind w:left="851"/>
        <w:jc w:val="both"/>
        <w:rPr>
          <w:rFonts w:ascii="Arial" w:hAnsi="Arial" w:cs="Arial"/>
          <w:sz w:val="24"/>
          <w:szCs w:val="24"/>
        </w:rPr>
      </w:pPr>
      <w:r w:rsidRPr="007A1ECD">
        <w:rPr>
          <w:rFonts w:ascii="Arial" w:hAnsi="Arial" w:cs="Arial"/>
          <w:sz w:val="24"/>
          <w:szCs w:val="24"/>
        </w:rPr>
        <w:t>cena licencí pořizovaných v rámci této smlouvy bez DPH bude stanovena dle následujícího vzorce:</w:t>
      </w:r>
    </w:p>
    <w:p w14:paraId="180394C1" w14:textId="77777777" w:rsidR="007A1ECD" w:rsidRPr="007A1ECD" w:rsidRDefault="007A1ECD" w:rsidP="007A1ECD">
      <w:pPr>
        <w:ind w:left="851"/>
        <w:jc w:val="both"/>
        <w:rPr>
          <w:rFonts w:ascii="Arial" w:hAnsi="Arial" w:cs="Arial"/>
          <w:b/>
          <w:sz w:val="24"/>
          <w:szCs w:val="24"/>
        </w:rPr>
      </w:pPr>
      <w:r w:rsidRPr="007A1ECD">
        <w:rPr>
          <w:rFonts w:ascii="Arial" w:hAnsi="Arial" w:cs="Arial"/>
          <w:b/>
          <w:sz w:val="24"/>
          <w:szCs w:val="24"/>
        </w:rPr>
        <w:lastRenderedPageBreak/>
        <w:t>Cena v Kč bez DPH = a x b x c</w:t>
      </w:r>
    </w:p>
    <w:p w14:paraId="5C6E75CC" w14:textId="77777777" w:rsidR="007A1ECD" w:rsidRPr="007A1ECD" w:rsidRDefault="007A1ECD" w:rsidP="007A1ECD">
      <w:pPr>
        <w:ind w:left="851"/>
        <w:jc w:val="both"/>
        <w:rPr>
          <w:rFonts w:ascii="Arial" w:hAnsi="Arial" w:cs="Arial"/>
          <w:sz w:val="24"/>
          <w:szCs w:val="24"/>
        </w:rPr>
      </w:pPr>
      <w:r w:rsidRPr="007A1ECD">
        <w:rPr>
          <w:rFonts w:ascii="Arial" w:hAnsi="Arial" w:cs="Arial"/>
          <w:b/>
          <w:bCs/>
          <w:sz w:val="24"/>
          <w:szCs w:val="24"/>
        </w:rPr>
        <w:t xml:space="preserve">a </w:t>
      </w:r>
      <w:r w:rsidRPr="007A1ECD">
        <w:rPr>
          <w:rFonts w:ascii="Arial" w:hAnsi="Arial" w:cs="Arial"/>
          <w:sz w:val="24"/>
          <w:szCs w:val="24"/>
        </w:rPr>
        <w:t>j</w:t>
      </w:r>
      <w:r w:rsidR="00E4797F">
        <w:rPr>
          <w:rFonts w:ascii="Arial" w:hAnsi="Arial" w:cs="Arial"/>
          <w:sz w:val="24"/>
          <w:szCs w:val="24"/>
        </w:rPr>
        <w:t xml:space="preserve">e cena uvedená v referenčním ceníku </w:t>
      </w:r>
      <w:r w:rsidRPr="007A1ECD">
        <w:rPr>
          <w:rFonts w:ascii="Arial" w:hAnsi="Arial" w:cs="Arial"/>
          <w:sz w:val="24"/>
          <w:szCs w:val="24"/>
        </w:rPr>
        <w:t>v</w:t>
      </w:r>
      <w:r w:rsidR="00E4797F">
        <w:rPr>
          <w:rFonts w:ascii="Arial" w:hAnsi="Arial" w:cs="Arial"/>
          <w:sz w:val="24"/>
          <w:szCs w:val="24"/>
        </w:rPr>
        <w:t> </w:t>
      </w:r>
      <w:r w:rsidRPr="007A1ECD">
        <w:rPr>
          <w:rFonts w:ascii="Arial" w:hAnsi="Arial" w:cs="Arial"/>
          <w:sz w:val="24"/>
          <w:szCs w:val="24"/>
        </w:rPr>
        <w:t>euro</w:t>
      </w:r>
      <w:r w:rsidR="00E4797F">
        <w:rPr>
          <w:rFonts w:ascii="Arial" w:hAnsi="Arial" w:cs="Arial"/>
          <w:sz w:val="24"/>
          <w:szCs w:val="24"/>
        </w:rPr>
        <w:t xml:space="preserve"> v příloze č.2</w:t>
      </w:r>
      <w:r w:rsidRPr="007A1ECD">
        <w:rPr>
          <w:rFonts w:ascii="Arial" w:hAnsi="Arial" w:cs="Arial"/>
          <w:sz w:val="24"/>
          <w:szCs w:val="24"/>
        </w:rPr>
        <w:t>,</w:t>
      </w:r>
    </w:p>
    <w:p w14:paraId="14A9EA1B" w14:textId="77777777" w:rsidR="007A1ECD" w:rsidRPr="007A1ECD" w:rsidRDefault="007A1ECD" w:rsidP="007A1ECD">
      <w:pPr>
        <w:ind w:left="851"/>
        <w:jc w:val="both"/>
        <w:rPr>
          <w:rFonts w:ascii="Arial" w:hAnsi="Arial" w:cs="Arial"/>
          <w:sz w:val="24"/>
          <w:szCs w:val="24"/>
        </w:rPr>
      </w:pPr>
      <w:r w:rsidRPr="007A1ECD">
        <w:rPr>
          <w:rFonts w:ascii="Arial" w:hAnsi="Arial" w:cs="Arial"/>
          <w:b/>
          <w:bCs/>
          <w:sz w:val="24"/>
          <w:szCs w:val="24"/>
        </w:rPr>
        <w:t xml:space="preserve">b </w:t>
      </w:r>
      <w:r w:rsidRPr="007A1ECD">
        <w:rPr>
          <w:rFonts w:ascii="Arial" w:hAnsi="Arial" w:cs="Arial"/>
          <w:sz w:val="24"/>
          <w:szCs w:val="24"/>
        </w:rPr>
        <w:t xml:space="preserve">je kurz euro k české koruně devizy prodej platný v den vzniku daňové povinnosti, </w:t>
      </w:r>
    </w:p>
    <w:p w14:paraId="5586BCDD" w14:textId="60F45F42" w:rsidR="007A1ECD" w:rsidRDefault="007A1ECD" w:rsidP="00E4797F">
      <w:pPr>
        <w:ind w:left="851"/>
        <w:jc w:val="both"/>
        <w:rPr>
          <w:rFonts w:ascii="Arial" w:hAnsi="Arial" w:cs="Arial"/>
          <w:sz w:val="24"/>
          <w:szCs w:val="24"/>
        </w:rPr>
      </w:pPr>
      <w:r w:rsidRPr="007A1ECD">
        <w:rPr>
          <w:rFonts w:ascii="Arial" w:hAnsi="Arial" w:cs="Arial"/>
          <w:b/>
          <w:bCs/>
          <w:sz w:val="24"/>
          <w:szCs w:val="24"/>
        </w:rPr>
        <w:t xml:space="preserve">c </w:t>
      </w:r>
      <w:r w:rsidRPr="007A1ECD">
        <w:rPr>
          <w:rFonts w:ascii="Arial" w:hAnsi="Arial" w:cs="Arial"/>
          <w:sz w:val="24"/>
          <w:szCs w:val="24"/>
        </w:rPr>
        <w:t xml:space="preserve">je koeficient přepočtu navrhované slevy poskytnuté poskytovatelem - koeficient </w:t>
      </w:r>
      <w:r w:rsidRPr="007A1ECD">
        <w:rPr>
          <w:rFonts w:ascii="Arial" w:hAnsi="Arial" w:cs="Arial"/>
          <w:b/>
          <w:bCs/>
          <w:sz w:val="24"/>
          <w:szCs w:val="24"/>
        </w:rPr>
        <w:t xml:space="preserve">c </w:t>
      </w:r>
      <w:r w:rsidRPr="007A1ECD">
        <w:rPr>
          <w:rFonts w:ascii="Arial" w:hAnsi="Arial" w:cs="Arial"/>
          <w:sz w:val="24"/>
          <w:szCs w:val="24"/>
        </w:rPr>
        <w:t xml:space="preserve">= </w:t>
      </w:r>
      <w:r w:rsidR="006717D2" w:rsidRPr="006717D2">
        <w:rPr>
          <w:rFonts w:ascii="Arial" w:hAnsi="Arial" w:cs="Arial"/>
          <w:iCs/>
          <w:color w:val="000000" w:themeColor="text1"/>
          <w:sz w:val="24"/>
          <w:szCs w:val="24"/>
        </w:rPr>
        <w:t>6,02 %</w:t>
      </w:r>
      <w:r w:rsidR="00873B15">
        <w:rPr>
          <w:rFonts w:ascii="Arial" w:hAnsi="Arial" w:cs="Arial"/>
          <w:sz w:val="24"/>
          <w:szCs w:val="24"/>
        </w:rPr>
        <w:t>,</w:t>
      </w:r>
    </w:p>
    <w:p w14:paraId="2D0846D3" w14:textId="77777777" w:rsidR="00E4797F" w:rsidRPr="007A1ECD" w:rsidRDefault="00E4797F" w:rsidP="00E4797F">
      <w:pPr>
        <w:ind w:left="851"/>
        <w:jc w:val="both"/>
        <w:rPr>
          <w:rFonts w:ascii="Arial" w:hAnsi="Arial" w:cs="Arial"/>
          <w:sz w:val="24"/>
          <w:szCs w:val="24"/>
        </w:rPr>
      </w:pPr>
    </w:p>
    <w:p w14:paraId="3191CCA4"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Platební podmínky</w:t>
      </w:r>
    </w:p>
    <w:p w14:paraId="41648E10" w14:textId="77777777" w:rsidR="007A1ECD" w:rsidRPr="007A1ECD" w:rsidRDefault="007A1ECD" w:rsidP="007A1ECD">
      <w:pPr>
        <w:ind w:left="426" w:hanging="426"/>
        <w:jc w:val="both"/>
        <w:rPr>
          <w:rFonts w:ascii="Arial" w:hAnsi="Arial" w:cs="Arial"/>
          <w:sz w:val="24"/>
          <w:szCs w:val="24"/>
        </w:rPr>
      </w:pPr>
      <w:r w:rsidRPr="007A1ECD">
        <w:rPr>
          <w:rFonts w:ascii="Arial" w:hAnsi="Arial" w:cs="Arial"/>
          <w:sz w:val="24"/>
          <w:szCs w:val="24"/>
        </w:rPr>
        <w:t>1.</w:t>
      </w:r>
      <w:r w:rsidRPr="007A1ECD">
        <w:rPr>
          <w:rFonts w:ascii="Arial" w:hAnsi="Arial" w:cs="Arial"/>
          <w:sz w:val="24"/>
          <w:szCs w:val="24"/>
        </w:rPr>
        <w:tab/>
        <w:t xml:space="preserve">Cena za plnění dle konkrétní objednávky bude objednatelem zaplacena v souladu s příslušnou výzvou k plnění. </w:t>
      </w:r>
    </w:p>
    <w:p w14:paraId="49AAD786" w14:textId="77777777" w:rsidR="007A1ECD" w:rsidRPr="007A1ECD" w:rsidRDefault="007A1ECD" w:rsidP="007A1ECD">
      <w:pPr>
        <w:ind w:left="426" w:hanging="426"/>
        <w:jc w:val="both"/>
        <w:rPr>
          <w:rFonts w:ascii="Arial" w:hAnsi="Arial" w:cs="Arial"/>
          <w:sz w:val="24"/>
          <w:szCs w:val="24"/>
        </w:rPr>
      </w:pPr>
      <w:r w:rsidRPr="007A1ECD">
        <w:rPr>
          <w:rFonts w:ascii="Arial" w:hAnsi="Arial" w:cs="Arial"/>
          <w:sz w:val="24"/>
          <w:szCs w:val="24"/>
        </w:rPr>
        <w:t>2.</w:t>
      </w:r>
      <w:r w:rsidRPr="007A1ECD">
        <w:rPr>
          <w:rFonts w:ascii="Arial" w:hAnsi="Arial" w:cs="Arial"/>
          <w:sz w:val="24"/>
          <w:szCs w:val="24"/>
        </w:rPr>
        <w:tab/>
        <w:t xml:space="preserve">Cena za plnění bude stanovená na základě vzorce uvedeného v čl. IV odst. 2 této smlouvy. Veškeré platby budou v české měně na základě řádně vystaveného daňového dokladu – faktury. Součástí každého daňového dokladu bude příslušný předávací protokol, kterým bude deklarováno řádné předání plnění podle této smlouvy, tj. příslušných licencí a poskytnutí příslušných služeb. K ceně bez DPH bude připočtena daň dle platných právních předpisů v okamžiku plnění. </w:t>
      </w:r>
    </w:p>
    <w:p w14:paraId="3A1B161B" w14:textId="77777777" w:rsidR="007A1ECD" w:rsidRPr="007A1ECD" w:rsidRDefault="007A1ECD" w:rsidP="007A1ECD">
      <w:pPr>
        <w:ind w:left="426" w:hanging="426"/>
        <w:jc w:val="both"/>
        <w:rPr>
          <w:rFonts w:ascii="Arial" w:hAnsi="Arial" w:cs="Arial"/>
          <w:sz w:val="24"/>
          <w:szCs w:val="24"/>
        </w:rPr>
      </w:pPr>
      <w:r w:rsidRPr="007A1ECD">
        <w:rPr>
          <w:rFonts w:ascii="Arial" w:hAnsi="Arial" w:cs="Arial"/>
          <w:sz w:val="24"/>
          <w:szCs w:val="24"/>
        </w:rPr>
        <w:t xml:space="preserve">3. </w:t>
      </w:r>
      <w:r w:rsidRPr="007A1ECD">
        <w:rPr>
          <w:rFonts w:ascii="Arial" w:hAnsi="Arial" w:cs="Arial"/>
          <w:sz w:val="24"/>
          <w:szCs w:val="24"/>
        </w:rPr>
        <w:tab/>
        <w:t>Faktura – daňový doklad bude obsahovat náležitosti běžné v obchodním styku, náležitosti daňového dokladu podle zákona č. 235/2004 Sb., o dani z přidané hodnoty, ve znění pozdějších předpisů a náležitosti obchodní listiny ve smyslu ustanovení § 435 zákona č. 89/2012 Sb., občanského zákoníku, ve znění pozdějších předpisů.  Je-li na výzvě k plnění uveden název a číslo projektu, popř. číslo výzvy k plnění, budou tyto údaje popř. jiné údaje požadované objednatelem uvedeny na dodávané faktuře.</w:t>
      </w:r>
    </w:p>
    <w:p w14:paraId="3C2BEF43" w14:textId="77777777" w:rsidR="007A1ECD" w:rsidRPr="007A1ECD" w:rsidRDefault="007A1ECD" w:rsidP="007A1ECD">
      <w:pPr>
        <w:ind w:left="426" w:hanging="426"/>
        <w:jc w:val="both"/>
        <w:rPr>
          <w:rFonts w:ascii="Arial" w:hAnsi="Arial" w:cs="Arial"/>
          <w:sz w:val="24"/>
          <w:szCs w:val="24"/>
        </w:rPr>
      </w:pPr>
      <w:r w:rsidRPr="007A1ECD">
        <w:rPr>
          <w:rFonts w:ascii="Arial" w:hAnsi="Arial" w:cs="Arial"/>
          <w:sz w:val="24"/>
          <w:szCs w:val="24"/>
        </w:rPr>
        <w:t>4.</w:t>
      </w:r>
      <w:r w:rsidRPr="007A1ECD">
        <w:rPr>
          <w:rFonts w:ascii="Arial" w:hAnsi="Arial" w:cs="Arial"/>
          <w:sz w:val="24"/>
          <w:szCs w:val="24"/>
        </w:rPr>
        <w:tab/>
        <w:t xml:space="preserve">Datem zdanitelného plnění je datum předání a převzetí plnění dle této smlouvy uvedené v předávacím protokolu. </w:t>
      </w:r>
    </w:p>
    <w:p w14:paraId="7C86B4ED" w14:textId="77777777" w:rsidR="007A1ECD" w:rsidRPr="007A1ECD" w:rsidRDefault="007A1ECD" w:rsidP="007A1ECD">
      <w:pPr>
        <w:ind w:left="426" w:hanging="426"/>
        <w:jc w:val="both"/>
        <w:rPr>
          <w:rFonts w:ascii="Arial" w:hAnsi="Arial" w:cs="Arial"/>
          <w:sz w:val="24"/>
          <w:szCs w:val="24"/>
        </w:rPr>
      </w:pPr>
      <w:r w:rsidRPr="007A1ECD">
        <w:rPr>
          <w:rFonts w:ascii="Arial" w:hAnsi="Arial" w:cs="Arial"/>
          <w:sz w:val="24"/>
          <w:szCs w:val="24"/>
        </w:rPr>
        <w:t>5.</w:t>
      </w:r>
      <w:r w:rsidRPr="007A1ECD">
        <w:rPr>
          <w:rFonts w:ascii="Arial" w:hAnsi="Arial" w:cs="Arial"/>
          <w:sz w:val="24"/>
          <w:szCs w:val="24"/>
        </w:rPr>
        <w:tab/>
        <w:t xml:space="preserve">V případě, že faktura nebude mít odpovídající náležitosti, je objednatel oprávněn ji vrátit ve lhůtě splatnosti zpět poskytovateli k doplnění, aniž se tak dostane do prodlení se splatností. Lhůta splatnosti počíná běžet znovu od opětovného doručení náležitě doplněné či opravené faktury objednateli. </w:t>
      </w:r>
    </w:p>
    <w:p w14:paraId="56D7F543" w14:textId="77777777" w:rsidR="007A1ECD" w:rsidRPr="007A1ECD" w:rsidRDefault="007A1ECD" w:rsidP="007A1ECD">
      <w:pPr>
        <w:ind w:left="426" w:hanging="426"/>
        <w:jc w:val="both"/>
        <w:rPr>
          <w:rFonts w:ascii="Arial" w:hAnsi="Arial" w:cs="Arial"/>
          <w:sz w:val="24"/>
          <w:szCs w:val="24"/>
        </w:rPr>
      </w:pPr>
      <w:r w:rsidRPr="007A1ECD">
        <w:rPr>
          <w:rFonts w:ascii="Arial" w:hAnsi="Arial" w:cs="Arial"/>
          <w:sz w:val="24"/>
          <w:szCs w:val="24"/>
        </w:rPr>
        <w:t>6.</w:t>
      </w:r>
      <w:r w:rsidRPr="007A1ECD">
        <w:rPr>
          <w:rFonts w:ascii="Arial" w:hAnsi="Arial" w:cs="Arial"/>
          <w:sz w:val="24"/>
          <w:szCs w:val="24"/>
        </w:rPr>
        <w:tab/>
        <w:t>Splatnost faktury se sjednává na 30 kalendářních dnů ode dne jejího doručení. Faktura - daňový doklad musí být doručena elektronicky na emailovou adresu faktury</w:t>
      </w:r>
      <w:hyperlink r:id="rId8" w:history="1">
        <w:r w:rsidRPr="007A1ECD">
          <w:rPr>
            <w:rFonts w:ascii="Arial" w:hAnsi="Arial" w:cs="Arial"/>
            <w:sz w:val="24"/>
            <w:szCs w:val="24"/>
          </w:rPr>
          <w:t>@ujep.cz</w:t>
        </w:r>
      </w:hyperlink>
      <w:r w:rsidRPr="007A1ECD">
        <w:rPr>
          <w:rFonts w:ascii="Arial" w:hAnsi="Arial" w:cs="Arial"/>
          <w:sz w:val="24"/>
          <w:szCs w:val="24"/>
        </w:rPr>
        <w:t xml:space="preserve"> ve formátu ISDOC nebo PDF.</w:t>
      </w:r>
    </w:p>
    <w:p w14:paraId="35E8ED46" w14:textId="77777777" w:rsidR="007A1ECD" w:rsidRPr="007A1ECD" w:rsidRDefault="007A1ECD" w:rsidP="007A1ECD">
      <w:pPr>
        <w:ind w:left="426" w:hanging="426"/>
        <w:jc w:val="both"/>
        <w:rPr>
          <w:rFonts w:ascii="Arial" w:hAnsi="Arial" w:cs="Arial"/>
          <w:sz w:val="24"/>
          <w:szCs w:val="24"/>
        </w:rPr>
      </w:pPr>
      <w:r w:rsidRPr="007A1ECD">
        <w:rPr>
          <w:rFonts w:ascii="Arial" w:hAnsi="Arial" w:cs="Arial"/>
          <w:sz w:val="24"/>
          <w:szCs w:val="24"/>
        </w:rPr>
        <w:t xml:space="preserve">7. </w:t>
      </w:r>
      <w:r w:rsidRPr="007A1ECD">
        <w:rPr>
          <w:rFonts w:ascii="Arial" w:hAnsi="Arial" w:cs="Arial"/>
          <w:sz w:val="24"/>
          <w:szCs w:val="24"/>
        </w:rPr>
        <w:tab/>
        <w:t xml:space="preserve">Cena za plnění podle této smlouvy bude objednatelem uhrazena na bankovní účet poskytovatele uvedený v záhlaví této smlouvy.  </w:t>
      </w:r>
    </w:p>
    <w:p w14:paraId="43E3596A" w14:textId="77777777" w:rsidR="007A1ECD" w:rsidRPr="007A1ECD" w:rsidRDefault="007A1ECD" w:rsidP="007A1ECD">
      <w:pPr>
        <w:ind w:left="426" w:hanging="426"/>
        <w:jc w:val="both"/>
        <w:rPr>
          <w:rFonts w:ascii="Arial" w:hAnsi="Arial" w:cs="Arial"/>
          <w:sz w:val="24"/>
          <w:szCs w:val="24"/>
        </w:rPr>
      </w:pPr>
      <w:r w:rsidRPr="007A1ECD">
        <w:rPr>
          <w:rFonts w:ascii="Arial" w:hAnsi="Arial" w:cs="Arial"/>
          <w:sz w:val="24"/>
          <w:szCs w:val="24"/>
        </w:rPr>
        <w:t>8.</w:t>
      </w:r>
      <w:r w:rsidRPr="007A1ECD">
        <w:rPr>
          <w:rFonts w:ascii="Arial" w:hAnsi="Arial" w:cs="Arial"/>
          <w:sz w:val="24"/>
          <w:szCs w:val="24"/>
        </w:rPr>
        <w:tab/>
        <w:t>Objednatel neposkytuje žádné zálohy na úhradu ceny plnění.</w:t>
      </w:r>
    </w:p>
    <w:p w14:paraId="03EA2030" w14:textId="77777777" w:rsidR="007A1ECD" w:rsidRPr="007A1ECD" w:rsidRDefault="007A1ECD" w:rsidP="007A1ECD">
      <w:pPr>
        <w:ind w:left="426" w:hanging="426"/>
        <w:jc w:val="both"/>
        <w:rPr>
          <w:rFonts w:ascii="Arial" w:hAnsi="Arial" w:cs="Arial"/>
          <w:sz w:val="24"/>
          <w:szCs w:val="24"/>
        </w:rPr>
      </w:pPr>
    </w:p>
    <w:p w14:paraId="47E17B66"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Komunikace smluvních stran</w:t>
      </w:r>
    </w:p>
    <w:p w14:paraId="3047C71B" w14:textId="77777777" w:rsidR="007A1ECD" w:rsidRPr="007A1ECD" w:rsidRDefault="007A1ECD" w:rsidP="00976414">
      <w:pPr>
        <w:ind w:left="426"/>
        <w:jc w:val="both"/>
        <w:rPr>
          <w:rFonts w:ascii="Arial" w:hAnsi="Arial" w:cs="Arial"/>
          <w:sz w:val="24"/>
          <w:szCs w:val="24"/>
        </w:rPr>
      </w:pPr>
      <w:r w:rsidRPr="007A1ECD">
        <w:rPr>
          <w:rFonts w:ascii="Arial" w:hAnsi="Arial" w:cs="Arial"/>
          <w:sz w:val="24"/>
          <w:szCs w:val="24"/>
        </w:rPr>
        <w:lastRenderedPageBreak/>
        <w:t xml:space="preserve">Smluvní strany se dohodly, že poskytovatel bude zajišťovat veškeré služby podle této smlouvy prostřednictvím kontaktních osob poskytovatele, které budou uvedeny v příloze č. 1 této smlouvy, a to v pracovní dny v době od </w:t>
      </w:r>
      <w:r w:rsidRPr="007A1ECD">
        <w:rPr>
          <w:rFonts w:ascii="Arial" w:hAnsi="Arial" w:cs="Arial"/>
          <w:b/>
          <w:bCs/>
          <w:sz w:val="24"/>
          <w:szCs w:val="24"/>
        </w:rPr>
        <w:t xml:space="preserve">8:00 </w:t>
      </w:r>
      <w:r w:rsidRPr="007A1ECD">
        <w:rPr>
          <w:rFonts w:ascii="Arial" w:hAnsi="Arial" w:cs="Arial"/>
          <w:sz w:val="24"/>
          <w:szCs w:val="24"/>
        </w:rPr>
        <w:t xml:space="preserve">do </w:t>
      </w:r>
      <w:r w:rsidRPr="007A1ECD">
        <w:rPr>
          <w:rFonts w:ascii="Arial" w:hAnsi="Arial" w:cs="Arial"/>
          <w:b/>
          <w:bCs/>
          <w:sz w:val="24"/>
          <w:szCs w:val="24"/>
        </w:rPr>
        <w:t xml:space="preserve">16:00 </w:t>
      </w:r>
      <w:r w:rsidRPr="007A1ECD">
        <w:rPr>
          <w:rFonts w:ascii="Arial" w:hAnsi="Arial" w:cs="Arial"/>
          <w:sz w:val="24"/>
          <w:szCs w:val="24"/>
        </w:rPr>
        <w:t>hodin. V příloze č. 1 budou uvedeny rovněž kontaktní (oprávněné) osoby na straně objednatele. Dojde-li k jakékoliv změně kontaktních (oprávněných) osob, jsou smluvní strany povinny o této změně včas informovat druhou smluvní stranu.</w:t>
      </w:r>
    </w:p>
    <w:p w14:paraId="4CAE227C" w14:textId="77777777" w:rsidR="007A1ECD" w:rsidRPr="007A1ECD" w:rsidRDefault="007A1ECD" w:rsidP="007A1ECD">
      <w:pPr>
        <w:pStyle w:val="Odstavecseseznamem"/>
        <w:jc w:val="both"/>
        <w:rPr>
          <w:rFonts w:ascii="Arial" w:hAnsi="Arial" w:cs="Arial"/>
          <w:sz w:val="24"/>
          <w:szCs w:val="24"/>
        </w:rPr>
      </w:pPr>
    </w:p>
    <w:p w14:paraId="4F6DDA6B"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Sankce</w:t>
      </w:r>
    </w:p>
    <w:p w14:paraId="44611FE0" w14:textId="77777777" w:rsidR="007A1ECD" w:rsidRPr="007A1ECD" w:rsidRDefault="007A1ECD" w:rsidP="007A1ECD">
      <w:pPr>
        <w:pStyle w:val="Odstavecseseznamem"/>
        <w:numPr>
          <w:ilvl w:val="0"/>
          <w:numId w:val="7"/>
        </w:numPr>
        <w:ind w:left="426" w:hanging="426"/>
        <w:jc w:val="both"/>
        <w:rPr>
          <w:rFonts w:ascii="Arial" w:hAnsi="Arial" w:cs="Arial"/>
          <w:sz w:val="24"/>
          <w:szCs w:val="24"/>
        </w:rPr>
      </w:pPr>
      <w:r w:rsidRPr="007A1ECD">
        <w:rPr>
          <w:rFonts w:ascii="Arial" w:hAnsi="Arial" w:cs="Arial"/>
          <w:sz w:val="24"/>
          <w:szCs w:val="24"/>
        </w:rPr>
        <w:t xml:space="preserve">V případě prodlení poskytovatele v dodávkách sjednaného plnění je objednatel oprávněn požadovat smluvní pokutu ve výši 0,1% z ceny plnění dle konkrétní výzvy k plnění, za každý i započatý den prodlení.   </w:t>
      </w:r>
    </w:p>
    <w:p w14:paraId="5D10A885" w14:textId="77777777" w:rsidR="007A1ECD" w:rsidRPr="007A1ECD" w:rsidRDefault="007A1ECD" w:rsidP="00927AC2">
      <w:pPr>
        <w:pStyle w:val="Odstavecseseznamem"/>
        <w:numPr>
          <w:ilvl w:val="0"/>
          <w:numId w:val="7"/>
        </w:numPr>
        <w:ind w:left="426" w:hanging="426"/>
        <w:jc w:val="both"/>
        <w:rPr>
          <w:rFonts w:ascii="Arial" w:hAnsi="Arial" w:cs="Arial"/>
          <w:sz w:val="24"/>
          <w:szCs w:val="24"/>
        </w:rPr>
      </w:pPr>
      <w:r w:rsidRPr="007A1ECD">
        <w:rPr>
          <w:rFonts w:ascii="Arial" w:hAnsi="Arial" w:cs="Arial"/>
          <w:sz w:val="24"/>
          <w:szCs w:val="24"/>
        </w:rPr>
        <w:t xml:space="preserve">V případě prodlení poskytovatele se zasíláním aktuálních ceníků se zapracovanou slevou, a to pravidelně při každé změně ceníků, nejpozději k 5. dni kalendářního měsíce po změně aktuálních ceníků je objednatel oprávněn požadovat smluvní pokutu ve výši 1.000,- Kč za každý i započatý den prodlení. Tím není dotčen nárok na náhradu škody.  </w:t>
      </w:r>
    </w:p>
    <w:p w14:paraId="631DCF7B" w14:textId="77777777" w:rsidR="007A1ECD" w:rsidRPr="007A1ECD" w:rsidRDefault="007A1ECD" w:rsidP="007A1ECD">
      <w:pPr>
        <w:pStyle w:val="Odstavecseseznamem"/>
        <w:numPr>
          <w:ilvl w:val="0"/>
          <w:numId w:val="7"/>
        </w:numPr>
        <w:ind w:left="426" w:hanging="426"/>
        <w:jc w:val="both"/>
        <w:rPr>
          <w:rFonts w:ascii="Arial" w:hAnsi="Arial" w:cs="Arial"/>
          <w:sz w:val="24"/>
          <w:szCs w:val="24"/>
        </w:rPr>
      </w:pPr>
      <w:r w:rsidRPr="007A1ECD">
        <w:rPr>
          <w:rFonts w:ascii="Arial" w:hAnsi="Arial" w:cs="Arial"/>
          <w:sz w:val="24"/>
          <w:szCs w:val="24"/>
        </w:rPr>
        <w:t>V případě prodlení objednatele v úhradě řádně vystaveného daňového dokladu je poskytovatel oprávněn požadovat úrok z prodlení ve výši 0,1% z dlužné částky, za každý den prodlení s úhradou.</w:t>
      </w:r>
    </w:p>
    <w:p w14:paraId="09AD815F" w14:textId="77777777" w:rsidR="007A1ECD" w:rsidRPr="007A1ECD" w:rsidRDefault="007A1ECD" w:rsidP="007A1ECD">
      <w:pPr>
        <w:pStyle w:val="Odstavecseseznamem"/>
        <w:numPr>
          <w:ilvl w:val="0"/>
          <w:numId w:val="7"/>
        </w:numPr>
        <w:ind w:left="426" w:hanging="426"/>
        <w:jc w:val="both"/>
        <w:rPr>
          <w:rFonts w:ascii="Arial" w:hAnsi="Arial" w:cs="Arial"/>
          <w:sz w:val="24"/>
          <w:szCs w:val="24"/>
        </w:rPr>
      </w:pPr>
      <w:r w:rsidRPr="007A1ECD">
        <w:rPr>
          <w:rFonts w:ascii="Arial" w:hAnsi="Arial" w:cs="Arial"/>
          <w:sz w:val="24"/>
          <w:szCs w:val="24"/>
        </w:rPr>
        <w:t xml:space="preserve">Smluvní pokuta dle odst. 1 tohoto článku smlouvy nevylučuje nárok objednatele na náhradu škody, a to i v rozsahu přesahujícím smluvní pokutu. </w:t>
      </w:r>
    </w:p>
    <w:p w14:paraId="6048CB43" w14:textId="77777777" w:rsidR="007A1ECD" w:rsidRPr="007A1ECD" w:rsidRDefault="007A1ECD" w:rsidP="007A1ECD">
      <w:pPr>
        <w:pStyle w:val="Odstavecseseznamem"/>
        <w:numPr>
          <w:ilvl w:val="0"/>
          <w:numId w:val="7"/>
        </w:numPr>
        <w:ind w:left="426" w:hanging="426"/>
        <w:jc w:val="both"/>
        <w:rPr>
          <w:rFonts w:ascii="Arial" w:hAnsi="Arial" w:cs="Arial"/>
          <w:sz w:val="24"/>
          <w:szCs w:val="24"/>
        </w:rPr>
      </w:pPr>
      <w:r w:rsidRPr="007A1ECD">
        <w:rPr>
          <w:rFonts w:ascii="Arial" w:hAnsi="Arial" w:cs="Arial"/>
          <w:sz w:val="24"/>
          <w:szCs w:val="24"/>
        </w:rPr>
        <w:t xml:space="preserve">Poskytovatel odpovídá objednateli za veškerou škodu, kterou objednateli způsobí v souvislosti s plněním dle této smlouvy.      </w:t>
      </w:r>
    </w:p>
    <w:p w14:paraId="63AABA8E" w14:textId="77777777" w:rsidR="007A1ECD" w:rsidRPr="007A1ECD" w:rsidRDefault="007A1ECD" w:rsidP="007A1ECD">
      <w:pPr>
        <w:pStyle w:val="Odstavecseseznamem"/>
        <w:jc w:val="both"/>
        <w:rPr>
          <w:rFonts w:ascii="Arial" w:hAnsi="Arial" w:cs="Arial"/>
          <w:sz w:val="24"/>
          <w:szCs w:val="24"/>
        </w:rPr>
      </w:pPr>
    </w:p>
    <w:p w14:paraId="27C3C509"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Záruka</w:t>
      </w:r>
    </w:p>
    <w:p w14:paraId="1C6AAFE1" w14:textId="77777777" w:rsidR="007A1ECD" w:rsidRPr="007A1ECD" w:rsidRDefault="007A1ECD" w:rsidP="007A1ECD">
      <w:pPr>
        <w:pStyle w:val="Odstavecseseznamem"/>
        <w:ind w:left="426"/>
        <w:jc w:val="both"/>
        <w:rPr>
          <w:rFonts w:ascii="Arial" w:hAnsi="Arial" w:cs="Arial"/>
          <w:sz w:val="24"/>
          <w:szCs w:val="24"/>
        </w:rPr>
      </w:pPr>
      <w:r w:rsidRPr="00AF35EF">
        <w:rPr>
          <w:rFonts w:ascii="Arial" w:hAnsi="Arial" w:cs="Arial"/>
          <w:sz w:val="24"/>
          <w:szCs w:val="24"/>
        </w:rPr>
        <w:t>Záruka na software vyplývá z licenčních oprávnění k provozování dodaných softwarových produktů</w:t>
      </w:r>
      <w:r w:rsidR="00AF35EF" w:rsidRPr="00AF35EF">
        <w:rPr>
          <w:rFonts w:ascii="Arial" w:hAnsi="Arial" w:cs="Arial"/>
          <w:sz w:val="24"/>
          <w:szCs w:val="24"/>
        </w:rPr>
        <w:t>.</w:t>
      </w:r>
      <w:r w:rsidR="00AF35EF" w:rsidRPr="007A1ECD" w:rsidDel="00AF35EF">
        <w:rPr>
          <w:rFonts w:ascii="Arial" w:hAnsi="Arial" w:cs="Arial"/>
          <w:sz w:val="24"/>
          <w:szCs w:val="24"/>
        </w:rPr>
        <w:t xml:space="preserve"> </w:t>
      </w:r>
    </w:p>
    <w:p w14:paraId="43EA1AC3" w14:textId="77777777" w:rsidR="007A1ECD" w:rsidRPr="007A1ECD" w:rsidRDefault="007A1ECD" w:rsidP="00AF35EF">
      <w:pPr>
        <w:pStyle w:val="Odstavecseseznamem"/>
        <w:ind w:left="426"/>
        <w:jc w:val="both"/>
        <w:rPr>
          <w:rFonts w:ascii="Arial" w:hAnsi="Arial" w:cs="Arial"/>
          <w:sz w:val="24"/>
          <w:szCs w:val="24"/>
        </w:rPr>
      </w:pPr>
    </w:p>
    <w:p w14:paraId="07118462"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Odpovědnost za užívací práva, odpovědnost za vady</w:t>
      </w:r>
    </w:p>
    <w:p w14:paraId="46105966" w14:textId="77777777" w:rsidR="007A1ECD" w:rsidRPr="007A1ECD" w:rsidRDefault="007A1ECD" w:rsidP="007A1ECD">
      <w:pPr>
        <w:pStyle w:val="Odstavecseseznamem"/>
        <w:numPr>
          <w:ilvl w:val="0"/>
          <w:numId w:val="9"/>
        </w:numPr>
        <w:ind w:left="426" w:hanging="426"/>
        <w:jc w:val="both"/>
        <w:rPr>
          <w:rFonts w:ascii="Arial" w:hAnsi="Arial" w:cs="Arial"/>
          <w:sz w:val="24"/>
          <w:szCs w:val="24"/>
        </w:rPr>
      </w:pPr>
      <w:r w:rsidRPr="007A1ECD">
        <w:rPr>
          <w:rFonts w:ascii="Arial" w:hAnsi="Arial" w:cs="Arial"/>
          <w:sz w:val="24"/>
          <w:szCs w:val="24"/>
        </w:rPr>
        <w:t xml:space="preserve">Objednatel bude užívat dodaný software v souladu s licenčními podmínkami (licenčním ujednáním) </w:t>
      </w:r>
      <w:r w:rsidRPr="00D42949">
        <w:rPr>
          <w:rFonts w:ascii="Arial" w:hAnsi="Arial" w:cs="Arial"/>
          <w:sz w:val="24"/>
          <w:szCs w:val="24"/>
        </w:rPr>
        <w:t xml:space="preserve">firmy </w:t>
      </w:r>
      <w:r w:rsidRPr="00D42949">
        <w:rPr>
          <w:rFonts w:ascii="Arial" w:hAnsi="Arial" w:cs="Arial"/>
          <w:color w:val="202122"/>
          <w:sz w:val="24"/>
          <w:szCs w:val="24"/>
          <w:shd w:val="clear" w:color="auto" w:fill="FFFFFF"/>
        </w:rPr>
        <w:t>Adobe Inc</w:t>
      </w:r>
      <w:r w:rsidRPr="00D42949">
        <w:rPr>
          <w:rFonts w:ascii="Arial" w:hAnsi="Arial" w:cs="Arial"/>
          <w:sz w:val="24"/>
          <w:szCs w:val="24"/>
        </w:rPr>
        <w:t>.</w:t>
      </w:r>
    </w:p>
    <w:p w14:paraId="7C4287ED" w14:textId="77777777" w:rsidR="007A1ECD" w:rsidRPr="007A1ECD" w:rsidRDefault="007A1ECD" w:rsidP="007A1ECD">
      <w:pPr>
        <w:pStyle w:val="Odstavecseseznamem"/>
        <w:numPr>
          <w:ilvl w:val="0"/>
          <w:numId w:val="9"/>
        </w:numPr>
        <w:ind w:left="426" w:hanging="426"/>
        <w:jc w:val="both"/>
        <w:rPr>
          <w:rFonts w:ascii="Arial" w:hAnsi="Arial" w:cs="Arial"/>
          <w:sz w:val="24"/>
          <w:szCs w:val="24"/>
        </w:rPr>
      </w:pPr>
      <w:r w:rsidRPr="007A1ECD">
        <w:rPr>
          <w:rFonts w:ascii="Arial" w:hAnsi="Arial" w:cs="Arial"/>
          <w:bCs/>
          <w:sz w:val="24"/>
          <w:szCs w:val="24"/>
        </w:rPr>
        <w:t>Poskytovatel se zavazuje zajistit objednateli poskytnutí příslušného oprávnění (licence) prosté jakýchkoli právních vad a zajistit jejich nerušené užívání.</w:t>
      </w:r>
    </w:p>
    <w:p w14:paraId="1F658231" w14:textId="77777777" w:rsidR="007A1ECD" w:rsidRPr="007A1ECD" w:rsidRDefault="007A1ECD" w:rsidP="007A1ECD">
      <w:pPr>
        <w:pStyle w:val="Odstavecseseznamem"/>
        <w:numPr>
          <w:ilvl w:val="0"/>
          <w:numId w:val="9"/>
        </w:numPr>
        <w:ind w:left="426" w:hanging="426"/>
        <w:jc w:val="both"/>
        <w:rPr>
          <w:rFonts w:ascii="Arial" w:hAnsi="Arial" w:cs="Arial"/>
          <w:sz w:val="24"/>
          <w:szCs w:val="24"/>
        </w:rPr>
      </w:pPr>
      <w:r w:rsidRPr="007A1ECD">
        <w:rPr>
          <w:rFonts w:ascii="Arial" w:hAnsi="Arial" w:cs="Arial"/>
          <w:bCs/>
          <w:sz w:val="24"/>
          <w:szCs w:val="24"/>
        </w:rPr>
        <w:t xml:space="preserve">Objednatel je oprávněn produkty užívat okamžikem stažení. </w:t>
      </w:r>
    </w:p>
    <w:p w14:paraId="14404548" w14:textId="77777777" w:rsidR="007A1ECD" w:rsidRPr="007A1ECD" w:rsidRDefault="007A1ECD" w:rsidP="007A1ECD">
      <w:pPr>
        <w:pStyle w:val="Odstavecseseznamem"/>
        <w:numPr>
          <w:ilvl w:val="0"/>
          <w:numId w:val="9"/>
        </w:numPr>
        <w:ind w:left="426" w:hanging="426"/>
        <w:jc w:val="both"/>
        <w:rPr>
          <w:rFonts w:ascii="Arial" w:hAnsi="Arial" w:cs="Arial"/>
          <w:sz w:val="24"/>
          <w:szCs w:val="24"/>
        </w:rPr>
      </w:pPr>
      <w:r w:rsidRPr="007A1ECD">
        <w:rPr>
          <w:rFonts w:ascii="Arial" w:hAnsi="Arial" w:cs="Arial"/>
          <w:bCs/>
          <w:sz w:val="24"/>
          <w:szCs w:val="24"/>
        </w:rPr>
        <w:t>Objednatel není povinen licenci využít.</w:t>
      </w:r>
    </w:p>
    <w:p w14:paraId="00AE8678" w14:textId="77777777" w:rsidR="007A1ECD" w:rsidRPr="007A1ECD" w:rsidRDefault="007A1ECD" w:rsidP="007A1ECD">
      <w:pPr>
        <w:pStyle w:val="Odstavecseseznamem"/>
        <w:numPr>
          <w:ilvl w:val="0"/>
          <w:numId w:val="9"/>
        </w:numPr>
        <w:ind w:left="426" w:hanging="426"/>
        <w:jc w:val="both"/>
        <w:rPr>
          <w:rFonts w:ascii="Arial" w:hAnsi="Arial" w:cs="Arial"/>
          <w:sz w:val="24"/>
          <w:szCs w:val="24"/>
        </w:rPr>
      </w:pPr>
      <w:r w:rsidRPr="007A1ECD">
        <w:rPr>
          <w:rFonts w:ascii="Arial" w:hAnsi="Arial" w:cs="Arial"/>
          <w:bCs/>
          <w:sz w:val="24"/>
          <w:szCs w:val="24"/>
        </w:rPr>
        <w:t>Poskytovatel prohlašuje, že práva, která na základě této rámcové smlouvy poskytuje, mu náleží bez jakéhokoliv omezení, a odpovídá za škodu, která by objednateli vznikla, pokud by toto prohlášení bylo nepravdivé.</w:t>
      </w:r>
    </w:p>
    <w:p w14:paraId="42695C9F" w14:textId="77777777" w:rsidR="007A1ECD" w:rsidRPr="007A1ECD" w:rsidRDefault="007A1ECD" w:rsidP="007A1ECD">
      <w:pPr>
        <w:pStyle w:val="Odstavecseseznamem"/>
        <w:numPr>
          <w:ilvl w:val="0"/>
          <w:numId w:val="9"/>
        </w:numPr>
        <w:ind w:left="426" w:hanging="426"/>
        <w:jc w:val="both"/>
        <w:rPr>
          <w:rFonts w:ascii="Arial" w:hAnsi="Arial" w:cs="Arial"/>
          <w:sz w:val="24"/>
          <w:szCs w:val="24"/>
        </w:rPr>
      </w:pPr>
      <w:r w:rsidRPr="007A1ECD">
        <w:rPr>
          <w:rFonts w:ascii="Arial" w:hAnsi="Arial" w:cs="Arial"/>
          <w:sz w:val="24"/>
          <w:szCs w:val="24"/>
        </w:rPr>
        <w:t>Objednatel se stává legálním vlastníkem licence (užívacích práv) v okamžiku úhrady daňového dokladu poskytovateli.</w:t>
      </w:r>
    </w:p>
    <w:p w14:paraId="5F130DFD" w14:textId="77777777" w:rsidR="007A1ECD" w:rsidRDefault="007A1ECD" w:rsidP="007A1ECD">
      <w:pPr>
        <w:pStyle w:val="Odstavecseseznamem"/>
        <w:ind w:left="426"/>
        <w:jc w:val="both"/>
        <w:rPr>
          <w:rFonts w:ascii="Arial" w:hAnsi="Arial" w:cs="Arial"/>
          <w:sz w:val="24"/>
          <w:szCs w:val="24"/>
        </w:rPr>
      </w:pPr>
    </w:p>
    <w:p w14:paraId="790C7A20" w14:textId="77777777" w:rsidR="00927AC2" w:rsidRDefault="00927AC2" w:rsidP="007A1ECD">
      <w:pPr>
        <w:pStyle w:val="Odstavecseseznamem"/>
        <w:ind w:left="426"/>
        <w:jc w:val="both"/>
        <w:rPr>
          <w:rFonts w:ascii="Arial" w:hAnsi="Arial" w:cs="Arial"/>
          <w:sz w:val="24"/>
          <w:szCs w:val="24"/>
        </w:rPr>
      </w:pPr>
    </w:p>
    <w:p w14:paraId="6EB607F2" w14:textId="77777777" w:rsidR="00927AC2" w:rsidRDefault="00927AC2" w:rsidP="007A1ECD">
      <w:pPr>
        <w:pStyle w:val="Odstavecseseznamem"/>
        <w:ind w:left="426"/>
        <w:jc w:val="both"/>
        <w:rPr>
          <w:rFonts w:ascii="Arial" w:hAnsi="Arial" w:cs="Arial"/>
          <w:sz w:val="24"/>
          <w:szCs w:val="24"/>
        </w:rPr>
      </w:pPr>
    </w:p>
    <w:p w14:paraId="585BC586" w14:textId="77777777" w:rsidR="00927AC2" w:rsidRDefault="00927AC2" w:rsidP="007A1ECD">
      <w:pPr>
        <w:pStyle w:val="Odstavecseseznamem"/>
        <w:ind w:left="426"/>
        <w:jc w:val="both"/>
        <w:rPr>
          <w:rFonts w:ascii="Arial" w:hAnsi="Arial" w:cs="Arial"/>
          <w:sz w:val="24"/>
          <w:szCs w:val="24"/>
        </w:rPr>
      </w:pPr>
    </w:p>
    <w:p w14:paraId="53B59433" w14:textId="77777777" w:rsidR="00927AC2" w:rsidRPr="007A1ECD" w:rsidRDefault="00927AC2" w:rsidP="007A1ECD">
      <w:pPr>
        <w:pStyle w:val="Odstavecseseznamem"/>
        <w:ind w:left="426"/>
        <w:jc w:val="both"/>
        <w:rPr>
          <w:rFonts w:ascii="Arial" w:hAnsi="Arial" w:cs="Arial"/>
          <w:sz w:val="24"/>
          <w:szCs w:val="24"/>
        </w:rPr>
      </w:pPr>
    </w:p>
    <w:p w14:paraId="78033F4B" w14:textId="77777777" w:rsidR="007A1ECD" w:rsidRPr="007A1ECD" w:rsidRDefault="007A1ECD" w:rsidP="007A1ECD">
      <w:pPr>
        <w:pStyle w:val="Odstavecseseznamem"/>
        <w:ind w:left="426"/>
        <w:jc w:val="both"/>
        <w:rPr>
          <w:rFonts w:ascii="Arial" w:hAnsi="Arial" w:cs="Arial"/>
          <w:sz w:val="24"/>
          <w:szCs w:val="24"/>
        </w:rPr>
      </w:pPr>
    </w:p>
    <w:p w14:paraId="2FA00720"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Mlčenlivost</w:t>
      </w:r>
    </w:p>
    <w:p w14:paraId="293E193D" w14:textId="77777777" w:rsidR="007A1ECD" w:rsidRPr="007A1ECD" w:rsidRDefault="007A1ECD" w:rsidP="00976414">
      <w:pPr>
        <w:ind w:left="426"/>
        <w:jc w:val="both"/>
        <w:rPr>
          <w:rFonts w:ascii="Arial" w:hAnsi="Arial" w:cs="Arial"/>
          <w:sz w:val="24"/>
          <w:szCs w:val="24"/>
        </w:rPr>
      </w:pPr>
      <w:r w:rsidRPr="007A1ECD">
        <w:rPr>
          <w:rFonts w:ascii="Arial" w:hAnsi="Arial" w:cs="Arial"/>
          <w:sz w:val="24"/>
          <w:szCs w:val="24"/>
        </w:rPr>
        <w:t>Poskytovatel neposkytne třetím osobám, ani sám nepoužije informace o systémech objednatele získané v rámci plnění této smlouvy k jiným než smlouvou stanoveným účelům bez písemného souhlasu objednatele.</w:t>
      </w:r>
    </w:p>
    <w:p w14:paraId="4E5AFEFE" w14:textId="77777777" w:rsidR="007A1ECD" w:rsidRPr="007A1ECD" w:rsidRDefault="007A1ECD" w:rsidP="007A1ECD">
      <w:pPr>
        <w:jc w:val="both"/>
        <w:rPr>
          <w:rFonts w:ascii="Arial" w:hAnsi="Arial" w:cs="Arial"/>
          <w:sz w:val="24"/>
          <w:szCs w:val="24"/>
        </w:rPr>
      </w:pPr>
    </w:p>
    <w:p w14:paraId="13F53B34"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Platnost smlouvy</w:t>
      </w:r>
    </w:p>
    <w:p w14:paraId="41ED0711" w14:textId="2755E77C" w:rsidR="007A1ECD" w:rsidRPr="007A1ECD" w:rsidRDefault="007A1ECD" w:rsidP="007A1ECD">
      <w:pPr>
        <w:pStyle w:val="Odstavecseseznamem"/>
        <w:numPr>
          <w:ilvl w:val="0"/>
          <w:numId w:val="10"/>
        </w:numPr>
        <w:ind w:left="426" w:hanging="426"/>
        <w:jc w:val="both"/>
        <w:rPr>
          <w:rFonts w:ascii="Arial" w:hAnsi="Arial" w:cs="Arial"/>
          <w:sz w:val="24"/>
          <w:szCs w:val="24"/>
        </w:rPr>
      </w:pPr>
      <w:r w:rsidRPr="007A1ECD">
        <w:rPr>
          <w:rFonts w:ascii="Arial" w:hAnsi="Arial" w:cs="Arial"/>
          <w:sz w:val="24"/>
          <w:szCs w:val="24"/>
        </w:rPr>
        <w:t xml:space="preserve">Tato smlouva nabývá platnosti dnem uzavření této smlouvy a účinnosti dnem zveřejnění v registru smluv </w:t>
      </w:r>
      <w:r w:rsidR="00DA0A8E">
        <w:rPr>
          <w:rFonts w:ascii="Arial" w:hAnsi="Arial" w:cs="Arial"/>
          <w:sz w:val="24"/>
          <w:szCs w:val="24"/>
        </w:rPr>
        <w:t>DIA</w:t>
      </w:r>
      <w:r w:rsidRPr="007A1ECD">
        <w:rPr>
          <w:rFonts w:ascii="Arial" w:hAnsi="Arial" w:cs="Arial"/>
          <w:sz w:val="24"/>
          <w:szCs w:val="24"/>
        </w:rPr>
        <w:t>.</w:t>
      </w:r>
    </w:p>
    <w:p w14:paraId="3D34F476" w14:textId="77777777" w:rsidR="007A1ECD" w:rsidRPr="007A1ECD" w:rsidRDefault="007A1ECD" w:rsidP="007A1ECD">
      <w:pPr>
        <w:pStyle w:val="Odstavecseseznamem"/>
        <w:ind w:left="426"/>
        <w:jc w:val="both"/>
        <w:rPr>
          <w:rFonts w:ascii="Arial" w:hAnsi="Arial" w:cs="Arial"/>
          <w:sz w:val="24"/>
          <w:szCs w:val="24"/>
        </w:rPr>
      </w:pPr>
    </w:p>
    <w:p w14:paraId="3393322D" w14:textId="77777777" w:rsidR="007A1ECD" w:rsidRPr="007A1ECD" w:rsidRDefault="007A1ECD" w:rsidP="00927AC2">
      <w:pPr>
        <w:pStyle w:val="Odstavecseseznamem"/>
        <w:numPr>
          <w:ilvl w:val="0"/>
          <w:numId w:val="10"/>
        </w:numPr>
        <w:ind w:left="426" w:hanging="426"/>
        <w:jc w:val="both"/>
        <w:rPr>
          <w:rFonts w:ascii="Arial" w:hAnsi="Arial" w:cs="Arial"/>
          <w:sz w:val="24"/>
          <w:szCs w:val="24"/>
        </w:rPr>
      </w:pPr>
      <w:r w:rsidRPr="007A1ECD">
        <w:rPr>
          <w:rFonts w:ascii="Arial" w:hAnsi="Arial" w:cs="Arial"/>
          <w:sz w:val="24"/>
          <w:szCs w:val="24"/>
        </w:rPr>
        <w:t xml:space="preserve">Tato smlouva se </w:t>
      </w:r>
      <w:r w:rsidRPr="00927AC2">
        <w:rPr>
          <w:rFonts w:ascii="Arial" w:hAnsi="Arial" w:cs="Arial"/>
          <w:sz w:val="24"/>
          <w:szCs w:val="24"/>
        </w:rPr>
        <w:t>uzavírá na dobu určitou, tj. na dobu 48 měsíců od účinnosti této smlouvy, nebo</w:t>
      </w:r>
      <w:r w:rsidRPr="007A1ECD">
        <w:rPr>
          <w:rFonts w:ascii="Arial" w:hAnsi="Arial" w:cs="Arial"/>
          <w:sz w:val="24"/>
          <w:szCs w:val="24"/>
        </w:rPr>
        <w:t xml:space="preserve"> </w:t>
      </w:r>
      <w:r w:rsidRPr="00927AC2">
        <w:rPr>
          <w:rFonts w:ascii="Arial" w:hAnsi="Arial" w:cs="Arial"/>
          <w:sz w:val="24"/>
          <w:szCs w:val="24"/>
        </w:rPr>
        <w:t xml:space="preserve">do vyčerpání hodnoty </w:t>
      </w:r>
      <w:r w:rsidR="003D0161" w:rsidRPr="00927AC2">
        <w:rPr>
          <w:rFonts w:ascii="Arial" w:hAnsi="Arial" w:cs="Arial"/>
          <w:sz w:val="24"/>
          <w:szCs w:val="24"/>
        </w:rPr>
        <w:t>3.000.</w:t>
      </w:r>
      <w:r w:rsidR="00D42949" w:rsidRPr="00927AC2">
        <w:rPr>
          <w:rFonts w:ascii="Arial" w:hAnsi="Arial" w:cs="Arial"/>
          <w:sz w:val="24"/>
          <w:szCs w:val="24"/>
        </w:rPr>
        <w:t>000</w:t>
      </w:r>
      <w:r w:rsidR="003D0161" w:rsidRPr="00927AC2">
        <w:rPr>
          <w:rFonts w:ascii="Arial" w:hAnsi="Arial" w:cs="Arial"/>
          <w:sz w:val="24"/>
          <w:szCs w:val="24"/>
        </w:rPr>
        <w:t xml:space="preserve">,- </w:t>
      </w:r>
      <w:r w:rsidRPr="00927AC2">
        <w:rPr>
          <w:rFonts w:ascii="Arial" w:hAnsi="Arial" w:cs="Arial"/>
          <w:sz w:val="24"/>
          <w:szCs w:val="24"/>
        </w:rPr>
        <w:t xml:space="preserve">Kč bez DPH pro veřejnou zakázku. Objednatel si vyhrazuje neodebrat předpokládané množství plnění, ale jen množství plnění uskutečněné na základě dílčích výzev k plnění. </w:t>
      </w:r>
      <w:r w:rsidR="00927AC2">
        <w:rPr>
          <w:rFonts w:ascii="Arial" w:hAnsi="Arial" w:cs="Arial"/>
          <w:sz w:val="24"/>
          <w:szCs w:val="24"/>
        </w:rPr>
        <w:br/>
      </w:r>
    </w:p>
    <w:p w14:paraId="30F8C3FC" w14:textId="77777777" w:rsidR="007A1ECD" w:rsidRPr="007A1ECD" w:rsidRDefault="007A1ECD" w:rsidP="007A1ECD">
      <w:pPr>
        <w:pStyle w:val="Odstavecseseznamem"/>
        <w:numPr>
          <w:ilvl w:val="0"/>
          <w:numId w:val="10"/>
        </w:numPr>
        <w:ind w:left="426" w:hanging="426"/>
        <w:jc w:val="both"/>
        <w:rPr>
          <w:rFonts w:ascii="Arial" w:hAnsi="Arial" w:cs="Arial"/>
          <w:sz w:val="24"/>
          <w:szCs w:val="24"/>
        </w:rPr>
      </w:pPr>
      <w:r w:rsidRPr="007A1ECD">
        <w:rPr>
          <w:rFonts w:ascii="Arial" w:hAnsi="Arial" w:cs="Arial"/>
          <w:sz w:val="24"/>
          <w:szCs w:val="24"/>
        </w:rPr>
        <w:t>Platnost a účinnost smlouvy končí na základě:</w:t>
      </w:r>
    </w:p>
    <w:p w14:paraId="52837A01" w14:textId="77777777" w:rsidR="007A1ECD" w:rsidRPr="007A1ECD" w:rsidRDefault="007A1ECD" w:rsidP="007A1ECD">
      <w:pPr>
        <w:pStyle w:val="Odstavecseseznamem"/>
        <w:numPr>
          <w:ilvl w:val="0"/>
          <w:numId w:val="11"/>
        </w:numPr>
        <w:ind w:left="851" w:hanging="284"/>
        <w:jc w:val="both"/>
        <w:rPr>
          <w:rFonts w:ascii="Arial" w:hAnsi="Arial" w:cs="Arial"/>
          <w:sz w:val="24"/>
          <w:szCs w:val="24"/>
        </w:rPr>
      </w:pPr>
      <w:r w:rsidRPr="007A1ECD">
        <w:rPr>
          <w:rFonts w:ascii="Arial" w:hAnsi="Arial" w:cs="Arial"/>
          <w:sz w:val="24"/>
          <w:szCs w:val="24"/>
        </w:rPr>
        <w:t>písemné dohody smluvních stran,</w:t>
      </w:r>
    </w:p>
    <w:p w14:paraId="18EC61F1" w14:textId="77777777" w:rsidR="007A1ECD" w:rsidRPr="007A1ECD" w:rsidRDefault="007A1ECD" w:rsidP="007A1ECD">
      <w:pPr>
        <w:pStyle w:val="Odstavecseseznamem"/>
        <w:numPr>
          <w:ilvl w:val="0"/>
          <w:numId w:val="11"/>
        </w:numPr>
        <w:ind w:left="851" w:hanging="284"/>
        <w:jc w:val="both"/>
        <w:rPr>
          <w:rFonts w:ascii="Arial" w:hAnsi="Arial" w:cs="Arial"/>
          <w:sz w:val="24"/>
          <w:szCs w:val="24"/>
        </w:rPr>
      </w:pPr>
      <w:r w:rsidRPr="007A1ECD">
        <w:rPr>
          <w:rFonts w:ascii="Arial" w:hAnsi="Arial" w:cs="Arial"/>
          <w:sz w:val="24"/>
          <w:szCs w:val="24"/>
        </w:rPr>
        <w:t>uplynutím výpovědní lhůty na základě písemné výpovědi objednatele, kterou může objednatel podat i bez udání důvodů, která činí 3 kalendářní měsíce a počíná běžet prvním dnem kalendářního měsíce následujícího po obdržení písemné výpovědi druhou smluvní stranou,</w:t>
      </w:r>
    </w:p>
    <w:p w14:paraId="3F760B68" w14:textId="77777777" w:rsidR="007A1ECD" w:rsidRPr="007A1ECD" w:rsidRDefault="007A1ECD" w:rsidP="00927AC2">
      <w:pPr>
        <w:pStyle w:val="Odstavecseseznamem"/>
        <w:numPr>
          <w:ilvl w:val="0"/>
          <w:numId w:val="11"/>
        </w:numPr>
        <w:ind w:left="851" w:hanging="284"/>
        <w:rPr>
          <w:rFonts w:ascii="Arial" w:hAnsi="Arial" w:cs="Arial"/>
          <w:sz w:val="24"/>
          <w:szCs w:val="24"/>
        </w:rPr>
      </w:pPr>
      <w:r w:rsidRPr="007A1ECD">
        <w:rPr>
          <w:rFonts w:ascii="Arial" w:hAnsi="Arial" w:cs="Arial"/>
          <w:sz w:val="24"/>
          <w:szCs w:val="24"/>
        </w:rPr>
        <w:t>jednostranným odstoupením od smlouvy ze strany objednatele v případě, že poskytovatel opakovaně či hrubým způsobem porušuje jakoukoliv svoji povinnost vyplývající z této smlouvy; objednatel je oprávněn v takovém případě od smlouvy odstoupit teprve po marném uplynutí lhůty stanovené poskytovateli k nápravě; lhůta musí být stanovena písemně minimálně v rozsahu 1 pracovního dne. Písemné odstoupení pak nabývá účinnosti dnem jeho doručení poskytovateli. Pro účely této smlouvy se hrubým porušením smlouvy má na mysli zejména prodlení poskytovatele s dodávkou plnění dle této smlouvy, která je sjednána v konkrétní objednávce, přičemž toto prodlení je delší než 15 pracovních dnů.</w:t>
      </w:r>
      <w:r w:rsidR="00927AC2">
        <w:rPr>
          <w:rFonts w:ascii="Arial" w:hAnsi="Arial" w:cs="Arial"/>
          <w:sz w:val="24"/>
          <w:szCs w:val="24"/>
        </w:rPr>
        <w:br/>
      </w:r>
    </w:p>
    <w:p w14:paraId="2EA058BE" w14:textId="77777777" w:rsidR="007A1ECD" w:rsidRPr="007A1ECD" w:rsidRDefault="007A1ECD" w:rsidP="007A1ECD">
      <w:pPr>
        <w:pStyle w:val="Odstavecseseznamem"/>
        <w:numPr>
          <w:ilvl w:val="0"/>
          <w:numId w:val="10"/>
        </w:numPr>
        <w:ind w:left="426" w:hanging="426"/>
        <w:jc w:val="both"/>
        <w:rPr>
          <w:rFonts w:ascii="Arial" w:hAnsi="Arial" w:cs="Arial"/>
          <w:sz w:val="24"/>
          <w:szCs w:val="24"/>
        </w:rPr>
      </w:pPr>
      <w:r w:rsidRPr="007A1ECD">
        <w:rPr>
          <w:rFonts w:ascii="Arial" w:hAnsi="Arial" w:cs="Arial"/>
          <w:sz w:val="24"/>
          <w:szCs w:val="24"/>
        </w:rPr>
        <w:t>Objednatel je rovněž oprávněn jednostranně odstoupit od své výzvy k plnění v případě, že poskytovatel opakovaně, či hrubým způsobem porušuje jakoukoliv svoji povinnost vyplývající z této smlouvy a konkrétní výzvy k plnění. Objednatel je oprávněn v takovém případě odstoupit teprve po marném uplynutí lhůty stanovené poskytovateli k nápravě. Lhůta musí být stanovena písemně minimálně v rozsahu 1 pracovního dne. Písemné odstoupení pak nabývá účinnosti dnem jeho doručení poskytovateli.</w:t>
      </w:r>
    </w:p>
    <w:p w14:paraId="58794132" w14:textId="77777777" w:rsidR="007A1ECD" w:rsidRDefault="007A1ECD" w:rsidP="007A1ECD">
      <w:pPr>
        <w:pStyle w:val="Odstavecseseznamem"/>
        <w:jc w:val="both"/>
        <w:rPr>
          <w:rFonts w:ascii="Arial" w:hAnsi="Arial" w:cs="Arial"/>
          <w:sz w:val="24"/>
          <w:szCs w:val="24"/>
        </w:rPr>
      </w:pPr>
    </w:p>
    <w:p w14:paraId="3EC702A4" w14:textId="77777777" w:rsidR="00927AC2" w:rsidRDefault="00927AC2" w:rsidP="007A1ECD">
      <w:pPr>
        <w:pStyle w:val="Odstavecseseznamem"/>
        <w:jc w:val="both"/>
        <w:rPr>
          <w:rFonts w:ascii="Arial" w:hAnsi="Arial" w:cs="Arial"/>
          <w:sz w:val="24"/>
          <w:szCs w:val="24"/>
        </w:rPr>
      </w:pPr>
    </w:p>
    <w:p w14:paraId="73BD217F" w14:textId="77777777" w:rsidR="00927AC2" w:rsidRDefault="00927AC2" w:rsidP="007A1ECD">
      <w:pPr>
        <w:pStyle w:val="Odstavecseseznamem"/>
        <w:jc w:val="both"/>
        <w:rPr>
          <w:rFonts w:ascii="Arial" w:hAnsi="Arial" w:cs="Arial"/>
          <w:sz w:val="24"/>
          <w:szCs w:val="24"/>
        </w:rPr>
      </w:pPr>
    </w:p>
    <w:p w14:paraId="39BAEFC3" w14:textId="77777777" w:rsidR="00927AC2" w:rsidRPr="007A1ECD" w:rsidRDefault="00927AC2" w:rsidP="007A1ECD">
      <w:pPr>
        <w:pStyle w:val="Odstavecseseznamem"/>
        <w:jc w:val="both"/>
        <w:rPr>
          <w:rFonts w:ascii="Arial" w:hAnsi="Arial" w:cs="Arial"/>
          <w:sz w:val="24"/>
          <w:szCs w:val="24"/>
        </w:rPr>
      </w:pPr>
    </w:p>
    <w:p w14:paraId="538CD199"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Ostatní ustanovení</w:t>
      </w:r>
    </w:p>
    <w:p w14:paraId="5C51B88A" w14:textId="77777777" w:rsidR="007A1ECD" w:rsidRPr="007A1ECD" w:rsidRDefault="007A1ECD" w:rsidP="007A1ECD">
      <w:pPr>
        <w:pStyle w:val="Odstavecseseznamem"/>
        <w:numPr>
          <w:ilvl w:val="0"/>
          <w:numId w:val="12"/>
        </w:numPr>
        <w:ind w:left="426" w:hanging="426"/>
        <w:jc w:val="both"/>
        <w:rPr>
          <w:rFonts w:ascii="Arial" w:hAnsi="Arial" w:cs="Arial"/>
          <w:sz w:val="24"/>
          <w:szCs w:val="24"/>
        </w:rPr>
      </w:pPr>
      <w:r w:rsidRPr="007A1ECD">
        <w:rPr>
          <w:rFonts w:ascii="Arial" w:hAnsi="Arial" w:cs="Arial"/>
          <w:sz w:val="24"/>
          <w:szCs w:val="24"/>
        </w:rPr>
        <w:t xml:space="preserve">Smluvní strany prohlašují, že si navzájem poskytnou veškerou potřebnou součinnost k plnění dle této smlouvy a to prostřednictvím oprávněných osob. Oprávněné osoby smluvních stran jsou osoby uvedené v příloze č. 1 této smlouvy. </w:t>
      </w:r>
    </w:p>
    <w:p w14:paraId="46217DCB" w14:textId="77777777" w:rsidR="007A1ECD" w:rsidRPr="007A1ECD" w:rsidRDefault="007A1ECD" w:rsidP="007A1ECD">
      <w:pPr>
        <w:pStyle w:val="Odstavecseseznamem"/>
        <w:numPr>
          <w:ilvl w:val="0"/>
          <w:numId w:val="12"/>
        </w:numPr>
        <w:ind w:left="426" w:hanging="426"/>
        <w:jc w:val="both"/>
        <w:rPr>
          <w:rFonts w:ascii="Arial" w:hAnsi="Arial" w:cs="Arial"/>
          <w:sz w:val="24"/>
          <w:szCs w:val="24"/>
        </w:rPr>
      </w:pPr>
      <w:r w:rsidRPr="007A1ECD">
        <w:rPr>
          <w:rFonts w:ascii="Arial" w:hAnsi="Arial" w:cs="Arial"/>
          <w:sz w:val="24"/>
          <w:szCs w:val="24"/>
        </w:rPr>
        <w:t>Smluvní strany se zavazují vyvinout maximální úsilí k tomu, aby sjednané plnění podle této smlouvy bylo ve vzájemné spolupráci a součinnosti v maximální možné míře využito.</w:t>
      </w:r>
    </w:p>
    <w:p w14:paraId="0DE3B1A9" w14:textId="77777777" w:rsidR="007A1ECD" w:rsidRPr="00927AC2" w:rsidRDefault="007A1ECD" w:rsidP="00927AC2">
      <w:pPr>
        <w:pStyle w:val="Odstavecseseznamem"/>
        <w:numPr>
          <w:ilvl w:val="0"/>
          <w:numId w:val="12"/>
        </w:numPr>
        <w:ind w:left="426" w:hanging="426"/>
        <w:jc w:val="both"/>
        <w:rPr>
          <w:rFonts w:ascii="Arial" w:hAnsi="Arial" w:cs="Arial"/>
          <w:sz w:val="24"/>
          <w:szCs w:val="24"/>
        </w:rPr>
      </w:pPr>
      <w:r w:rsidRPr="007A1ECD">
        <w:rPr>
          <w:rFonts w:ascii="Arial" w:hAnsi="Arial" w:cs="Arial"/>
          <w:sz w:val="24"/>
          <w:szCs w:val="24"/>
        </w:rPr>
        <w:t>Je-li kterékoliv ustanovení této smlouvy neplatné či nevykonatelné, případně stane-li se takovým v budoucnu, nedotkne se taková neplatnost nebo nevykonatelnost platnosti či vykonatelnosti ostatních ustanovení této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smlouvy, se použije úprava, obsažená v obecně závazných právních předpisech České republiky.</w:t>
      </w:r>
    </w:p>
    <w:p w14:paraId="73235CDC" w14:textId="77777777" w:rsidR="007A1ECD" w:rsidRPr="007A1ECD" w:rsidRDefault="007A1ECD" w:rsidP="007A1ECD">
      <w:pPr>
        <w:pStyle w:val="Odstavecseseznamem"/>
        <w:numPr>
          <w:ilvl w:val="0"/>
          <w:numId w:val="12"/>
        </w:numPr>
        <w:ind w:left="426" w:hanging="426"/>
        <w:jc w:val="both"/>
        <w:rPr>
          <w:rFonts w:ascii="Arial" w:eastAsia="MS Mincho" w:hAnsi="Arial" w:cs="Arial"/>
          <w:sz w:val="24"/>
          <w:szCs w:val="24"/>
          <w:lang w:eastAsia="cs-CZ"/>
        </w:rPr>
      </w:pPr>
      <w:r w:rsidRPr="007A1ECD">
        <w:rPr>
          <w:rFonts w:ascii="Arial" w:eastAsia="MS Mincho" w:hAnsi="Arial" w:cs="Arial"/>
          <w:sz w:val="24"/>
          <w:szCs w:val="24"/>
          <w:lang w:eastAsia="cs-CZ"/>
        </w:rPr>
        <w:t xml:space="preserve">Smluvní strany budou vždy usilovat o smírné urovnání případných sporů vzniklých ze Smlouvy. Případné spory vzniklé z této smlouvy budou řešeny podle platné právní úpravy věcně a místně příslušnými orgány České republiky.  </w:t>
      </w:r>
    </w:p>
    <w:p w14:paraId="2EAE542A" w14:textId="77777777" w:rsidR="007A1ECD" w:rsidRPr="007A1ECD" w:rsidRDefault="007A1ECD" w:rsidP="007A1ECD">
      <w:pPr>
        <w:pStyle w:val="Odstavecseseznamem"/>
        <w:ind w:left="426"/>
        <w:jc w:val="both"/>
        <w:rPr>
          <w:rFonts w:ascii="Arial" w:eastAsia="MS Mincho" w:hAnsi="Arial" w:cs="Arial"/>
          <w:sz w:val="24"/>
          <w:szCs w:val="24"/>
          <w:lang w:eastAsia="cs-CZ"/>
        </w:rPr>
      </w:pPr>
    </w:p>
    <w:p w14:paraId="70DFACFE" w14:textId="77777777" w:rsidR="007A1ECD" w:rsidRPr="007A1ECD" w:rsidRDefault="007A1ECD" w:rsidP="007A1ECD">
      <w:pPr>
        <w:pStyle w:val="Odstavecseseznamem"/>
        <w:ind w:left="426"/>
        <w:jc w:val="both"/>
        <w:rPr>
          <w:rFonts w:ascii="Arial" w:eastAsia="MS Mincho" w:hAnsi="Arial" w:cs="Arial"/>
          <w:sz w:val="24"/>
          <w:szCs w:val="24"/>
          <w:lang w:eastAsia="cs-CZ"/>
        </w:rPr>
      </w:pPr>
    </w:p>
    <w:p w14:paraId="4FFC6F07" w14:textId="77777777" w:rsidR="007A1ECD" w:rsidRPr="007A1ECD" w:rsidRDefault="007A1ECD" w:rsidP="007A1ECD">
      <w:pPr>
        <w:pStyle w:val="Odstavecseseznamem"/>
        <w:numPr>
          <w:ilvl w:val="0"/>
          <w:numId w:val="1"/>
        </w:numPr>
        <w:spacing w:line="360" w:lineRule="auto"/>
        <w:ind w:left="426" w:hanging="426"/>
        <w:jc w:val="center"/>
        <w:rPr>
          <w:rFonts w:ascii="Arial" w:hAnsi="Arial" w:cs="Arial"/>
          <w:b/>
          <w:sz w:val="24"/>
          <w:szCs w:val="24"/>
        </w:rPr>
      </w:pPr>
      <w:r w:rsidRPr="007A1ECD">
        <w:rPr>
          <w:rFonts w:ascii="Arial" w:hAnsi="Arial" w:cs="Arial"/>
          <w:b/>
          <w:sz w:val="24"/>
          <w:szCs w:val="24"/>
        </w:rPr>
        <w:t>Závěrečná ustanovení</w:t>
      </w:r>
    </w:p>
    <w:p w14:paraId="223C48F8" w14:textId="77777777" w:rsidR="007A1ECD" w:rsidRPr="007A1ECD" w:rsidRDefault="007A1ECD" w:rsidP="007A1ECD">
      <w:pPr>
        <w:pStyle w:val="Odstavecseseznamem"/>
        <w:numPr>
          <w:ilvl w:val="0"/>
          <w:numId w:val="13"/>
        </w:numPr>
        <w:ind w:left="426" w:hanging="426"/>
        <w:jc w:val="both"/>
        <w:rPr>
          <w:rFonts w:ascii="Arial" w:hAnsi="Arial" w:cs="Arial"/>
          <w:sz w:val="24"/>
          <w:szCs w:val="24"/>
        </w:rPr>
      </w:pPr>
      <w:r w:rsidRPr="007A1ECD">
        <w:rPr>
          <w:rFonts w:ascii="Arial" w:hAnsi="Arial" w:cs="Arial"/>
          <w:sz w:val="24"/>
          <w:szCs w:val="24"/>
        </w:rPr>
        <w:t>Tato smlouva je sepsána jako elektronický dokument opatřený uznávaným elektronickým podpisem každé smluvní strany, nebo pokud jedna ze smluvních stran nemá uznávaný elektronický podpis, ve čtyřech listinných vyhotoveních s vlastnoručními podpisy smluvních stran, z nichž každá ze stran obdrží po dvou vyhotoveních.</w:t>
      </w:r>
    </w:p>
    <w:p w14:paraId="7DC81B5F" w14:textId="77777777" w:rsidR="007A1ECD" w:rsidRPr="007A1ECD" w:rsidRDefault="007A1ECD" w:rsidP="007A1ECD">
      <w:pPr>
        <w:pStyle w:val="Odstavecseseznamem"/>
        <w:numPr>
          <w:ilvl w:val="0"/>
          <w:numId w:val="13"/>
        </w:numPr>
        <w:ind w:left="426" w:hanging="426"/>
        <w:jc w:val="both"/>
        <w:rPr>
          <w:rFonts w:ascii="Arial" w:hAnsi="Arial" w:cs="Arial"/>
          <w:sz w:val="24"/>
          <w:szCs w:val="24"/>
        </w:rPr>
      </w:pPr>
      <w:r w:rsidRPr="007A1ECD">
        <w:rPr>
          <w:rFonts w:ascii="Arial" w:hAnsi="Arial" w:cs="Arial"/>
          <w:sz w:val="24"/>
          <w:szCs w:val="24"/>
        </w:rPr>
        <w:t>Smlouvu lze měnit a doplňovat pouze písemnými, vzestupně číslovanými dodatky podepsanými oprávněnými zástupci smluvních stran.</w:t>
      </w:r>
    </w:p>
    <w:p w14:paraId="00CEFE15" w14:textId="5578CE26" w:rsidR="007A1ECD" w:rsidRPr="007A1ECD" w:rsidRDefault="007A1ECD" w:rsidP="007A1ECD">
      <w:pPr>
        <w:pStyle w:val="Odstavecseseznamem"/>
        <w:numPr>
          <w:ilvl w:val="0"/>
          <w:numId w:val="13"/>
        </w:numPr>
        <w:ind w:left="426" w:hanging="426"/>
        <w:jc w:val="both"/>
        <w:rPr>
          <w:rFonts w:ascii="Arial" w:eastAsia="MS Mincho" w:hAnsi="Arial" w:cs="Arial"/>
          <w:sz w:val="24"/>
          <w:szCs w:val="24"/>
          <w:lang w:eastAsia="cs-CZ"/>
        </w:rPr>
      </w:pPr>
      <w:r w:rsidRPr="007A1ECD">
        <w:rPr>
          <w:rFonts w:ascii="Arial" w:eastAsia="MS Mincho" w:hAnsi="Arial" w:cs="Arial"/>
          <w:sz w:val="24"/>
          <w:szCs w:val="24"/>
          <w:lang w:eastAsia="cs-CZ"/>
        </w:rPr>
        <w:t xml:space="preserve">Poskytovatel bere na vědomí a souhlasí s tím, že tato smlouva včetně příloh podléhá povinnosti zveřejnění v registru smluv vedeném </w:t>
      </w:r>
      <w:r w:rsidR="00F84568" w:rsidRPr="00F84568">
        <w:rPr>
          <w:rFonts w:ascii="Arial" w:eastAsia="MS Mincho" w:hAnsi="Arial" w:cs="Arial"/>
          <w:sz w:val="24"/>
          <w:szCs w:val="24"/>
          <w:lang w:eastAsia="cs-CZ"/>
        </w:rPr>
        <w:t>Digitální a informační agentur</w:t>
      </w:r>
      <w:r w:rsidR="0041594F">
        <w:rPr>
          <w:rFonts w:ascii="Arial" w:eastAsia="MS Mincho" w:hAnsi="Arial" w:cs="Arial"/>
          <w:sz w:val="24"/>
          <w:szCs w:val="24"/>
          <w:lang w:eastAsia="cs-CZ"/>
        </w:rPr>
        <w:t>o</w:t>
      </w:r>
      <w:r w:rsidR="00F84568" w:rsidRPr="00F84568">
        <w:rPr>
          <w:rFonts w:ascii="Arial" w:eastAsia="MS Mincho" w:hAnsi="Arial" w:cs="Arial"/>
          <w:sz w:val="24"/>
          <w:szCs w:val="24"/>
          <w:lang w:eastAsia="cs-CZ"/>
        </w:rPr>
        <w:t>u</w:t>
      </w:r>
      <w:r w:rsidRPr="007A1ECD">
        <w:rPr>
          <w:rFonts w:ascii="Arial" w:eastAsia="MS Mincho" w:hAnsi="Arial" w:cs="Arial"/>
          <w:sz w:val="24"/>
          <w:szCs w:val="24"/>
          <w:lang w:eastAsia="cs-CZ"/>
        </w:rPr>
        <w:t xml:space="preserve"> dle zákona č. </w:t>
      </w:r>
      <w:r w:rsidR="00F84568">
        <w:rPr>
          <w:rFonts w:ascii="Arial" w:eastAsia="MS Mincho" w:hAnsi="Arial" w:cs="Arial"/>
          <w:sz w:val="24"/>
          <w:szCs w:val="24"/>
          <w:lang w:eastAsia="cs-CZ"/>
        </w:rPr>
        <w:t>471</w:t>
      </w:r>
      <w:r w:rsidRPr="007A1ECD">
        <w:rPr>
          <w:rFonts w:ascii="Arial" w:eastAsia="MS Mincho" w:hAnsi="Arial" w:cs="Arial"/>
          <w:sz w:val="24"/>
          <w:szCs w:val="24"/>
          <w:lang w:eastAsia="cs-CZ"/>
        </w:rPr>
        <w:t>0/20</w:t>
      </w:r>
      <w:r w:rsidR="00F84568">
        <w:rPr>
          <w:rFonts w:ascii="Arial" w:eastAsia="MS Mincho" w:hAnsi="Arial" w:cs="Arial"/>
          <w:sz w:val="24"/>
          <w:szCs w:val="24"/>
          <w:lang w:eastAsia="cs-CZ"/>
        </w:rPr>
        <w:t>22</w:t>
      </w:r>
      <w:r w:rsidRPr="007A1ECD">
        <w:rPr>
          <w:rFonts w:ascii="Arial" w:eastAsia="MS Mincho" w:hAnsi="Arial" w:cs="Arial"/>
          <w:sz w:val="24"/>
          <w:szCs w:val="24"/>
          <w:lang w:eastAsia="cs-CZ"/>
        </w:rPr>
        <w:t xml:space="preserve"> Sb. o zvláštních podmínkách účinnost některých smluv, uveřejňování těchto smluv (zákon o registru smluv) a bude uveřejněna objednatelem do 15 dnů od uzavření této smlouvy. </w:t>
      </w:r>
      <w:r w:rsidRPr="007A1ECD">
        <w:rPr>
          <w:rFonts w:ascii="Arial" w:hAnsi="Arial" w:cs="Arial"/>
          <w:sz w:val="24"/>
          <w:szCs w:val="24"/>
        </w:rPr>
        <w:t xml:space="preserve">Smluvní strany prohlašují, že se dohodly, že žádná z informací, které jsou obsaženy v této smlouvě, není obchodním tajemstvím či citlivou informací, které by bylo třeba před zveřejněním smlouvy v registru znečitelnit.  </w:t>
      </w:r>
    </w:p>
    <w:p w14:paraId="1FF614C4" w14:textId="77777777" w:rsidR="007A1ECD" w:rsidRPr="007A1ECD" w:rsidRDefault="007A1ECD" w:rsidP="007A1ECD">
      <w:pPr>
        <w:pStyle w:val="Odstavecseseznamem"/>
        <w:numPr>
          <w:ilvl w:val="0"/>
          <w:numId w:val="13"/>
        </w:numPr>
        <w:ind w:left="426" w:hanging="426"/>
        <w:jc w:val="both"/>
        <w:rPr>
          <w:rFonts w:ascii="Arial" w:hAnsi="Arial" w:cs="Arial"/>
          <w:sz w:val="24"/>
          <w:szCs w:val="24"/>
        </w:rPr>
      </w:pPr>
      <w:r w:rsidRPr="007A1ECD">
        <w:rPr>
          <w:rFonts w:ascii="Arial" w:hAnsi="Arial" w:cs="Arial"/>
          <w:sz w:val="24"/>
          <w:szCs w:val="24"/>
        </w:rPr>
        <w:t xml:space="preserve">Smluvní strany po přečtení této smlouvy prohlašují, že smlouva byla sepsána na základě pravdivých informací a souhlasných prohlášení obou smluvních stran, vážně, jasně, srozumitelně, nikoli v tísni a nikoli za podmínek zjevně nevýhodných </w:t>
      </w:r>
      <w:r w:rsidRPr="007A1ECD">
        <w:rPr>
          <w:rFonts w:ascii="Arial" w:hAnsi="Arial" w:cs="Arial"/>
          <w:sz w:val="24"/>
          <w:szCs w:val="24"/>
        </w:rPr>
        <w:lastRenderedPageBreak/>
        <w:t>pro kteroukoli ze smluvních stran. Smluvní strany prohlašují, že tato smlouva je projevem jejich pravé a svobodné vůle. Na důkaz toho připojují oprávnění zástupci smluvních stran, jejichž právo učinit tento právní úkon nebylo nikým omezeno, své podpisy.</w:t>
      </w:r>
    </w:p>
    <w:p w14:paraId="3E877254" w14:textId="77777777" w:rsidR="007A1ECD" w:rsidRPr="007A1ECD" w:rsidRDefault="007A1ECD" w:rsidP="007A1ECD">
      <w:pPr>
        <w:pStyle w:val="Odstavecseseznamem"/>
        <w:numPr>
          <w:ilvl w:val="0"/>
          <w:numId w:val="13"/>
        </w:numPr>
        <w:ind w:left="426" w:hanging="426"/>
        <w:jc w:val="both"/>
        <w:rPr>
          <w:rFonts w:ascii="Arial" w:hAnsi="Arial" w:cs="Arial"/>
          <w:sz w:val="24"/>
          <w:szCs w:val="24"/>
        </w:rPr>
      </w:pPr>
      <w:r w:rsidRPr="007A1ECD">
        <w:rPr>
          <w:rFonts w:ascii="Arial" w:hAnsi="Arial" w:cs="Arial"/>
          <w:sz w:val="24"/>
          <w:szCs w:val="24"/>
        </w:rPr>
        <w:t>Součástí této smlouvy je příloha:</w:t>
      </w:r>
    </w:p>
    <w:p w14:paraId="6D39DEA9" w14:textId="77777777" w:rsidR="007A1ECD" w:rsidRPr="007A1ECD" w:rsidRDefault="007A1ECD" w:rsidP="007A1ECD">
      <w:pPr>
        <w:pStyle w:val="Odstavecseseznamem"/>
        <w:rPr>
          <w:rFonts w:ascii="Arial" w:hAnsi="Arial" w:cs="Arial"/>
          <w:sz w:val="24"/>
          <w:szCs w:val="24"/>
        </w:rPr>
      </w:pPr>
    </w:p>
    <w:p w14:paraId="601FEF54" w14:textId="77777777" w:rsidR="00E4797F" w:rsidRDefault="007A1ECD" w:rsidP="007A1ECD">
      <w:pPr>
        <w:pStyle w:val="Odstavecseseznamem"/>
        <w:ind w:left="426"/>
        <w:jc w:val="both"/>
        <w:rPr>
          <w:rFonts w:ascii="Arial" w:hAnsi="Arial" w:cs="Arial"/>
          <w:sz w:val="24"/>
          <w:szCs w:val="24"/>
        </w:rPr>
      </w:pPr>
      <w:r w:rsidRPr="007A1ECD">
        <w:rPr>
          <w:rFonts w:ascii="Arial" w:hAnsi="Arial" w:cs="Arial"/>
          <w:b/>
          <w:sz w:val="24"/>
          <w:szCs w:val="24"/>
        </w:rPr>
        <w:t>Příloha č. 1</w:t>
      </w:r>
      <w:r w:rsidRPr="007A1ECD">
        <w:rPr>
          <w:rFonts w:ascii="Arial" w:hAnsi="Arial" w:cs="Arial"/>
          <w:sz w:val="24"/>
          <w:szCs w:val="24"/>
        </w:rPr>
        <w:t xml:space="preserve"> - Oprávněné osoby smluvních stran</w:t>
      </w:r>
    </w:p>
    <w:p w14:paraId="442D661F" w14:textId="77777777" w:rsidR="007A1ECD" w:rsidRPr="007A1ECD" w:rsidRDefault="00E4797F" w:rsidP="007A1ECD">
      <w:pPr>
        <w:pStyle w:val="Odstavecseseznamem"/>
        <w:ind w:left="426"/>
        <w:jc w:val="both"/>
        <w:rPr>
          <w:rFonts w:ascii="Arial" w:hAnsi="Arial" w:cs="Arial"/>
          <w:sz w:val="24"/>
          <w:szCs w:val="24"/>
        </w:rPr>
      </w:pPr>
      <w:r>
        <w:rPr>
          <w:rFonts w:ascii="Arial" w:hAnsi="Arial" w:cs="Arial"/>
          <w:b/>
          <w:sz w:val="24"/>
          <w:szCs w:val="24"/>
        </w:rPr>
        <w:t>Příloha č</w:t>
      </w:r>
      <w:r w:rsidR="00332A3A">
        <w:rPr>
          <w:rFonts w:ascii="Arial" w:hAnsi="Arial" w:cs="Arial"/>
          <w:b/>
          <w:sz w:val="24"/>
          <w:szCs w:val="24"/>
        </w:rPr>
        <w:t>. 2</w:t>
      </w:r>
      <w:r w:rsidRPr="00927AC2">
        <w:rPr>
          <w:rFonts w:ascii="Arial" w:hAnsi="Arial" w:cs="Arial"/>
          <w:b/>
          <w:sz w:val="24"/>
          <w:szCs w:val="24"/>
        </w:rPr>
        <w:t xml:space="preserve"> </w:t>
      </w:r>
      <w:r w:rsidR="00927AC2" w:rsidRPr="00927AC2">
        <w:rPr>
          <w:rFonts w:ascii="Arial" w:hAnsi="Arial" w:cs="Arial"/>
          <w:sz w:val="24"/>
          <w:szCs w:val="24"/>
        </w:rPr>
        <w:t>-</w:t>
      </w:r>
      <w:r>
        <w:rPr>
          <w:rFonts w:ascii="Arial" w:hAnsi="Arial" w:cs="Arial"/>
          <w:sz w:val="24"/>
          <w:szCs w:val="24"/>
        </w:rPr>
        <w:t xml:space="preserve"> Referenční ceník</w:t>
      </w:r>
    </w:p>
    <w:p w14:paraId="1CB38FBA" w14:textId="77777777" w:rsidR="007A1ECD" w:rsidRPr="007A1ECD" w:rsidRDefault="007A1ECD" w:rsidP="007A1ECD">
      <w:pPr>
        <w:jc w:val="both"/>
        <w:rPr>
          <w:rFonts w:ascii="Arial" w:hAnsi="Arial" w:cs="Arial"/>
          <w:sz w:val="24"/>
          <w:szCs w:val="24"/>
        </w:rPr>
      </w:pPr>
    </w:p>
    <w:p w14:paraId="4A010276" w14:textId="3B9218BD" w:rsidR="007A1ECD" w:rsidRDefault="007A1ECD" w:rsidP="007A1ECD">
      <w:pPr>
        <w:jc w:val="both"/>
        <w:rPr>
          <w:rFonts w:ascii="Arial" w:hAnsi="Arial" w:cs="Arial"/>
          <w:sz w:val="24"/>
          <w:szCs w:val="24"/>
        </w:rPr>
      </w:pPr>
      <w:r w:rsidRPr="007A1ECD">
        <w:rPr>
          <w:rFonts w:ascii="Arial" w:hAnsi="Arial" w:cs="Arial"/>
          <w:sz w:val="24"/>
          <w:szCs w:val="24"/>
        </w:rPr>
        <w:t>V ……….dne dle data elektronického podpisu</w:t>
      </w:r>
      <w:r w:rsidRPr="007A1ECD">
        <w:rPr>
          <w:rFonts w:ascii="Arial" w:hAnsi="Arial" w:cs="Arial"/>
          <w:sz w:val="24"/>
          <w:szCs w:val="24"/>
        </w:rPr>
        <w:tab/>
      </w:r>
      <w:r w:rsidR="00E77501">
        <w:rPr>
          <w:rFonts w:ascii="Arial" w:hAnsi="Arial" w:cs="Arial"/>
          <w:sz w:val="24"/>
          <w:szCs w:val="24"/>
        </w:rPr>
        <w:tab/>
      </w:r>
      <w:r w:rsidRPr="007A1ECD">
        <w:rPr>
          <w:rFonts w:ascii="Arial" w:hAnsi="Arial" w:cs="Arial"/>
          <w:sz w:val="24"/>
          <w:szCs w:val="24"/>
        </w:rPr>
        <w:t>V</w:t>
      </w:r>
      <w:r w:rsidR="00E77501">
        <w:rPr>
          <w:rFonts w:ascii="Arial" w:hAnsi="Arial" w:cs="Arial"/>
          <w:sz w:val="24"/>
          <w:szCs w:val="24"/>
        </w:rPr>
        <w:t> </w:t>
      </w:r>
      <w:r w:rsidR="005B5E25">
        <w:rPr>
          <w:rFonts w:ascii="Arial" w:hAnsi="Arial" w:cs="Arial"/>
          <w:sz w:val="24"/>
          <w:szCs w:val="24"/>
        </w:rPr>
        <w:t>Praze</w:t>
      </w:r>
      <w:r w:rsidR="00E77501">
        <w:rPr>
          <w:rFonts w:ascii="Arial" w:hAnsi="Arial" w:cs="Arial"/>
          <w:sz w:val="24"/>
          <w:szCs w:val="24"/>
        </w:rPr>
        <w:t>, dne</w:t>
      </w:r>
    </w:p>
    <w:p w14:paraId="23C84435" w14:textId="77777777" w:rsidR="00927AC2" w:rsidRPr="007A1ECD" w:rsidRDefault="00927AC2" w:rsidP="007A1ECD">
      <w:pPr>
        <w:jc w:val="both"/>
        <w:rPr>
          <w:rFonts w:ascii="Arial" w:hAnsi="Arial" w:cs="Arial"/>
          <w:sz w:val="24"/>
          <w:szCs w:val="24"/>
        </w:rPr>
      </w:pPr>
    </w:p>
    <w:p w14:paraId="54ED68D7" w14:textId="77777777" w:rsidR="007A1ECD" w:rsidRPr="007A1ECD" w:rsidRDefault="007A1ECD" w:rsidP="007A1ECD">
      <w:pPr>
        <w:pStyle w:val="Odstavecseseznamem"/>
        <w:ind w:left="426" w:hanging="426"/>
        <w:jc w:val="both"/>
        <w:rPr>
          <w:rFonts w:ascii="Arial" w:hAnsi="Arial" w:cs="Arial"/>
          <w:sz w:val="24"/>
          <w:szCs w:val="24"/>
        </w:rPr>
      </w:pPr>
    </w:p>
    <w:p w14:paraId="32DBD3CD" w14:textId="77777777" w:rsidR="007A1ECD" w:rsidRPr="007A1ECD" w:rsidRDefault="007A1ECD" w:rsidP="007A1ECD">
      <w:pPr>
        <w:pStyle w:val="Odstavecseseznamem"/>
        <w:ind w:left="426" w:hanging="426"/>
        <w:jc w:val="both"/>
        <w:rPr>
          <w:rFonts w:ascii="Arial" w:hAnsi="Arial" w:cs="Arial"/>
          <w:sz w:val="24"/>
          <w:szCs w:val="24"/>
        </w:rPr>
      </w:pPr>
      <w:r w:rsidRPr="007A1ECD">
        <w:rPr>
          <w:rFonts w:ascii="Arial" w:hAnsi="Arial" w:cs="Arial"/>
          <w:sz w:val="24"/>
          <w:szCs w:val="24"/>
        </w:rPr>
        <w:t>_____________</w:t>
      </w:r>
      <w:r w:rsidR="00927AC2">
        <w:rPr>
          <w:rFonts w:ascii="Arial" w:hAnsi="Arial" w:cs="Arial"/>
          <w:sz w:val="24"/>
          <w:szCs w:val="24"/>
        </w:rPr>
        <w:t>_______</w:t>
      </w:r>
      <w:r w:rsidR="00927AC2">
        <w:rPr>
          <w:rFonts w:ascii="Arial" w:hAnsi="Arial" w:cs="Arial"/>
          <w:sz w:val="24"/>
          <w:szCs w:val="24"/>
        </w:rPr>
        <w:tab/>
      </w:r>
      <w:r w:rsidR="00927AC2">
        <w:rPr>
          <w:rFonts w:ascii="Arial" w:hAnsi="Arial" w:cs="Arial"/>
          <w:sz w:val="24"/>
          <w:szCs w:val="24"/>
        </w:rPr>
        <w:tab/>
      </w:r>
      <w:r w:rsidR="00927AC2">
        <w:rPr>
          <w:rFonts w:ascii="Arial" w:hAnsi="Arial" w:cs="Arial"/>
          <w:sz w:val="24"/>
          <w:szCs w:val="24"/>
        </w:rPr>
        <w:tab/>
      </w:r>
      <w:r w:rsidR="00927AC2">
        <w:rPr>
          <w:rFonts w:ascii="Arial" w:hAnsi="Arial" w:cs="Arial"/>
          <w:sz w:val="24"/>
          <w:szCs w:val="24"/>
        </w:rPr>
        <w:tab/>
      </w:r>
      <w:r w:rsidR="00927AC2">
        <w:rPr>
          <w:rFonts w:ascii="Arial" w:hAnsi="Arial" w:cs="Arial"/>
          <w:sz w:val="24"/>
          <w:szCs w:val="24"/>
        </w:rPr>
        <w:tab/>
      </w:r>
      <w:r w:rsidR="00927AC2" w:rsidRPr="007A1ECD">
        <w:rPr>
          <w:rFonts w:ascii="Arial" w:hAnsi="Arial" w:cs="Arial"/>
          <w:sz w:val="24"/>
          <w:szCs w:val="24"/>
        </w:rPr>
        <w:t>_____________</w:t>
      </w:r>
      <w:r w:rsidR="00927AC2">
        <w:rPr>
          <w:rFonts w:ascii="Arial" w:hAnsi="Arial" w:cs="Arial"/>
          <w:sz w:val="24"/>
          <w:szCs w:val="24"/>
        </w:rPr>
        <w:t>_______</w:t>
      </w:r>
      <w:r w:rsidR="00927AC2">
        <w:rPr>
          <w:rFonts w:ascii="Arial" w:hAnsi="Arial" w:cs="Arial"/>
          <w:sz w:val="24"/>
          <w:szCs w:val="24"/>
        </w:rPr>
        <w:tab/>
      </w:r>
    </w:p>
    <w:p w14:paraId="36593531" w14:textId="465F60D8" w:rsidR="007A1ECD" w:rsidRDefault="005B5E25" w:rsidP="007A1EC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Ing. David Černý, jednatel</w:t>
      </w:r>
    </w:p>
    <w:p w14:paraId="7BA3DFDA" w14:textId="7AA4851F" w:rsidR="005B5E25" w:rsidRPr="007A1ECD" w:rsidRDefault="005B5E25" w:rsidP="007A1EC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Quentin, spol. s r. o.</w:t>
      </w:r>
    </w:p>
    <w:p w14:paraId="175A6ADA" w14:textId="77777777" w:rsidR="007A1ECD" w:rsidRPr="007A1ECD" w:rsidRDefault="007A1ECD" w:rsidP="007A1ECD">
      <w:pPr>
        <w:rPr>
          <w:sz w:val="24"/>
          <w:szCs w:val="24"/>
        </w:rPr>
      </w:pPr>
    </w:p>
    <w:p w14:paraId="02C1DCB4" w14:textId="77777777" w:rsidR="00E2788B" w:rsidRPr="007A1ECD" w:rsidRDefault="00E2788B">
      <w:pPr>
        <w:rPr>
          <w:sz w:val="24"/>
          <w:szCs w:val="24"/>
        </w:rPr>
      </w:pPr>
    </w:p>
    <w:sectPr w:rsidR="00E2788B" w:rsidRPr="007A1ECD" w:rsidSect="00D4049A">
      <w:footerReference w:type="default" r:id="rId9"/>
      <w:pgSz w:w="11906" w:h="16838"/>
      <w:pgMar w:top="1560"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1921" w14:textId="77777777" w:rsidR="00C135D6" w:rsidRDefault="00C135D6">
      <w:pPr>
        <w:spacing w:after="0" w:line="240" w:lineRule="auto"/>
      </w:pPr>
      <w:r>
        <w:separator/>
      </w:r>
    </w:p>
  </w:endnote>
  <w:endnote w:type="continuationSeparator" w:id="0">
    <w:p w14:paraId="60E9B564" w14:textId="77777777" w:rsidR="00C135D6" w:rsidRDefault="00C1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ACC6" w14:textId="77777777" w:rsidR="00AD2A2C" w:rsidRPr="00D4049A" w:rsidRDefault="00ED36CD" w:rsidP="00D4049A">
    <w:pPr>
      <w:pStyle w:val="Zpat"/>
      <w:jc w:val="center"/>
      <w:rPr>
        <w:rFonts w:ascii="Garamond" w:hAnsi="Garamond"/>
        <w:sz w:val="20"/>
        <w:szCs w:val="20"/>
      </w:rPr>
    </w:pPr>
    <w:r w:rsidRPr="00D4049A">
      <w:rPr>
        <w:rFonts w:ascii="Garamond" w:hAnsi="Garamond"/>
        <w:sz w:val="20"/>
        <w:szCs w:val="20"/>
      </w:rPr>
      <w:t xml:space="preserve">Strana </w:t>
    </w:r>
    <w:r w:rsidRPr="00D4049A">
      <w:rPr>
        <w:rFonts w:ascii="Garamond" w:hAnsi="Garamond"/>
        <w:sz w:val="20"/>
        <w:szCs w:val="20"/>
      </w:rPr>
      <w:fldChar w:fldCharType="begin"/>
    </w:r>
    <w:r w:rsidRPr="00D4049A">
      <w:rPr>
        <w:rFonts w:ascii="Garamond" w:hAnsi="Garamond"/>
        <w:sz w:val="20"/>
        <w:szCs w:val="20"/>
      </w:rPr>
      <w:instrText xml:space="preserve"> PAGE  \* Arabic  \* MERGEFORMAT </w:instrText>
    </w:r>
    <w:r w:rsidRPr="00D4049A">
      <w:rPr>
        <w:rFonts w:ascii="Garamond" w:hAnsi="Garamond"/>
        <w:sz w:val="20"/>
        <w:szCs w:val="20"/>
      </w:rPr>
      <w:fldChar w:fldCharType="separate"/>
    </w:r>
    <w:r w:rsidR="00332A3A">
      <w:rPr>
        <w:rFonts w:ascii="Garamond" w:hAnsi="Garamond"/>
        <w:noProof/>
        <w:sz w:val="20"/>
        <w:szCs w:val="20"/>
      </w:rPr>
      <w:t>7</w:t>
    </w:r>
    <w:r w:rsidRPr="00D4049A">
      <w:rPr>
        <w:rFonts w:ascii="Garamond" w:hAnsi="Garamond"/>
        <w:sz w:val="20"/>
        <w:szCs w:val="20"/>
      </w:rPr>
      <w:fldChar w:fldCharType="end"/>
    </w:r>
    <w:r w:rsidRPr="00D4049A">
      <w:rPr>
        <w:rFonts w:ascii="Garamond" w:hAnsi="Garamond"/>
        <w:sz w:val="20"/>
        <w:szCs w:val="20"/>
      </w:rPr>
      <w:t xml:space="preserve"> Smlouvy</w:t>
    </w:r>
  </w:p>
  <w:p w14:paraId="4A02F7BA" w14:textId="77777777" w:rsidR="00AD2A2C" w:rsidRDefault="00AD2A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CED2" w14:textId="77777777" w:rsidR="00C135D6" w:rsidRDefault="00C135D6">
      <w:pPr>
        <w:spacing w:after="0" w:line="240" w:lineRule="auto"/>
      </w:pPr>
      <w:r>
        <w:separator/>
      </w:r>
    </w:p>
  </w:footnote>
  <w:footnote w:type="continuationSeparator" w:id="0">
    <w:p w14:paraId="3290D678" w14:textId="77777777" w:rsidR="00C135D6" w:rsidRDefault="00C1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01D"/>
    <w:multiLevelType w:val="hybridMultilevel"/>
    <w:tmpl w:val="D700A26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A47364"/>
    <w:multiLevelType w:val="hybridMultilevel"/>
    <w:tmpl w:val="1B9ECD16"/>
    <w:lvl w:ilvl="0" w:tplc="04050017">
      <w:start w:val="1"/>
      <w:numFmt w:val="lowerLetter"/>
      <w:lvlText w:val="%1)"/>
      <w:lvlJc w:val="left"/>
      <w:pPr>
        <w:ind w:left="206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B5730"/>
    <w:multiLevelType w:val="hybridMultilevel"/>
    <w:tmpl w:val="63A2C6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1060A"/>
    <w:multiLevelType w:val="hybridMultilevel"/>
    <w:tmpl w:val="AF40D0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E01C35"/>
    <w:multiLevelType w:val="hybridMultilevel"/>
    <w:tmpl w:val="63A2C6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A27F8"/>
    <w:multiLevelType w:val="multilevel"/>
    <w:tmpl w:val="1A8A5FAC"/>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871092"/>
    <w:multiLevelType w:val="hybridMultilevel"/>
    <w:tmpl w:val="546E8B26"/>
    <w:lvl w:ilvl="0" w:tplc="A492042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3622A"/>
    <w:multiLevelType w:val="hybridMultilevel"/>
    <w:tmpl w:val="859409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E3A03"/>
    <w:multiLevelType w:val="hybridMultilevel"/>
    <w:tmpl w:val="81A65416"/>
    <w:lvl w:ilvl="0" w:tplc="04050017">
      <w:start w:val="1"/>
      <w:numFmt w:val="lowerLetter"/>
      <w:lvlText w:val="%1)"/>
      <w:lvlJc w:val="left"/>
      <w:pPr>
        <w:ind w:left="1353"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572D99"/>
    <w:multiLevelType w:val="hybridMultilevel"/>
    <w:tmpl w:val="63A2C6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7231AB"/>
    <w:multiLevelType w:val="hybridMultilevel"/>
    <w:tmpl w:val="16FE6010"/>
    <w:lvl w:ilvl="0" w:tplc="D0AE3B66">
      <w:start w:val="1"/>
      <w:numFmt w:val="lowerLetter"/>
      <w:lvlText w:val="%1)"/>
      <w:lvlJc w:val="left"/>
      <w:pPr>
        <w:ind w:left="720" w:hanging="360"/>
      </w:pPr>
      <w:rPr>
        <w:rFonts w:ascii="Garamond" w:hAnsi="Garamond"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49307C6"/>
    <w:multiLevelType w:val="hybridMultilevel"/>
    <w:tmpl w:val="AF40D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9964A6"/>
    <w:multiLevelType w:val="hybridMultilevel"/>
    <w:tmpl w:val="63A2C6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0C354E"/>
    <w:multiLevelType w:val="hybridMultilevel"/>
    <w:tmpl w:val="63A2C602"/>
    <w:lvl w:ilvl="0" w:tplc="0405000F">
      <w:start w:val="1"/>
      <w:numFmt w:val="decimal"/>
      <w:lvlText w:val="%1."/>
      <w:lvlJc w:val="left"/>
      <w:pPr>
        <w:ind w:left="929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DC11EF"/>
    <w:multiLevelType w:val="hybridMultilevel"/>
    <w:tmpl w:val="63A2C6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3D21CE"/>
    <w:multiLevelType w:val="hybridMultilevel"/>
    <w:tmpl w:val="17DCC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9"/>
  </w:num>
  <w:num w:numId="6">
    <w:abstractNumId w:val="7"/>
  </w:num>
  <w:num w:numId="7">
    <w:abstractNumId w:val="12"/>
  </w:num>
  <w:num w:numId="8">
    <w:abstractNumId w:val="2"/>
  </w:num>
  <w:num w:numId="9">
    <w:abstractNumId w:val="14"/>
  </w:num>
  <w:num w:numId="10">
    <w:abstractNumId w:val="4"/>
  </w:num>
  <w:num w:numId="11">
    <w:abstractNumId w:val="15"/>
  </w:num>
  <w:num w:numId="12">
    <w:abstractNumId w:val="6"/>
  </w:num>
  <w:num w:numId="13">
    <w:abstractNumId w:val="13"/>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CD"/>
    <w:rsid w:val="00015C8C"/>
    <w:rsid w:val="00042892"/>
    <w:rsid w:val="000C3E76"/>
    <w:rsid w:val="000D4846"/>
    <w:rsid w:val="00125A4C"/>
    <w:rsid w:val="001A31CF"/>
    <w:rsid w:val="002C0249"/>
    <w:rsid w:val="00332A3A"/>
    <w:rsid w:val="003D0161"/>
    <w:rsid w:val="0041594F"/>
    <w:rsid w:val="00420B36"/>
    <w:rsid w:val="00450933"/>
    <w:rsid w:val="00533969"/>
    <w:rsid w:val="005757B9"/>
    <w:rsid w:val="005848CF"/>
    <w:rsid w:val="005B5E25"/>
    <w:rsid w:val="005E4300"/>
    <w:rsid w:val="005F6F90"/>
    <w:rsid w:val="0061365A"/>
    <w:rsid w:val="00646C8D"/>
    <w:rsid w:val="006717D2"/>
    <w:rsid w:val="00682B81"/>
    <w:rsid w:val="00695D62"/>
    <w:rsid w:val="006E4B8C"/>
    <w:rsid w:val="00790E6A"/>
    <w:rsid w:val="00794795"/>
    <w:rsid w:val="007A1ECD"/>
    <w:rsid w:val="00873B15"/>
    <w:rsid w:val="008F56C3"/>
    <w:rsid w:val="00927AC2"/>
    <w:rsid w:val="009507D0"/>
    <w:rsid w:val="00951FCB"/>
    <w:rsid w:val="00976414"/>
    <w:rsid w:val="00A923A7"/>
    <w:rsid w:val="00AB5BD1"/>
    <w:rsid w:val="00AD2A2C"/>
    <w:rsid w:val="00AF35EF"/>
    <w:rsid w:val="00B77C60"/>
    <w:rsid w:val="00C135D6"/>
    <w:rsid w:val="00C50D7B"/>
    <w:rsid w:val="00C736FD"/>
    <w:rsid w:val="00D05466"/>
    <w:rsid w:val="00D42949"/>
    <w:rsid w:val="00D82ECF"/>
    <w:rsid w:val="00DA0A8E"/>
    <w:rsid w:val="00DE6774"/>
    <w:rsid w:val="00E2788B"/>
    <w:rsid w:val="00E4797F"/>
    <w:rsid w:val="00E77501"/>
    <w:rsid w:val="00E81489"/>
    <w:rsid w:val="00ED36CD"/>
    <w:rsid w:val="00F84568"/>
    <w:rsid w:val="00F8652E"/>
    <w:rsid w:val="00F927C4"/>
    <w:rsid w:val="00FC0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27F4"/>
  <w15:chartTrackingRefBased/>
  <w15:docId w15:val="{9F0DD8DB-B44C-463D-81D4-2A6F3B79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ECD"/>
  </w:style>
  <w:style w:type="paragraph" w:styleId="Nadpis2">
    <w:name w:val="heading 2"/>
    <w:basedOn w:val="Normln"/>
    <w:next w:val="Normln"/>
    <w:link w:val="Nadpis2Char"/>
    <w:uiPriority w:val="99"/>
    <w:qFormat/>
    <w:rsid w:val="007A1ECD"/>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7A1ECD"/>
    <w:rPr>
      <w:rFonts w:ascii="Arial" w:eastAsia="MS Mincho" w:hAnsi="Arial" w:cs="Arial"/>
      <w:b/>
      <w:bCs/>
      <w:iCs/>
      <w:sz w:val="28"/>
      <w:szCs w:val="28"/>
      <w:lang w:eastAsia="cs-CZ"/>
    </w:rPr>
  </w:style>
  <w:style w:type="paragraph" w:styleId="Odstavecseseznamem">
    <w:name w:val="List Paragraph"/>
    <w:basedOn w:val="Normln"/>
    <w:link w:val="OdstavecseseznamemChar"/>
    <w:uiPriority w:val="34"/>
    <w:qFormat/>
    <w:rsid w:val="007A1ECD"/>
    <w:pPr>
      <w:spacing w:after="200" w:line="276" w:lineRule="auto"/>
      <w:ind w:left="720"/>
      <w:contextualSpacing/>
    </w:pPr>
  </w:style>
  <w:style w:type="paragraph" w:styleId="Bezmezer">
    <w:name w:val="No Spacing"/>
    <w:uiPriority w:val="1"/>
    <w:qFormat/>
    <w:rsid w:val="007A1ECD"/>
    <w:pPr>
      <w:spacing w:after="0" w:line="240" w:lineRule="auto"/>
    </w:pPr>
  </w:style>
  <w:style w:type="paragraph" w:styleId="Zpat">
    <w:name w:val="footer"/>
    <w:basedOn w:val="Normln"/>
    <w:link w:val="ZpatChar"/>
    <w:uiPriority w:val="99"/>
    <w:unhideWhenUsed/>
    <w:rsid w:val="007A1ECD"/>
    <w:pPr>
      <w:tabs>
        <w:tab w:val="center" w:pos="4536"/>
        <w:tab w:val="right" w:pos="9072"/>
      </w:tabs>
      <w:spacing w:after="0" w:line="240" w:lineRule="auto"/>
    </w:pPr>
  </w:style>
  <w:style w:type="character" w:customStyle="1" w:styleId="ZpatChar">
    <w:name w:val="Zápatí Char"/>
    <w:basedOn w:val="Standardnpsmoodstavce"/>
    <w:link w:val="Zpat"/>
    <w:uiPriority w:val="99"/>
    <w:rsid w:val="007A1ECD"/>
  </w:style>
  <w:style w:type="character" w:customStyle="1" w:styleId="OdstavecseseznamemChar">
    <w:name w:val="Odstavec se seznamem Char"/>
    <w:basedOn w:val="Standardnpsmoodstavce"/>
    <w:link w:val="Odstavecseseznamem"/>
    <w:uiPriority w:val="34"/>
    <w:locked/>
    <w:rsid w:val="007A1ECD"/>
  </w:style>
  <w:style w:type="character" w:styleId="Odkaznakoment">
    <w:name w:val="annotation reference"/>
    <w:basedOn w:val="Standardnpsmoodstavce"/>
    <w:uiPriority w:val="99"/>
    <w:semiHidden/>
    <w:unhideWhenUsed/>
    <w:rsid w:val="007A1ECD"/>
    <w:rPr>
      <w:sz w:val="16"/>
      <w:szCs w:val="16"/>
    </w:rPr>
  </w:style>
  <w:style w:type="paragraph" w:styleId="Textkomente">
    <w:name w:val="annotation text"/>
    <w:basedOn w:val="Normln"/>
    <w:link w:val="TextkomenteChar"/>
    <w:uiPriority w:val="99"/>
    <w:unhideWhenUsed/>
    <w:rsid w:val="007A1ECD"/>
    <w:pPr>
      <w:spacing w:after="200" w:line="240" w:lineRule="auto"/>
    </w:pPr>
    <w:rPr>
      <w:sz w:val="20"/>
      <w:szCs w:val="20"/>
    </w:rPr>
  </w:style>
  <w:style w:type="character" w:customStyle="1" w:styleId="TextkomenteChar">
    <w:name w:val="Text komentáře Char"/>
    <w:basedOn w:val="Standardnpsmoodstavce"/>
    <w:link w:val="Textkomente"/>
    <w:uiPriority w:val="99"/>
    <w:rsid w:val="007A1ECD"/>
    <w:rPr>
      <w:sz w:val="20"/>
      <w:szCs w:val="20"/>
    </w:rPr>
  </w:style>
  <w:style w:type="paragraph" w:styleId="Textbubliny">
    <w:name w:val="Balloon Text"/>
    <w:basedOn w:val="Normln"/>
    <w:link w:val="TextbublinyChar"/>
    <w:uiPriority w:val="99"/>
    <w:semiHidden/>
    <w:unhideWhenUsed/>
    <w:rsid w:val="007A1E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1EC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A1ECD"/>
    <w:pPr>
      <w:spacing w:after="160"/>
    </w:pPr>
    <w:rPr>
      <w:b/>
      <w:bCs/>
    </w:rPr>
  </w:style>
  <w:style w:type="character" w:customStyle="1" w:styleId="PedmtkomenteChar">
    <w:name w:val="Předmět komentáře Char"/>
    <w:basedOn w:val="TextkomenteChar"/>
    <w:link w:val="Pedmtkomente"/>
    <w:uiPriority w:val="99"/>
    <w:semiHidden/>
    <w:rsid w:val="007A1ECD"/>
    <w:rPr>
      <w:b/>
      <w:bCs/>
      <w:sz w:val="20"/>
      <w:szCs w:val="20"/>
    </w:rPr>
  </w:style>
  <w:style w:type="character" w:styleId="Hypertextovodkaz">
    <w:name w:val="Hyperlink"/>
    <w:basedOn w:val="Standardnpsmoodstavce"/>
    <w:uiPriority w:val="99"/>
    <w:unhideWhenUsed/>
    <w:rsid w:val="006E4B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mdp.cz" TargetMode="External"/><Relationship Id="rId3" Type="http://schemas.openxmlformats.org/officeDocument/2006/relationships/settings" Target="settings.xml"/><Relationship Id="rId7" Type="http://schemas.openxmlformats.org/officeDocument/2006/relationships/hyperlink" Target="mailto:sekretariat.ci@uje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2335</Words>
  <Characters>13778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potmesill</cp:lastModifiedBy>
  <cp:revision>8</cp:revision>
  <cp:lastPrinted>2025-05-29T08:25:00Z</cp:lastPrinted>
  <dcterms:created xsi:type="dcterms:W3CDTF">2025-07-09T04:27:00Z</dcterms:created>
  <dcterms:modified xsi:type="dcterms:W3CDTF">2025-08-25T11:57:00Z</dcterms:modified>
</cp:coreProperties>
</file>