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46566" w14:textId="77777777" w:rsidR="00AB6350" w:rsidRDefault="00AB6350" w:rsidP="00726B26">
      <w:pPr>
        <w:jc w:val="center"/>
        <w:rPr>
          <w:b/>
          <w:sz w:val="36"/>
          <w:szCs w:val="36"/>
        </w:rPr>
      </w:pPr>
    </w:p>
    <w:p w14:paraId="2402D1DF" w14:textId="77777777" w:rsidR="00AB6350" w:rsidRDefault="00AB6350" w:rsidP="00726B26">
      <w:pPr>
        <w:jc w:val="center"/>
        <w:rPr>
          <w:b/>
          <w:sz w:val="36"/>
          <w:szCs w:val="36"/>
        </w:rPr>
      </w:pPr>
    </w:p>
    <w:p w14:paraId="29C0E453" w14:textId="77777777" w:rsidR="00726B26" w:rsidRPr="00726B26" w:rsidRDefault="00AC626E" w:rsidP="00726B26">
      <w:pPr>
        <w:jc w:val="center"/>
        <w:rPr>
          <w:b/>
          <w:sz w:val="36"/>
          <w:szCs w:val="36"/>
        </w:rPr>
      </w:pPr>
      <w:r>
        <w:rPr>
          <w:b/>
          <w:sz w:val="36"/>
          <w:szCs w:val="36"/>
        </w:rPr>
        <w:t xml:space="preserve">RÁMCOVÁ </w:t>
      </w:r>
      <w:r w:rsidR="00B61825">
        <w:rPr>
          <w:b/>
          <w:sz w:val="36"/>
          <w:szCs w:val="36"/>
        </w:rPr>
        <w:t>KUPNÍ SMLOUVA</w:t>
      </w:r>
    </w:p>
    <w:p w14:paraId="29C0E454" w14:textId="77777777" w:rsidR="00726B26" w:rsidRPr="00726B26" w:rsidRDefault="00726B26" w:rsidP="00726B26">
      <w:pPr>
        <w:jc w:val="center"/>
        <w:rPr>
          <w:sz w:val="23"/>
          <w:szCs w:val="23"/>
        </w:rPr>
      </w:pPr>
    </w:p>
    <w:p w14:paraId="29C0E455" w14:textId="77777777" w:rsidR="00726B26" w:rsidRPr="002B77A6" w:rsidRDefault="00726B26" w:rsidP="00726B26">
      <w:pPr>
        <w:jc w:val="center"/>
      </w:pPr>
      <w:r w:rsidRPr="00726B26">
        <w:t>uzavřená níže uvedeného dne, měsíce a roku mezi těmito smluvními stranami:</w:t>
      </w:r>
    </w:p>
    <w:p w14:paraId="29C0E456" w14:textId="77777777" w:rsidR="00726B26" w:rsidRDefault="00726B26" w:rsidP="00726B26"/>
    <w:p w14:paraId="090D961B" w14:textId="3E5A8898" w:rsidR="002D2958" w:rsidRDefault="002D2958" w:rsidP="002D2958">
      <w:pPr>
        <w:rPr>
          <w:b/>
          <w:bCs/>
        </w:rPr>
      </w:pPr>
      <w:r w:rsidRPr="009B141D">
        <w:rPr>
          <w:b/>
          <w:bCs/>
        </w:rPr>
        <w:t xml:space="preserve">S. A. B. </w:t>
      </w:r>
      <w:r w:rsidR="00FA31AC">
        <w:rPr>
          <w:b/>
          <w:bCs/>
        </w:rPr>
        <w:t>Medical</w:t>
      </w:r>
      <w:r w:rsidRPr="009B141D">
        <w:rPr>
          <w:b/>
          <w:bCs/>
        </w:rPr>
        <w:t xml:space="preserve">, s.r.o. </w:t>
      </w:r>
    </w:p>
    <w:p w14:paraId="6944315E" w14:textId="77777777" w:rsidR="002D2958" w:rsidRDefault="002D2958" w:rsidP="002D2958">
      <w:r>
        <w:t>IČ:</w:t>
      </w:r>
      <w:r w:rsidRPr="009B141D">
        <w:t xml:space="preserve"> 64511588 </w:t>
      </w:r>
      <w:r>
        <w:t xml:space="preserve"> </w:t>
      </w:r>
    </w:p>
    <w:p w14:paraId="7826DFC0" w14:textId="77777777" w:rsidR="002D2958" w:rsidRPr="00512AB9" w:rsidRDefault="002D2958" w:rsidP="002D2958">
      <w:r>
        <w:t xml:space="preserve">DIČ: </w:t>
      </w:r>
      <w:r w:rsidRPr="009B141D">
        <w:t>CZ64511588</w:t>
      </w:r>
    </w:p>
    <w:p w14:paraId="0662CB94" w14:textId="0C12733D" w:rsidR="002D2958" w:rsidRPr="00512AB9" w:rsidRDefault="002D2958" w:rsidP="002D2958">
      <w:r>
        <w:t>se sídlem</w:t>
      </w:r>
      <w:r w:rsidRPr="00512AB9">
        <w:t xml:space="preserve">: </w:t>
      </w:r>
      <w:r w:rsidRPr="009B141D">
        <w:t xml:space="preserve">Hlavní </w:t>
      </w:r>
      <w:r w:rsidR="008131B1">
        <w:t>56/</w:t>
      </w:r>
      <w:r w:rsidRPr="009B141D">
        <w:t>48, Bedřichovice</w:t>
      </w:r>
      <w:r w:rsidR="008131B1">
        <w:t>, 664 51 Šlapanice</w:t>
      </w:r>
    </w:p>
    <w:p w14:paraId="1728A5F0" w14:textId="77777777" w:rsidR="002D2958" w:rsidRPr="00512AB9" w:rsidRDefault="002D2958" w:rsidP="002D2958">
      <w:r>
        <w:t>zastoupena</w:t>
      </w:r>
      <w:r w:rsidRPr="00512AB9">
        <w:t xml:space="preserve">: </w:t>
      </w:r>
      <w:r w:rsidRPr="009B141D">
        <w:t>Ing. János Svigruha</w:t>
      </w:r>
    </w:p>
    <w:p w14:paraId="0D72B25F" w14:textId="77777777" w:rsidR="002D2958" w:rsidRPr="00512AB9" w:rsidRDefault="002D2958" w:rsidP="002D2958">
      <w:r w:rsidRPr="00512AB9">
        <w:t>bankovní spojení</w:t>
      </w:r>
      <w:r>
        <w:t xml:space="preserve">: </w:t>
      </w:r>
      <w:r w:rsidRPr="009B141D">
        <w:t>Raiffeisenbank, a.s.</w:t>
      </w:r>
    </w:p>
    <w:p w14:paraId="0431933F" w14:textId="77777777" w:rsidR="002D2958" w:rsidRPr="00512AB9" w:rsidRDefault="002D2958" w:rsidP="002D2958">
      <w:r w:rsidRPr="00512AB9">
        <w:t xml:space="preserve">číslo účtu: </w:t>
      </w:r>
      <w:r w:rsidRPr="009B141D">
        <w:t>1024030575/5500</w:t>
      </w:r>
    </w:p>
    <w:p w14:paraId="7CEA9C38" w14:textId="77777777" w:rsidR="002D2958" w:rsidRPr="00512AB9" w:rsidRDefault="002D2958" w:rsidP="002D2958">
      <w:r>
        <w:t>z</w:t>
      </w:r>
      <w:r w:rsidRPr="00512AB9">
        <w:t>apsán</w:t>
      </w:r>
      <w:r>
        <w:t>a</w:t>
      </w:r>
      <w:r w:rsidRPr="00512AB9">
        <w:t xml:space="preserve"> v obchodním rejstříku vedeném</w:t>
      </w:r>
      <w:r>
        <w:t xml:space="preserve"> </w:t>
      </w:r>
      <w:r w:rsidRPr="009B141D">
        <w:t>Krajským soudem v Brně</w:t>
      </w:r>
      <w:r w:rsidRPr="00652864">
        <w:t>, oddíl</w:t>
      </w:r>
      <w:r>
        <w:t xml:space="preserve"> C</w:t>
      </w:r>
      <w:r w:rsidRPr="00652864">
        <w:t xml:space="preserve">, vložka </w:t>
      </w:r>
      <w:r>
        <w:t>23409</w:t>
      </w:r>
    </w:p>
    <w:p w14:paraId="29C0E45F" w14:textId="77777777" w:rsidR="00726B26" w:rsidRPr="00A81112" w:rsidRDefault="00726B26" w:rsidP="00726B26">
      <w:pPr>
        <w:rPr>
          <w:rStyle w:val="platne1"/>
        </w:rPr>
      </w:pPr>
    </w:p>
    <w:p w14:paraId="29C0E460" w14:textId="77777777" w:rsidR="00726B26" w:rsidRPr="00726B26" w:rsidRDefault="00726B26" w:rsidP="00726B26">
      <w:pPr>
        <w:rPr>
          <w:rStyle w:val="platne1"/>
        </w:rPr>
      </w:pPr>
      <w:r w:rsidRPr="00A81112">
        <w:rPr>
          <w:rStyle w:val="platne1"/>
        </w:rPr>
        <w:t>jako prodávající</w:t>
      </w:r>
      <w:r w:rsidR="001B5F9C" w:rsidRPr="00A81112">
        <w:rPr>
          <w:rStyle w:val="platne1"/>
        </w:rPr>
        <w:t>m</w:t>
      </w:r>
      <w:r w:rsidRPr="00A81112">
        <w:rPr>
          <w:rStyle w:val="platne1"/>
        </w:rPr>
        <w:t xml:space="preserve"> (dále jen „</w:t>
      </w:r>
      <w:r w:rsidRPr="00A81112">
        <w:rPr>
          <w:rStyle w:val="platne1"/>
          <w:b/>
        </w:rPr>
        <w:t>Prodávající</w:t>
      </w:r>
      <w:r w:rsidRPr="00A81112">
        <w:rPr>
          <w:rStyle w:val="platne1"/>
        </w:rPr>
        <w:t>“)</w:t>
      </w:r>
      <w:r w:rsidRPr="00726B26">
        <w:rPr>
          <w:rStyle w:val="platne1"/>
        </w:rPr>
        <w:t xml:space="preserve"> na straně jedné</w:t>
      </w:r>
    </w:p>
    <w:p w14:paraId="29C0E461" w14:textId="77777777" w:rsidR="00726B26" w:rsidRPr="002B77A6" w:rsidRDefault="00726B26" w:rsidP="00726B26">
      <w:pPr>
        <w:rPr>
          <w:rStyle w:val="platne1"/>
        </w:rPr>
      </w:pPr>
    </w:p>
    <w:p w14:paraId="29C0E462" w14:textId="77777777" w:rsidR="00726B26" w:rsidRPr="002B77A6" w:rsidRDefault="00726B26" w:rsidP="00726B26">
      <w:pPr>
        <w:rPr>
          <w:rStyle w:val="platne1"/>
        </w:rPr>
      </w:pPr>
      <w:r w:rsidRPr="002B77A6">
        <w:rPr>
          <w:rStyle w:val="platne1"/>
        </w:rPr>
        <w:t>a</w:t>
      </w:r>
    </w:p>
    <w:p w14:paraId="29C0E463" w14:textId="77777777" w:rsidR="00726B26" w:rsidRPr="002B77A6" w:rsidRDefault="00726B26" w:rsidP="00726B26">
      <w:pPr>
        <w:rPr>
          <w:rStyle w:val="platne1"/>
        </w:rPr>
      </w:pPr>
    </w:p>
    <w:p w14:paraId="29C0E464" w14:textId="77777777" w:rsidR="00726B26" w:rsidRPr="002B77A6" w:rsidRDefault="00726B26" w:rsidP="00726B26">
      <w:pPr>
        <w:rPr>
          <w:b/>
        </w:rPr>
      </w:pPr>
      <w:r w:rsidRPr="002B77A6">
        <w:rPr>
          <w:b/>
        </w:rPr>
        <w:t xml:space="preserve">Fakultní nemocnice Brno </w:t>
      </w:r>
    </w:p>
    <w:p w14:paraId="29C0E465" w14:textId="77777777" w:rsidR="00726B26" w:rsidRPr="002B77A6" w:rsidRDefault="00726B26" w:rsidP="00726B26">
      <w:r w:rsidRPr="002B77A6">
        <w:t>IČ: 65269705</w:t>
      </w:r>
    </w:p>
    <w:p w14:paraId="29C0E466" w14:textId="77777777" w:rsidR="00726B26" w:rsidRPr="002B77A6" w:rsidRDefault="00726B26" w:rsidP="00726B26">
      <w:r w:rsidRPr="002B77A6">
        <w:t>DIČ: CZ65269705</w:t>
      </w:r>
    </w:p>
    <w:p w14:paraId="29C0E467" w14:textId="77777777" w:rsidR="00726B26" w:rsidRPr="002B77A6" w:rsidRDefault="00726B26" w:rsidP="00726B26">
      <w:r w:rsidRPr="002B77A6">
        <w:t xml:space="preserve">se sídlem: Brno, Jihlavská 20, PSČ 625 00 </w:t>
      </w:r>
    </w:p>
    <w:p w14:paraId="29C0E468" w14:textId="04B9A993" w:rsidR="00726B26" w:rsidRPr="002B77A6" w:rsidRDefault="00726B26" w:rsidP="00726B26">
      <w:r>
        <w:t>zastoupena</w:t>
      </w:r>
      <w:r w:rsidRPr="002B77A6">
        <w:t xml:space="preserve">:  MUDr. </w:t>
      </w:r>
      <w:r w:rsidR="00B07D4C">
        <w:t>Ivo Rovný</w:t>
      </w:r>
      <w:r w:rsidRPr="002B77A6">
        <w:t xml:space="preserve">, MBA, ředitel </w:t>
      </w:r>
    </w:p>
    <w:p w14:paraId="29C0E469" w14:textId="77777777" w:rsidR="00726B26" w:rsidRPr="002B77A6" w:rsidRDefault="00726B26" w:rsidP="00726B26">
      <w:r w:rsidRPr="002B77A6">
        <w:t>bankovní spo</w:t>
      </w:r>
      <w:r>
        <w:t>jení: Česká národní banka</w:t>
      </w:r>
    </w:p>
    <w:p w14:paraId="29C0E46A" w14:textId="77777777" w:rsidR="00726B26" w:rsidRPr="002B77A6" w:rsidRDefault="00726B26" w:rsidP="00726B26">
      <w:r w:rsidRPr="002B77A6">
        <w:t>číslo ban</w:t>
      </w:r>
      <w:r>
        <w:t>kovního účtu: 71234621/0710</w:t>
      </w:r>
    </w:p>
    <w:p w14:paraId="29C0E46B" w14:textId="77777777" w:rsidR="00726B26" w:rsidRDefault="00726B26" w:rsidP="00726B26"/>
    <w:p w14:paraId="29C0E46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29C0E46D" w14:textId="77777777" w:rsidR="00726B26" w:rsidRPr="002B77A6" w:rsidRDefault="00726B26" w:rsidP="00726B26">
      <w:pPr>
        <w:rPr>
          <w:rStyle w:val="platne1"/>
        </w:rPr>
      </w:pPr>
    </w:p>
    <w:p w14:paraId="29C0E46E"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29C0E46F" w14:textId="77777777" w:rsidR="00726B26" w:rsidRPr="002B77A6" w:rsidRDefault="00726B26" w:rsidP="00726B26">
      <w:pPr>
        <w:rPr>
          <w:rStyle w:val="platne1"/>
        </w:rPr>
      </w:pPr>
    </w:p>
    <w:p w14:paraId="29C0E470"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29C0E471" w14:textId="77777777" w:rsidR="00726B26" w:rsidRPr="002B77A6" w:rsidRDefault="00726B26" w:rsidP="00726B26">
      <w:pPr>
        <w:spacing w:after="60"/>
        <w:rPr>
          <w:rStyle w:val="platne1"/>
        </w:rPr>
      </w:pPr>
      <w:r>
        <w:rPr>
          <w:rStyle w:val="platne1"/>
        </w:rPr>
        <w:br w:type="page"/>
      </w:r>
    </w:p>
    <w:p w14:paraId="29C0E472" w14:textId="77777777" w:rsidR="00726B26" w:rsidRDefault="00BE50CA" w:rsidP="00CF0C56">
      <w:pPr>
        <w:pStyle w:val="Nadpis1"/>
      </w:pPr>
      <w:r>
        <w:lastRenderedPageBreak/>
        <w:t xml:space="preserve">Účel </w:t>
      </w:r>
      <w:r w:rsidR="00A44DAB">
        <w:t>smlouvy</w:t>
      </w:r>
    </w:p>
    <w:p w14:paraId="29C0E473" w14:textId="77777777" w:rsidR="00726B26" w:rsidRPr="002B77A6" w:rsidRDefault="00726B26" w:rsidP="00726B26">
      <w:pPr>
        <w:jc w:val="center"/>
        <w:rPr>
          <w:b/>
          <w:bCs/>
        </w:rPr>
      </w:pPr>
    </w:p>
    <w:p w14:paraId="29C0E474" w14:textId="77777777" w:rsidR="00C07977" w:rsidRDefault="00BE50CA" w:rsidP="000F5076">
      <w:pPr>
        <w:pStyle w:val="Odstavecsmlouvy"/>
      </w:pPr>
      <w:r w:rsidRPr="00CF0C56">
        <w:t xml:space="preserve">Účelem </w:t>
      </w:r>
      <w:r w:rsidR="00C07977">
        <w:t xml:space="preserve">této </w:t>
      </w:r>
      <w:r w:rsidR="00AC626E">
        <w:t xml:space="preserve">rámcové </w:t>
      </w:r>
      <w:r w:rsidR="00B61825">
        <w:t xml:space="preserve">kupní smlouvy </w:t>
      </w:r>
      <w:r w:rsidR="00AC626E">
        <w:t xml:space="preserve">(dále </w:t>
      </w:r>
      <w:r w:rsidR="00B61825">
        <w:t xml:space="preserve">též </w:t>
      </w:r>
      <w:r w:rsidR="00AC626E">
        <w:t>jen „</w:t>
      </w:r>
      <w:r w:rsidR="00A44DAB">
        <w:rPr>
          <w:b/>
        </w:rPr>
        <w:t>Smlouva</w:t>
      </w:r>
      <w:r w:rsidR="00AC626E">
        <w:t xml:space="preserve">“) </w:t>
      </w:r>
      <w:r w:rsidR="00C07977">
        <w:t>je</w:t>
      </w:r>
      <w:r w:rsidR="00AC626E">
        <w:t xml:space="preserve"> sjednání podmínek </w:t>
      </w:r>
      <w:r w:rsidR="0091366E">
        <w:t xml:space="preserve">dodávek </w:t>
      </w:r>
      <w:r w:rsidR="00265340">
        <w:t xml:space="preserve">věcí </w:t>
      </w:r>
      <w:r w:rsidR="0091366E">
        <w:t>do</w:t>
      </w:r>
      <w:r w:rsidR="00265340">
        <w:t> konsignační</w:t>
      </w:r>
      <w:r w:rsidR="00AC3EBE">
        <w:t>ho</w:t>
      </w:r>
      <w:r w:rsidR="00265340">
        <w:t xml:space="preserve"> skladu</w:t>
      </w:r>
      <w:r w:rsidR="001E0DEC">
        <w:t xml:space="preserve"> tak, aby Kupující mohl za podmínek této Smlouvy věci z tohoto skladu okamžitě a dle svých potřeb </w:t>
      </w:r>
      <w:r w:rsidR="0091366E">
        <w:t>ode</w:t>
      </w:r>
      <w:r w:rsidR="001E0DEC">
        <w:t>bírat</w:t>
      </w:r>
      <w:r w:rsidR="0091366E">
        <w:t>, a dále sjednání podmínek kupních smluv uzavíraných při odebírání věcí z tohoto skladu</w:t>
      </w:r>
      <w:r w:rsidR="00AC626E">
        <w:t>.</w:t>
      </w:r>
    </w:p>
    <w:p w14:paraId="29C0E475" w14:textId="77777777" w:rsidR="00726B26" w:rsidRDefault="00726B26" w:rsidP="00726B26">
      <w:pPr>
        <w:jc w:val="center"/>
        <w:rPr>
          <w:b/>
          <w:bCs/>
        </w:rPr>
      </w:pPr>
    </w:p>
    <w:p w14:paraId="29C0E476" w14:textId="77777777" w:rsidR="00726B26" w:rsidRDefault="00726B26" w:rsidP="00CF0C56">
      <w:pPr>
        <w:pStyle w:val="Nadpis1"/>
      </w:pPr>
      <w:r>
        <w:t xml:space="preserve">Předmět </w:t>
      </w:r>
      <w:r w:rsidR="00A44DAB">
        <w:t>Smlouvy</w:t>
      </w:r>
    </w:p>
    <w:p w14:paraId="29C0E477" w14:textId="77777777" w:rsidR="00726B26" w:rsidRPr="002B77A6" w:rsidRDefault="00726B26" w:rsidP="000F5076">
      <w:pPr>
        <w:pStyle w:val="Odstavecsmlouvy"/>
        <w:numPr>
          <w:ilvl w:val="0"/>
          <w:numId w:val="0"/>
        </w:numPr>
        <w:ind w:left="720"/>
      </w:pPr>
    </w:p>
    <w:p w14:paraId="29C0E47A" w14:textId="0326FC55" w:rsidR="00AC626E" w:rsidRDefault="00AC626E" w:rsidP="00265340">
      <w:pPr>
        <w:pStyle w:val="Odstavecsmlouvy"/>
      </w:pPr>
      <w:r>
        <w:t xml:space="preserve">Předmětem této </w:t>
      </w:r>
      <w:r w:rsidR="00A44DAB">
        <w:t>Smlouvy</w:t>
      </w:r>
      <w:r w:rsidR="00AB5957">
        <w:t xml:space="preserve"> </w:t>
      </w:r>
      <w:r>
        <w:t xml:space="preserve">jsou podmínky dodávek </w:t>
      </w:r>
      <w:r w:rsidR="00287EEF">
        <w:t>zboží</w:t>
      </w:r>
      <w:r>
        <w:t xml:space="preserve"> </w:t>
      </w:r>
      <w:r w:rsidR="00287EEF">
        <w:t>specifikovaného</w:t>
      </w:r>
      <w:r>
        <w:t xml:space="preserve"> v příloze č. 1 této </w:t>
      </w:r>
      <w:r w:rsidR="00A44DAB">
        <w:t>Smlouvy</w:t>
      </w:r>
      <w:r w:rsidR="00AB5957">
        <w:t xml:space="preserve"> </w:t>
      </w:r>
      <w:r w:rsidR="0078669E">
        <w:t>(dále též pouze „</w:t>
      </w:r>
      <w:r w:rsidR="0078669E" w:rsidRPr="00AC626E">
        <w:rPr>
          <w:b/>
        </w:rPr>
        <w:t>Zboží</w:t>
      </w:r>
      <w:r w:rsidR="0078669E">
        <w:t xml:space="preserve">“) </w:t>
      </w:r>
      <w:r w:rsidR="004A7901">
        <w:t xml:space="preserve">za </w:t>
      </w:r>
      <w:r w:rsidR="00676332">
        <w:t xml:space="preserve">jednotkové </w:t>
      </w:r>
      <w:r w:rsidR="004A7901">
        <w:t xml:space="preserve">kupní ceny uvedené v příloze č. </w:t>
      </w:r>
      <w:r w:rsidR="00676332">
        <w:t>1</w:t>
      </w:r>
      <w:r w:rsidR="004A7901">
        <w:t xml:space="preserve"> této </w:t>
      </w:r>
      <w:r w:rsidR="00A44DAB">
        <w:t>Smlouvy</w:t>
      </w:r>
      <w:r>
        <w:t xml:space="preserve">, a to podle potřeb Kupujícího. Zboží bude dodáváno </w:t>
      </w:r>
      <w:r w:rsidR="004D7A85">
        <w:t xml:space="preserve">za podmínek sjednaných v této </w:t>
      </w:r>
      <w:r w:rsidR="00C000E3">
        <w:t xml:space="preserve">Smlouvě </w:t>
      </w:r>
      <w:r w:rsidR="00265340">
        <w:t xml:space="preserve">prostřednictvím konsignačního skladu </w:t>
      </w:r>
      <w:r w:rsidR="001E0DEC">
        <w:t>zřízeného</w:t>
      </w:r>
      <w:r w:rsidR="001E0DEC" w:rsidRPr="001E0DEC">
        <w:t xml:space="preserve"> za účelem zajištění okamžitého předá</w:t>
      </w:r>
      <w:r w:rsidR="001E0DEC">
        <w:t>vání a přebírání</w:t>
      </w:r>
      <w:r w:rsidR="001E0DEC" w:rsidRPr="001E0DEC">
        <w:t xml:space="preserve"> </w:t>
      </w:r>
      <w:r w:rsidR="001E0DEC">
        <w:t>Z</w:t>
      </w:r>
      <w:r w:rsidR="001E0DEC" w:rsidRPr="001E0DEC">
        <w:t>boží</w:t>
      </w:r>
      <w:r w:rsidR="001E0DEC">
        <w:t xml:space="preserve"> na</w:t>
      </w:r>
      <w:r w:rsidR="00183CAD">
        <w:t> </w:t>
      </w:r>
      <w:r w:rsidR="006A2FB0">
        <w:rPr>
          <w:b/>
        </w:rPr>
        <w:t>Interní kardiologickou kliniku</w:t>
      </w:r>
      <w:r w:rsidR="00183CAD">
        <w:rPr>
          <w:b/>
        </w:rPr>
        <w:t xml:space="preserve"> </w:t>
      </w:r>
      <w:r w:rsidR="00183CAD" w:rsidRPr="00037D9A">
        <w:t>(dále též „</w:t>
      </w:r>
      <w:r w:rsidR="006A2FB0">
        <w:t>IKK</w:t>
      </w:r>
      <w:r w:rsidR="00183CAD" w:rsidRPr="00037D9A">
        <w:t>“</w:t>
      </w:r>
      <w:r w:rsidR="00037D9A" w:rsidRPr="00037D9A">
        <w:t>)</w:t>
      </w:r>
      <w:r w:rsidR="00183CAD" w:rsidRPr="00183CAD">
        <w:rPr>
          <w:b/>
        </w:rPr>
        <w:t>,</w:t>
      </w:r>
      <w:r w:rsidR="00183CAD">
        <w:t xml:space="preserve"> </w:t>
      </w:r>
      <w:r w:rsidR="00183CAD" w:rsidRPr="009200A9">
        <w:rPr>
          <w:b/>
          <w:bCs/>
        </w:rPr>
        <w:t>Pracoviště Bohunice a</w:t>
      </w:r>
      <w:r w:rsidR="00037D9A">
        <w:rPr>
          <w:b/>
          <w:bCs/>
        </w:rPr>
        <w:t> </w:t>
      </w:r>
      <w:r w:rsidR="00183CAD" w:rsidRPr="009200A9">
        <w:rPr>
          <w:b/>
          <w:bCs/>
        </w:rPr>
        <w:t>Porodnice Fakultní nemocnice Brno, Jihlavská 20, Brno</w:t>
      </w:r>
      <w:r w:rsidR="001E0DEC">
        <w:t xml:space="preserve"> (dále jen „</w:t>
      </w:r>
      <w:r w:rsidR="001E0DEC" w:rsidRPr="001E0DEC">
        <w:rPr>
          <w:b/>
        </w:rPr>
        <w:t>K</w:t>
      </w:r>
      <w:r w:rsidR="001E0DEC">
        <w:rPr>
          <w:b/>
        </w:rPr>
        <w:t>onsignační sklad</w:t>
      </w:r>
      <w:r w:rsidR="001E0DEC">
        <w:t>“)</w:t>
      </w:r>
      <w:r>
        <w:t>.</w:t>
      </w:r>
      <w:r w:rsidR="003A1C2B">
        <w:t xml:space="preserve"> </w:t>
      </w:r>
    </w:p>
    <w:p w14:paraId="29C0E47B" w14:textId="77777777" w:rsidR="00AC626E" w:rsidRDefault="00AC626E" w:rsidP="00AC626E">
      <w:pPr>
        <w:pStyle w:val="Odstavecsmlouvy"/>
        <w:numPr>
          <w:ilvl w:val="0"/>
          <w:numId w:val="0"/>
        </w:numPr>
        <w:ind w:left="567"/>
      </w:pPr>
    </w:p>
    <w:p w14:paraId="29C0E47C" w14:textId="77777777" w:rsidR="001E0DEC" w:rsidRDefault="001E0DEC" w:rsidP="001E0DEC">
      <w:pPr>
        <w:pStyle w:val="Odstavecsmlouvy"/>
      </w:pPr>
      <w:r>
        <w:t xml:space="preserve">Prodávající </w:t>
      </w:r>
      <w:r w:rsidRPr="001E0DEC">
        <w:t xml:space="preserve">se zavazuje průběžně </w:t>
      </w:r>
      <w:r>
        <w:t xml:space="preserve">do Konsignačního skladu </w:t>
      </w:r>
      <w:r w:rsidRPr="001E0DEC">
        <w:t xml:space="preserve">dodávat </w:t>
      </w:r>
      <w:r>
        <w:t>Z</w:t>
      </w:r>
      <w:r w:rsidRPr="001E0DEC">
        <w:t xml:space="preserve">boží a </w:t>
      </w:r>
      <w:r w:rsidR="0091366E">
        <w:t xml:space="preserve">za podmínek této Smlouvy </w:t>
      </w:r>
      <w:r w:rsidRPr="001E0DEC">
        <w:t>přev</w:t>
      </w:r>
      <w:r>
        <w:t xml:space="preserve">ádět na Kupujícího </w:t>
      </w:r>
      <w:r w:rsidR="0078669E">
        <w:t xml:space="preserve">vlastnické právo ke Zboží. Kupující se zavazuje </w:t>
      </w:r>
      <w:r w:rsidRPr="001E0DEC">
        <w:t xml:space="preserve">za </w:t>
      </w:r>
      <w:r w:rsidR="0078669E">
        <w:t>přebírané Z</w:t>
      </w:r>
      <w:r w:rsidRPr="001E0DEC">
        <w:t xml:space="preserve">boží </w:t>
      </w:r>
      <w:r w:rsidR="0078669E">
        <w:t xml:space="preserve">platit </w:t>
      </w:r>
      <w:r w:rsidRPr="001E0DEC">
        <w:t>kupní cenu</w:t>
      </w:r>
      <w:r w:rsidR="0078669E">
        <w:t xml:space="preserve">. </w:t>
      </w:r>
    </w:p>
    <w:p w14:paraId="29C0E47D" w14:textId="77777777" w:rsidR="0078669E" w:rsidRDefault="0078669E" w:rsidP="0078669E">
      <w:pPr>
        <w:pStyle w:val="Odstavecsmlouvy"/>
        <w:numPr>
          <w:ilvl w:val="0"/>
          <w:numId w:val="0"/>
        </w:numPr>
        <w:ind w:left="567"/>
      </w:pPr>
    </w:p>
    <w:p w14:paraId="29C0E47E" w14:textId="77777777" w:rsidR="004D7A85" w:rsidRDefault="003A1C2B" w:rsidP="00AC626E">
      <w:pPr>
        <w:pStyle w:val="Odstavecsmlouvy"/>
      </w:pPr>
      <w:r>
        <w:t xml:space="preserve">Kupující není povinen </w:t>
      </w:r>
      <w:r w:rsidR="0078669E">
        <w:t>odebrat byť jediný</w:t>
      </w:r>
      <w:r>
        <w:t xml:space="preserve"> </w:t>
      </w:r>
      <w:r w:rsidR="0078669E">
        <w:t>kus Zboží</w:t>
      </w:r>
      <w:r>
        <w:t>.</w:t>
      </w:r>
      <w:r w:rsidR="0078669E">
        <w:t xml:space="preserve"> Kupující je oprávněn odebírat z Konsignačního skladu Zboží v množství, sortimentu a čase dle vlastních potřeb.</w:t>
      </w:r>
    </w:p>
    <w:p w14:paraId="29C0E47F" w14:textId="77777777" w:rsidR="00726B26" w:rsidRDefault="00726B26" w:rsidP="00726B26">
      <w:pPr>
        <w:jc w:val="center"/>
        <w:rPr>
          <w:b/>
          <w:bCs/>
        </w:rPr>
      </w:pPr>
    </w:p>
    <w:p w14:paraId="29C0E480" w14:textId="77777777" w:rsidR="0078669E" w:rsidRDefault="0078669E" w:rsidP="0078669E">
      <w:pPr>
        <w:pStyle w:val="Nadpis3"/>
      </w:pPr>
      <w:r>
        <w:t>Provoz Konsignačního skladu</w:t>
      </w:r>
    </w:p>
    <w:p w14:paraId="29C0E481" w14:textId="77777777" w:rsidR="0078669E" w:rsidRDefault="0078669E" w:rsidP="00726B26">
      <w:pPr>
        <w:jc w:val="center"/>
        <w:rPr>
          <w:b/>
          <w:bCs/>
        </w:rPr>
      </w:pPr>
    </w:p>
    <w:p w14:paraId="29C0E482" w14:textId="77777777" w:rsidR="0078669E" w:rsidRDefault="0078669E" w:rsidP="001D7134">
      <w:pPr>
        <w:pStyle w:val="Odstavecsmlouvy"/>
      </w:pPr>
      <w:bookmarkStart w:id="0" w:name="_Ref510791316"/>
      <w:r>
        <w:t>Prodávající je povinen provést první naplnění Konsignačního skladu, tj. dodat do Konsignačního skladu Zboží v</w:t>
      </w:r>
      <w:r w:rsidR="00A22E39">
        <w:t> </w:t>
      </w:r>
      <w:r>
        <w:t xml:space="preserve">počtech kusů </w:t>
      </w:r>
      <w:r w:rsidR="00696C6B">
        <w:t xml:space="preserve">uvedených v příloze </w:t>
      </w:r>
      <w:r>
        <w:t xml:space="preserve">č. </w:t>
      </w:r>
      <w:r w:rsidR="00485EE7">
        <w:t>1</w:t>
      </w:r>
      <w:r>
        <w:t xml:space="preserve"> této Smlouvy,</w:t>
      </w:r>
      <w:r w:rsidR="00A22E39">
        <w:t xml:space="preserve"> a to</w:t>
      </w:r>
      <w:r>
        <w:t xml:space="preserve"> do 2 týdnů </w:t>
      </w:r>
      <w:r w:rsidR="00485EE7">
        <w:t xml:space="preserve">od nabytí účinnosti </w:t>
      </w:r>
      <w:r>
        <w:t>této Smlouvy.</w:t>
      </w:r>
      <w:bookmarkEnd w:id="0"/>
      <w:r w:rsidR="00E811BF">
        <w:t xml:space="preserve"> </w:t>
      </w:r>
      <w:r w:rsidR="001D7134">
        <w:t xml:space="preserve">Při tomto prvním naplnění Konsignačního skladu Prodávající u všech položek Zboží doloží </w:t>
      </w:r>
      <w:r w:rsidR="001D7134" w:rsidRPr="00632C18">
        <w:t xml:space="preserve">platná prohlášení o shodě </w:t>
      </w:r>
      <w:r w:rsidR="001D7134">
        <w:t>vydaná</w:t>
      </w:r>
      <w:r w:rsidR="001D7134" w:rsidRPr="00632C18">
        <w:t xml:space="preserve"> podle </w:t>
      </w:r>
      <w:r w:rsidR="001D7134">
        <w:t>zákona</w:t>
      </w:r>
      <w:r w:rsidR="001D7134" w:rsidRPr="00632C18">
        <w:t xml:space="preserve"> č. 22/1997 Sb.</w:t>
      </w:r>
      <w:r w:rsidR="001D7134">
        <w:t>,</w:t>
      </w:r>
      <w:r w:rsidR="001D7134" w:rsidRPr="00632C18">
        <w:t xml:space="preserve"> </w:t>
      </w:r>
      <w:r w:rsidR="001D7134" w:rsidRPr="001D7134">
        <w:t>o technických požadavcích na výrobky a o změně a doplnění některých zákonů</w:t>
      </w:r>
      <w:r w:rsidR="001D7134">
        <w:t xml:space="preserve">, </w:t>
      </w:r>
      <w:r w:rsidR="001D7134" w:rsidRPr="00632C18">
        <w:t>v platném znění</w:t>
      </w:r>
      <w:r w:rsidR="001D7134">
        <w:t>, a podle prováděcích předpisů k tomuto zákonu</w:t>
      </w:r>
      <w:r w:rsidR="001D7134" w:rsidRPr="00632C18">
        <w:t>.</w:t>
      </w:r>
    </w:p>
    <w:p w14:paraId="29C0E483" w14:textId="77777777" w:rsidR="0078669E" w:rsidRDefault="0078669E" w:rsidP="0078669E">
      <w:pPr>
        <w:pStyle w:val="Odstavecsmlouvy"/>
        <w:numPr>
          <w:ilvl w:val="0"/>
          <w:numId w:val="0"/>
        </w:numPr>
        <w:ind w:left="567"/>
      </w:pPr>
    </w:p>
    <w:p w14:paraId="29C0E484" w14:textId="3EDB1D5C" w:rsidR="0078669E" w:rsidRDefault="00E811BF" w:rsidP="00E811BF">
      <w:pPr>
        <w:pStyle w:val="Odstavecsmlouvy"/>
      </w:pPr>
      <w:r>
        <w:t xml:space="preserve">Prodávající je </w:t>
      </w:r>
      <w:r w:rsidR="00D1097F">
        <w:t xml:space="preserve">po celou dobu účinnosti této Smlouvy </w:t>
      </w:r>
      <w:r>
        <w:t xml:space="preserve">povinen průběžně </w:t>
      </w:r>
      <w:r w:rsidRPr="00E811BF">
        <w:t xml:space="preserve">doplňovat zásoby </w:t>
      </w:r>
      <w:r>
        <w:t>Zboží</w:t>
      </w:r>
      <w:r w:rsidR="001B1068">
        <w:t xml:space="preserve"> </w:t>
      </w:r>
      <w:r w:rsidR="0020378B">
        <w:t>v</w:t>
      </w:r>
      <w:r w:rsidR="005817AB">
        <w:t> </w:t>
      </w:r>
      <w:r>
        <w:t>K</w:t>
      </w:r>
      <w:r w:rsidR="0020378B">
        <w:t>onsignačním</w:t>
      </w:r>
      <w:r w:rsidRPr="00E811BF">
        <w:t xml:space="preserve"> skladu</w:t>
      </w:r>
      <w:r w:rsidR="00DA5BB5">
        <w:t xml:space="preserve"> (tj. provádět průběžné dodávky)</w:t>
      </w:r>
      <w:r w:rsidRPr="00E811BF">
        <w:t xml:space="preserve"> </w:t>
      </w:r>
      <w:r>
        <w:t xml:space="preserve">tak, aby položky Zboží byly v Konsignačním skladu uloženy v počtech kusů uvedených v příloze č. </w:t>
      </w:r>
      <w:r w:rsidR="00485EE7">
        <w:t>1</w:t>
      </w:r>
      <w:r>
        <w:t xml:space="preserve"> této Smlouvy. Prodávající je povinen provést toto doplnění zásob vždy </w:t>
      </w:r>
      <w:r w:rsidRPr="00E811BF">
        <w:t xml:space="preserve">nejpozději </w:t>
      </w:r>
      <w:r>
        <w:t>v</w:t>
      </w:r>
      <w:r w:rsidR="009F13D1">
        <w:t xml:space="preserve"> kalendářní </w:t>
      </w:r>
      <w:r>
        <w:t>den následující po</w:t>
      </w:r>
      <w:r w:rsidR="00F62472">
        <w:t> </w:t>
      </w:r>
      <w:r w:rsidR="009F13D1">
        <w:t xml:space="preserve">kalendářním </w:t>
      </w:r>
      <w:r>
        <w:t xml:space="preserve">dni, ve kterém obdržel </w:t>
      </w:r>
      <w:r w:rsidR="001B1068">
        <w:t xml:space="preserve">Výdejku nebo </w:t>
      </w:r>
      <w:r w:rsidR="001B0E57">
        <w:t xml:space="preserve">objednávku dle odst. </w:t>
      </w:r>
      <w:r w:rsidR="008A57AD">
        <w:fldChar w:fldCharType="begin"/>
      </w:r>
      <w:r w:rsidR="008A57AD">
        <w:instrText xml:space="preserve"> REF _Ref510795752 \n \h </w:instrText>
      </w:r>
      <w:r w:rsidR="008A57AD">
        <w:fldChar w:fldCharType="separate"/>
      </w:r>
      <w:proofErr w:type="gramStart"/>
      <w:r w:rsidR="00187D10">
        <w:t>IV.2</w:t>
      </w:r>
      <w:r w:rsidR="008A57AD">
        <w:fldChar w:fldCharType="end"/>
      </w:r>
      <w:r w:rsidR="008A57AD">
        <w:t xml:space="preserve"> </w:t>
      </w:r>
      <w:r w:rsidR="001B0E57">
        <w:t>této</w:t>
      </w:r>
      <w:proofErr w:type="gramEnd"/>
      <w:r w:rsidR="001B0E57">
        <w:t xml:space="preserve"> </w:t>
      </w:r>
      <w:r w:rsidR="008A57AD">
        <w:t>S</w:t>
      </w:r>
      <w:r w:rsidR="001B0E57">
        <w:t>mlouvy</w:t>
      </w:r>
      <w:r>
        <w:t xml:space="preserve">, nebo do 1 </w:t>
      </w:r>
      <w:r w:rsidR="009F13D1">
        <w:t xml:space="preserve">kalendářního </w:t>
      </w:r>
      <w:r>
        <w:t xml:space="preserve">dne od okamžiku, kdy potřebu doplnění </w:t>
      </w:r>
      <w:r w:rsidR="001B0E57">
        <w:t xml:space="preserve">Konsignačního skladu </w:t>
      </w:r>
      <w:r>
        <w:t>sám zjistil.</w:t>
      </w:r>
    </w:p>
    <w:p w14:paraId="29C0E485" w14:textId="77777777" w:rsidR="00485EE7" w:rsidRDefault="00485EE7" w:rsidP="00485EE7">
      <w:pPr>
        <w:pStyle w:val="Odstavecsmlouvy"/>
        <w:numPr>
          <w:ilvl w:val="0"/>
          <w:numId w:val="0"/>
        </w:numPr>
        <w:ind w:left="567"/>
      </w:pPr>
    </w:p>
    <w:p w14:paraId="29C0E486" w14:textId="536D8B62" w:rsidR="00696078" w:rsidRDefault="00C65070" w:rsidP="00696078">
      <w:pPr>
        <w:pStyle w:val="Odstavecsmlouvy"/>
      </w:pPr>
      <w:r>
        <w:t>Převzetí Zboží do Konsignačního skladu, jeho uskladnění a výdej bude zajišťováno zaměstnancem Kupujícího pověřeným za tímto účelem oběma smluvními stranami správou Konsignačního skladu (dále jen „</w:t>
      </w:r>
      <w:r w:rsidRPr="00696078">
        <w:rPr>
          <w:b/>
        </w:rPr>
        <w:t>Správce</w:t>
      </w:r>
      <w:r>
        <w:t xml:space="preserve">“). </w:t>
      </w:r>
      <w:r w:rsidR="00C624C2">
        <w:t>Kupující oznámí Prodávajícímu osobu Správce včetně nezbytných osobních a kontaktních údajů bez zbytečného odkladu, nejpozději však do 1 týdne, po nabytí účinnosti této smlouvy</w:t>
      </w:r>
      <w:r w:rsidR="003215D5">
        <w:t xml:space="preserve">. </w:t>
      </w:r>
      <w:r w:rsidR="00696C6B">
        <w:t xml:space="preserve">Prodávající bez zbytečného odkladu, nejpozději však </w:t>
      </w:r>
      <w:r>
        <w:t xml:space="preserve">do </w:t>
      </w:r>
      <w:r w:rsidR="00C624C2">
        <w:t>1 týdne</w:t>
      </w:r>
      <w:r w:rsidR="00696C6B">
        <w:t>,</w:t>
      </w:r>
      <w:r>
        <w:t xml:space="preserve"> </w:t>
      </w:r>
      <w:r w:rsidR="00696C6B">
        <w:t xml:space="preserve">po </w:t>
      </w:r>
      <w:r w:rsidR="00C624C2">
        <w:t xml:space="preserve">doručení tohoto oznámení </w:t>
      </w:r>
      <w:r w:rsidR="00696C6B">
        <w:t xml:space="preserve">pověří </w:t>
      </w:r>
      <w:r>
        <w:t xml:space="preserve">Správce </w:t>
      </w:r>
      <w:r w:rsidR="00696C6B">
        <w:t xml:space="preserve">v rozsahu </w:t>
      </w:r>
      <w:r w:rsidR="00592874">
        <w:t xml:space="preserve">potřebném </w:t>
      </w:r>
      <w:r w:rsidR="00696C6B">
        <w:t xml:space="preserve">pro plnění jeho povinností dle </w:t>
      </w:r>
      <w:r>
        <w:t>této Smlouvy.</w:t>
      </w:r>
    </w:p>
    <w:p w14:paraId="29C0E487" w14:textId="77777777" w:rsidR="00696078" w:rsidRDefault="00696078" w:rsidP="00696078">
      <w:pPr>
        <w:pStyle w:val="Odstavecsmlouvy"/>
        <w:numPr>
          <w:ilvl w:val="0"/>
          <w:numId w:val="0"/>
        </w:numPr>
        <w:ind w:left="567"/>
      </w:pPr>
    </w:p>
    <w:p w14:paraId="29C0E488" w14:textId="77777777" w:rsidR="00632C18" w:rsidRDefault="007E2F6C" w:rsidP="00632C18">
      <w:pPr>
        <w:pStyle w:val="Odstavecsmlouvy"/>
      </w:pPr>
      <w:bookmarkStart w:id="1" w:name="_Ref510795652"/>
      <w:r>
        <w:t xml:space="preserve">Zboží uložené v Konsignačním skladu je Prodávající povinen udržovat ve stavu umožňujícím poskytnutí záruky dle této Smlouvy. Prodávající je povinen nahradit Zboží, u kterého nebude </w:t>
      </w:r>
      <w:r w:rsidR="004C67E1">
        <w:t>možné poskytnout záruku dle této Smlouvy</w:t>
      </w:r>
      <w:r>
        <w:t>,</w:t>
      </w:r>
      <w:r w:rsidR="00632C18" w:rsidRPr="00632C18">
        <w:t xml:space="preserve"> </w:t>
      </w:r>
      <w:r>
        <w:t>novými kusy, a to do 1 dne od okamžiku, kdy takovou skutečnost zjistil nebo do 1 dne od doručení výzvy Kupujícího</w:t>
      </w:r>
      <w:r w:rsidR="00632C18">
        <w:t>.</w:t>
      </w:r>
      <w:bookmarkEnd w:id="1"/>
      <w:r w:rsidR="00632C18">
        <w:t xml:space="preserve"> </w:t>
      </w:r>
    </w:p>
    <w:p w14:paraId="29C0E489" w14:textId="77777777" w:rsidR="00632C18" w:rsidRDefault="00632C18" w:rsidP="00632C18">
      <w:pPr>
        <w:pStyle w:val="Odstavecsmlouvy"/>
        <w:numPr>
          <w:ilvl w:val="0"/>
          <w:numId w:val="0"/>
        </w:numPr>
        <w:ind w:left="567"/>
      </w:pPr>
    </w:p>
    <w:p w14:paraId="29C0E48A" w14:textId="2920FB3F" w:rsidR="00632C18" w:rsidRDefault="00632C18" w:rsidP="00632C18">
      <w:pPr>
        <w:pStyle w:val="Odstavecsmlouvy"/>
      </w:pPr>
      <w:r>
        <w:t xml:space="preserve">Prodávající </w:t>
      </w:r>
      <w:r w:rsidRPr="00632C18">
        <w:t xml:space="preserve">odpovídá za to, že </w:t>
      </w:r>
      <w:r>
        <w:t>Z</w:t>
      </w:r>
      <w:r w:rsidRPr="00632C18">
        <w:t xml:space="preserve">boží dodávané do </w:t>
      </w:r>
      <w:r>
        <w:t>K</w:t>
      </w:r>
      <w:r w:rsidRPr="00632C18">
        <w:t>onsignačního skladu je způsobilé k užití při</w:t>
      </w:r>
      <w:r w:rsidR="00F62472">
        <w:t> </w:t>
      </w:r>
      <w:r w:rsidRPr="00632C18">
        <w:t xml:space="preserve">poskytování zdravotní péče v souladu s platnou právní úpravou na území ČR. </w:t>
      </w:r>
    </w:p>
    <w:p w14:paraId="29C0E48B" w14:textId="77777777" w:rsidR="00632C18" w:rsidRDefault="00632C18" w:rsidP="00632C18">
      <w:pPr>
        <w:pStyle w:val="Odstavecsmlouvy"/>
        <w:numPr>
          <w:ilvl w:val="0"/>
          <w:numId w:val="0"/>
        </w:numPr>
        <w:ind w:left="567"/>
      </w:pPr>
    </w:p>
    <w:p w14:paraId="754D8AF4" w14:textId="77777777" w:rsidR="00741346" w:rsidRDefault="00741346" w:rsidP="00741346">
      <w:pPr>
        <w:pStyle w:val="Odstavecsmlouvy"/>
      </w:pPr>
      <w:r w:rsidRPr="0059702F">
        <w:lastRenderedPageBreak/>
        <w:t>Ke každé položce Zboží, která je implantabilním zdravotnickým prostředkem uvedeným na trh dle nařízení Evropského parlamentu a Rady EU č. 2017/745, o zdravotnických prostředcích (MDR), musí být součástí</w:t>
      </w:r>
      <w:r w:rsidRPr="009200A9">
        <w:t xml:space="preserve"> dodávky karta s informacemi o implantátu a informacemi, jež mají být výrobcem poskytovány pacientům s takovým implantovaným prostředkem.</w:t>
      </w:r>
    </w:p>
    <w:p w14:paraId="2F6F9D59" w14:textId="77777777" w:rsidR="00B57B94" w:rsidRDefault="00B57B94" w:rsidP="00B57B94">
      <w:pPr>
        <w:pStyle w:val="Odstavecsmlouvy"/>
        <w:numPr>
          <w:ilvl w:val="0"/>
          <w:numId w:val="0"/>
        </w:numPr>
      </w:pPr>
    </w:p>
    <w:p w14:paraId="29C0E48C" w14:textId="77777777" w:rsidR="00D1516B" w:rsidRDefault="00D1516B" w:rsidP="00D1516B">
      <w:pPr>
        <w:pStyle w:val="Odstavecsmlouvy"/>
      </w:pPr>
      <w:r>
        <w:t>Kupující je povinen</w:t>
      </w:r>
      <w:r w:rsidRPr="00D1516B">
        <w:t xml:space="preserve"> </w:t>
      </w:r>
      <w:r>
        <w:t xml:space="preserve">Prodávajícímu </w:t>
      </w:r>
      <w:r w:rsidRPr="00D1516B">
        <w:t xml:space="preserve">bez </w:t>
      </w:r>
      <w:r>
        <w:t>zbytečného odkladu oznámit škodu</w:t>
      </w:r>
      <w:r w:rsidRPr="00D1516B">
        <w:t xml:space="preserve"> </w:t>
      </w:r>
      <w:r>
        <w:t xml:space="preserve">způsobenou </w:t>
      </w:r>
      <w:r w:rsidRPr="00D1516B">
        <w:t xml:space="preserve">na </w:t>
      </w:r>
      <w:r>
        <w:t>Z</w:t>
      </w:r>
      <w:r w:rsidRPr="00D1516B">
        <w:t>boží</w:t>
      </w:r>
      <w:r>
        <w:t xml:space="preserve"> uloženém v Konsignačním skladu</w:t>
      </w:r>
      <w:r w:rsidRPr="00D1516B">
        <w:t>. V případě, že dojde k</w:t>
      </w:r>
      <w:r>
        <w:t>e</w:t>
      </w:r>
      <w:r w:rsidRPr="00D1516B">
        <w:t xml:space="preserve"> ztrátě</w:t>
      </w:r>
      <w:r>
        <w:t xml:space="preserve"> Zboží</w:t>
      </w:r>
      <w:r w:rsidRPr="00D1516B">
        <w:t xml:space="preserve">, je </w:t>
      </w:r>
      <w:r>
        <w:t>Kupující povinen</w:t>
      </w:r>
      <w:r w:rsidRPr="00D1516B">
        <w:t xml:space="preserve"> tuto skutečnost bez zbytečného odkladu oznámit </w:t>
      </w:r>
      <w:r>
        <w:t xml:space="preserve">Prodávajícímu </w:t>
      </w:r>
      <w:r w:rsidRPr="00D1516B">
        <w:t xml:space="preserve">a </w:t>
      </w:r>
      <w:r w:rsidR="00485EE7">
        <w:t>postupovat v souladu s  právními předpisy</w:t>
      </w:r>
      <w:r w:rsidRPr="00D1516B">
        <w:t>.</w:t>
      </w:r>
    </w:p>
    <w:p w14:paraId="29C0E48D" w14:textId="77777777" w:rsidR="00D1516B" w:rsidRDefault="00D1516B" w:rsidP="00D1516B">
      <w:pPr>
        <w:pStyle w:val="Odstavecsmlouvy"/>
        <w:numPr>
          <w:ilvl w:val="0"/>
          <w:numId w:val="0"/>
        </w:numPr>
        <w:ind w:left="567"/>
      </w:pPr>
    </w:p>
    <w:p w14:paraId="29C0E48E" w14:textId="77777777" w:rsidR="00D1516B" w:rsidRDefault="00C8425D" w:rsidP="00D1516B">
      <w:pPr>
        <w:pStyle w:val="Odstavecsmlouvy"/>
      </w:pPr>
      <w:bookmarkStart w:id="2" w:name="_Ref510795655"/>
      <w:r>
        <w:t xml:space="preserve">Zboží uložené v Konsignačním skladu je Prodávající povinen udržovat v bezvadném stavu. </w:t>
      </w:r>
      <w:r w:rsidR="00D1516B">
        <w:t xml:space="preserve">Zjistí-li </w:t>
      </w:r>
      <w:r>
        <w:t xml:space="preserve">Prodávající </w:t>
      </w:r>
      <w:r w:rsidR="00D1516B">
        <w:t xml:space="preserve">vady </w:t>
      </w:r>
      <w:r w:rsidR="00D1516B" w:rsidRPr="00D1516B">
        <w:t xml:space="preserve">Zboží </w:t>
      </w:r>
      <w:r w:rsidR="00D1516B">
        <w:t xml:space="preserve">uloženého v Konsignačním skladu, </w:t>
      </w:r>
      <w:r w:rsidR="00D1516B" w:rsidRPr="00D1516B">
        <w:t xml:space="preserve">je </w:t>
      </w:r>
      <w:r w:rsidR="00D1516B">
        <w:t>povinen nahradit vadné kusy Zboží novými, a to do 1 dne</w:t>
      </w:r>
      <w:r>
        <w:t xml:space="preserve"> od tohoto zjištění</w:t>
      </w:r>
      <w:r w:rsidR="00D1516B">
        <w:t>.</w:t>
      </w:r>
      <w:bookmarkEnd w:id="2"/>
    </w:p>
    <w:p w14:paraId="29C0E48F" w14:textId="77777777" w:rsidR="00D1516B" w:rsidRDefault="00D1516B" w:rsidP="00D1516B">
      <w:pPr>
        <w:pStyle w:val="Odstavecsmlouvy"/>
        <w:numPr>
          <w:ilvl w:val="0"/>
          <w:numId w:val="0"/>
        </w:numPr>
        <w:ind w:left="567"/>
      </w:pPr>
    </w:p>
    <w:p w14:paraId="29C0E490" w14:textId="77777777" w:rsidR="00696078" w:rsidRDefault="001B1068" w:rsidP="00D1516B">
      <w:pPr>
        <w:pStyle w:val="Odstavecsmlouvy"/>
      </w:pPr>
      <w:r>
        <w:t xml:space="preserve">O každé dodávce Zboží do Konsignačního skladu </w:t>
      </w:r>
      <w:r w:rsidR="00696078">
        <w:t xml:space="preserve">sepíše Správce </w:t>
      </w:r>
      <w:r>
        <w:t>dodací list</w:t>
      </w:r>
      <w:r w:rsidR="0046614B">
        <w:t xml:space="preserve"> podepsaný Správcem a dodávajícím pracovníkem Prodávajícího</w:t>
      </w:r>
      <w:r>
        <w:t xml:space="preserve">, kterým </w:t>
      </w:r>
      <w:r w:rsidR="0046614B">
        <w:t xml:space="preserve">se </w:t>
      </w:r>
      <w:r>
        <w:t>osvědčí řádnost dodávky (dále jen „</w:t>
      </w:r>
      <w:r w:rsidRPr="001B1068">
        <w:rPr>
          <w:b/>
        </w:rPr>
        <w:t>Dodací list</w:t>
      </w:r>
      <w:r>
        <w:t>“). Součástí Dodacího listu musí být popis dodaného Zboží, počty kusů a datum dodávky.</w:t>
      </w:r>
      <w:r w:rsidR="006D6394">
        <w:t xml:space="preserve"> Kupující obdrží jeden originál Dodacího listu.</w:t>
      </w:r>
    </w:p>
    <w:p w14:paraId="29C0E491" w14:textId="77777777" w:rsidR="001B1068" w:rsidRDefault="001B1068" w:rsidP="001B1068">
      <w:pPr>
        <w:pStyle w:val="Odstavecsmlouvy"/>
        <w:numPr>
          <w:ilvl w:val="0"/>
          <w:numId w:val="0"/>
        </w:numPr>
        <w:ind w:left="567"/>
      </w:pPr>
    </w:p>
    <w:p w14:paraId="29C0E492" w14:textId="77777777" w:rsidR="00D1516B" w:rsidRDefault="00D1516B" w:rsidP="00D1516B">
      <w:pPr>
        <w:pStyle w:val="Odstavecsmlouvy"/>
      </w:pPr>
      <w:r>
        <w:t xml:space="preserve">Prodávající </w:t>
      </w:r>
      <w:r w:rsidRPr="00D1516B">
        <w:t xml:space="preserve">je oprávněn </w:t>
      </w:r>
      <w:r>
        <w:t>provádět</w:t>
      </w:r>
      <w:r w:rsidRPr="00D1516B">
        <w:t xml:space="preserve"> </w:t>
      </w:r>
      <w:r>
        <w:t>kontroly</w:t>
      </w:r>
      <w:r w:rsidRPr="00D1516B">
        <w:t xml:space="preserve"> </w:t>
      </w:r>
      <w:r>
        <w:t>Konsignačního skladu</w:t>
      </w:r>
      <w:r w:rsidRPr="00D1516B">
        <w:t xml:space="preserve">. </w:t>
      </w:r>
      <w:r>
        <w:t>Kupující je povinen</w:t>
      </w:r>
      <w:r w:rsidRPr="00D1516B">
        <w:t xml:space="preserve"> za tímto účelem umožnit zástupcům </w:t>
      </w:r>
      <w:r>
        <w:t xml:space="preserve">Prodávajícího </w:t>
      </w:r>
      <w:r w:rsidRPr="00D1516B">
        <w:t xml:space="preserve">po předchozí domluvě vstup do </w:t>
      </w:r>
      <w:r>
        <w:t>K</w:t>
      </w:r>
      <w:r w:rsidRPr="00D1516B">
        <w:t>onsignačního skladu a poskytnout jim při kontrole nezby</w:t>
      </w:r>
      <w:r>
        <w:t>tnou součinnost.</w:t>
      </w:r>
    </w:p>
    <w:p w14:paraId="29C0E493" w14:textId="77777777" w:rsidR="0078669E" w:rsidRDefault="0078669E" w:rsidP="00726B26">
      <w:pPr>
        <w:jc w:val="center"/>
        <w:rPr>
          <w:b/>
          <w:bCs/>
        </w:rPr>
      </w:pPr>
    </w:p>
    <w:p w14:paraId="29C0E494" w14:textId="77777777" w:rsidR="00726B26" w:rsidRDefault="008D405F" w:rsidP="00500A87">
      <w:pPr>
        <w:pStyle w:val="Nadpis1"/>
      </w:pPr>
      <w:r>
        <w:t>PRODEJ A KOUPĚ ZBOŽÍ</w:t>
      </w:r>
    </w:p>
    <w:p w14:paraId="29C0E495" w14:textId="77777777" w:rsidR="00726B26" w:rsidRPr="002B77A6" w:rsidRDefault="00726B26" w:rsidP="00726B26">
      <w:pPr>
        <w:jc w:val="center"/>
        <w:rPr>
          <w:b/>
          <w:bCs/>
        </w:rPr>
      </w:pPr>
    </w:p>
    <w:p w14:paraId="29C0E496" w14:textId="28947BB6" w:rsidR="00DA5BB5" w:rsidRDefault="008D405F" w:rsidP="001B1068">
      <w:pPr>
        <w:pStyle w:val="Odstavecsmlouvy"/>
      </w:pPr>
      <w:bookmarkStart w:id="3" w:name="_Ref510701598"/>
      <w:bookmarkStart w:id="4" w:name="_Ref510792109"/>
      <w:bookmarkStart w:id="5" w:name="_Ref501111900"/>
      <w:r w:rsidRPr="008D405F">
        <w:t xml:space="preserve">Zboží uložené v </w:t>
      </w:r>
      <w:r w:rsidR="001B1068">
        <w:t>K</w:t>
      </w:r>
      <w:r w:rsidRPr="008D405F">
        <w:t xml:space="preserve">onsignačním skladu je </w:t>
      </w:r>
      <w:r>
        <w:t>Kupující oprávněn</w:t>
      </w:r>
      <w:r w:rsidRPr="008D405F">
        <w:t xml:space="preserve"> </w:t>
      </w:r>
      <w:r>
        <w:t xml:space="preserve">odebírat </w:t>
      </w:r>
      <w:r w:rsidR="000041CF">
        <w:t>v množství, sortimentu a čase dle vlastních potřeb</w:t>
      </w:r>
      <w:r w:rsidRPr="008D405F">
        <w:t xml:space="preserve">. </w:t>
      </w:r>
      <w:r w:rsidR="000041CF">
        <w:t xml:space="preserve">O vydání Zboží z Konsignačního skladu </w:t>
      </w:r>
      <w:r w:rsidR="002A5730">
        <w:t xml:space="preserve">vyhotoví </w:t>
      </w:r>
      <w:r w:rsidR="001B1068">
        <w:t>Správce</w:t>
      </w:r>
      <w:r w:rsidR="002A5730">
        <w:t xml:space="preserve"> </w:t>
      </w:r>
      <w:r w:rsidR="000041CF">
        <w:t>písemnou</w:t>
      </w:r>
      <w:r w:rsidR="002A5730">
        <w:t xml:space="preserve"> výdejku podepsanou</w:t>
      </w:r>
      <w:r w:rsidR="000041CF">
        <w:t xml:space="preserve"> </w:t>
      </w:r>
      <w:r w:rsidR="002A5730">
        <w:t>Správcem a přebírajícím pracovníkem Kupujícího</w:t>
      </w:r>
      <w:r w:rsidR="000041CF">
        <w:t xml:space="preserve"> </w:t>
      </w:r>
      <w:r w:rsidR="000041CF" w:rsidRPr="00B23E3B">
        <w:t xml:space="preserve">(dále </w:t>
      </w:r>
      <w:r w:rsidR="001B1068">
        <w:t xml:space="preserve">a výše </w:t>
      </w:r>
      <w:r w:rsidR="000041CF" w:rsidRPr="00B23E3B">
        <w:t>jen „</w:t>
      </w:r>
      <w:r w:rsidR="000041CF" w:rsidRPr="001B1068">
        <w:rPr>
          <w:b/>
        </w:rPr>
        <w:t>Výdejk</w:t>
      </w:r>
      <w:r w:rsidR="001B1068">
        <w:rPr>
          <w:b/>
        </w:rPr>
        <w:t>a</w:t>
      </w:r>
      <w:r w:rsidR="000041CF" w:rsidRPr="00B23E3B">
        <w:t>“)</w:t>
      </w:r>
      <w:r w:rsidR="000041CF">
        <w:t>.</w:t>
      </w:r>
      <w:bookmarkEnd w:id="3"/>
      <w:r w:rsidR="000041CF">
        <w:t xml:space="preserve"> </w:t>
      </w:r>
      <w:r w:rsidR="00DA5BB5">
        <w:t xml:space="preserve">Správce </w:t>
      </w:r>
      <w:r w:rsidR="00DA5BB5" w:rsidRPr="00632C18">
        <w:t xml:space="preserve">je povinen </w:t>
      </w:r>
      <w:r w:rsidR="00DA5BB5">
        <w:t>vydávat z Konsignačního skladu Zboží</w:t>
      </w:r>
      <w:r w:rsidR="00DA5BB5" w:rsidRPr="00632C18">
        <w:t xml:space="preserve"> s nejkratší expirační dobou</w:t>
      </w:r>
      <w:r w:rsidR="00DA5BB5">
        <w:t>, avšak za</w:t>
      </w:r>
      <w:r w:rsidR="00F62472">
        <w:t> </w:t>
      </w:r>
      <w:r w:rsidR="00DA5BB5">
        <w:t>splnění podmínek této Smlouvy.</w:t>
      </w:r>
    </w:p>
    <w:p w14:paraId="29C0E497" w14:textId="77777777" w:rsidR="00DA5BB5" w:rsidRDefault="00DA5BB5" w:rsidP="00DA5BB5">
      <w:pPr>
        <w:pStyle w:val="Odstavecsmlouvy"/>
        <w:numPr>
          <w:ilvl w:val="0"/>
          <w:numId w:val="0"/>
        </w:numPr>
        <w:ind w:left="567"/>
      </w:pPr>
    </w:p>
    <w:p w14:paraId="29C0E498" w14:textId="77777777" w:rsidR="001B1068" w:rsidRDefault="001B1068" w:rsidP="001B1068">
      <w:pPr>
        <w:pStyle w:val="Odstavecsmlouvy"/>
      </w:pPr>
      <w:bookmarkStart w:id="6" w:name="_Ref510795752"/>
      <w:r>
        <w:t xml:space="preserve">Kupující je povinen do 5 pracovních dnů </w:t>
      </w:r>
      <w:r w:rsidR="001B0E57">
        <w:t xml:space="preserve">od odebrání Zboží z Konsignačního skladu </w:t>
      </w:r>
      <w:r>
        <w:t>odeslat Prodávajícímu</w:t>
      </w:r>
      <w:r w:rsidR="001B0E57">
        <w:t xml:space="preserve"> Výdejku </w:t>
      </w:r>
      <w:r w:rsidR="006D6394">
        <w:t>a</w:t>
      </w:r>
      <w:r w:rsidR="001B0E57">
        <w:t xml:space="preserve"> objednávku na doplnění Konsignačního skladu</w:t>
      </w:r>
      <w:r>
        <w:t>.</w:t>
      </w:r>
      <w:bookmarkEnd w:id="4"/>
      <w:bookmarkEnd w:id="6"/>
    </w:p>
    <w:p w14:paraId="29C0E499" w14:textId="77777777" w:rsidR="001B1068" w:rsidRDefault="001B1068" w:rsidP="001B1068">
      <w:pPr>
        <w:pStyle w:val="Odstavecsmlouvy"/>
        <w:numPr>
          <w:ilvl w:val="0"/>
          <w:numId w:val="0"/>
        </w:numPr>
        <w:ind w:left="567"/>
      </w:pPr>
    </w:p>
    <w:p w14:paraId="29C0E49A" w14:textId="10C16293" w:rsidR="008D405F" w:rsidRDefault="002A5730" w:rsidP="008D405F">
      <w:pPr>
        <w:pStyle w:val="Odstavecsmlouvy"/>
      </w:pPr>
      <w:r>
        <w:t>Kupní smlouva je uzavřena a v</w:t>
      </w:r>
      <w:r w:rsidR="000041CF">
        <w:t>lastnické právo k odebranému</w:t>
      </w:r>
      <w:r w:rsidR="008D405F" w:rsidRPr="008D405F">
        <w:t xml:space="preserve"> </w:t>
      </w:r>
      <w:r w:rsidR="000041CF">
        <w:t>Z</w:t>
      </w:r>
      <w:r w:rsidR="008D405F" w:rsidRPr="008D405F">
        <w:t>boží přechází z</w:t>
      </w:r>
      <w:r w:rsidR="000041CF">
        <w:t xml:space="preserve"> Prodávajícího </w:t>
      </w:r>
      <w:r w:rsidR="008D405F" w:rsidRPr="008D405F">
        <w:t>na</w:t>
      </w:r>
      <w:r w:rsidR="00F62472">
        <w:t> </w:t>
      </w:r>
      <w:r w:rsidR="000041CF">
        <w:t xml:space="preserve">Kupujícího </w:t>
      </w:r>
      <w:r w:rsidR="008D405F" w:rsidRPr="008D405F">
        <w:t>okamžikem</w:t>
      </w:r>
      <w:r w:rsidR="000041CF">
        <w:t xml:space="preserve"> podpisu Výdejky </w:t>
      </w:r>
      <w:r w:rsidR="001B1068">
        <w:t>Správcem</w:t>
      </w:r>
      <w:r>
        <w:t xml:space="preserve"> a přebírajícím pracovníkem Kupujícího</w:t>
      </w:r>
      <w:r w:rsidR="000041CF">
        <w:t>.</w:t>
      </w:r>
      <w:r w:rsidR="0046614B">
        <w:t xml:space="preserve"> Ve</w:t>
      </w:r>
      <w:r w:rsidR="00F62472">
        <w:t> </w:t>
      </w:r>
      <w:r w:rsidR="0046614B">
        <w:t>stejném okamžiku přechází na Kupujícího nebezpečí škody na věci k odebranému Zboží.</w:t>
      </w:r>
    </w:p>
    <w:p w14:paraId="29C0E49B" w14:textId="77777777" w:rsidR="002A5730" w:rsidRDefault="002A5730" w:rsidP="002A5730">
      <w:pPr>
        <w:pStyle w:val="Odstavecsmlouvy"/>
        <w:numPr>
          <w:ilvl w:val="0"/>
          <w:numId w:val="0"/>
        </w:numPr>
        <w:ind w:left="567"/>
      </w:pPr>
    </w:p>
    <w:p w14:paraId="29C0E49C" w14:textId="77777777" w:rsidR="00CE727E" w:rsidRDefault="00CE727E" w:rsidP="002A5730">
      <w:pPr>
        <w:pStyle w:val="Odstavecsmlouvy"/>
      </w:pPr>
      <w:r>
        <w:t>Kupující je povinen uhradit za odebrané Zboží Prodávajícímu kupní cenu vypočtenou na základě jednotkových cen položek Zboží uvedených v příloze č. 1 této Smlouvy.</w:t>
      </w:r>
    </w:p>
    <w:p w14:paraId="29C0E49D" w14:textId="77777777" w:rsidR="00CE727E" w:rsidRDefault="00CE727E" w:rsidP="00CE727E">
      <w:pPr>
        <w:pStyle w:val="Odstavecsmlouvy"/>
        <w:numPr>
          <w:ilvl w:val="0"/>
          <w:numId w:val="0"/>
        </w:numPr>
        <w:ind w:left="567"/>
      </w:pPr>
    </w:p>
    <w:p w14:paraId="3DEF4928" w14:textId="77777777" w:rsidR="00691EE7" w:rsidRDefault="00691EE7" w:rsidP="00691EE7">
      <w:pPr>
        <w:pStyle w:val="Odstavecsmlouvy"/>
      </w:pPr>
      <w:r w:rsidRPr="67A978D3">
        <w:rPr>
          <w:rFonts w:eastAsia="Arial"/>
          <w:color w:val="000000" w:themeColor="text1"/>
        </w:rPr>
        <w:t xml:space="preserve">Pokud u některé položky Zboží zcela nebo zčásti hrazené z veřejného zdravotního pojištění zdravotní pojišťovna </w:t>
      </w:r>
      <w:r w:rsidRPr="67A978D3">
        <w:rPr>
          <w:rFonts w:eastAsia="Arial"/>
          <w:b/>
          <w:bCs/>
          <w:color w:val="000000" w:themeColor="text1"/>
        </w:rPr>
        <w:t xml:space="preserve">sníží/zvýší úhradové ceny předmětu plnění, </w:t>
      </w:r>
      <w:r w:rsidRPr="67A978D3">
        <w:rPr>
          <w:rFonts w:eastAsia="Arial"/>
          <w:color w:val="000000" w:themeColor="text1"/>
        </w:rPr>
        <w:t>je</w:t>
      </w:r>
      <w:r w:rsidRPr="67A978D3">
        <w:rPr>
          <w:rFonts w:eastAsia="Arial"/>
          <w:b/>
          <w:bCs/>
          <w:color w:val="000000" w:themeColor="text1"/>
        </w:rPr>
        <w:t xml:space="preserve"> dodavatel povinen provést snížení/zvýšení kupní ceny </w:t>
      </w:r>
      <w:r w:rsidRPr="67A978D3">
        <w:rPr>
          <w:rFonts w:eastAsia="Arial"/>
          <w:color w:val="000000" w:themeColor="text1"/>
        </w:rPr>
        <w:t>dodatkem k smlouvě.</w:t>
      </w:r>
    </w:p>
    <w:p w14:paraId="29C0E4A1" w14:textId="77777777" w:rsidR="001E4F33" w:rsidRDefault="001E4F33" w:rsidP="00BE2C7D">
      <w:pPr>
        <w:pStyle w:val="Odstavecsmlouvy"/>
        <w:numPr>
          <w:ilvl w:val="0"/>
          <w:numId w:val="0"/>
        </w:numPr>
        <w:ind w:left="567"/>
      </w:pPr>
    </w:p>
    <w:p w14:paraId="29C0E4A2" w14:textId="77777777" w:rsidR="00CE727E" w:rsidRDefault="00CE727E" w:rsidP="00CE727E">
      <w:pPr>
        <w:pStyle w:val="Odstavecsmlouvy"/>
      </w:pPr>
      <w:r w:rsidRPr="00CE727E">
        <w:t xml:space="preserve">Kupující se zavazuje </w:t>
      </w:r>
      <w:r>
        <w:t>u</w:t>
      </w:r>
      <w:r w:rsidRPr="00CE727E">
        <w:t xml:space="preserve">hradit kupní cenu na základě faktury – daňového dokladu. Daňový doklad vystaví </w:t>
      </w:r>
      <w:r>
        <w:t>P</w:t>
      </w:r>
      <w:r w:rsidRPr="00CE727E">
        <w:t xml:space="preserve">rodávající </w:t>
      </w:r>
      <w:r>
        <w:t>vždy na základě Výdejky</w:t>
      </w:r>
      <w:r w:rsidRPr="00CE727E">
        <w:t xml:space="preserve">. Splatnost faktury je 60 dnů od data </w:t>
      </w:r>
      <w:r>
        <w:t xml:space="preserve">jejího </w:t>
      </w:r>
      <w:r w:rsidRPr="00CE727E">
        <w:t xml:space="preserve">vystavení. </w:t>
      </w:r>
      <w:r w:rsidRPr="006925A2">
        <w:t xml:space="preserve">Faktura musí splňovat veškeré náležitosti daňového a účetního dokladu stanovené právními předpisy, zejména musí splňovat ustanovení zákona č. 235/2004 Sb., o dani z přidané hodnoty, ve znění pozdějších předpisů, a musí na ní být uvedena </w:t>
      </w:r>
      <w:r>
        <w:t>k</w:t>
      </w:r>
      <w:r w:rsidRPr="006925A2">
        <w:t>upní cena</w:t>
      </w:r>
      <w:r>
        <w:t>, číslo této smlouvy a její přílohou musí být kopie Výdejky, na jejímž základě je faktura vystavena</w:t>
      </w:r>
      <w:r w:rsidRPr="006925A2">
        <w:t>, jinak je Kupující oprávněn vrátit fakturu Prodávajícímu k přepracování či doplnění. V takovém případě běží nová lhůta splatnosti ode dne doruč</w:t>
      </w:r>
      <w:r>
        <w:t>ení opravené faktury Kupujícímu</w:t>
      </w:r>
      <w:r w:rsidRPr="00CE727E">
        <w:t xml:space="preserve">. Datum uskutečnění zdanitelného plnění bude shodné s datem podpisu </w:t>
      </w:r>
      <w:r>
        <w:t>Výdejky přebírajícím pracovníkem Kupujícího</w:t>
      </w:r>
      <w:r w:rsidR="009C0FA6">
        <w:t>.</w:t>
      </w:r>
    </w:p>
    <w:p w14:paraId="29C0E4A3" w14:textId="77777777" w:rsidR="00CE727E" w:rsidRDefault="00CE727E" w:rsidP="00CE727E">
      <w:pPr>
        <w:pStyle w:val="Odstavecsmlouvy"/>
        <w:numPr>
          <w:ilvl w:val="0"/>
          <w:numId w:val="0"/>
        </w:numPr>
        <w:ind w:left="567"/>
      </w:pPr>
    </w:p>
    <w:p w14:paraId="29C0E4A4" w14:textId="77777777" w:rsidR="002A5730" w:rsidRDefault="00CE727E" w:rsidP="00CE727E">
      <w:pPr>
        <w:pStyle w:val="Odstavecsmlouvy"/>
      </w:pPr>
      <w:r w:rsidRPr="00CE727E">
        <w:lastRenderedPageBreak/>
        <w:t>Prodávající je oprávněn postoupit své peněžité pohledávky za Kupujícím výhradně po předchozím písemném souhlasu Kupujícího, jinak je postoupení vůči Kupujícímu neúčinné. Prodávající je oprávněn započítat své peněžité pohledávky za Kupujícím výhradně na základě písemné dohody obou smluvních stran, jinak je započtení pohledávek neplatné.</w:t>
      </w:r>
    </w:p>
    <w:p w14:paraId="29C0E4A5" w14:textId="77777777" w:rsidR="00CE727E" w:rsidRDefault="00CE727E" w:rsidP="00CE727E">
      <w:pPr>
        <w:pStyle w:val="Odstavecsmlouvy"/>
        <w:numPr>
          <w:ilvl w:val="0"/>
          <w:numId w:val="0"/>
        </w:numPr>
      </w:pPr>
    </w:p>
    <w:bookmarkEnd w:id="5"/>
    <w:p w14:paraId="29C0E4A6" w14:textId="77777777" w:rsidR="00726B26" w:rsidRPr="002B77A6" w:rsidRDefault="0030437C" w:rsidP="001B5F9C">
      <w:pPr>
        <w:pStyle w:val="Nadpis1"/>
      </w:pPr>
      <w:r>
        <w:t>Kvalita zboží a odpovědnost za vady</w:t>
      </w:r>
    </w:p>
    <w:p w14:paraId="29C0E4A7" w14:textId="77777777" w:rsidR="00763381" w:rsidRDefault="00763381" w:rsidP="00726B26">
      <w:pPr>
        <w:pStyle w:val="Zkladntext3"/>
        <w:ind w:left="709"/>
        <w:rPr>
          <w:sz w:val="22"/>
          <w:szCs w:val="22"/>
        </w:rPr>
      </w:pPr>
    </w:p>
    <w:p w14:paraId="29C0E4A8" w14:textId="119F5030" w:rsidR="00D765F0" w:rsidRDefault="00726B26" w:rsidP="00D765F0">
      <w:pPr>
        <w:pStyle w:val="Odstavecsmlouvy"/>
        <w:rPr>
          <w:color w:val="000000"/>
        </w:rPr>
      </w:pPr>
      <w:r w:rsidRPr="001B5F9C">
        <w:rPr>
          <w:color w:val="000000"/>
        </w:rPr>
        <w:t xml:space="preserve">Prodávající je povinen </w:t>
      </w:r>
      <w:r w:rsidR="00DA5BB5">
        <w:rPr>
          <w:color w:val="000000"/>
        </w:rPr>
        <w:t xml:space="preserve">dodávat do Konsignačního skladu </w:t>
      </w:r>
      <w:r w:rsidRPr="001B5F9C">
        <w:rPr>
          <w:color w:val="000000"/>
        </w:rPr>
        <w:t xml:space="preserve">Zboží </w:t>
      </w:r>
      <w:r w:rsidR="00763381">
        <w:rPr>
          <w:color w:val="000000"/>
        </w:rPr>
        <w:t xml:space="preserve">zcela odpovídající </w:t>
      </w:r>
      <w:r w:rsidR="00C20145">
        <w:rPr>
          <w:color w:val="000000"/>
        </w:rPr>
        <w:t xml:space="preserve">této </w:t>
      </w:r>
      <w:r w:rsidR="00C000E3">
        <w:rPr>
          <w:color w:val="000000"/>
        </w:rPr>
        <w:t>Smlouvě</w:t>
      </w:r>
      <w:r w:rsidR="002546E6">
        <w:rPr>
          <w:color w:val="000000"/>
        </w:rPr>
        <w:t xml:space="preserve"> </w:t>
      </w:r>
      <w:r w:rsidR="00763381">
        <w:rPr>
          <w:color w:val="000000"/>
        </w:rPr>
        <w:t>a</w:t>
      </w:r>
      <w:r w:rsidR="00B4002A">
        <w:rPr>
          <w:color w:val="000000"/>
        </w:rPr>
        <w:t> </w:t>
      </w:r>
      <w:r w:rsidRPr="001B5F9C">
        <w:rPr>
          <w:color w:val="000000"/>
        </w:rPr>
        <w:t xml:space="preserve">zcela nové, </w:t>
      </w:r>
      <w:r w:rsidR="00D765F0">
        <w:rPr>
          <w:color w:val="000000"/>
        </w:rPr>
        <w:t xml:space="preserve">ve vysoké jakosti a </w:t>
      </w:r>
      <w:r w:rsidR="00763381">
        <w:rPr>
          <w:color w:val="000000"/>
        </w:rPr>
        <w:t>plně odpovídající</w:t>
      </w:r>
      <w:r w:rsidRPr="001B5F9C">
        <w:rPr>
          <w:color w:val="000000"/>
        </w:rPr>
        <w:t xml:space="preserve"> </w:t>
      </w:r>
      <w:r w:rsidR="00763381">
        <w:rPr>
          <w:color w:val="000000"/>
        </w:rPr>
        <w:t>požadavkům platných právních předpisů</w:t>
      </w:r>
      <w:r w:rsidRPr="001B5F9C">
        <w:rPr>
          <w:color w:val="000000"/>
        </w:rPr>
        <w:t xml:space="preserve"> </w:t>
      </w:r>
      <w:r w:rsidR="00763381">
        <w:rPr>
          <w:color w:val="000000"/>
        </w:rPr>
        <w:t xml:space="preserve">České republiky a </w:t>
      </w:r>
      <w:r w:rsidRPr="001B5F9C">
        <w:rPr>
          <w:color w:val="000000"/>
        </w:rPr>
        <w:t>Evropské unie</w:t>
      </w:r>
      <w:r w:rsidR="00763381">
        <w:rPr>
          <w:color w:val="000000"/>
        </w:rPr>
        <w:t>, harmonizovaným českým technickým normám a ostatním</w:t>
      </w:r>
      <w:r w:rsidRPr="001B5F9C">
        <w:rPr>
          <w:color w:val="000000"/>
        </w:rPr>
        <w:t xml:space="preserve"> ČSN, které se ke Zboží</w:t>
      </w:r>
      <w:r w:rsidR="00763381" w:rsidRPr="00763381">
        <w:rPr>
          <w:color w:val="000000"/>
        </w:rPr>
        <w:t xml:space="preserve"> </w:t>
      </w:r>
      <w:r w:rsidR="00763381" w:rsidRPr="001B5F9C">
        <w:rPr>
          <w:color w:val="000000"/>
        </w:rPr>
        <w:t>vztahují</w:t>
      </w:r>
      <w:r w:rsidR="00C20145">
        <w:rPr>
          <w:color w:val="000000"/>
        </w:rPr>
        <w:t>.</w:t>
      </w:r>
    </w:p>
    <w:p w14:paraId="29C0E4A9" w14:textId="77777777" w:rsidR="00D765F0" w:rsidRDefault="00D765F0" w:rsidP="00D765F0">
      <w:pPr>
        <w:pStyle w:val="Odstavecsmlouvy"/>
        <w:numPr>
          <w:ilvl w:val="0"/>
          <w:numId w:val="0"/>
        </w:numPr>
        <w:ind w:left="567"/>
        <w:rPr>
          <w:color w:val="000000"/>
        </w:rPr>
      </w:pPr>
    </w:p>
    <w:p w14:paraId="29C0E4AA" w14:textId="77777777" w:rsidR="004672FC" w:rsidRDefault="00726B26" w:rsidP="004672FC">
      <w:pPr>
        <w:pStyle w:val="Odstavecsmlouvy"/>
        <w:rPr>
          <w:color w:val="000000"/>
        </w:rPr>
      </w:pPr>
      <w:r w:rsidRPr="00D765F0">
        <w:t>Prodávající se zavazuje, že v okamžiku převodu vlastnického práva ke Zboží nebudou na Zboží váznout žádná práva třetích osob, a to zejména žádné předkupní právo, zástavní právo nebo právo nájmu.</w:t>
      </w:r>
      <w:r w:rsidR="00211633" w:rsidRPr="00211633">
        <w:t xml:space="preserve"> </w:t>
      </w:r>
      <w:r w:rsidR="00211633" w:rsidRPr="00512AB9">
        <w:t xml:space="preserve">Prodávající prohlašuje, že dodané </w:t>
      </w:r>
      <w:r w:rsidR="00211633">
        <w:t>Z</w:t>
      </w:r>
      <w:r w:rsidR="00211633" w:rsidRPr="00512AB9">
        <w:t>boží je způsobilé k užití v souladu s jeho určením a odpovídá všem požadavkům obecně závazných právních předpisů, a že je bez vad faktických i právních.</w:t>
      </w:r>
    </w:p>
    <w:p w14:paraId="29C0E4AB" w14:textId="77777777" w:rsidR="004672FC" w:rsidRPr="004672FC" w:rsidRDefault="004672FC" w:rsidP="004672FC">
      <w:pPr>
        <w:pStyle w:val="Odstavecsmlouvy"/>
        <w:numPr>
          <w:ilvl w:val="0"/>
          <w:numId w:val="0"/>
        </w:numPr>
        <w:ind w:left="567"/>
        <w:rPr>
          <w:color w:val="000000"/>
        </w:rPr>
      </w:pPr>
    </w:p>
    <w:p w14:paraId="29C0E4AC" w14:textId="7D9EB479" w:rsidR="00C92C8B" w:rsidRDefault="008B40A2" w:rsidP="008B40A2">
      <w:pPr>
        <w:pStyle w:val="Odstavecsmlouvy"/>
        <w:rPr>
          <w:color w:val="000000"/>
        </w:rPr>
      </w:pPr>
      <w:bookmarkStart w:id="7" w:name="_Ref477357369"/>
      <w:r w:rsidRPr="008B40A2">
        <w:t>Záruční doba počíná běžet dnem podpisu Výdejky přebírajícím pracovníkem Kupujícího a trvá po dobu uvedenou v předaném záručním listu, nejméně však 24 měsíců (tato doba dále a výše též jen „</w:t>
      </w:r>
      <w:r w:rsidRPr="008B40A2">
        <w:rPr>
          <w:b/>
        </w:rPr>
        <w:t>Záruční doba</w:t>
      </w:r>
      <w:r w:rsidRPr="008B40A2">
        <w:t>“). Má-li však Zboží jeho výrobcem stanovenou exspirační dobu neumožňující za podmínek této smlouvy poskytnout záruku za jakost trvající po dobu dle věty předchozí, musí Záruční doba trvat minimálně po dobu 70 % z celkové exspirační doby Zboží stanovené jeho výrobcem. Prodávající poskytuje Kupujícímu záruku za jakost dodaného Zboží po celou Záruční dobu. Prodávající se v rámci této záruky za jakost zavazuje, že dodané Zboží (vč. veškerých jeho jednotlivých komponent) bude po dobu celou Záruční dobu způsobilé pro použití k obvyklému účelu a že si nejméně po tuto dobu zachová své vlastnosti v souladu s touto Smlouvou.</w:t>
      </w:r>
      <w:r w:rsidR="00211633" w:rsidRPr="00211633">
        <w:t xml:space="preserve"> </w:t>
      </w:r>
    </w:p>
    <w:p w14:paraId="29C0E4AD" w14:textId="77777777" w:rsidR="00C92C8B" w:rsidRPr="00C92C8B" w:rsidRDefault="00C92C8B" w:rsidP="00C92C8B">
      <w:pPr>
        <w:pStyle w:val="Odstavecsmlouvy"/>
        <w:numPr>
          <w:ilvl w:val="0"/>
          <w:numId w:val="0"/>
        </w:numPr>
        <w:ind w:left="567"/>
        <w:rPr>
          <w:color w:val="000000"/>
        </w:rPr>
      </w:pPr>
    </w:p>
    <w:p w14:paraId="29C0E4AE" w14:textId="77777777" w:rsidR="00211633" w:rsidRDefault="00211633" w:rsidP="00211633">
      <w:pPr>
        <w:pStyle w:val="Odstavecsmlouvy"/>
      </w:pPr>
      <w:bookmarkStart w:id="8" w:name="_Ref483298957"/>
      <w:r>
        <w:t xml:space="preserve">Kupující je povinen případné vady </w:t>
      </w:r>
      <w:r w:rsidR="009C0FA6">
        <w:t>Z</w:t>
      </w:r>
      <w:r>
        <w:t>boží písemně oznámit Prodávajícímu, a to bez zbytečného odkladu po jejich zjištění a uplatnit svůj požadavek na jejich odstranění.</w:t>
      </w:r>
    </w:p>
    <w:p w14:paraId="29C0E4AF" w14:textId="77777777" w:rsidR="00211633" w:rsidRDefault="00211633" w:rsidP="00211633">
      <w:pPr>
        <w:pStyle w:val="Odstavecsmlouvy"/>
        <w:numPr>
          <w:ilvl w:val="0"/>
          <w:numId w:val="0"/>
        </w:numPr>
        <w:ind w:left="567"/>
      </w:pPr>
    </w:p>
    <w:p w14:paraId="29C0E4B0" w14:textId="77777777" w:rsidR="00211633" w:rsidRDefault="00211633" w:rsidP="00211633">
      <w:pPr>
        <w:pStyle w:val="Odstavecsmlouvy"/>
      </w:pPr>
      <w:bookmarkStart w:id="9" w:name="_Ref501117468"/>
      <w:r>
        <w:t xml:space="preserve">Má-li </w:t>
      </w:r>
      <w:r w:rsidR="009C0FA6">
        <w:t>Z</w:t>
      </w:r>
      <w:r>
        <w:t xml:space="preserve">boží vady, je Prodávající povinen bez zbytečného odkladu po oznámení těchto vad Kupujícím dodat Kupujícímu náhradní </w:t>
      </w:r>
      <w:r w:rsidR="009C0FA6">
        <w:t>Z</w:t>
      </w:r>
      <w:r>
        <w:t xml:space="preserve">boží za </w:t>
      </w:r>
      <w:r w:rsidR="009C0FA6">
        <w:t>Z</w:t>
      </w:r>
      <w:r>
        <w:t xml:space="preserve">boží vadné, nebo vrátit Kupujícímu kupní cenu vadného </w:t>
      </w:r>
      <w:r w:rsidR="009C0FA6">
        <w:t>Z</w:t>
      </w:r>
      <w:r>
        <w:t>boží. Volba nároku náleží Kupujícímu.</w:t>
      </w:r>
      <w:bookmarkEnd w:id="9"/>
    </w:p>
    <w:p w14:paraId="29C0E4B1" w14:textId="77777777" w:rsidR="00211633" w:rsidRDefault="00211633" w:rsidP="00211633">
      <w:pPr>
        <w:pStyle w:val="Odstavecsmlouvy"/>
        <w:numPr>
          <w:ilvl w:val="0"/>
          <w:numId w:val="0"/>
        </w:numPr>
        <w:ind w:left="567"/>
      </w:pPr>
    </w:p>
    <w:p w14:paraId="29C0E4B2" w14:textId="1924DBBC" w:rsidR="00211633" w:rsidRDefault="00211633" w:rsidP="00211633">
      <w:pPr>
        <w:pStyle w:val="Odstavecsmlouvy"/>
      </w:pPr>
      <w:r>
        <w:t xml:space="preserve">Kupující je oprávněn vedle nároků z vad </w:t>
      </w:r>
      <w:r w:rsidR="009C0FA6">
        <w:t>Z</w:t>
      </w:r>
      <w:r>
        <w:t>boží uplatňovat i jakékoliv jiné nároky související s</w:t>
      </w:r>
      <w:r w:rsidR="00F62472">
        <w:t> </w:t>
      </w:r>
      <w:r>
        <w:t>dodáním vadného Zboží (např. nárok na náhradu újmy).</w:t>
      </w:r>
    </w:p>
    <w:bookmarkEnd w:id="7"/>
    <w:bookmarkEnd w:id="8"/>
    <w:p w14:paraId="29C0E4B3" w14:textId="77777777" w:rsidR="00726B26" w:rsidRPr="002B77A6" w:rsidRDefault="00726B26" w:rsidP="00726B26">
      <w:pPr>
        <w:jc w:val="center"/>
        <w:rPr>
          <w:b/>
          <w:bCs/>
        </w:rPr>
      </w:pPr>
    </w:p>
    <w:p w14:paraId="29C0E4B4" w14:textId="77777777" w:rsidR="00726B26" w:rsidRDefault="00726B26" w:rsidP="00217B9D">
      <w:pPr>
        <w:pStyle w:val="Nadpis1"/>
      </w:pPr>
      <w:r w:rsidRPr="002B77A6">
        <w:t>Sankce a odstoupení od smlouvy</w:t>
      </w:r>
    </w:p>
    <w:p w14:paraId="29C0E4B5" w14:textId="77777777" w:rsidR="00726B26" w:rsidRPr="002B77A6" w:rsidRDefault="00726B26" w:rsidP="00726B26">
      <w:pPr>
        <w:jc w:val="center"/>
        <w:rPr>
          <w:b/>
          <w:bCs/>
        </w:rPr>
      </w:pPr>
    </w:p>
    <w:p w14:paraId="29C0E4B6" w14:textId="77777777" w:rsidR="00557002" w:rsidRDefault="00557002" w:rsidP="00557002">
      <w:pPr>
        <w:pStyle w:val="Odstavecsmlouvy"/>
      </w:pPr>
      <w:r>
        <w:t xml:space="preserve">Prodávající </w:t>
      </w:r>
      <w:r w:rsidRPr="00557002">
        <w:t xml:space="preserve">se zavazuje nahradit </w:t>
      </w:r>
      <w:r>
        <w:t xml:space="preserve">Kupujícímu </w:t>
      </w:r>
      <w:r w:rsidRPr="00557002">
        <w:t xml:space="preserve">veškerou újmu, která mu vznikne v případě, kdy třetí osoba úspěšně uplatní autorskoprávní nebo jiný nárok vyplývající z právní vady </w:t>
      </w:r>
      <w:r>
        <w:t>Zboží nebo kterékoli jeho části (včetně software, popř. databáze, které jsou součástí dodávky)</w:t>
      </w:r>
      <w:r w:rsidRPr="00557002">
        <w:t>.</w:t>
      </w:r>
    </w:p>
    <w:p w14:paraId="29C0E4B7" w14:textId="77777777" w:rsidR="00557002" w:rsidRDefault="00557002" w:rsidP="00557002">
      <w:pPr>
        <w:pStyle w:val="Odstavecsmlouvy"/>
        <w:numPr>
          <w:ilvl w:val="0"/>
          <w:numId w:val="0"/>
        </w:numPr>
        <w:ind w:left="567"/>
      </w:pPr>
    </w:p>
    <w:p w14:paraId="29C0E4B8" w14:textId="77777777" w:rsidR="00557002" w:rsidRPr="00DA5BB5" w:rsidRDefault="00557002" w:rsidP="00557002">
      <w:pPr>
        <w:pStyle w:val="Odstavecsmlouvy"/>
      </w:pPr>
      <w:r>
        <w:t xml:space="preserve">V případě, že bude </w:t>
      </w:r>
      <w:r w:rsidR="00726B26" w:rsidRPr="00F25645">
        <w:t>Prodávající</w:t>
      </w:r>
      <w:r w:rsidR="00726B26" w:rsidRPr="002B77A6">
        <w:t xml:space="preserve"> </w:t>
      </w:r>
      <w:r>
        <w:t>v prodlení s</w:t>
      </w:r>
      <w:r w:rsidR="00DA5BB5">
        <w:t> kteroukoli dodávkou</w:t>
      </w:r>
      <w:r w:rsidR="00726B26" w:rsidRPr="002B77A6">
        <w:t xml:space="preserve"> Zboží</w:t>
      </w:r>
      <w:r w:rsidR="00DA5BB5">
        <w:t xml:space="preserve"> do Konsignačního skladu</w:t>
      </w:r>
      <w:r>
        <w:t>,</w:t>
      </w:r>
      <w:r w:rsidR="00726B26" w:rsidRPr="002B77A6">
        <w:t xml:space="preserve"> </w:t>
      </w:r>
      <w:r w:rsidRPr="00DA5BB5">
        <w:t xml:space="preserve">je povinen </w:t>
      </w:r>
      <w:r w:rsidR="00726B26" w:rsidRPr="00DA5BB5">
        <w:t xml:space="preserve">uhradit Kupujícímu smluvní pokutu ve výši </w:t>
      </w:r>
      <w:r w:rsidR="00DA5BB5" w:rsidRPr="00DA5BB5">
        <w:t>1.000,- Kč (slovy: jedentisíc korun českých)</w:t>
      </w:r>
      <w:r w:rsidRPr="00DA5BB5">
        <w:t>, a to</w:t>
      </w:r>
      <w:r w:rsidR="00726B26" w:rsidRPr="00DA5BB5">
        <w:t xml:space="preserve"> za </w:t>
      </w:r>
      <w:r w:rsidR="009F5A27" w:rsidRPr="00DA5BB5">
        <w:t xml:space="preserve">každý takový případ a za </w:t>
      </w:r>
      <w:r w:rsidR="00726B26" w:rsidRPr="00DA5BB5">
        <w:t xml:space="preserve">každý </w:t>
      </w:r>
      <w:r w:rsidRPr="00DA5BB5">
        <w:t xml:space="preserve">i </w:t>
      </w:r>
      <w:r w:rsidR="00726B26" w:rsidRPr="00DA5BB5">
        <w:t>započatý kalendářní den prodlení.</w:t>
      </w:r>
    </w:p>
    <w:p w14:paraId="29C0E4B9" w14:textId="77777777" w:rsidR="00557002" w:rsidRPr="00557002" w:rsidRDefault="00557002" w:rsidP="00557002">
      <w:pPr>
        <w:pStyle w:val="Odstavecsmlouvy"/>
        <w:numPr>
          <w:ilvl w:val="0"/>
          <w:numId w:val="0"/>
        </w:numPr>
        <w:ind w:left="567"/>
      </w:pPr>
    </w:p>
    <w:p w14:paraId="29C0E4BA" w14:textId="77777777" w:rsidR="00DA5BB5" w:rsidRPr="00DA5BB5" w:rsidRDefault="00DA5BB5" w:rsidP="00DA5BB5">
      <w:pPr>
        <w:pStyle w:val="Odstavecsmlouvy"/>
      </w:pPr>
      <w:r>
        <w:t xml:space="preserve">V případě, že bude </w:t>
      </w:r>
      <w:r w:rsidRPr="00F25645">
        <w:t>Prodávající</w:t>
      </w:r>
      <w:r w:rsidRPr="002B77A6">
        <w:t xml:space="preserve"> </w:t>
      </w:r>
      <w:r>
        <w:t xml:space="preserve">v prodlení s náhradou za nové kusy Zboží podle odst. </w:t>
      </w:r>
      <w:r>
        <w:fldChar w:fldCharType="begin"/>
      </w:r>
      <w:r>
        <w:instrText xml:space="preserve"> REF _Ref510795652 \n \h </w:instrText>
      </w:r>
      <w:r>
        <w:fldChar w:fldCharType="separate"/>
      </w:r>
      <w:proofErr w:type="gramStart"/>
      <w:r w:rsidR="00187D10">
        <w:t>III.4</w:t>
      </w:r>
      <w:r>
        <w:fldChar w:fldCharType="end"/>
      </w:r>
      <w:r>
        <w:t xml:space="preserve"> této</w:t>
      </w:r>
      <w:proofErr w:type="gramEnd"/>
      <w:r>
        <w:t xml:space="preserve"> Smlouvy nebo podle odst. </w:t>
      </w:r>
      <w:r>
        <w:fldChar w:fldCharType="begin"/>
      </w:r>
      <w:r>
        <w:instrText xml:space="preserve"> REF _Ref510795655 \n \h </w:instrText>
      </w:r>
      <w:r>
        <w:fldChar w:fldCharType="separate"/>
      </w:r>
      <w:r w:rsidR="00187D10">
        <w:t>III.7</w:t>
      </w:r>
      <w:r>
        <w:fldChar w:fldCharType="end"/>
      </w:r>
      <w:r>
        <w:t xml:space="preserve"> této Smlouvy,</w:t>
      </w:r>
      <w:r w:rsidRPr="002B77A6">
        <w:t xml:space="preserve"> </w:t>
      </w:r>
      <w:r w:rsidRPr="00DA5BB5">
        <w:t>je povinen uhradit Kupujícímu smluvní pokutu ve výši 1.000,- Kč (slovy: jedentisíc korun českých), a to za každý takový případ a za každý i započatý kalendářní den prodlení.</w:t>
      </w:r>
    </w:p>
    <w:p w14:paraId="29C0E4BB" w14:textId="77777777" w:rsidR="00EF7CB4" w:rsidRDefault="00EF7CB4" w:rsidP="00EF7CB4">
      <w:pPr>
        <w:pStyle w:val="Odstavecsmlouvy"/>
        <w:numPr>
          <w:ilvl w:val="0"/>
          <w:numId w:val="0"/>
        </w:numPr>
        <w:ind w:left="567"/>
      </w:pPr>
    </w:p>
    <w:p w14:paraId="29C0E4BC" w14:textId="77777777" w:rsidR="00C92C8B" w:rsidRPr="00C92C8B" w:rsidRDefault="00726B26" w:rsidP="00C92C8B">
      <w:pPr>
        <w:pStyle w:val="Odstavecsmlouvy"/>
      </w:pPr>
      <w:r w:rsidRPr="00C92C8B">
        <w:lastRenderedPageBreak/>
        <w:t xml:space="preserve">Uplatněná či již uhrazená smluvní pokuta nemá vliv na uplatnění nároku Kupujícího na náhradu škody, kterou lze vymáhat samostatně vedle smluvní pokuty v celém rozsahu, </w:t>
      </w:r>
      <w:r w:rsidR="00C92C8B" w:rsidRPr="00C92C8B">
        <w:t xml:space="preserve">tj. </w:t>
      </w:r>
      <w:r w:rsidRPr="00C92C8B">
        <w:t>částka smluvní pokuty se do výše náhrady škody nezapočítává. Zaplacením smluvní pokuty není dotčena povinnost Prodávajícího splnit záv</w:t>
      </w:r>
      <w:r w:rsidR="00C92C8B" w:rsidRPr="00C92C8B">
        <w:t>azky vyplývající z této smlouvy.</w:t>
      </w:r>
    </w:p>
    <w:p w14:paraId="29C0E4BD" w14:textId="77777777" w:rsidR="00C92C8B" w:rsidRPr="00C92C8B" w:rsidRDefault="00C92C8B" w:rsidP="00C92C8B">
      <w:pPr>
        <w:pStyle w:val="Odstavecsmlouvy"/>
        <w:numPr>
          <w:ilvl w:val="0"/>
          <w:numId w:val="0"/>
        </w:numPr>
        <w:ind w:left="567"/>
      </w:pPr>
    </w:p>
    <w:p w14:paraId="29C0E4BE" w14:textId="77777777" w:rsidR="00C92C8B" w:rsidRDefault="00726B26" w:rsidP="00C92C8B">
      <w:pPr>
        <w:pStyle w:val="Odstavecsmlouvy"/>
      </w:pPr>
      <w:r w:rsidRPr="00C92C8B">
        <w:t xml:space="preserve">Kupující se v případě prodlení s úhradou </w:t>
      </w:r>
      <w:r w:rsidR="00E8416E">
        <w:t xml:space="preserve">kupní </w:t>
      </w:r>
      <w:r w:rsidRPr="00C92C8B">
        <w:t xml:space="preserve">ceny zavazuje uhradit Prodávajícímu úroky z prodlení ve výši stanovené platnými právními předpisy. </w:t>
      </w:r>
    </w:p>
    <w:p w14:paraId="29C0E4BF" w14:textId="77777777" w:rsidR="00C92C8B" w:rsidRDefault="00C92C8B" w:rsidP="00C92C8B">
      <w:pPr>
        <w:pStyle w:val="Odstavecsmlouvy"/>
        <w:numPr>
          <w:ilvl w:val="0"/>
          <w:numId w:val="0"/>
        </w:numPr>
        <w:ind w:left="567"/>
      </w:pPr>
    </w:p>
    <w:p w14:paraId="29C0E4C0" w14:textId="77777777" w:rsidR="009F5A27" w:rsidRPr="009F5A27" w:rsidRDefault="009F5A27" w:rsidP="009F5A27">
      <w:pPr>
        <w:pStyle w:val="Odstavecsmlouvy"/>
      </w:pPr>
      <w:r w:rsidRPr="009F5A27">
        <w:t>Splatnost smluvní</w:t>
      </w:r>
      <w:r>
        <w:t>ch pokut</w:t>
      </w:r>
      <w:r w:rsidRPr="009F5A27">
        <w:t xml:space="preserve"> je 21 kalendářních dnů po doručení oznámení o uložení smluvní pokuty </w:t>
      </w:r>
      <w:r>
        <w:t>P</w:t>
      </w:r>
      <w:r w:rsidRPr="009F5A27">
        <w:t xml:space="preserve">rodávajícímu. Kupující si vyhrazuje právo na určení způsobu úhrady smluvní pokuty, a to i formou zápočtu proti kterékoliv splatné pohledávce </w:t>
      </w:r>
      <w:r>
        <w:t>P</w:t>
      </w:r>
      <w:r w:rsidRPr="009F5A27">
        <w:t xml:space="preserve">rodávajícího </w:t>
      </w:r>
      <w:r>
        <w:t>za K</w:t>
      </w:r>
      <w:r w:rsidRPr="009F5A27">
        <w:t>upujícím.</w:t>
      </w:r>
    </w:p>
    <w:p w14:paraId="29C0E4C1" w14:textId="77777777" w:rsidR="009F5A27" w:rsidRDefault="009F5A27" w:rsidP="009F5A27">
      <w:pPr>
        <w:pStyle w:val="Odstavecsmlouvy"/>
        <w:numPr>
          <w:ilvl w:val="0"/>
          <w:numId w:val="0"/>
        </w:numPr>
        <w:ind w:left="567"/>
      </w:pPr>
    </w:p>
    <w:p w14:paraId="29C0E4C2" w14:textId="62A05E91" w:rsidR="00B945BB" w:rsidRDefault="00C92C8B" w:rsidP="00B945BB">
      <w:pPr>
        <w:pStyle w:val="Odstavecsmlouvy"/>
      </w:pPr>
      <w:r w:rsidRPr="00C92C8B">
        <w:t xml:space="preserve">Za podstatné porušení této </w:t>
      </w:r>
      <w:r w:rsidR="00A44DAB">
        <w:t>Smlouvy</w:t>
      </w:r>
      <w:r w:rsidRPr="00C92C8B">
        <w:t xml:space="preserve">, které opravňuje Kupujícího k odstoupení od této </w:t>
      </w:r>
      <w:r w:rsidR="00A44DAB">
        <w:t>Smlouvy</w:t>
      </w:r>
      <w:r w:rsidRPr="00C92C8B">
        <w:t>, se</w:t>
      </w:r>
      <w:r w:rsidR="00F62472">
        <w:t> </w:t>
      </w:r>
      <w:r w:rsidRPr="00C92C8B">
        <w:t xml:space="preserve">považuje prodlení </w:t>
      </w:r>
      <w:r w:rsidR="00726B26" w:rsidRPr="00C92C8B">
        <w:t xml:space="preserve">Prodávajícího </w:t>
      </w:r>
      <w:r w:rsidRPr="00C92C8B">
        <w:t>se splněním kterékoli jeho</w:t>
      </w:r>
      <w:r>
        <w:t xml:space="preserve"> povinnosti sjednané v této </w:t>
      </w:r>
      <w:r w:rsidR="00C000E3">
        <w:t>Smlouvě</w:t>
      </w:r>
      <w:r w:rsidR="009F5A27">
        <w:t xml:space="preserve"> </w:t>
      </w:r>
      <w:r>
        <w:t xml:space="preserve">delší než </w:t>
      </w:r>
      <w:r w:rsidR="00726B26" w:rsidRPr="00C92C8B">
        <w:t>třicet kalendářních dnů.</w:t>
      </w:r>
    </w:p>
    <w:p w14:paraId="29C0E4C3" w14:textId="77777777" w:rsidR="00726B26" w:rsidRPr="002B77A6" w:rsidRDefault="00726B26" w:rsidP="00726B26">
      <w:pPr>
        <w:jc w:val="center"/>
        <w:rPr>
          <w:b/>
          <w:bCs/>
        </w:rPr>
      </w:pPr>
    </w:p>
    <w:p w14:paraId="29C0E4C4" w14:textId="77777777" w:rsidR="00726B26" w:rsidRDefault="00726B26" w:rsidP="00C92C8B">
      <w:pPr>
        <w:pStyle w:val="Nadpis1"/>
      </w:pPr>
      <w:r w:rsidRPr="002B77A6">
        <w:t>Závěrečná ujednání</w:t>
      </w:r>
    </w:p>
    <w:p w14:paraId="29C0E4C5" w14:textId="77777777" w:rsidR="00726B26" w:rsidRPr="002B77A6" w:rsidRDefault="00726B26" w:rsidP="00726B26">
      <w:pPr>
        <w:jc w:val="center"/>
        <w:rPr>
          <w:b/>
          <w:bCs/>
        </w:rPr>
      </w:pPr>
    </w:p>
    <w:p w14:paraId="29C0E4C6" w14:textId="77777777" w:rsidR="00150469" w:rsidRDefault="00150469" w:rsidP="00150469">
      <w:pPr>
        <w:pStyle w:val="Odstavecsmlouvy"/>
      </w:pPr>
      <w:r w:rsidRPr="0030437C">
        <w:t>Prodávající s ohledem na povinnosti Kupujícího vyplývající zejména ze zákona č. 340/2015 Sb., zákon o registru smluv</w:t>
      </w:r>
      <w:r>
        <w:t>,</w:t>
      </w:r>
      <w:r w:rsidRPr="0030437C">
        <w:t xml:space="preserve"> ve znění pozdějších předpisů, souhlasí se zveřejněním veškerých informací týkajících se závazkového vztahu založeného mezi Prodávajícím a Kupujícím touto </w:t>
      </w:r>
      <w:r w:rsidR="00A44DAB">
        <w:t>Smlouvou</w:t>
      </w:r>
      <w:r w:rsidRPr="0030437C">
        <w:t xml:space="preserve">, zejména vlastního obsahu této </w:t>
      </w:r>
      <w:r w:rsidR="00A44DAB">
        <w:t>Smlouvy</w:t>
      </w:r>
      <w:r w:rsidRPr="0030437C">
        <w:t xml:space="preserve">. Zveřejnění provede Kupující. Ustanovení </w:t>
      </w:r>
      <w:r>
        <w:t>občanského</w:t>
      </w:r>
      <w:r w:rsidRPr="0030437C">
        <w:t xml:space="preserve"> zákoník</w:t>
      </w:r>
      <w:r>
        <w:t xml:space="preserve">u </w:t>
      </w:r>
      <w:r w:rsidRPr="0030437C">
        <w:t>o obchodním tajemství se nepoužijí.</w:t>
      </w:r>
    </w:p>
    <w:p w14:paraId="29C0E4C7" w14:textId="77777777" w:rsidR="00150469" w:rsidRDefault="00150469" w:rsidP="00150469">
      <w:pPr>
        <w:pStyle w:val="Odstavecsmlouvy"/>
        <w:numPr>
          <w:ilvl w:val="0"/>
          <w:numId w:val="0"/>
        </w:numPr>
        <w:ind w:left="567"/>
      </w:pPr>
    </w:p>
    <w:p w14:paraId="61C2C137" w14:textId="7C412C9F" w:rsidR="0092240F" w:rsidRDefault="0092240F" w:rsidP="0092240F">
      <w:pPr>
        <w:pStyle w:val="Odstavecsmlouvy"/>
      </w:pPr>
      <w:r>
        <w:t xml:space="preserve">Tato smlouva nabývá platnosti dnem podpisu obou smluvních stran a </w:t>
      </w:r>
      <w:r w:rsidRPr="00620E77">
        <w:rPr>
          <w:b/>
        </w:rPr>
        <w:t xml:space="preserve">účinnosti </w:t>
      </w:r>
      <w:r>
        <w:rPr>
          <w:b/>
        </w:rPr>
        <w:t xml:space="preserve">dnem </w:t>
      </w:r>
      <w:r w:rsidRPr="001B1B66">
        <w:rPr>
          <w:b/>
        </w:rPr>
        <w:t>uveřejnění</w:t>
      </w:r>
      <w:r>
        <w:t xml:space="preserve"> v registru smluv podle zákona o registru smluv a </w:t>
      </w:r>
      <w:r w:rsidRPr="009F5A27">
        <w:t xml:space="preserve">je uzavřena na dobu </w:t>
      </w:r>
      <w:r w:rsidR="002D2958">
        <w:rPr>
          <w:b/>
          <w:bCs/>
        </w:rPr>
        <w:t>6</w:t>
      </w:r>
      <w:r w:rsidRPr="00E50533">
        <w:rPr>
          <w:b/>
          <w:bCs/>
        </w:rPr>
        <w:t xml:space="preserve"> </w:t>
      </w:r>
      <w:r w:rsidR="002D2958">
        <w:rPr>
          <w:b/>
          <w:bCs/>
        </w:rPr>
        <w:t>měsíců</w:t>
      </w:r>
      <w:r w:rsidRPr="00E50533">
        <w:rPr>
          <w:b/>
          <w:bCs/>
        </w:rPr>
        <w:t>.</w:t>
      </w:r>
      <w:r>
        <w:t xml:space="preserve"> </w:t>
      </w:r>
    </w:p>
    <w:p w14:paraId="29C0E4C9" w14:textId="77777777" w:rsidR="00C000E3" w:rsidRDefault="00C000E3" w:rsidP="002308AB">
      <w:pPr>
        <w:pStyle w:val="Odstavecsmlouvy"/>
        <w:numPr>
          <w:ilvl w:val="0"/>
          <w:numId w:val="0"/>
        </w:numPr>
        <w:ind w:left="567"/>
      </w:pPr>
    </w:p>
    <w:p w14:paraId="29C0E4CA" w14:textId="15EF4C4C" w:rsidR="00C000E3" w:rsidRDefault="0092240F" w:rsidP="0092240F">
      <w:pPr>
        <w:pStyle w:val="Odstavecsmlouvy"/>
      </w:pPr>
      <w:r>
        <w:t>Kupující je oprávněn tuto Smlouvu kdykoliv vypovědět, a to i bez udání důvodu, a to s </w:t>
      </w:r>
      <w:r w:rsidRPr="00B46FA6">
        <w:rPr>
          <w:b/>
          <w:bCs/>
        </w:rPr>
        <w:t>14</w:t>
      </w:r>
      <w:r>
        <w:rPr>
          <w:b/>
          <w:bCs/>
        </w:rPr>
        <w:t xml:space="preserve"> </w:t>
      </w:r>
      <w:r w:rsidRPr="00B46FA6">
        <w:rPr>
          <w:b/>
          <w:bCs/>
        </w:rPr>
        <w:t xml:space="preserve">denní </w:t>
      </w:r>
      <w:r>
        <w:t>výpovědní dobou, která počne běžet dnem doručení výpovědi Prodávajícímu. Prodávající je oprávněn tuto Smlouvu kdykoliv vypovědět, a to i bez udání důvodu, a to s </w:t>
      </w:r>
      <w:r w:rsidRPr="0092240F">
        <w:rPr>
          <w:b/>
        </w:rPr>
        <w:t xml:space="preserve">2 </w:t>
      </w:r>
      <w:r w:rsidRPr="00B46FA6">
        <w:rPr>
          <w:b/>
          <w:bCs/>
        </w:rPr>
        <w:t xml:space="preserve">měsíční </w:t>
      </w:r>
      <w:r>
        <w:t>výpovědní dobou, která počne běžet dnem doručení výpovědi Kupujícímu.</w:t>
      </w:r>
    </w:p>
    <w:p w14:paraId="29C0E4CB" w14:textId="77777777" w:rsidR="009F5A27" w:rsidRDefault="009F5A27" w:rsidP="009F5A27">
      <w:pPr>
        <w:pStyle w:val="Odstavecsmlouvy"/>
        <w:numPr>
          <w:ilvl w:val="0"/>
          <w:numId w:val="0"/>
        </w:numPr>
        <w:ind w:left="567"/>
      </w:pPr>
    </w:p>
    <w:p w14:paraId="29C0E4CC" w14:textId="632F6E6D" w:rsidR="00C92C8B" w:rsidRDefault="00B945BB" w:rsidP="009F5A27">
      <w:pPr>
        <w:pStyle w:val="Odstavecsmlouvy"/>
      </w:pPr>
      <w:r>
        <w:t xml:space="preserve">Ukončením účinnosti této </w:t>
      </w:r>
      <w:r w:rsidR="00A44DAB">
        <w:t>Smlouvy</w:t>
      </w:r>
      <w:r w:rsidR="009F5A27">
        <w:t xml:space="preserve"> </w:t>
      </w:r>
      <w:r>
        <w:t>z jakéhokoli důvodu nejsou dotčena ujednání této smlouvy týkající se Licence, záruky, nároků z odpovědnosti za vady, nároky z odpovědnosti za újmu a</w:t>
      </w:r>
      <w:r w:rsidR="00F62472">
        <w:t> </w:t>
      </w:r>
      <w:r>
        <w:t xml:space="preserve">nároky ze smluvních pokut, ani další ustanovení a nároky, z jejichž povahy vyplývá, že mají trvat i po skončení účinnosti této </w:t>
      </w:r>
      <w:r w:rsidR="00A44DAB">
        <w:t>Smlouvy</w:t>
      </w:r>
      <w:r>
        <w:t>.</w:t>
      </w:r>
    </w:p>
    <w:p w14:paraId="29C0E4CD" w14:textId="77777777" w:rsidR="001D71E3" w:rsidRDefault="001D71E3" w:rsidP="001D71E3">
      <w:pPr>
        <w:pStyle w:val="Odstavecsmlouvy"/>
        <w:numPr>
          <w:ilvl w:val="0"/>
          <w:numId w:val="0"/>
        </w:numPr>
        <w:ind w:left="567"/>
      </w:pPr>
    </w:p>
    <w:p w14:paraId="29C0E4CE" w14:textId="77777777" w:rsidR="00C92C8B" w:rsidRDefault="00726B26" w:rsidP="00C92C8B">
      <w:pPr>
        <w:pStyle w:val="Odstavecsmlouvy"/>
      </w:pPr>
      <w:r w:rsidRPr="002B77A6">
        <w:t>Osob</w:t>
      </w:r>
      <w:r>
        <w:t>y</w:t>
      </w:r>
      <w:r w:rsidRPr="002B77A6">
        <w:t xml:space="preserve"> podepisující tuto </w:t>
      </w:r>
      <w:r w:rsidR="00C000E3">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C000E3">
        <w:t>Smlouvu</w:t>
      </w:r>
      <w:r w:rsidR="009F5A27">
        <w:t xml:space="preserve"> </w:t>
      </w:r>
      <w:r w:rsidRPr="00C92C8B">
        <w:t xml:space="preserve">podepsat a k platnosti </w:t>
      </w:r>
      <w:r w:rsidR="00C92C8B">
        <w:t xml:space="preserve">této </w:t>
      </w:r>
      <w:r w:rsidR="00A44DAB">
        <w:t>Smlouvy</w:t>
      </w:r>
      <w:r w:rsidR="009F5A27">
        <w:t xml:space="preserve"> </w:t>
      </w:r>
      <w:r w:rsidRPr="00C92C8B">
        <w:t>není třeba podpisu jiné osoby.</w:t>
      </w:r>
    </w:p>
    <w:p w14:paraId="29C0E4CF" w14:textId="77777777" w:rsidR="00C92C8B" w:rsidRDefault="00C92C8B" w:rsidP="00C92C8B">
      <w:pPr>
        <w:pStyle w:val="Odstavecsmlouvy"/>
        <w:numPr>
          <w:ilvl w:val="0"/>
          <w:numId w:val="0"/>
        </w:numPr>
        <w:ind w:left="567"/>
      </w:pPr>
    </w:p>
    <w:p w14:paraId="29C0E4D0" w14:textId="441E9D94" w:rsidR="001D71E3" w:rsidRPr="001D71E3" w:rsidRDefault="00726B26" w:rsidP="001D71E3">
      <w:pPr>
        <w:pStyle w:val="Odstavecsmlouvy"/>
      </w:pPr>
      <w:r w:rsidRPr="001D71E3">
        <w:t xml:space="preserve">Prodávající prohlašuje, že se nenachází v úpadku ve smyslu zákona </w:t>
      </w:r>
      <w:r w:rsidRPr="001D71E3">
        <w:br/>
        <w:t>č. 182/2006 Sb., o úpadku a způsobech jeho řešení (insolvenční zákon), ve znění pozdějších předpisů, zejména není předlužen a je schopen plnit své splatné závazky, přičemž jeho hospodářská situace nevykazuj</w:t>
      </w:r>
      <w:r w:rsidR="001D71E3" w:rsidRPr="001D71E3">
        <w:t>e žádné známky hrozícího úpadku. Prodávající dále prohlašuje, že</w:t>
      </w:r>
      <w:r w:rsidR="00F62472">
        <w:t> </w:t>
      </w:r>
      <w:r w:rsidRPr="001D71E3">
        <w:t>na jeho majetek nebyl prohlášen konkurs</w:t>
      </w:r>
      <w:r w:rsidR="001D71E3" w:rsidRPr="001D71E3">
        <w:t>,</w:t>
      </w:r>
      <w:r w:rsidRPr="001D71E3">
        <w:t xml:space="preserve"> ani mu nebyla povolena reorganizace</w:t>
      </w:r>
      <w:r w:rsidR="001D71E3" w:rsidRPr="001D71E3">
        <w:t>,</w:t>
      </w:r>
      <w:r w:rsidRPr="001D71E3">
        <w:t xml:space="preserve"> ani vůči němu není vedeno insolvenční řízení.</w:t>
      </w:r>
    </w:p>
    <w:p w14:paraId="29C0E4D1" w14:textId="77777777" w:rsidR="001D71E3" w:rsidRPr="001D71E3" w:rsidRDefault="001D71E3" w:rsidP="001D71E3">
      <w:pPr>
        <w:pStyle w:val="Odstavecsmlouvy"/>
        <w:numPr>
          <w:ilvl w:val="0"/>
          <w:numId w:val="0"/>
        </w:numPr>
        <w:ind w:left="567"/>
      </w:pPr>
    </w:p>
    <w:p w14:paraId="29C0E4D2" w14:textId="77777777" w:rsidR="001D71E3" w:rsidRDefault="00726B26" w:rsidP="001D71E3">
      <w:pPr>
        <w:pStyle w:val="Odstavecsmlouvy"/>
      </w:pPr>
      <w:r w:rsidRPr="001D71E3">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w:t>
      </w:r>
      <w:r w:rsidRPr="001D71E3">
        <w:lastRenderedPageBreak/>
        <w:t>pozdějších předpisů, či podle zákona č. 280/2009 Sb., daňového řádu, ve znění pozdějších předpisů.</w:t>
      </w:r>
    </w:p>
    <w:p w14:paraId="29C0E4D3" w14:textId="77777777" w:rsidR="001D71E3" w:rsidRDefault="001D71E3" w:rsidP="001D71E3">
      <w:pPr>
        <w:pStyle w:val="Odstavecsmlouvy"/>
        <w:numPr>
          <w:ilvl w:val="0"/>
          <w:numId w:val="0"/>
        </w:numPr>
        <w:ind w:left="567"/>
      </w:pPr>
    </w:p>
    <w:p w14:paraId="29C0E4D4" w14:textId="4E8C07B6" w:rsidR="00A22E39" w:rsidRDefault="00726B26" w:rsidP="001D71E3">
      <w:pPr>
        <w:pStyle w:val="Odstavecsmlouvy"/>
      </w:pPr>
      <w:bookmarkStart w:id="10" w:name="_Ref511288138"/>
      <w:r w:rsidRPr="001D71E3">
        <w:t xml:space="preserve">Jakékoliv změny či doplňky této </w:t>
      </w:r>
      <w:r w:rsidR="00A44DAB">
        <w:t>Smlouvy</w:t>
      </w:r>
      <w:r w:rsidR="00451B43">
        <w:t xml:space="preserve"> </w:t>
      </w:r>
      <w:r w:rsidRPr="001D71E3">
        <w:t>lze činit pouze formou písemných číslovaných dodatků podep</w:t>
      </w:r>
      <w:r w:rsidR="001D71E3">
        <w:t>saných oběma smluvními stranami.</w:t>
      </w:r>
      <w:bookmarkEnd w:id="10"/>
      <w:r w:rsidRPr="001D71E3">
        <w:t xml:space="preserve"> </w:t>
      </w:r>
      <w:r w:rsidR="00CE7942">
        <w:t xml:space="preserve"> </w:t>
      </w:r>
    </w:p>
    <w:p w14:paraId="29C0E4D5" w14:textId="77777777" w:rsidR="009F7BDC" w:rsidRDefault="009F7BDC" w:rsidP="009F7BDC">
      <w:pPr>
        <w:pStyle w:val="Odstavecsmlouvy"/>
        <w:numPr>
          <w:ilvl w:val="0"/>
          <w:numId w:val="0"/>
        </w:numPr>
        <w:ind w:left="567"/>
      </w:pPr>
    </w:p>
    <w:p w14:paraId="29C0E4D6" w14:textId="77777777" w:rsidR="001D71E3" w:rsidRDefault="001D71E3" w:rsidP="001D71E3">
      <w:pPr>
        <w:pStyle w:val="Odstavecsmlouvy"/>
      </w:pPr>
      <w:r>
        <w:t>O</w:t>
      </w:r>
      <w:r w:rsidR="00726B26" w:rsidRPr="001D71E3">
        <w:t xml:space="preserve">dstoupení od </w:t>
      </w:r>
      <w:r>
        <w:t xml:space="preserve">této </w:t>
      </w:r>
      <w:r w:rsidR="00726B26" w:rsidRPr="001D71E3">
        <w:t>smlouvy lze provést pouze písemnou formou.</w:t>
      </w:r>
    </w:p>
    <w:p w14:paraId="29C0E4D7" w14:textId="77777777" w:rsidR="001D71E3" w:rsidRPr="001D71E3" w:rsidRDefault="001D71E3" w:rsidP="001D71E3">
      <w:pPr>
        <w:pStyle w:val="Odstavecsmlouvy"/>
        <w:numPr>
          <w:ilvl w:val="0"/>
          <w:numId w:val="0"/>
        </w:numPr>
        <w:ind w:left="567"/>
      </w:pPr>
    </w:p>
    <w:p w14:paraId="55D015FD" w14:textId="0EA28028" w:rsidR="009F13D1" w:rsidRPr="00766CF0" w:rsidRDefault="009F13D1" w:rsidP="009F13D1">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532153">
        <w:rPr>
          <w:snapToGrid w:val="0"/>
        </w:rPr>
        <w:t xml:space="preserve"> 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532153">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29C0E4D9" w14:textId="77777777" w:rsidR="007E416F" w:rsidRDefault="007E416F" w:rsidP="007E416F">
      <w:pPr>
        <w:pStyle w:val="Odstavecsmlouvy"/>
        <w:numPr>
          <w:ilvl w:val="0"/>
          <w:numId w:val="0"/>
        </w:numPr>
        <w:ind w:left="567"/>
      </w:pPr>
    </w:p>
    <w:p w14:paraId="29C0E4DA" w14:textId="77777777" w:rsidR="007E416F" w:rsidRDefault="007E416F" w:rsidP="001D71E3">
      <w:pPr>
        <w:pStyle w:val="Odstavecsmlouvy"/>
      </w:pPr>
      <w:r>
        <w:t xml:space="preserve">Nedílnou součástí této </w:t>
      </w:r>
      <w:r w:rsidR="00A44DAB">
        <w:t>Smlouvy</w:t>
      </w:r>
      <w:r>
        <w:t xml:space="preserve"> jsou tyto její přílohy:</w:t>
      </w:r>
    </w:p>
    <w:p w14:paraId="29C0E4DB" w14:textId="77777777" w:rsidR="007E416F" w:rsidRDefault="007E416F" w:rsidP="007E416F">
      <w:pPr>
        <w:pStyle w:val="Odstavecsmlouvy"/>
        <w:numPr>
          <w:ilvl w:val="0"/>
          <w:numId w:val="0"/>
        </w:numPr>
        <w:ind w:left="1416"/>
      </w:pPr>
      <w:r>
        <w:t>Příloha č</w:t>
      </w:r>
      <w:r w:rsidR="004824B5">
        <w:t>. 1: Detailní specifikace Zboží.</w:t>
      </w:r>
    </w:p>
    <w:p w14:paraId="29C0E4DC" w14:textId="77777777" w:rsidR="001D71E3" w:rsidRDefault="001D71E3" w:rsidP="001D71E3">
      <w:pPr>
        <w:pStyle w:val="Odstavecsmlouvy"/>
        <w:numPr>
          <w:ilvl w:val="0"/>
          <w:numId w:val="0"/>
        </w:numPr>
        <w:ind w:left="567"/>
      </w:pPr>
    </w:p>
    <w:p w14:paraId="29C0E4DD" w14:textId="424F64F6" w:rsidR="00726B26" w:rsidRPr="001D71E3" w:rsidRDefault="0052566E" w:rsidP="001D71E3">
      <w:pPr>
        <w:pStyle w:val="Odstavecsmlouvy"/>
      </w:pPr>
      <w:r w:rsidRPr="001D71E3">
        <w:t xml:space="preserve">Smluvní strany prohlašují, že se důkladně seznámily s obsahem </w:t>
      </w:r>
      <w:r>
        <w:t>této smlouvy</w:t>
      </w:r>
      <w:r w:rsidRPr="001D71E3">
        <w:t>, kterému zcela rozumí</w:t>
      </w:r>
      <w:r w:rsidR="00781368">
        <w:t>,</w:t>
      </w:r>
      <w:r w:rsidRPr="001D71E3">
        <w:t xml:space="preserve"> a</w:t>
      </w:r>
      <w:r>
        <w:t xml:space="preserve"> že tato smlouva </w:t>
      </w:r>
      <w:r w:rsidRPr="001D71E3">
        <w:t>plně vyjadřuje jejich svobodnou a vážnou vůli.</w:t>
      </w:r>
    </w:p>
    <w:p w14:paraId="29C0E4DE"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29C0E4E2" w14:textId="77777777" w:rsidTr="005B49AA">
        <w:tc>
          <w:tcPr>
            <w:tcW w:w="4077" w:type="dxa"/>
            <w:shd w:val="clear" w:color="auto" w:fill="auto"/>
          </w:tcPr>
          <w:p w14:paraId="29C0E4DF" w14:textId="6FCEAA82"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00A81112">
              <w:rPr>
                <w:sz w:val="22"/>
                <w:szCs w:val="22"/>
              </w:rPr>
              <w:t>Brně</w:t>
            </w:r>
            <w:r w:rsidRPr="00D722DC">
              <w:rPr>
                <w:sz w:val="22"/>
                <w:szCs w:val="22"/>
              </w:rPr>
              <w:t xml:space="preserve"> dne</w:t>
            </w:r>
            <w:r w:rsidR="000B615E">
              <w:rPr>
                <w:sz w:val="22"/>
                <w:szCs w:val="22"/>
              </w:rPr>
              <w:t xml:space="preserve"> 13. 8. 2025</w:t>
            </w:r>
          </w:p>
        </w:tc>
        <w:tc>
          <w:tcPr>
            <w:tcW w:w="1134" w:type="dxa"/>
            <w:shd w:val="clear" w:color="auto" w:fill="auto"/>
          </w:tcPr>
          <w:p w14:paraId="29C0E4E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shd w:val="clear" w:color="auto" w:fill="auto"/>
          </w:tcPr>
          <w:p w14:paraId="29C0E4E1" w14:textId="213FDDA8"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r w:rsidR="000B615E">
              <w:rPr>
                <w:sz w:val="22"/>
                <w:szCs w:val="22"/>
              </w:rPr>
              <w:t xml:space="preserve"> 25. 8. 2025</w:t>
            </w:r>
          </w:p>
        </w:tc>
      </w:tr>
      <w:tr w:rsidR="004A45B0" w:rsidRPr="00D722DC" w14:paraId="29C0E4EA" w14:textId="77777777" w:rsidTr="005B49AA">
        <w:tc>
          <w:tcPr>
            <w:tcW w:w="4077" w:type="dxa"/>
            <w:tcBorders>
              <w:bottom w:val="single" w:sz="4" w:space="0" w:color="auto"/>
            </w:tcBorders>
            <w:shd w:val="clear" w:color="auto" w:fill="auto"/>
          </w:tcPr>
          <w:p w14:paraId="29C0E4E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4"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5" w14:textId="77777777" w:rsidR="004A45B0" w:rsidRDefault="004A45B0" w:rsidP="005B49AA">
            <w:pPr>
              <w:pStyle w:val="slovn"/>
              <w:numPr>
                <w:ilvl w:val="0"/>
                <w:numId w:val="0"/>
              </w:numPr>
              <w:tabs>
                <w:tab w:val="num" w:pos="567"/>
              </w:tabs>
              <w:spacing w:after="0" w:line="280" w:lineRule="atLeast"/>
              <w:rPr>
                <w:sz w:val="22"/>
                <w:szCs w:val="22"/>
              </w:rPr>
            </w:pPr>
          </w:p>
          <w:p w14:paraId="0B1B2858" w14:textId="77777777" w:rsidR="00532153" w:rsidRDefault="00532153" w:rsidP="005B49AA">
            <w:pPr>
              <w:pStyle w:val="slovn"/>
              <w:numPr>
                <w:ilvl w:val="0"/>
                <w:numId w:val="0"/>
              </w:numPr>
              <w:tabs>
                <w:tab w:val="num" w:pos="567"/>
              </w:tabs>
              <w:spacing w:after="0" w:line="280" w:lineRule="atLeast"/>
              <w:rPr>
                <w:sz w:val="22"/>
                <w:szCs w:val="22"/>
              </w:rPr>
            </w:pPr>
          </w:p>
          <w:p w14:paraId="2BE77915" w14:textId="77777777" w:rsidR="00532153" w:rsidRPr="00D722DC" w:rsidRDefault="00532153" w:rsidP="005B49AA">
            <w:pPr>
              <w:pStyle w:val="slovn"/>
              <w:numPr>
                <w:ilvl w:val="0"/>
                <w:numId w:val="0"/>
              </w:numPr>
              <w:tabs>
                <w:tab w:val="num" w:pos="567"/>
              </w:tabs>
              <w:spacing w:after="0" w:line="280" w:lineRule="atLeast"/>
              <w:rPr>
                <w:sz w:val="22"/>
                <w:szCs w:val="22"/>
              </w:rPr>
            </w:pPr>
          </w:p>
          <w:p w14:paraId="29C0E4E6"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9C0E4E7"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shd w:val="clear" w:color="auto" w:fill="auto"/>
          </w:tcPr>
          <w:p w14:paraId="29C0E4E8"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shd w:val="clear" w:color="auto" w:fill="auto"/>
          </w:tcPr>
          <w:p w14:paraId="29C0E4E9"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0E5B68" w:rsidRPr="00D722DC" w14:paraId="220403F8" w14:textId="77777777" w:rsidTr="00825D5A">
        <w:tc>
          <w:tcPr>
            <w:tcW w:w="4077" w:type="dxa"/>
            <w:tcBorders>
              <w:top w:val="single" w:sz="4" w:space="0" w:color="auto"/>
            </w:tcBorders>
            <w:shd w:val="clear" w:color="auto" w:fill="auto"/>
          </w:tcPr>
          <w:p w14:paraId="48C84867" w14:textId="52DD6613" w:rsidR="000E5B68" w:rsidRDefault="000E5B68" w:rsidP="00825D5A">
            <w:pPr>
              <w:pStyle w:val="Default"/>
              <w:jc w:val="center"/>
              <w:rPr>
                <w:sz w:val="22"/>
                <w:szCs w:val="22"/>
              </w:rPr>
            </w:pPr>
            <w:r>
              <w:rPr>
                <w:b/>
                <w:bCs/>
                <w:sz w:val="22"/>
                <w:szCs w:val="22"/>
              </w:rPr>
              <w:t xml:space="preserve">S. A. B. </w:t>
            </w:r>
            <w:r w:rsidR="00FA31AC">
              <w:rPr>
                <w:b/>
                <w:bCs/>
                <w:sz w:val="22"/>
                <w:szCs w:val="22"/>
              </w:rPr>
              <w:t>Medical</w:t>
            </w:r>
            <w:r>
              <w:rPr>
                <w:b/>
                <w:bCs/>
                <w:sz w:val="22"/>
                <w:szCs w:val="22"/>
              </w:rPr>
              <w:t xml:space="preserve">, s.r.o. </w:t>
            </w:r>
          </w:p>
          <w:p w14:paraId="468E77C7" w14:textId="77777777" w:rsidR="000E5B68" w:rsidRPr="00D722DC" w:rsidRDefault="000E5B68" w:rsidP="00825D5A">
            <w:pPr>
              <w:pStyle w:val="slovn"/>
              <w:numPr>
                <w:ilvl w:val="0"/>
                <w:numId w:val="0"/>
              </w:numPr>
              <w:tabs>
                <w:tab w:val="num" w:pos="567"/>
              </w:tabs>
              <w:spacing w:after="0" w:line="280" w:lineRule="atLeast"/>
              <w:jc w:val="center"/>
              <w:rPr>
                <w:sz w:val="22"/>
                <w:szCs w:val="22"/>
              </w:rPr>
            </w:pPr>
            <w:r>
              <w:rPr>
                <w:sz w:val="22"/>
                <w:szCs w:val="22"/>
              </w:rPr>
              <w:t xml:space="preserve">Ing. János Svigruha, jednatel </w:t>
            </w:r>
          </w:p>
        </w:tc>
        <w:tc>
          <w:tcPr>
            <w:tcW w:w="1134" w:type="dxa"/>
            <w:shd w:val="clear" w:color="auto" w:fill="auto"/>
          </w:tcPr>
          <w:p w14:paraId="6295D765" w14:textId="77777777" w:rsidR="000E5B68" w:rsidRPr="00D722DC" w:rsidRDefault="000E5B68" w:rsidP="00825D5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shd w:val="clear" w:color="auto" w:fill="auto"/>
          </w:tcPr>
          <w:p w14:paraId="2975302F" w14:textId="77777777" w:rsidR="000E5B68" w:rsidRPr="00D722DC" w:rsidRDefault="000E5B68" w:rsidP="00825D5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0FC64388" w14:textId="77777777" w:rsidR="000E5B68" w:rsidRPr="00D722DC" w:rsidRDefault="000E5B68" w:rsidP="00825D5A">
            <w:pPr>
              <w:pStyle w:val="slovn"/>
              <w:numPr>
                <w:ilvl w:val="0"/>
                <w:numId w:val="0"/>
              </w:numPr>
              <w:tabs>
                <w:tab w:val="num" w:pos="567"/>
              </w:tabs>
              <w:spacing w:after="0" w:line="280" w:lineRule="atLeast"/>
              <w:jc w:val="center"/>
              <w:rPr>
                <w:sz w:val="22"/>
                <w:szCs w:val="22"/>
              </w:rPr>
            </w:pPr>
            <w:r w:rsidRPr="00D722DC">
              <w:rPr>
                <w:sz w:val="22"/>
                <w:szCs w:val="22"/>
              </w:rPr>
              <w:t xml:space="preserve">MUDr. </w:t>
            </w:r>
            <w:r>
              <w:rPr>
                <w:sz w:val="22"/>
                <w:szCs w:val="22"/>
              </w:rPr>
              <w:t>Ivo Rovný</w:t>
            </w:r>
            <w:r w:rsidRPr="00D722DC">
              <w:rPr>
                <w:sz w:val="22"/>
                <w:szCs w:val="22"/>
              </w:rPr>
              <w:t>, MBA, ředitel</w:t>
            </w:r>
          </w:p>
          <w:p w14:paraId="441984AF" w14:textId="77777777" w:rsidR="000E5B68" w:rsidRPr="00D722DC" w:rsidRDefault="000E5B68" w:rsidP="00825D5A">
            <w:pPr>
              <w:pStyle w:val="slovn"/>
              <w:numPr>
                <w:ilvl w:val="0"/>
                <w:numId w:val="0"/>
              </w:numPr>
              <w:tabs>
                <w:tab w:val="num" w:pos="567"/>
              </w:tabs>
              <w:spacing w:after="0" w:line="280" w:lineRule="atLeast"/>
              <w:jc w:val="center"/>
              <w:rPr>
                <w:sz w:val="22"/>
                <w:szCs w:val="22"/>
              </w:rPr>
            </w:pPr>
          </w:p>
        </w:tc>
      </w:tr>
    </w:tbl>
    <w:p w14:paraId="29C0E4F2" w14:textId="77777777" w:rsidR="004340A2" w:rsidRDefault="004340A2" w:rsidP="000729CF">
      <w:pPr>
        <w:jc w:val="center"/>
        <w:rPr>
          <w:b/>
        </w:rPr>
        <w:sectPr w:rsidR="004340A2"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bookmarkStart w:id="11" w:name="_GoBack"/>
      <w:bookmarkEnd w:id="11"/>
    </w:p>
    <w:p w14:paraId="29C0E4F3" w14:textId="77777777" w:rsidR="00726B26" w:rsidRPr="000729CF" w:rsidRDefault="000729CF" w:rsidP="000729CF">
      <w:pPr>
        <w:jc w:val="center"/>
        <w:rPr>
          <w:b/>
        </w:rPr>
      </w:pPr>
      <w:r w:rsidRPr="000729CF">
        <w:rPr>
          <w:b/>
        </w:rPr>
        <w:t>PŘÍLOHA Č. 1</w:t>
      </w:r>
    </w:p>
    <w:p w14:paraId="29C0E4F4" w14:textId="77777777" w:rsidR="000729CF" w:rsidRPr="000729CF" w:rsidRDefault="000729CF" w:rsidP="000729CF">
      <w:pPr>
        <w:jc w:val="center"/>
        <w:rPr>
          <w:b/>
        </w:rPr>
      </w:pPr>
    </w:p>
    <w:p w14:paraId="29C0E4F5" w14:textId="77777777" w:rsidR="000729CF" w:rsidRDefault="000729CF" w:rsidP="000729CF">
      <w:pPr>
        <w:jc w:val="center"/>
        <w:rPr>
          <w:b/>
        </w:rPr>
      </w:pPr>
      <w:r w:rsidRPr="000729CF">
        <w:rPr>
          <w:b/>
        </w:rPr>
        <w:t>Detailní specifikace Zboží</w:t>
      </w:r>
    </w:p>
    <w:tbl>
      <w:tblPr>
        <w:tblW w:w="15310" w:type="dxa"/>
        <w:tblInd w:w="-577" w:type="dxa"/>
        <w:tblCellMar>
          <w:left w:w="70" w:type="dxa"/>
          <w:right w:w="70" w:type="dxa"/>
        </w:tblCellMar>
        <w:tblLook w:val="04A0" w:firstRow="1" w:lastRow="0" w:firstColumn="1" w:lastColumn="0" w:noHBand="0" w:noVBand="1"/>
      </w:tblPr>
      <w:tblGrid>
        <w:gridCol w:w="1030"/>
        <w:gridCol w:w="2940"/>
        <w:gridCol w:w="814"/>
        <w:gridCol w:w="850"/>
        <w:gridCol w:w="1029"/>
        <w:gridCol w:w="1134"/>
        <w:gridCol w:w="601"/>
        <w:gridCol w:w="919"/>
        <w:gridCol w:w="1071"/>
        <w:gridCol w:w="710"/>
        <w:gridCol w:w="1341"/>
        <w:gridCol w:w="1067"/>
        <w:gridCol w:w="1804"/>
      </w:tblGrid>
      <w:tr w:rsidR="000A1C75" w:rsidRPr="00825D5A" w14:paraId="156412CF" w14:textId="77777777" w:rsidTr="009C60B6">
        <w:trPr>
          <w:trHeight w:val="255"/>
        </w:trPr>
        <w:tc>
          <w:tcPr>
            <w:tcW w:w="1030" w:type="dxa"/>
            <w:tcBorders>
              <w:top w:val="single" w:sz="8" w:space="0" w:color="auto"/>
              <w:left w:val="single" w:sz="8" w:space="0" w:color="auto"/>
              <w:bottom w:val="nil"/>
              <w:right w:val="single" w:sz="8" w:space="0" w:color="auto"/>
            </w:tcBorders>
            <w:shd w:val="clear" w:color="auto" w:fill="auto"/>
            <w:noWrap/>
            <w:vAlign w:val="bottom"/>
            <w:hideMark/>
          </w:tcPr>
          <w:p w14:paraId="3587112A" w14:textId="77777777" w:rsidR="00825D5A" w:rsidRPr="00825D5A" w:rsidRDefault="00825D5A" w:rsidP="00825D5A">
            <w:pPr>
              <w:spacing w:line="240" w:lineRule="auto"/>
              <w:jc w:val="left"/>
              <w:rPr>
                <w:rFonts w:ascii="Times New Roman" w:hAnsi="Times New Roman" w:cs="Times New Roman"/>
                <w:b/>
                <w:bCs/>
                <w:sz w:val="18"/>
                <w:szCs w:val="20"/>
              </w:rPr>
            </w:pPr>
            <w:r w:rsidRPr="00825D5A">
              <w:rPr>
                <w:rFonts w:ascii="Times New Roman" w:hAnsi="Times New Roman" w:cs="Times New Roman"/>
                <w:b/>
                <w:bCs/>
                <w:sz w:val="18"/>
                <w:szCs w:val="20"/>
              </w:rPr>
              <w:t xml:space="preserve">Katalogové </w:t>
            </w:r>
          </w:p>
        </w:tc>
        <w:tc>
          <w:tcPr>
            <w:tcW w:w="294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19AA52C6"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Název</w:t>
            </w:r>
          </w:p>
        </w:tc>
        <w:tc>
          <w:tcPr>
            <w:tcW w:w="81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6363997"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 xml:space="preserve">Název 2 </w:t>
            </w:r>
          </w:p>
        </w:tc>
        <w:tc>
          <w:tcPr>
            <w:tcW w:w="85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594C3084"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Množství</w:t>
            </w:r>
          </w:p>
        </w:tc>
        <w:tc>
          <w:tcPr>
            <w:tcW w:w="1029" w:type="dxa"/>
            <w:tcBorders>
              <w:top w:val="single" w:sz="8" w:space="0" w:color="auto"/>
              <w:left w:val="nil"/>
              <w:bottom w:val="nil"/>
              <w:right w:val="single" w:sz="8" w:space="0" w:color="auto"/>
            </w:tcBorders>
            <w:shd w:val="clear" w:color="auto" w:fill="auto"/>
            <w:noWrap/>
            <w:vAlign w:val="bottom"/>
            <w:hideMark/>
          </w:tcPr>
          <w:p w14:paraId="5AEE2FE9"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 xml:space="preserve"> Cena/ks </w:t>
            </w:r>
          </w:p>
        </w:tc>
        <w:tc>
          <w:tcPr>
            <w:tcW w:w="1134" w:type="dxa"/>
            <w:tcBorders>
              <w:top w:val="single" w:sz="8" w:space="0" w:color="auto"/>
              <w:left w:val="nil"/>
              <w:bottom w:val="nil"/>
              <w:right w:val="single" w:sz="8" w:space="0" w:color="auto"/>
            </w:tcBorders>
            <w:shd w:val="clear" w:color="auto" w:fill="auto"/>
            <w:noWrap/>
            <w:vAlign w:val="bottom"/>
            <w:hideMark/>
          </w:tcPr>
          <w:p w14:paraId="7EB0F66D"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 xml:space="preserve"> Cena celkem </w:t>
            </w:r>
          </w:p>
        </w:tc>
        <w:tc>
          <w:tcPr>
            <w:tcW w:w="601" w:type="dxa"/>
            <w:tcBorders>
              <w:top w:val="single" w:sz="8" w:space="0" w:color="auto"/>
              <w:left w:val="nil"/>
              <w:bottom w:val="nil"/>
              <w:right w:val="single" w:sz="8" w:space="0" w:color="auto"/>
            </w:tcBorders>
            <w:shd w:val="clear" w:color="auto" w:fill="auto"/>
            <w:noWrap/>
            <w:vAlign w:val="bottom"/>
            <w:hideMark/>
          </w:tcPr>
          <w:p w14:paraId="65EAAC4E"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Sazba</w:t>
            </w:r>
          </w:p>
        </w:tc>
        <w:tc>
          <w:tcPr>
            <w:tcW w:w="919" w:type="dxa"/>
            <w:tcBorders>
              <w:top w:val="single" w:sz="8" w:space="0" w:color="auto"/>
              <w:left w:val="nil"/>
              <w:bottom w:val="nil"/>
              <w:right w:val="single" w:sz="8" w:space="0" w:color="auto"/>
            </w:tcBorders>
            <w:shd w:val="clear" w:color="auto" w:fill="auto"/>
            <w:noWrap/>
            <w:vAlign w:val="bottom"/>
            <w:hideMark/>
          </w:tcPr>
          <w:p w14:paraId="76E11E26"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Kód</w:t>
            </w:r>
          </w:p>
        </w:tc>
        <w:tc>
          <w:tcPr>
            <w:tcW w:w="1071" w:type="dxa"/>
            <w:tcBorders>
              <w:top w:val="single" w:sz="8" w:space="0" w:color="auto"/>
              <w:left w:val="nil"/>
              <w:bottom w:val="nil"/>
              <w:right w:val="single" w:sz="8" w:space="0" w:color="auto"/>
            </w:tcBorders>
            <w:shd w:val="clear" w:color="auto" w:fill="auto"/>
            <w:noWrap/>
            <w:vAlign w:val="bottom"/>
            <w:hideMark/>
          </w:tcPr>
          <w:p w14:paraId="354E94A3"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Klasifikační</w:t>
            </w:r>
          </w:p>
        </w:tc>
        <w:tc>
          <w:tcPr>
            <w:tcW w:w="710" w:type="dxa"/>
            <w:tcBorders>
              <w:top w:val="single" w:sz="8" w:space="0" w:color="auto"/>
              <w:left w:val="nil"/>
              <w:bottom w:val="nil"/>
              <w:right w:val="single" w:sz="8" w:space="0" w:color="auto"/>
            </w:tcBorders>
            <w:shd w:val="clear" w:color="auto" w:fill="auto"/>
            <w:noWrap/>
            <w:vAlign w:val="bottom"/>
            <w:hideMark/>
          </w:tcPr>
          <w:p w14:paraId="22A8FC5F"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Sériové</w:t>
            </w:r>
          </w:p>
        </w:tc>
        <w:tc>
          <w:tcPr>
            <w:tcW w:w="1341" w:type="dxa"/>
            <w:tcBorders>
              <w:top w:val="single" w:sz="8" w:space="0" w:color="auto"/>
              <w:left w:val="nil"/>
              <w:bottom w:val="nil"/>
              <w:right w:val="single" w:sz="8" w:space="0" w:color="auto"/>
            </w:tcBorders>
            <w:shd w:val="clear" w:color="auto" w:fill="auto"/>
            <w:noWrap/>
            <w:vAlign w:val="bottom"/>
            <w:hideMark/>
          </w:tcPr>
          <w:p w14:paraId="47E6831B" w14:textId="77777777" w:rsidR="00825D5A" w:rsidRPr="00825D5A" w:rsidRDefault="00825D5A" w:rsidP="00825D5A">
            <w:pPr>
              <w:spacing w:line="240" w:lineRule="auto"/>
              <w:jc w:val="center"/>
              <w:rPr>
                <w:rFonts w:ascii="Times New Roman" w:hAnsi="Times New Roman" w:cs="Times New Roman"/>
                <w:b/>
                <w:bCs/>
                <w:color w:val="000000"/>
                <w:sz w:val="18"/>
                <w:szCs w:val="20"/>
              </w:rPr>
            </w:pPr>
            <w:r w:rsidRPr="00825D5A">
              <w:rPr>
                <w:rFonts w:ascii="Times New Roman" w:hAnsi="Times New Roman" w:cs="Times New Roman"/>
                <w:b/>
                <w:bCs/>
                <w:color w:val="000000"/>
                <w:sz w:val="18"/>
                <w:szCs w:val="20"/>
              </w:rPr>
              <w:t>Charakter</w:t>
            </w:r>
          </w:p>
        </w:tc>
        <w:tc>
          <w:tcPr>
            <w:tcW w:w="1067" w:type="dxa"/>
            <w:vMerge w:val="restart"/>
            <w:tcBorders>
              <w:top w:val="single" w:sz="8" w:space="0" w:color="auto"/>
              <w:left w:val="single" w:sz="4" w:space="0" w:color="auto"/>
              <w:bottom w:val="single" w:sz="8" w:space="0" w:color="000000"/>
              <w:right w:val="nil"/>
            </w:tcBorders>
            <w:shd w:val="clear" w:color="auto" w:fill="auto"/>
            <w:noWrap/>
            <w:vAlign w:val="center"/>
            <w:hideMark/>
          </w:tcPr>
          <w:p w14:paraId="71407E4B"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Max. cena MF</w:t>
            </w:r>
          </w:p>
        </w:tc>
        <w:tc>
          <w:tcPr>
            <w:tcW w:w="1804" w:type="dxa"/>
            <w:vMerge w:val="restart"/>
            <w:tcBorders>
              <w:top w:val="single" w:sz="8" w:space="0" w:color="auto"/>
              <w:left w:val="single" w:sz="8" w:space="0" w:color="auto"/>
              <w:bottom w:val="nil"/>
              <w:right w:val="single" w:sz="8" w:space="0" w:color="auto"/>
            </w:tcBorders>
            <w:shd w:val="clear" w:color="auto" w:fill="auto"/>
            <w:noWrap/>
            <w:vAlign w:val="center"/>
            <w:hideMark/>
          </w:tcPr>
          <w:p w14:paraId="5239FB21" w14:textId="77777777" w:rsidR="00825D5A" w:rsidRPr="00825D5A" w:rsidRDefault="00825D5A" w:rsidP="00825D5A">
            <w:pPr>
              <w:spacing w:line="240" w:lineRule="auto"/>
              <w:jc w:val="center"/>
              <w:rPr>
                <w:b/>
                <w:bCs/>
                <w:sz w:val="18"/>
                <w:szCs w:val="20"/>
              </w:rPr>
            </w:pPr>
            <w:r w:rsidRPr="00825D5A">
              <w:rPr>
                <w:b/>
                <w:bCs/>
                <w:sz w:val="18"/>
                <w:szCs w:val="20"/>
              </w:rPr>
              <w:t>GTIN</w:t>
            </w:r>
          </w:p>
        </w:tc>
      </w:tr>
      <w:tr w:rsidR="000A1C75" w:rsidRPr="00825D5A" w14:paraId="140CDEF5" w14:textId="77777777" w:rsidTr="009C60B6">
        <w:trPr>
          <w:trHeight w:val="255"/>
        </w:trPr>
        <w:tc>
          <w:tcPr>
            <w:tcW w:w="1030" w:type="dxa"/>
            <w:tcBorders>
              <w:top w:val="nil"/>
              <w:left w:val="single" w:sz="8" w:space="0" w:color="auto"/>
              <w:bottom w:val="single" w:sz="8" w:space="0" w:color="auto"/>
              <w:right w:val="single" w:sz="8" w:space="0" w:color="auto"/>
            </w:tcBorders>
            <w:shd w:val="clear" w:color="auto" w:fill="auto"/>
            <w:noWrap/>
            <w:vAlign w:val="bottom"/>
            <w:hideMark/>
          </w:tcPr>
          <w:p w14:paraId="3B323F4E" w14:textId="77777777" w:rsidR="00825D5A" w:rsidRPr="00825D5A" w:rsidRDefault="00825D5A" w:rsidP="00825D5A">
            <w:pPr>
              <w:spacing w:line="240" w:lineRule="auto"/>
              <w:jc w:val="left"/>
              <w:rPr>
                <w:rFonts w:ascii="Times New Roman" w:hAnsi="Times New Roman" w:cs="Times New Roman"/>
                <w:b/>
                <w:bCs/>
                <w:sz w:val="18"/>
                <w:szCs w:val="20"/>
              </w:rPr>
            </w:pPr>
            <w:r w:rsidRPr="00825D5A">
              <w:rPr>
                <w:rFonts w:ascii="Times New Roman" w:hAnsi="Times New Roman" w:cs="Times New Roman"/>
                <w:b/>
                <w:bCs/>
                <w:sz w:val="18"/>
                <w:szCs w:val="20"/>
              </w:rPr>
              <w:t>číslo</w:t>
            </w:r>
          </w:p>
        </w:tc>
        <w:tc>
          <w:tcPr>
            <w:tcW w:w="2940" w:type="dxa"/>
            <w:vMerge/>
            <w:tcBorders>
              <w:top w:val="single" w:sz="8" w:space="0" w:color="auto"/>
              <w:left w:val="single" w:sz="8" w:space="0" w:color="auto"/>
              <w:bottom w:val="single" w:sz="8" w:space="0" w:color="000000"/>
              <w:right w:val="single" w:sz="8" w:space="0" w:color="auto"/>
            </w:tcBorders>
            <w:vAlign w:val="center"/>
            <w:hideMark/>
          </w:tcPr>
          <w:p w14:paraId="11B35E58" w14:textId="77777777" w:rsidR="00825D5A" w:rsidRPr="00825D5A" w:rsidRDefault="00825D5A" w:rsidP="00825D5A">
            <w:pPr>
              <w:spacing w:line="240" w:lineRule="auto"/>
              <w:jc w:val="left"/>
              <w:rPr>
                <w:rFonts w:ascii="Times New Roman" w:hAnsi="Times New Roman" w:cs="Times New Roman"/>
                <w:b/>
                <w:bCs/>
                <w:sz w:val="18"/>
                <w:szCs w:val="20"/>
              </w:rPr>
            </w:pPr>
          </w:p>
        </w:tc>
        <w:tc>
          <w:tcPr>
            <w:tcW w:w="814" w:type="dxa"/>
            <w:vMerge/>
            <w:tcBorders>
              <w:top w:val="single" w:sz="8" w:space="0" w:color="auto"/>
              <w:left w:val="single" w:sz="8" w:space="0" w:color="auto"/>
              <w:bottom w:val="single" w:sz="8" w:space="0" w:color="000000"/>
              <w:right w:val="single" w:sz="8" w:space="0" w:color="auto"/>
            </w:tcBorders>
            <w:vAlign w:val="center"/>
            <w:hideMark/>
          </w:tcPr>
          <w:p w14:paraId="293702A1" w14:textId="77777777" w:rsidR="00825D5A" w:rsidRPr="00825D5A" w:rsidRDefault="00825D5A" w:rsidP="00825D5A">
            <w:pPr>
              <w:spacing w:line="240" w:lineRule="auto"/>
              <w:jc w:val="left"/>
              <w:rPr>
                <w:rFonts w:ascii="Times New Roman" w:hAnsi="Times New Roman" w:cs="Times New Roman"/>
                <w:b/>
                <w:bCs/>
                <w:sz w:val="18"/>
                <w:szCs w:val="20"/>
              </w:rPr>
            </w:pPr>
          </w:p>
        </w:tc>
        <w:tc>
          <w:tcPr>
            <w:tcW w:w="850" w:type="dxa"/>
            <w:vMerge/>
            <w:tcBorders>
              <w:top w:val="single" w:sz="8" w:space="0" w:color="auto"/>
              <w:left w:val="single" w:sz="8" w:space="0" w:color="auto"/>
              <w:bottom w:val="single" w:sz="8" w:space="0" w:color="000000"/>
              <w:right w:val="single" w:sz="8" w:space="0" w:color="auto"/>
            </w:tcBorders>
            <w:vAlign w:val="center"/>
            <w:hideMark/>
          </w:tcPr>
          <w:p w14:paraId="3E6C97DB" w14:textId="77777777" w:rsidR="00825D5A" w:rsidRPr="00825D5A" w:rsidRDefault="00825D5A" w:rsidP="00825D5A">
            <w:pPr>
              <w:spacing w:line="240" w:lineRule="auto"/>
              <w:jc w:val="left"/>
              <w:rPr>
                <w:rFonts w:ascii="Times New Roman" w:hAnsi="Times New Roman" w:cs="Times New Roman"/>
                <w:b/>
                <w:bCs/>
                <w:sz w:val="18"/>
                <w:szCs w:val="20"/>
              </w:rPr>
            </w:pPr>
          </w:p>
        </w:tc>
        <w:tc>
          <w:tcPr>
            <w:tcW w:w="1029" w:type="dxa"/>
            <w:tcBorders>
              <w:top w:val="nil"/>
              <w:left w:val="nil"/>
              <w:bottom w:val="single" w:sz="8" w:space="0" w:color="auto"/>
              <w:right w:val="single" w:sz="8" w:space="0" w:color="auto"/>
            </w:tcBorders>
            <w:shd w:val="clear" w:color="auto" w:fill="auto"/>
            <w:noWrap/>
            <w:vAlign w:val="bottom"/>
            <w:hideMark/>
          </w:tcPr>
          <w:p w14:paraId="670A7D54"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 xml:space="preserve"> s DPH </w:t>
            </w:r>
          </w:p>
        </w:tc>
        <w:tc>
          <w:tcPr>
            <w:tcW w:w="1134" w:type="dxa"/>
            <w:tcBorders>
              <w:top w:val="nil"/>
              <w:left w:val="nil"/>
              <w:bottom w:val="single" w:sz="8" w:space="0" w:color="auto"/>
              <w:right w:val="single" w:sz="8" w:space="0" w:color="auto"/>
            </w:tcBorders>
            <w:shd w:val="clear" w:color="auto" w:fill="auto"/>
            <w:noWrap/>
            <w:vAlign w:val="bottom"/>
            <w:hideMark/>
          </w:tcPr>
          <w:p w14:paraId="1876F861"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 xml:space="preserve"> s DPH </w:t>
            </w:r>
          </w:p>
        </w:tc>
        <w:tc>
          <w:tcPr>
            <w:tcW w:w="601" w:type="dxa"/>
            <w:tcBorders>
              <w:top w:val="nil"/>
              <w:left w:val="nil"/>
              <w:bottom w:val="single" w:sz="8" w:space="0" w:color="auto"/>
              <w:right w:val="single" w:sz="8" w:space="0" w:color="auto"/>
            </w:tcBorders>
            <w:shd w:val="clear" w:color="auto" w:fill="auto"/>
            <w:noWrap/>
            <w:vAlign w:val="bottom"/>
            <w:hideMark/>
          </w:tcPr>
          <w:p w14:paraId="27235431"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DPH</w:t>
            </w:r>
          </w:p>
        </w:tc>
        <w:tc>
          <w:tcPr>
            <w:tcW w:w="919" w:type="dxa"/>
            <w:tcBorders>
              <w:top w:val="nil"/>
              <w:left w:val="nil"/>
              <w:bottom w:val="single" w:sz="8" w:space="0" w:color="auto"/>
              <w:right w:val="single" w:sz="8" w:space="0" w:color="auto"/>
            </w:tcBorders>
            <w:shd w:val="clear" w:color="auto" w:fill="auto"/>
            <w:noWrap/>
            <w:vAlign w:val="bottom"/>
            <w:hideMark/>
          </w:tcPr>
          <w:p w14:paraId="1161A310"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VZP</w:t>
            </w:r>
          </w:p>
        </w:tc>
        <w:tc>
          <w:tcPr>
            <w:tcW w:w="1071" w:type="dxa"/>
            <w:tcBorders>
              <w:top w:val="nil"/>
              <w:left w:val="nil"/>
              <w:bottom w:val="single" w:sz="8" w:space="0" w:color="auto"/>
              <w:right w:val="single" w:sz="8" w:space="0" w:color="auto"/>
            </w:tcBorders>
            <w:shd w:val="clear" w:color="auto" w:fill="auto"/>
            <w:noWrap/>
            <w:vAlign w:val="bottom"/>
            <w:hideMark/>
          </w:tcPr>
          <w:p w14:paraId="69B94652"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třída</w:t>
            </w:r>
          </w:p>
        </w:tc>
        <w:tc>
          <w:tcPr>
            <w:tcW w:w="710" w:type="dxa"/>
            <w:tcBorders>
              <w:top w:val="nil"/>
              <w:left w:val="nil"/>
              <w:bottom w:val="single" w:sz="8" w:space="0" w:color="auto"/>
              <w:right w:val="single" w:sz="8" w:space="0" w:color="auto"/>
            </w:tcBorders>
            <w:shd w:val="clear" w:color="auto" w:fill="auto"/>
            <w:noWrap/>
            <w:vAlign w:val="bottom"/>
            <w:hideMark/>
          </w:tcPr>
          <w:p w14:paraId="03CBA9C2" w14:textId="77777777" w:rsidR="00825D5A" w:rsidRPr="00825D5A" w:rsidRDefault="00825D5A" w:rsidP="00825D5A">
            <w:pPr>
              <w:spacing w:line="240" w:lineRule="auto"/>
              <w:jc w:val="center"/>
              <w:rPr>
                <w:rFonts w:ascii="Times New Roman" w:hAnsi="Times New Roman" w:cs="Times New Roman"/>
                <w:b/>
                <w:bCs/>
                <w:sz w:val="18"/>
                <w:szCs w:val="20"/>
              </w:rPr>
            </w:pPr>
            <w:r w:rsidRPr="00825D5A">
              <w:rPr>
                <w:rFonts w:ascii="Times New Roman" w:hAnsi="Times New Roman" w:cs="Times New Roman"/>
                <w:b/>
                <w:bCs/>
                <w:sz w:val="18"/>
                <w:szCs w:val="20"/>
              </w:rPr>
              <w:t>číslo</w:t>
            </w:r>
          </w:p>
        </w:tc>
        <w:tc>
          <w:tcPr>
            <w:tcW w:w="1341" w:type="dxa"/>
            <w:tcBorders>
              <w:top w:val="nil"/>
              <w:left w:val="nil"/>
              <w:bottom w:val="nil"/>
              <w:right w:val="single" w:sz="8" w:space="0" w:color="auto"/>
            </w:tcBorders>
            <w:shd w:val="clear" w:color="auto" w:fill="auto"/>
            <w:noWrap/>
            <w:vAlign w:val="bottom"/>
            <w:hideMark/>
          </w:tcPr>
          <w:p w14:paraId="373C3585" w14:textId="77777777" w:rsidR="00825D5A" w:rsidRPr="00825D5A" w:rsidRDefault="00825D5A" w:rsidP="00825D5A">
            <w:pPr>
              <w:spacing w:line="240" w:lineRule="auto"/>
              <w:jc w:val="center"/>
              <w:rPr>
                <w:rFonts w:ascii="Times New Roman" w:hAnsi="Times New Roman" w:cs="Times New Roman"/>
                <w:b/>
                <w:bCs/>
                <w:color w:val="000000"/>
                <w:sz w:val="18"/>
                <w:szCs w:val="20"/>
              </w:rPr>
            </w:pPr>
            <w:r w:rsidRPr="00825D5A">
              <w:rPr>
                <w:rFonts w:ascii="Times New Roman" w:hAnsi="Times New Roman" w:cs="Times New Roman"/>
                <w:b/>
                <w:bCs/>
                <w:color w:val="000000"/>
                <w:sz w:val="18"/>
                <w:szCs w:val="20"/>
              </w:rPr>
              <w:t>zboží</w:t>
            </w:r>
          </w:p>
        </w:tc>
        <w:tc>
          <w:tcPr>
            <w:tcW w:w="1067" w:type="dxa"/>
            <w:vMerge/>
            <w:tcBorders>
              <w:top w:val="single" w:sz="8" w:space="0" w:color="auto"/>
              <w:left w:val="single" w:sz="4" w:space="0" w:color="auto"/>
              <w:bottom w:val="single" w:sz="8" w:space="0" w:color="000000"/>
              <w:right w:val="nil"/>
            </w:tcBorders>
            <w:vAlign w:val="center"/>
            <w:hideMark/>
          </w:tcPr>
          <w:p w14:paraId="1BDDF214" w14:textId="77777777" w:rsidR="00825D5A" w:rsidRPr="00825D5A" w:rsidRDefault="00825D5A" w:rsidP="00825D5A">
            <w:pPr>
              <w:spacing w:line="240" w:lineRule="auto"/>
              <w:jc w:val="left"/>
              <w:rPr>
                <w:rFonts w:ascii="Times New Roman" w:hAnsi="Times New Roman" w:cs="Times New Roman"/>
                <w:b/>
                <w:bCs/>
                <w:sz w:val="18"/>
                <w:szCs w:val="20"/>
              </w:rPr>
            </w:pPr>
          </w:p>
        </w:tc>
        <w:tc>
          <w:tcPr>
            <w:tcW w:w="1804" w:type="dxa"/>
            <w:vMerge/>
            <w:tcBorders>
              <w:top w:val="single" w:sz="8" w:space="0" w:color="auto"/>
              <w:left w:val="single" w:sz="8" w:space="0" w:color="auto"/>
              <w:bottom w:val="single" w:sz="4" w:space="0" w:color="auto"/>
              <w:right w:val="single" w:sz="8" w:space="0" w:color="auto"/>
            </w:tcBorders>
            <w:vAlign w:val="center"/>
            <w:hideMark/>
          </w:tcPr>
          <w:p w14:paraId="2C9CBD09" w14:textId="77777777" w:rsidR="00825D5A" w:rsidRPr="00825D5A" w:rsidRDefault="00825D5A" w:rsidP="00825D5A">
            <w:pPr>
              <w:spacing w:line="240" w:lineRule="auto"/>
              <w:jc w:val="left"/>
              <w:rPr>
                <w:b/>
                <w:bCs/>
                <w:sz w:val="18"/>
                <w:szCs w:val="20"/>
              </w:rPr>
            </w:pPr>
          </w:p>
        </w:tc>
      </w:tr>
      <w:tr w:rsidR="009C60B6" w:rsidRPr="00825D5A" w14:paraId="46922FD4" w14:textId="77777777" w:rsidTr="009C60B6">
        <w:trPr>
          <w:trHeight w:val="300"/>
        </w:trPr>
        <w:tc>
          <w:tcPr>
            <w:tcW w:w="103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CD22AEE" w14:textId="24616358" w:rsidR="009C60B6" w:rsidRPr="000A1C75" w:rsidRDefault="009C60B6" w:rsidP="009C60B6">
            <w:pPr>
              <w:spacing w:line="240" w:lineRule="auto"/>
              <w:jc w:val="left"/>
              <w:rPr>
                <w:rFonts w:ascii="Calibri" w:hAnsi="Calibri" w:cs="Calibri"/>
                <w:color w:val="000000"/>
                <w:sz w:val="16"/>
              </w:rPr>
            </w:pPr>
            <w:r>
              <w:rPr>
                <w:b/>
                <w:bCs/>
                <w:sz w:val="20"/>
                <w:szCs w:val="20"/>
              </w:rPr>
              <w:t>41250061</w:t>
            </w:r>
          </w:p>
        </w:tc>
        <w:tc>
          <w:tcPr>
            <w:tcW w:w="2940" w:type="dxa"/>
            <w:tcBorders>
              <w:top w:val="single" w:sz="4" w:space="0" w:color="auto"/>
              <w:left w:val="nil"/>
              <w:bottom w:val="single" w:sz="4" w:space="0" w:color="auto"/>
              <w:right w:val="single" w:sz="4" w:space="0" w:color="auto"/>
            </w:tcBorders>
            <w:shd w:val="clear" w:color="000000" w:fill="FFFFFF"/>
            <w:noWrap/>
            <w:vAlign w:val="center"/>
          </w:tcPr>
          <w:p w14:paraId="35C5C2B4" w14:textId="5E3A07FC" w:rsidR="009C60B6" w:rsidRPr="000A1C75" w:rsidRDefault="009C60B6" w:rsidP="009C60B6">
            <w:pPr>
              <w:spacing w:line="240" w:lineRule="auto"/>
              <w:jc w:val="left"/>
              <w:rPr>
                <w:rFonts w:ascii="Calibri" w:hAnsi="Calibri" w:cs="Calibri"/>
                <w:color w:val="000000"/>
                <w:sz w:val="16"/>
              </w:rPr>
            </w:pPr>
            <w:r>
              <w:rPr>
                <w:sz w:val="18"/>
                <w:szCs w:val="18"/>
              </w:rPr>
              <w:t>CONQUEROR NC - PTCA 2.50x6mm - SPHERICAL TIP</w:t>
            </w:r>
          </w:p>
        </w:tc>
        <w:tc>
          <w:tcPr>
            <w:tcW w:w="814" w:type="dxa"/>
            <w:tcBorders>
              <w:top w:val="single" w:sz="4" w:space="0" w:color="auto"/>
              <w:left w:val="nil"/>
              <w:bottom w:val="single" w:sz="4" w:space="0" w:color="auto"/>
              <w:right w:val="single" w:sz="4" w:space="0" w:color="auto"/>
            </w:tcBorders>
            <w:shd w:val="clear" w:color="000000" w:fill="FFFFFF"/>
            <w:noWrap/>
            <w:vAlign w:val="bottom"/>
          </w:tcPr>
          <w:p w14:paraId="7ECB4FD9" w14:textId="5020FAB9" w:rsidR="009C60B6" w:rsidRPr="00AA2DD7" w:rsidRDefault="009C60B6" w:rsidP="009C60B6">
            <w:pPr>
              <w:spacing w:line="240" w:lineRule="auto"/>
              <w:jc w:val="left"/>
              <w:rPr>
                <w:rFonts w:ascii="Calibri" w:hAnsi="Calibri" w:cs="Calibri"/>
                <w:color w:val="000000"/>
                <w:sz w:val="20"/>
                <w:szCs w:val="20"/>
              </w:rPr>
            </w:pPr>
          </w:p>
        </w:tc>
        <w:tc>
          <w:tcPr>
            <w:tcW w:w="850" w:type="dxa"/>
            <w:tcBorders>
              <w:top w:val="single" w:sz="4" w:space="0" w:color="auto"/>
              <w:left w:val="nil"/>
              <w:bottom w:val="single" w:sz="4" w:space="0" w:color="auto"/>
              <w:right w:val="single" w:sz="4" w:space="0" w:color="auto"/>
            </w:tcBorders>
            <w:shd w:val="clear" w:color="000000" w:fill="FFFFFF"/>
            <w:vAlign w:val="center"/>
          </w:tcPr>
          <w:p w14:paraId="58C33D94" w14:textId="73FC834D" w:rsidR="009C60B6" w:rsidRPr="00AA2DD7" w:rsidRDefault="009C60B6" w:rsidP="009C60B6">
            <w:pPr>
              <w:spacing w:line="240" w:lineRule="auto"/>
              <w:jc w:val="center"/>
              <w:rPr>
                <w:rFonts w:ascii="Calibri" w:hAnsi="Calibri" w:cs="Calibri"/>
                <w:sz w:val="20"/>
                <w:szCs w:val="20"/>
              </w:rPr>
            </w:pPr>
            <w:r w:rsidRPr="00AA2DD7">
              <w:rPr>
                <w:rFonts w:ascii="Calibri" w:hAnsi="Calibri" w:cs="Calibri"/>
                <w:sz w:val="20"/>
                <w:szCs w:val="20"/>
              </w:rPr>
              <w:t>2</w:t>
            </w:r>
          </w:p>
        </w:tc>
        <w:tc>
          <w:tcPr>
            <w:tcW w:w="1029" w:type="dxa"/>
            <w:tcBorders>
              <w:top w:val="single" w:sz="4" w:space="0" w:color="auto"/>
              <w:left w:val="nil"/>
              <w:bottom w:val="single" w:sz="4" w:space="0" w:color="auto"/>
              <w:right w:val="single" w:sz="4" w:space="0" w:color="auto"/>
            </w:tcBorders>
            <w:shd w:val="clear" w:color="000000" w:fill="FFFFFF"/>
            <w:noWrap/>
            <w:vAlign w:val="bottom"/>
          </w:tcPr>
          <w:p w14:paraId="551E3972" w14:textId="4E003F5C"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3 248,00 Kč</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14:paraId="038EACB9" w14:textId="7A8B82A9"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6 496,00 Kč</w:t>
            </w:r>
          </w:p>
        </w:tc>
        <w:tc>
          <w:tcPr>
            <w:tcW w:w="601" w:type="dxa"/>
            <w:tcBorders>
              <w:top w:val="single" w:sz="4" w:space="0" w:color="auto"/>
              <w:left w:val="nil"/>
              <w:bottom w:val="single" w:sz="4" w:space="0" w:color="auto"/>
              <w:right w:val="single" w:sz="4" w:space="0" w:color="auto"/>
            </w:tcBorders>
            <w:shd w:val="clear" w:color="000000" w:fill="FFFFFF"/>
            <w:noWrap/>
            <w:vAlign w:val="bottom"/>
          </w:tcPr>
          <w:p w14:paraId="1384F4AD" w14:textId="55209038" w:rsidR="009C60B6" w:rsidRPr="009C60B6" w:rsidRDefault="009C60B6" w:rsidP="009C60B6">
            <w:pPr>
              <w:spacing w:line="240" w:lineRule="auto"/>
              <w:jc w:val="center"/>
              <w:rPr>
                <w:rFonts w:ascii="Calibri" w:hAnsi="Calibri" w:cs="Calibri"/>
                <w:sz w:val="16"/>
                <w:szCs w:val="20"/>
              </w:rPr>
            </w:pPr>
            <w:r w:rsidRPr="009C60B6">
              <w:rPr>
                <w:sz w:val="16"/>
                <w:szCs w:val="20"/>
              </w:rPr>
              <w:t>12</w:t>
            </w:r>
          </w:p>
        </w:tc>
        <w:tc>
          <w:tcPr>
            <w:tcW w:w="919" w:type="dxa"/>
            <w:tcBorders>
              <w:top w:val="single" w:sz="4" w:space="0" w:color="auto"/>
              <w:left w:val="nil"/>
              <w:bottom w:val="single" w:sz="4" w:space="0" w:color="auto"/>
              <w:right w:val="single" w:sz="4" w:space="0" w:color="auto"/>
            </w:tcBorders>
            <w:shd w:val="clear" w:color="000000" w:fill="FFFFFF"/>
            <w:noWrap/>
            <w:vAlign w:val="bottom"/>
          </w:tcPr>
          <w:p w14:paraId="6EAB3E8D" w14:textId="5D4993E0" w:rsidR="009C60B6" w:rsidRPr="009C60B6" w:rsidRDefault="009C60B6" w:rsidP="009B598D">
            <w:pPr>
              <w:spacing w:line="240" w:lineRule="auto"/>
              <w:jc w:val="right"/>
              <w:rPr>
                <w:rFonts w:ascii="Calibri" w:hAnsi="Calibri" w:cs="Calibri"/>
                <w:sz w:val="16"/>
                <w:szCs w:val="20"/>
              </w:rPr>
            </w:pPr>
            <w:r w:rsidRPr="009C60B6">
              <w:rPr>
                <w:sz w:val="16"/>
                <w:szCs w:val="20"/>
              </w:rPr>
              <w:t>0153379</w:t>
            </w:r>
          </w:p>
        </w:tc>
        <w:tc>
          <w:tcPr>
            <w:tcW w:w="1071" w:type="dxa"/>
            <w:tcBorders>
              <w:top w:val="single" w:sz="4" w:space="0" w:color="auto"/>
              <w:left w:val="nil"/>
              <w:bottom w:val="single" w:sz="4" w:space="0" w:color="auto"/>
              <w:right w:val="single" w:sz="4" w:space="0" w:color="auto"/>
            </w:tcBorders>
            <w:shd w:val="clear" w:color="000000" w:fill="FFFFFF"/>
            <w:noWrap/>
            <w:vAlign w:val="bottom"/>
          </w:tcPr>
          <w:p w14:paraId="3A8B9FC8" w14:textId="6ABAE8EA" w:rsidR="009C60B6" w:rsidRPr="009C60B6" w:rsidRDefault="009C60B6" w:rsidP="009C60B6">
            <w:pPr>
              <w:spacing w:line="240" w:lineRule="auto"/>
              <w:jc w:val="center"/>
              <w:rPr>
                <w:rFonts w:ascii="Calibri" w:hAnsi="Calibri" w:cs="Calibri"/>
                <w:sz w:val="16"/>
                <w:szCs w:val="20"/>
              </w:rPr>
            </w:pPr>
            <w:r w:rsidRPr="009C60B6">
              <w:rPr>
                <w:sz w:val="16"/>
                <w:szCs w:val="20"/>
              </w:rPr>
              <w:t>III.</w:t>
            </w:r>
          </w:p>
        </w:tc>
        <w:tc>
          <w:tcPr>
            <w:tcW w:w="710" w:type="dxa"/>
            <w:tcBorders>
              <w:top w:val="single" w:sz="4" w:space="0" w:color="auto"/>
              <w:left w:val="nil"/>
              <w:bottom w:val="single" w:sz="4" w:space="0" w:color="auto"/>
              <w:right w:val="single" w:sz="4" w:space="0" w:color="auto"/>
            </w:tcBorders>
            <w:shd w:val="clear" w:color="000000" w:fill="FFFFFF"/>
            <w:noWrap/>
            <w:vAlign w:val="bottom"/>
          </w:tcPr>
          <w:p w14:paraId="197D9F8A" w14:textId="1F865278" w:rsidR="009C60B6" w:rsidRPr="009C60B6" w:rsidRDefault="009C60B6" w:rsidP="009C60B6">
            <w:pPr>
              <w:spacing w:line="240" w:lineRule="auto"/>
              <w:jc w:val="center"/>
              <w:rPr>
                <w:rFonts w:ascii="Calibri" w:hAnsi="Calibri" w:cs="Calibri"/>
                <w:sz w:val="16"/>
                <w:szCs w:val="20"/>
              </w:rPr>
            </w:pPr>
            <w:r w:rsidRPr="009C60B6">
              <w:rPr>
                <w:sz w:val="16"/>
                <w:szCs w:val="20"/>
              </w:rPr>
              <w:t>ne</w:t>
            </w:r>
          </w:p>
        </w:tc>
        <w:tc>
          <w:tcPr>
            <w:tcW w:w="1341" w:type="dxa"/>
            <w:tcBorders>
              <w:top w:val="single" w:sz="4" w:space="0" w:color="auto"/>
              <w:left w:val="nil"/>
              <w:bottom w:val="single" w:sz="4" w:space="0" w:color="auto"/>
              <w:right w:val="single" w:sz="4" w:space="0" w:color="auto"/>
            </w:tcBorders>
            <w:shd w:val="clear" w:color="000000" w:fill="FFFFFF"/>
            <w:noWrap/>
            <w:vAlign w:val="bottom"/>
          </w:tcPr>
          <w:p w14:paraId="035E297C" w14:textId="7F1689ED" w:rsidR="009C60B6" w:rsidRPr="009C60B6" w:rsidRDefault="009C60B6" w:rsidP="009C60B6">
            <w:pPr>
              <w:spacing w:line="240" w:lineRule="auto"/>
              <w:jc w:val="center"/>
              <w:rPr>
                <w:rFonts w:ascii="Calibri" w:hAnsi="Calibri" w:cs="Calibri"/>
                <w:sz w:val="16"/>
                <w:szCs w:val="20"/>
              </w:rPr>
            </w:pPr>
            <w:r w:rsidRPr="009C60B6">
              <w:rPr>
                <w:sz w:val="16"/>
                <w:szCs w:val="20"/>
              </w:rPr>
              <w:t>SZM_OSTAT</w:t>
            </w:r>
          </w:p>
        </w:tc>
        <w:tc>
          <w:tcPr>
            <w:tcW w:w="1067" w:type="dxa"/>
            <w:tcBorders>
              <w:top w:val="single" w:sz="4" w:space="0" w:color="auto"/>
              <w:left w:val="nil"/>
              <w:bottom w:val="single" w:sz="4" w:space="0" w:color="auto"/>
              <w:right w:val="single" w:sz="4" w:space="0" w:color="auto"/>
            </w:tcBorders>
            <w:shd w:val="clear" w:color="000000" w:fill="FFFFFF"/>
            <w:noWrap/>
            <w:vAlign w:val="bottom"/>
          </w:tcPr>
          <w:p w14:paraId="4E6A1DF0" w14:textId="68A8B250" w:rsidR="009C60B6" w:rsidRPr="009C60B6" w:rsidRDefault="009C60B6" w:rsidP="009C60B6">
            <w:pPr>
              <w:spacing w:line="240" w:lineRule="auto"/>
              <w:jc w:val="right"/>
              <w:rPr>
                <w:rFonts w:ascii="Calibri" w:hAnsi="Calibri" w:cs="Calibri"/>
                <w:sz w:val="16"/>
                <w:szCs w:val="20"/>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580B5A40" w14:textId="46DB7913" w:rsidR="009C60B6" w:rsidRPr="009C60B6" w:rsidRDefault="009C60B6" w:rsidP="009C60B6">
            <w:pPr>
              <w:spacing w:line="240" w:lineRule="auto"/>
              <w:jc w:val="center"/>
              <w:rPr>
                <w:rFonts w:ascii="Calibri" w:hAnsi="Calibri" w:cs="Calibri"/>
                <w:sz w:val="16"/>
              </w:rPr>
            </w:pPr>
            <w:r w:rsidRPr="009C60B6">
              <w:rPr>
                <w:color w:val="000000"/>
                <w:sz w:val="16"/>
                <w:szCs w:val="20"/>
              </w:rPr>
              <w:t>6949450410646</w:t>
            </w:r>
          </w:p>
        </w:tc>
      </w:tr>
      <w:tr w:rsidR="009C60B6" w:rsidRPr="00825D5A" w14:paraId="6F57CCDA" w14:textId="77777777" w:rsidTr="009C60B6">
        <w:trPr>
          <w:trHeight w:val="300"/>
        </w:trPr>
        <w:tc>
          <w:tcPr>
            <w:tcW w:w="1030" w:type="dxa"/>
            <w:tcBorders>
              <w:top w:val="nil"/>
              <w:left w:val="single" w:sz="4" w:space="0" w:color="auto"/>
              <w:bottom w:val="single" w:sz="4" w:space="0" w:color="auto"/>
              <w:right w:val="single" w:sz="4" w:space="0" w:color="auto"/>
            </w:tcBorders>
            <w:shd w:val="clear" w:color="000000" w:fill="FFFFFF"/>
            <w:noWrap/>
            <w:vAlign w:val="center"/>
          </w:tcPr>
          <w:p w14:paraId="7141A50A" w14:textId="472CEDC7" w:rsidR="009C60B6" w:rsidRPr="000A1C75" w:rsidRDefault="009C60B6" w:rsidP="009C60B6">
            <w:pPr>
              <w:spacing w:line="240" w:lineRule="auto"/>
              <w:jc w:val="left"/>
              <w:rPr>
                <w:rFonts w:ascii="Calibri" w:hAnsi="Calibri" w:cs="Calibri"/>
                <w:color w:val="000000"/>
                <w:sz w:val="16"/>
              </w:rPr>
            </w:pPr>
            <w:r>
              <w:rPr>
                <w:b/>
                <w:bCs/>
                <w:sz w:val="20"/>
                <w:szCs w:val="20"/>
              </w:rPr>
              <w:t>41250081</w:t>
            </w:r>
          </w:p>
        </w:tc>
        <w:tc>
          <w:tcPr>
            <w:tcW w:w="2940" w:type="dxa"/>
            <w:tcBorders>
              <w:top w:val="nil"/>
              <w:left w:val="nil"/>
              <w:bottom w:val="single" w:sz="4" w:space="0" w:color="auto"/>
              <w:right w:val="single" w:sz="4" w:space="0" w:color="auto"/>
            </w:tcBorders>
            <w:shd w:val="clear" w:color="000000" w:fill="FFFFFF"/>
            <w:noWrap/>
            <w:vAlign w:val="center"/>
          </w:tcPr>
          <w:p w14:paraId="7E656657" w14:textId="73512AC8" w:rsidR="009C60B6" w:rsidRPr="000A1C75" w:rsidRDefault="009C60B6" w:rsidP="009C60B6">
            <w:pPr>
              <w:spacing w:line="240" w:lineRule="auto"/>
              <w:jc w:val="left"/>
              <w:rPr>
                <w:rFonts w:ascii="Calibri" w:hAnsi="Calibri" w:cs="Calibri"/>
                <w:color w:val="000000"/>
                <w:sz w:val="16"/>
              </w:rPr>
            </w:pPr>
            <w:r>
              <w:rPr>
                <w:sz w:val="18"/>
                <w:szCs w:val="18"/>
              </w:rPr>
              <w:t>CONQUEROR NC - PTCA 2.50x8mm - SPHERICAL TIP</w:t>
            </w:r>
          </w:p>
        </w:tc>
        <w:tc>
          <w:tcPr>
            <w:tcW w:w="814" w:type="dxa"/>
            <w:tcBorders>
              <w:top w:val="nil"/>
              <w:left w:val="nil"/>
              <w:bottom w:val="single" w:sz="4" w:space="0" w:color="auto"/>
              <w:right w:val="single" w:sz="4" w:space="0" w:color="auto"/>
            </w:tcBorders>
            <w:shd w:val="clear" w:color="000000" w:fill="FFFFFF"/>
            <w:noWrap/>
            <w:vAlign w:val="bottom"/>
          </w:tcPr>
          <w:p w14:paraId="13142599" w14:textId="0C1EC72D" w:rsidR="009C60B6" w:rsidRPr="00AA2DD7" w:rsidRDefault="009C60B6" w:rsidP="009C60B6">
            <w:pPr>
              <w:spacing w:line="240" w:lineRule="auto"/>
              <w:jc w:val="left"/>
              <w:rPr>
                <w:rFonts w:ascii="Calibri" w:hAnsi="Calibri" w:cs="Calibri"/>
                <w:color w:val="000000"/>
                <w:sz w:val="20"/>
                <w:szCs w:val="20"/>
              </w:rPr>
            </w:pPr>
          </w:p>
        </w:tc>
        <w:tc>
          <w:tcPr>
            <w:tcW w:w="850" w:type="dxa"/>
            <w:tcBorders>
              <w:top w:val="nil"/>
              <w:left w:val="nil"/>
              <w:bottom w:val="single" w:sz="4" w:space="0" w:color="auto"/>
              <w:right w:val="single" w:sz="4" w:space="0" w:color="auto"/>
            </w:tcBorders>
            <w:shd w:val="clear" w:color="000000" w:fill="FFFFFF"/>
          </w:tcPr>
          <w:p w14:paraId="06F31A27" w14:textId="55A556A7" w:rsidR="009C60B6" w:rsidRPr="00AA2DD7" w:rsidRDefault="009C60B6" w:rsidP="009C60B6">
            <w:pPr>
              <w:spacing w:line="240" w:lineRule="auto"/>
              <w:jc w:val="center"/>
              <w:rPr>
                <w:rFonts w:ascii="Calibri" w:hAnsi="Calibri" w:cs="Calibri"/>
                <w:sz w:val="20"/>
                <w:szCs w:val="20"/>
              </w:rPr>
            </w:pPr>
            <w:r w:rsidRPr="00AA2DD7">
              <w:rPr>
                <w:rFonts w:ascii="Calibri" w:hAnsi="Calibri" w:cs="Calibri"/>
                <w:sz w:val="20"/>
                <w:szCs w:val="20"/>
              </w:rPr>
              <w:t>2</w:t>
            </w:r>
          </w:p>
        </w:tc>
        <w:tc>
          <w:tcPr>
            <w:tcW w:w="1029" w:type="dxa"/>
            <w:tcBorders>
              <w:top w:val="nil"/>
              <w:left w:val="nil"/>
              <w:bottom w:val="single" w:sz="4" w:space="0" w:color="auto"/>
              <w:right w:val="single" w:sz="4" w:space="0" w:color="auto"/>
            </w:tcBorders>
            <w:shd w:val="clear" w:color="000000" w:fill="FFFFFF"/>
            <w:noWrap/>
            <w:vAlign w:val="bottom"/>
          </w:tcPr>
          <w:p w14:paraId="373F0D28" w14:textId="1EB63C1D"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08E879D9" w14:textId="502CF77B"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6 496,00 Kč</w:t>
            </w:r>
          </w:p>
        </w:tc>
        <w:tc>
          <w:tcPr>
            <w:tcW w:w="601" w:type="dxa"/>
            <w:tcBorders>
              <w:top w:val="nil"/>
              <w:left w:val="nil"/>
              <w:bottom w:val="single" w:sz="4" w:space="0" w:color="auto"/>
              <w:right w:val="single" w:sz="4" w:space="0" w:color="auto"/>
            </w:tcBorders>
            <w:shd w:val="clear" w:color="000000" w:fill="FFFFFF"/>
            <w:noWrap/>
            <w:vAlign w:val="bottom"/>
          </w:tcPr>
          <w:p w14:paraId="599723CA" w14:textId="681F0671" w:rsidR="009C60B6" w:rsidRPr="009C60B6" w:rsidRDefault="009C60B6" w:rsidP="009C60B6">
            <w:pPr>
              <w:spacing w:line="240" w:lineRule="auto"/>
              <w:jc w:val="center"/>
              <w:rPr>
                <w:rFonts w:ascii="Calibri" w:hAnsi="Calibri" w:cs="Calibri"/>
                <w:sz w:val="16"/>
                <w:szCs w:val="20"/>
              </w:rPr>
            </w:pPr>
            <w:r w:rsidRPr="009C60B6">
              <w:rPr>
                <w:sz w:val="16"/>
                <w:szCs w:val="20"/>
              </w:rPr>
              <w:t>12</w:t>
            </w:r>
          </w:p>
        </w:tc>
        <w:tc>
          <w:tcPr>
            <w:tcW w:w="919" w:type="dxa"/>
            <w:tcBorders>
              <w:top w:val="nil"/>
              <w:left w:val="nil"/>
              <w:bottom w:val="single" w:sz="4" w:space="0" w:color="auto"/>
              <w:right w:val="single" w:sz="4" w:space="0" w:color="auto"/>
            </w:tcBorders>
            <w:shd w:val="clear" w:color="000000" w:fill="FFFFFF"/>
            <w:noWrap/>
            <w:vAlign w:val="bottom"/>
          </w:tcPr>
          <w:p w14:paraId="1644F1CC" w14:textId="09471850" w:rsidR="009C60B6" w:rsidRPr="009C60B6" w:rsidRDefault="009C60B6" w:rsidP="009B598D">
            <w:pPr>
              <w:spacing w:line="240" w:lineRule="auto"/>
              <w:jc w:val="right"/>
              <w:rPr>
                <w:rFonts w:ascii="Calibri" w:hAnsi="Calibri" w:cs="Calibri"/>
                <w:sz w:val="16"/>
                <w:szCs w:val="20"/>
              </w:rPr>
            </w:pPr>
            <w:r w:rsidRPr="009C60B6">
              <w:rPr>
                <w:sz w:val="16"/>
                <w:szCs w:val="20"/>
              </w:rPr>
              <w:t>0153379</w:t>
            </w:r>
          </w:p>
        </w:tc>
        <w:tc>
          <w:tcPr>
            <w:tcW w:w="1071" w:type="dxa"/>
            <w:tcBorders>
              <w:top w:val="nil"/>
              <w:left w:val="nil"/>
              <w:bottom w:val="single" w:sz="4" w:space="0" w:color="auto"/>
              <w:right w:val="single" w:sz="4" w:space="0" w:color="auto"/>
            </w:tcBorders>
            <w:shd w:val="clear" w:color="000000" w:fill="FFFFFF"/>
            <w:noWrap/>
            <w:vAlign w:val="bottom"/>
          </w:tcPr>
          <w:p w14:paraId="6DFCEAC9" w14:textId="077C60D3" w:rsidR="009C60B6" w:rsidRPr="009C60B6" w:rsidRDefault="009C60B6" w:rsidP="009C60B6">
            <w:pPr>
              <w:spacing w:line="240" w:lineRule="auto"/>
              <w:jc w:val="center"/>
              <w:rPr>
                <w:rFonts w:ascii="Calibri" w:hAnsi="Calibri" w:cs="Calibri"/>
                <w:sz w:val="16"/>
                <w:szCs w:val="20"/>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1AC80C65" w14:textId="499B3520" w:rsidR="009C60B6" w:rsidRPr="009C60B6" w:rsidRDefault="009C60B6" w:rsidP="009C60B6">
            <w:pPr>
              <w:spacing w:line="240" w:lineRule="auto"/>
              <w:jc w:val="center"/>
              <w:rPr>
                <w:rFonts w:ascii="Calibri" w:hAnsi="Calibri" w:cs="Calibri"/>
                <w:sz w:val="16"/>
                <w:szCs w:val="20"/>
              </w:rPr>
            </w:pPr>
            <w:r w:rsidRPr="009C60B6">
              <w:rPr>
                <w:sz w:val="16"/>
                <w:szCs w:val="20"/>
              </w:rPr>
              <w:t>ne</w:t>
            </w:r>
          </w:p>
        </w:tc>
        <w:tc>
          <w:tcPr>
            <w:tcW w:w="1341" w:type="dxa"/>
            <w:tcBorders>
              <w:top w:val="nil"/>
              <w:left w:val="nil"/>
              <w:bottom w:val="single" w:sz="4" w:space="0" w:color="auto"/>
              <w:right w:val="single" w:sz="4" w:space="0" w:color="auto"/>
            </w:tcBorders>
            <w:shd w:val="clear" w:color="000000" w:fill="FFFFFF"/>
            <w:noWrap/>
            <w:vAlign w:val="bottom"/>
          </w:tcPr>
          <w:p w14:paraId="07903D69" w14:textId="6251E87C" w:rsidR="009C60B6" w:rsidRPr="009C60B6" w:rsidRDefault="009C60B6" w:rsidP="009C60B6">
            <w:pPr>
              <w:spacing w:line="240" w:lineRule="auto"/>
              <w:jc w:val="center"/>
              <w:rPr>
                <w:rFonts w:ascii="Calibri" w:hAnsi="Calibri" w:cs="Calibri"/>
                <w:sz w:val="16"/>
                <w:szCs w:val="20"/>
              </w:rPr>
            </w:pPr>
            <w:r w:rsidRPr="009C60B6">
              <w:rPr>
                <w:sz w:val="16"/>
                <w:szCs w:val="20"/>
              </w:rPr>
              <w:t>SZM_OSTAT</w:t>
            </w:r>
          </w:p>
        </w:tc>
        <w:tc>
          <w:tcPr>
            <w:tcW w:w="1067" w:type="dxa"/>
            <w:tcBorders>
              <w:top w:val="nil"/>
              <w:left w:val="nil"/>
              <w:bottom w:val="single" w:sz="4" w:space="0" w:color="auto"/>
              <w:right w:val="single" w:sz="4" w:space="0" w:color="auto"/>
            </w:tcBorders>
            <w:shd w:val="clear" w:color="000000" w:fill="FFFFFF"/>
            <w:noWrap/>
            <w:vAlign w:val="bottom"/>
          </w:tcPr>
          <w:p w14:paraId="439099E5" w14:textId="2ACDA47E" w:rsidR="009C60B6" w:rsidRPr="009C60B6" w:rsidRDefault="009C60B6" w:rsidP="009C60B6">
            <w:pPr>
              <w:spacing w:line="240" w:lineRule="auto"/>
              <w:jc w:val="right"/>
              <w:rPr>
                <w:rFonts w:ascii="Calibri" w:hAnsi="Calibri" w:cs="Calibri"/>
                <w:sz w:val="16"/>
                <w:szCs w:val="20"/>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1D6CBB3D" w14:textId="6CC09B7D" w:rsidR="009C60B6" w:rsidRPr="009C60B6" w:rsidRDefault="009C60B6" w:rsidP="009C60B6">
            <w:pPr>
              <w:spacing w:line="240" w:lineRule="auto"/>
              <w:jc w:val="center"/>
              <w:rPr>
                <w:rFonts w:ascii="Calibri" w:hAnsi="Calibri" w:cs="Calibri"/>
                <w:sz w:val="16"/>
              </w:rPr>
            </w:pPr>
            <w:r w:rsidRPr="009C60B6">
              <w:rPr>
                <w:color w:val="000000"/>
                <w:sz w:val="16"/>
                <w:szCs w:val="20"/>
              </w:rPr>
              <w:t>6949450410752</w:t>
            </w:r>
          </w:p>
        </w:tc>
      </w:tr>
      <w:tr w:rsidR="009C60B6" w:rsidRPr="00825D5A" w14:paraId="517FB784" w14:textId="77777777" w:rsidTr="009C60B6">
        <w:trPr>
          <w:trHeight w:val="386"/>
        </w:trPr>
        <w:tc>
          <w:tcPr>
            <w:tcW w:w="1030" w:type="dxa"/>
            <w:tcBorders>
              <w:top w:val="nil"/>
              <w:left w:val="single" w:sz="4" w:space="0" w:color="auto"/>
              <w:bottom w:val="single" w:sz="4" w:space="0" w:color="auto"/>
              <w:right w:val="single" w:sz="4" w:space="0" w:color="auto"/>
            </w:tcBorders>
            <w:shd w:val="clear" w:color="000000" w:fill="FFFFFF"/>
            <w:noWrap/>
            <w:vAlign w:val="center"/>
          </w:tcPr>
          <w:p w14:paraId="165AC228" w14:textId="21AAB7B9" w:rsidR="009C60B6" w:rsidRPr="000A1C75" w:rsidRDefault="009C60B6" w:rsidP="009C60B6">
            <w:pPr>
              <w:spacing w:line="240" w:lineRule="auto"/>
              <w:jc w:val="left"/>
              <w:rPr>
                <w:rFonts w:ascii="Calibri" w:hAnsi="Calibri" w:cs="Calibri"/>
                <w:sz w:val="16"/>
              </w:rPr>
            </w:pPr>
            <w:r>
              <w:rPr>
                <w:b/>
                <w:bCs/>
                <w:sz w:val="20"/>
                <w:szCs w:val="20"/>
              </w:rPr>
              <w:t>41250121</w:t>
            </w:r>
          </w:p>
        </w:tc>
        <w:tc>
          <w:tcPr>
            <w:tcW w:w="2940" w:type="dxa"/>
            <w:tcBorders>
              <w:top w:val="nil"/>
              <w:left w:val="nil"/>
              <w:bottom w:val="single" w:sz="4" w:space="0" w:color="auto"/>
              <w:right w:val="single" w:sz="4" w:space="0" w:color="auto"/>
            </w:tcBorders>
            <w:shd w:val="clear" w:color="000000" w:fill="FFFFFF"/>
            <w:noWrap/>
            <w:vAlign w:val="center"/>
          </w:tcPr>
          <w:p w14:paraId="32D72EDB" w14:textId="0BE32B80" w:rsidR="009C60B6" w:rsidRPr="000A1C75" w:rsidRDefault="009C60B6" w:rsidP="009C60B6">
            <w:pPr>
              <w:spacing w:line="240" w:lineRule="auto"/>
              <w:jc w:val="left"/>
              <w:rPr>
                <w:rFonts w:ascii="Calibri" w:hAnsi="Calibri" w:cs="Calibri"/>
                <w:sz w:val="16"/>
              </w:rPr>
            </w:pPr>
            <w:r>
              <w:rPr>
                <w:sz w:val="18"/>
                <w:szCs w:val="18"/>
              </w:rPr>
              <w:t>CONQUEROR NC - PTCA 2.50x12mm - SPHERICAL TIP</w:t>
            </w:r>
          </w:p>
        </w:tc>
        <w:tc>
          <w:tcPr>
            <w:tcW w:w="814" w:type="dxa"/>
            <w:tcBorders>
              <w:top w:val="nil"/>
              <w:left w:val="nil"/>
              <w:bottom w:val="single" w:sz="4" w:space="0" w:color="auto"/>
              <w:right w:val="single" w:sz="4" w:space="0" w:color="auto"/>
            </w:tcBorders>
            <w:shd w:val="clear" w:color="000000" w:fill="FFFFFF"/>
            <w:noWrap/>
            <w:vAlign w:val="bottom"/>
          </w:tcPr>
          <w:p w14:paraId="042D557D" w14:textId="127DFEEE" w:rsidR="009C60B6" w:rsidRPr="00AA2DD7" w:rsidRDefault="009C60B6" w:rsidP="009C60B6">
            <w:pPr>
              <w:spacing w:line="240" w:lineRule="auto"/>
              <w:jc w:val="left"/>
              <w:rPr>
                <w:rFonts w:ascii="Calibri" w:hAnsi="Calibri" w:cs="Calibri"/>
                <w:color w:val="000000"/>
                <w:sz w:val="20"/>
                <w:szCs w:val="20"/>
              </w:rPr>
            </w:pPr>
          </w:p>
        </w:tc>
        <w:tc>
          <w:tcPr>
            <w:tcW w:w="850" w:type="dxa"/>
            <w:tcBorders>
              <w:top w:val="nil"/>
              <w:left w:val="nil"/>
              <w:bottom w:val="single" w:sz="4" w:space="0" w:color="auto"/>
              <w:right w:val="single" w:sz="4" w:space="0" w:color="auto"/>
            </w:tcBorders>
            <w:shd w:val="clear" w:color="000000" w:fill="FFFFFF"/>
          </w:tcPr>
          <w:p w14:paraId="5A354C4A" w14:textId="42FA160A" w:rsidR="009C60B6" w:rsidRPr="00AA2DD7" w:rsidRDefault="009C60B6" w:rsidP="009C60B6">
            <w:pPr>
              <w:spacing w:line="240" w:lineRule="auto"/>
              <w:jc w:val="center"/>
              <w:rPr>
                <w:rFonts w:ascii="Calibri" w:hAnsi="Calibri" w:cs="Calibri"/>
                <w:sz w:val="20"/>
                <w:szCs w:val="20"/>
              </w:rPr>
            </w:pPr>
            <w:r w:rsidRPr="00AA2DD7">
              <w:rPr>
                <w:rFonts w:ascii="Calibri" w:hAnsi="Calibri" w:cs="Calibri"/>
                <w:sz w:val="20"/>
                <w:szCs w:val="20"/>
              </w:rPr>
              <w:t>2</w:t>
            </w:r>
          </w:p>
        </w:tc>
        <w:tc>
          <w:tcPr>
            <w:tcW w:w="1029" w:type="dxa"/>
            <w:tcBorders>
              <w:top w:val="nil"/>
              <w:left w:val="nil"/>
              <w:bottom w:val="single" w:sz="4" w:space="0" w:color="auto"/>
              <w:right w:val="single" w:sz="4" w:space="0" w:color="auto"/>
            </w:tcBorders>
            <w:shd w:val="clear" w:color="000000" w:fill="FFFFFF"/>
            <w:noWrap/>
            <w:vAlign w:val="bottom"/>
          </w:tcPr>
          <w:p w14:paraId="49BC8F58" w14:textId="7B50D168"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61D4025A" w14:textId="667E865A"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6 496,00 Kč</w:t>
            </w:r>
          </w:p>
        </w:tc>
        <w:tc>
          <w:tcPr>
            <w:tcW w:w="601" w:type="dxa"/>
            <w:tcBorders>
              <w:top w:val="nil"/>
              <w:left w:val="nil"/>
              <w:bottom w:val="single" w:sz="4" w:space="0" w:color="auto"/>
              <w:right w:val="single" w:sz="4" w:space="0" w:color="auto"/>
            </w:tcBorders>
            <w:shd w:val="clear" w:color="000000" w:fill="FFFFFF"/>
            <w:noWrap/>
            <w:vAlign w:val="bottom"/>
          </w:tcPr>
          <w:p w14:paraId="1D6B194E" w14:textId="1EF52967" w:rsidR="009C60B6" w:rsidRPr="009C60B6" w:rsidRDefault="009C60B6" w:rsidP="009C60B6">
            <w:pPr>
              <w:spacing w:line="240" w:lineRule="auto"/>
              <w:jc w:val="center"/>
              <w:rPr>
                <w:rFonts w:ascii="Calibri" w:hAnsi="Calibri" w:cs="Calibri"/>
                <w:sz w:val="16"/>
                <w:szCs w:val="20"/>
              </w:rPr>
            </w:pPr>
            <w:r w:rsidRPr="009C60B6">
              <w:rPr>
                <w:sz w:val="16"/>
                <w:szCs w:val="20"/>
              </w:rPr>
              <w:t>12</w:t>
            </w:r>
          </w:p>
        </w:tc>
        <w:tc>
          <w:tcPr>
            <w:tcW w:w="919" w:type="dxa"/>
            <w:tcBorders>
              <w:top w:val="nil"/>
              <w:left w:val="nil"/>
              <w:bottom w:val="single" w:sz="4" w:space="0" w:color="auto"/>
              <w:right w:val="single" w:sz="4" w:space="0" w:color="auto"/>
            </w:tcBorders>
            <w:shd w:val="clear" w:color="000000" w:fill="FFFFFF"/>
            <w:noWrap/>
            <w:vAlign w:val="bottom"/>
          </w:tcPr>
          <w:p w14:paraId="30B67A50" w14:textId="3E420DD0" w:rsidR="009C60B6" w:rsidRPr="009C60B6" w:rsidRDefault="009C60B6" w:rsidP="009B598D">
            <w:pPr>
              <w:spacing w:line="240" w:lineRule="auto"/>
              <w:jc w:val="right"/>
              <w:rPr>
                <w:rFonts w:ascii="Calibri" w:hAnsi="Calibri" w:cs="Calibri"/>
                <w:sz w:val="16"/>
                <w:szCs w:val="20"/>
              </w:rPr>
            </w:pPr>
            <w:r w:rsidRPr="009C60B6">
              <w:rPr>
                <w:sz w:val="16"/>
                <w:szCs w:val="20"/>
              </w:rPr>
              <w:t>0153379</w:t>
            </w:r>
          </w:p>
        </w:tc>
        <w:tc>
          <w:tcPr>
            <w:tcW w:w="1071" w:type="dxa"/>
            <w:tcBorders>
              <w:top w:val="nil"/>
              <w:left w:val="nil"/>
              <w:bottom w:val="single" w:sz="4" w:space="0" w:color="auto"/>
              <w:right w:val="single" w:sz="4" w:space="0" w:color="auto"/>
            </w:tcBorders>
            <w:shd w:val="clear" w:color="000000" w:fill="FFFFFF"/>
            <w:noWrap/>
            <w:vAlign w:val="bottom"/>
          </w:tcPr>
          <w:p w14:paraId="637F12A5" w14:textId="0718C3A6" w:rsidR="009C60B6" w:rsidRPr="009C60B6" w:rsidRDefault="009C60B6" w:rsidP="009C60B6">
            <w:pPr>
              <w:spacing w:line="240" w:lineRule="auto"/>
              <w:jc w:val="center"/>
              <w:rPr>
                <w:rFonts w:ascii="Calibri" w:hAnsi="Calibri" w:cs="Calibri"/>
                <w:sz w:val="16"/>
                <w:szCs w:val="20"/>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1CFB3E01" w14:textId="5C167E09" w:rsidR="009C60B6" w:rsidRPr="009C60B6" w:rsidRDefault="009C60B6" w:rsidP="009C60B6">
            <w:pPr>
              <w:spacing w:line="240" w:lineRule="auto"/>
              <w:jc w:val="center"/>
              <w:rPr>
                <w:rFonts w:ascii="Calibri" w:hAnsi="Calibri" w:cs="Calibri"/>
                <w:sz w:val="16"/>
                <w:szCs w:val="20"/>
              </w:rPr>
            </w:pPr>
            <w:r w:rsidRPr="009C60B6">
              <w:rPr>
                <w:sz w:val="16"/>
                <w:szCs w:val="20"/>
              </w:rPr>
              <w:t>ne</w:t>
            </w:r>
          </w:p>
        </w:tc>
        <w:tc>
          <w:tcPr>
            <w:tcW w:w="1341" w:type="dxa"/>
            <w:tcBorders>
              <w:top w:val="nil"/>
              <w:left w:val="nil"/>
              <w:bottom w:val="single" w:sz="4" w:space="0" w:color="auto"/>
              <w:right w:val="single" w:sz="4" w:space="0" w:color="auto"/>
            </w:tcBorders>
            <w:shd w:val="clear" w:color="000000" w:fill="FFFFFF"/>
            <w:noWrap/>
            <w:vAlign w:val="bottom"/>
          </w:tcPr>
          <w:p w14:paraId="6D865BB7" w14:textId="65EE0B17" w:rsidR="009C60B6" w:rsidRPr="009C60B6" w:rsidRDefault="009C60B6" w:rsidP="009C60B6">
            <w:pPr>
              <w:spacing w:line="240" w:lineRule="auto"/>
              <w:jc w:val="center"/>
              <w:rPr>
                <w:rFonts w:ascii="Calibri" w:hAnsi="Calibri" w:cs="Calibri"/>
                <w:sz w:val="16"/>
                <w:szCs w:val="20"/>
              </w:rPr>
            </w:pPr>
            <w:r w:rsidRPr="009C60B6">
              <w:rPr>
                <w:sz w:val="16"/>
                <w:szCs w:val="20"/>
              </w:rPr>
              <w:t>SZM_OSTAT</w:t>
            </w:r>
          </w:p>
        </w:tc>
        <w:tc>
          <w:tcPr>
            <w:tcW w:w="1067" w:type="dxa"/>
            <w:tcBorders>
              <w:top w:val="nil"/>
              <w:left w:val="nil"/>
              <w:bottom w:val="single" w:sz="4" w:space="0" w:color="auto"/>
              <w:right w:val="single" w:sz="4" w:space="0" w:color="auto"/>
            </w:tcBorders>
            <w:shd w:val="clear" w:color="000000" w:fill="FFFFFF"/>
            <w:noWrap/>
            <w:vAlign w:val="bottom"/>
          </w:tcPr>
          <w:p w14:paraId="567973E4" w14:textId="2E2C5229" w:rsidR="009C60B6" w:rsidRPr="009C60B6" w:rsidRDefault="009C60B6" w:rsidP="009C60B6">
            <w:pPr>
              <w:spacing w:line="240" w:lineRule="auto"/>
              <w:jc w:val="right"/>
              <w:rPr>
                <w:rFonts w:ascii="Calibri" w:hAnsi="Calibri" w:cs="Calibri"/>
                <w:sz w:val="16"/>
                <w:szCs w:val="20"/>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0C5FC7C6" w14:textId="3419FACE" w:rsidR="009C60B6" w:rsidRPr="009C60B6" w:rsidRDefault="009C60B6" w:rsidP="009C60B6">
            <w:pPr>
              <w:spacing w:line="240" w:lineRule="auto"/>
              <w:jc w:val="center"/>
              <w:rPr>
                <w:rFonts w:ascii="Calibri" w:hAnsi="Calibri" w:cs="Calibri"/>
                <w:sz w:val="16"/>
              </w:rPr>
            </w:pPr>
            <w:r w:rsidRPr="009C60B6">
              <w:rPr>
                <w:color w:val="000000"/>
                <w:sz w:val="16"/>
                <w:szCs w:val="20"/>
              </w:rPr>
              <w:t>6949450410868</w:t>
            </w:r>
          </w:p>
        </w:tc>
      </w:tr>
      <w:tr w:rsidR="009C60B6" w:rsidRPr="00825D5A" w14:paraId="7B2BD012" w14:textId="77777777" w:rsidTr="009C60B6">
        <w:trPr>
          <w:trHeight w:val="300"/>
        </w:trPr>
        <w:tc>
          <w:tcPr>
            <w:tcW w:w="1030" w:type="dxa"/>
            <w:tcBorders>
              <w:top w:val="nil"/>
              <w:left w:val="single" w:sz="4" w:space="0" w:color="auto"/>
              <w:bottom w:val="single" w:sz="4" w:space="0" w:color="auto"/>
              <w:right w:val="single" w:sz="4" w:space="0" w:color="auto"/>
            </w:tcBorders>
            <w:shd w:val="clear" w:color="000000" w:fill="FFFFFF"/>
            <w:noWrap/>
            <w:vAlign w:val="center"/>
          </w:tcPr>
          <w:p w14:paraId="2BB032D3" w14:textId="2D56F22D" w:rsidR="009C60B6" w:rsidRPr="000A1C75" w:rsidRDefault="009C60B6" w:rsidP="009C60B6">
            <w:pPr>
              <w:spacing w:line="240" w:lineRule="auto"/>
              <w:jc w:val="left"/>
              <w:rPr>
                <w:rFonts w:ascii="Calibri" w:hAnsi="Calibri" w:cs="Calibri"/>
                <w:sz w:val="16"/>
              </w:rPr>
            </w:pPr>
            <w:r>
              <w:rPr>
                <w:b/>
                <w:bCs/>
                <w:sz w:val="20"/>
                <w:szCs w:val="20"/>
              </w:rPr>
              <w:t>41250151</w:t>
            </w:r>
          </w:p>
        </w:tc>
        <w:tc>
          <w:tcPr>
            <w:tcW w:w="2940" w:type="dxa"/>
            <w:tcBorders>
              <w:top w:val="nil"/>
              <w:left w:val="nil"/>
              <w:bottom w:val="single" w:sz="4" w:space="0" w:color="auto"/>
              <w:right w:val="single" w:sz="4" w:space="0" w:color="auto"/>
            </w:tcBorders>
            <w:shd w:val="clear" w:color="000000" w:fill="FFFFFF"/>
            <w:noWrap/>
            <w:vAlign w:val="center"/>
          </w:tcPr>
          <w:p w14:paraId="219A8366" w14:textId="25089642" w:rsidR="009C60B6" w:rsidRPr="000A1C75" w:rsidRDefault="009C60B6" w:rsidP="009C60B6">
            <w:pPr>
              <w:spacing w:line="240" w:lineRule="auto"/>
              <w:jc w:val="left"/>
              <w:rPr>
                <w:rFonts w:ascii="Calibri" w:hAnsi="Calibri" w:cs="Calibri"/>
                <w:sz w:val="16"/>
              </w:rPr>
            </w:pPr>
            <w:r>
              <w:rPr>
                <w:sz w:val="18"/>
                <w:szCs w:val="18"/>
              </w:rPr>
              <w:t>CONQUEROR NC - PTCA 2.50x15mm - SPHERICAL TIP</w:t>
            </w:r>
          </w:p>
        </w:tc>
        <w:tc>
          <w:tcPr>
            <w:tcW w:w="814" w:type="dxa"/>
            <w:tcBorders>
              <w:top w:val="nil"/>
              <w:left w:val="nil"/>
              <w:bottom w:val="single" w:sz="4" w:space="0" w:color="auto"/>
              <w:right w:val="single" w:sz="4" w:space="0" w:color="auto"/>
            </w:tcBorders>
            <w:shd w:val="clear" w:color="000000" w:fill="FFFFFF"/>
            <w:noWrap/>
            <w:vAlign w:val="bottom"/>
          </w:tcPr>
          <w:p w14:paraId="3FAFA31E" w14:textId="2F875B03" w:rsidR="009C60B6" w:rsidRPr="00AA2DD7" w:rsidRDefault="009C60B6" w:rsidP="009C60B6">
            <w:pPr>
              <w:spacing w:line="240" w:lineRule="auto"/>
              <w:jc w:val="left"/>
              <w:rPr>
                <w:rFonts w:ascii="Calibri" w:hAnsi="Calibri" w:cs="Calibri"/>
                <w:color w:val="000000"/>
                <w:sz w:val="20"/>
                <w:szCs w:val="20"/>
              </w:rPr>
            </w:pPr>
          </w:p>
        </w:tc>
        <w:tc>
          <w:tcPr>
            <w:tcW w:w="850" w:type="dxa"/>
            <w:tcBorders>
              <w:top w:val="nil"/>
              <w:left w:val="nil"/>
              <w:bottom w:val="single" w:sz="4" w:space="0" w:color="auto"/>
              <w:right w:val="single" w:sz="4" w:space="0" w:color="auto"/>
            </w:tcBorders>
            <w:shd w:val="clear" w:color="000000" w:fill="FFFFFF"/>
          </w:tcPr>
          <w:p w14:paraId="50117F2D" w14:textId="0F2C6184" w:rsidR="009C60B6" w:rsidRPr="00AA2DD7" w:rsidRDefault="009C60B6" w:rsidP="009C60B6">
            <w:pPr>
              <w:spacing w:line="240" w:lineRule="auto"/>
              <w:jc w:val="center"/>
              <w:rPr>
                <w:rFonts w:ascii="Calibri" w:hAnsi="Calibri" w:cs="Calibri"/>
                <w:sz w:val="20"/>
                <w:szCs w:val="20"/>
              </w:rPr>
            </w:pPr>
            <w:r w:rsidRPr="00AA2DD7">
              <w:rPr>
                <w:rFonts w:ascii="Calibri" w:hAnsi="Calibri" w:cs="Calibri"/>
                <w:sz w:val="20"/>
                <w:szCs w:val="20"/>
              </w:rPr>
              <w:t>2</w:t>
            </w:r>
          </w:p>
        </w:tc>
        <w:tc>
          <w:tcPr>
            <w:tcW w:w="1029" w:type="dxa"/>
            <w:tcBorders>
              <w:top w:val="nil"/>
              <w:left w:val="nil"/>
              <w:bottom w:val="single" w:sz="4" w:space="0" w:color="auto"/>
              <w:right w:val="single" w:sz="4" w:space="0" w:color="auto"/>
            </w:tcBorders>
            <w:shd w:val="clear" w:color="000000" w:fill="FFFFFF"/>
            <w:noWrap/>
            <w:vAlign w:val="bottom"/>
          </w:tcPr>
          <w:p w14:paraId="4A48D3EA" w14:textId="782C59CD"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66F6876E" w14:textId="587E159E"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6 496,00 Kč</w:t>
            </w:r>
          </w:p>
        </w:tc>
        <w:tc>
          <w:tcPr>
            <w:tcW w:w="601" w:type="dxa"/>
            <w:tcBorders>
              <w:top w:val="nil"/>
              <w:left w:val="nil"/>
              <w:bottom w:val="single" w:sz="4" w:space="0" w:color="auto"/>
              <w:right w:val="single" w:sz="4" w:space="0" w:color="auto"/>
            </w:tcBorders>
            <w:shd w:val="clear" w:color="000000" w:fill="FFFFFF"/>
            <w:noWrap/>
            <w:vAlign w:val="bottom"/>
          </w:tcPr>
          <w:p w14:paraId="1AB6757C" w14:textId="781029E2" w:rsidR="009C60B6" w:rsidRPr="009C60B6" w:rsidRDefault="009C60B6" w:rsidP="009C60B6">
            <w:pPr>
              <w:spacing w:line="240" w:lineRule="auto"/>
              <w:jc w:val="center"/>
              <w:rPr>
                <w:rFonts w:ascii="Calibri" w:hAnsi="Calibri" w:cs="Calibri"/>
                <w:sz w:val="16"/>
                <w:szCs w:val="20"/>
              </w:rPr>
            </w:pPr>
            <w:r w:rsidRPr="009C60B6">
              <w:rPr>
                <w:sz w:val="16"/>
                <w:szCs w:val="20"/>
              </w:rPr>
              <w:t>12</w:t>
            </w:r>
          </w:p>
        </w:tc>
        <w:tc>
          <w:tcPr>
            <w:tcW w:w="919" w:type="dxa"/>
            <w:tcBorders>
              <w:top w:val="nil"/>
              <w:left w:val="nil"/>
              <w:bottom w:val="single" w:sz="4" w:space="0" w:color="auto"/>
              <w:right w:val="single" w:sz="4" w:space="0" w:color="auto"/>
            </w:tcBorders>
            <w:shd w:val="clear" w:color="000000" w:fill="FFFFFF"/>
            <w:noWrap/>
            <w:vAlign w:val="bottom"/>
          </w:tcPr>
          <w:p w14:paraId="64C5C673" w14:textId="1F23BAFD" w:rsidR="009C60B6" w:rsidRPr="009C60B6" w:rsidRDefault="009C60B6" w:rsidP="009B598D">
            <w:pPr>
              <w:spacing w:line="240" w:lineRule="auto"/>
              <w:jc w:val="right"/>
              <w:rPr>
                <w:rFonts w:ascii="Calibri" w:hAnsi="Calibri" w:cs="Calibri"/>
                <w:sz w:val="16"/>
                <w:szCs w:val="20"/>
              </w:rPr>
            </w:pPr>
            <w:r w:rsidRPr="009C60B6">
              <w:rPr>
                <w:sz w:val="16"/>
                <w:szCs w:val="20"/>
              </w:rPr>
              <w:t>0153379</w:t>
            </w:r>
          </w:p>
        </w:tc>
        <w:tc>
          <w:tcPr>
            <w:tcW w:w="1071" w:type="dxa"/>
            <w:tcBorders>
              <w:top w:val="nil"/>
              <w:left w:val="nil"/>
              <w:bottom w:val="single" w:sz="4" w:space="0" w:color="auto"/>
              <w:right w:val="single" w:sz="4" w:space="0" w:color="auto"/>
            </w:tcBorders>
            <w:shd w:val="clear" w:color="000000" w:fill="FFFFFF"/>
            <w:noWrap/>
            <w:vAlign w:val="bottom"/>
          </w:tcPr>
          <w:p w14:paraId="125B10A8" w14:textId="38C9475D" w:rsidR="009C60B6" w:rsidRPr="009C60B6" w:rsidRDefault="009C60B6" w:rsidP="009C60B6">
            <w:pPr>
              <w:spacing w:line="240" w:lineRule="auto"/>
              <w:jc w:val="center"/>
              <w:rPr>
                <w:rFonts w:ascii="Calibri" w:hAnsi="Calibri" w:cs="Calibri"/>
                <w:sz w:val="16"/>
                <w:szCs w:val="20"/>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4A9ABF91" w14:textId="1CC39141" w:rsidR="009C60B6" w:rsidRPr="009C60B6" w:rsidRDefault="009C60B6" w:rsidP="009C60B6">
            <w:pPr>
              <w:spacing w:line="240" w:lineRule="auto"/>
              <w:jc w:val="center"/>
              <w:rPr>
                <w:rFonts w:ascii="Calibri" w:hAnsi="Calibri" w:cs="Calibri"/>
                <w:sz w:val="16"/>
                <w:szCs w:val="20"/>
              </w:rPr>
            </w:pPr>
            <w:r w:rsidRPr="009C60B6">
              <w:rPr>
                <w:sz w:val="16"/>
                <w:szCs w:val="20"/>
              </w:rPr>
              <w:t>ne</w:t>
            </w:r>
          </w:p>
        </w:tc>
        <w:tc>
          <w:tcPr>
            <w:tcW w:w="1341" w:type="dxa"/>
            <w:tcBorders>
              <w:top w:val="nil"/>
              <w:left w:val="nil"/>
              <w:bottom w:val="single" w:sz="4" w:space="0" w:color="auto"/>
              <w:right w:val="single" w:sz="4" w:space="0" w:color="auto"/>
            </w:tcBorders>
            <w:shd w:val="clear" w:color="000000" w:fill="FFFFFF"/>
            <w:noWrap/>
            <w:vAlign w:val="bottom"/>
          </w:tcPr>
          <w:p w14:paraId="2DB402E8" w14:textId="15A8359F" w:rsidR="009C60B6" w:rsidRPr="009C60B6" w:rsidRDefault="009C60B6" w:rsidP="009C60B6">
            <w:pPr>
              <w:spacing w:line="240" w:lineRule="auto"/>
              <w:jc w:val="center"/>
              <w:rPr>
                <w:rFonts w:ascii="Calibri" w:hAnsi="Calibri" w:cs="Calibri"/>
                <w:sz w:val="16"/>
                <w:szCs w:val="20"/>
              </w:rPr>
            </w:pPr>
            <w:r w:rsidRPr="009C60B6">
              <w:rPr>
                <w:sz w:val="16"/>
                <w:szCs w:val="20"/>
              </w:rPr>
              <w:t>SZM_OSTAT</w:t>
            </w:r>
          </w:p>
        </w:tc>
        <w:tc>
          <w:tcPr>
            <w:tcW w:w="1067" w:type="dxa"/>
            <w:tcBorders>
              <w:top w:val="nil"/>
              <w:left w:val="nil"/>
              <w:bottom w:val="single" w:sz="4" w:space="0" w:color="auto"/>
              <w:right w:val="single" w:sz="4" w:space="0" w:color="auto"/>
            </w:tcBorders>
            <w:shd w:val="clear" w:color="000000" w:fill="FFFFFF"/>
            <w:noWrap/>
            <w:vAlign w:val="bottom"/>
          </w:tcPr>
          <w:p w14:paraId="6DE040F7" w14:textId="7558C74F" w:rsidR="009C60B6" w:rsidRPr="009C60B6" w:rsidRDefault="009C60B6" w:rsidP="009C60B6">
            <w:pPr>
              <w:spacing w:line="240" w:lineRule="auto"/>
              <w:jc w:val="right"/>
              <w:rPr>
                <w:rFonts w:ascii="Calibri" w:hAnsi="Calibri" w:cs="Calibri"/>
                <w:sz w:val="16"/>
                <w:szCs w:val="20"/>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4F2936E5" w14:textId="63B775FE" w:rsidR="009C60B6" w:rsidRPr="009C60B6" w:rsidRDefault="009C60B6" w:rsidP="009C60B6">
            <w:pPr>
              <w:spacing w:line="240" w:lineRule="auto"/>
              <w:jc w:val="center"/>
              <w:rPr>
                <w:rFonts w:ascii="Calibri" w:hAnsi="Calibri" w:cs="Calibri"/>
                <w:sz w:val="16"/>
              </w:rPr>
            </w:pPr>
            <w:r w:rsidRPr="009C60B6">
              <w:rPr>
                <w:color w:val="000000"/>
                <w:sz w:val="16"/>
                <w:szCs w:val="20"/>
              </w:rPr>
              <w:t>6949450410974</w:t>
            </w:r>
          </w:p>
        </w:tc>
      </w:tr>
      <w:tr w:rsidR="009C60B6" w:rsidRPr="00825D5A" w14:paraId="220597B9" w14:textId="77777777" w:rsidTr="009C60B6">
        <w:trPr>
          <w:trHeight w:val="300"/>
        </w:trPr>
        <w:tc>
          <w:tcPr>
            <w:tcW w:w="1030" w:type="dxa"/>
            <w:tcBorders>
              <w:top w:val="nil"/>
              <w:left w:val="single" w:sz="4" w:space="0" w:color="auto"/>
              <w:bottom w:val="single" w:sz="4" w:space="0" w:color="auto"/>
              <w:right w:val="single" w:sz="4" w:space="0" w:color="auto"/>
            </w:tcBorders>
            <w:shd w:val="clear" w:color="000000" w:fill="FFFFFF"/>
            <w:noWrap/>
            <w:vAlign w:val="center"/>
          </w:tcPr>
          <w:p w14:paraId="5ADA3D6C" w14:textId="7B956423" w:rsidR="009C60B6" w:rsidRPr="000A1C75" w:rsidRDefault="009C60B6" w:rsidP="009C60B6">
            <w:pPr>
              <w:spacing w:line="240" w:lineRule="auto"/>
              <w:jc w:val="left"/>
              <w:rPr>
                <w:rFonts w:ascii="Calibri" w:hAnsi="Calibri" w:cs="Calibri"/>
                <w:sz w:val="16"/>
              </w:rPr>
            </w:pPr>
            <w:r>
              <w:rPr>
                <w:b/>
                <w:bCs/>
                <w:sz w:val="20"/>
                <w:szCs w:val="20"/>
              </w:rPr>
              <w:t>41250201</w:t>
            </w:r>
          </w:p>
        </w:tc>
        <w:tc>
          <w:tcPr>
            <w:tcW w:w="2940" w:type="dxa"/>
            <w:tcBorders>
              <w:top w:val="nil"/>
              <w:left w:val="nil"/>
              <w:bottom w:val="single" w:sz="4" w:space="0" w:color="auto"/>
              <w:right w:val="single" w:sz="4" w:space="0" w:color="auto"/>
            </w:tcBorders>
            <w:shd w:val="clear" w:color="000000" w:fill="FFFFFF"/>
            <w:noWrap/>
            <w:vAlign w:val="center"/>
          </w:tcPr>
          <w:p w14:paraId="01732DE2" w14:textId="557923C3" w:rsidR="009C60B6" w:rsidRPr="000A1C75" w:rsidRDefault="009C60B6" w:rsidP="009C60B6">
            <w:pPr>
              <w:spacing w:line="240" w:lineRule="auto"/>
              <w:jc w:val="left"/>
              <w:rPr>
                <w:rFonts w:ascii="Calibri" w:hAnsi="Calibri" w:cs="Calibri"/>
                <w:sz w:val="16"/>
              </w:rPr>
            </w:pPr>
            <w:r>
              <w:rPr>
                <w:sz w:val="18"/>
                <w:szCs w:val="18"/>
              </w:rPr>
              <w:t>CONQUEROR NC - PTCA 2.50x20mm - SPHERICAL TIP</w:t>
            </w:r>
          </w:p>
        </w:tc>
        <w:tc>
          <w:tcPr>
            <w:tcW w:w="814" w:type="dxa"/>
            <w:tcBorders>
              <w:top w:val="nil"/>
              <w:left w:val="nil"/>
              <w:bottom w:val="single" w:sz="4" w:space="0" w:color="auto"/>
              <w:right w:val="single" w:sz="4" w:space="0" w:color="auto"/>
            </w:tcBorders>
            <w:shd w:val="clear" w:color="000000" w:fill="FFFFFF"/>
            <w:noWrap/>
            <w:vAlign w:val="bottom"/>
          </w:tcPr>
          <w:p w14:paraId="3AB3DBD1" w14:textId="6A704F33" w:rsidR="009C60B6" w:rsidRPr="00AA2DD7" w:rsidRDefault="009C60B6" w:rsidP="009C60B6">
            <w:pPr>
              <w:spacing w:line="240" w:lineRule="auto"/>
              <w:jc w:val="left"/>
              <w:rPr>
                <w:rFonts w:ascii="Calibri" w:hAnsi="Calibri" w:cs="Calibri"/>
                <w:color w:val="000000"/>
                <w:sz w:val="20"/>
                <w:szCs w:val="20"/>
              </w:rPr>
            </w:pPr>
          </w:p>
        </w:tc>
        <w:tc>
          <w:tcPr>
            <w:tcW w:w="850" w:type="dxa"/>
            <w:tcBorders>
              <w:top w:val="nil"/>
              <w:left w:val="nil"/>
              <w:bottom w:val="single" w:sz="4" w:space="0" w:color="auto"/>
              <w:right w:val="single" w:sz="4" w:space="0" w:color="auto"/>
            </w:tcBorders>
            <w:shd w:val="clear" w:color="000000" w:fill="FFFFFF"/>
          </w:tcPr>
          <w:p w14:paraId="2104BAEB" w14:textId="34A5BD4D" w:rsidR="009C60B6" w:rsidRPr="00AA2DD7" w:rsidRDefault="009C60B6" w:rsidP="009C60B6">
            <w:pPr>
              <w:spacing w:line="240" w:lineRule="auto"/>
              <w:jc w:val="center"/>
              <w:rPr>
                <w:rFonts w:ascii="Calibri" w:hAnsi="Calibri" w:cs="Calibri"/>
                <w:sz w:val="20"/>
                <w:szCs w:val="20"/>
              </w:rPr>
            </w:pPr>
            <w:r w:rsidRPr="00AA2DD7">
              <w:rPr>
                <w:rFonts w:ascii="Calibri" w:hAnsi="Calibri" w:cs="Calibri"/>
                <w:sz w:val="20"/>
                <w:szCs w:val="20"/>
              </w:rPr>
              <w:t>2</w:t>
            </w:r>
          </w:p>
        </w:tc>
        <w:tc>
          <w:tcPr>
            <w:tcW w:w="1029" w:type="dxa"/>
            <w:tcBorders>
              <w:top w:val="nil"/>
              <w:left w:val="nil"/>
              <w:bottom w:val="single" w:sz="4" w:space="0" w:color="auto"/>
              <w:right w:val="single" w:sz="4" w:space="0" w:color="auto"/>
            </w:tcBorders>
            <w:shd w:val="clear" w:color="000000" w:fill="FFFFFF"/>
            <w:noWrap/>
            <w:vAlign w:val="bottom"/>
          </w:tcPr>
          <w:p w14:paraId="4D838E14" w14:textId="711DC16B"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4AEE84C2" w14:textId="1D92099A"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6 496,00 Kč</w:t>
            </w:r>
          </w:p>
        </w:tc>
        <w:tc>
          <w:tcPr>
            <w:tcW w:w="601" w:type="dxa"/>
            <w:tcBorders>
              <w:top w:val="nil"/>
              <w:left w:val="nil"/>
              <w:bottom w:val="single" w:sz="4" w:space="0" w:color="auto"/>
              <w:right w:val="single" w:sz="4" w:space="0" w:color="auto"/>
            </w:tcBorders>
            <w:shd w:val="clear" w:color="000000" w:fill="FFFFFF"/>
            <w:noWrap/>
            <w:vAlign w:val="bottom"/>
          </w:tcPr>
          <w:p w14:paraId="3B67EB1B" w14:textId="068729CC" w:rsidR="009C60B6" w:rsidRPr="009C60B6" w:rsidRDefault="009C60B6" w:rsidP="009C60B6">
            <w:pPr>
              <w:spacing w:line="240" w:lineRule="auto"/>
              <w:jc w:val="center"/>
              <w:rPr>
                <w:rFonts w:ascii="Calibri" w:hAnsi="Calibri" w:cs="Calibri"/>
                <w:sz w:val="16"/>
                <w:szCs w:val="20"/>
              </w:rPr>
            </w:pPr>
            <w:r w:rsidRPr="009C60B6">
              <w:rPr>
                <w:sz w:val="16"/>
                <w:szCs w:val="20"/>
              </w:rPr>
              <w:t>12</w:t>
            </w:r>
          </w:p>
        </w:tc>
        <w:tc>
          <w:tcPr>
            <w:tcW w:w="919" w:type="dxa"/>
            <w:tcBorders>
              <w:top w:val="nil"/>
              <w:left w:val="nil"/>
              <w:bottom w:val="single" w:sz="4" w:space="0" w:color="auto"/>
              <w:right w:val="single" w:sz="4" w:space="0" w:color="auto"/>
            </w:tcBorders>
            <w:shd w:val="clear" w:color="000000" w:fill="FFFFFF"/>
            <w:noWrap/>
            <w:vAlign w:val="bottom"/>
          </w:tcPr>
          <w:p w14:paraId="1CB3427A" w14:textId="0A5B2A37" w:rsidR="009C60B6" w:rsidRPr="009C60B6" w:rsidRDefault="009C60B6" w:rsidP="009B598D">
            <w:pPr>
              <w:spacing w:line="240" w:lineRule="auto"/>
              <w:jc w:val="right"/>
              <w:rPr>
                <w:rFonts w:ascii="Calibri" w:hAnsi="Calibri" w:cs="Calibri"/>
                <w:sz w:val="16"/>
                <w:szCs w:val="20"/>
              </w:rPr>
            </w:pPr>
            <w:r w:rsidRPr="009C60B6">
              <w:rPr>
                <w:sz w:val="16"/>
                <w:szCs w:val="20"/>
              </w:rPr>
              <w:t>0153379</w:t>
            </w:r>
          </w:p>
        </w:tc>
        <w:tc>
          <w:tcPr>
            <w:tcW w:w="1071" w:type="dxa"/>
            <w:tcBorders>
              <w:top w:val="nil"/>
              <w:left w:val="nil"/>
              <w:bottom w:val="single" w:sz="4" w:space="0" w:color="auto"/>
              <w:right w:val="single" w:sz="4" w:space="0" w:color="auto"/>
            </w:tcBorders>
            <w:shd w:val="clear" w:color="000000" w:fill="FFFFFF"/>
            <w:noWrap/>
            <w:vAlign w:val="bottom"/>
          </w:tcPr>
          <w:p w14:paraId="240A09BB" w14:textId="666F2ECF" w:rsidR="009C60B6" w:rsidRPr="009C60B6" w:rsidRDefault="009C60B6" w:rsidP="009C60B6">
            <w:pPr>
              <w:spacing w:line="240" w:lineRule="auto"/>
              <w:jc w:val="center"/>
              <w:rPr>
                <w:rFonts w:ascii="Calibri" w:hAnsi="Calibri" w:cs="Calibri"/>
                <w:sz w:val="16"/>
                <w:szCs w:val="20"/>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30240262" w14:textId="5263A931" w:rsidR="009C60B6" w:rsidRPr="009C60B6" w:rsidRDefault="009C60B6" w:rsidP="009C60B6">
            <w:pPr>
              <w:spacing w:line="240" w:lineRule="auto"/>
              <w:jc w:val="center"/>
              <w:rPr>
                <w:rFonts w:ascii="Calibri" w:hAnsi="Calibri" w:cs="Calibri"/>
                <w:sz w:val="16"/>
                <w:szCs w:val="20"/>
              </w:rPr>
            </w:pPr>
            <w:r w:rsidRPr="009C60B6">
              <w:rPr>
                <w:sz w:val="16"/>
                <w:szCs w:val="20"/>
              </w:rPr>
              <w:t>ne</w:t>
            </w:r>
          </w:p>
        </w:tc>
        <w:tc>
          <w:tcPr>
            <w:tcW w:w="1341" w:type="dxa"/>
            <w:tcBorders>
              <w:top w:val="nil"/>
              <w:left w:val="nil"/>
              <w:bottom w:val="single" w:sz="4" w:space="0" w:color="auto"/>
              <w:right w:val="single" w:sz="4" w:space="0" w:color="auto"/>
            </w:tcBorders>
            <w:shd w:val="clear" w:color="000000" w:fill="FFFFFF"/>
            <w:noWrap/>
            <w:vAlign w:val="bottom"/>
          </w:tcPr>
          <w:p w14:paraId="707C2CF6" w14:textId="545EAF84" w:rsidR="009C60B6" w:rsidRPr="009C60B6" w:rsidRDefault="009C60B6" w:rsidP="009C60B6">
            <w:pPr>
              <w:spacing w:line="240" w:lineRule="auto"/>
              <w:jc w:val="center"/>
              <w:rPr>
                <w:rFonts w:ascii="Calibri" w:hAnsi="Calibri" w:cs="Calibri"/>
                <w:sz w:val="16"/>
                <w:szCs w:val="20"/>
              </w:rPr>
            </w:pPr>
            <w:r w:rsidRPr="009C60B6">
              <w:rPr>
                <w:sz w:val="16"/>
                <w:szCs w:val="20"/>
              </w:rPr>
              <w:t>SZM_OSTAT</w:t>
            </w:r>
          </w:p>
        </w:tc>
        <w:tc>
          <w:tcPr>
            <w:tcW w:w="1067" w:type="dxa"/>
            <w:tcBorders>
              <w:top w:val="nil"/>
              <w:left w:val="nil"/>
              <w:bottom w:val="single" w:sz="4" w:space="0" w:color="auto"/>
              <w:right w:val="single" w:sz="4" w:space="0" w:color="auto"/>
            </w:tcBorders>
            <w:shd w:val="clear" w:color="000000" w:fill="FFFFFF"/>
            <w:noWrap/>
            <w:vAlign w:val="bottom"/>
          </w:tcPr>
          <w:p w14:paraId="66D5BE85" w14:textId="69E3086C" w:rsidR="009C60B6" w:rsidRPr="009C60B6" w:rsidRDefault="009C60B6" w:rsidP="009C60B6">
            <w:pPr>
              <w:spacing w:line="240" w:lineRule="auto"/>
              <w:jc w:val="right"/>
              <w:rPr>
                <w:rFonts w:ascii="Calibri" w:hAnsi="Calibri" w:cs="Calibri"/>
                <w:sz w:val="16"/>
                <w:szCs w:val="20"/>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30FAD68C" w14:textId="10368437" w:rsidR="009C60B6" w:rsidRPr="009C60B6" w:rsidRDefault="009C60B6" w:rsidP="009C60B6">
            <w:pPr>
              <w:spacing w:line="240" w:lineRule="auto"/>
              <w:jc w:val="center"/>
              <w:rPr>
                <w:rFonts w:ascii="Calibri" w:hAnsi="Calibri" w:cs="Calibri"/>
                <w:sz w:val="16"/>
              </w:rPr>
            </w:pPr>
            <w:r w:rsidRPr="009C60B6">
              <w:rPr>
                <w:color w:val="000000"/>
                <w:sz w:val="16"/>
                <w:szCs w:val="20"/>
              </w:rPr>
              <w:t>6949450411087</w:t>
            </w:r>
          </w:p>
        </w:tc>
      </w:tr>
      <w:tr w:rsidR="009C60B6" w:rsidRPr="00825D5A" w14:paraId="730ACBE4" w14:textId="77777777" w:rsidTr="009C60B6">
        <w:trPr>
          <w:trHeight w:val="300"/>
        </w:trPr>
        <w:tc>
          <w:tcPr>
            <w:tcW w:w="1030" w:type="dxa"/>
            <w:tcBorders>
              <w:top w:val="nil"/>
              <w:left w:val="single" w:sz="4" w:space="0" w:color="auto"/>
              <w:bottom w:val="single" w:sz="4" w:space="0" w:color="auto"/>
              <w:right w:val="single" w:sz="4" w:space="0" w:color="auto"/>
            </w:tcBorders>
            <w:shd w:val="clear" w:color="000000" w:fill="FFFFFF"/>
            <w:noWrap/>
            <w:vAlign w:val="center"/>
          </w:tcPr>
          <w:p w14:paraId="4B9A4609" w14:textId="2D2F90F8" w:rsidR="009C60B6" w:rsidRPr="000A1C75" w:rsidRDefault="009C60B6" w:rsidP="009C60B6">
            <w:pPr>
              <w:spacing w:line="240" w:lineRule="auto"/>
              <w:jc w:val="left"/>
              <w:rPr>
                <w:rFonts w:ascii="Calibri" w:hAnsi="Calibri" w:cs="Calibri"/>
                <w:sz w:val="16"/>
              </w:rPr>
            </w:pPr>
            <w:r>
              <w:rPr>
                <w:b/>
                <w:bCs/>
                <w:sz w:val="20"/>
                <w:szCs w:val="20"/>
              </w:rPr>
              <w:t>41300081</w:t>
            </w:r>
          </w:p>
        </w:tc>
        <w:tc>
          <w:tcPr>
            <w:tcW w:w="2940" w:type="dxa"/>
            <w:tcBorders>
              <w:top w:val="nil"/>
              <w:left w:val="nil"/>
              <w:bottom w:val="single" w:sz="4" w:space="0" w:color="auto"/>
              <w:right w:val="single" w:sz="4" w:space="0" w:color="auto"/>
            </w:tcBorders>
            <w:shd w:val="clear" w:color="000000" w:fill="FFFFFF"/>
            <w:noWrap/>
            <w:vAlign w:val="center"/>
          </w:tcPr>
          <w:p w14:paraId="787D9917" w14:textId="235DDC1D" w:rsidR="009C60B6" w:rsidRPr="000A1C75" w:rsidRDefault="009C60B6" w:rsidP="009C60B6">
            <w:pPr>
              <w:spacing w:line="240" w:lineRule="auto"/>
              <w:jc w:val="left"/>
              <w:rPr>
                <w:rFonts w:ascii="Calibri" w:hAnsi="Calibri" w:cs="Calibri"/>
                <w:sz w:val="16"/>
              </w:rPr>
            </w:pPr>
            <w:r>
              <w:rPr>
                <w:sz w:val="18"/>
                <w:szCs w:val="18"/>
              </w:rPr>
              <w:t>CONQUEROR NC - PTCA 3.00x8mm - SPHERICAL TIP</w:t>
            </w:r>
          </w:p>
        </w:tc>
        <w:tc>
          <w:tcPr>
            <w:tcW w:w="814" w:type="dxa"/>
            <w:tcBorders>
              <w:top w:val="nil"/>
              <w:left w:val="nil"/>
              <w:bottom w:val="single" w:sz="4" w:space="0" w:color="auto"/>
              <w:right w:val="single" w:sz="4" w:space="0" w:color="auto"/>
            </w:tcBorders>
            <w:shd w:val="clear" w:color="000000" w:fill="FFFFFF"/>
            <w:noWrap/>
            <w:vAlign w:val="bottom"/>
          </w:tcPr>
          <w:p w14:paraId="0566EEAF" w14:textId="7C0C1B10" w:rsidR="009C60B6" w:rsidRPr="00AA2DD7" w:rsidRDefault="009C60B6" w:rsidP="009C60B6">
            <w:pPr>
              <w:spacing w:line="240" w:lineRule="auto"/>
              <w:jc w:val="left"/>
              <w:rPr>
                <w:rFonts w:ascii="Calibri" w:hAnsi="Calibri" w:cs="Calibri"/>
                <w:color w:val="000000"/>
                <w:sz w:val="20"/>
                <w:szCs w:val="20"/>
              </w:rPr>
            </w:pPr>
          </w:p>
        </w:tc>
        <w:tc>
          <w:tcPr>
            <w:tcW w:w="850" w:type="dxa"/>
            <w:tcBorders>
              <w:top w:val="nil"/>
              <w:left w:val="nil"/>
              <w:bottom w:val="single" w:sz="4" w:space="0" w:color="auto"/>
              <w:right w:val="single" w:sz="4" w:space="0" w:color="auto"/>
            </w:tcBorders>
            <w:shd w:val="clear" w:color="000000" w:fill="FFFFFF"/>
          </w:tcPr>
          <w:p w14:paraId="58DF75A2" w14:textId="555BFD3A" w:rsidR="009C60B6" w:rsidRPr="00AA2DD7" w:rsidRDefault="009C60B6" w:rsidP="009C60B6">
            <w:pPr>
              <w:spacing w:line="240" w:lineRule="auto"/>
              <w:jc w:val="center"/>
              <w:rPr>
                <w:rFonts w:ascii="Calibri" w:hAnsi="Calibri" w:cs="Calibri"/>
                <w:sz w:val="20"/>
                <w:szCs w:val="20"/>
              </w:rPr>
            </w:pPr>
            <w:r w:rsidRPr="00AA2DD7">
              <w:rPr>
                <w:rFonts w:ascii="Calibri" w:hAnsi="Calibri" w:cs="Calibri"/>
                <w:sz w:val="20"/>
                <w:szCs w:val="20"/>
              </w:rPr>
              <w:t>2</w:t>
            </w:r>
          </w:p>
        </w:tc>
        <w:tc>
          <w:tcPr>
            <w:tcW w:w="1029" w:type="dxa"/>
            <w:tcBorders>
              <w:top w:val="nil"/>
              <w:left w:val="nil"/>
              <w:bottom w:val="single" w:sz="4" w:space="0" w:color="auto"/>
              <w:right w:val="single" w:sz="4" w:space="0" w:color="auto"/>
            </w:tcBorders>
            <w:shd w:val="clear" w:color="000000" w:fill="FFFFFF"/>
            <w:noWrap/>
            <w:vAlign w:val="bottom"/>
          </w:tcPr>
          <w:p w14:paraId="0FB09B53" w14:textId="4F803850"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05437FF8" w14:textId="04FD3B58"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6 496,00 Kč</w:t>
            </w:r>
          </w:p>
        </w:tc>
        <w:tc>
          <w:tcPr>
            <w:tcW w:w="601" w:type="dxa"/>
            <w:tcBorders>
              <w:top w:val="nil"/>
              <w:left w:val="nil"/>
              <w:bottom w:val="single" w:sz="4" w:space="0" w:color="auto"/>
              <w:right w:val="single" w:sz="4" w:space="0" w:color="auto"/>
            </w:tcBorders>
            <w:shd w:val="clear" w:color="000000" w:fill="FFFFFF"/>
            <w:noWrap/>
            <w:vAlign w:val="bottom"/>
          </w:tcPr>
          <w:p w14:paraId="09910525" w14:textId="01DA5020" w:rsidR="009C60B6" w:rsidRPr="009C60B6" w:rsidRDefault="009C60B6" w:rsidP="009C60B6">
            <w:pPr>
              <w:spacing w:line="240" w:lineRule="auto"/>
              <w:jc w:val="center"/>
              <w:rPr>
                <w:rFonts w:ascii="Calibri" w:hAnsi="Calibri" w:cs="Calibri"/>
                <w:sz w:val="16"/>
                <w:szCs w:val="20"/>
              </w:rPr>
            </w:pPr>
            <w:r w:rsidRPr="009C60B6">
              <w:rPr>
                <w:sz w:val="16"/>
                <w:szCs w:val="20"/>
              </w:rPr>
              <w:t>12</w:t>
            </w:r>
          </w:p>
        </w:tc>
        <w:tc>
          <w:tcPr>
            <w:tcW w:w="919" w:type="dxa"/>
            <w:tcBorders>
              <w:top w:val="nil"/>
              <w:left w:val="nil"/>
              <w:bottom w:val="single" w:sz="4" w:space="0" w:color="auto"/>
              <w:right w:val="single" w:sz="4" w:space="0" w:color="auto"/>
            </w:tcBorders>
            <w:shd w:val="clear" w:color="000000" w:fill="FFFFFF"/>
            <w:noWrap/>
            <w:vAlign w:val="bottom"/>
          </w:tcPr>
          <w:p w14:paraId="1B7F0AD3" w14:textId="2F409519" w:rsidR="009C60B6" w:rsidRPr="009C60B6" w:rsidRDefault="009C60B6" w:rsidP="009B598D">
            <w:pPr>
              <w:spacing w:line="240" w:lineRule="auto"/>
              <w:jc w:val="right"/>
              <w:rPr>
                <w:rFonts w:ascii="Calibri" w:hAnsi="Calibri" w:cs="Calibri"/>
                <w:sz w:val="16"/>
                <w:szCs w:val="20"/>
              </w:rPr>
            </w:pPr>
            <w:r w:rsidRPr="009C60B6">
              <w:rPr>
                <w:sz w:val="16"/>
                <w:szCs w:val="20"/>
              </w:rPr>
              <w:t>0153379</w:t>
            </w:r>
          </w:p>
        </w:tc>
        <w:tc>
          <w:tcPr>
            <w:tcW w:w="1071" w:type="dxa"/>
            <w:tcBorders>
              <w:top w:val="nil"/>
              <w:left w:val="nil"/>
              <w:bottom w:val="single" w:sz="4" w:space="0" w:color="auto"/>
              <w:right w:val="single" w:sz="4" w:space="0" w:color="auto"/>
            </w:tcBorders>
            <w:shd w:val="clear" w:color="000000" w:fill="FFFFFF"/>
            <w:noWrap/>
            <w:vAlign w:val="bottom"/>
          </w:tcPr>
          <w:p w14:paraId="73CF04D6" w14:textId="5BA49FC6" w:rsidR="009C60B6" w:rsidRPr="009C60B6" w:rsidRDefault="009C60B6" w:rsidP="009C60B6">
            <w:pPr>
              <w:spacing w:line="240" w:lineRule="auto"/>
              <w:jc w:val="center"/>
              <w:rPr>
                <w:rFonts w:ascii="Calibri" w:hAnsi="Calibri" w:cs="Calibri"/>
                <w:sz w:val="16"/>
                <w:szCs w:val="20"/>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67F96AD1" w14:textId="5592488B" w:rsidR="009C60B6" w:rsidRPr="009C60B6" w:rsidRDefault="009C60B6" w:rsidP="009C60B6">
            <w:pPr>
              <w:spacing w:line="240" w:lineRule="auto"/>
              <w:jc w:val="center"/>
              <w:rPr>
                <w:rFonts w:ascii="Calibri" w:hAnsi="Calibri" w:cs="Calibri"/>
                <w:sz w:val="16"/>
                <w:szCs w:val="20"/>
              </w:rPr>
            </w:pPr>
            <w:r w:rsidRPr="009C60B6">
              <w:rPr>
                <w:sz w:val="16"/>
                <w:szCs w:val="20"/>
              </w:rPr>
              <w:t>ne</w:t>
            </w:r>
          </w:p>
        </w:tc>
        <w:tc>
          <w:tcPr>
            <w:tcW w:w="1341" w:type="dxa"/>
            <w:tcBorders>
              <w:top w:val="nil"/>
              <w:left w:val="nil"/>
              <w:bottom w:val="single" w:sz="4" w:space="0" w:color="auto"/>
              <w:right w:val="single" w:sz="4" w:space="0" w:color="auto"/>
            </w:tcBorders>
            <w:shd w:val="clear" w:color="000000" w:fill="FFFFFF"/>
            <w:noWrap/>
            <w:vAlign w:val="bottom"/>
          </w:tcPr>
          <w:p w14:paraId="6683D57A" w14:textId="67F5DFA0" w:rsidR="009C60B6" w:rsidRPr="009C60B6" w:rsidRDefault="009C60B6" w:rsidP="009C60B6">
            <w:pPr>
              <w:spacing w:line="240" w:lineRule="auto"/>
              <w:jc w:val="center"/>
              <w:rPr>
                <w:rFonts w:ascii="Calibri" w:hAnsi="Calibri" w:cs="Calibri"/>
                <w:sz w:val="16"/>
                <w:szCs w:val="20"/>
              </w:rPr>
            </w:pPr>
            <w:r w:rsidRPr="009C60B6">
              <w:rPr>
                <w:sz w:val="16"/>
                <w:szCs w:val="20"/>
              </w:rPr>
              <w:t>SZM_OSTAT</w:t>
            </w:r>
          </w:p>
        </w:tc>
        <w:tc>
          <w:tcPr>
            <w:tcW w:w="1067" w:type="dxa"/>
            <w:tcBorders>
              <w:top w:val="nil"/>
              <w:left w:val="nil"/>
              <w:bottom w:val="single" w:sz="4" w:space="0" w:color="auto"/>
              <w:right w:val="single" w:sz="4" w:space="0" w:color="auto"/>
            </w:tcBorders>
            <w:shd w:val="clear" w:color="000000" w:fill="FFFFFF"/>
            <w:noWrap/>
            <w:vAlign w:val="bottom"/>
          </w:tcPr>
          <w:p w14:paraId="6AA18554" w14:textId="45C718A3" w:rsidR="009C60B6" w:rsidRPr="009C60B6" w:rsidRDefault="009C60B6" w:rsidP="009C60B6">
            <w:pPr>
              <w:spacing w:line="240" w:lineRule="auto"/>
              <w:jc w:val="right"/>
              <w:rPr>
                <w:rFonts w:ascii="Calibri" w:hAnsi="Calibri" w:cs="Calibri"/>
                <w:sz w:val="16"/>
                <w:szCs w:val="20"/>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5184E9D1" w14:textId="167AFDE3" w:rsidR="009C60B6" w:rsidRPr="009C60B6" w:rsidRDefault="009C60B6" w:rsidP="009C60B6">
            <w:pPr>
              <w:spacing w:line="240" w:lineRule="auto"/>
              <w:jc w:val="center"/>
              <w:rPr>
                <w:rFonts w:ascii="Calibri" w:hAnsi="Calibri" w:cs="Calibri"/>
                <w:sz w:val="16"/>
              </w:rPr>
            </w:pPr>
            <w:r w:rsidRPr="009C60B6">
              <w:rPr>
                <w:color w:val="000000"/>
                <w:sz w:val="16"/>
                <w:szCs w:val="20"/>
              </w:rPr>
              <w:t>6949450410776</w:t>
            </w:r>
          </w:p>
        </w:tc>
      </w:tr>
      <w:tr w:rsidR="009C60B6" w:rsidRPr="00825D5A" w14:paraId="2C6A1B97" w14:textId="77777777" w:rsidTr="009C60B6">
        <w:trPr>
          <w:trHeight w:val="300"/>
        </w:trPr>
        <w:tc>
          <w:tcPr>
            <w:tcW w:w="1030" w:type="dxa"/>
            <w:tcBorders>
              <w:top w:val="nil"/>
              <w:left w:val="single" w:sz="4" w:space="0" w:color="auto"/>
              <w:bottom w:val="single" w:sz="4" w:space="0" w:color="auto"/>
              <w:right w:val="single" w:sz="4" w:space="0" w:color="auto"/>
            </w:tcBorders>
            <w:shd w:val="clear" w:color="000000" w:fill="FFFFFF"/>
            <w:noWrap/>
            <w:vAlign w:val="center"/>
          </w:tcPr>
          <w:p w14:paraId="003CE949" w14:textId="14D9567C" w:rsidR="009C60B6" w:rsidRPr="000A1C75" w:rsidRDefault="009C60B6" w:rsidP="009C60B6">
            <w:pPr>
              <w:spacing w:line="240" w:lineRule="auto"/>
              <w:jc w:val="left"/>
              <w:rPr>
                <w:rFonts w:ascii="Calibri" w:hAnsi="Calibri" w:cs="Calibri"/>
                <w:color w:val="000000"/>
                <w:sz w:val="16"/>
              </w:rPr>
            </w:pPr>
            <w:r>
              <w:rPr>
                <w:b/>
                <w:bCs/>
                <w:sz w:val="20"/>
                <w:szCs w:val="20"/>
              </w:rPr>
              <w:t>41300121</w:t>
            </w:r>
          </w:p>
        </w:tc>
        <w:tc>
          <w:tcPr>
            <w:tcW w:w="2940" w:type="dxa"/>
            <w:tcBorders>
              <w:top w:val="nil"/>
              <w:left w:val="nil"/>
              <w:bottom w:val="single" w:sz="4" w:space="0" w:color="auto"/>
              <w:right w:val="single" w:sz="4" w:space="0" w:color="auto"/>
            </w:tcBorders>
            <w:shd w:val="clear" w:color="000000" w:fill="FFFFFF"/>
            <w:noWrap/>
            <w:vAlign w:val="center"/>
          </w:tcPr>
          <w:p w14:paraId="3BCE47F2" w14:textId="62D20A11" w:rsidR="009C60B6" w:rsidRPr="000A1C75" w:rsidRDefault="009C60B6" w:rsidP="009C60B6">
            <w:pPr>
              <w:spacing w:line="240" w:lineRule="auto"/>
              <w:jc w:val="left"/>
              <w:rPr>
                <w:rFonts w:ascii="Calibri" w:hAnsi="Calibri" w:cs="Calibri"/>
                <w:color w:val="000000"/>
                <w:sz w:val="16"/>
              </w:rPr>
            </w:pPr>
            <w:r>
              <w:rPr>
                <w:sz w:val="18"/>
                <w:szCs w:val="18"/>
              </w:rPr>
              <w:t>CONQUEROR NC - PTCA 3.00x12mm - SPHERICAL TIP</w:t>
            </w:r>
          </w:p>
        </w:tc>
        <w:tc>
          <w:tcPr>
            <w:tcW w:w="814" w:type="dxa"/>
            <w:tcBorders>
              <w:top w:val="nil"/>
              <w:left w:val="nil"/>
              <w:bottom w:val="single" w:sz="4" w:space="0" w:color="auto"/>
              <w:right w:val="single" w:sz="4" w:space="0" w:color="auto"/>
            </w:tcBorders>
            <w:shd w:val="clear" w:color="000000" w:fill="FFFFFF"/>
            <w:noWrap/>
            <w:vAlign w:val="bottom"/>
          </w:tcPr>
          <w:p w14:paraId="73AAF21E" w14:textId="1381A378" w:rsidR="009C60B6" w:rsidRPr="00AA2DD7" w:rsidRDefault="009C60B6" w:rsidP="009C60B6">
            <w:pPr>
              <w:spacing w:line="240" w:lineRule="auto"/>
              <w:jc w:val="left"/>
              <w:rPr>
                <w:rFonts w:ascii="Calibri" w:hAnsi="Calibri" w:cs="Calibri"/>
                <w:color w:val="000000"/>
                <w:sz w:val="20"/>
                <w:szCs w:val="20"/>
              </w:rPr>
            </w:pPr>
          </w:p>
        </w:tc>
        <w:tc>
          <w:tcPr>
            <w:tcW w:w="850" w:type="dxa"/>
            <w:tcBorders>
              <w:top w:val="nil"/>
              <w:left w:val="nil"/>
              <w:bottom w:val="single" w:sz="4" w:space="0" w:color="auto"/>
              <w:right w:val="single" w:sz="4" w:space="0" w:color="auto"/>
            </w:tcBorders>
            <w:shd w:val="clear" w:color="000000" w:fill="FFFFFF"/>
          </w:tcPr>
          <w:p w14:paraId="00176403" w14:textId="450E7422" w:rsidR="009C60B6" w:rsidRPr="00AA2DD7" w:rsidRDefault="009C60B6" w:rsidP="009C60B6">
            <w:pPr>
              <w:spacing w:line="240" w:lineRule="auto"/>
              <w:jc w:val="center"/>
              <w:rPr>
                <w:rFonts w:ascii="Calibri" w:hAnsi="Calibri" w:cs="Calibri"/>
                <w:sz w:val="20"/>
                <w:szCs w:val="20"/>
              </w:rPr>
            </w:pPr>
            <w:r w:rsidRPr="00AA2DD7">
              <w:rPr>
                <w:rFonts w:ascii="Calibri" w:hAnsi="Calibri" w:cs="Calibri"/>
                <w:sz w:val="20"/>
                <w:szCs w:val="20"/>
              </w:rPr>
              <w:t>2</w:t>
            </w:r>
          </w:p>
        </w:tc>
        <w:tc>
          <w:tcPr>
            <w:tcW w:w="1029" w:type="dxa"/>
            <w:tcBorders>
              <w:top w:val="nil"/>
              <w:left w:val="nil"/>
              <w:bottom w:val="single" w:sz="4" w:space="0" w:color="auto"/>
              <w:right w:val="single" w:sz="4" w:space="0" w:color="auto"/>
            </w:tcBorders>
            <w:shd w:val="clear" w:color="000000" w:fill="FFFFFF"/>
            <w:noWrap/>
            <w:vAlign w:val="bottom"/>
          </w:tcPr>
          <w:p w14:paraId="1C6464FD" w14:textId="5E90E2E0"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52830398" w14:textId="775C9ED6"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6 496,00 Kč</w:t>
            </w:r>
          </w:p>
        </w:tc>
        <w:tc>
          <w:tcPr>
            <w:tcW w:w="601" w:type="dxa"/>
            <w:tcBorders>
              <w:top w:val="nil"/>
              <w:left w:val="nil"/>
              <w:bottom w:val="single" w:sz="4" w:space="0" w:color="auto"/>
              <w:right w:val="single" w:sz="4" w:space="0" w:color="auto"/>
            </w:tcBorders>
            <w:shd w:val="clear" w:color="000000" w:fill="FFFFFF"/>
            <w:noWrap/>
            <w:vAlign w:val="bottom"/>
          </w:tcPr>
          <w:p w14:paraId="072DC2DA" w14:textId="3746746C" w:rsidR="009C60B6" w:rsidRPr="009C60B6" w:rsidRDefault="009C60B6" w:rsidP="009C60B6">
            <w:pPr>
              <w:spacing w:line="240" w:lineRule="auto"/>
              <w:jc w:val="center"/>
              <w:rPr>
                <w:rFonts w:ascii="Calibri" w:hAnsi="Calibri" w:cs="Calibri"/>
                <w:sz w:val="16"/>
                <w:szCs w:val="20"/>
              </w:rPr>
            </w:pPr>
            <w:r w:rsidRPr="009C60B6">
              <w:rPr>
                <w:sz w:val="16"/>
                <w:szCs w:val="20"/>
              </w:rPr>
              <w:t>12</w:t>
            </w:r>
          </w:p>
        </w:tc>
        <w:tc>
          <w:tcPr>
            <w:tcW w:w="919" w:type="dxa"/>
            <w:tcBorders>
              <w:top w:val="nil"/>
              <w:left w:val="nil"/>
              <w:bottom w:val="single" w:sz="4" w:space="0" w:color="auto"/>
              <w:right w:val="single" w:sz="4" w:space="0" w:color="auto"/>
            </w:tcBorders>
            <w:shd w:val="clear" w:color="000000" w:fill="FFFFFF"/>
            <w:noWrap/>
            <w:vAlign w:val="bottom"/>
          </w:tcPr>
          <w:p w14:paraId="0198D681" w14:textId="24ED36AB" w:rsidR="009C60B6" w:rsidRPr="009C60B6" w:rsidRDefault="009C60B6" w:rsidP="009B598D">
            <w:pPr>
              <w:spacing w:line="240" w:lineRule="auto"/>
              <w:jc w:val="right"/>
              <w:rPr>
                <w:rFonts w:ascii="Calibri" w:hAnsi="Calibri" w:cs="Calibri"/>
                <w:sz w:val="16"/>
                <w:szCs w:val="20"/>
              </w:rPr>
            </w:pPr>
            <w:r w:rsidRPr="009C60B6">
              <w:rPr>
                <w:sz w:val="16"/>
                <w:szCs w:val="20"/>
              </w:rPr>
              <w:t>0153379</w:t>
            </w:r>
          </w:p>
        </w:tc>
        <w:tc>
          <w:tcPr>
            <w:tcW w:w="1071" w:type="dxa"/>
            <w:tcBorders>
              <w:top w:val="nil"/>
              <w:left w:val="nil"/>
              <w:bottom w:val="single" w:sz="4" w:space="0" w:color="auto"/>
              <w:right w:val="single" w:sz="4" w:space="0" w:color="auto"/>
            </w:tcBorders>
            <w:shd w:val="clear" w:color="000000" w:fill="FFFFFF"/>
            <w:noWrap/>
            <w:vAlign w:val="bottom"/>
          </w:tcPr>
          <w:p w14:paraId="5F69B3E8" w14:textId="3B56F305" w:rsidR="009C60B6" w:rsidRPr="009C60B6" w:rsidRDefault="009C60B6" w:rsidP="009C60B6">
            <w:pPr>
              <w:spacing w:line="240" w:lineRule="auto"/>
              <w:jc w:val="center"/>
              <w:rPr>
                <w:rFonts w:ascii="Calibri" w:hAnsi="Calibri" w:cs="Calibri"/>
                <w:sz w:val="16"/>
                <w:szCs w:val="20"/>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7527A917" w14:textId="11B5E9CD" w:rsidR="009C60B6" w:rsidRPr="009C60B6" w:rsidRDefault="009C60B6" w:rsidP="009C60B6">
            <w:pPr>
              <w:spacing w:line="240" w:lineRule="auto"/>
              <w:jc w:val="center"/>
              <w:rPr>
                <w:rFonts w:ascii="Calibri" w:hAnsi="Calibri" w:cs="Calibri"/>
                <w:sz w:val="16"/>
                <w:szCs w:val="20"/>
              </w:rPr>
            </w:pPr>
            <w:r w:rsidRPr="009C60B6">
              <w:rPr>
                <w:sz w:val="16"/>
                <w:szCs w:val="20"/>
              </w:rPr>
              <w:t>ne</w:t>
            </w:r>
          </w:p>
        </w:tc>
        <w:tc>
          <w:tcPr>
            <w:tcW w:w="1341" w:type="dxa"/>
            <w:tcBorders>
              <w:top w:val="nil"/>
              <w:left w:val="nil"/>
              <w:bottom w:val="single" w:sz="4" w:space="0" w:color="auto"/>
              <w:right w:val="single" w:sz="4" w:space="0" w:color="auto"/>
            </w:tcBorders>
            <w:shd w:val="clear" w:color="000000" w:fill="FFFFFF"/>
            <w:noWrap/>
            <w:vAlign w:val="bottom"/>
          </w:tcPr>
          <w:p w14:paraId="0D8ECC8C" w14:textId="0AD70EEE" w:rsidR="009C60B6" w:rsidRPr="009C60B6" w:rsidRDefault="009C60B6" w:rsidP="009C60B6">
            <w:pPr>
              <w:spacing w:line="240" w:lineRule="auto"/>
              <w:jc w:val="center"/>
              <w:rPr>
                <w:rFonts w:ascii="Calibri" w:hAnsi="Calibri" w:cs="Calibri"/>
                <w:sz w:val="16"/>
                <w:szCs w:val="20"/>
              </w:rPr>
            </w:pPr>
            <w:r w:rsidRPr="009C60B6">
              <w:rPr>
                <w:sz w:val="16"/>
                <w:szCs w:val="20"/>
              </w:rPr>
              <w:t>SZM_OSTAT</w:t>
            </w:r>
          </w:p>
        </w:tc>
        <w:tc>
          <w:tcPr>
            <w:tcW w:w="1067" w:type="dxa"/>
            <w:tcBorders>
              <w:top w:val="nil"/>
              <w:left w:val="nil"/>
              <w:bottom w:val="single" w:sz="4" w:space="0" w:color="auto"/>
              <w:right w:val="single" w:sz="4" w:space="0" w:color="auto"/>
            </w:tcBorders>
            <w:shd w:val="clear" w:color="000000" w:fill="FFFFFF"/>
            <w:noWrap/>
            <w:vAlign w:val="bottom"/>
          </w:tcPr>
          <w:p w14:paraId="3A49CDA2" w14:textId="0208F34B" w:rsidR="009C60B6" w:rsidRPr="009C60B6" w:rsidRDefault="009C60B6" w:rsidP="009C60B6">
            <w:pPr>
              <w:spacing w:line="240" w:lineRule="auto"/>
              <w:jc w:val="right"/>
              <w:rPr>
                <w:rFonts w:ascii="Calibri" w:hAnsi="Calibri" w:cs="Calibri"/>
                <w:sz w:val="16"/>
                <w:szCs w:val="20"/>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3C629139" w14:textId="076AA105" w:rsidR="009C60B6" w:rsidRPr="009C60B6" w:rsidRDefault="009C60B6" w:rsidP="009C60B6">
            <w:pPr>
              <w:spacing w:line="240" w:lineRule="auto"/>
              <w:jc w:val="center"/>
              <w:rPr>
                <w:rFonts w:ascii="Calibri" w:hAnsi="Calibri" w:cs="Calibri"/>
                <w:sz w:val="16"/>
              </w:rPr>
            </w:pPr>
            <w:r w:rsidRPr="009C60B6">
              <w:rPr>
                <w:color w:val="000000"/>
                <w:sz w:val="16"/>
                <w:szCs w:val="20"/>
              </w:rPr>
              <w:t>6949450410882</w:t>
            </w:r>
          </w:p>
        </w:tc>
      </w:tr>
      <w:tr w:rsidR="009C60B6" w:rsidRPr="00825D5A" w14:paraId="1D413866" w14:textId="77777777" w:rsidTr="009C60B6">
        <w:trPr>
          <w:trHeight w:val="300"/>
        </w:trPr>
        <w:tc>
          <w:tcPr>
            <w:tcW w:w="1030" w:type="dxa"/>
            <w:tcBorders>
              <w:top w:val="nil"/>
              <w:left w:val="single" w:sz="4" w:space="0" w:color="auto"/>
              <w:bottom w:val="single" w:sz="4" w:space="0" w:color="auto"/>
              <w:right w:val="single" w:sz="4" w:space="0" w:color="auto"/>
            </w:tcBorders>
            <w:shd w:val="clear" w:color="000000" w:fill="FFFFFF"/>
            <w:noWrap/>
            <w:vAlign w:val="center"/>
          </w:tcPr>
          <w:p w14:paraId="7DB12833" w14:textId="70D78519" w:rsidR="009C60B6" w:rsidRPr="000A1C75" w:rsidRDefault="009C60B6" w:rsidP="009C60B6">
            <w:pPr>
              <w:spacing w:line="240" w:lineRule="auto"/>
              <w:jc w:val="left"/>
              <w:rPr>
                <w:rFonts w:ascii="Calibri" w:hAnsi="Calibri" w:cs="Calibri"/>
                <w:color w:val="000000"/>
                <w:sz w:val="16"/>
              </w:rPr>
            </w:pPr>
            <w:r>
              <w:rPr>
                <w:b/>
                <w:bCs/>
                <w:sz w:val="20"/>
                <w:szCs w:val="20"/>
              </w:rPr>
              <w:t>41300151</w:t>
            </w:r>
          </w:p>
        </w:tc>
        <w:tc>
          <w:tcPr>
            <w:tcW w:w="2940" w:type="dxa"/>
            <w:tcBorders>
              <w:top w:val="nil"/>
              <w:left w:val="nil"/>
              <w:bottom w:val="single" w:sz="4" w:space="0" w:color="auto"/>
              <w:right w:val="single" w:sz="4" w:space="0" w:color="auto"/>
            </w:tcBorders>
            <w:shd w:val="clear" w:color="000000" w:fill="FFFFFF"/>
            <w:noWrap/>
            <w:vAlign w:val="center"/>
          </w:tcPr>
          <w:p w14:paraId="10601D26" w14:textId="2ED91D98" w:rsidR="009C60B6" w:rsidRPr="000A1C75" w:rsidRDefault="009C60B6" w:rsidP="009C60B6">
            <w:pPr>
              <w:spacing w:line="240" w:lineRule="auto"/>
              <w:jc w:val="left"/>
              <w:rPr>
                <w:rFonts w:ascii="Calibri" w:hAnsi="Calibri" w:cs="Calibri"/>
                <w:color w:val="000000"/>
                <w:sz w:val="16"/>
              </w:rPr>
            </w:pPr>
            <w:r>
              <w:rPr>
                <w:sz w:val="18"/>
                <w:szCs w:val="18"/>
              </w:rPr>
              <w:t>CONQUEROR NC - PTCA 3.00x15mm - SPHERICAL TIP</w:t>
            </w:r>
          </w:p>
        </w:tc>
        <w:tc>
          <w:tcPr>
            <w:tcW w:w="814" w:type="dxa"/>
            <w:tcBorders>
              <w:top w:val="nil"/>
              <w:left w:val="nil"/>
              <w:bottom w:val="single" w:sz="4" w:space="0" w:color="auto"/>
              <w:right w:val="single" w:sz="4" w:space="0" w:color="auto"/>
            </w:tcBorders>
            <w:shd w:val="clear" w:color="000000" w:fill="FFFFFF"/>
            <w:noWrap/>
            <w:vAlign w:val="bottom"/>
          </w:tcPr>
          <w:p w14:paraId="524AEE94" w14:textId="45E56BA3" w:rsidR="009C60B6" w:rsidRPr="00AA2DD7" w:rsidRDefault="009C60B6" w:rsidP="009C60B6">
            <w:pPr>
              <w:spacing w:line="240" w:lineRule="auto"/>
              <w:jc w:val="left"/>
              <w:rPr>
                <w:rFonts w:ascii="Calibri" w:hAnsi="Calibri" w:cs="Calibri"/>
                <w:color w:val="000000"/>
                <w:sz w:val="20"/>
                <w:szCs w:val="20"/>
              </w:rPr>
            </w:pPr>
          </w:p>
        </w:tc>
        <w:tc>
          <w:tcPr>
            <w:tcW w:w="850" w:type="dxa"/>
            <w:tcBorders>
              <w:top w:val="nil"/>
              <w:left w:val="nil"/>
              <w:bottom w:val="single" w:sz="4" w:space="0" w:color="auto"/>
              <w:right w:val="single" w:sz="4" w:space="0" w:color="auto"/>
            </w:tcBorders>
            <w:shd w:val="clear" w:color="000000" w:fill="FFFFFF"/>
          </w:tcPr>
          <w:p w14:paraId="1FAF9150" w14:textId="568A22ED" w:rsidR="009C60B6" w:rsidRPr="00AA2DD7" w:rsidRDefault="009C60B6" w:rsidP="009C60B6">
            <w:pPr>
              <w:spacing w:line="240" w:lineRule="auto"/>
              <w:jc w:val="center"/>
              <w:rPr>
                <w:rFonts w:ascii="Calibri" w:hAnsi="Calibri" w:cs="Calibri"/>
                <w:sz w:val="20"/>
                <w:szCs w:val="20"/>
              </w:rPr>
            </w:pPr>
            <w:r w:rsidRPr="00AA2DD7">
              <w:rPr>
                <w:rFonts w:ascii="Calibri" w:hAnsi="Calibri" w:cs="Calibri"/>
                <w:sz w:val="20"/>
                <w:szCs w:val="20"/>
              </w:rPr>
              <w:t>2</w:t>
            </w:r>
          </w:p>
        </w:tc>
        <w:tc>
          <w:tcPr>
            <w:tcW w:w="1029" w:type="dxa"/>
            <w:tcBorders>
              <w:top w:val="nil"/>
              <w:left w:val="nil"/>
              <w:bottom w:val="single" w:sz="4" w:space="0" w:color="auto"/>
              <w:right w:val="single" w:sz="4" w:space="0" w:color="auto"/>
            </w:tcBorders>
            <w:shd w:val="clear" w:color="000000" w:fill="FFFFFF"/>
            <w:noWrap/>
            <w:vAlign w:val="bottom"/>
          </w:tcPr>
          <w:p w14:paraId="2D6672F8" w14:textId="77646F70"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4E5563D1" w14:textId="6314179E"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6 496,00 Kč</w:t>
            </w:r>
          </w:p>
        </w:tc>
        <w:tc>
          <w:tcPr>
            <w:tcW w:w="601" w:type="dxa"/>
            <w:tcBorders>
              <w:top w:val="nil"/>
              <w:left w:val="nil"/>
              <w:bottom w:val="single" w:sz="4" w:space="0" w:color="auto"/>
              <w:right w:val="single" w:sz="4" w:space="0" w:color="auto"/>
            </w:tcBorders>
            <w:shd w:val="clear" w:color="000000" w:fill="FFFFFF"/>
            <w:noWrap/>
            <w:vAlign w:val="bottom"/>
          </w:tcPr>
          <w:p w14:paraId="3CE32CF5" w14:textId="14DAF306" w:rsidR="009C60B6" w:rsidRPr="009C60B6" w:rsidRDefault="009C60B6" w:rsidP="009C60B6">
            <w:pPr>
              <w:spacing w:line="240" w:lineRule="auto"/>
              <w:jc w:val="center"/>
              <w:rPr>
                <w:rFonts w:ascii="Calibri" w:hAnsi="Calibri" w:cs="Calibri"/>
                <w:sz w:val="16"/>
                <w:szCs w:val="20"/>
              </w:rPr>
            </w:pPr>
            <w:r w:rsidRPr="009C60B6">
              <w:rPr>
                <w:sz w:val="16"/>
                <w:szCs w:val="20"/>
              </w:rPr>
              <w:t>12</w:t>
            </w:r>
          </w:p>
        </w:tc>
        <w:tc>
          <w:tcPr>
            <w:tcW w:w="919" w:type="dxa"/>
            <w:tcBorders>
              <w:top w:val="nil"/>
              <w:left w:val="nil"/>
              <w:bottom w:val="single" w:sz="4" w:space="0" w:color="auto"/>
              <w:right w:val="single" w:sz="4" w:space="0" w:color="auto"/>
            </w:tcBorders>
            <w:shd w:val="clear" w:color="000000" w:fill="FFFFFF"/>
            <w:noWrap/>
            <w:vAlign w:val="bottom"/>
          </w:tcPr>
          <w:p w14:paraId="72407949" w14:textId="2EA9F2DD" w:rsidR="009C60B6" w:rsidRPr="009C60B6" w:rsidRDefault="009C60B6" w:rsidP="009B598D">
            <w:pPr>
              <w:spacing w:line="240" w:lineRule="auto"/>
              <w:jc w:val="right"/>
              <w:rPr>
                <w:rFonts w:ascii="Calibri" w:hAnsi="Calibri" w:cs="Calibri"/>
                <w:sz w:val="16"/>
                <w:szCs w:val="20"/>
              </w:rPr>
            </w:pPr>
            <w:r w:rsidRPr="009C60B6">
              <w:rPr>
                <w:sz w:val="16"/>
                <w:szCs w:val="20"/>
              </w:rPr>
              <w:t>0153379</w:t>
            </w:r>
          </w:p>
        </w:tc>
        <w:tc>
          <w:tcPr>
            <w:tcW w:w="1071" w:type="dxa"/>
            <w:tcBorders>
              <w:top w:val="nil"/>
              <w:left w:val="nil"/>
              <w:bottom w:val="single" w:sz="4" w:space="0" w:color="auto"/>
              <w:right w:val="single" w:sz="4" w:space="0" w:color="auto"/>
            </w:tcBorders>
            <w:shd w:val="clear" w:color="000000" w:fill="FFFFFF"/>
            <w:noWrap/>
            <w:vAlign w:val="bottom"/>
          </w:tcPr>
          <w:p w14:paraId="2E79CDE5" w14:textId="48D6DF47" w:rsidR="009C60B6" w:rsidRPr="009C60B6" w:rsidRDefault="009C60B6" w:rsidP="009C60B6">
            <w:pPr>
              <w:spacing w:line="240" w:lineRule="auto"/>
              <w:jc w:val="center"/>
              <w:rPr>
                <w:rFonts w:ascii="Calibri" w:hAnsi="Calibri" w:cs="Calibri"/>
                <w:sz w:val="16"/>
                <w:szCs w:val="20"/>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11DCA515" w14:textId="76407C35" w:rsidR="009C60B6" w:rsidRPr="009C60B6" w:rsidRDefault="009C60B6" w:rsidP="009C60B6">
            <w:pPr>
              <w:spacing w:line="240" w:lineRule="auto"/>
              <w:jc w:val="center"/>
              <w:rPr>
                <w:rFonts w:ascii="Calibri" w:hAnsi="Calibri" w:cs="Calibri"/>
                <w:sz w:val="16"/>
                <w:szCs w:val="20"/>
              </w:rPr>
            </w:pPr>
            <w:r w:rsidRPr="009C60B6">
              <w:rPr>
                <w:sz w:val="16"/>
                <w:szCs w:val="20"/>
              </w:rPr>
              <w:t>ne</w:t>
            </w:r>
          </w:p>
        </w:tc>
        <w:tc>
          <w:tcPr>
            <w:tcW w:w="1341" w:type="dxa"/>
            <w:tcBorders>
              <w:top w:val="nil"/>
              <w:left w:val="nil"/>
              <w:bottom w:val="single" w:sz="4" w:space="0" w:color="auto"/>
              <w:right w:val="single" w:sz="4" w:space="0" w:color="auto"/>
            </w:tcBorders>
            <w:shd w:val="clear" w:color="000000" w:fill="FFFFFF"/>
            <w:noWrap/>
            <w:vAlign w:val="bottom"/>
          </w:tcPr>
          <w:p w14:paraId="58B5D6C4" w14:textId="22EA0028" w:rsidR="009C60B6" w:rsidRPr="009C60B6" w:rsidRDefault="009C60B6" w:rsidP="009C60B6">
            <w:pPr>
              <w:spacing w:line="240" w:lineRule="auto"/>
              <w:jc w:val="center"/>
              <w:rPr>
                <w:rFonts w:ascii="Calibri" w:hAnsi="Calibri" w:cs="Calibri"/>
                <w:sz w:val="16"/>
                <w:szCs w:val="20"/>
              </w:rPr>
            </w:pPr>
            <w:r w:rsidRPr="009C60B6">
              <w:rPr>
                <w:sz w:val="16"/>
                <w:szCs w:val="20"/>
              </w:rPr>
              <w:t>SZM_OSTAT</w:t>
            </w:r>
          </w:p>
        </w:tc>
        <w:tc>
          <w:tcPr>
            <w:tcW w:w="1067" w:type="dxa"/>
            <w:tcBorders>
              <w:top w:val="nil"/>
              <w:left w:val="nil"/>
              <w:bottom w:val="single" w:sz="4" w:space="0" w:color="auto"/>
              <w:right w:val="single" w:sz="4" w:space="0" w:color="auto"/>
            </w:tcBorders>
            <w:shd w:val="clear" w:color="000000" w:fill="FFFFFF"/>
            <w:noWrap/>
            <w:vAlign w:val="bottom"/>
          </w:tcPr>
          <w:p w14:paraId="52FD09A0" w14:textId="2C6A4210" w:rsidR="009C60B6" w:rsidRPr="009C60B6" w:rsidRDefault="009C60B6" w:rsidP="009C60B6">
            <w:pPr>
              <w:spacing w:line="240" w:lineRule="auto"/>
              <w:jc w:val="right"/>
              <w:rPr>
                <w:rFonts w:ascii="Calibri" w:hAnsi="Calibri" w:cs="Calibri"/>
                <w:sz w:val="16"/>
                <w:szCs w:val="20"/>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50671298" w14:textId="20AFEF18" w:rsidR="009C60B6" w:rsidRPr="009C60B6" w:rsidRDefault="009C60B6" w:rsidP="009C60B6">
            <w:pPr>
              <w:spacing w:line="240" w:lineRule="auto"/>
              <w:jc w:val="center"/>
              <w:rPr>
                <w:rFonts w:ascii="Calibri" w:hAnsi="Calibri" w:cs="Calibri"/>
                <w:sz w:val="16"/>
              </w:rPr>
            </w:pPr>
            <w:r w:rsidRPr="009C60B6">
              <w:rPr>
                <w:color w:val="000000"/>
                <w:sz w:val="16"/>
                <w:szCs w:val="20"/>
              </w:rPr>
              <w:t>6949450410998</w:t>
            </w:r>
          </w:p>
        </w:tc>
      </w:tr>
      <w:tr w:rsidR="009C60B6" w:rsidRPr="00825D5A" w14:paraId="668D8BAE" w14:textId="77777777" w:rsidTr="009C60B6">
        <w:trPr>
          <w:trHeight w:val="300"/>
        </w:trPr>
        <w:tc>
          <w:tcPr>
            <w:tcW w:w="1030" w:type="dxa"/>
            <w:tcBorders>
              <w:top w:val="nil"/>
              <w:left w:val="single" w:sz="4" w:space="0" w:color="auto"/>
              <w:bottom w:val="single" w:sz="4" w:space="0" w:color="auto"/>
              <w:right w:val="single" w:sz="4" w:space="0" w:color="auto"/>
            </w:tcBorders>
            <w:shd w:val="clear" w:color="000000" w:fill="FFFFFF"/>
            <w:noWrap/>
            <w:vAlign w:val="center"/>
          </w:tcPr>
          <w:p w14:paraId="6A1D5919" w14:textId="1719F6D0" w:rsidR="009C60B6" w:rsidRPr="000A1C75" w:rsidRDefault="009C60B6" w:rsidP="009C60B6">
            <w:pPr>
              <w:spacing w:line="240" w:lineRule="auto"/>
              <w:jc w:val="left"/>
              <w:rPr>
                <w:rFonts w:ascii="Calibri" w:hAnsi="Calibri" w:cs="Calibri"/>
                <w:color w:val="000000"/>
                <w:sz w:val="16"/>
              </w:rPr>
            </w:pPr>
            <w:r>
              <w:rPr>
                <w:b/>
                <w:bCs/>
                <w:sz w:val="20"/>
                <w:szCs w:val="20"/>
              </w:rPr>
              <w:t>41300201</w:t>
            </w:r>
          </w:p>
        </w:tc>
        <w:tc>
          <w:tcPr>
            <w:tcW w:w="2940" w:type="dxa"/>
            <w:tcBorders>
              <w:top w:val="nil"/>
              <w:left w:val="nil"/>
              <w:bottom w:val="single" w:sz="4" w:space="0" w:color="auto"/>
              <w:right w:val="single" w:sz="4" w:space="0" w:color="auto"/>
            </w:tcBorders>
            <w:shd w:val="clear" w:color="000000" w:fill="FFFFFF"/>
            <w:noWrap/>
            <w:vAlign w:val="center"/>
          </w:tcPr>
          <w:p w14:paraId="02F00F31" w14:textId="5A512DE1" w:rsidR="009C60B6" w:rsidRPr="000A1C75" w:rsidRDefault="009C60B6" w:rsidP="009C60B6">
            <w:pPr>
              <w:spacing w:line="240" w:lineRule="auto"/>
              <w:jc w:val="left"/>
              <w:rPr>
                <w:rFonts w:ascii="Calibri" w:hAnsi="Calibri" w:cs="Calibri"/>
                <w:color w:val="000000"/>
                <w:sz w:val="16"/>
              </w:rPr>
            </w:pPr>
            <w:r>
              <w:rPr>
                <w:sz w:val="18"/>
                <w:szCs w:val="18"/>
              </w:rPr>
              <w:t>CONQUEROR NC - PTCA 3.00x20mm - SPHERICAL TIP</w:t>
            </w:r>
          </w:p>
        </w:tc>
        <w:tc>
          <w:tcPr>
            <w:tcW w:w="814" w:type="dxa"/>
            <w:tcBorders>
              <w:top w:val="nil"/>
              <w:left w:val="nil"/>
              <w:bottom w:val="single" w:sz="4" w:space="0" w:color="auto"/>
              <w:right w:val="single" w:sz="4" w:space="0" w:color="auto"/>
            </w:tcBorders>
            <w:shd w:val="clear" w:color="000000" w:fill="FFFFFF"/>
            <w:noWrap/>
            <w:vAlign w:val="bottom"/>
          </w:tcPr>
          <w:p w14:paraId="4E838EFC" w14:textId="215F59AD" w:rsidR="009C60B6" w:rsidRPr="00AA2DD7" w:rsidRDefault="009C60B6" w:rsidP="009C60B6">
            <w:pPr>
              <w:spacing w:line="240" w:lineRule="auto"/>
              <w:jc w:val="left"/>
              <w:rPr>
                <w:rFonts w:ascii="Calibri" w:hAnsi="Calibri" w:cs="Calibri"/>
                <w:color w:val="000000"/>
                <w:sz w:val="20"/>
                <w:szCs w:val="20"/>
              </w:rPr>
            </w:pPr>
          </w:p>
        </w:tc>
        <w:tc>
          <w:tcPr>
            <w:tcW w:w="850" w:type="dxa"/>
            <w:tcBorders>
              <w:top w:val="nil"/>
              <w:left w:val="nil"/>
              <w:bottom w:val="single" w:sz="4" w:space="0" w:color="auto"/>
              <w:right w:val="single" w:sz="4" w:space="0" w:color="auto"/>
            </w:tcBorders>
            <w:shd w:val="clear" w:color="000000" w:fill="FFFFFF"/>
          </w:tcPr>
          <w:p w14:paraId="28113EA1" w14:textId="0C6AD17E" w:rsidR="009C60B6" w:rsidRPr="00AA2DD7" w:rsidRDefault="009C60B6" w:rsidP="009C60B6">
            <w:pPr>
              <w:spacing w:line="240" w:lineRule="auto"/>
              <w:jc w:val="center"/>
              <w:rPr>
                <w:rFonts w:ascii="Calibri" w:hAnsi="Calibri" w:cs="Calibri"/>
                <w:sz w:val="20"/>
                <w:szCs w:val="20"/>
              </w:rPr>
            </w:pPr>
            <w:r w:rsidRPr="00AA2DD7">
              <w:rPr>
                <w:rFonts w:ascii="Calibri" w:hAnsi="Calibri" w:cs="Calibri"/>
                <w:sz w:val="20"/>
                <w:szCs w:val="20"/>
              </w:rPr>
              <w:t>2</w:t>
            </w:r>
          </w:p>
        </w:tc>
        <w:tc>
          <w:tcPr>
            <w:tcW w:w="1029" w:type="dxa"/>
            <w:tcBorders>
              <w:top w:val="nil"/>
              <w:left w:val="nil"/>
              <w:bottom w:val="single" w:sz="4" w:space="0" w:color="auto"/>
              <w:right w:val="single" w:sz="4" w:space="0" w:color="auto"/>
            </w:tcBorders>
            <w:shd w:val="clear" w:color="000000" w:fill="FFFFFF"/>
            <w:noWrap/>
            <w:vAlign w:val="bottom"/>
          </w:tcPr>
          <w:p w14:paraId="389C723E" w14:textId="0614BE99"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64D78080" w14:textId="64E0B2AB"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6 496,00 Kč</w:t>
            </w:r>
          </w:p>
        </w:tc>
        <w:tc>
          <w:tcPr>
            <w:tcW w:w="601" w:type="dxa"/>
            <w:tcBorders>
              <w:top w:val="nil"/>
              <w:left w:val="nil"/>
              <w:bottom w:val="single" w:sz="4" w:space="0" w:color="auto"/>
              <w:right w:val="single" w:sz="4" w:space="0" w:color="auto"/>
            </w:tcBorders>
            <w:shd w:val="clear" w:color="000000" w:fill="FFFFFF"/>
            <w:noWrap/>
            <w:vAlign w:val="bottom"/>
          </w:tcPr>
          <w:p w14:paraId="3A698F62" w14:textId="1B334814" w:rsidR="009C60B6" w:rsidRPr="009C60B6" w:rsidRDefault="009C60B6" w:rsidP="009C60B6">
            <w:pPr>
              <w:spacing w:line="240" w:lineRule="auto"/>
              <w:jc w:val="center"/>
              <w:rPr>
                <w:rFonts w:ascii="Calibri" w:hAnsi="Calibri" w:cs="Calibri"/>
                <w:sz w:val="16"/>
                <w:szCs w:val="20"/>
              </w:rPr>
            </w:pPr>
            <w:r w:rsidRPr="009C60B6">
              <w:rPr>
                <w:sz w:val="16"/>
                <w:szCs w:val="20"/>
              </w:rPr>
              <w:t>12</w:t>
            </w:r>
          </w:p>
        </w:tc>
        <w:tc>
          <w:tcPr>
            <w:tcW w:w="919" w:type="dxa"/>
            <w:tcBorders>
              <w:top w:val="nil"/>
              <w:left w:val="nil"/>
              <w:bottom w:val="single" w:sz="4" w:space="0" w:color="auto"/>
              <w:right w:val="single" w:sz="4" w:space="0" w:color="auto"/>
            </w:tcBorders>
            <w:shd w:val="clear" w:color="000000" w:fill="FFFFFF"/>
            <w:noWrap/>
            <w:vAlign w:val="bottom"/>
          </w:tcPr>
          <w:p w14:paraId="7EAE771E" w14:textId="1960E7B5" w:rsidR="009C60B6" w:rsidRPr="009C60B6" w:rsidRDefault="009C60B6" w:rsidP="009B598D">
            <w:pPr>
              <w:spacing w:line="240" w:lineRule="auto"/>
              <w:jc w:val="right"/>
              <w:rPr>
                <w:rFonts w:ascii="Calibri" w:hAnsi="Calibri" w:cs="Calibri"/>
                <w:sz w:val="16"/>
                <w:szCs w:val="20"/>
              </w:rPr>
            </w:pPr>
            <w:r w:rsidRPr="009C60B6">
              <w:rPr>
                <w:sz w:val="16"/>
                <w:szCs w:val="20"/>
              </w:rPr>
              <w:t>0153379</w:t>
            </w:r>
          </w:p>
        </w:tc>
        <w:tc>
          <w:tcPr>
            <w:tcW w:w="1071" w:type="dxa"/>
            <w:tcBorders>
              <w:top w:val="nil"/>
              <w:left w:val="nil"/>
              <w:bottom w:val="single" w:sz="4" w:space="0" w:color="auto"/>
              <w:right w:val="single" w:sz="4" w:space="0" w:color="auto"/>
            </w:tcBorders>
            <w:shd w:val="clear" w:color="000000" w:fill="FFFFFF"/>
            <w:noWrap/>
            <w:vAlign w:val="bottom"/>
          </w:tcPr>
          <w:p w14:paraId="061CB5E9" w14:textId="35A5C653" w:rsidR="009C60B6" w:rsidRPr="009C60B6" w:rsidRDefault="009C60B6" w:rsidP="009C60B6">
            <w:pPr>
              <w:spacing w:line="240" w:lineRule="auto"/>
              <w:jc w:val="center"/>
              <w:rPr>
                <w:rFonts w:ascii="Calibri" w:hAnsi="Calibri" w:cs="Calibri"/>
                <w:sz w:val="16"/>
                <w:szCs w:val="20"/>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167B5070" w14:textId="33B62124" w:rsidR="009C60B6" w:rsidRPr="009C60B6" w:rsidRDefault="009C60B6" w:rsidP="009C60B6">
            <w:pPr>
              <w:spacing w:line="240" w:lineRule="auto"/>
              <w:jc w:val="center"/>
              <w:rPr>
                <w:rFonts w:ascii="Calibri" w:hAnsi="Calibri" w:cs="Calibri"/>
                <w:sz w:val="16"/>
                <w:szCs w:val="20"/>
              </w:rPr>
            </w:pPr>
            <w:r w:rsidRPr="009C60B6">
              <w:rPr>
                <w:sz w:val="16"/>
                <w:szCs w:val="20"/>
              </w:rPr>
              <w:t>ne</w:t>
            </w:r>
          </w:p>
        </w:tc>
        <w:tc>
          <w:tcPr>
            <w:tcW w:w="1341" w:type="dxa"/>
            <w:tcBorders>
              <w:top w:val="nil"/>
              <w:left w:val="nil"/>
              <w:bottom w:val="single" w:sz="4" w:space="0" w:color="auto"/>
              <w:right w:val="single" w:sz="4" w:space="0" w:color="auto"/>
            </w:tcBorders>
            <w:shd w:val="clear" w:color="000000" w:fill="FFFFFF"/>
            <w:noWrap/>
            <w:vAlign w:val="bottom"/>
          </w:tcPr>
          <w:p w14:paraId="13C99349" w14:textId="6D222463" w:rsidR="009C60B6" w:rsidRPr="009C60B6" w:rsidRDefault="009C60B6" w:rsidP="009C60B6">
            <w:pPr>
              <w:spacing w:line="240" w:lineRule="auto"/>
              <w:jc w:val="center"/>
              <w:rPr>
                <w:rFonts w:ascii="Calibri" w:hAnsi="Calibri" w:cs="Calibri"/>
                <w:sz w:val="16"/>
                <w:szCs w:val="20"/>
              </w:rPr>
            </w:pPr>
            <w:r w:rsidRPr="009C60B6">
              <w:rPr>
                <w:sz w:val="16"/>
                <w:szCs w:val="20"/>
              </w:rPr>
              <w:t>SZM_OSTAT</w:t>
            </w:r>
          </w:p>
        </w:tc>
        <w:tc>
          <w:tcPr>
            <w:tcW w:w="1067" w:type="dxa"/>
            <w:tcBorders>
              <w:top w:val="nil"/>
              <w:left w:val="nil"/>
              <w:bottom w:val="single" w:sz="4" w:space="0" w:color="auto"/>
              <w:right w:val="single" w:sz="4" w:space="0" w:color="auto"/>
            </w:tcBorders>
            <w:shd w:val="clear" w:color="000000" w:fill="FFFFFF"/>
            <w:noWrap/>
            <w:vAlign w:val="bottom"/>
          </w:tcPr>
          <w:p w14:paraId="37240CA5" w14:textId="0375340A" w:rsidR="009C60B6" w:rsidRPr="009C60B6" w:rsidRDefault="009C60B6" w:rsidP="009C60B6">
            <w:pPr>
              <w:spacing w:line="240" w:lineRule="auto"/>
              <w:jc w:val="right"/>
              <w:rPr>
                <w:rFonts w:ascii="Calibri" w:hAnsi="Calibri" w:cs="Calibri"/>
                <w:sz w:val="16"/>
                <w:szCs w:val="20"/>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center"/>
          </w:tcPr>
          <w:p w14:paraId="7D05E776" w14:textId="187440FD" w:rsidR="009C60B6" w:rsidRPr="009C60B6" w:rsidRDefault="009C60B6" w:rsidP="009C60B6">
            <w:pPr>
              <w:spacing w:line="240" w:lineRule="auto"/>
              <w:jc w:val="center"/>
              <w:rPr>
                <w:rFonts w:ascii="Calibri" w:hAnsi="Calibri" w:cs="Calibri"/>
                <w:sz w:val="16"/>
              </w:rPr>
            </w:pPr>
            <w:r w:rsidRPr="009C60B6">
              <w:rPr>
                <w:color w:val="000000"/>
                <w:sz w:val="16"/>
                <w:szCs w:val="20"/>
              </w:rPr>
              <w:t>6949450411100</w:t>
            </w:r>
          </w:p>
        </w:tc>
      </w:tr>
      <w:tr w:rsidR="009C60B6" w:rsidRPr="00825D5A" w14:paraId="67E6B0BE" w14:textId="77777777" w:rsidTr="009C60B6">
        <w:trPr>
          <w:trHeight w:val="300"/>
        </w:trPr>
        <w:tc>
          <w:tcPr>
            <w:tcW w:w="1030" w:type="dxa"/>
            <w:tcBorders>
              <w:top w:val="nil"/>
              <w:left w:val="single" w:sz="4" w:space="0" w:color="auto"/>
              <w:bottom w:val="single" w:sz="4" w:space="0" w:color="auto"/>
              <w:right w:val="single" w:sz="4" w:space="0" w:color="auto"/>
            </w:tcBorders>
            <w:shd w:val="clear" w:color="000000" w:fill="FFFFFF"/>
            <w:noWrap/>
            <w:vAlign w:val="center"/>
          </w:tcPr>
          <w:p w14:paraId="5F348F1D" w14:textId="5A1E3E3C" w:rsidR="009C60B6" w:rsidRPr="000A1C75" w:rsidRDefault="009C60B6" w:rsidP="009C60B6">
            <w:pPr>
              <w:spacing w:line="240" w:lineRule="auto"/>
              <w:jc w:val="left"/>
              <w:rPr>
                <w:rFonts w:ascii="Calibri" w:hAnsi="Calibri" w:cs="Calibri"/>
                <w:sz w:val="16"/>
              </w:rPr>
            </w:pPr>
            <w:r>
              <w:rPr>
                <w:b/>
                <w:bCs/>
                <w:sz w:val="20"/>
                <w:szCs w:val="20"/>
              </w:rPr>
              <w:t>41350121</w:t>
            </w:r>
          </w:p>
        </w:tc>
        <w:tc>
          <w:tcPr>
            <w:tcW w:w="2940" w:type="dxa"/>
            <w:tcBorders>
              <w:top w:val="nil"/>
              <w:left w:val="nil"/>
              <w:bottom w:val="single" w:sz="4" w:space="0" w:color="auto"/>
              <w:right w:val="single" w:sz="4" w:space="0" w:color="auto"/>
            </w:tcBorders>
            <w:shd w:val="clear" w:color="000000" w:fill="FFFFFF"/>
            <w:noWrap/>
            <w:vAlign w:val="center"/>
          </w:tcPr>
          <w:p w14:paraId="7E6343DE" w14:textId="7759EC86" w:rsidR="009C60B6" w:rsidRPr="000A1C75" w:rsidRDefault="009C60B6" w:rsidP="009C60B6">
            <w:pPr>
              <w:spacing w:line="240" w:lineRule="auto"/>
              <w:jc w:val="left"/>
              <w:rPr>
                <w:rFonts w:ascii="Calibri" w:hAnsi="Calibri" w:cs="Calibri"/>
                <w:sz w:val="16"/>
              </w:rPr>
            </w:pPr>
            <w:r>
              <w:rPr>
                <w:sz w:val="18"/>
                <w:szCs w:val="18"/>
              </w:rPr>
              <w:t>CONQUEROR NC - PTCA 3.50x12mm - SPHERICAL TIP</w:t>
            </w:r>
          </w:p>
        </w:tc>
        <w:tc>
          <w:tcPr>
            <w:tcW w:w="814" w:type="dxa"/>
            <w:tcBorders>
              <w:top w:val="nil"/>
              <w:left w:val="nil"/>
              <w:bottom w:val="single" w:sz="4" w:space="0" w:color="auto"/>
              <w:right w:val="single" w:sz="4" w:space="0" w:color="auto"/>
            </w:tcBorders>
            <w:shd w:val="clear" w:color="000000" w:fill="FFFFFF"/>
            <w:noWrap/>
            <w:vAlign w:val="bottom"/>
          </w:tcPr>
          <w:p w14:paraId="412F90E9" w14:textId="58D614E2" w:rsidR="009C60B6" w:rsidRPr="00AA2DD7" w:rsidRDefault="009C60B6" w:rsidP="009C60B6">
            <w:pPr>
              <w:spacing w:line="240" w:lineRule="auto"/>
              <w:jc w:val="left"/>
              <w:rPr>
                <w:rFonts w:ascii="Calibri" w:hAnsi="Calibri" w:cs="Calibri"/>
                <w:color w:val="000000"/>
                <w:sz w:val="20"/>
                <w:szCs w:val="20"/>
              </w:rPr>
            </w:pPr>
          </w:p>
        </w:tc>
        <w:tc>
          <w:tcPr>
            <w:tcW w:w="850" w:type="dxa"/>
            <w:tcBorders>
              <w:top w:val="nil"/>
              <w:left w:val="nil"/>
              <w:bottom w:val="single" w:sz="4" w:space="0" w:color="auto"/>
              <w:right w:val="single" w:sz="4" w:space="0" w:color="auto"/>
            </w:tcBorders>
            <w:shd w:val="clear" w:color="000000" w:fill="FFFFFF"/>
            <w:noWrap/>
          </w:tcPr>
          <w:p w14:paraId="58D71ED3" w14:textId="78F377C2" w:rsidR="009C60B6" w:rsidRPr="00AA2DD7" w:rsidRDefault="009C60B6" w:rsidP="009C60B6">
            <w:pPr>
              <w:spacing w:line="240" w:lineRule="auto"/>
              <w:jc w:val="center"/>
              <w:rPr>
                <w:rFonts w:ascii="Calibri" w:hAnsi="Calibri" w:cs="Calibri"/>
                <w:sz w:val="20"/>
                <w:szCs w:val="20"/>
              </w:rPr>
            </w:pPr>
            <w:r w:rsidRPr="00AA2DD7">
              <w:rPr>
                <w:rFonts w:ascii="Calibri" w:hAnsi="Calibri" w:cs="Calibri"/>
                <w:sz w:val="20"/>
                <w:szCs w:val="20"/>
              </w:rPr>
              <w:t>2</w:t>
            </w:r>
          </w:p>
        </w:tc>
        <w:tc>
          <w:tcPr>
            <w:tcW w:w="1029" w:type="dxa"/>
            <w:tcBorders>
              <w:top w:val="nil"/>
              <w:left w:val="nil"/>
              <w:bottom w:val="single" w:sz="4" w:space="0" w:color="auto"/>
              <w:right w:val="single" w:sz="4" w:space="0" w:color="auto"/>
            </w:tcBorders>
            <w:shd w:val="clear" w:color="000000" w:fill="FFFFFF"/>
            <w:noWrap/>
            <w:vAlign w:val="bottom"/>
          </w:tcPr>
          <w:p w14:paraId="4FC658DF" w14:textId="51DAE0A7"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074C4326" w14:textId="54E935B7"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6 496,00 Kč</w:t>
            </w:r>
          </w:p>
        </w:tc>
        <w:tc>
          <w:tcPr>
            <w:tcW w:w="601" w:type="dxa"/>
            <w:tcBorders>
              <w:top w:val="nil"/>
              <w:left w:val="nil"/>
              <w:bottom w:val="single" w:sz="4" w:space="0" w:color="auto"/>
              <w:right w:val="single" w:sz="4" w:space="0" w:color="auto"/>
            </w:tcBorders>
            <w:shd w:val="clear" w:color="000000" w:fill="FFFFFF"/>
            <w:noWrap/>
            <w:vAlign w:val="bottom"/>
          </w:tcPr>
          <w:p w14:paraId="13B8BE02" w14:textId="11BE9F86" w:rsidR="009C60B6" w:rsidRPr="009C60B6" w:rsidRDefault="009C60B6" w:rsidP="009C60B6">
            <w:pPr>
              <w:spacing w:line="240" w:lineRule="auto"/>
              <w:jc w:val="center"/>
              <w:rPr>
                <w:rFonts w:ascii="Calibri" w:hAnsi="Calibri" w:cs="Calibri"/>
                <w:sz w:val="16"/>
                <w:szCs w:val="20"/>
              </w:rPr>
            </w:pPr>
            <w:r w:rsidRPr="009C60B6">
              <w:rPr>
                <w:sz w:val="16"/>
                <w:szCs w:val="20"/>
              </w:rPr>
              <w:t>12</w:t>
            </w:r>
          </w:p>
        </w:tc>
        <w:tc>
          <w:tcPr>
            <w:tcW w:w="919" w:type="dxa"/>
            <w:tcBorders>
              <w:top w:val="nil"/>
              <w:left w:val="nil"/>
              <w:bottom w:val="single" w:sz="4" w:space="0" w:color="auto"/>
              <w:right w:val="single" w:sz="4" w:space="0" w:color="auto"/>
            </w:tcBorders>
            <w:shd w:val="clear" w:color="000000" w:fill="FFFFFF"/>
            <w:noWrap/>
            <w:vAlign w:val="bottom"/>
          </w:tcPr>
          <w:p w14:paraId="315E04DB" w14:textId="58FA9CB0" w:rsidR="009C60B6" w:rsidRPr="009C60B6" w:rsidRDefault="009C60B6" w:rsidP="009B598D">
            <w:pPr>
              <w:spacing w:line="240" w:lineRule="auto"/>
              <w:jc w:val="right"/>
              <w:rPr>
                <w:rFonts w:ascii="Calibri" w:hAnsi="Calibri" w:cs="Calibri"/>
                <w:sz w:val="16"/>
                <w:szCs w:val="20"/>
              </w:rPr>
            </w:pPr>
            <w:r w:rsidRPr="009C60B6">
              <w:rPr>
                <w:sz w:val="16"/>
                <w:szCs w:val="20"/>
              </w:rPr>
              <w:t>0153379</w:t>
            </w:r>
          </w:p>
        </w:tc>
        <w:tc>
          <w:tcPr>
            <w:tcW w:w="1071" w:type="dxa"/>
            <w:tcBorders>
              <w:top w:val="nil"/>
              <w:left w:val="nil"/>
              <w:bottom w:val="single" w:sz="4" w:space="0" w:color="auto"/>
              <w:right w:val="single" w:sz="4" w:space="0" w:color="auto"/>
            </w:tcBorders>
            <w:shd w:val="clear" w:color="000000" w:fill="FFFFFF"/>
            <w:noWrap/>
            <w:vAlign w:val="bottom"/>
          </w:tcPr>
          <w:p w14:paraId="7EED0CE3" w14:textId="2159F0F1" w:rsidR="009C60B6" w:rsidRPr="009C60B6" w:rsidRDefault="009C60B6" w:rsidP="009C60B6">
            <w:pPr>
              <w:spacing w:line="240" w:lineRule="auto"/>
              <w:jc w:val="center"/>
              <w:rPr>
                <w:rFonts w:ascii="Calibri" w:hAnsi="Calibri" w:cs="Calibri"/>
                <w:sz w:val="16"/>
                <w:szCs w:val="20"/>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67145DAB" w14:textId="127D21B3" w:rsidR="009C60B6" w:rsidRPr="009C60B6" w:rsidRDefault="009C60B6" w:rsidP="009C60B6">
            <w:pPr>
              <w:spacing w:line="240" w:lineRule="auto"/>
              <w:jc w:val="center"/>
              <w:rPr>
                <w:rFonts w:ascii="Calibri" w:hAnsi="Calibri" w:cs="Calibri"/>
                <w:sz w:val="16"/>
                <w:szCs w:val="20"/>
              </w:rPr>
            </w:pPr>
            <w:r w:rsidRPr="009C60B6">
              <w:rPr>
                <w:sz w:val="16"/>
                <w:szCs w:val="20"/>
              </w:rPr>
              <w:t>ne</w:t>
            </w:r>
          </w:p>
        </w:tc>
        <w:tc>
          <w:tcPr>
            <w:tcW w:w="1341" w:type="dxa"/>
            <w:tcBorders>
              <w:top w:val="nil"/>
              <w:left w:val="nil"/>
              <w:bottom w:val="single" w:sz="4" w:space="0" w:color="auto"/>
              <w:right w:val="single" w:sz="4" w:space="0" w:color="auto"/>
            </w:tcBorders>
            <w:shd w:val="clear" w:color="000000" w:fill="FFFFFF"/>
            <w:noWrap/>
            <w:vAlign w:val="bottom"/>
          </w:tcPr>
          <w:p w14:paraId="135A570B" w14:textId="658282D4" w:rsidR="009C60B6" w:rsidRPr="009C60B6" w:rsidRDefault="009C60B6" w:rsidP="009C60B6">
            <w:pPr>
              <w:spacing w:line="240" w:lineRule="auto"/>
              <w:jc w:val="center"/>
              <w:rPr>
                <w:rFonts w:ascii="Calibri" w:hAnsi="Calibri" w:cs="Calibri"/>
                <w:sz w:val="16"/>
                <w:szCs w:val="20"/>
              </w:rPr>
            </w:pPr>
            <w:r w:rsidRPr="009C60B6">
              <w:rPr>
                <w:sz w:val="16"/>
                <w:szCs w:val="20"/>
              </w:rPr>
              <w:t>SZM_OSTAT</w:t>
            </w:r>
          </w:p>
        </w:tc>
        <w:tc>
          <w:tcPr>
            <w:tcW w:w="1067" w:type="dxa"/>
            <w:tcBorders>
              <w:top w:val="nil"/>
              <w:left w:val="nil"/>
              <w:bottom w:val="single" w:sz="4" w:space="0" w:color="auto"/>
              <w:right w:val="single" w:sz="4" w:space="0" w:color="auto"/>
            </w:tcBorders>
            <w:shd w:val="clear" w:color="000000" w:fill="FFFFFF"/>
            <w:noWrap/>
            <w:vAlign w:val="bottom"/>
          </w:tcPr>
          <w:p w14:paraId="0BCA0662" w14:textId="425A0E0B" w:rsidR="009C60B6" w:rsidRPr="009C60B6" w:rsidRDefault="009C60B6" w:rsidP="009C60B6">
            <w:pPr>
              <w:spacing w:line="240" w:lineRule="auto"/>
              <w:jc w:val="right"/>
              <w:rPr>
                <w:rFonts w:ascii="Calibri" w:hAnsi="Calibri" w:cs="Calibri"/>
                <w:sz w:val="16"/>
                <w:szCs w:val="20"/>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606398B8" w14:textId="3EEDF883" w:rsidR="009C60B6" w:rsidRPr="009C60B6" w:rsidRDefault="009C60B6" w:rsidP="009C60B6">
            <w:pPr>
              <w:spacing w:line="240" w:lineRule="auto"/>
              <w:jc w:val="center"/>
              <w:rPr>
                <w:rFonts w:ascii="Calibri" w:hAnsi="Calibri" w:cs="Calibri"/>
                <w:sz w:val="16"/>
              </w:rPr>
            </w:pPr>
            <w:r w:rsidRPr="009C60B6">
              <w:rPr>
                <w:sz w:val="16"/>
                <w:szCs w:val="20"/>
              </w:rPr>
              <w:t>6949450410905</w:t>
            </w:r>
          </w:p>
        </w:tc>
      </w:tr>
      <w:tr w:rsidR="009C60B6" w:rsidRPr="00825D5A" w14:paraId="63632D6D" w14:textId="77777777" w:rsidTr="009C60B6">
        <w:trPr>
          <w:trHeight w:val="300"/>
        </w:trPr>
        <w:tc>
          <w:tcPr>
            <w:tcW w:w="1030" w:type="dxa"/>
            <w:tcBorders>
              <w:top w:val="nil"/>
              <w:left w:val="single" w:sz="4" w:space="0" w:color="auto"/>
              <w:bottom w:val="single" w:sz="4" w:space="0" w:color="auto"/>
              <w:right w:val="single" w:sz="4" w:space="0" w:color="auto"/>
            </w:tcBorders>
            <w:shd w:val="clear" w:color="000000" w:fill="FFFFFF"/>
            <w:noWrap/>
            <w:vAlign w:val="center"/>
          </w:tcPr>
          <w:p w14:paraId="18176A6D" w14:textId="5546783C" w:rsidR="009C60B6" w:rsidRPr="000A1C75" w:rsidRDefault="009C60B6" w:rsidP="009C60B6">
            <w:pPr>
              <w:spacing w:line="240" w:lineRule="auto"/>
              <w:jc w:val="left"/>
              <w:rPr>
                <w:rFonts w:ascii="Calibri" w:hAnsi="Calibri" w:cs="Calibri"/>
                <w:sz w:val="16"/>
              </w:rPr>
            </w:pPr>
            <w:r>
              <w:rPr>
                <w:b/>
                <w:bCs/>
                <w:sz w:val="20"/>
                <w:szCs w:val="20"/>
              </w:rPr>
              <w:t>41350151</w:t>
            </w:r>
          </w:p>
        </w:tc>
        <w:tc>
          <w:tcPr>
            <w:tcW w:w="2940" w:type="dxa"/>
            <w:tcBorders>
              <w:top w:val="nil"/>
              <w:left w:val="nil"/>
              <w:bottom w:val="single" w:sz="4" w:space="0" w:color="auto"/>
              <w:right w:val="single" w:sz="4" w:space="0" w:color="auto"/>
            </w:tcBorders>
            <w:shd w:val="clear" w:color="000000" w:fill="FFFFFF"/>
            <w:noWrap/>
            <w:vAlign w:val="center"/>
          </w:tcPr>
          <w:p w14:paraId="555AA5AC" w14:textId="4FD3BE13" w:rsidR="009C60B6" w:rsidRPr="000A1C75" w:rsidRDefault="009C60B6" w:rsidP="009C60B6">
            <w:pPr>
              <w:spacing w:line="240" w:lineRule="auto"/>
              <w:jc w:val="left"/>
              <w:rPr>
                <w:rFonts w:ascii="Calibri" w:hAnsi="Calibri" w:cs="Calibri"/>
                <w:sz w:val="16"/>
              </w:rPr>
            </w:pPr>
            <w:r>
              <w:rPr>
                <w:sz w:val="18"/>
                <w:szCs w:val="18"/>
              </w:rPr>
              <w:t>CONQUEROR NC - PTCA 3.50x15mm - SPHERICAL TIP</w:t>
            </w:r>
          </w:p>
        </w:tc>
        <w:tc>
          <w:tcPr>
            <w:tcW w:w="814" w:type="dxa"/>
            <w:tcBorders>
              <w:top w:val="nil"/>
              <w:left w:val="nil"/>
              <w:bottom w:val="single" w:sz="4" w:space="0" w:color="auto"/>
              <w:right w:val="single" w:sz="4" w:space="0" w:color="auto"/>
            </w:tcBorders>
            <w:shd w:val="clear" w:color="000000" w:fill="FFFFFF"/>
            <w:noWrap/>
            <w:vAlign w:val="bottom"/>
          </w:tcPr>
          <w:p w14:paraId="11929BAB" w14:textId="718DA1BF" w:rsidR="009C60B6" w:rsidRPr="00AA2DD7" w:rsidRDefault="009C60B6" w:rsidP="009C60B6">
            <w:pPr>
              <w:spacing w:line="240" w:lineRule="auto"/>
              <w:jc w:val="left"/>
              <w:rPr>
                <w:rFonts w:ascii="Calibri" w:hAnsi="Calibri" w:cs="Calibri"/>
                <w:color w:val="000000"/>
                <w:sz w:val="20"/>
                <w:szCs w:val="20"/>
              </w:rPr>
            </w:pPr>
          </w:p>
        </w:tc>
        <w:tc>
          <w:tcPr>
            <w:tcW w:w="850" w:type="dxa"/>
            <w:tcBorders>
              <w:top w:val="nil"/>
              <w:left w:val="nil"/>
              <w:bottom w:val="single" w:sz="4" w:space="0" w:color="auto"/>
              <w:right w:val="single" w:sz="4" w:space="0" w:color="auto"/>
            </w:tcBorders>
            <w:shd w:val="clear" w:color="000000" w:fill="FFFFFF"/>
            <w:noWrap/>
          </w:tcPr>
          <w:p w14:paraId="406A9CFA" w14:textId="2F463507" w:rsidR="009C60B6" w:rsidRPr="00AA2DD7" w:rsidRDefault="009C60B6" w:rsidP="009C60B6">
            <w:pPr>
              <w:spacing w:line="240" w:lineRule="auto"/>
              <w:jc w:val="center"/>
              <w:rPr>
                <w:rFonts w:ascii="Calibri" w:hAnsi="Calibri" w:cs="Calibri"/>
                <w:sz w:val="20"/>
                <w:szCs w:val="20"/>
              </w:rPr>
            </w:pPr>
            <w:r w:rsidRPr="00AA2DD7">
              <w:rPr>
                <w:rFonts w:ascii="Calibri" w:hAnsi="Calibri" w:cs="Calibri"/>
                <w:sz w:val="20"/>
                <w:szCs w:val="20"/>
              </w:rPr>
              <w:t>2</w:t>
            </w:r>
          </w:p>
        </w:tc>
        <w:tc>
          <w:tcPr>
            <w:tcW w:w="1029" w:type="dxa"/>
            <w:tcBorders>
              <w:top w:val="nil"/>
              <w:left w:val="nil"/>
              <w:bottom w:val="single" w:sz="4" w:space="0" w:color="auto"/>
              <w:right w:val="single" w:sz="4" w:space="0" w:color="auto"/>
            </w:tcBorders>
            <w:shd w:val="clear" w:color="000000" w:fill="FFFFFF"/>
            <w:noWrap/>
            <w:vAlign w:val="bottom"/>
          </w:tcPr>
          <w:p w14:paraId="551502F4" w14:textId="5AE1DEB3" w:rsidR="009C60B6" w:rsidRPr="009C60B6" w:rsidRDefault="009C60B6" w:rsidP="009C60B6">
            <w:pPr>
              <w:spacing w:line="240" w:lineRule="auto"/>
              <w:jc w:val="right"/>
              <w:rPr>
                <w:rFonts w:ascii="Calibri" w:hAnsi="Calibri" w:cs="Calibri"/>
                <w:sz w:val="16"/>
                <w:szCs w:val="20"/>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221F2635" w14:textId="26295125" w:rsidR="009C60B6" w:rsidRPr="009C60B6" w:rsidRDefault="009C60B6" w:rsidP="009C60B6">
            <w:pPr>
              <w:spacing w:line="240" w:lineRule="auto"/>
              <w:jc w:val="right"/>
              <w:rPr>
                <w:rFonts w:ascii="Calibri" w:hAnsi="Calibri" w:cs="Calibri"/>
                <w:color w:val="000000"/>
                <w:sz w:val="16"/>
                <w:szCs w:val="20"/>
              </w:rPr>
            </w:pPr>
            <w:r w:rsidRPr="009C60B6">
              <w:rPr>
                <w:sz w:val="16"/>
                <w:szCs w:val="20"/>
              </w:rPr>
              <w:t>6 496,00 Kč</w:t>
            </w:r>
          </w:p>
        </w:tc>
        <w:tc>
          <w:tcPr>
            <w:tcW w:w="601" w:type="dxa"/>
            <w:tcBorders>
              <w:top w:val="nil"/>
              <w:left w:val="nil"/>
              <w:bottom w:val="single" w:sz="4" w:space="0" w:color="auto"/>
              <w:right w:val="single" w:sz="4" w:space="0" w:color="auto"/>
            </w:tcBorders>
            <w:shd w:val="clear" w:color="000000" w:fill="FFFFFF"/>
            <w:noWrap/>
            <w:vAlign w:val="bottom"/>
          </w:tcPr>
          <w:p w14:paraId="20097162" w14:textId="1A1AC34C" w:rsidR="009C60B6" w:rsidRPr="009C60B6" w:rsidRDefault="009C60B6" w:rsidP="009C60B6">
            <w:pPr>
              <w:spacing w:line="240" w:lineRule="auto"/>
              <w:jc w:val="center"/>
              <w:rPr>
                <w:rFonts w:ascii="Calibri" w:hAnsi="Calibri" w:cs="Calibri"/>
                <w:sz w:val="16"/>
                <w:szCs w:val="20"/>
              </w:rPr>
            </w:pPr>
            <w:r w:rsidRPr="009C60B6">
              <w:rPr>
                <w:sz w:val="16"/>
                <w:szCs w:val="20"/>
              </w:rPr>
              <w:t>12</w:t>
            </w:r>
          </w:p>
        </w:tc>
        <w:tc>
          <w:tcPr>
            <w:tcW w:w="919" w:type="dxa"/>
            <w:tcBorders>
              <w:top w:val="nil"/>
              <w:left w:val="nil"/>
              <w:bottom w:val="single" w:sz="4" w:space="0" w:color="auto"/>
              <w:right w:val="single" w:sz="4" w:space="0" w:color="auto"/>
            </w:tcBorders>
            <w:shd w:val="clear" w:color="000000" w:fill="FFFFFF"/>
            <w:noWrap/>
            <w:vAlign w:val="bottom"/>
          </w:tcPr>
          <w:p w14:paraId="254F83EF" w14:textId="0FC2FFB2" w:rsidR="009C60B6" w:rsidRPr="009C60B6" w:rsidRDefault="009C60B6" w:rsidP="009B598D">
            <w:pPr>
              <w:spacing w:line="240" w:lineRule="auto"/>
              <w:jc w:val="right"/>
              <w:rPr>
                <w:rFonts w:ascii="Calibri" w:hAnsi="Calibri" w:cs="Calibri"/>
                <w:sz w:val="16"/>
                <w:szCs w:val="20"/>
              </w:rPr>
            </w:pPr>
            <w:r w:rsidRPr="009C60B6">
              <w:rPr>
                <w:sz w:val="16"/>
                <w:szCs w:val="20"/>
              </w:rPr>
              <w:t>0153379</w:t>
            </w:r>
          </w:p>
        </w:tc>
        <w:tc>
          <w:tcPr>
            <w:tcW w:w="1071" w:type="dxa"/>
            <w:tcBorders>
              <w:top w:val="nil"/>
              <w:left w:val="nil"/>
              <w:bottom w:val="single" w:sz="4" w:space="0" w:color="auto"/>
              <w:right w:val="single" w:sz="4" w:space="0" w:color="auto"/>
            </w:tcBorders>
            <w:shd w:val="clear" w:color="000000" w:fill="FFFFFF"/>
            <w:noWrap/>
            <w:vAlign w:val="bottom"/>
          </w:tcPr>
          <w:p w14:paraId="76853EAA" w14:textId="46D81546" w:rsidR="009C60B6" w:rsidRPr="009C60B6" w:rsidRDefault="009C60B6" w:rsidP="009C60B6">
            <w:pPr>
              <w:spacing w:line="240" w:lineRule="auto"/>
              <w:jc w:val="center"/>
              <w:rPr>
                <w:rFonts w:ascii="Calibri" w:hAnsi="Calibri" w:cs="Calibri"/>
                <w:sz w:val="16"/>
                <w:szCs w:val="20"/>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70C1ED9A" w14:textId="6AB4EE73" w:rsidR="009C60B6" w:rsidRPr="009C60B6" w:rsidRDefault="009C60B6" w:rsidP="009C60B6">
            <w:pPr>
              <w:spacing w:line="240" w:lineRule="auto"/>
              <w:jc w:val="center"/>
              <w:rPr>
                <w:rFonts w:ascii="Calibri" w:hAnsi="Calibri" w:cs="Calibri"/>
                <w:sz w:val="16"/>
                <w:szCs w:val="20"/>
              </w:rPr>
            </w:pPr>
            <w:r w:rsidRPr="009C60B6">
              <w:rPr>
                <w:sz w:val="16"/>
                <w:szCs w:val="20"/>
              </w:rPr>
              <w:t>ne</w:t>
            </w:r>
          </w:p>
        </w:tc>
        <w:tc>
          <w:tcPr>
            <w:tcW w:w="1341" w:type="dxa"/>
            <w:tcBorders>
              <w:top w:val="nil"/>
              <w:left w:val="nil"/>
              <w:bottom w:val="single" w:sz="4" w:space="0" w:color="auto"/>
              <w:right w:val="single" w:sz="4" w:space="0" w:color="auto"/>
            </w:tcBorders>
            <w:shd w:val="clear" w:color="000000" w:fill="FFFFFF"/>
            <w:noWrap/>
            <w:vAlign w:val="bottom"/>
          </w:tcPr>
          <w:p w14:paraId="5AC511DF" w14:textId="3A2CB1AE" w:rsidR="009C60B6" w:rsidRPr="009C60B6" w:rsidRDefault="009C60B6" w:rsidP="009C60B6">
            <w:pPr>
              <w:spacing w:line="240" w:lineRule="auto"/>
              <w:jc w:val="center"/>
              <w:rPr>
                <w:rFonts w:ascii="Calibri" w:hAnsi="Calibri" w:cs="Calibri"/>
                <w:sz w:val="16"/>
                <w:szCs w:val="20"/>
              </w:rPr>
            </w:pPr>
            <w:r w:rsidRPr="009C60B6">
              <w:rPr>
                <w:sz w:val="16"/>
                <w:szCs w:val="20"/>
              </w:rPr>
              <w:t>SZM_OSTAT</w:t>
            </w:r>
          </w:p>
        </w:tc>
        <w:tc>
          <w:tcPr>
            <w:tcW w:w="1067" w:type="dxa"/>
            <w:tcBorders>
              <w:top w:val="nil"/>
              <w:left w:val="nil"/>
              <w:bottom w:val="single" w:sz="4" w:space="0" w:color="auto"/>
              <w:right w:val="single" w:sz="4" w:space="0" w:color="auto"/>
            </w:tcBorders>
            <w:shd w:val="clear" w:color="000000" w:fill="FFFFFF"/>
            <w:noWrap/>
            <w:vAlign w:val="bottom"/>
          </w:tcPr>
          <w:p w14:paraId="554B8BA0" w14:textId="13D98E7F" w:rsidR="009C60B6" w:rsidRPr="009C60B6" w:rsidRDefault="009C60B6" w:rsidP="009C60B6">
            <w:pPr>
              <w:spacing w:line="240" w:lineRule="auto"/>
              <w:jc w:val="right"/>
              <w:rPr>
                <w:rFonts w:ascii="Calibri" w:hAnsi="Calibri" w:cs="Calibri"/>
                <w:sz w:val="16"/>
                <w:szCs w:val="20"/>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4E385D61" w14:textId="4A6381D2" w:rsidR="009C60B6" w:rsidRPr="009C60B6" w:rsidRDefault="009C60B6" w:rsidP="009C60B6">
            <w:pPr>
              <w:spacing w:line="240" w:lineRule="auto"/>
              <w:jc w:val="center"/>
              <w:rPr>
                <w:rFonts w:ascii="Calibri" w:hAnsi="Calibri" w:cs="Calibri"/>
                <w:sz w:val="16"/>
              </w:rPr>
            </w:pPr>
            <w:r w:rsidRPr="009C60B6">
              <w:rPr>
                <w:color w:val="000000"/>
                <w:sz w:val="16"/>
                <w:szCs w:val="20"/>
              </w:rPr>
              <w:t>6949450411018</w:t>
            </w:r>
          </w:p>
        </w:tc>
      </w:tr>
      <w:tr w:rsidR="009C60B6" w:rsidRPr="00825D5A" w14:paraId="6BFE2623" w14:textId="77777777" w:rsidTr="009C60B6">
        <w:trPr>
          <w:trHeight w:val="300"/>
        </w:trPr>
        <w:tc>
          <w:tcPr>
            <w:tcW w:w="1030" w:type="dxa"/>
            <w:tcBorders>
              <w:top w:val="nil"/>
              <w:left w:val="single" w:sz="4" w:space="0" w:color="auto"/>
              <w:bottom w:val="single" w:sz="4" w:space="0" w:color="auto"/>
              <w:right w:val="single" w:sz="4" w:space="0" w:color="auto"/>
            </w:tcBorders>
            <w:shd w:val="clear" w:color="auto" w:fill="auto"/>
            <w:noWrap/>
            <w:vAlign w:val="center"/>
          </w:tcPr>
          <w:p w14:paraId="6ED28A9B" w14:textId="0B7F79FB" w:rsidR="009C60B6" w:rsidRPr="000A1C75" w:rsidRDefault="009C60B6" w:rsidP="009C60B6">
            <w:pPr>
              <w:spacing w:line="240" w:lineRule="auto"/>
              <w:jc w:val="left"/>
              <w:rPr>
                <w:rFonts w:ascii="Calibri" w:hAnsi="Calibri" w:cs="Calibri"/>
                <w:color w:val="000000"/>
                <w:sz w:val="16"/>
              </w:rPr>
            </w:pPr>
            <w:r>
              <w:rPr>
                <w:b/>
                <w:bCs/>
                <w:sz w:val="20"/>
                <w:szCs w:val="20"/>
              </w:rPr>
              <w:t>41350201</w:t>
            </w:r>
          </w:p>
        </w:tc>
        <w:tc>
          <w:tcPr>
            <w:tcW w:w="2940" w:type="dxa"/>
            <w:tcBorders>
              <w:top w:val="nil"/>
              <w:left w:val="nil"/>
              <w:bottom w:val="single" w:sz="4" w:space="0" w:color="auto"/>
              <w:right w:val="single" w:sz="4" w:space="0" w:color="auto"/>
            </w:tcBorders>
            <w:shd w:val="clear" w:color="auto" w:fill="auto"/>
            <w:noWrap/>
            <w:vAlign w:val="center"/>
          </w:tcPr>
          <w:p w14:paraId="1E1C5E9C" w14:textId="092FC03D" w:rsidR="009C60B6" w:rsidRPr="000A1C75" w:rsidRDefault="009C60B6" w:rsidP="009C60B6">
            <w:pPr>
              <w:spacing w:line="240" w:lineRule="auto"/>
              <w:jc w:val="left"/>
              <w:rPr>
                <w:rFonts w:ascii="Calibri" w:hAnsi="Calibri" w:cs="Calibri"/>
                <w:color w:val="000000"/>
                <w:sz w:val="16"/>
              </w:rPr>
            </w:pPr>
            <w:r>
              <w:rPr>
                <w:sz w:val="18"/>
                <w:szCs w:val="18"/>
              </w:rPr>
              <w:t>CONQUEROR NC - PTCA 3.50x20mm - SPHERICAL TIP</w:t>
            </w:r>
          </w:p>
        </w:tc>
        <w:tc>
          <w:tcPr>
            <w:tcW w:w="814" w:type="dxa"/>
            <w:tcBorders>
              <w:top w:val="nil"/>
              <w:left w:val="nil"/>
              <w:bottom w:val="single" w:sz="4" w:space="0" w:color="auto"/>
              <w:right w:val="single" w:sz="4" w:space="0" w:color="auto"/>
            </w:tcBorders>
            <w:shd w:val="clear" w:color="auto" w:fill="auto"/>
            <w:vAlign w:val="center"/>
          </w:tcPr>
          <w:p w14:paraId="41665BB7" w14:textId="6C1A848F" w:rsidR="009C60B6" w:rsidRPr="000A1C75" w:rsidRDefault="009C60B6" w:rsidP="009C60B6">
            <w:pPr>
              <w:spacing w:line="240" w:lineRule="auto"/>
              <w:jc w:val="left"/>
              <w:rPr>
                <w:rFonts w:ascii="Calibri" w:hAnsi="Calibri" w:cs="Calibri"/>
                <w:sz w:val="16"/>
              </w:rPr>
            </w:pPr>
          </w:p>
        </w:tc>
        <w:tc>
          <w:tcPr>
            <w:tcW w:w="850" w:type="dxa"/>
            <w:tcBorders>
              <w:top w:val="nil"/>
              <w:left w:val="nil"/>
              <w:bottom w:val="single" w:sz="4" w:space="0" w:color="auto"/>
              <w:right w:val="single" w:sz="4" w:space="0" w:color="auto"/>
            </w:tcBorders>
            <w:shd w:val="clear" w:color="auto" w:fill="auto"/>
          </w:tcPr>
          <w:p w14:paraId="0ED95B8B" w14:textId="336D2895" w:rsidR="009C60B6" w:rsidRPr="000A1C75" w:rsidRDefault="009C60B6" w:rsidP="009C60B6">
            <w:pPr>
              <w:spacing w:line="240" w:lineRule="auto"/>
              <w:jc w:val="center"/>
              <w:rPr>
                <w:rFonts w:ascii="Calibri" w:hAnsi="Calibri" w:cs="Calibri"/>
                <w:sz w:val="16"/>
              </w:rPr>
            </w:pPr>
            <w:r w:rsidRPr="00CE3690">
              <w:rPr>
                <w:rFonts w:ascii="Calibri" w:hAnsi="Calibri" w:cs="Calibri"/>
                <w:sz w:val="16"/>
              </w:rPr>
              <w:t>2</w:t>
            </w:r>
          </w:p>
        </w:tc>
        <w:tc>
          <w:tcPr>
            <w:tcW w:w="1029" w:type="dxa"/>
            <w:tcBorders>
              <w:top w:val="nil"/>
              <w:left w:val="nil"/>
              <w:bottom w:val="single" w:sz="4" w:space="0" w:color="auto"/>
              <w:right w:val="single" w:sz="4" w:space="0" w:color="auto"/>
            </w:tcBorders>
            <w:shd w:val="clear" w:color="auto" w:fill="auto"/>
            <w:noWrap/>
            <w:vAlign w:val="bottom"/>
          </w:tcPr>
          <w:p w14:paraId="439991BA" w14:textId="5FA93C5F" w:rsidR="009C60B6" w:rsidRPr="009C60B6" w:rsidRDefault="009C60B6" w:rsidP="009C60B6">
            <w:pPr>
              <w:spacing w:line="240" w:lineRule="auto"/>
              <w:jc w:val="right"/>
              <w:rPr>
                <w:rFonts w:ascii="Calibri" w:hAnsi="Calibri" w:cs="Calibri"/>
                <w:color w:val="000000"/>
                <w:sz w:val="16"/>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7578692E" w14:textId="7A7DF262" w:rsidR="009C60B6" w:rsidRPr="009C60B6" w:rsidRDefault="009C60B6" w:rsidP="009C60B6">
            <w:pPr>
              <w:spacing w:line="240" w:lineRule="auto"/>
              <w:jc w:val="right"/>
              <w:rPr>
                <w:rFonts w:ascii="Calibri" w:hAnsi="Calibri" w:cs="Calibri"/>
                <w:color w:val="000000"/>
                <w:sz w:val="16"/>
              </w:rPr>
            </w:pPr>
            <w:r w:rsidRPr="009C60B6">
              <w:rPr>
                <w:sz w:val="16"/>
                <w:szCs w:val="20"/>
              </w:rPr>
              <w:t>6 496,00 Kč</w:t>
            </w:r>
          </w:p>
        </w:tc>
        <w:tc>
          <w:tcPr>
            <w:tcW w:w="601" w:type="dxa"/>
            <w:tcBorders>
              <w:top w:val="nil"/>
              <w:left w:val="nil"/>
              <w:bottom w:val="single" w:sz="4" w:space="0" w:color="auto"/>
              <w:right w:val="single" w:sz="4" w:space="0" w:color="auto"/>
            </w:tcBorders>
            <w:shd w:val="clear" w:color="auto" w:fill="auto"/>
            <w:noWrap/>
            <w:vAlign w:val="bottom"/>
          </w:tcPr>
          <w:p w14:paraId="2767F708" w14:textId="4CC88CB1" w:rsidR="009C60B6" w:rsidRPr="009C60B6" w:rsidRDefault="009C60B6" w:rsidP="009C60B6">
            <w:pPr>
              <w:spacing w:line="240" w:lineRule="auto"/>
              <w:jc w:val="center"/>
              <w:rPr>
                <w:rFonts w:ascii="Calibri" w:hAnsi="Calibri" w:cs="Calibri"/>
                <w:sz w:val="16"/>
              </w:rPr>
            </w:pPr>
            <w:r w:rsidRPr="009C60B6">
              <w:rPr>
                <w:sz w:val="16"/>
                <w:szCs w:val="20"/>
              </w:rPr>
              <w:t>12</w:t>
            </w:r>
          </w:p>
        </w:tc>
        <w:tc>
          <w:tcPr>
            <w:tcW w:w="919" w:type="dxa"/>
            <w:tcBorders>
              <w:top w:val="nil"/>
              <w:left w:val="nil"/>
              <w:bottom w:val="nil"/>
              <w:right w:val="nil"/>
            </w:tcBorders>
            <w:shd w:val="clear" w:color="auto" w:fill="auto"/>
            <w:noWrap/>
            <w:vAlign w:val="bottom"/>
          </w:tcPr>
          <w:p w14:paraId="5A7CC858" w14:textId="44CA3C24" w:rsidR="009C60B6" w:rsidRPr="009C60B6" w:rsidRDefault="009C60B6" w:rsidP="009B598D">
            <w:pPr>
              <w:spacing w:line="240" w:lineRule="auto"/>
              <w:jc w:val="right"/>
              <w:rPr>
                <w:rFonts w:ascii="Calibri" w:hAnsi="Calibri" w:cs="Calibri"/>
                <w:sz w:val="16"/>
              </w:rPr>
            </w:pPr>
            <w:r w:rsidRPr="009C60B6">
              <w:rPr>
                <w:sz w:val="16"/>
                <w:szCs w:val="20"/>
              </w:rPr>
              <w:t>0153379</w:t>
            </w:r>
          </w:p>
        </w:tc>
        <w:tc>
          <w:tcPr>
            <w:tcW w:w="1071" w:type="dxa"/>
            <w:tcBorders>
              <w:top w:val="nil"/>
              <w:left w:val="single" w:sz="4" w:space="0" w:color="auto"/>
              <w:bottom w:val="single" w:sz="4" w:space="0" w:color="auto"/>
              <w:right w:val="single" w:sz="4" w:space="0" w:color="auto"/>
            </w:tcBorders>
            <w:shd w:val="clear" w:color="auto" w:fill="auto"/>
            <w:noWrap/>
            <w:vAlign w:val="bottom"/>
          </w:tcPr>
          <w:p w14:paraId="001EBB07" w14:textId="1D7202C1" w:rsidR="009C60B6" w:rsidRPr="009C60B6" w:rsidRDefault="009C60B6" w:rsidP="009C60B6">
            <w:pPr>
              <w:spacing w:line="240" w:lineRule="auto"/>
              <w:jc w:val="center"/>
              <w:rPr>
                <w:rFonts w:ascii="Calibri" w:hAnsi="Calibri" w:cs="Calibri"/>
                <w:sz w:val="16"/>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35F9B3F7" w14:textId="39E05924" w:rsidR="009C60B6" w:rsidRPr="009C60B6" w:rsidRDefault="009C60B6" w:rsidP="009C60B6">
            <w:pPr>
              <w:spacing w:line="240" w:lineRule="auto"/>
              <w:jc w:val="center"/>
              <w:rPr>
                <w:rFonts w:ascii="Calibri" w:hAnsi="Calibri" w:cs="Calibri"/>
                <w:sz w:val="16"/>
              </w:rPr>
            </w:pPr>
            <w:r w:rsidRPr="009C60B6">
              <w:rPr>
                <w:sz w:val="16"/>
                <w:szCs w:val="20"/>
              </w:rPr>
              <w:t>ne</w:t>
            </w:r>
          </w:p>
        </w:tc>
        <w:tc>
          <w:tcPr>
            <w:tcW w:w="1341" w:type="dxa"/>
            <w:tcBorders>
              <w:top w:val="nil"/>
              <w:left w:val="nil"/>
              <w:bottom w:val="single" w:sz="4" w:space="0" w:color="auto"/>
              <w:right w:val="single" w:sz="4" w:space="0" w:color="auto"/>
            </w:tcBorders>
            <w:shd w:val="clear" w:color="auto" w:fill="auto"/>
            <w:noWrap/>
            <w:vAlign w:val="bottom"/>
          </w:tcPr>
          <w:p w14:paraId="4779DBF4" w14:textId="6EC8884D" w:rsidR="009C60B6" w:rsidRPr="009C60B6" w:rsidRDefault="009C60B6" w:rsidP="009C60B6">
            <w:pPr>
              <w:spacing w:line="240" w:lineRule="auto"/>
              <w:jc w:val="center"/>
              <w:rPr>
                <w:rFonts w:ascii="Calibri" w:hAnsi="Calibri" w:cs="Calibri"/>
                <w:color w:val="000000"/>
                <w:sz w:val="16"/>
              </w:rPr>
            </w:pPr>
            <w:r w:rsidRPr="009C60B6">
              <w:rPr>
                <w:sz w:val="16"/>
                <w:szCs w:val="20"/>
              </w:rPr>
              <w:t>SZM_OSTAT</w:t>
            </w:r>
          </w:p>
        </w:tc>
        <w:tc>
          <w:tcPr>
            <w:tcW w:w="1067" w:type="dxa"/>
            <w:tcBorders>
              <w:top w:val="nil"/>
              <w:left w:val="nil"/>
              <w:bottom w:val="single" w:sz="4" w:space="0" w:color="auto"/>
              <w:right w:val="single" w:sz="4" w:space="0" w:color="auto"/>
            </w:tcBorders>
            <w:shd w:val="clear" w:color="auto" w:fill="auto"/>
            <w:noWrap/>
            <w:vAlign w:val="bottom"/>
          </w:tcPr>
          <w:p w14:paraId="28F803F9" w14:textId="1C3C5117" w:rsidR="009C60B6" w:rsidRPr="009C60B6" w:rsidRDefault="009C60B6" w:rsidP="009C60B6">
            <w:pPr>
              <w:spacing w:line="240" w:lineRule="auto"/>
              <w:jc w:val="left"/>
              <w:rPr>
                <w:rFonts w:ascii="Calibri" w:hAnsi="Calibri" w:cs="Calibri"/>
                <w:sz w:val="16"/>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4DBD2340" w14:textId="66783306" w:rsidR="009C60B6" w:rsidRPr="009C60B6" w:rsidRDefault="009C60B6" w:rsidP="009C60B6">
            <w:pPr>
              <w:spacing w:line="240" w:lineRule="auto"/>
              <w:jc w:val="center"/>
              <w:rPr>
                <w:rFonts w:ascii="Calibri" w:hAnsi="Calibri" w:cs="Calibri"/>
                <w:sz w:val="16"/>
              </w:rPr>
            </w:pPr>
            <w:r w:rsidRPr="009C60B6">
              <w:rPr>
                <w:color w:val="000000"/>
                <w:sz w:val="16"/>
                <w:szCs w:val="20"/>
              </w:rPr>
              <w:t>6949450411124</w:t>
            </w:r>
          </w:p>
        </w:tc>
      </w:tr>
      <w:tr w:rsidR="009C60B6" w:rsidRPr="00825D5A" w14:paraId="725344DA" w14:textId="77777777" w:rsidTr="009C60B6">
        <w:trPr>
          <w:trHeight w:val="300"/>
        </w:trPr>
        <w:tc>
          <w:tcPr>
            <w:tcW w:w="1030" w:type="dxa"/>
            <w:tcBorders>
              <w:top w:val="nil"/>
              <w:left w:val="single" w:sz="4" w:space="0" w:color="auto"/>
              <w:bottom w:val="single" w:sz="4" w:space="0" w:color="auto"/>
              <w:right w:val="single" w:sz="4" w:space="0" w:color="auto"/>
            </w:tcBorders>
            <w:shd w:val="clear" w:color="auto" w:fill="auto"/>
            <w:noWrap/>
            <w:vAlign w:val="bottom"/>
          </w:tcPr>
          <w:p w14:paraId="100A0F65" w14:textId="3477400A" w:rsidR="009C60B6" w:rsidRPr="000A1C75" w:rsidRDefault="009C60B6" w:rsidP="009C60B6">
            <w:pPr>
              <w:spacing w:line="240" w:lineRule="auto"/>
              <w:jc w:val="left"/>
              <w:rPr>
                <w:rFonts w:ascii="Calibri" w:hAnsi="Calibri" w:cs="Calibri"/>
                <w:color w:val="000000"/>
                <w:sz w:val="16"/>
              </w:rPr>
            </w:pPr>
            <w:r>
              <w:rPr>
                <w:b/>
                <w:bCs/>
                <w:sz w:val="20"/>
                <w:szCs w:val="20"/>
              </w:rPr>
              <w:t>41375081</w:t>
            </w:r>
          </w:p>
        </w:tc>
        <w:tc>
          <w:tcPr>
            <w:tcW w:w="2940" w:type="dxa"/>
            <w:tcBorders>
              <w:top w:val="nil"/>
              <w:left w:val="nil"/>
              <w:bottom w:val="single" w:sz="4" w:space="0" w:color="auto"/>
              <w:right w:val="single" w:sz="4" w:space="0" w:color="auto"/>
            </w:tcBorders>
            <w:shd w:val="clear" w:color="auto" w:fill="auto"/>
            <w:noWrap/>
            <w:vAlign w:val="center"/>
          </w:tcPr>
          <w:p w14:paraId="6CFD40C6" w14:textId="07EE95C4" w:rsidR="009C60B6" w:rsidRPr="000A1C75" w:rsidRDefault="009C60B6" w:rsidP="009C60B6">
            <w:pPr>
              <w:spacing w:line="240" w:lineRule="auto"/>
              <w:jc w:val="left"/>
              <w:rPr>
                <w:rFonts w:ascii="Calibri" w:hAnsi="Calibri" w:cs="Calibri"/>
                <w:color w:val="000000"/>
                <w:sz w:val="16"/>
              </w:rPr>
            </w:pPr>
            <w:r>
              <w:rPr>
                <w:sz w:val="18"/>
                <w:szCs w:val="18"/>
              </w:rPr>
              <w:t>CONQUEROR NC - PTCA 3.75x8mm - SPHERICAL TIP</w:t>
            </w:r>
          </w:p>
        </w:tc>
        <w:tc>
          <w:tcPr>
            <w:tcW w:w="814" w:type="dxa"/>
            <w:tcBorders>
              <w:top w:val="nil"/>
              <w:left w:val="nil"/>
              <w:bottom w:val="single" w:sz="4" w:space="0" w:color="auto"/>
              <w:right w:val="single" w:sz="4" w:space="0" w:color="auto"/>
            </w:tcBorders>
            <w:shd w:val="clear" w:color="auto" w:fill="auto"/>
            <w:vAlign w:val="center"/>
          </w:tcPr>
          <w:p w14:paraId="4AAAD6C7" w14:textId="68F01EBD" w:rsidR="009C60B6" w:rsidRPr="000A1C75" w:rsidRDefault="009C60B6" w:rsidP="009C60B6">
            <w:pPr>
              <w:spacing w:line="240" w:lineRule="auto"/>
              <w:jc w:val="center"/>
              <w:rPr>
                <w:rFonts w:ascii="Calibri" w:hAnsi="Calibri" w:cs="Calibri"/>
                <w:sz w:val="16"/>
              </w:rPr>
            </w:pPr>
          </w:p>
        </w:tc>
        <w:tc>
          <w:tcPr>
            <w:tcW w:w="850" w:type="dxa"/>
            <w:tcBorders>
              <w:top w:val="nil"/>
              <w:left w:val="nil"/>
              <w:bottom w:val="single" w:sz="4" w:space="0" w:color="auto"/>
              <w:right w:val="single" w:sz="4" w:space="0" w:color="auto"/>
            </w:tcBorders>
            <w:shd w:val="clear" w:color="auto" w:fill="auto"/>
          </w:tcPr>
          <w:p w14:paraId="16FE6B09" w14:textId="7DBAAA33" w:rsidR="009C60B6" w:rsidRPr="000A1C75" w:rsidRDefault="009C60B6" w:rsidP="009C60B6">
            <w:pPr>
              <w:spacing w:line="240" w:lineRule="auto"/>
              <w:jc w:val="center"/>
              <w:rPr>
                <w:rFonts w:ascii="Calibri" w:hAnsi="Calibri" w:cs="Calibri"/>
                <w:sz w:val="16"/>
              </w:rPr>
            </w:pPr>
            <w:r w:rsidRPr="00CE3690">
              <w:rPr>
                <w:rFonts w:ascii="Calibri" w:hAnsi="Calibri" w:cs="Calibri"/>
                <w:sz w:val="16"/>
              </w:rPr>
              <w:t>2</w:t>
            </w:r>
          </w:p>
        </w:tc>
        <w:tc>
          <w:tcPr>
            <w:tcW w:w="1029" w:type="dxa"/>
            <w:tcBorders>
              <w:top w:val="nil"/>
              <w:left w:val="nil"/>
              <w:bottom w:val="single" w:sz="4" w:space="0" w:color="auto"/>
              <w:right w:val="single" w:sz="4" w:space="0" w:color="auto"/>
            </w:tcBorders>
            <w:shd w:val="clear" w:color="auto" w:fill="auto"/>
            <w:noWrap/>
            <w:vAlign w:val="bottom"/>
          </w:tcPr>
          <w:p w14:paraId="395CEA79" w14:textId="1E21E417" w:rsidR="009C60B6" w:rsidRPr="009C60B6" w:rsidRDefault="009C60B6" w:rsidP="009C60B6">
            <w:pPr>
              <w:spacing w:line="240" w:lineRule="auto"/>
              <w:jc w:val="right"/>
              <w:rPr>
                <w:rFonts w:ascii="Calibri" w:hAnsi="Calibri" w:cs="Calibri"/>
                <w:color w:val="000000"/>
                <w:sz w:val="16"/>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3C9BF242" w14:textId="15381269" w:rsidR="009C60B6" w:rsidRPr="009C60B6" w:rsidRDefault="009C60B6" w:rsidP="009C60B6">
            <w:pPr>
              <w:spacing w:line="240" w:lineRule="auto"/>
              <w:jc w:val="right"/>
              <w:rPr>
                <w:rFonts w:ascii="Calibri" w:hAnsi="Calibri" w:cs="Calibri"/>
                <w:color w:val="000000"/>
                <w:sz w:val="16"/>
              </w:rPr>
            </w:pPr>
            <w:r w:rsidRPr="009C60B6">
              <w:rPr>
                <w:sz w:val="16"/>
                <w:szCs w:val="20"/>
              </w:rPr>
              <w:t>6 496,00 Kč</w:t>
            </w:r>
          </w:p>
        </w:tc>
        <w:tc>
          <w:tcPr>
            <w:tcW w:w="601" w:type="dxa"/>
            <w:tcBorders>
              <w:top w:val="nil"/>
              <w:left w:val="nil"/>
              <w:bottom w:val="single" w:sz="4" w:space="0" w:color="auto"/>
              <w:right w:val="single" w:sz="4" w:space="0" w:color="auto"/>
            </w:tcBorders>
            <w:shd w:val="clear" w:color="auto" w:fill="auto"/>
            <w:noWrap/>
            <w:vAlign w:val="bottom"/>
          </w:tcPr>
          <w:p w14:paraId="45A9A0B3" w14:textId="232707A2" w:rsidR="009C60B6" w:rsidRPr="009C60B6" w:rsidRDefault="009C60B6" w:rsidP="009C60B6">
            <w:pPr>
              <w:spacing w:line="240" w:lineRule="auto"/>
              <w:jc w:val="center"/>
              <w:rPr>
                <w:rFonts w:ascii="Calibri" w:hAnsi="Calibri" w:cs="Calibri"/>
                <w:sz w:val="16"/>
              </w:rPr>
            </w:pPr>
            <w:r w:rsidRPr="009C60B6">
              <w:rPr>
                <w:sz w:val="16"/>
                <w:szCs w:val="20"/>
              </w:rPr>
              <w:t>12</w:t>
            </w:r>
          </w:p>
        </w:tc>
        <w:tc>
          <w:tcPr>
            <w:tcW w:w="919" w:type="dxa"/>
            <w:tcBorders>
              <w:top w:val="single" w:sz="4" w:space="0" w:color="auto"/>
              <w:left w:val="nil"/>
              <w:bottom w:val="single" w:sz="4" w:space="0" w:color="auto"/>
              <w:right w:val="single" w:sz="4" w:space="0" w:color="auto"/>
            </w:tcBorders>
            <w:shd w:val="clear" w:color="auto" w:fill="auto"/>
            <w:noWrap/>
            <w:vAlign w:val="bottom"/>
          </w:tcPr>
          <w:p w14:paraId="1786BAE3" w14:textId="2B5CA240" w:rsidR="009C60B6" w:rsidRPr="009C60B6" w:rsidRDefault="009C60B6" w:rsidP="009B598D">
            <w:pPr>
              <w:spacing w:line="240" w:lineRule="auto"/>
              <w:jc w:val="right"/>
              <w:rPr>
                <w:rFonts w:ascii="Calibri" w:hAnsi="Calibri" w:cs="Calibri"/>
                <w:sz w:val="16"/>
              </w:rPr>
            </w:pPr>
            <w:r w:rsidRPr="009C60B6">
              <w:rPr>
                <w:sz w:val="16"/>
                <w:szCs w:val="20"/>
              </w:rPr>
              <w:t>0153379</w:t>
            </w:r>
          </w:p>
        </w:tc>
        <w:tc>
          <w:tcPr>
            <w:tcW w:w="1071" w:type="dxa"/>
            <w:tcBorders>
              <w:top w:val="nil"/>
              <w:left w:val="nil"/>
              <w:bottom w:val="single" w:sz="4" w:space="0" w:color="auto"/>
              <w:right w:val="single" w:sz="4" w:space="0" w:color="auto"/>
            </w:tcBorders>
            <w:shd w:val="clear" w:color="auto" w:fill="auto"/>
            <w:noWrap/>
            <w:vAlign w:val="bottom"/>
          </w:tcPr>
          <w:p w14:paraId="26BC515C" w14:textId="1BC94745" w:rsidR="009C60B6" w:rsidRPr="009C60B6" w:rsidRDefault="009C60B6" w:rsidP="009C60B6">
            <w:pPr>
              <w:spacing w:line="240" w:lineRule="auto"/>
              <w:jc w:val="center"/>
              <w:rPr>
                <w:rFonts w:ascii="Calibri" w:hAnsi="Calibri" w:cs="Calibri"/>
                <w:sz w:val="16"/>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218A076C" w14:textId="13BFE9A0" w:rsidR="009C60B6" w:rsidRPr="009C60B6" w:rsidRDefault="009C60B6" w:rsidP="009C60B6">
            <w:pPr>
              <w:spacing w:line="240" w:lineRule="auto"/>
              <w:jc w:val="center"/>
              <w:rPr>
                <w:rFonts w:ascii="Calibri" w:hAnsi="Calibri" w:cs="Calibri"/>
                <w:sz w:val="16"/>
              </w:rPr>
            </w:pPr>
            <w:r w:rsidRPr="009C60B6">
              <w:rPr>
                <w:sz w:val="16"/>
                <w:szCs w:val="20"/>
              </w:rPr>
              <w:t>ne</w:t>
            </w:r>
          </w:p>
        </w:tc>
        <w:tc>
          <w:tcPr>
            <w:tcW w:w="1341" w:type="dxa"/>
            <w:tcBorders>
              <w:top w:val="nil"/>
              <w:left w:val="nil"/>
              <w:bottom w:val="single" w:sz="4" w:space="0" w:color="auto"/>
              <w:right w:val="single" w:sz="4" w:space="0" w:color="auto"/>
            </w:tcBorders>
            <w:shd w:val="clear" w:color="auto" w:fill="auto"/>
            <w:noWrap/>
            <w:vAlign w:val="bottom"/>
          </w:tcPr>
          <w:p w14:paraId="474B7B46" w14:textId="44726482" w:rsidR="009C60B6" w:rsidRPr="009C60B6" w:rsidRDefault="009C60B6" w:rsidP="009C60B6">
            <w:pPr>
              <w:spacing w:line="240" w:lineRule="auto"/>
              <w:jc w:val="center"/>
              <w:rPr>
                <w:rFonts w:ascii="Calibri" w:hAnsi="Calibri" w:cs="Calibri"/>
                <w:color w:val="000000"/>
                <w:sz w:val="16"/>
              </w:rPr>
            </w:pPr>
            <w:r w:rsidRPr="009C60B6">
              <w:rPr>
                <w:sz w:val="16"/>
                <w:szCs w:val="20"/>
              </w:rPr>
              <w:t>SZM_OSTAT</w:t>
            </w:r>
          </w:p>
        </w:tc>
        <w:tc>
          <w:tcPr>
            <w:tcW w:w="1067" w:type="dxa"/>
            <w:tcBorders>
              <w:top w:val="nil"/>
              <w:left w:val="nil"/>
              <w:bottom w:val="single" w:sz="4" w:space="0" w:color="auto"/>
              <w:right w:val="single" w:sz="4" w:space="0" w:color="auto"/>
            </w:tcBorders>
            <w:shd w:val="clear" w:color="auto" w:fill="auto"/>
            <w:noWrap/>
            <w:vAlign w:val="bottom"/>
          </w:tcPr>
          <w:p w14:paraId="35C4F962" w14:textId="50FFA69D" w:rsidR="009C60B6" w:rsidRPr="009C60B6" w:rsidRDefault="009C60B6" w:rsidP="009C60B6">
            <w:pPr>
              <w:spacing w:line="240" w:lineRule="auto"/>
              <w:jc w:val="left"/>
              <w:rPr>
                <w:rFonts w:ascii="Calibri" w:hAnsi="Calibri" w:cs="Calibri"/>
                <w:sz w:val="16"/>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609FECFB" w14:textId="2C4A4FF0" w:rsidR="009C60B6" w:rsidRPr="009C60B6" w:rsidRDefault="009C60B6" w:rsidP="009C60B6">
            <w:pPr>
              <w:spacing w:line="240" w:lineRule="auto"/>
              <w:jc w:val="center"/>
              <w:rPr>
                <w:rFonts w:ascii="Calibri" w:hAnsi="Calibri" w:cs="Calibri"/>
                <w:sz w:val="16"/>
              </w:rPr>
            </w:pPr>
            <w:r w:rsidRPr="009C60B6">
              <w:rPr>
                <w:color w:val="000000"/>
                <w:sz w:val="16"/>
                <w:szCs w:val="20"/>
              </w:rPr>
              <w:t>6949450410806</w:t>
            </w:r>
          </w:p>
        </w:tc>
      </w:tr>
      <w:tr w:rsidR="009C60B6" w:rsidRPr="00825D5A" w14:paraId="395A301D" w14:textId="77777777" w:rsidTr="009C60B6">
        <w:trPr>
          <w:trHeight w:val="300"/>
        </w:trPr>
        <w:tc>
          <w:tcPr>
            <w:tcW w:w="1030" w:type="dxa"/>
            <w:tcBorders>
              <w:top w:val="nil"/>
              <w:left w:val="single" w:sz="4" w:space="0" w:color="auto"/>
              <w:bottom w:val="single" w:sz="4" w:space="0" w:color="auto"/>
              <w:right w:val="single" w:sz="4" w:space="0" w:color="auto"/>
            </w:tcBorders>
            <w:shd w:val="clear" w:color="auto" w:fill="auto"/>
            <w:noWrap/>
            <w:vAlign w:val="bottom"/>
          </w:tcPr>
          <w:p w14:paraId="7F856012" w14:textId="5DE09FC4" w:rsidR="009C60B6" w:rsidRPr="000A1C75" w:rsidRDefault="009C60B6" w:rsidP="009C60B6">
            <w:pPr>
              <w:spacing w:line="240" w:lineRule="auto"/>
              <w:jc w:val="left"/>
              <w:rPr>
                <w:rFonts w:ascii="Calibri" w:hAnsi="Calibri" w:cs="Calibri"/>
                <w:color w:val="000000"/>
                <w:sz w:val="16"/>
              </w:rPr>
            </w:pPr>
            <w:r>
              <w:rPr>
                <w:b/>
                <w:bCs/>
                <w:sz w:val="20"/>
                <w:szCs w:val="20"/>
              </w:rPr>
              <w:t>41400081</w:t>
            </w:r>
          </w:p>
        </w:tc>
        <w:tc>
          <w:tcPr>
            <w:tcW w:w="2940" w:type="dxa"/>
            <w:tcBorders>
              <w:top w:val="nil"/>
              <w:left w:val="nil"/>
              <w:bottom w:val="single" w:sz="4" w:space="0" w:color="auto"/>
              <w:right w:val="single" w:sz="4" w:space="0" w:color="auto"/>
            </w:tcBorders>
            <w:shd w:val="clear" w:color="auto" w:fill="auto"/>
            <w:noWrap/>
            <w:vAlign w:val="center"/>
          </w:tcPr>
          <w:p w14:paraId="3AC37C90" w14:textId="66F43D1E" w:rsidR="009C60B6" w:rsidRPr="000A1C75" w:rsidRDefault="009C60B6" w:rsidP="009C60B6">
            <w:pPr>
              <w:spacing w:line="240" w:lineRule="auto"/>
              <w:jc w:val="left"/>
              <w:rPr>
                <w:rFonts w:ascii="Calibri" w:hAnsi="Calibri" w:cs="Calibri"/>
                <w:color w:val="000000"/>
                <w:sz w:val="16"/>
              </w:rPr>
            </w:pPr>
            <w:r>
              <w:rPr>
                <w:sz w:val="18"/>
                <w:szCs w:val="18"/>
              </w:rPr>
              <w:t>CONQUEROR NC - PTCA 4.00x8mm - SPHERICAL TIP</w:t>
            </w:r>
          </w:p>
        </w:tc>
        <w:tc>
          <w:tcPr>
            <w:tcW w:w="814" w:type="dxa"/>
            <w:tcBorders>
              <w:top w:val="nil"/>
              <w:left w:val="nil"/>
              <w:bottom w:val="single" w:sz="4" w:space="0" w:color="auto"/>
              <w:right w:val="single" w:sz="4" w:space="0" w:color="auto"/>
            </w:tcBorders>
            <w:shd w:val="clear" w:color="auto" w:fill="auto"/>
            <w:noWrap/>
            <w:vAlign w:val="bottom"/>
          </w:tcPr>
          <w:p w14:paraId="788E7B0C" w14:textId="3A903C2F" w:rsidR="009C60B6" w:rsidRPr="000A1C75" w:rsidRDefault="009C60B6" w:rsidP="009C60B6">
            <w:pPr>
              <w:spacing w:line="240" w:lineRule="auto"/>
              <w:jc w:val="left"/>
              <w:rPr>
                <w:rFonts w:ascii="Calibri" w:hAnsi="Calibri" w:cs="Calibri"/>
                <w:sz w:val="16"/>
              </w:rPr>
            </w:pPr>
          </w:p>
        </w:tc>
        <w:tc>
          <w:tcPr>
            <w:tcW w:w="850" w:type="dxa"/>
            <w:tcBorders>
              <w:top w:val="nil"/>
              <w:left w:val="nil"/>
              <w:bottom w:val="single" w:sz="4" w:space="0" w:color="auto"/>
              <w:right w:val="single" w:sz="4" w:space="0" w:color="auto"/>
            </w:tcBorders>
            <w:shd w:val="clear" w:color="auto" w:fill="auto"/>
          </w:tcPr>
          <w:p w14:paraId="0D137A4B" w14:textId="7D207111" w:rsidR="009C60B6" w:rsidRPr="000A1C75" w:rsidRDefault="009C60B6" w:rsidP="009C60B6">
            <w:pPr>
              <w:spacing w:line="240" w:lineRule="auto"/>
              <w:jc w:val="center"/>
              <w:rPr>
                <w:rFonts w:ascii="Calibri" w:hAnsi="Calibri" w:cs="Calibri"/>
                <w:sz w:val="16"/>
              </w:rPr>
            </w:pPr>
            <w:r w:rsidRPr="00CE3690">
              <w:rPr>
                <w:rFonts w:ascii="Calibri" w:hAnsi="Calibri" w:cs="Calibri"/>
                <w:sz w:val="16"/>
              </w:rPr>
              <w:t>2</w:t>
            </w:r>
          </w:p>
        </w:tc>
        <w:tc>
          <w:tcPr>
            <w:tcW w:w="1029" w:type="dxa"/>
            <w:tcBorders>
              <w:top w:val="nil"/>
              <w:left w:val="nil"/>
              <w:bottom w:val="single" w:sz="4" w:space="0" w:color="auto"/>
              <w:right w:val="single" w:sz="4" w:space="0" w:color="auto"/>
            </w:tcBorders>
            <w:shd w:val="clear" w:color="auto" w:fill="auto"/>
            <w:noWrap/>
            <w:vAlign w:val="bottom"/>
          </w:tcPr>
          <w:p w14:paraId="3F473755" w14:textId="7386B0B5" w:rsidR="009C60B6" w:rsidRPr="009C60B6" w:rsidRDefault="009C60B6" w:rsidP="009C60B6">
            <w:pPr>
              <w:spacing w:line="240" w:lineRule="auto"/>
              <w:jc w:val="right"/>
              <w:rPr>
                <w:rFonts w:ascii="Calibri" w:hAnsi="Calibri" w:cs="Calibri"/>
                <w:color w:val="000000"/>
                <w:sz w:val="16"/>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2A22988A" w14:textId="1135F5A9" w:rsidR="009C60B6" w:rsidRPr="009C60B6" w:rsidRDefault="009C60B6" w:rsidP="009C60B6">
            <w:pPr>
              <w:spacing w:line="240" w:lineRule="auto"/>
              <w:jc w:val="right"/>
              <w:rPr>
                <w:rFonts w:ascii="Calibri" w:hAnsi="Calibri" w:cs="Calibri"/>
                <w:color w:val="000000"/>
                <w:sz w:val="16"/>
              </w:rPr>
            </w:pPr>
            <w:r w:rsidRPr="009C60B6">
              <w:rPr>
                <w:sz w:val="16"/>
                <w:szCs w:val="20"/>
              </w:rPr>
              <w:t>6 496,00 Kč</w:t>
            </w:r>
          </w:p>
        </w:tc>
        <w:tc>
          <w:tcPr>
            <w:tcW w:w="601" w:type="dxa"/>
            <w:tcBorders>
              <w:top w:val="nil"/>
              <w:left w:val="nil"/>
              <w:bottom w:val="single" w:sz="4" w:space="0" w:color="auto"/>
              <w:right w:val="single" w:sz="4" w:space="0" w:color="auto"/>
            </w:tcBorders>
            <w:shd w:val="clear" w:color="auto" w:fill="auto"/>
            <w:noWrap/>
            <w:vAlign w:val="bottom"/>
          </w:tcPr>
          <w:p w14:paraId="0C42A5C0" w14:textId="5E1E0911" w:rsidR="009C60B6" w:rsidRPr="009C60B6" w:rsidRDefault="009C60B6" w:rsidP="009C60B6">
            <w:pPr>
              <w:spacing w:line="240" w:lineRule="auto"/>
              <w:jc w:val="center"/>
              <w:rPr>
                <w:rFonts w:ascii="Calibri" w:hAnsi="Calibri" w:cs="Calibri"/>
                <w:sz w:val="16"/>
              </w:rPr>
            </w:pPr>
            <w:r w:rsidRPr="009C60B6">
              <w:rPr>
                <w:sz w:val="16"/>
                <w:szCs w:val="20"/>
              </w:rPr>
              <w:t>12</w:t>
            </w:r>
          </w:p>
        </w:tc>
        <w:tc>
          <w:tcPr>
            <w:tcW w:w="919" w:type="dxa"/>
            <w:tcBorders>
              <w:top w:val="nil"/>
              <w:left w:val="nil"/>
              <w:bottom w:val="single" w:sz="4" w:space="0" w:color="auto"/>
              <w:right w:val="single" w:sz="4" w:space="0" w:color="auto"/>
            </w:tcBorders>
            <w:shd w:val="clear" w:color="auto" w:fill="auto"/>
            <w:noWrap/>
            <w:vAlign w:val="bottom"/>
          </w:tcPr>
          <w:p w14:paraId="73DD7264" w14:textId="414EC59D" w:rsidR="009C60B6" w:rsidRPr="009C60B6" w:rsidRDefault="009C60B6" w:rsidP="009B598D">
            <w:pPr>
              <w:spacing w:line="240" w:lineRule="auto"/>
              <w:jc w:val="right"/>
              <w:rPr>
                <w:rFonts w:ascii="Calibri" w:hAnsi="Calibri" w:cs="Calibri"/>
                <w:sz w:val="16"/>
              </w:rPr>
            </w:pPr>
            <w:r w:rsidRPr="009C60B6">
              <w:rPr>
                <w:sz w:val="16"/>
                <w:szCs w:val="20"/>
              </w:rPr>
              <w:t>0153379</w:t>
            </w:r>
          </w:p>
        </w:tc>
        <w:tc>
          <w:tcPr>
            <w:tcW w:w="1071" w:type="dxa"/>
            <w:tcBorders>
              <w:top w:val="nil"/>
              <w:left w:val="nil"/>
              <w:bottom w:val="single" w:sz="4" w:space="0" w:color="auto"/>
              <w:right w:val="single" w:sz="4" w:space="0" w:color="auto"/>
            </w:tcBorders>
            <w:shd w:val="clear" w:color="auto" w:fill="auto"/>
            <w:noWrap/>
            <w:vAlign w:val="bottom"/>
          </w:tcPr>
          <w:p w14:paraId="117A56A6" w14:textId="05FFFC38" w:rsidR="009C60B6" w:rsidRPr="009C60B6" w:rsidRDefault="009C60B6" w:rsidP="009C60B6">
            <w:pPr>
              <w:spacing w:line="240" w:lineRule="auto"/>
              <w:jc w:val="center"/>
              <w:rPr>
                <w:rFonts w:ascii="Calibri" w:hAnsi="Calibri" w:cs="Calibri"/>
                <w:sz w:val="16"/>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1D5ADC93" w14:textId="487B9E33" w:rsidR="009C60B6" w:rsidRPr="009C60B6" w:rsidRDefault="009C60B6" w:rsidP="009C60B6">
            <w:pPr>
              <w:spacing w:line="240" w:lineRule="auto"/>
              <w:jc w:val="center"/>
              <w:rPr>
                <w:rFonts w:ascii="Calibri" w:hAnsi="Calibri" w:cs="Calibri"/>
                <w:sz w:val="16"/>
              </w:rPr>
            </w:pPr>
            <w:r w:rsidRPr="009C60B6">
              <w:rPr>
                <w:sz w:val="16"/>
                <w:szCs w:val="20"/>
              </w:rPr>
              <w:t>ne</w:t>
            </w:r>
          </w:p>
        </w:tc>
        <w:tc>
          <w:tcPr>
            <w:tcW w:w="1341" w:type="dxa"/>
            <w:tcBorders>
              <w:top w:val="nil"/>
              <w:left w:val="nil"/>
              <w:bottom w:val="single" w:sz="4" w:space="0" w:color="auto"/>
              <w:right w:val="single" w:sz="4" w:space="0" w:color="auto"/>
            </w:tcBorders>
            <w:shd w:val="clear" w:color="auto" w:fill="auto"/>
            <w:noWrap/>
            <w:vAlign w:val="bottom"/>
          </w:tcPr>
          <w:p w14:paraId="41CCA4B5" w14:textId="4970EAA9" w:rsidR="009C60B6" w:rsidRPr="009C60B6" w:rsidRDefault="009C60B6" w:rsidP="009C60B6">
            <w:pPr>
              <w:spacing w:line="240" w:lineRule="auto"/>
              <w:jc w:val="center"/>
              <w:rPr>
                <w:rFonts w:ascii="Calibri" w:hAnsi="Calibri" w:cs="Calibri"/>
                <w:color w:val="000000"/>
                <w:sz w:val="16"/>
              </w:rPr>
            </w:pPr>
            <w:r w:rsidRPr="009C60B6">
              <w:rPr>
                <w:sz w:val="16"/>
                <w:szCs w:val="20"/>
              </w:rPr>
              <w:t>SZM_OSTAT</w:t>
            </w:r>
          </w:p>
        </w:tc>
        <w:tc>
          <w:tcPr>
            <w:tcW w:w="1067" w:type="dxa"/>
            <w:tcBorders>
              <w:top w:val="nil"/>
              <w:left w:val="nil"/>
              <w:bottom w:val="single" w:sz="4" w:space="0" w:color="auto"/>
              <w:right w:val="single" w:sz="4" w:space="0" w:color="auto"/>
            </w:tcBorders>
            <w:shd w:val="clear" w:color="auto" w:fill="auto"/>
            <w:noWrap/>
            <w:vAlign w:val="bottom"/>
          </w:tcPr>
          <w:p w14:paraId="62D77B29" w14:textId="7AA7A4E8" w:rsidR="009C60B6" w:rsidRPr="009C60B6" w:rsidRDefault="009C60B6" w:rsidP="009C60B6">
            <w:pPr>
              <w:spacing w:line="240" w:lineRule="auto"/>
              <w:jc w:val="right"/>
              <w:rPr>
                <w:rFonts w:ascii="Calibri" w:hAnsi="Calibri" w:cs="Calibri"/>
                <w:sz w:val="16"/>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7F9CB1B4" w14:textId="39E96D19" w:rsidR="009C60B6" w:rsidRPr="009C60B6" w:rsidRDefault="009C60B6" w:rsidP="009C60B6">
            <w:pPr>
              <w:spacing w:line="240" w:lineRule="auto"/>
              <w:jc w:val="center"/>
              <w:rPr>
                <w:rFonts w:ascii="Calibri" w:hAnsi="Calibri" w:cs="Calibri"/>
                <w:sz w:val="16"/>
              </w:rPr>
            </w:pPr>
            <w:r w:rsidRPr="009C60B6">
              <w:rPr>
                <w:color w:val="000000"/>
                <w:sz w:val="16"/>
                <w:szCs w:val="20"/>
              </w:rPr>
              <w:t>6949450410813</w:t>
            </w:r>
          </w:p>
        </w:tc>
      </w:tr>
      <w:tr w:rsidR="009C60B6" w:rsidRPr="00825D5A" w14:paraId="6BDDBF11" w14:textId="77777777" w:rsidTr="009C60B6">
        <w:trPr>
          <w:trHeight w:val="300"/>
        </w:trPr>
        <w:tc>
          <w:tcPr>
            <w:tcW w:w="1030" w:type="dxa"/>
            <w:tcBorders>
              <w:top w:val="nil"/>
              <w:left w:val="single" w:sz="4" w:space="0" w:color="auto"/>
              <w:bottom w:val="single" w:sz="4" w:space="0" w:color="auto"/>
              <w:right w:val="single" w:sz="4" w:space="0" w:color="auto"/>
            </w:tcBorders>
            <w:shd w:val="clear" w:color="auto" w:fill="auto"/>
            <w:noWrap/>
            <w:vAlign w:val="bottom"/>
          </w:tcPr>
          <w:p w14:paraId="53F4ADC3" w14:textId="0D5DFDC5" w:rsidR="009C60B6" w:rsidRPr="000A1C75" w:rsidRDefault="009C60B6" w:rsidP="009C60B6">
            <w:pPr>
              <w:spacing w:line="240" w:lineRule="auto"/>
              <w:jc w:val="left"/>
              <w:rPr>
                <w:rFonts w:ascii="Calibri" w:hAnsi="Calibri" w:cs="Calibri"/>
                <w:color w:val="000000"/>
                <w:sz w:val="16"/>
              </w:rPr>
            </w:pPr>
            <w:r>
              <w:rPr>
                <w:b/>
                <w:bCs/>
                <w:sz w:val="20"/>
                <w:szCs w:val="20"/>
              </w:rPr>
              <w:t>41400121</w:t>
            </w:r>
          </w:p>
        </w:tc>
        <w:tc>
          <w:tcPr>
            <w:tcW w:w="2940" w:type="dxa"/>
            <w:tcBorders>
              <w:top w:val="nil"/>
              <w:left w:val="nil"/>
              <w:bottom w:val="single" w:sz="4" w:space="0" w:color="auto"/>
              <w:right w:val="single" w:sz="4" w:space="0" w:color="auto"/>
            </w:tcBorders>
            <w:shd w:val="clear" w:color="auto" w:fill="auto"/>
            <w:noWrap/>
            <w:vAlign w:val="center"/>
          </w:tcPr>
          <w:p w14:paraId="6CBAFAE3" w14:textId="42D99B96" w:rsidR="009C60B6" w:rsidRPr="000A1C75" w:rsidRDefault="009C60B6" w:rsidP="009C60B6">
            <w:pPr>
              <w:spacing w:line="240" w:lineRule="auto"/>
              <w:jc w:val="left"/>
              <w:rPr>
                <w:rFonts w:ascii="Calibri" w:hAnsi="Calibri" w:cs="Calibri"/>
                <w:color w:val="000000"/>
                <w:sz w:val="16"/>
              </w:rPr>
            </w:pPr>
            <w:r>
              <w:rPr>
                <w:sz w:val="18"/>
                <w:szCs w:val="18"/>
              </w:rPr>
              <w:t>CONQUEROR NC - PTCA 4.00x12mm - SPHERICAL TIP</w:t>
            </w:r>
          </w:p>
        </w:tc>
        <w:tc>
          <w:tcPr>
            <w:tcW w:w="814" w:type="dxa"/>
            <w:tcBorders>
              <w:top w:val="nil"/>
              <w:left w:val="nil"/>
              <w:bottom w:val="single" w:sz="4" w:space="0" w:color="auto"/>
              <w:right w:val="single" w:sz="4" w:space="0" w:color="auto"/>
            </w:tcBorders>
            <w:shd w:val="clear" w:color="auto" w:fill="auto"/>
            <w:noWrap/>
            <w:vAlign w:val="bottom"/>
          </w:tcPr>
          <w:p w14:paraId="5C37C9A1" w14:textId="7A5890B0" w:rsidR="009C60B6" w:rsidRPr="000A1C75" w:rsidRDefault="009C60B6" w:rsidP="009C60B6">
            <w:pPr>
              <w:spacing w:line="240" w:lineRule="auto"/>
              <w:jc w:val="left"/>
              <w:rPr>
                <w:rFonts w:ascii="Calibri" w:hAnsi="Calibri" w:cs="Calibri"/>
                <w:sz w:val="16"/>
              </w:rPr>
            </w:pPr>
          </w:p>
        </w:tc>
        <w:tc>
          <w:tcPr>
            <w:tcW w:w="850" w:type="dxa"/>
            <w:tcBorders>
              <w:top w:val="nil"/>
              <w:left w:val="nil"/>
              <w:bottom w:val="single" w:sz="4" w:space="0" w:color="auto"/>
              <w:right w:val="single" w:sz="4" w:space="0" w:color="auto"/>
            </w:tcBorders>
            <w:shd w:val="clear" w:color="auto" w:fill="auto"/>
          </w:tcPr>
          <w:p w14:paraId="633F065E" w14:textId="609E93D5" w:rsidR="009C60B6" w:rsidRPr="000A1C75" w:rsidRDefault="009C60B6" w:rsidP="009C60B6">
            <w:pPr>
              <w:spacing w:line="240" w:lineRule="auto"/>
              <w:jc w:val="center"/>
              <w:rPr>
                <w:rFonts w:ascii="Calibri" w:hAnsi="Calibri" w:cs="Calibri"/>
                <w:sz w:val="16"/>
              </w:rPr>
            </w:pPr>
            <w:r w:rsidRPr="00CE3690">
              <w:rPr>
                <w:rFonts w:ascii="Calibri" w:hAnsi="Calibri" w:cs="Calibri"/>
                <w:sz w:val="16"/>
              </w:rPr>
              <w:t>2</w:t>
            </w:r>
          </w:p>
        </w:tc>
        <w:tc>
          <w:tcPr>
            <w:tcW w:w="1029" w:type="dxa"/>
            <w:tcBorders>
              <w:top w:val="nil"/>
              <w:left w:val="nil"/>
              <w:bottom w:val="single" w:sz="4" w:space="0" w:color="auto"/>
              <w:right w:val="single" w:sz="4" w:space="0" w:color="auto"/>
            </w:tcBorders>
            <w:shd w:val="clear" w:color="auto" w:fill="auto"/>
            <w:noWrap/>
            <w:vAlign w:val="bottom"/>
          </w:tcPr>
          <w:p w14:paraId="03E43F09" w14:textId="0BE730F6" w:rsidR="009C60B6" w:rsidRPr="009C60B6" w:rsidRDefault="009C60B6" w:rsidP="009C60B6">
            <w:pPr>
              <w:spacing w:line="240" w:lineRule="auto"/>
              <w:jc w:val="right"/>
              <w:rPr>
                <w:rFonts w:ascii="Calibri" w:hAnsi="Calibri" w:cs="Calibri"/>
                <w:color w:val="000000"/>
                <w:sz w:val="16"/>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6652EB8C" w14:textId="3F4DFF7F" w:rsidR="009C60B6" w:rsidRPr="009C60B6" w:rsidRDefault="009C60B6" w:rsidP="009C60B6">
            <w:pPr>
              <w:spacing w:line="240" w:lineRule="auto"/>
              <w:jc w:val="right"/>
              <w:rPr>
                <w:rFonts w:ascii="Calibri" w:hAnsi="Calibri" w:cs="Calibri"/>
                <w:color w:val="000000"/>
                <w:sz w:val="16"/>
              </w:rPr>
            </w:pPr>
            <w:r w:rsidRPr="009C60B6">
              <w:rPr>
                <w:sz w:val="16"/>
                <w:szCs w:val="20"/>
              </w:rPr>
              <w:t>6 496,00 Kč</w:t>
            </w:r>
          </w:p>
        </w:tc>
        <w:tc>
          <w:tcPr>
            <w:tcW w:w="601" w:type="dxa"/>
            <w:tcBorders>
              <w:top w:val="nil"/>
              <w:left w:val="nil"/>
              <w:bottom w:val="single" w:sz="4" w:space="0" w:color="auto"/>
              <w:right w:val="single" w:sz="4" w:space="0" w:color="auto"/>
            </w:tcBorders>
            <w:shd w:val="clear" w:color="auto" w:fill="auto"/>
            <w:noWrap/>
            <w:vAlign w:val="bottom"/>
          </w:tcPr>
          <w:p w14:paraId="16234B4E" w14:textId="2E4F7278" w:rsidR="009C60B6" w:rsidRPr="009C60B6" w:rsidRDefault="009C60B6" w:rsidP="009C60B6">
            <w:pPr>
              <w:spacing w:line="240" w:lineRule="auto"/>
              <w:jc w:val="center"/>
              <w:rPr>
                <w:rFonts w:ascii="Calibri" w:hAnsi="Calibri" w:cs="Calibri"/>
                <w:sz w:val="16"/>
              </w:rPr>
            </w:pPr>
            <w:r w:rsidRPr="009C60B6">
              <w:rPr>
                <w:sz w:val="16"/>
                <w:szCs w:val="20"/>
              </w:rPr>
              <w:t>12</w:t>
            </w:r>
          </w:p>
        </w:tc>
        <w:tc>
          <w:tcPr>
            <w:tcW w:w="919" w:type="dxa"/>
            <w:tcBorders>
              <w:top w:val="nil"/>
              <w:left w:val="nil"/>
              <w:bottom w:val="single" w:sz="4" w:space="0" w:color="auto"/>
              <w:right w:val="single" w:sz="4" w:space="0" w:color="auto"/>
            </w:tcBorders>
            <w:shd w:val="clear" w:color="auto" w:fill="auto"/>
            <w:noWrap/>
            <w:vAlign w:val="bottom"/>
          </w:tcPr>
          <w:p w14:paraId="630CA2F6" w14:textId="38E73C70" w:rsidR="009C60B6" w:rsidRPr="009C60B6" w:rsidRDefault="009C60B6" w:rsidP="009B598D">
            <w:pPr>
              <w:spacing w:line="240" w:lineRule="auto"/>
              <w:jc w:val="right"/>
              <w:rPr>
                <w:rFonts w:ascii="Calibri" w:hAnsi="Calibri" w:cs="Calibri"/>
                <w:sz w:val="16"/>
              </w:rPr>
            </w:pPr>
            <w:r w:rsidRPr="009C60B6">
              <w:rPr>
                <w:sz w:val="16"/>
                <w:szCs w:val="20"/>
              </w:rPr>
              <w:t>0153379</w:t>
            </w:r>
          </w:p>
        </w:tc>
        <w:tc>
          <w:tcPr>
            <w:tcW w:w="1071" w:type="dxa"/>
            <w:tcBorders>
              <w:top w:val="nil"/>
              <w:left w:val="nil"/>
              <w:bottom w:val="single" w:sz="4" w:space="0" w:color="auto"/>
              <w:right w:val="single" w:sz="4" w:space="0" w:color="auto"/>
            </w:tcBorders>
            <w:shd w:val="clear" w:color="auto" w:fill="auto"/>
            <w:noWrap/>
            <w:vAlign w:val="bottom"/>
          </w:tcPr>
          <w:p w14:paraId="76D496F9" w14:textId="1A065C2C" w:rsidR="009C60B6" w:rsidRPr="009C60B6" w:rsidRDefault="009C60B6" w:rsidP="009C60B6">
            <w:pPr>
              <w:spacing w:line="240" w:lineRule="auto"/>
              <w:jc w:val="center"/>
              <w:rPr>
                <w:rFonts w:ascii="Calibri" w:hAnsi="Calibri" w:cs="Calibri"/>
                <w:sz w:val="16"/>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54B0C5F7" w14:textId="010AC267" w:rsidR="009C60B6" w:rsidRPr="009C60B6" w:rsidRDefault="009C60B6" w:rsidP="009C60B6">
            <w:pPr>
              <w:spacing w:line="240" w:lineRule="auto"/>
              <w:jc w:val="center"/>
              <w:rPr>
                <w:rFonts w:ascii="Calibri" w:hAnsi="Calibri" w:cs="Calibri"/>
                <w:sz w:val="16"/>
              </w:rPr>
            </w:pPr>
            <w:r w:rsidRPr="009C60B6">
              <w:rPr>
                <w:sz w:val="16"/>
                <w:szCs w:val="20"/>
              </w:rPr>
              <w:t>ne</w:t>
            </w:r>
          </w:p>
        </w:tc>
        <w:tc>
          <w:tcPr>
            <w:tcW w:w="1341" w:type="dxa"/>
            <w:tcBorders>
              <w:top w:val="nil"/>
              <w:left w:val="nil"/>
              <w:bottom w:val="single" w:sz="4" w:space="0" w:color="auto"/>
              <w:right w:val="single" w:sz="4" w:space="0" w:color="auto"/>
            </w:tcBorders>
            <w:shd w:val="clear" w:color="auto" w:fill="auto"/>
            <w:noWrap/>
            <w:vAlign w:val="bottom"/>
          </w:tcPr>
          <w:p w14:paraId="1CA78A25" w14:textId="14D0A8A9" w:rsidR="009C60B6" w:rsidRPr="009C60B6" w:rsidRDefault="009C60B6" w:rsidP="009C60B6">
            <w:pPr>
              <w:spacing w:line="240" w:lineRule="auto"/>
              <w:jc w:val="center"/>
              <w:rPr>
                <w:rFonts w:ascii="Calibri" w:hAnsi="Calibri" w:cs="Calibri"/>
                <w:color w:val="000000"/>
                <w:sz w:val="16"/>
              </w:rPr>
            </w:pPr>
            <w:r w:rsidRPr="009C60B6">
              <w:rPr>
                <w:sz w:val="16"/>
                <w:szCs w:val="20"/>
              </w:rPr>
              <w:t>SZM_OSTAT</w:t>
            </w:r>
          </w:p>
        </w:tc>
        <w:tc>
          <w:tcPr>
            <w:tcW w:w="1067" w:type="dxa"/>
            <w:tcBorders>
              <w:top w:val="nil"/>
              <w:left w:val="nil"/>
              <w:bottom w:val="single" w:sz="4" w:space="0" w:color="auto"/>
              <w:right w:val="single" w:sz="4" w:space="0" w:color="auto"/>
            </w:tcBorders>
            <w:shd w:val="clear" w:color="auto" w:fill="auto"/>
            <w:noWrap/>
            <w:vAlign w:val="bottom"/>
          </w:tcPr>
          <w:p w14:paraId="626B791E" w14:textId="0C6E4A40" w:rsidR="009C60B6" w:rsidRPr="009C60B6" w:rsidRDefault="009C60B6" w:rsidP="009C60B6">
            <w:pPr>
              <w:spacing w:line="240" w:lineRule="auto"/>
              <w:jc w:val="right"/>
              <w:rPr>
                <w:rFonts w:ascii="Calibri" w:hAnsi="Calibri" w:cs="Calibri"/>
                <w:sz w:val="16"/>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50125F45" w14:textId="4B0B39CA" w:rsidR="009C60B6" w:rsidRPr="009C60B6" w:rsidRDefault="009C60B6" w:rsidP="009C60B6">
            <w:pPr>
              <w:spacing w:line="240" w:lineRule="auto"/>
              <w:jc w:val="center"/>
              <w:rPr>
                <w:rFonts w:ascii="Calibri" w:hAnsi="Calibri" w:cs="Calibri"/>
                <w:sz w:val="16"/>
              </w:rPr>
            </w:pPr>
            <w:r w:rsidRPr="009C60B6">
              <w:rPr>
                <w:color w:val="000000"/>
                <w:sz w:val="16"/>
                <w:szCs w:val="20"/>
              </w:rPr>
              <w:t>6949450410929</w:t>
            </w:r>
          </w:p>
        </w:tc>
      </w:tr>
      <w:tr w:rsidR="009C60B6" w:rsidRPr="00825D5A" w14:paraId="50FCF8B1" w14:textId="77777777" w:rsidTr="009C60B6">
        <w:trPr>
          <w:trHeight w:val="300"/>
        </w:trPr>
        <w:tc>
          <w:tcPr>
            <w:tcW w:w="1030" w:type="dxa"/>
            <w:tcBorders>
              <w:top w:val="nil"/>
              <w:left w:val="single" w:sz="4" w:space="0" w:color="auto"/>
              <w:bottom w:val="single" w:sz="4" w:space="0" w:color="auto"/>
              <w:right w:val="single" w:sz="4" w:space="0" w:color="auto"/>
            </w:tcBorders>
            <w:shd w:val="clear" w:color="auto" w:fill="auto"/>
            <w:noWrap/>
            <w:vAlign w:val="bottom"/>
          </w:tcPr>
          <w:p w14:paraId="34F7E9AF" w14:textId="69DD20B1" w:rsidR="009C60B6" w:rsidRPr="000A1C75" w:rsidRDefault="009C60B6" w:rsidP="009C60B6">
            <w:pPr>
              <w:spacing w:line="240" w:lineRule="auto"/>
              <w:jc w:val="left"/>
              <w:rPr>
                <w:rFonts w:ascii="Calibri" w:hAnsi="Calibri" w:cs="Calibri"/>
                <w:color w:val="000000"/>
                <w:sz w:val="16"/>
              </w:rPr>
            </w:pPr>
            <w:r>
              <w:rPr>
                <w:b/>
                <w:bCs/>
                <w:sz w:val="20"/>
                <w:szCs w:val="20"/>
              </w:rPr>
              <w:t>41400151</w:t>
            </w:r>
          </w:p>
        </w:tc>
        <w:tc>
          <w:tcPr>
            <w:tcW w:w="2940" w:type="dxa"/>
            <w:tcBorders>
              <w:top w:val="nil"/>
              <w:left w:val="nil"/>
              <w:bottom w:val="single" w:sz="4" w:space="0" w:color="auto"/>
              <w:right w:val="single" w:sz="4" w:space="0" w:color="auto"/>
            </w:tcBorders>
            <w:shd w:val="clear" w:color="auto" w:fill="auto"/>
            <w:noWrap/>
            <w:vAlign w:val="center"/>
          </w:tcPr>
          <w:p w14:paraId="25CCB7D1" w14:textId="3132B4B7" w:rsidR="009C60B6" w:rsidRPr="000A1C75" w:rsidRDefault="009C60B6" w:rsidP="009C60B6">
            <w:pPr>
              <w:spacing w:line="240" w:lineRule="auto"/>
              <w:jc w:val="left"/>
              <w:rPr>
                <w:rFonts w:ascii="Calibri" w:hAnsi="Calibri" w:cs="Calibri"/>
                <w:color w:val="000000"/>
                <w:sz w:val="16"/>
              </w:rPr>
            </w:pPr>
            <w:r>
              <w:rPr>
                <w:sz w:val="18"/>
                <w:szCs w:val="18"/>
              </w:rPr>
              <w:t>CONQUEROR NC - PTCA 4.00x15mm - SPHERICAL TIP</w:t>
            </w:r>
          </w:p>
        </w:tc>
        <w:tc>
          <w:tcPr>
            <w:tcW w:w="814" w:type="dxa"/>
            <w:tcBorders>
              <w:top w:val="nil"/>
              <w:left w:val="nil"/>
              <w:bottom w:val="single" w:sz="4" w:space="0" w:color="auto"/>
              <w:right w:val="single" w:sz="4" w:space="0" w:color="auto"/>
            </w:tcBorders>
            <w:shd w:val="clear" w:color="auto" w:fill="auto"/>
            <w:noWrap/>
            <w:vAlign w:val="bottom"/>
          </w:tcPr>
          <w:p w14:paraId="39B48D37" w14:textId="25EBB075" w:rsidR="009C60B6" w:rsidRPr="000A1C75" w:rsidRDefault="009C60B6" w:rsidP="009C60B6">
            <w:pPr>
              <w:spacing w:line="240" w:lineRule="auto"/>
              <w:jc w:val="left"/>
              <w:rPr>
                <w:rFonts w:ascii="Calibri" w:hAnsi="Calibri" w:cs="Calibri"/>
                <w:sz w:val="16"/>
              </w:rPr>
            </w:pPr>
          </w:p>
        </w:tc>
        <w:tc>
          <w:tcPr>
            <w:tcW w:w="850" w:type="dxa"/>
            <w:tcBorders>
              <w:top w:val="nil"/>
              <w:left w:val="nil"/>
              <w:bottom w:val="single" w:sz="4" w:space="0" w:color="auto"/>
              <w:right w:val="single" w:sz="4" w:space="0" w:color="auto"/>
            </w:tcBorders>
            <w:shd w:val="clear" w:color="auto" w:fill="auto"/>
          </w:tcPr>
          <w:p w14:paraId="5E9A4AF9" w14:textId="3E9A398E" w:rsidR="009C60B6" w:rsidRPr="000A1C75" w:rsidRDefault="009C60B6" w:rsidP="009C60B6">
            <w:pPr>
              <w:spacing w:line="240" w:lineRule="auto"/>
              <w:jc w:val="center"/>
              <w:rPr>
                <w:rFonts w:ascii="Calibri" w:hAnsi="Calibri" w:cs="Calibri"/>
                <w:sz w:val="16"/>
              </w:rPr>
            </w:pPr>
            <w:r w:rsidRPr="00CE3690">
              <w:rPr>
                <w:rFonts w:ascii="Calibri" w:hAnsi="Calibri" w:cs="Calibri"/>
                <w:sz w:val="16"/>
              </w:rPr>
              <w:t>2</w:t>
            </w:r>
          </w:p>
        </w:tc>
        <w:tc>
          <w:tcPr>
            <w:tcW w:w="1029" w:type="dxa"/>
            <w:tcBorders>
              <w:top w:val="nil"/>
              <w:left w:val="nil"/>
              <w:bottom w:val="single" w:sz="4" w:space="0" w:color="auto"/>
              <w:right w:val="single" w:sz="4" w:space="0" w:color="auto"/>
            </w:tcBorders>
            <w:shd w:val="clear" w:color="auto" w:fill="auto"/>
            <w:noWrap/>
            <w:vAlign w:val="bottom"/>
          </w:tcPr>
          <w:p w14:paraId="603B240C" w14:textId="23E31A90" w:rsidR="009C60B6" w:rsidRPr="009C60B6" w:rsidRDefault="009C60B6" w:rsidP="009C60B6">
            <w:pPr>
              <w:spacing w:line="240" w:lineRule="auto"/>
              <w:jc w:val="right"/>
              <w:rPr>
                <w:rFonts w:ascii="Calibri" w:hAnsi="Calibri" w:cs="Calibri"/>
                <w:color w:val="000000"/>
                <w:sz w:val="16"/>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57E2C849" w14:textId="5A7ECA02" w:rsidR="009C60B6" w:rsidRPr="009C60B6" w:rsidRDefault="009C60B6" w:rsidP="009C60B6">
            <w:pPr>
              <w:spacing w:line="240" w:lineRule="auto"/>
              <w:jc w:val="right"/>
              <w:rPr>
                <w:rFonts w:ascii="Calibri" w:hAnsi="Calibri" w:cs="Calibri"/>
                <w:color w:val="000000"/>
                <w:sz w:val="16"/>
              </w:rPr>
            </w:pPr>
            <w:r w:rsidRPr="009C60B6">
              <w:rPr>
                <w:sz w:val="16"/>
                <w:szCs w:val="20"/>
              </w:rPr>
              <w:t>6 496,00 Kč</w:t>
            </w:r>
          </w:p>
        </w:tc>
        <w:tc>
          <w:tcPr>
            <w:tcW w:w="601" w:type="dxa"/>
            <w:tcBorders>
              <w:top w:val="nil"/>
              <w:left w:val="nil"/>
              <w:bottom w:val="single" w:sz="4" w:space="0" w:color="auto"/>
              <w:right w:val="single" w:sz="4" w:space="0" w:color="auto"/>
            </w:tcBorders>
            <w:shd w:val="clear" w:color="auto" w:fill="auto"/>
            <w:noWrap/>
            <w:vAlign w:val="bottom"/>
          </w:tcPr>
          <w:p w14:paraId="322A6FE3" w14:textId="4D18A00E" w:rsidR="009C60B6" w:rsidRPr="009C60B6" w:rsidRDefault="009C60B6" w:rsidP="009C60B6">
            <w:pPr>
              <w:spacing w:line="240" w:lineRule="auto"/>
              <w:jc w:val="center"/>
              <w:rPr>
                <w:rFonts w:ascii="Calibri" w:hAnsi="Calibri" w:cs="Calibri"/>
                <w:sz w:val="16"/>
              </w:rPr>
            </w:pPr>
            <w:r w:rsidRPr="009C60B6">
              <w:rPr>
                <w:sz w:val="16"/>
                <w:szCs w:val="20"/>
              </w:rPr>
              <w:t>12</w:t>
            </w:r>
          </w:p>
        </w:tc>
        <w:tc>
          <w:tcPr>
            <w:tcW w:w="919" w:type="dxa"/>
            <w:tcBorders>
              <w:top w:val="nil"/>
              <w:left w:val="nil"/>
              <w:bottom w:val="single" w:sz="4" w:space="0" w:color="auto"/>
              <w:right w:val="single" w:sz="4" w:space="0" w:color="auto"/>
            </w:tcBorders>
            <w:shd w:val="clear" w:color="auto" w:fill="auto"/>
            <w:noWrap/>
            <w:vAlign w:val="bottom"/>
          </w:tcPr>
          <w:p w14:paraId="2113295D" w14:textId="44C11BD7" w:rsidR="009C60B6" w:rsidRPr="009C60B6" w:rsidRDefault="009C60B6" w:rsidP="009B598D">
            <w:pPr>
              <w:spacing w:line="240" w:lineRule="auto"/>
              <w:jc w:val="right"/>
              <w:rPr>
                <w:rFonts w:ascii="Calibri" w:hAnsi="Calibri" w:cs="Calibri"/>
                <w:sz w:val="16"/>
              </w:rPr>
            </w:pPr>
            <w:r w:rsidRPr="009C60B6">
              <w:rPr>
                <w:sz w:val="16"/>
                <w:szCs w:val="20"/>
              </w:rPr>
              <w:t>0153379</w:t>
            </w:r>
          </w:p>
        </w:tc>
        <w:tc>
          <w:tcPr>
            <w:tcW w:w="1071" w:type="dxa"/>
            <w:tcBorders>
              <w:top w:val="nil"/>
              <w:left w:val="nil"/>
              <w:bottom w:val="single" w:sz="4" w:space="0" w:color="auto"/>
              <w:right w:val="single" w:sz="4" w:space="0" w:color="auto"/>
            </w:tcBorders>
            <w:shd w:val="clear" w:color="auto" w:fill="auto"/>
            <w:noWrap/>
            <w:vAlign w:val="bottom"/>
          </w:tcPr>
          <w:p w14:paraId="77269CB7" w14:textId="3F55F061" w:rsidR="009C60B6" w:rsidRPr="009C60B6" w:rsidRDefault="009C60B6" w:rsidP="009C60B6">
            <w:pPr>
              <w:spacing w:line="240" w:lineRule="auto"/>
              <w:jc w:val="center"/>
              <w:rPr>
                <w:rFonts w:ascii="Calibri" w:hAnsi="Calibri" w:cs="Calibri"/>
                <w:sz w:val="16"/>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1F5700B5" w14:textId="5EF39AF1" w:rsidR="009C60B6" w:rsidRPr="009C60B6" w:rsidRDefault="009C60B6" w:rsidP="009C60B6">
            <w:pPr>
              <w:spacing w:line="240" w:lineRule="auto"/>
              <w:jc w:val="center"/>
              <w:rPr>
                <w:rFonts w:ascii="Calibri" w:hAnsi="Calibri" w:cs="Calibri"/>
                <w:sz w:val="16"/>
              </w:rPr>
            </w:pPr>
            <w:r w:rsidRPr="009C60B6">
              <w:rPr>
                <w:sz w:val="16"/>
                <w:szCs w:val="20"/>
              </w:rPr>
              <w:t>ne</w:t>
            </w:r>
          </w:p>
        </w:tc>
        <w:tc>
          <w:tcPr>
            <w:tcW w:w="1341" w:type="dxa"/>
            <w:tcBorders>
              <w:top w:val="nil"/>
              <w:left w:val="nil"/>
              <w:bottom w:val="single" w:sz="4" w:space="0" w:color="auto"/>
              <w:right w:val="single" w:sz="4" w:space="0" w:color="auto"/>
            </w:tcBorders>
            <w:shd w:val="clear" w:color="auto" w:fill="auto"/>
            <w:noWrap/>
            <w:vAlign w:val="bottom"/>
          </w:tcPr>
          <w:p w14:paraId="67C2ECB4" w14:textId="428C0A5C" w:rsidR="009C60B6" w:rsidRPr="009C60B6" w:rsidRDefault="009C60B6" w:rsidP="009C60B6">
            <w:pPr>
              <w:spacing w:line="240" w:lineRule="auto"/>
              <w:jc w:val="center"/>
              <w:rPr>
                <w:rFonts w:ascii="Calibri" w:hAnsi="Calibri" w:cs="Calibri"/>
                <w:color w:val="000000"/>
                <w:sz w:val="16"/>
              </w:rPr>
            </w:pPr>
            <w:r w:rsidRPr="009C60B6">
              <w:rPr>
                <w:sz w:val="16"/>
                <w:szCs w:val="20"/>
              </w:rPr>
              <w:t>SZM_OSTAT</w:t>
            </w:r>
          </w:p>
        </w:tc>
        <w:tc>
          <w:tcPr>
            <w:tcW w:w="1067" w:type="dxa"/>
            <w:tcBorders>
              <w:top w:val="nil"/>
              <w:left w:val="nil"/>
              <w:bottom w:val="single" w:sz="4" w:space="0" w:color="auto"/>
              <w:right w:val="single" w:sz="4" w:space="0" w:color="auto"/>
            </w:tcBorders>
            <w:shd w:val="clear" w:color="auto" w:fill="auto"/>
            <w:noWrap/>
            <w:vAlign w:val="bottom"/>
          </w:tcPr>
          <w:p w14:paraId="3BFFA423" w14:textId="7E23375D" w:rsidR="009C60B6" w:rsidRPr="009C60B6" w:rsidRDefault="009C60B6" w:rsidP="009C60B6">
            <w:pPr>
              <w:spacing w:line="240" w:lineRule="auto"/>
              <w:jc w:val="right"/>
              <w:rPr>
                <w:rFonts w:ascii="Calibri" w:hAnsi="Calibri" w:cs="Calibri"/>
                <w:sz w:val="16"/>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59489806" w14:textId="08B4CED5" w:rsidR="009C60B6" w:rsidRPr="009C60B6" w:rsidRDefault="009C60B6" w:rsidP="009C60B6">
            <w:pPr>
              <w:spacing w:line="240" w:lineRule="auto"/>
              <w:jc w:val="center"/>
              <w:rPr>
                <w:rFonts w:ascii="Calibri" w:hAnsi="Calibri" w:cs="Calibri"/>
                <w:sz w:val="16"/>
              </w:rPr>
            </w:pPr>
            <w:r w:rsidRPr="009C60B6">
              <w:rPr>
                <w:color w:val="000000"/>
                <w:sz w:val="16"/>
                <w:szCs w:val="20"/>
              </w:rPr>
              <w:t>6949450411032</w:t>
            </w:r>
          </w:p>
        </w:tc>
      </w:tr>
      <w:tr w:rsidR="009C60B6" w:rsidRPr="00825D5A" w14:paraId="6C2B710C" w14:textId="77777777" w:rsidTr="009C60B6">
        <w:trPr>
          <w:trHeight w:val="300"/>
        </w:trPr>
        <w:tc>
          <w:tcPr>
            <w:tcW w:w="1030" w:type="dxa"/>
            <w:tcBorders>
              <w:top w:val="nil"/>
              <w:left w:val="single" w:sz="4" w:space="0" w:color="auto"/>
              <w:bottom w:val="single" w:sz="4" w:space="0" w:color="auto"/>
              <w:right w:val="single" w:sz="4" w:space="0" w:color="auto"/>
            </w:tcBorders>
            <w:shd w:val="clear" w:color="auto" w:fill="auto"/>
            <w:noWrap/>
            <w:vAlign w:val="bottom"/>
          </w:tcPr>
          <w:p w14:paraId="13DD8854" w14:textId="633C13FE" w:rsidR="009C60B6" w:rsidRPr="000A1C75" w:rsidRDefault="009C60B6" w:rsidP="009C60B6">
            <w:pPr>
              <w:spacing w:line="240" w:lineRule="auto"/>
              <w:jc w:val="left"/>
              <w:rPr>
                <w:rFonts w:ascii="Calibri" w:hAnsi="Calibri" w:cs="Calibri"/>
                <w:sz w:val="16"/>
              </w:rPr>
            </w:pPr>
            <w:r>
              <w:rPr>
                <w:b/>
                <w:bCs/>
                <w:sz w:val="20"/>
                <w:szCs w:val="20"/>
              </w:rPr>
              <w:t>41400201</w:t>
            </w:r>
          </w:p>
        </w:tc>
        <w:tc>
          <w:tcPr>
            <w:tcW w:w="2940" w:type="dxa"/>
            <w:tcBorders>
              <w:top w:val="nil"/>
              <w:left w:val="nil"/>
              <w:bottom w:val="single" w:sz="4" w:space="0" w:color="auto"/>
              <w:right w:val="single" w:sz="4" w:space="0" w:color="auto"/>
            </w:tcBorders>
            <w:shd w:val="clear" w:color="auto" w:fill="auto"/>
            <w:noWrap/>
            <w:vAlign w:val="center"/>
          </w:tcPr>
          <w:p w14:paraId="34C3B2D1" w14:textId="014BA78D" w:rsidR="009C60B6" w:rsidRPr="000A1C75" w:rsidRDefault="009C60B6" w:rsidP="009C60B6">
            <w:pPr>
              <w:spacing w:line="240" w:lineRule="auto"/>
              <w:jc w:val="left"/>
              <w:rPr>
                <w:rFonts w:ascii="Calibri" w:hAnsi="Calibri" w:cs="Calibri"/>
                <w:sz w:val="16"/>
              </w:rPr>
            </w:pPr>
            <w:r>
              <w:rPr>
                <w:sz w:val="18"/>
                <w:szCs w:val="18"/>
              </w:rPr>
              <w:t>CONQUEROR NC - PTCA 4.00x20mm - SPHERICAL TIP</w:t>
            </w:r>
          </w:p>
        </w:tc>
        <w:tc>
          <w:tcPr>
            <w:tcW w:w="814" w:type="dxa"/>
            <w:tcBorders>
              <w:top w:val="nil"/>
              <w:left w:val="nil"/>
              <w:bottom w:val="single" w:sz="4" w:space="0" w:color="auto"/>
              <w:right w:val="single" w:sz="4" w:space="0" w:color="auto"/>
            </w:tcBorders>
            <w:shd w:val="clear" w:color="auto" w:fill="auto"/>
            <w:noWrap/>
            <w:vAlign w:val="bottom"/>
          </w:tcPr>
          <w:p w14:paraId="52AFCD86" w14:textId="5CE12A18" w:rsidR="009C60B6" w:rsidRPr="000A1C75" w:rsidRDefault="009C60B6" w:rsidP="009C60B6">
            <w:pPr>
              <w:spacing w:line="240" w:lineRule="auto"/>
              <w:jc w:val="left"/>
              <w:rPr>
                <w:rFonts w:ascii="Calibri" w:hAnsi="Calibri" w:cs="Calibri"/>
                <w:sz w:val="16"/>
              </w:rPr>
            </w:pPr>
          </w:p>
        </w:tc>
        <w:tc>
          <w:tcPr>
            <w:tcW w:w="850" w:type="dxa"/>
            <w:tcBorders>
              <w:top w:val="nil"/>
              <w:left w:val="nil"/>
              <w:bottom w:val="single" w:sz="4" w:space="0" w:color="auto"/>
              <w:right w:val="single" w:sz="4" w:space="0" w:color="auto"/>
            </w:tcBorders>
            <w:shd w:val="clear" w:color="auto" w:fill="auto"/>
            <w:noWrap/>
          </w:tcPr>
          <w:p w14:paraId="3D6C601A" w14:textId="3D9EDAFF" w:rsidR="009C60B6" w:rsidRPr="000A1C75" w:rsidRDefault="009C60B6" w:rsidP="009C60B6">
            <w:pPr>
              <w:spacing w:line="240" w:lineRule="auto"/>
              <w:jc w:val="center"/>
              <w:rPr>
                <w:rFonts w:ascii="Calibri" w:hAnsi="Calibri" w:cs="Calibri"/>
                <w:sz w:val="16"/>
              </w:rPr>
            </w:pPr>
            <w:r w:rsidRPr="00CE3690">
              <w:rPr>
                <w:rFonts w:ascii="Calibri" w:hAnsi="Calibri" w:cs="Calibri"/>
                <w:sz w:val="16"/>
              </w:rPr>
              <w:t>2</w:t>
            </w:r>
          </w:p>
        </w:tc>
        <w:tc>
          <w:tcPr>
            <w:tcW w:w="1029" w:type="dxa"/>
            <w:tcBorders>
              <w:top w:val="nil"/>
              <w:left w:val="nil"/>
              <w:bottom w:val="single" w:sz="4" w:space="0" w:color="auto"/>
              <w:right w:val="single" w:sz="4" w:space="0" w:color="auto"/>
            </w:tcBorders>
            <w:shd w:val="clear" w:color="auto" w:fill="auto"/>
            <w:noWrap/>
            <w:vAlign w:val="bottom"/>
          </w:tcPr>
          <w:p w14:paraId="01AF97CC" w14:textId="11763A1A" w:rsidR="009C60B6" w:rsidRPr="009C60B6" w:rsidRDefault="009C60B6" w:rsidP="009C60B6">
            <w:pPr>
              <w:spacing w:line="240" w:lineRule="auto"/>
              <w:jc w:val="right"/>
              <w:rPr>
                <w:rFonts w:ascii="Calibri" w:hAnsi="Calibri" w:cs="Calibri"/>
                <w:sz w:val="16"/>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485F1220" w14:textId="7F9FA047" w:rsidR="009C60B6" w:rsidRPr="009C60B6" w:rsidRDefault="009C60B6" w:rsidP="009C60B6">
            <w:pPr>
              <w:spacing w:line="240" w:lineRule="auto"/>
              <w:jc w:val="right"/>
              <w:rPr>
                <w:rFonts w:ascii="Calibri" w:hAnsi="Calibri" w:cs="Calibri"/>
                <w:color w:val="000000"/>
                <w:sz w:val="16"/>
              </w:rPr>
            </w:pPr>
            <w:r w:rsidRPr="009C60B6">
              <w:rPr>
                <w:sz w:val="16"/>
                <w:szCs w:val="20"/>
              </w:rPr>
              <w:t>6 496,00 Kč</w:t>
            </w:r>
          </w:p>
        </w:tc>
        <w:tc>
          <w:tcPr>
            <w:tcW w:w="601" w:type="dxa"/>
            <w:tcBorders>
              <w:top w:val="nil"/>
              <w:left w:val="nil"/>
              <w:bottom w:val="single" w:sz="4" w:space="0" w:color="auto"/>
              <w:right w:val="single" w:sz="4" w:space="0" w:color="auto"/>
            </w:tcBorders>
            <w:shd w:val="clear" w:color="auto" w:fill="auto"/>
            <w:noWrap/>
            <w:vAlign w:val="bottom"/>
          </w:tcPr>
          <w:p w14:paraId="02472521" w14:textId="29D4C3C6" w:rsidR="009C60B6" w:rsidRPr="009C60B6" w:rsidRDefault="009C60B6" w:rsidP="009C60B6">
            <w:pPr>
              <w:spacing w:line="240" w:lineRule="auto"/>
              <w:jc w:val="center"/>
              <w:rPr>
                <w:rFonts w:ascii="Calibri" w:hAnsi="Calibri" w:cs="Calibri"/>
                <w:sz w:val="16"/>
              </w:rPr>
            </w:pPr>
            <w:r w:rsidRPr="009C60B6">
              <w:rPr>
                <w:sz w:val="16"/>
                <w:szCs w:val="20"/>
              </w:rPr>
              <w:t>12</w:t>
            </w:r>
          </w:p>
        </w:tc>
        <w:tc>
          <w:tcPr>
            <w:tcW w:w="919" w:type="dxa"/>
            <w:tcBorders>
              <w:top w:val="nil"/>
              <w:left w:val="nil"/>
              <w:bottom w:val="single" w:sz="4" w:space="0" w:color="auto"/>
              <w:right w:val="single" w:sz="4" w:space="0" w:color="auto"/>
            </w:tcBorders>
            <w:shd w:val="clear" w:color="auto" w:fill="auto"/>
            <w:noWrap/>
            <w:vAlign w:val="bottom"/>
          </w:tcPr>
          <w:p w14:paraId="7E6822C0" w14:textId="62673FB2" w:rsidR="009C60B6" w:rsidRPr="009C60B6" w:rsidRDefault="009C60B6" w:rsidP="009B598D">
            <w:pPr>
              <w:spacing w:line="240" w:lineRule="auto"/>
              <w:jc w:val="right"/>
              <w:rPr>
                <w:rFonts w:ascii="Calibri" w:hAnsi="Calibri" w:cs="Calibri"/>
                <w:sz w:val="16"/>
              </w:rPr>
            </w:pPr>
            <w:r w:rsidRPr="009C60B6">
              <w:rPr>
                <w:sz w:val="16"/>
                <w:szCs w:val="20"/>
              </w:rPr>
              <w:t>0153379</w:t>
            </w:r>
          </w:p>
        </w:tc>
        <w:tc>
          <w:tcPr>
            <w:tcW w:w="1071" w:type="dxa"/>
            <w:tcBorders>
              <w:top w:val="nil"/>
              <w:left w:val="nil"/>
              <w:bottom w:val="single" w:sz="4" w:space="0" w:color="auto"/>
              <w:right w:val="single" w:sz="4" w:space="0" w:color="auto"/>
            </w:tcBorders>
            <w:shd w:val="clear" w:color="auto" w:fill="auto"/>
            <w:noWrap/>
            <w:vAlign w:val="bottom"/>
          </w:tcPr>
          <w:p w14:paraId="7C0A0FB1" w14:textId="2E03756B" w:rsidR="009C60B6" w:rsidRPr="009C60B6" w:rsidRDefault="009C60B6" w:rsidP="009C60B6">
            <w:pPr>
              <w:spacing w:line="240" w:lineRule="auto"/>
              <w:jc w:val="center"/>
              <w:rPr>
                <w:rFonts w:ascii="Calibri" w:hAnsi="Calibri" w:cs="Calibri"/>
                <w:sz w:val="16"/>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2908F875" w14:textId="55BC56F9" w:rsidR="009C60B6" w:rsidRPr="009C60B6" w:rsidRDefault="009C60B6" w:rsidP="009C60B6">
            <w:pPr>
              <w:spacing w:line="240" w:lineRule="auto"/>
              <w:jc w:val="center"/>
              <w:rPr>
                <w:rFonts w:ascii="Calibri" w:hAnsi="Calibri" w:cs="Calibri"/>
                <w:sz w:val="16"/>
              </w:rPr>
            </w:pPr>
            <w:r w:rsidRPr="009C60B6">
              <w:rPr>
                <w:sz w:val="16"/>
                <w:szCs w:val="20"/>
              </w:rPr>
              <w:t>ne</w:t>
            </w:r>
          </w:p>
        </w:tc>
        <w:tc>
          <w:tcPr>
            <w:tcW w:w="1341" w:type="dxa"/>
            <w:tcBorders>
              <w:top w:val="nil"/>
              <w:left w:val="nil"/>
              <w:bottom w:val="single" w:sz="4" w:space="0" w:color="auto"/>
              <w:right w:val="single" w:sz="4" w:space="0" w:color="auto"/>
            </w:tcBorders>
            <w:shd w:val="clear" w:color="auto" w:fill="auto"/>
            <w:noWrap/>
            <w:vAlign w:val="bottom"/>
          </w:tcPr>
          <w:p w14:paraId="58305D6B" w14:textId="356164C7" w:rsidR="009C60B6" w:rsidRPr="009C60B6" w:rsidRDefault="009C60B6" w:rsidP="009C60B6">
            <w:pPr>
              <w:spacing w:line="240" w:lineRule="auto"/>
              <w:jc w:val="center"/>
              <w:rPr>
                <w:rFonts w:ascii="Calibri" w:hAnsi="Calibri" w:cs="Calibri"/>
                <w:color w:val="000000"/>
                <w:sz w:val="16"/>
              </w:rPr>
            </w:pPr>
            <w:r w:rsidRPr="009C60B6">
              <w:rPr>
                <w:sz w:val="16"/>
                <w:szCs w:val="20"/>
              </w:rPr>
              <w:t>SZM_OSTAT</w:t>
            </w:r>
          </w:p>
        </w:tc>
        <w:tc>
          <w:tcPr>
            <w:tcW w:w="1067" w:type="dxa"/>
            <w:tcBorders>
              <w:top w:val="nil"/>
              <w:left w:val="nil"/>
              <w:bottom w:val="single" w:sz="4" w:space="0" w:color="auto"/>
              <w:right w:val="single" w:sz="4" w:space="0" w:color="auto"/>
            </w:tcBorders>
            <w:shd w:val="clear" w:color="auto" w:fill="auto"/>
            <w:noWrap/>
            <w:vAlign w:val="bottom"/>
          </w:tcPr>
          <w:p w14:paraId="527CC58F" w14:textId="280FDAE1" w:rsidR="009C60B6" w:rsidRPr="009C60B6" w:rsidRDefault="009C60B6" w:rsidP="009C60B6">
            <w:pPr>
              <w:spacing w:line="240" w:lineRule="auto"/>
              <w:jc w:val="left"/>
              <w:rPr>
                <w:rFonts w:ascii="Calibri" w:hAnsi="Calibri" w:cs="Calibri"/>
                <w:sz w:val="16"/>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17B3EA2D" w14:textId="1B6F69B1" w:rsidR="009C60B6" w:rsidRPr="009C60B6" w:rsidRDefault="009C60B6" w:rsidP="009C60B6">
            <w:pPr>
              <w:spacing w:line="240" w:lineRule="auto"/>
              <w:jc w:val="center"/>
              <w:rPr>
                <w:rFonts w:ascii="Calibri" w:hAnsi="Calibri" w:cs="Calibri"/>
                <w:color w:val="000000"/>
                <w:sz w:val="16"/>
              </w:rPr>
            </w:pPr>
            <w:r w:rsidRPr="009C60B6">
              <w:rPr>
                <w:color w:val="000000"/>
                <w:sz w:val="16"/>
                <w:szCs w:val="20"/>
              </w:rPr>
              <w:t>6949450411148</w:t>
            </w:r>
          </w:p>
        </w:tc>
      </w:tr>
      <w:tr w:rsidR="009C60B6" w:rsidRPr="00825D5A" w14:paraId="3DE4A021" w14:textId="77777777" w:rsidTr="009C60B6">
        <w:trPr>
          <w:trHeight w:val="300"/>
        </w:trPr>
        <w:tc>
          <w:tcPr>
            <w:tcW w:w="1030" w:type="dxa"/>
            <w:tcBorders>
              <w:top w:val="nil"/>
              <w:left w:val="single" w:sz="4" w:space="0" w:color="auto"/>
              <w:bottom w:val="single" w:sz="4" w:space="0" w:color="auto"/>
              <w:right w:val="single" w:sz="4" w:space="0" w:color="auto"/>
            </w:tcBorders>
            <w:shd w:val="clear" w:color="000000" w:fill="FFFFFF"/>
            <w:vAlign w:val="bottom"/>
          </w:tcPr>
          <w:p w14:paraId="599CDC1C" w14:textId="12D7F47B" w:rsidR="009C60B6" w:rsidRPr="000A1C75" w:rsidRDefault="009C60B6" w:rsidP="009C60B6">
            <w:pPr>
              <w:spacing w:line="240" w:lineRule="auto"/>
              <w:jc w:val="left"/>
              <w:rPr>
                <w:rFonts w:ascii="Calibri" w:hAnsi="Calibri" w:cs="Calibri"/>
                <w:sz w:val="16"/>
              </w:rPr>
            </w:pPr>
            <w:r>
              <w:rPr>
                <w:b/>
                <w:bCs/>
                <w:sz w:val="20"/>
                <w:szCs w:val="20"/>
              </w:rPr>
              <w:t>41450081</w:t>
            </w:r>
          </w:p>
        </w:tc>
        <w:tc>
          <w:tcPr>
            <w:tcW w:w="2940" w:type="dxa"/>
            <w:tcBorders>
              <w:top w:val="nil"/>
              <w:left w:val="nil"/>
              <w:bottom w:val="single" w:sz="4" w:space="0" w:color="auto"/>
              <w:right w:val="single" w:sz="4" w:space="0" w:color="auto"/>
            </w:tcBorders>
            <w:shd w:val="clear" w:color="000000" w:fill="FFFFFF"/>
            <w:vAlign w:val="center"/>
          </w:tcPr>
          <w:p w14:paraId="71B4F6A9" w14:textId="4E67823F" w:rsidR="009C60B6" w:rsidRPr="000A1C75" w:rsidRDefault="009C60B6" w:rsidP="009C60B6">
            <w:pPr>
              <w:spacing w:line="240" w:lineRule="auto"/>
              <w:jc w:val="left"/>
              <w:rPr>
                <w:rFonts w:ascii="Calibri" w:hAnsi="Calibri" w:cs="Calibri"/>
                <w:sz w:val="16"/>
              </w:rPr>
            </w:pPr>
            <w:r>
              <w:rPr>
                <w:sz w:val="18"/>
                <w:szCs w:val="18"/>
              </w:rPr>
              <w:t>CONQUEROR NC - PTCA 4.50x8mm - SPHERICAL TIP</w:t>
            </w:r>
          </w:p>
        </w:tc>
        <w:tc>
          <w:tcPr>
            <w:tcW w:w="814" w:type="dxa"/>
            <w:tcBorders>
              <w:top w:val="nil"/>
              <w:left w:val="nil"/>
              <w:bottom w:val="single" w:sz="4" w:space="0" w:color="auto"/>
              <w:right w:val="single" w:sz="4" w:space="0" w:color="auto"/>
            </w:tcBorders>
            <w:shd w:val="clear" w:color="000000" w:fill="FFFFFF"/>
            <w:vAlign w:val="center"/>
          </w:tcPr>
          <w:p w14:paraId="46679F17" w14:textId="787EA23F" w:rsidR="009C60B6" w:rsidRPr="000A1C75" w:rsidRDefault="009C60B6" w:rsidP="009C60B6">
            <w:pPr>
              <w:spacing w:line="240" w:lineRule="auto"/>
              <w:jc w:val="center"/>
              <w:rPr>
                <w:rFonts w:ascii="Calibri" w:hAnsi="Calibri" w:cs="Calibri"/>
                <w:sz w:val="16"/>
              </w:rPr>
            </w:pPr>
          </w:p>
        </w:tc>
        <w:tc>
          <w:tcPr>
            <w:tcW w:w="850" w:type="dxa"/>
            <w:tcBorders>
              <w:top w:val="nil"/>
              <w:left w:val="nil"/>
              <w:bottom w:val="single" w:sz="4" w:space="0" w:color="auto"/>
              <w:right w:val="single" w:sz="4" w:space="0" w:color="auto"/>
            </w:tcBorders>
            <w:shd w:val="clear" w:color="000000" w:fill="FFFFFF"/>
          </w:tcPr>
          <w:p w14:paraId="104F0C33" w14:textId="12443D62" w:rsidR="009C60B6" w:rsidRPr="000A1C75" w:rsidRDefault="009C60B6" w:rsidP="009C60B6">
            <w:pPr>
              <w:spacing w:line="240" w:lineRule="auto"/>
              <w:jc w:val="center"/>
              <w:rPr>
                <w:rFonts w:ascii="Calibri" w:hAnsi="Calibri" w:cs="Calibri"/>
                <w:sz w:val="16"/>
              </w:rPr>
            </w:pPr>
            <w:r w:rsidRPr="00CE3690">
              <w:rPr>
                <w:rFonts w:ascii="Calibri" w:hAnsi="Calibri" w:cs="Calibri"/>
                <w:sz w:val="16"/>
              </w:rPr>
              <w:t>2</w:t>
            </w:r>
          </w:p>
        </w:tc>
        <w:tc>
          <w:tcPr>
            <w:tcW w:w="1029" w:type="dxa"/>
            <w:tcBorders>
              <w:top w:val="nil"/>
              <w:left w:val="nil"/>
              <w:bottom w:val="single" w:sz="4" w:space="0" w:color="auto"/>
              <w:right w:val="single" w:sz="4" w:space="0" w:color="auto"/>
            </w:tcBorders>
            <w:shd w:val="clear" w:color="000000" w:fill="FFFFFF"/>
            <w:noWrap/>
            <w:vAlign w:val="bottom"/>
          </w:tcPr>
          <w:p w14:paraId="4393C802" w14:textId="7463E35B" w:rsidR="009C60B6" w:rsidRPr="009C60B6" w:rsidRDefault="009C60B6" w:rsidP="009C60B6">
            <w:pPr>
              <w:spacing w:line="240" w:lineRule="auto"/>
              <w:jc w:val="right"/>
              <w:rPr>
                <w:rFonts w:ascii="Calibri" w:hAnsi="Calibri" w:cs="Calibri"/>
                <w:sz w:val="16"/>
              </w:rPr>
            </w:pPr>
            <w:r w:rsidRPr="009C60B6">
              <w:rPr>
                <w:sz w:val="16"/>
                <w:szCs w:val="20"/>
              </w:rPr>
              <w:t>3 248,00 Kč</w:t>
            </w:r>
          </w:p>
        </w:tc>
        <w:tc>
          <w:tcPr>
            <w:tcW w:w="1134" w:type="dxa"/>
            <w:tcBorders>
              <w:top w:val="nil"/>
              <w:left w:val="nil"/>
              <w:bottom w:val="single" w:sz="4" w:space="0" w:color="auto"/>
              <w:right w:val="single" w:sz="4" w:space="0" w:color="auto"/>
            </w:tcBorders>
            <w:shd w:val="clear" w:color="000000" w:fill="FFFFFF"/>
            <w:noWrap/>
            <w:vAlign w:val="bottom"/>
          </w:tcPr>
          <w:p w14:paraId="176CD982" w14:textId="37161BAF" w:rsidR="009C60B6" w:rsidRPr="009C60B6" w:rsidRDefault="009C60B6" w:rsidP="009C60B6">
            <w:pPr>
              <w:spacing w:line="240" w:lineRule="auto"/>
              <w:jc w:val="right"/>
              <w:rPr>
                <w:rFonts w:ascii="Calibri" w:hAnsi="Calibri" w:cs="Calibri"/>
                <w:color w:val="000000"/>
                <w:sz w:val="16"/>
              </w:rPr>
            </w:pPr>
            <w:r w:rsidRPr="009C60B6">
              <w:rPr>
                <w:sz w:val="16"/>
                <w:szCs w:val="20"/>
              </w:rPr>
              <w:t>6 496,00 Kč</w:t>
            </w:r>
          </w:p>
        </w:tc>
        <w:tc>
          <w:tcPr>
            <w:tcW w:w="601" w:type="dxa"/>
            <w:tcBorders>
              <w:top w:val="nil"/>
              <w:left w:val="nil"/>
              <w:bottom w:val="single" w:sz="4" w:space="0" w:color="auto"/>
              <w:right w:val="single" w:sz="4" w:space="0" w:color="auto"/>
            </w:tcBorders>
            <w:shd w:val="clear" w:color="000000" w:fill="FFFFFF"/>
            <w:noWrap/>
            <w:vAlign w:val="bottom"/>
          </w:tcPr>
          <w:p w14:paraId="45E10F77" w14:textId="6630EBB4" w:rsidR="009C60B6" w:rsidRPr="009C60B6" w:rsidRDefault="009C60B6" w:rsidP="009C60B6">
            <w:pPr>
              <w:spacing w:line="240" w:lineRule="auto"/>
              <w:jc w:val="center"/>
              <w:rPr>
                <w:rFonts w:ascii="Calibri" w:hAnsi="Calibri" w:cs="Calibri"/>
                <w:sz w:val="16"/>
              </w:rPr>
            </w:pPr>
            <w:r w:rsidRPr="009C60B6">
              <w:rPr>
                <w:sz w:val="16"/>
                <w:szCs w:val="20"/>
              </w:rPr>
              <w:t>12</w:t>
            </w:r>
          </w:p>
        </w:tc>
        <w:tc>
          <w:tcPr>
            <w:tcW w:w="919" w:type="dxa"/>
            <w:tcBorders>
              <w:top w:val="nil"/>
              <w:left w:val="nil"/>
              <w:bottom w:val="single" w:sz="4" w:space="0" w:color="auto"/>
              <w:right w:val="single" w:sz="4" w:space="0" w:color="auto"/>
            </w:tcBorders>
            <w:shd w:val="clear" w:color="000000" w:fill="FFFFFF"/>
            <w:noWrap/>
            <w:vAlign w:val="bottom"/>
          </w:tcPr>
          <w:p w14:paraId="661B2DC2" w14:textId="7DCF3E24" w:rsidR="009C60B6" w:rsidRPr="009C60B6" w:rsidRDefault="009C60B6" w:rsidP="009B598D">
            <w:pPr>
              <w:spacing w:line="240" w:lineRule="auto"/>
              <w:jc w:val="right"/>
              <w:rPr>
                <w:rFonts w:ascii="Calibri" w:hAnsi="Calibri" w:cs="Calibri"/>
                <w:sz w:val="16"/>
              </w:rPr>
            </w:pPr>
            <w:r w:rsidRPr="009C60B6">
              <w:rPr>
                <w:sz w:val="16"/>
                <w:szCs w:val="20"/>
              </w:rPr>
              <w:t>0153379</w:t>
            </w:r>
          </w:p>
        </w:tc>
        <w:tc>
          <w:tcPr>
            <w:tcW w:w="1071" w:type="dxa"/>
            <w:tcBorders>
              <w:top w:val="nil"/>
              <w:left w:val="nil"/>
              <w:bottom w:val="single" w:sz="4" w:space="0" w:color="auto"/>
              <w:right w:val="single" w:sz="4" w:space="0" w:color="auto"/>
            </w:tcBorders>
            <w:shd w:val="clear" w:color="000000" w:fill="FFFFFF"/>
            <w:noWrap/>
            <w:vAlign w:val="bottom"/>
          </w:tcPr>
          <w:p w14:paraId="3BB74A09" w14:textId="128FDE8C" w:rsidR="009C60B6" w:rsidRPr="009C60B6" w:rsidRDefault="009C60B6" w:rsidP="009C60B6">
            <w:pPr>
              <w:spacing w:line="240" w:lineRule="auto"/>
              <w:jc w:val="center"/>
              <w:rPr>
                <w:rFonts w:ascii="Calibri" w:hAnsi="Calibri" w:cs="Calibri"/>
                <w:sz w:val="16"/>
              </w:rPr>
            </w:pPr>
            <w:r w:rsidRPr="009C60B6">
              <w:rPr>
                <w:sz w:val="16"/>
                <w:szCs w:val="20"/>
              </w:rPr>
              <w:t>III.</w:t>
            </w:r>
          </w:p>
        </w:tc>
        <w:tc>
          <w:tcPr>
            <w:tcW w:w="710" w:type="dxa"/>
            <w:tcBorders>
              <w:top w:val="nil"/>
              <w:left w:val="nil"/>
              <w:bottom w:val="single" w:sz="4" w:space="0" w:color="auto"/>
              <w:right w:val="single" w:sz="4" w:space="0" w:color="auto"/>
            </w:tcBorders>
            <w:shd w:val="clear" w:color="000000" w:fill="FFFFFF"/>
            <w:noWrap/>
            <w:vAlign w:val="bottom"/>
          </w:tcPr>
          <w:p w14:paraId="01A01DF4" w14:textId="345950E4" w:rsidR="009C60B6" w:rsidRPr="009C60B6" w:rsidRDefault="009C60B6" w:rsidP="009C60B6">
            <w:pPr>
              <w:spacing w:line="240" w:lineRule="auto"/>
              <w:jc w:val="center"/>
              <w:rPr>
                <w:rFonts w:ascii="Calibri" w:hAnsi="Calibri" w:cs="Calibri"/>
                <w:sz w:val="16"/>
              </w:rPr>
            </w:pPr>
            <w:r w:rsidRPr="009C60B6">
              <w:rPr>
                <w:sz w:val="16"/>
                <w:szCs w:val="20"/>
              </w:rPr>
              <w:t>ne</w:t>
            </w:r>
          </w:p>
        </w:tc>
        <w:tc>
          <w:tcPr>
            <w:tcW w:w="1341" w:type="dxa"/>
            <w:tcBorders>
              <w:top w:val="nil"/>
              <w:left w:val="nil"/>
              <w:bottom w:val="single" w:sz="4" w:space="0" w:color="auto"/>
              <w:right w:val="single" w:sz="4" w:space="0" w:color="auto"/>
            </w:tcBorders>
            <w:shd w:val="clear" w:color="auto" w:fill="auto"/>
            <w:noWrap/>
            <w:vAlign w:val="bottom"/>
          </w:tcPr>
          <w:p w14:paraId="76A9D595" w14:textId="6180FEDC" w:rsidR="009C60B6" w:rsidRPr="009C60B6" w:rsidRDefault="009C60B6" w:rsidP="009C60B6">
            <w:pPr>
              <w:spacing w:line="240" w:lineRule="auto"/>
              <w:jc w:val="center"/>
              <w:rPr>
                <w:rFonts w:ascii="Calibri" w:hAnsi="Calibri" w:cs="Calibri"/>
                <w:color w:val="000000"/>
                <w:sz w:val="16"/>
              </w:rPr>
            </w:pPr>
            <w:r w:rsidRPr="009C60B6">
              <w:rPr>
                <w:sz w:val="16"/>
                <w:szCs w:val="20"/>
              </w:rPr>
              <w:t>SZM_OSTAT</w:t>
            </w:r>
          </w:p>
        </w:tc>
        <w:tc>
          <w:tcPr>
            <w:tcW w:w="1067" w:type="dxa"/>
            <w:tcBorders>
              <w:top w:val="nil"/>
              <w:left w:val="nil"/>
              <w:bottom w:val="single" w:sz="4" w:space="0" w:color="auto"/>
              <w:right w:val="single" w:sz="4" w:space="0" w:color="auto"/>
            </w:tcBorders>
            <w:shd w:val="clear" w:color="000000" w:fill="FFFFFF"/>
            <w:noWrap/>
            <w:vAlign w:val="bottom"/>
          </w:tcPr>
          <w:p w14:paraId="6C739AF5" w14:textId="034CB964" w:rsidR="009C60B6" w:rsidRPr="009C60B6" w:rsidRDefault="009C60B6" w:rsidP="009C60B6">
            <w:pPr>
              <w:spacing w:line="240" w:lineRule="auto"/>
              <w:jc w:val="right"/>
              <w:rPr>
                <w:rFonts w:ascii="Calibri" w:hAnsi="Calibri" w:cs="Calibri"/>
                <w:sz w:val="16"/>
              </w:rPr>
            </w:pPr>
            <w:r w:rsidRPr="009C60B6">
              <w:rPr>
                <w:sz w:val="16"/>
                <w:szCs w:val="20"/>
              </w:rPr>
              <w:t>6 228,91 Kč</w:t>
            </w:r>
          </w:p>
        </w:tc>
        <w:tc>
          <w:tcPr>
            <w:tcW w:w="1804" w:type="dxa"/>
            <w:tcBorders>
              <w:top w:val="single" w:sz="4" w:space="0" w:color="auto"/>
              <w:left w:val="nil"/>
              <w:bottom w:val="single" w:sz="4" w:space="0" w:color="auto"/>
              <w:right w:val="single" w:sz="4" w:space="0" w:color="auto"/>
            </w:tcBorders>
            <w:shd w:val="clear" w:color="auto" w:fill="auto"/>
            <w:noWrap/>
            <w:vAlign w:val="bottom"/>
          </w:tcPr>
          <w:p w14:paraId="2A0C88B0" w14:textId="1C367A81" w:rsidR="009C60B6" w:rsidRPr="009C60B6" w:rsidRDefault="009C60B6" w:rsidP="009C60B6">
            <w:pPr>
              <w:spacing w:line="240" w:lineRule="auto"/>
              <w:jc w:val="center"/>
              <w:rPr>
                <w:rFonts w:ascii="Calibri" w:hAnsi="Calibri" w:cs="Calibri"/>
                <w:sz w:val="16"/>
              </w:rPr>
            </w:pPr>
            <w:r w:rsidRPr="009C60B6">
              <w:rPr>
                <w:color w:val="000000"/>
                <w:sz w:val="16"/>
                <w:szCs w:val="20"/>
              </w:rPr>
              <w:t>6949450410820</w:t>
            </w:r>
          </w:p>
        </w:tc>
      </w:tr>
    </w:tbl>
    <w:p w14:paraId="5F93EDFB" w14:textId="77777777" w:rsidR="00825D5A" w:rsidRPr="000729CF" w:rsidRDefault="00825D5A" w:rsidP="00825D5A">
      <w:pPr>
        <w:rPr>
          <w:b/>
        </w:rPr>
      </w:pPr>
    </w:p>
    <w:sectPr w:rsidR="00825D5A" w:rsidRPr="000729CF" w:rsidSect="004824B5">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56002" w14:textId="77777777" w:rsidR="006A2FB0" w:rsidRDefault="006A2FB0" w:rsidP="006337DC">
      <w:r>
        <w:separator/>
      </w:r>
    </w:p>
  </w:endnote>
  <w:endnote w:type="continuationSeparator" w:id="0">
    <w:p w14:paraId="384305FD" w14:textId="77777777" w:rsidR="006A2FB0" w:rsidRDefault="006A2FB0"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altName w:val="Arial"/>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C" w14:textId="74FADB81" w:rsidR="006A2FB0" w:rsidRPr="00150F89" w:rsidRDefault="006A2FB0"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0B615E">
      <w:rPr>
        <w:noProof/>
        <w:sz w:val="20"/>
        <w:szCs w:val="20"/>
      </w:rPr>
      <w:t>6</w:t>
    </w:r>
    <w:r w:rsidRPr="00150F89">
      <w:rPr>
        <w:sz w:val="20"/>
        <w:szCs w:val="20"/>
      </w:rPr>
      <w:fldChar w:fldCharType="end"/>
    </w:r>
  </w:p>
  <w:p w14:paraId="29C0E4FD" w14:textId="77777777" w:rsidR="006A2FB0" w:rsidRDefault="006A2FB0"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C0E4FE" w14:textId="72487F88" w:rsidR="006A2FB0" w:rsidRDefault="006A2FB0">
    <w:pPr>
      <w:pStyle w:val="Zpat"/>
      <w:jc w:val="center"/>
    </w:pPr>
    <w:r>
      <w:fldChar w:fldCharType="begin"/>
    </w:r>
    <w:r>
      <w:instrText>PAGE   \* MERGEFORMAT</w:instrText>
    </w:r>
    <w:r>
      <w:fldChar w:fldCharType="separate"/>
    </w:r>
    <w:r w:rsidR="000B615E">
      <w:rPr>
        <w:noProof/>
      </w:rPr>
      <w:t>7</w:t>
    </w:r>
    <w:r>
      <w:fldChar w:fldCharType="end"/>
    </w:r>
  </w:p>
  <w:p w14:paraId="29C0E4FF" w14:textId="77777777" w:rsidR="006A2FB0" w:rsidRDefault="006A2FB0">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0FA17" w14:textId="77777777" w:rsidR="006A2FB0" w:rsidRDefault="006A2FB0" w:rsidP="006337DC">
      <w:r>
        <w:separator/>
      </w:r>
    </w:p>
  </w:footnote>
  <w:footnote w:type="continuationSeparator" w:id="0">
    <w:p w14:paraId="44AE80A1" w14:textId="77777777" w:rsidR="006A2FB0" w:rsidRDefault="006A2FB0" w:rsidP="006337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5FAC82" w14:textId="0298384C" w:rsidR="006A2FB0" w:rsidRDefault="006A2FB0" w:rsidP="0018503F">
    <w:pPr>
      <w:pStyle w:val="Zhlav"/>
      <w:jc w:val="right"/>
    </w:pPr>
    <w:r>
      <w:t>KS/</w:t>
    </w:r>
    <w:r w:rsidR="00355041">
      <w:t>3023</w:t>
    </w:r>
    <w:r>
      <w:t>/2025/Du</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58916CBC"/>
    <w:multiLevelType w:val="multilevel"/>
    <w:tmpl w:val="DD269CE8"/>
    <w:lvl w:ilvl="0">
      <w:start w:val="1"/>
      <w:numFmt w:val="upperRoman"/>
      <w:pStyle w:val="Nadpis1"/>
      <w:suff w:val="space"/>
      <w:lvlText w:val="%1."/>
      <w:lvlJc w:val="left"/>
      <w:pPr>
        <w:ind w:left="1080" w:hanging="720"/>
      </w:pPr>
      <w:rPr>
        <w:rFonts w:hint="default"/>
      </w:rPr>
    </w:lvl>
    <w:lvl w:ilvl="1">
      <w:start w:val="1"/>
      <w:numFmt w:val="decimal"/>
      <w:pStyle w:val="Odstavecsmlouvy"/>
      <w:lvlText w:val="%1.%2"/>
      <w:lvlJc w:val="left"/>
      <w:pPr>
        <w:ind w:left="567" w:hanging="567"/>
      </w:pPr>
      <w:rPr>
        <w:rFonts w:hint="default"/>
        <w:b/>
        <w:i w:val="0"/>
      </w:rPr>
    </w:lvl>
    <w:lvl w:ilvl="2">
      <w:start w:val="1"/>
      <w:numFmt w:val="lowerLetter"/>
      <w:pStyle w:val="Psmenoodstavce"/>
      <w:suff w:val="space"/>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num w:numId="1">
    <w:abstractNumId w:val="8"/>
  </w:num>
  <w:num w:numId="2">
    <w:abstractNumId w:val="4"/>
  </w:num>
  <w:num w:numId="3">
    <w:abstractNumId w:val="0"/>
  </w:num>
  <w:num w:numId="4">
    <w:abstractNumId w:val="5"/>
  </w:num>
  <w:num w:numId="5">
    <w:abstractNumId w:val="2"/>
  </w:num>
  <w:num w:numId="6">
    <w:abstractNumId w:val="6"/>
  </w:num>
  <w:num w:numId="7">
    <w:abstractNumId w:val="4"/>
  </w:num>
  <w:num w:numId="8">
    <w:abstractNumId w:val="4"/>
  </w:num>
  <w:num w:numId="9">
    <w:abstractNumId w:val="4"/>
  </w:num>
  <w:num w:numId="10">
    <w:abstractNumId w:val="4"/>
  </w:num>
  <w:num w:numId="11">
    <w:abstractNumId w:val="3"/>
  </w:num>
  <w:num w:numId="12">
    <w:abstractNumId w:val="1"/>
  </w:num>
  <w:num w:numId="13">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6CC1"/>
    <w:rsid w:val="000041CF"/>
    <w:rsid w:val="000056DF"/>
    <w:rsid w:val="00012084"/>
    <w:rsid w:val="00012814"/>
    <w:rsid w:val="00020A2F"/>
    <w:rsid w:val="00023008"/>
    <w:rsid w:val="00023AFC"/>
    <w:rsid w:val="00024928"/>
    <w:rsid w:val="00027592"/>
    <w:rsid w:val="00030B09"/>
    <w:rsid w:val="0003714D"/>
    <w:rsid w:val="00037D9A"/>
    <w:rsid w:val="000523B2"/>
    <w:rsid w:val="00061455"/>
    <w:rsid w:val="00064A2C"/>
    <w:rsid w:val="000711C8"/>
    <w:rsid w:val="000729CF"/>
    <w:rsid w:val="00075387"/>
    <w:rsid w:val="00081D58"/>
    <w:rsid w:val="000862FF"/>
    <w:rsid w:val="00091DA0"/>
    <w:rsid w:val="00093057"/>
    <w:rsid w:val="00093388"/>
    <w:rsid w:val="00093DDC"/>
    <w:rsid w:val="000945F0"/>
    <w:rsid w:val="000968B5"/>
    <w:rsid w:val="000A0623"/>
    <w:rsid w:val="000A153E"/>
    <w:rsid w:val="000A1C75"/>
    <w:rsid w:val="000A6004"/>
    <w:rsid w:val="000B00FA"/>
    <w:rsid w:val="000B615E"/>
    <w:rsid w:val="000C0B21"/>
    <w:rsid w:val="000C1507"/>
    <w:rsid w:val="000C26CE"/>
    <w:rsid w:val="000C5285"/>
    <w:rsid w:val="000D4AC5"/>
    <w:rsid w:val="000D6CC1"/>
    <w:rsid w:val="000E5B68"/>
    <w:rsid w:val="000F0CFA"/>
    <w:rsid w:val="000F5076"/>
    <w:rsid w:val="000F5D02"/>
    <w:rsid w:val="000F6286"/>
    <w:rsid w:val="00105B0E"/>
    <w:rsid w:val="00111B0E"/>
    <w:rsid w:val="00116BD7"/>
    <w:rsid w:val="00125640"/>
    <w:rsid w:val="00125D43"/>
    <w:rsid w:val="00126740"/>
    <w:rsid w:val="00126B24"/>
    <w:rsid w:val="00127ABD"/>
    <w:rsid w:val="00130796"/>
    <w:rsid w:val="00133CE4"/>
    <w:rsid w:val="00137C74"/>
    <w:rsid w:val="00145499"/>
    <w:rsid w:val="00145CD8"/>
    <w:rsid w:val="00150469"/>
    <w:rsid w:val="00150F89"/>
    <w:rsid w:val="0015378B"/>
    <w:rsid w:val="00154ACA"/>
    <w:rsid w:val="001604EA"/>
    <w:rsid w:val="001673D6"/>
    <w:rsid w:val="00170045"/>
    <w:rsid w:val="00183B7C"/>
    <w:rsid w:val="00183CAD"/>
    <w:rsid w:val="0018503F"/>
    <w:rsid w:val="00187D10"/>
    <w:rsid w:val="001924D5"/>
    <w:rsid w:val="00195882"/>
    <w:rsid w:val="001976E5"/>
    <w:rsid w:val="001A2FBC"/>
    <w:rsid w:val="001A3AA2"/>
    <w:rsid w:val="001B0E57"/>
    <w:rsid w:val="001B1068"/>
    <w:rsid w:val="001B1C75"/>
    <w:rsid w:val="001B4184"/>
    <w:rsid w:val="001B5F9C"/>
    <w:rsid w:val="001C1844"/>
    <w:rsid w:val="001C5BFF"/>
    <w:rsid w:val="001D05E4"/>
    <w:rsid w:val="001D16A9"/>
    <w:rsid w:val="001D1E80"/>
    <w:rsid w:val="001D340D"/>
    <w:rsid w:val="001D6C6A"/>
    <w:rsid w:val="001D7134"/>
    <w:rsid w:val="001D71E3"/>
    <w:rsid w:val="001E0DEC"/>
    <w:rsid w:val="001E35DE"/>
    <w:rsid w:val="001E4F33"/>
    <w:rsid w:val="001E7C33"/>
    <w:rsid w:val="001E7C77"/>
    <w:rsid w:val="001F4AA6"/>
    <w:rsid w:val="00201DB5"/>
    <w:rsid w:val="0020378B"/>
    <w:rsid w:val="00205191"/>
    <w:rsid w:val="00211633"/>
    <w:rsid w:val="00217B9D"/>
    <w:rsid w:val="002308AB"/>
    <w:rsid w:val="00232C9C"/>
    <w:rsid w:val="0023578D"/>
    <w:rsid w:val="00236D62"/>
    <w:rsid w:val="00237B38"/>
    <w:rsid w:val="00245011"/>
    <w:rsid w:val="00250F84"/>
    <w:rsid w:val="002531BE"/>
    <w:rsid w:val="002546E6"/>
    <w:rsid w:val="00256DEB"/>
    <w:rsid w:val="00257643"/>
    <w:rsid w:val="00265340"/>
    <w:rsid w:val="00286F30"/>
    <w:rsid w:val="00287EEF"/>
    <w:rsid w:val="0029236A"/>
    <w:rsid w:val="002959B0"/>
    <w:rsid w:val="00297F3A"/>
    <w:rsid w:val="002A5730"/>
    <w:rsid w:val="002A5831"/>
    <w:rsid w:val="002B68E8"/>
    <w:rsid w:val="002C0743"/>
    <w:rsid w:val="002C243A"/>
    <w:rsid w:val="002D2958"/>
    <w:rsid w:val="002D5641"/>
    <w:rsid w:val="002D7B98"/>
    <w:rsid w:val="002E08A3"/>
    <w:rsid w:val="002E1C03"/>
    <w:rsid w:val="002E1D0C"/>
    <w:rsid w:val="002E4D60"/>
    <w:rsid w:val="002E5DF3"/>
    <w:rsid w:val="002E5DFE"/>
    <w:rsid w:val="002F4739"/>
    <w:rsid w:val="0030119B"/>
    <w:rsid w:val="0030437C"/>
    <w:rsid w:val="003215D5"/>
    <w:rsid w:val="0033048B"/>
    <w:rsid w:val="003371CD"/>
    <w:rsid w:val="003376AD"/>
    <w:rsid w:val="00343B9B"/>
    <w:rsid w:val="0034523E"/>
    <w:rsid w:val="00352CD1"/>
    <w:rsid w:val="00355041"/>
    <w:rsid w:val="003571AB"/>
    <w:rsid w:val="003603C6"/>
    <w:rsid w:val="00371230"/>
    <w:rsid w:val="0037595E"/>
    <w:rsid w:val="00381055"/>
    <w:rsid w:val="00384256"/>
    <w:rsid w:val="003874CE"/>
    <w:rsid w:val="003A1C2B"/>
    <w:rsid w:val="003A2CB9"/>
    <w:rsid w:val="003A4E43"/>
    <w:rsid w:val="003B1919"/>
    <w:rsid w:val="003B7B17"/>
    <w:rsid w:val="003C1848"/>
    <w:rsid w:val="003D7663"/>
    <w:rsid w:val="003E1703"/>
    <w:rsid w:val="003E311E"/>
    <w:rsid w:val="003E5B53"/>
    <w:rsid w:val="003F567B"/>
    <w:rsid w:val="003F5CF4"/>
    <w:rsid w:val="00403A28"/>
    <w:rsid w:val="0040619A"/>
    <w:rsid w:val="004066A0"/>
    <w:rsid w:val="00411036"/>
    <w:rsid w:val="0041220C"/>
    <w:rsid w:val="00414ABF"/>
    <w:rsid w:val="00416208"/>
    <w:rsid w:val="00422172"/>
    <w:rsid w:val="00430BDA"/>
    <w:rsid w:val="00431AFD"/>
    <w:rsid w:val="004340A2"/>
    <w:rsid w:val="00437306"/>
    <w:rsid w:val="00451B43"/>
    <w:rsid w:val="00453ACB"/>
    <w:rsid w:val="004601D0"/>
    <w:rsid w:val="00465985"/>
    <w:rsid w:val="0046614B"/>
    <w:rsid w:val="004672FC"/>
    <w:rsid w:val="004756DA"/>
    <w:rsid w:val="004824B5"/>
    <w:rsid w:val="004845FA"/>
    <w:rsid w:val="00485EE7"/>
    <w:rsid w:val="004924D3"/>
    <w:rsid w:val="00492818"/>
    <w:rsid w:val="00494744"/>
    <w:rsid w:val="004953EF"/>
    <w:rsid w:val="004A45B0"/>
    <w:rsid w:val="004A7901"/>
    <w:rsid w:val="004B1019"/>
    <w:rsid w:val="004C2C98"/>
    <w:rsid w:val="004C679C"/>
    <w:rsid w:val="004C67E1"/>
    <w:rsid w:val="004D205C"/>
    <w:rsid w:val="004D7A85"/>
    <w:rsid w:val="004E5414"/>
    <w:rsid w:val="004E7425"/>
    <w:rsid w:val="00500A87"/>
    <w:rsid w:val="00504461"/>
    <w:rsid w:val="00505883"/>
    <w:rsid w:val="00506396"/>
    <w:rsid w:val="005063F3"/>
    <w:rsid w:val="0051341C"/>
    <w:rsid w:val="005237DF"/>
    <w:rsid w:val="0052509C"/>
    <w:rsid w:val="005255AE"/>
    <w:rsid w:val="0052566E"/>
    <w:rsid w:val="00530753"/>
    <w:rsid w:val="00531121"/>
    <w:rsid w:val="00532153"/>
    <w:rsid w:val="00535F96"/>
    <w:rsid w:val="0055025A"/>
    <w:rsid w:val="00557002"/>
    <w:rsid w:val="00574800"/>
    <w:rsid w:val="00580CAE"/>
    <w:rsid w:val="005817AB"/>
    <w:rsid w:val="005879FE"/>
    <w:rsid w:val="00592679"/>
    <w:rsid w:val="00592874"/>
    <w:rsid w:val="00593861"/>
    <w:rsid w:val="00596005"/>
    <w:rsid w:val="005A2E2D"/>
    <w:rsid w:val="005A47EB"/>
    <w:rsid w:val="005A59E7"/>
    <w:rsid w:val="005A5F5C"/>
    <w:rsid w:val="005A7DD1"/>
    <w:rsid w:val="005B1C4C"/>
    <w:rsid w:val="005B32C2"/>
    <w:rsid w:val="005B49AA"/>
    <w:rsid w:val="005B4FD6"/>
    <w:rsid w:val="005C340C"/>
    <w:rsid w:val="005D13E0"/>
    <w:rsid w:val="005D19EA"/>
    <w:rsid w:val="005D630E"/>
    <w:rsid w:val="005E41BA"/>
    <w:rsid w:val="005F47C4"/>
    <w:rsid w:val="005F606A"/>
    <w:rsid w:val="0060020F"/>
    <w:rsid w:val="0060495E"/>
    <w:rsid w:val="006130D0"/>
    <w:rsid w:val="006178BA"/>
    <w:rsid w:val="0062677D"/>
    <w:rsid w:val="00632C18"/>
    <w:rsid w:val="006337DC"/>
    <w:rsid w:val="006401C9"/>
    <w:rsid w:val="00646E8E"/>
    <w:rsid w:val="00657357"/>
    <w:rsid w:val="00667BBE"/>
    <w:rsid w:val="006714E5"/>
    <w:rsid w:val="00674566"/>
    <w:rsid w:val="00675488"/>
    <w:rsid w:val="00676332"/>
    <w:rsid w:val="006778A2"/>
    <w:rsid w:val="00682B01"/>
    <w:rsid w:val="00684BFA"/>
    <w:rsid w:val="006878E4"/>
    <w:rsid w:val="006913C4"/>
    <w:rsid w:val="00691EE7"/>
    <w:rsid w:val="006925A2"/>
    <w:rsid w:val="00692870"/>
    <w:rsid w:val="00696078"/>
    <w:rsid w:val="00696C6B"/>
    <w:rsid w:val="0069784C"/>
    <w:rsid w:val="006A0496"/>
    <w:rsid w:val="006A2FB0"/>
    <w:rsid w:val="006B56E5"/>
    <w:rsid w:val="006B5C04"/>
    <w:rsid w:val="006B7A70"/>
    <w:rsid w:val="006C44FA"/>
    <w:rsid w:val="006D0000"/>
    <w:rsid w:val="006D074E"/>
    <w:rsid w:val="006D3968"/>
    <w:rsid w:val="006D6394"/>
    <w:rsid w:val="006D7214"/>
    <w:rsid w:val="006D7971"/>
    <w:rsid w:val="006E315F"/>
    <w:rsid w:val="006E4E2A"/>
    <w:rsid w:val="006F5E44"/>
    <w:rsid w:val="006F6220"/>
    <w:rsid w:val="00706E7C"/>
    <w:rsid w:val="00711929"/>
    <w:rsid w:val="0071208E"/>
    <w:rsid w:val="007139E6"/>
    <w:rsid w:val="00722BA7"/>
    <w:rsid w:val="007242EE"/>
    <w:rsid w:val="00726B26"/>
    <w:rsid w:val="00727439"/>
    <w:rsid w:val="00727F82"/>
    <w:rsid w:val="0073369C"/>
    <w:rsid w:val="007408D2"/>
    <w:rsid w:val="00741346"/>
    <w:rsid w:val="007427EC"/>
    <w:rsid w:val="00744F95"/>
    <w:rsid w:val="0075050D"/>
    <w:rsid w:val="0075495D"/>
    <w:rsid w:val="00756AC0"/>
    <w:rsid w:val="00761330"/>
    <w:rsid w:val="00763381"/>
    <w:rsid w:val="0076415C"/>
    <w:rsid w:val="00765CC7"/>
    <w:rsid w:val="00774539"/>
    <w:rsid w:val="00776CB0"/>
    <w:rsid w:val="00776DBD"/>
    <w:rsid w:val="00781368"/>
    <w:rsid w:val="0078669E"/>
    <w:rsid w:val="00786DD8"/>
    <w:rsid w:val="007930D9"/>
    <w:rsid w:val="007A32F9"/>
    <w:rsid w:val="007B298D"/>
    <w:rsid w:val="007B4F60"/>
    <w:rsid w:val="007B5200"/>
    <w:rsid w:val="007B5FDD"/>
    <w:rsid w:val="007C1909"/>
    <w:rsid w:val="007D0D56"/>
    <w:rsid w:val="007D13B2"/>
    <w:rsid w:val="007D3523"/>
    <w:rsid w:val="007D73B7"/>
    <w:rsid w:val="007E2F6C"/>
    <w:rsid w:val="007E416F"/>
    <w:rsid w:val="007F0866"/>
    <w:rsid w:val="007F216E"/>
    <w:rsid w:val="00801816"/>
    <w:rsid w:val="00801C57"/>
    <w:rsid w:val="00801ED9"/>
    <w:rsid w:val="00803984"/>
    <w:rsid w:val="00812EA1"/>
    <w:rsid w:val="008131B1"/>
    <w:rsid w:val="00817EEC"/>
    <w:rsid w:val="00825D5A"/>
    <w:rsid w:val="008316A7"/>
    <w:rsid w:val="00836A00"/>
    <w:rsid w:val="00844063"/>
    <w:rsid w:val="00846663"/>
    <w:rsid w:val="008470BF"/>
    <w:rsid w:val="00853FFE"/>
    <w:rsid w:val="008559D7"/>
    <w:rsid w:val="00861903"/>
    <w:rsid w:val="00862350"/>
    <w:rsid w:val="00862EBA"/>
    <w:rsid w:val="00863E04"/>
    <w:rsid w:val="0087360F"/>
    <w:rsid w:val="00875B50"/>
    <w:rsid w:val="00875E6A"/>
    <w:rsid w:val="0088074E"/>
    <w:rsid w:val="00882FA2"/>
    <w:rsid w:val="00884412"/>
    <w:rsid w:val="00885888"/>
    <w:rsid w:val="00891EAB"/>
    <w:rsid w:val="00893606"/>
    <w:rsid w:val="00896745"/>
    <w:rsid w:val="008A57AD"/>
    <w:rsid w:val="008A57E9"/>
    <w:rsid w:val="008B2B91"/>
    <w:rsid w:val="008B40A2"/>
    <w:rsid w:val="008B5825"/>
    <w:rsid w:val="008B732B"/>
    <w:rsid w:val="008C06CE"/>
    <w:rsid w:val="008C3784"/>
    <w:rsid w:val="008D405F"/>
    <w:rsid w:val="008E7CB6"/>
    <w:rsid w:val="008F3B32"/>
    <w:rsid w:val="008F5E25"/>
    <w:rsid w:val="008F658D"/>
    <w:rsid w:val="0091366E"/>
    <w:rsid w:val="0092240F"/>
    <w:rsid w:val="00926B15"/>
    <w:rsid w:val="009349D0"/>
    <w:rsid w:val="009364A6"/>
    <w:rsid w:val="0094072C"/>
    <w:rsid w:val="009436C7"/>
    <w:rsid w:val="00945D74"/>
    <w:rsid w:val="00950039"/>
    <w:rsid w:val="00960B1F"/>
    <w:rsid w:val="0097477E"/>
    <w:rsid w:val="009811BA"/>
    <w:rsid w:val="00982C4A"/>
    <w:rsid w:val="00985F35"/>
    <w:rsid w:val="009A4267"/>
    <w:rsid w:val="009A7646"/>
    <w:rsid w:val="009B0178"/>
    <w:rsid w:val="009B598D"/>
    <w:rsid w:val="009B5A6C"/>
    <w:rsid w:val="009C0FA6"/>
    <w:rsid w:val="009C25D7"/>
    <w:rsid w:val="009C3B3B"/>
    <w:rsid w:val="009C60B6"/>
    <w:rsid w:val="009C75CE"/>
    <w:rsid w:val="009D5C65"/>
    <w:rsid w:val="009D6F7A"/>
    <w:rsid w:val="009F13D1"/>
    <w:rsid w:val="009F59BB"/>
    <w:rsid w:val="009F5A27"/>
    <w:rsid w:val="009F7BDC"/>
    <w:rsid w:val="00A00107"/>
    <w:rsid w:val="00A041A6"/>
    <w:rsid w:val="00A05687"/>
    <w:rsid w:val="00A07E80"/>
    <w:rsid w:val="00A10247"/>
    <w:rsid w:val="00A1270C"/>
    <w:rsid w:val="00A22E39"/>
    <w:rsid w:val="00A2783D"/>
    <w:rsid w:val="00A34988"/>
    <w:rsid w:val="00A3675B"/>
    <w:rsid w:val="00A44DAB"/>
    <w:rsid w:val="00A46C93"/>
    <w:rsid w:val="00A47C60"/>
    <w:rsid w:val="00A50BC9"/>
    <w:rsid w:val="00A5141C"/>
    <w:rsid w:val="00A6010B"/>
    <w:rsid w:val="00A71E64"/>
    <w:rsid w:val="00A72619"/>
    <w:rsid w:val="00A81112"/>
    <w:rsid w:val="00A83813"/>
    <w:rsid w:val="00A907EE"/>
    <w:rsid w:val="00A93C3D"/>
    <w:rsid w:val="00A966E9"/>
    <w:rsid w:val="00AA2DD7"/>
    <w:rsid w:val="00AA34DF"/>
    <w:rsid w:val="00AA7DBE"/>
    <w:rsid w:val="00AB5957"/>
    <w:rsid w:val="00AB6350"/>
    <w:rsid w:val="00AC065B"/>
    <w:rsid w:val="00AC3EBE"/>
    <w:rsid w:val="00AC626E"/>
    <w:rsid w:val="00AC7710"/>
    <w:rsid w:val="00AD1AD6"/>
    <w:rsid w:val="00AD66DB"/>
    <w:rsid w:val="00AD7170"/>
    <w:rsid w:val="00AE1423"/>
    <w:rsid w:val="00AE1821"/>
    <w:rsid w:val="00AE2234"/>
    <w:rsid w:val="00AF6AA4"/>
    <w:rsid w:val="00B00244"/>
    <w:rsid w:val="00B04FA5"/>
    <w:rsid w:val="00B0770E"/>
    <w:rsid w:val="00B07D4C"/>
    <w:rsid w:val="00B07DE9"/>
    <w:rsid w:val="00B12570"/>
    <w:rsid w:val="00B1548D"/>
    <w:rsid w:val="00B23E3B"/>
    <w:rsid w:val="00B27847"/>
    <w:rsid w:val="00B3345F"/>
    <w:rsid w:val="00B36186"/>
    <w:rsid w:val="00B377B9"/>
    <w:rsid w:val="00B4002A"/>
    <w:rsid w:val="00B41178"/>
    <w:rsid w:val="00B42045"/>
    <w:rsid w:val="00B44933"/>
    <w:rsid w:val="00B47EF1"/>
    <w:rsid w:val="00B51520"/>
    <w:rsid w:val="00B57B94"/>
    <w:rsid w:val="00B61825"/>
    <w:rsid w:val="00B62BE7"/>
    <w:rsid w:val="00B652EC"/>
    <w:rsid w:val="00B67019"/>
    <w:rsid w:val="00B673DC"/>
    <w:rsid w:val="00B72644"/>
    <w:rsid w:val="00B77B55"/>
    <w:rsid w:val="00B8081A"/>
    <w:rsid w:val="00B86A07"/>
    <w:rsid w:val="00B92862"/>
    <w:rsid w:val="00B92D38"/>
    <w:rsid w:val="00B945BB"/>
    <w:rsid w:val="00B9584D"/>
    <w:rsid w:val="00BA6E39"/>
    <w:rsid w:val="00BA7DC7"/>
    <w:rsid w:val="00BB5167"/>
    <w:rsid w:val="00BC1018"/>
    <w:rsid w:val="00BD0B6F"/>
    <w:rsid w:val="00BD3BCD"/>
    <w:rsid w:val="00BE02E4"/>
    <w:rsid w:val="00BE1529"/>
    <w:rsid w:val="00BE2C7D"/>
    <w:rsid w:val="00BE50CA"/>
    <w:rsid w:val="00BE6F07"/>
    <w:rsid w:val="00BF2F20"/>
    <w:rsid w:val="00BF5954"/>
    <w:rsid w:val="00BF5EF8"/>
    <w:rsid w:val="00C000E3"/>
    <w:rsid w:val="00C0348B"/>
    <w:rsid w:val="00C07977"/>
    <w:rsid w:val="00C10B58"/>
    <w:rsid w:val="00C143C2"/>
    <w:rsid w:val="00C14753"/>
    <w:rsid w:val="00C17096"/>
    <w:rsid w:val="00C20145"/>
    <w:rsid w:val="00C27EF4"/>
    <w:rsid w:val="00C3213D"/>
    <w:rsid w:val="00C36C12"/>
    <w:rsid w:val="00C43653"/>
    <w:rsid w:val="00C506AF"/>
    <w:rsid w:val="00C522B3"/>
    <w:rsid w:val="00C550CE"/>
    <w:rsid w:val="00C61345"/>
    <w:rsid w:val="00C624C2"/>
    <w:rsid w:val="00C65070"/>
    <w:rsid w:val="00C70EF6"/>
    <w:rsid w:val="00C715D8"/>
    <w:rsid w:val="00C71705"/>
    <w:rsid w:val="00C7284F"/>
    <w:rsid w:val="00C815D1"/>
    <w:rsid w:val="00C8425D"/>
    <w:rsid w:val="00C8723F"/>
    <w:rsid w:val="00C92C8B"/>
    <w:rsid w:val="00C93040"/>
    <w:rsid w:val="00C9577D"/>
    <w:rsid w:val="00CA0369"/>
    <w:rsid w:val="00CA2199"/>
    <w:rsid w:val="00CA255E"/>
    <w:rsid w:val="00CA411E"/>
    <w:rsid w:val="00CA50D3"/>
    <w:rsid w:val="00CB072B"/>
    <w:rsid w:val="00CC7849"/>
    <w:rsid w:val="00CD338B"/>
    <w:rsid w:val="00CD3977"/>
    <w:rsid w:val="00CD7A9E"/>
    <w:rsid w:val="00CE13E1"/>
    <w:rsid w:val="00CE727E"/>
    <w:rsid w:val="00CE7942"/>
    <w:rsid w:val="00CF0C56"/>
    <w:rsid w:val="00CF6796"/>
    <w:rsid w:val="00D04AD5"/>
    <w:rsid w:val="00D050E6"/>
    <w:rsid w:val="00D0617B"/>
    <w:rsid w:val="00D1097F"/>
    <w:rsid w:val="00D14C81"/>
    <w:rsid w:val="00D1516B"/>
    <w:rsid w:val="00D15E7A"/>
    <w:rsid w:val="00D20310"/>
    <w:rsid w:val="00D221A4"/>
    <w:rsid w:val="00D33510"/>
    <w:rsid w:val="00D35D83"/>
    <w:rsid w:val="00D4239D"/>
    <w:rsid w:val="00D441FB"/>
    <w:rsid w:val="00D52C27"/>
    <w:rsid w:val="00D535F2"/>
    <w:rsid w:val="00D54237"/>
    <w:rsid w:val="00D56CD6"/>
    <w:rsid w:val="00D625CC"/>
    <w:rsid w:val="00D649B4"/>
    <w:rsid w:val="00D669F9"/>
    <w:rsid w:val="00D720C7"/>
    <w:rsid w:val="00D722DC"/>
    <w:rsid w:val="00D72755"/>
    <w:rsid w:val="00D765F0"/>
    <w:rsid w:val="00D80EA0"/>
    <w:rsid w:val="00D832C2"/>
    <w:rsid w:val="00D87E3E"/>
    <w:rsid w:val="00D92216"/>
    <w:rsid w:val="00D930BD"/>
    <w:rsid w:val="00D97809"/>
    <w:rsid w:val="00DA20CD"/>
    <w:rsid w:val="00DA5BB5"/>
    <w:rsid w:val="00DA63C3"/>
    <w:rsid w:val="00DB17A4"/>
    <w:rsid w:val="00DB4BAB"/>
    <w:rsid w:val="00DB6E4C"/>
    <w:rsid w:val="00DC4260"/>
    <w:rsid w:val="00DD12BB"/>
    <w:rsid w:val="00DD456C"/>
    <w:rsid w:val="00DF0B22"/>
    <w:rsid w:val="00E02379"/>
    <w:rsid w:val="00E034D5"/>
    <w:rsid w:val="00E052D0"/>
    <w:rsid w:val="00E31722"/>
    <w:rsid w:val="00E318C7"/>
    <w:rsid w:val="00E367C0"/>
    <w:rsid w:val="00E4123D"/>
    <w:rsid w:val="00E51072"/>
    <w:rsid w:val="00E51AA5"/>
    <w:rsid w:val="00E54C4A"/>
    <w:rsid w:val="00E5651F"/>
    <w:rsid w:val="00E60B3E"/>
    <w:rsid w:val="00E628F5"/>
    <w:rsid w:val="00E65666"/>
    <w:rsid w:val="00E66ABC"/>
    <w:rsid w:val="00E71A1D"/>
    <w:rsid w:val="00E71ACE"/>
    <w:rsid w:val="00E71BE0"/>
    <w:rsid w:val="00E728FE"/>
    <w:rsid w:val="00E735F2"/>
    <w:rsid w:val="00E811BF"/>
    <w:rsid w:val="00E81865"/>
    <w:rsid w:val="00E82DA3"/>
    <w:rsid w:val="00E8416E"/>
    <w:rsid w:val="00E947D9"/>
    <w:rsid w:val="00EA0296"/>
    <w:rsid w:val="00EA1A12"/>
    <w:rsid w:val="00EA2854"/>
    <w:rsid w:val="00EB2D15"/>
    <w:rsid w:val="00EB3860"/>
    <w:rsid w:val="00EC6A23"/>
    <w:rsid w:val="00ED0547"/>
    <w:rsid w:val="00ED22CB"/>
    <w:rsid w:val="00ED4756"/>
    <w:rsid w:val="00EF274D"/>
    <w:rsid w:val="00EF3FF1"/>
    <w:rsid w:val="00EF503F"/>
    <w:rsid w:val="00EF728C"/>
    <w:rsid w:val="00EF7CB4"/>
    <w:rsid w:val="00F04E2B"/>
    <w:rsid w:val="00F10D7B"/>
    <w:rsid w:val="00F24370"/>
    <w:rsid w:val="00F25645"/>
    <w:rsid w:val="00F43EC4"/>
    <w:rsid w:val="00F45871"/>
    <w:rsid w:val="00F45BDE"/>
    <w:rsid w:val="00F4635E"/>
    <w:rsid w:val="00F55E3B"/>
    <w:rsid w:val="00F62472"/>
    <w:rsid w:val="00F6327E"/>
    <w:rsid w:val="00F647EE"/>
    <w:rsid w:val="00F7071B"/>
    <w:rsid w:val="00F70BA0"/>
    <w:rsid w:val="00F72C37"/>
    <w:rsid w:val="00F870CA"/>
    <w:rsid w:val="00F87AD3"/>
    <w:rsid w:val="00F91396"/>
    <w:rsid w:val="00F921A1"/>
    <w:rsid w:val="00F93A20"/>
    <w:rsid w:val="00FA1FD6"/>
    <w:rsid w:val="00FA31AC"/>
    <w:rsid w:val="00FA41D0"/>
    <w:rsid w:val="00FA78DA"/>
    <w:rsid w:val="00FB23A7"/>
    <w:rsid w:val="00FB4FC8"/>
    <w:rsid w:val="00FD7577"/>
    <w:rsid w:val="00FF4CC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C0E453"/>
  <w15:docId w15:val="{9E1E5870-4BA4-4FB3-911F-8A71EA98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2"/>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1"/>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uiPriority w:val="99"/>
    <w:rsid w:val="00E65666"/>
    <w:rPr>
      <w:sz w:val="16"/>
      <w:szCs w:val="16"/>
    </w:rPr>
  </w:style>
  <w:style w:type="paragraph" w:styleId="Textkomente">
    <w:name w:val="annotation text"/>
    <w:basedOn w:val="Normln"/>
    <w:link w:val="TextkomenteChar"/>
    <w:uiPriority w:val="99"/>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2"/>
      </w:numPr>
      <w:spacing w:line="240" w:lineRule="auto"/>
    </w:pPr>
    <w:rPr>
      <w:sz w:val="22"/>
      <w:szCs w:val="22"/>
    </w:rPr>
  </w:style>
  <w:style w:type="paragraph" w:customStyle="1" w:styleId="slovn">
    <w:name w:val="číslování"/>
    <w:basedOn w:val="Normln"/>
    <w:rsid w:val="004A45B0"/>
    <w:pPr>
      <w:numPr>
        <w:ilvl w:val="1"/>
        <w:numId w:val="6"/>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ind w:left="1418" w:firstLine="0"/>
    </w:pPr>
  </w:style>
  <w:style w:type="character" w:customStyle="1" w:styleId="PsmenoodstavceChar">
    <w:name w:val="Písmeno odstavce Char"/>
    <w:basedOn w:val="OdstavecsmlouvyChar"/>
    <w:link w:val="Psmenoodstavce"/>
    <w:rsid w:val="004A7901"/>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422958">
      <w:bodyDiv w:val="1"/>
      <w:marLeft w:val="0"/>
      <w:marRight w:val="0"/>
      <w:marTop w:val="0"/>
      <w:marBottom w:val="0"/>
      <w:divBdr>
        <w:top w:val="none" w:sz="0" w:space="0" w:color="auto"/>
        <w:left w:val="none" w:sz="0" w:space="0" w:color="auto"/>
        <w:bottom w:val="none" w:sz="0" w:space="0" w:color="auto"/>
        <w:right w:val="none" w:sz="0" w:space="0" w:color="auto"/>
      </w:divBdr>
      <w:divsChild>
        <w:div w:id="1536239049">
          <w:marLeft w:val="0"/>
          <w:marRight w:val="0"/>
          <w:marTop w:val="0"/>
          <w:marBottom w:val="0"/>
          <w:divBdr>
            <w:top w:val="none" w:sz="0" w:space="0" w:color="auto"/>
            <w:left w:val="none" w:sz="0" w:space="0" w:color="auto"/>
            <w:bottom w:val="none" w:sz="0" w:space="0" w:color="auto"/>
            <w:right w:val="none" w:sz="0" w:space="0" w:color="auto"/>
          </w:divBdr>
          <w:divsChild>
            <w:div w:id="46558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679267">
      <w:bodyDiv w:val="1"/>
      <w:marLeft w:val="0"/>
      <w:marRight w:val="0"/>
      <w:marTop w:val="0"/>
      <w:marBottom w:val="0"/>
      <w:divBdr>
        <w:top w:val="none" w:sz="0" w:space="0" w:color="auto"/>
        <w:left w:val="none" w:sz="0" w:space="0" w:color="auto"/>
        <w:bottom w:val="none" w:sz="0" w:space="0" w:color="auto"/>
        <w:right w:val="none" w:sz="0" w:space="0" w:color="auto"/>
      </w:divBdr>
      <w:divsChild>
        <w:div w:id="482940033">
          <w:marLeft w:val="0"/>
          <w:marRight w:val="0"/>
          <w:marTop w:val="0"/>
          <w:marBottom w:val="0"/>
          <w:divBdr>
            <w:top w:val="none" w:sz="0" w:space="0" w:color="auto"/>
            <w:left w:val="none" w:sz="0" w:space="0" w:color="auto"/>
            <w:bottom w:val="none" w:sz="0" w:space="0" w:color="auto"/>
            <w:right w:val="none" w:sz="0" w:space="0" w:color="auto"/>
          </w:divBdr>
          <w:divsChild>
            <w:div w:id="52555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375185">
      <w:bodyDiv w:val="1"/>
      <w:marLeft w:val="0"/>
      <w:marRight w:val="0"/>
      <w:marTop w:val="0"/>
      <w:marBottom w:val="0"/>
      <w:divBdr>
        <w:top w:val="none" w:sz="0" w:space="0" w:color="auto"/>
        <w:left w:val="none" w:sz="0" w:space="0" w:color="auto"/>
        <w:bottom w:val="none" w:sz="0" w:space="0" w:color="auto"/>
        <w:right w:val="none" w:sz="0" w:space="0" w:color="auto"/>
      </w:divBdr>
      <w:divsChild>
        <w:div w:id="1127621045">
          <w:marLeft w:val="0"/>
          <w:marRight w:val="0"/>
          <w:marTop w:val="0"/>
          <w:marBottom w:val="0"/>
          <w:divBdr>
            <w:top w:val="none" w:sz="0" w:space="0" w:color="auto"/>
            <w:left w:val="none" w:sz="0" w:space="0" w:color="auto"/>
            <w:bottom w:val="none" w:sz="0" w:space="0" w:color="auto"/>
            <w:right w:val="none" w:sz="0" w:space="0" w:color="auto"/>
          </w:divBdr>
          <w:divsChild>
            <w:div w:id="20345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056591">
      <w:bodyDiv w:val="1"/>
      <w:marLeft w:val="0"/>
      <w:marRight w:val="0"/>
      <w:marTop w:val="0"/>
      <w:marBottom w:val="0"/>
      <w:divBdr>
        <w:top w:val="none" w:sz="0" w:space="0" w:color="auto"/>
        <w:left w:val="none" w:sz="0" w:space="0" w:color="auto"/>
        <w:bottom w:val="none" w:sz="0" w:space="0" w:color="auto"/>
        <w:right w:val="none" w:sz="0" w:space="0" w:color="auto"/>
      </w:divBdr>
    </w:div>
    <w:div w:id="1078089692">
      <w:bodyDiv w:val="1"/>
      <w:marLeft w:val="0"/>
      <w:marRight w:val="0"/>
      <w:marTop w:val="0"/>
      <w:marBottom w:val="0"/>
      <w:divBdr>
        <w:top w:val="none" w:sz="0" w:space="0" w:color="auto"/>
        <w:left w:val="none" w:sz="0" w:space="0" w:color="auto"/>
        <w:bottom w:val="none" w:sz="0" w:space="0" w:color="auto"/>
        <w:right w:val="none" w:sz="0" w:space="0" w:color="auto"/>
      </w:divBdr>
    </w:div>
    <w:div w:id="1316950732">
      <w:bodyDiv w:val="1"/>
      <w:marLeft w:val="0"/>
      <w:marRight w:val="0"/>
      <w:marTop w:val="0"/>
      <w:marBottom w:val="0"/>
      <w:divBdr>
        <w:top w:val="none" w:sz="0" w:space="0" w:color="auto"/>
        <w:left w:val="none" w:sz="0" w:space="0" w:color="auto"/>
        <w:bottom w:val="none" w:sz="0" w:space="0" w:color="auto"/>
        <w:right w:val="none" w:sz="0" w:space="0" w:color="auto"/>
      </w:divBdr>
      <w:divsChild>
        <w:div w:id="1200626335">
          <w:marLeft w:val="0"/>
          <w:marRight w:val="0"/>
          <w:marTop w:val="0"/>
          <w:marBottom w:val="0"/>
          <w:divBdr>
            <w:top w:val="none" w:sz="0" w:space="0" w:color="auto"/>
            <w:left w:val="none" w:sz="0" w:space="0" w:color="auto"/>
            <w:bottom w:val="none" w:sz="0" w:space="0" w:color="auto"/>
            <w:right w:val="none" w:sz="0" w:space="0" w:color="auto"/>
          </w:divBdr>
          <w:divsChild>
            <w:div w:id="120659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6" ma:contentTypeDescription="Vytvoří nový dokument" ma:contentTypeScope="" ma:versionID="542766d20f28936831573fe211273c74">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8ed50a0de1a65b33b64a01ec914f7695"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9BD9B0-1380-46C5-9134-FBDB3546A4E3}">
  <ds:schemaRefs>
    <ds:schemaRef ds:uri="http://schemas.microsoft.com/office/2006/metadata/properties"/>
    <ds:schemaRef ds:uri="http://schemas.microsoft.com/office/infopath/2007/PartnerControls"/>
    <ds:schemaRef ds:uri="f8073be8-ba4e-4991-92ef-8ca69007da56"/>
  </ds:schemaRefs>
</ds:datastoreItem>
</file>

<file path=customXml/itemProps2.xml><?xml version="1.0" encoding="utf-8"?>
<ds:datastoreItem xmlns:ds="http://schemas.openxmlformats.org/officeDocument/2006/customXml" ds:itemID="{F4B3C9C9-F0C6-4D48-8505-047C2E4223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A2C979-D932-4BAD-AD4F-662E0465601A}">
  <ds:schemaRefs>
    <ds:schemaRef ds:uri="http://schemas.microsoft.com/sharepoint/v3/contenttype/forms"/>
  </ds:schemaRefs>
</ds:datastoreItem>
</file>

<file path=customXml/itemProps4.xml><?xml version="1.0" encoding="utf-8"?>
<ds:datastoreItem xmlns:ds="http://schemas.openxmlformats.org/officeDocument/2006/customXml" ds:itemID="{03F52570-B61B-42F7-B22E-27400A15D8C5}">
  <ds:schemaRefs>
    <ds:schemaRef ds:uri="http://schemas.microsoft.com/office/2006/metadata/longProperties"/>
  </ds:schemaRefs>
</ds:datastoreItem>
</file>

<file path=customXml/itemProps5.xml><?xml version="1.0" encoding="utf-8"?>
<ds:datastoreItem xmlns:ds="http://schemas.openxmlformats.org/officeDocument/2006/customXml" ds:itemID="{8C88A4CA-0FEB-410C-B9EA-40E79CAF5F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7</Pages>
  <Words>2810</Words>
  <Characters>15774</Characters>
  <Application>Microsoft Office Word</Application>
  <DocSecurity>0</DocSecurity>
  <Lines>131</Lines>
  <Paragraphs>37</Paragraphs>
  <ScaleCrop>false</ScaleCrop>
  <HeadingPairs>
    <vt:vector size="2" baseType="variant">
      <vt:variant>
        <vt:lpstr>Název</vt:lpstr>
      </vt:variant>
      <vt:variant>
        <vt:i4>1</vt:i4>
      </vt:variant>
    </vt:vector>
  </HeadingPairs>
  <TitlesOfParts>
    <vt:vector size="1" baseType="lpstr">
      <vt:lpstr/>
    </vt:vector>
  </TitlesOfParts>
  <Company>sV</Company>
  <LinksUpToDate>false</LinksUpToDate>
  <CharactersWithSpaces>18547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dc:creator>
  <cp:lastModifiedBy>Dujková Kateřina</cp:lastModifiedBy>
  <cp:revision>13</cp:revision>
  <cp:lastPrinted>2017-12-15T15:43:00Z</cp:lastPrinted>
  <dcterms:created xsi:type="dcterms:W3CDTF">2025-05-14T22:18:00Z</dcterms:created>
  <dcterms:modified xsi:type="dcterms:W3CDTF">2025-08-25T13:07:00Z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2DWAXVAW3MHF-172948600-6</vt:lpwstr>
  </property>
  <property fmtid="{D5CDD505-2E9C-101B-9397-08002B2CF9AE}" pid="3" name="_dlc_DocIdItemGuid">
    <vt:lpwstr>3ea36ef1-7991-4643-bebc-fbe9b512aec3</vt:lpwstr>
  </property>
  <property fmtid="{D5CDD505-2E9C-101B-9397-08002B2CF9AE}" pid="4" name="_dlc_DocIdUrl">
    <vt:lpwstr>http://vis/c012/WebVZVZ/_layouts/15/DocIdRedir.aspx?ID=2DWAXVAW3MHF-172948600-6, 2DWAXVAW3MHF-172948600-6</vt:lpwstr>
  </property>
  <property fmtid="{D5CDD505-2E9C-101B-9397-08002B2CF9AE}" pid="5" name="ContentTypeId">
    <vt:lpwstr>0x010100584AD3E968EA4F45B8E858E949E752C5</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