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E6" w:rsidRDefault="00B47265">
      <w:pPr>
        <w:pStyle w:val="Nadpis1"/>
        <w:spacing w:before="63"/>
        <w:ind w:left="3921"/>
      </w:pPr>
      <w:bookmarkStart w:id="0" w:name="CN_Karlštejn_průsak__(2)"/>
      <w:bookmarkStart w:id="1" w:name="_GoBack"/>
      <w:bookmarkEnd w:id="0"/>
      <w:bookmarkEnd w:id="1"/>
      <w:r>
        <w:t>CN Karlštejn průsak (2)</w:t>
      </w:r>
    </w:p>
    <w:p w:rsidR="008040E6" w:rsidRDefault="008040E6">
      <w:pPr>
        <w:pStyle w:val="Zkladntext"/>
        <w:spacing w:before="11"/>
        <w:rPr>
          <w:rFonts w:ascii="Times New Roman"/>
          <w:sz w:val="25"/>
        </w:rPr>
      </w:pPr>
    </w:p>
    <w:p w:rsidR="008040E6" w:rsidRDefault="00B47265">
      <w:pPr>
        <w:spacing w:before="95"/>
        <w:ind w:left="144"/>
        <w:rPr>
          <w:sz w:val="20"/>
        </w:rPr>
      </w:pPr>
      <w:r>
        <w:rPr>
          <w:sz w:val="20"/>
        </w:rPr>
        <w:t>KARLŠTEJN</w:t>
      </w:r>
    </w:p>
    <w:p w:rsidR="008040E6" w:rsidRDefault="008040E6">
      <w:pPr>
        <w:pStyle w:val="Zkladntext"/>
        <w:spacing w:before="10"/>
        <w:rPr>
          <w:sz w:val="21"/>
        </w:rPr>
      </w:pPr>
    </w:p>
    <w:p w:rsidR="008040E6" w:rsidRDefault="00B47265">
      <w:pPr>
        <w:pStyle w:val="Zkladntext"/>
        <w:ind w:left="140"/>
      </w:pPr>
      <w:r>
        <w:t>ROZPOČET PROVEDENÍ ÚPRAV PROTI PRONIKÁNÍ VLKOSTI DO SCHODIŠTĚ NA NÁDVOŘÍ</w:t>
      </w:r>
    </w:p>
    <w:p w:rsidR="008040E6" w:rsidRDefault="008040E6">
      <w:pPr>
        <w:pStyle w:val="Zkladntext"/>
        <w:spacing w:before="2" w:after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1034"/>
        <w:gridCol w:w="756"/>
        <w:gridCol w:w="1073"/>
        <w:gridCol w:w="1419"/>
      </w:tblGrid>
      <w:tr w:rsidR="008040E6">
        <w:trPr>
          <w:trHeight w:val="203"/>
        </w:trPr>
        <w:tc>
          <w:tcPr>
            <w:tcW w:w="5234" w:type="dxa"/>
            <w:shd w:val="clear" w:color="auto" w:fill="A6A6A6"/>
          </w:tcPr>
          <w:p w:rsidR="008040E6" w:rsidRDefault="00B47265">
            <w:pPr>
              <w:pStyle w:val="TableParagraph"/>
              <w:ind w:left="31"/>
              <w:jc w:val="left"/>
              <w:rPr>
                <w:b/>
                <w:sz w:val="17"/>
              </w:rPr>
            </w:pPr>
            <w:r>
              <w:rPr>
                <w:sz w:val="17"/>
              </w:rPr>
              <w:t xml:space="preserve">Název položky </w:t>
            </w:r>
            <w:proofErr w:type="spellStart"/>
            <w:r>
              <w:rPr>
                <w:b/>
                <w:sz w:val="17"/>
              </w:rPr>
              <w:t>Dodávka+Montáž</w:t>
            </w:r>
            <w:proofErr w:type="spellEnd"/>
          </w:p>
        </w:tc>
        <w:tc>
          <w:tcPr>
            <w:tcW w:w="1034" w:type="dxa"/>
            <w:shd w:val="clear" w:color="auto" w:fill="A6A6A6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MJ</w:t>
            </w:r>
          </w:p>
        </w:tc>
        <w:tc>
          <w:tcPr>
            <w:tcW w:w="756" w:type="dxa"/>
            <w:shd w:val="clear" w:color="auto" w:fill="A6A6A6"/>
          </w:tcPr>
          <w:p w:rsidR="008040E6" w:rsidRDefault="00B47265">
            <w:pPr>
              <w:pStyle w:val="TableParagraph"/>
              <w:ind w:right="48"/>
              <w:rPr>
                <w:sz w:val="17"/>
              </w:rPr>
            </w:pPr>
            <w:r>
              <w:rPr>
                <w:w w:val="95"/>
                <w:sz w:val="17"/>
              </w:rPr>
              <w:t>Množství</w:t>
            </w:r>
          </w:p>
        </w:tc>
        <w:tc>
          <w:tcPr>
            <w:tcW w:w="1073" w:type="dxa"/>
            <w:shd w:val="clear" w:color="auto" w:fill="A6A6A6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Cena/</w:t>
            </w:r>
            <w:proofErr w:type="spellStart"/>
            <w:r>
              <w:rPr>
                <w:sz w:val="17"/>
              </w:rPr>
              <w:t>mj</w:t>
            </w:r>
            <w:proofErr w:type="spellEnd"/>
          </w:p>
        </w:tc>
        <w:tc>
          <w:tcPr>
            <w:tcW w:w="1419" w:type="dxa"/>
            <w:shd w:val="clear" w:color="auto" w:fill="A6A6A6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Cena celkem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2" w:type="dxa"/>
            <w:gridSpan w:val="2"/>
            <w:tcBorders>
              <w:right w:val="nil"/>
            </w:tcBorders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Demontáž dlažby ze žulových kostek, přesun do 50 m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20,00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325,00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6500,00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Demontáž a přesun desek z pískovce,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pol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15400,00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15400,00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Demontáž a přesun bloků z pískovce, demontáž podpory zábradlí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pol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4250,00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4250,00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Zemní práce výkop ručně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6,00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660,00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3960,00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Přeun</w:t>
            </w:r>
            <w:proofErr w:type="spellEnd"/>
            <w:r>
              <w:rPr>
                <w:sz w:val="17"/>
              </w:rPr>
              <w:t xml:space="preserve"> materiálů na </w:t>
            </w:r>
            <w:proofErr w:type="spellStart"/>
            <w:r>
              <w:rPr>
                <w:sz w:val="17"/>
              </w:rPr>
              <w:t>deponii</w:t>
            </w:r>
            <w:proofErr w:type="spellEnd"/>
            <w:r>
              <w:rPr>
                <w:sz w:val="17"/>
              </w:rPr>
              <w:t xml:space="preserve"> do 50 m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6,00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260,00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1560,00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očištění konstrukcí pro nanášení maltoviny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2700,00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2700,00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srovnání ploch pro aplikaci izolací stěrkou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2000,00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2000,00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 xml:space="preserve">Hydroizolace stěn a ostatních ploch </w:t>
            </w:r>
            <w:proofErr w:type="gramStart"/>
            <w:r>
              <w:rPr>
                <w:sz w:val="17"/>
              </w:rPr>
              <w:t>pojistná - hydroizolační</w:t>
            </w:r>
            <w:proofErr w:type="gramEnd"/>
            <w:r>
              <w:rPr>
                <w:sz w:val="17"/>
              </w:rPr>
              <w:t xml:space="preserve"> stěrkou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4300,00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4300,00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 xml:space="preserve">Hydroizolace stěn a ostatních </w:t>
            </w:r>
            <w:proofErr w:type="gramStart"/>
            <w:r>
              <w:rPr>
                <w:sz w:val="17"/>
              </w:rPr>
              <w:t>ploch - asfaltový</w:t>
            </w:r>
            <w:proofErr w:type="gramEnd"/>
            <w:r>
              <w:rPr>
                <w:sz w:val="17"/>
              </w:rPr>
              <w:t xml:space="preserve"> pás </w:t>
            </w:r>
            <w:proofErr w:type="spellStart"/>
            <w:r>
              <w:rPr>
                <w:sz w:val="17"/>
              </w:rPr>
              <w:t>vč</w:t>
            </w:r>
            <w:proofErr w:type="spellEnd"/>
            <w:r>
              <w:rPr>
                <w:sz w:val="17"/>
              </w:rPr>
              <w:t xml:space="preserve"> montáže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7300,00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7300,00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Zpětný zásyp z části výkopkem, pěchování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1,50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430,00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645,00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Zpětný zásyp štěrkem, pěchování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4,50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880,00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3960,00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Pokládka kostek + přesun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20,00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360,00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7200,00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Štěrkování spár 2/</w:t>
            </w:r>
            <w:proofErr w:type="gramStart"/>
            <w:r>
              <w:rPr>
                <w:sz w:val="17"/>
              </w:rPr>
              <w:t>4mm</w:t>
            </w:r>
            <w:proofErr w:type="gramEnd"/>
            <w:r>
              <w:rPr>
                <w:sz w:val="17"/>
              </w:rPr>
              <w:t xml:space="preserve"> 25 mm pod líc dlažby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m2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20,00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55,00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1100,00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 xml:space="preserve">vyplnění </w:t>
            </w:r>
            <w:proofErr w:type="spellStart"/>
            <w:r>
              <w:rPr>
                <w:sz w:val="17"/>
              </w:rPr>
              <w:t>spar</w:t>
            </w:r>
            <w:proofErr w:type="spellEnd"/>
            <w:r>
              <w:rPr>
                <w:sz w:val="17"/>
              </w:rPr>
              <w:t xml:space="preserve"> v dlažbě hydrofobní maltovinou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m3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20,00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600,00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12000,00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Zpětná montáž kamenných prvků montáž podpory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kpl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10500,00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10500,00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drážka pro zapuštění izolace do soklu zábradlí,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kpl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4300,00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4300,00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montážní lišta izolace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kpl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2400,00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2400,00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utěsnění spáry nad montážní lištou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1300,00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1300,00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 xml:space="preserve">Dopravné stavebních </w:t>
            </w:r>
            <w:proofErr w:type="spellStart"/>
            <w:proofErr w:type="gramStart"/>
            <w:r>
              <w:rPr>
                <w:sz w:val="17"/>
              </w:rPr>
              <w:t>hmot,mechanizace</w:t>
            </w:r>
            <w:proofErr w:type="gramEnd"/>
            <w:r>
              <w:rPr>
                <w:sz w:val="17"/>
              </w:rPr>
              <w:t>,osob</w:t>
            </w:r>
            <w:proofErr w:type="spellEnd"/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pol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3400,00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3400,00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Odvoz výkopku na skládku kontejner 3,5 t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pol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2700,00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sz w:val="17"/>
              </w:rPr>
              <w:t>5 400,00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hydrofobizace pískovcových prvků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900,00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900,00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 xml:space="preserve">očištění ocelových nosníků od rzi, pasivování povrchu </w:t>
            </w:r>
            <w:proofErr w:type="spellStart"/>
            <w:r>
              <w:rPr>
                <w:sz w:val="17"/>
              </w:rPr>
              <w:t>tanátováním</w:t>
            </w:r>
            <w:proofErr w:type="spellEnd"/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2100,00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sz w:val="17"/>
              </w:rPr>
              <w:t>2 100,00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nový nátěr ocelových konstrukcí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kpl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1200,00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1 200,00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očištění omítek na schodišti mechanicky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kpl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600,00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2"/>
              <w:rPr>
                <w:sz w:val="17"/>
              </w:rPr>
            </w:pPr>
            <w:r>
              <w:rPr>
                <w:w w:val="95"/>
                <w:sz w:val="17"/>
              </w:rPr>
              <w:t>600,00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 xml:space="preserve">odsolování stěny schodiště pomocí </w:t>
            </w:r>
            <w:proofErr w:type="spellStart"/>
            <w:r>
              <w:rPr>
                <w:sz w:val="17"/>
              </w:rPr>
              <w:t>absorpčnch</w:t>
            </w:r>
            <w:proofErr w:type="spellEnd"/>
            <w:r>
              <w:rPr>
                <w:sz w:val="17"/>
              </w:rPr>
              <w:t xml:space="preserve"> zábalů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kpl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1700,00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1 700,00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oprava, doplnění omítek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kpl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2625,00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2"/>
              <w:rPr>
                <w:sz w:val="17"/>
              </w:rPr>
            </w:pPr>
            <w:r>
              <w:rPr>
                <w:w w:val="95"/>
                <w:sz w:val="17"/>
              </w:rPr>
              <w:t>2625,00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27"/>
              <w:jc w:val="left"/>
              <w:rPr>
                <w:sz w:val="17"/>
              </w:rPr>
            </w:pPr>
            <w:r>
              <w:rPr>
                <w:sz w:val="17"/>
              </w:rPr>
              <w:t>pomocné lešení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31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32"/>
              <w:rPr>
                <w:sz w:val="17"/>
              </w:rPr>
            </w:pPr>
            <w:r>
              <w:rPr>
                <w:w w:val="95"/>
                <w:sz w:val="17"/>
              </w:rPr>
              <w:t>2250,00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2250,00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zakrývání, ochrana konstrukcí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750,00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750,00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průběžný a závěrečný úklid staveniště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1250,00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1 250,00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 xml:space="preserve">zhotovení fotodokumentace, </w:t>
            </w:r>
            <w:proofErr w:type="spellStart"/>
            <w:r>
              <w:rPr>
                <w:sz w:val="17"/>
              </w:rPr>
              <w:t>dokumetace</w:t>
            </w:r>
            <w:proofErr w:type="spellEnd"/>
            <w:r>
              <w:rPr>
                <w:sz w:val="17"/>
              </w:rPr>
              <w:t xml:space="preserve"> skutečného provedení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8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3250,00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sz w:val="17"/>
              </w:rPr>
              <w:t>3 250,00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VRN-zabezpečení staveniště, plotové zábrany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pol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1100,00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1100,00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VRN- nářadí</w:t>
            </w:r>
            <w:proofErr w:type="gramEnd"/>
            <w:r>
              <w:rPr>
                <w:sz w:val="17"/>
              </w:rPr>
              <w:t>, pěchovací desky, plachta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pol</w:t>
            </w:r>
            <w:proofErr w:type="spellEnd"/>
          </w:p>
        </w:tc>
        <w:tc>
          <w:tcPr>
            <w:tcW w:w="756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1,00</w:t>
            </w: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3400,00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3400,00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 xml:space="preserve">výrobní a správní režie </w:t>
            </w:r>
            <w:proofErr w:type="gramStart"/>
            <w:r>
              <w:rPr>
                <w:sz w:val="17"/>
              </w:rPr>
              <w:t>3%</w:t>
            </w:r>
            <w:proofErr w:type="gramEnd"/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soubor</w:t>
            </w:r>
          </w:p>
        </w:tc>
        <w:tc>
          <w:tcPr>
            <w:tcW w:w="756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 w:rsidR="008040E6" w:rsidRDefault="00B47265">
            <w:pPr>
              <w:pStyle w:val="TableParagraph"/>
              <w:ind w:right="29"/>
              <w:rPr>
                <w:sz w:val="17"/>
              </w:rPr>
            </w:pPr>
            <w:r>
              <w:rPr>
                <w:w w:val="95"/>
                <w:sz w:val="17"/>
              </w:rPr>
              <w:t>121425,00</w:t>
            </w: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ind w:right="30"/>
              <w:rPr>
                <w:sz w:val="17"/>
              </w:rPr>
            </w:pPr>
            <w:r>
              <w:rPr>
                <w:w w:val="95"/>
                <w:sz w:val="17"/>
              </w:rPr>
              <w:t>3642,75</w:t>
            </w:r>
          </w:p>
        </w:tc>
      </w:tr>
      <w:tr w:rsidR="008040E6">
        <w:trPr>
          <w:trHeight w:val="203"/>
        </w:trPr>
        <w:tc>
          <w:tcPr>
            <w:tcW w:w="5234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8040E6">
        <w:trPr>
          <w:trHeight w:val="239"/>
        </w:trPr>
        <w:tc>
          <w:tcPr>
            <w:tcW w:w="5234" w:type="dxa"/>
          </w:tcPr>
          <w:p w:rsidR="008040E6" w:rsidRDefault="00B47265">
            <w:pPr>
              <w:pStyle w:val="TableParagraph"/>
              <w:spacing w:before="5" w:line="214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034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spacing w:before="5" w:line="214" w:lineRule="exact"/>
              <w:ind w:right="34"/>
              <w:rPr>
                <w:sz w:val="20"/>
              </w:rPr>
            </w:pPr>
            <w:r>
              <w:rPr>
                <w:sz w:val="20"/>
              </w:rPr>
              <w:t>124942,75</w:t>
            </w:r>
          </w:p>
        </w:tc>
      </w:tr>
      <w:tr w:rsidR="008040E6">
        <w:trPr>
          <w:trHeight w:val="239"/>
        </w:trPr>
        <w:tc>
          <w:tcPr>
            <w:tcW w:w="5234" w:type="dxa"/>
          </w:tcPr>
          <w:p w:rsidR="008040E6" w:rsidRDefault="00B47265">
            <w:pPr>
              <w:pStyle w:val="TableParagraph"/>
              <w:spacing w:before="5" w:line="214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  <w:tc>
          <w:tcPr>
            <w:tcW w:w="1034" w:type="dxa"/>
          </w:tcPr>
          <w:p w:rsidR="008040E6" w:rsidRDefault="00B47265">
            <w:pPr>
              <w:pStyle w:val="TableParagraph"/>
              <w:spacing w:before="5" w:line="214" w:lineRule="exact"/>
              <w:ind w:left="30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21,00%</w:t>
            </w:r>
            <w:proofErr w:type="gramEnd"/>
          </w:p>
        </w:tc>
        <w:tc>
          <w:tcPr>
            <w:tcW w:w="756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8040E6" w:rsidRDefault="00B47265">
            <w:pPr>
              <w:pStyle w:val="TableParagraph"/>
              <w:spacing w:before="5" w:line="214" w:lineRule="exact"/>
              <w:ind w:right="34"/>
              <w:rPr>
                <w:sz w:val="20"/>
              </w:rPr>
            </w:pPr>
            <w:r>
              <w:rPr>
                <w:sz w:val="20"/>
              </w:rPr>
              <w:t>26237,98</w:t>
            </w:r>
          </w:p>
        </w:tc>
      </w:tr>
      <w:tr w:rsidR="008040E6">
        <w:trPr>
          <w:trHeight w:val="299"/>
        </w:trPr>
        <w:tc>
          <w:tcPr>
            <w:tcW w:w="5234" w:type="dxa"/>
            <w:shd w:val="clear" w:color="auto" w:fill="00FFFF"/>
          </w:tcPr>
          <w:p w:rsidR="008040E6" w:rsidRDefault="00B47265">
            <w:pPr>
              <w:pStyle w:val="TableParagraph"/>
              <w:spacing w:before="65" w:line="214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Cena celkem vč. DPH</w:t>
            </w:r>
          </w:p>
        </w:tc>
        <w:tc>
          <w:tcPr>
            <w:tcW w:w="1034" w:type="dxa"/>
            <w:shd w:val="clear" w:color="auto" w:fill="00FFFF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00FFFF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00FFFF"/>
          </w:tcPr>
          <w:p w:rsidR="008040E6" w:rsidRDefault="008040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00FFFF"/>
          </w:tcPr>
          <w:p w:rsidR="008040E6" w:rsidRDefault="00B47265">
            <w:pPr>
              <w:pStyle w:val="TableParagraph"/>
              <w:spacing w:before="65" w:line="214" w:lineRule="exact"/>
              <w:ind w:right="34"/>
              <w:rPr>
                <w:sz w:val="20"/>
              </w:rPr>
            </w:pPr>
            <w:r>
              <w:rPr>
                <w:sz w:val="20"/>
              </w:rPr>
              <w:t>151180,73</w:t>
            </w:r>
          </w:p>
        </w:tc>
      </w:tr>
    </w:tbl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rPr>
          <w:sz w:val="18"/>
        </w:rPr>
      </w:pPr>
    </w:p>
    <w:p w:rsidR="008040E6" w:rsidRDefault="008040E6">
      <w:pPr>
        <w:pStyle w:val="Zkladntext"/>
        <w:spacing w:before="6"/>
        <w:rPr>
          <w:sz w:val="25"/>
        </w:rPr>
      </w:pPr>
    </w:p>
    <w:p w:rsidR="008040E6" w:rsidRDefault="00B47265">
      <w:pPr>
        <w:pStyle w:val="Nadpis1"/>
        <w:ind w:left="3919"/>
      </w:pPr>
      <w:r>
        <w:t>Stránka 1</w:t>
      </w:r>
    </w:p>
    <w:sectPr w:rsidR="008040E6">
      <w:type w:val="continuous"/>
      <w:pgSz w:w="11910" w:h="16840"/>
      <w:pgMar w:top="1080" w:right="11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E6"/>
    <w:rsid w:val="008040E6"/>
    <w:rsid w:val="00B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FB5B2-D973-48C3-92A3-F0A0F81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44" w:right="3860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8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Kučera</dc:creator>
  <cp:lastModifiedBy>Lukášková Romana</cp:lastModifiedBy>
  <cp:revision>2</cp:revision>
  <dcterms:created xsi:type="dcterms:W3CDTF">2025-08-26T04:50:00Z</dcterms:created>
  <dcterms:modified xsi:type="dcterms:W3CDTF">2025-08-26T04:50:00Z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2025-08-26T00:00:00Z</vt:filetime>
  </property>
</Properties>
</file>