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094B" w14:textId="77777777" w:rsidR="000D4F89" w:rsidRDefault="00875B5B" w:rsidP="00D71555">
      <w:pPr>
        <w:pStyle w:val="Pedmtkomente"/>
        <w:jc w:val="center"/>
        <w:rPr>
          <w:rFonts w:ascii="Calibri" w:hAnsi="Calibri" w:cs="Calibri"/>
          <w:sz w:val="28"/>
          <w:szCs w:val="28"/>
        </w:rPr>
      </w:pPr>
      <w:r w:rsidRPr="00D251C5">
        <w:rPr>
          <w:rFonts w:ascii="Calibri" w:hAnsi="Calibri" w:cs="Calibri"/>
          <w:sz w:val="32"/>
          <w:szCs w:val="32"/>
        </w:rPr>
        <w:t xml:space="preserve">Dodatek č. </w:t>
      </w:r>
      <w:r w:rsidR="00D71555">
        <w:rPr>
          <w:rFonts w:ascii="Calibri" w:hAnsi="Calibri" w:cs="Calibri"/>
          <w:sz w:val="32"/>
          <w:szCs w:val="32"/>
        </w:rPr>
        <w:t>3</w:t>
      </w:r>
      <w:r w:rsidR="00D71555">
        <w:rPr>
          <w:rFonts w:ascii="Calibri" w:hAnsi="Calibri" w:cs="Calibri"/>
          <w:sz w:val="32"/>
          <w:szCs w:val="32"/>
        </w:rPr>
        <w:br/>
      </w:r>
      <w:r w:rsidR="00D71555">
        <w:rPr>
          <w:rFonts w:ascii="Calibri" w:hAnsi="Calibri" w:cs="Calibri"/>
          <w:sz w:val="28"/>
          <w:szCs w:val="28"/>
        </w:rPr>
        <w:t xml:space="preserve">k nájemní </w:t>
      </w:r>
      <w:r w:rsidRPr="00D251C5">
        <w:rPr>
          <w:rFonts w:ascii="Calibri" w:hAnsi="Calibri" w:cs="Calibri"/>
          <w:sz w:val="28"/>
          <w:szCs w:val="28"/>
        </w:rPr>
        <w:t>s</w:t>
      </w:r>
      <w:r w:rsidR="00917514" w:rsidRPr="00D251C5">
        <w:rPr>
          <w:rFonts w:ascii="Calibri" w:hAnsi="Calibri" w:cs="Calibri"/>
          <w:sz w:val="28"/>
          <w:szCs w:val="28"/>
        </w:rPr>
        <w:t>mlouv</w:t>
      </w:r>
      <w:r w:rsidRPr="00D251C5">
        <w:rPr>
          <w:rFonts w:ascii="Calibri" w:hAnsi="Calibri" w:cs="Calibri"/>
          <w:sz w:val="28"/>
          <w:szCs w:val="28"/>
        </w:rPr>
        <w:t>ě</w:t>
      </w:r>
      <w:r w:rsidR="000D4F89">
        <w:rPr>
          <w:rFonts w:ascii="Calibri" w:hAnsi="Calibri" w:cs="Calibri"/>
          <w:sz w:val="28"/>
          <w:szCs w:val="28"/>
        </w:rPr>
        <w:t xml:space="preserve"> č. D593/00 ze dne 2.1.2017</w:t>
      </w:r>
    </w:p>
    <w:p w14:paraId="3E631AB6" w14:textId="13E6D187" w:rsidR="00DE2492" w:rsidRPr="00D71555" w:rsidRDefault="000D4F89" w:rsidP="00D71555">
      <w:pPr>
        <w:pStyle w:val="Pedmtkomente"/>
        <w:jc w:val="center"/>
        <w:rPr>
          <w:rFonts w:ascii="Calibri" w:hAnsi="Calibri" w:cs="Calibri"/>
          <w:sz w:val="28"/>
          <w:szCs w:val="28"/>
        </w:rPr>
      </w:pPr>
      <w:r w:rsidRPr="00346162">
        <w:rPr>
          <w:rFonts w:ascii="Calibri" w:hAnsi="Calibri" w:cs="Calibri"/>
          <w:sz w:val="22"/>
          <w:szCs w:val="22"/>
        </w:rPr>
        <w:t>ve znění dodatků č. 1 dne 9.1.2017 a č. 2 dne 30.11.2018</w:t>
      </w:r>
      <w:r w:rsidR="00D71555">
        <w:rPr>
          <w:rFonts w:ascii="Calibri" w:hAnsi="Calibri" w:cs="Calibri"/>
          <w:sz w:val="28"/>
          <w:szCs w:val="28"/>
        </w:rPr>
        <w:br/>
      </w:r>
      <w:r w:rsidR="00DE2492" w:rsidRPr="008B4E95">
        <w:rPr>
          <w:rFonts w:ascii="Calibri" w:hAnsi="Calibri"/>
          <w:b w:val="0"/>
          <w:bCs w:val="0"/>
          <w:sz w:val="22"/>
          <w:szCs w:val="22"/>
        </w:rPr>
        <w:t>(dále jen „</w:t>
      </w:r>
      <w:r w:rsidR="00875B5B" w:rsidRPr="008B4E95">
        <w:rPr>
          <w:rFonts w:ascii="Calibri" w:hAnsi="Calibri"/>
          <w:sz w:val="22"/>
          <w:szCs w:val="22"/>
        </w:rPr>
        <w:t>Dodatek</w:t>
      </w:r>
      <w:r w:rsidR="00DE2492" w:rsidRPr="008B4E95">
        <w:rPr>
          <w:rFonts w:ascii="Calibri" w:hAnsi="Calibri"/>
          <w:b w:val="0"/>
          <w:bCs w:val="0"/>
          <w:sz w:val="22"/>
          <w:szCs w:val="22"/>
        </w:rPr>
        <w:t>“)</w:t>
      </w:r>
    </w:p>
    <w:p w14:paraId="7B048A16" w14:textId="77777777" w:rsidR="00917514" w:rsidRPr="00D251C5" w:rsidRDefault="00917514" w:rsidP="00D71555">
      <w:pPr>
        <w:ind w:left="426" w:hanging="426"/>
        <w:rPr>
          <w:rFonts w:ascii="Calibri" w:hAnsi="Calibri"/>
          <w:sz w:val="22"/>
          <w:szCs w:val="22"/>
        </w:rPr>
      </w:pPr>
    </w:p>
    <w:p w14:paraId="78326340" w14:textId="77777777" w:rsidR="00917514" w:rsidRPr="00D251C5" w:rsidRDefault="00917514" w:rsidP="00D71555">
      <w:pPr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D251C5">
        <w:rPr>
          <w:rFonts w:ascii="Calibri" w:hAnsi="Calibri"/>
          <w:b/>
          <w:sz w:val="22"/>
          <w:szCs w:val="22"/>
        </w:rPr>
        <w:t>Článek I.</w:t>
      </w:r>
    </w:p>
    <w:p w14:paraId="401698CB" w14:textId="77777777" w:rsidR="00917514" w:rsidRPr="00D251C5" w:rsidRDefault="00917514" w:rsidP="00D71555">
      <w:pPr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D251C5">
        <w:rPr>
          <w:rFonts w:ascii="Calibri" w:hAnsi="Calibri"/>
          <w:b/>
          <w:sz w:val="22"/>
          <w:szCs w:val="22"/>
        </w:rPr>
        <w:t>Smluvní strany</w:t>
      </w:r>
    </w:p>
    <w:p w14:paraId="3DF0780A" w14:textId="77777777" w:rsidR="00917514" w:rsidRPr="00D251C5" w:rsidRDefault="00917514" w:rsidP="00D71555">
      <w:pPr>
        <w:ind w:left="426" w:hanging="426"/>
        <w:rPr>
          <w:rFonts w:ascii="Calibri" w:hAnsi="Calibri"/>
          <w:sz w:val="22"/>
          <w:szCs w:val="22"/>
        </w:rPr>
      </w:pPr>
    </w:p>
    <w:p w14:paraId="4D39FEBC" w14:textId="77777777" w:rsidR="00D71555" w:rsidRDefault="00D71555" w:rsidP="00D71555">
      <w:pPr>
        <w:numPr>
          <w:ilvl w:val="0"/>
          <w:numId w:val="24"/>
        </w:numPr>
        <w:rPr>
          <w:rFonts w:ascii="Calibri" w:hAnsi="Calibri"/>
          <w:b/>
          <w:sz w:val="22"/>
          <w:szCs w:val="22"/>
        </w:rPr>
      </w:pPr>
      <w:r w:rsidRPr="00D71555">
        <w:rPr>
          <w:rFonts w:ascii="Calibri" w:hAnsi="Calibri"/>
          <w:b/>
          <w:sz w:val="22"/>
          <w:szCs w:val="22"/>
        </w:rPr>
        <w:t>Střední odborná škola Jarov</w:t>
      </w:r>
    </w:p>
    <w:p w14:paraId="44EE49BD" w14:textId="77777777" w:rsidR="00D71555" w:rsidRPr="00D71555" w:rsidRDefault="00D71555" w:rsidP="00D71555">
      <w:pPr>
        <w:ind w:left="720"/>
        <w:rPr>
          <w:rFonts w:ascii="Calibri" w:hAnsi="Calibri"/>
          <w:bCs/>
          <w:sz w:val="22"/>
          <w:szCs w:val="22"/>
        </w:rPr>
      </w:pPr>
      <w:r w:rsidRPr="00D71555">
        <w:rPr>
          <w:rFonts w:ascii="Calibri" w:hAnsi="Calibri"/>
          <w:bCs/>
          <w:sz w:val="22"/>
          <w:szCs w:val="22"/>
        </w:rPr>
        <w:t>sídl</w:t>
      </w:r>
      <w:r>
        <w:rPr>
          <w:rFonts w:ascii="Calibri" w:hAnsi="Calibri"/>
          <w:bCs/>
          <w:sz w:val="22"/>
          <w:szCs w:val="22"/>
        </w:rPr>
        <w:t>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71555">
        <w:rPr>
          <w:rFonts w:ascii="Calibri" w:hAnsi="Calibri"/>
          <w:bCs/>
          <w:sz w:val="22"/>
          <w:szCs w:val="22"/>
        </w:rPr>
        <w:t>Učňovská 100/1, 190 00 Praha 9</w:t>
      </w:r>
    </w:p>
    <w:p w14:paraId="048FB087" w14:textId="77777777" w:rsidR="00D71555" w:rsidRPr="00D71555" w:rsidRDefault="00D71555" w:rsidP="00D71555">
      <w:pPr>
        <w:ind w:left="720"/>
        <w:rPr>
          <w:rFonts w:ascii="Calibri" w:hAnsi="Calibri"/>
          <w:bCs/>
          <w:sz w:val="22"/>
          <w:szCs w:val="22"/>
        </w:rPr>
      </w:pPr>
      <w:r w:rsidRPr="00D71555">
        <w:rPr>
          <w:rFonts w:ascii="Calibri" w:hAnsi="Calibri"/>
          <w:bCs/>
          <w:sz w:val="22"/>
          <w:szCs w:val="22"/>
        </w:rPr>
        <w:t>IČO: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71555">
        <w:rPr>
          <w:rFonts w:ascii="Calibri" w:hAnsi="Calibri"/>
          <w:bCs/>
          <w:sz w:val="22"/>
          <w:szCs w:val="22"/>
        </w:rPr>
        <w:t>003 00 268</w:t>
      </w:r>
    </w:p>
    <w:p w14:paraId="1773EEDB" w14:textId="77777777" w:rsidR="00D71555" w:rsidRPr="00D71555" w:rsidRDefault="00492B48" w:rsidP="00D71555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="00D71555" w:rsidRPr="00D71555">
        <w:rPr>
          <w:rFonts w:ascii="Calibri" w:hAnsi="Calibri"/>
          <w:bCs/>
          <w:sz w:val="22"/>
          <w:szCs w:val="22"/>
        </w:rPr>
        <w:t>astoupená</w:t>
      </w:r>
      <w:r w:rsidR="00D71555">
        <w:rPr>
          <w:rFonts w:ascii="Calibri" w:hAnsi="Calibri"/>
          <w:bCs/>
          <w:sz w:val="22"/>
          <w:szCs w:val="22"/>
        </w:rPr>
        <w:t>:</w:t>
      </w:r>
      <w:r w:rsidR="00D71555">
        <w:rPr>
          <w:rFonts w:ascii="Calibri" w:hAnsi="Calibri"/>
          <w:bCs/>
          <w:sz w:val="22"/>
          <w:szCs w:val="22"/>
        </w:rPr>
        <w:tab/>
      </w:r>
      <w:r w:rsidR="00D71555" w:rsidRPr="00D71555">
        <w:rPr>
          <w:rFonts w:ascii="Calibri" w:hAnsi="Calibri"/>
          <w:bCs/>
          <w:sz w:val="22"/>
          <w:szCs w:val="22"/>
        </w:rPr>
        <w:t>Mgr. Miloslavem Janečkem, ředitelem</w:t>
      </w:r>
    </w:p>
    <w:p w14:paraId="559F09CB" w14:textId="77777777" w:rsidR="00492B48" w:rsidRDefault="00492B48" w:rsidP="00D71555">
      <w:pPr>
        <w:ind w:left="720"/>
        <w:rPr>
          <w:rFonts w:ascii="Calibri" w:hAnsi="Calibri"/>
          <w:bCs/>
          <w:sz w:val="22"/>
          <w:szCs w:val="22"/>
        </w:rPr>
      </w:pPr>
    </w:p>
    <w:p w14:paraId="5147A077" w14:textId="77777777" w:rsidR="00D71555" w:rsidRPr="00D71555" w:rsidRDefault="00D71555" w:rsidP="00D71555">
      <w:pPr>
        <w:ind w:left="720"/>
        <w:rPr>
          <w:rFonts w:ascii="Calibri" w:hAnsi="Calibri"/>
          <w:bCs/>
          <w:sz w:val="22"/>
          <w:szCs w:val="22"/>
        </w:rPr>
      </w:pPr>
      <w:r w:rsidRPr="00D71555">
        <w:rPr>
          <w:rFonts w:ascii="Calibri" w:hAnsi="Calibri"/>
          <w:bCs/>
          <w:sz w:val="22"/>
          <w:szCs w:val="22"/>
        </w:rPr>
        <w:t>(dále jen „</w:t>
      </w:r>
      <w:r w:rsidRPr="00D71555">
        <w:rPr>
          <w:rFonts w:ascii="Calibri" w:hAnsi="Calibri"/>
          <w:b/>
          <w:sz w:val="22"/>
          <w:szCs w:val="22"/>
        </w:rPr>
        <w:t>pronajímatel</w:t>
      </w:r>
      <w:r w:rsidRPr="00D71555">
        <w:rPr>
          <w:rFonts w:ascii="Calibri" w:hAnsi="Calibri"/>
          <w:bCs/>
          <w:sz w:val="22"/>
          <w:szCs w:val="22"/>
        </w:rPr>
        <w:t>")</w:t>
      </w:r>
    </w:p>
    <w:p w14:paraId="43E3C867" w14:textId="77777777" w:rsidR="00D71555" w:rsidRDefault="00D71555" w:rsidP="00D71555">
      <w:pPr>
        <w:ind w:left="426" w:firstLine="282"/>
        <w:rPr>
          <w:rFonts w:ascii="Calibri" w:hAnsi="Calibri"/>
          <w:bCs/>
          <w:sz w:val="22"/>
          <w:szCs w:val="22"/>
        </w:rPr>
      </w:pPr>
    </w:p>
    <w:p w14:paraId="148BE2B9" w14:textId="77777777" w:rsidR="00D71555" w:rsidRDefault="00D71555" w:rsidP="00D71555">
      <w:pPr>
        <w:ind w:left="426" w:firstLine="282"/>
        <w:rPr>
          <w:rFonts w:ascii="Calibri" w:hAnsi="Calibri"/>
          <w:bCs/>
          <w:sz w:val="22"/>
          <w:szCs w:val="22"/>
        </w:rPr>
      </w:pPr>
      <w:r w:rsidRPr="00D71555">
        <w:rPr>
          <w:rFonts w:ascii="Calibri" w:hAnsi="Calibri"/>
          <w:bCs/>
          <w:sz w:val="22"/>
          <w:szCs w:val="22"/>
        </w:rPr>
        <w:t>a</w:t>
      </w:r>
    </w:p>
    <w:p w14:paraId="55859BBD" w14:textId="77777777" w:rsidR="00D71555" w:rsidRPr="00346162" w:rsidRDefault="00D71555" w:rsidP="00D71555">
      <w:pPr>
        <w:ind w:left="426" w:firstLine="282"/>
        <w:rPr>
          <w:rFonts w:ascii="Calibri" w:hAnsi="Calibri"/>
          <w:bCs/>
          <w:sz w:val="24"/>
          <w:szCs w:val="24"/>
        </w:rPr>
      </w:pPr>
    </w:p>
    <w:p w14:paraId="01B474E9" w14:textId="77777777" w:rsidR="00D71555" w:rsidRDefault="00D71555" w:rsidP="00D71555">
      <w:pPr>
        <w:numPr>
          <w:ilvl w:val="0"/>
          <w:numId w:val="24"/>
        </w:numPr>
        <w:rPr>
          <w:rFonts w:ascii="Calibri" w:hAnsi="Calibri"/>
          <w:b/>
          <w:sz w:val="22"/>
          <w:szCs w:val="22"/>
        </w:rPr>
      </w:pPr>
      <w:r w:rsidRPr="00D71555">
        <w:rPr>
          <w:rFonts w:ascii="Calibri" w:hAnsi="Calibri"/>
          <w:b/>
          <w:sz w:val="22"/>
          <w:szCs w:val="22"/>
        </w:rPr>
        <w:t>Metropolitní univerzita Praha, o.p.s.</w:t>
      </w:r>
    </w:p>
    <w:p w14:paraId="02F5BA8E" w14:textId="77777777" w:rsidR="00D71555" w:rsidRDefault="00D71555" w:rsidP="00D71555">
      <w:pPr>
        <w:ind w:left="720"/>
        <w:rPr>
          <w:rFonts w:ascii="Calibri" w:hAnsi="Calibri"/>
          <w:bCs/>
          <w:sz w:val="22"/>
          <w:szCs w:val="22"/>
        </w:rPr>
      </w:pPr>
      <w:r w:rsidRPr="00D71555">
        <w:rPr>
          <w:rFonts w:ascii="Calibri" w:hAnsi="Calibri"/>
          <w:bCs/>
          <w:sz w:val="22"/>
          <w:szCs w:val="22"/>
        </w:rPr>
        <w:t>sídlem:</w:t>
      </w:r>
      <w:r w:rsidRPr="00D71555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="00E43395">
        <w:rPr>
          <w:rFonts w:ascii="Calibri" w:hAnsi="Calibri"/>
          <w:bCs/>
          <w:sz w:val="22"/>
          <w:szCs w:val="22"/>
        </w:rPr>
        <w:t>Dubečská 900/100, 100 00, Praha 10 - Strašnice</w:t>
      </w:r>
    </w:p>
    <w:p w14:paraId="28029E00" w14:textId="77777777" w:rsidR="00D71555" w:rsidRDefault="00D71555" w:rsidP="00D71555">
      <w:pPr>
        <w:ind w:left="720"/>
        <w:rPr>
          <w:rFonts w:ascii="Calibri" w:hAnsi="Calibri"/>
          <w:bCs/>
          <w:sz w:val="22"/>
          <w:szCs w:val="22"/>
        </w:rPr>
      </w:pPr>
      <w:r w:rsidRPr="00D71555">
        <w:rPr>
          <w:rFonts w:ascii="Calibri" w:hAnsi="Calibri"/>
          <w:bCs/>
          <w:sz w:val="22"/>
          <w:szCs w:val="22"/>
        </w:rPr>
        <w:t xml:space="preserve">IČO: 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71555">
        <w:rPr>
          <w:rFonts w:ascii="Calibri" w:hAnsi="Calibri"/>
          <w:bCs/>
          <w:sz w:val="22"/>
          <w:szCs w:val="22"/>
        </w:rPr>
        <w:t>264 82</w:t>
      </w:r>
      <w:r>
        <w:rPr>
          <w:rFonts w:ascii="Calibri" w:hAnsi="Calibri"/>
          <w:bCs/>
          <w:sz w:val="22"/>
          <w:szCs w:val="22"/>
        </w:rPr>
        <w:t> </w:t>
      </w:r>
      <w:r w:rsidRPr="00D71555">
        <w:rPr>
          <w:rFonts w:ascii="Calibri" w:hAnsi="Calibri"/>
          <w:bCs/>
          <w:sz w:val="22"/>
          <w:szCs w:val="22"/>
        </w:rPr>
        <w:t>789</w:t>
      </w:r>
    </w:p>
    <w:p w14:paraId="07742A42" w14:textId="77777777" w:rsidR="00D71555" w:rsidRDefault="00492B48" w:rsidP="00D71555">
      <w:p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="00D71555" w:rsidRPr="00D71555">
        <w:rPr>
          <w:rFonts w:ascii="Calibri" w:hAnsi="Calibri"/>
          <w:bCs/>
          <w:sz w:val="22"/>
          <w:szCs w:val="22"/>
        </w:rPr>
        <w:t>astoupená</w:t>
      </w:r>
      <w:r w:rsidR="00D71555">
        <w:rPr>
          <w:rFonts w:ascii="Calibri" w:hAnsi="Calibri"/>
          <w:bCs/>
          <w:sz w:val="22"/>
          <w:szCs w:val="22"/>
        </w:rPr>
        <w:t>:</w:t>
      </w:r>
      <w:r w:rsidR="00D71555">
        <w:rPr>
          <w:rFonts w:ascii="Calibri" w:hAnsi="Calibri"/>
          <w:bCs/>
          <w:sz w:val="22"/>
          <w:szCs w:val="22"/>
        </w:rPr>
        <w:tab/>
      </w:r>
      <w:r w:rsidR="00D71555" w:rsidRPr="00D71555">
        <w:rPr>
          <w:rFonts w:ascii="Calibri" w:hAnsi="Calibri"/>
          <w:bCs/>
          <w:sz w:val="22"/>
          <w:szCs w:val="22"/>
        </w:rPr>
        <w:t>JUDr. Markem Benešem, ředitelem</w:t>
      </w:r>
    </w:p>
    <w:p w14:paraId="0E85E405" w14:textId="77777777" w:rsidR="00492B48" w:rsidRDefault="00492B48" w:rsidP="00D71555">
      <w:pPr>
        <w:ind w:left="720"/>
        <w:rPr>
          <w:rFonts w:ascii="Calibri" w:hAnsi="Calibri"/>
          <w:bCs/>
          <w:sz w:val="22"/>
          <w:szCs w:val="22"/>
        </w:rPr>
      </w:pPr>
    </w:p>
    <w:p w14:paraId="41895694" w14:textId="77777777" w:rsidR="008D24D6" w:rsidRPr="00D71555" w:rsidRDefault="00D71555" w:rsidP="00D71555">
      <w:pPr>
        <w:ind w:left="720"/>
        <w:rPr>
          <w:rFonts w:ascii="Calibri" w:hAnsi="Calibri"/>
          <w:bCs/>
          <w:sz w:val="22"/>
          <w:szCs w:val="22"/>
        </w:rPr>
      </w:pPr>
      <w:r w:rsidRPr="00D71555">
        <w:rPr>
          <w:rFonts w:ascii="Calibri" w:hAnsi="Calibri"/>
          <w:bCs/>
          <w:sz w:val="22"/>
          <w:szCs w:val="22"/>
        </w:rPr>
        <w:t>(dále jen „</w:t>
      </w:r>
      <w:r w:rsidRPr="00D71555">
        <w:rPr>
          <w:rFonts w:ascii="Calibri" w:hAnsi="Calibri"/>
          <w:b/>
          <w:sz w:val="22"/>
          <w:szCs w:val="22"/>
        </w:rPr>
        <w:t>nájemce</w:t>
      </w:r>
      <w:r w:rsidRPr="00D71555">
        <w:rPr>
          <w:rFonts w:ascii="Calibri" w:hAnsi="Calibri"/>
          <w:bCs/>
          <w:sz w:val="22"/>
          <w:szCs w:val="22"/>
        </w:rPr>
        <w:t>")</w:t>
      </w:r>
    </w:p>
    <w:p w14:paraId="4CCB3F89" w14:textId="77777777" w:rsidR="00D71555" w:rsidRPr="00D71555" w:rsidRDefault="00D71555" w:rsidP="00D71555">
      <w:pPr>
        <w:ind w:left="426" w:hanging="426"/>
        <w:rPr>
          <w:rFonts w:ascii="Calibri" w:hAnsi="Calibri"/>
          <w:bCs/>
          <w:sz w:val="22"/>
          <w:szCs w:val="22"/>
        </w:rPr>
      </w:pPr>
    </w:p>
    <w:p w14:paraId="2C514775" w14:textId="77777777" w:rsidR="00D71555" w:rsidRPr="00D251C5" w:rsidRDefault="00D71555" w:rsidP="00D71555">
      <w:pPr>
        <w:ind w:left="426" w:hanging="426"/>
        <w:rPr>
          <w:rFonts w:ascii="Calibri" w:hAnsi="Calibri"/>
          <w:b/>
          <w:sz w:val="22"/>
          <w:szCs w:val="22"/>
          <w:lang w:eastAsia="cs-CZ"/>
        </w:rPr>
      </w:pPr>
    </w:p>
    <w:p w14:paraId="452F216E" w14:textId="77777777" w:rsidR="00F40FA3" w:rsidRPr="00D251C5" w:rsidRDefault="00F40FA3" w:rsidP="00D71555">
      <w:pPr>
        <w:suppressAutoHyphens w:val="0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D251C5">
        <w:rPr>
          <w:rFonts w:ascii="Calibri" w:hAnsi="Calibri"/>
          <w:b/>
          <w:sz w:val="22"/>
          <w:szCs w:val="22"/>
          <w:lang w:eastAsia="cs-CZ"/>
        </w:rPr>
        <w:t xml:space="preserve">Článek </w:t>
      </w:r>
      <w:r w:rsidRPr="00D251C5">
        <w:rPr>
          <w:rFonts w:ascii="Calibri" w:hAnsi="Calibri"/>
          <w:b/>
          <w:bCs/>
          <w:iCs/>
          <w:sz w:val="22"/>
          <w:szCs w:val="22"/>
          <w:lang w:eastAsia="cs-CZ"/>
        </w:rPr>
        <w:t>II.</w:t>
      </w:r>
      <w:r w:rsidRPr="00D251C5">
        <w:rPr>
          <w:rFonts w:ascii="Calibri" w:hAnsi="Calibri"/>
          <w:b/>
          <w:bCs/>
          <w:iCs/>
          <w:sz w:val="22"/>
          <w:szCs w:val="22"/>
          <w:lang w:eastAsia="cs-CZ"/>
        </w:rPr>
        <w:br/>
      </w:r>
      <w:r w:rsidRPr="00D251C5">
        <w:rPr>
          <w:rFonts w:ascii="Calibri" w:hAnsi="Calibri"/>
          <w:b/>
          <w:sz w:val="22"/>
          <w:szCs w:val="22"/>
          <w:lang w:eastAsia="cs-CZ"/>
        </w:rPr>
        <w:t>Právní okolnosti</w:t>
      </w:r>
    </w:p>
    <w:p w14:paraId="3C224F34" w14:textId="77777777" w:rsidR="00F40FA3" w:rsidRPr="00D251C5" w:rsidRDefault="00F40FA3" w:rsidP="00D71555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cs-CZ"/>
        </w:rPr>
      </w:pPr>
    </w:p>
    <w:p w14:paraId="0B455A5B" w14:textId="4AA431EC" w:rsidR="00F40FA3" w:rsidRDefault="00F40FA3" w:rsidP="00D71555">
      <w:pPr>
        <w:suppressAutoHyphens w:val="0"/>
        <w:ind w:left="426"/>
        <w:jc w:val="both"/>
        <w:rPr>
          <w:rFonts w:ascii="Calibri" w:hAnsi="Calibri"/>
          <w:bCs/>
          <w:sz w:val="22"/>
          <w:szCs w:val="22"/>
          <w:lang w:eastAsia="cs-CZ"/>
        </w:rPr>
      </w:pPr>
      <w:r w:rsidRPr="00D251C5">
        <w:rPr>
          <w:rFonts w:ascii="Calibri" w:hAnsi="Calibri"/>
          <w:sz w:val="22"/>
          <w:szCs w:val="22"/>
          <w:lang w:eastAsia="cs-CZ"/>
        </w:rPr>
        <w:t xml:space="preserve">Smluvní strany uzavřely </w:t>
      </w:r>
      <w:r w:rsidR="00D97BCB">
        <w:rPr>
          <w:rFonts w:ascii="Calibri" w:hAnsi="Calibri"/>
          <w:sz w:val="22"/>
          <w:szCs w:val="22"/>
          <w:lang w:eastAsia="cs-CZ"/>
        </w:rPr>
        <w:t xml:space="preserve">nájemní </w:t>
      </w:r>
      <w:r w:rsidRPr="00D251C5">
        <w:rPr>
          <w:rFonts w:ascii="Calibri" w:hAnsi="Calibri"/>
          <w:bCs/>
          <w:sz w:val="22"/>
          <w:szCs w:val="22"/>
          <w:lang w:eastAsia="cs-CZ"/>
        </w:rPr>
        <w:t xml:space="preserve">smlouvu </w:t>
      </w:r>
      <w:r w:rsidR="00D97BCB" w:rsidRPr="00D97BCB">
        <w:rPr>
          <w:rFonts w:ascii="Calibri" w:hAnsi="Calibri"/>
          <w:bCs/>
          <w:sz w:val="22"/>
          <w:szCs w:val="22"/>
          <w:lang w:eastAsia="cs-CZ"/>
        </w:rPr>
        <w:t>č. D593/00</w:t>
      </w:r>
      <w:r w:rsidRPr="00D251C5">
        <w:rPr>
          <w:rFonts w:ascii="Calibri" w:hAnsi="Calibri"/>
          <w:bCs/>
          <w:sz w:val="22"/>
          <w:szCs w:val="22"/>
          <w:lang w:eastAsia="cs-CZ"/>
        </w:rPr>
        <w:t xml:space="preserve"> ze dne </w:t>
      </w:r>
      <w:r w:rsidR="00D97BCB" w:rsidRPr="00D97BCB">
        <w:rPr>
          <w:rFonts w:ascii="Calibri" w:hAnsi="Calibri"/>
          <w:bCs/>
          <w:sz w:val="22"/>
          <w:szCs w:val="22"/>
          <w:lang w:eastAsia="cs-CZ"/>
        </w:rPr>
        <w:t>2.1.2017</w:t>
      </w:r>
      <w:r w:rsidR="00D97BCB">
        <w:rPr>
          <w:rFonts w:ascii="Calibri" w:hAnsi="Calibri"/>
          <w:bCs/>
          <w:sz w:val="22"/>
          <w:szCs w:val="22"/>
          <w:lang w:eastAsia="cs-CZ"/>
        </w:rPr>
        <w:t xml:space="preserve"> a </w:t>
      </w:r>
      <w:r w:rsidR="000D4F89">
        <w:rPr>
          <w:rFonts w:ascii="Calibri" w:hAnsi="Calibri"/>
          <w:bCs/>
          <w:sz w:val="22"/>
          <w:szCs w:val="22"/>
          <w:lang w:eastAsia="cs-CZ"/>
        </w:rPr>
        <w:t>d</w:t>
      </w:r>
      <w:r w:rsidR="00D97BCB">
        <w:rPr>
          <w:rFonts w:ascii="Calibri" w:hAnsi="Calibri"/>
          <w:bCs/>
          <w:sz w:val="22"/>
          <w:szCs w:val="22"/>
          <w:lang w:eastAsia="cs-CZ"/>
        </w:rPr>
        <w:t>odatek č. 1</w:t>
      </w:r>
      <w:r w:rsidR="000D4F89">
        <w:rPr>
          <w:rFonts w:ascii="Calibri" w:hAnsi="Calibri"/>
          <w:bCs/>
          <w:sz w:val="22"/>
          <w:szCs w:val="22"/>
          <w:lang w:eastAsia="cs-CZ"/>
        </w:rPr>
        <w:t xml:space="preserve"> dne 9.1.2017</w:t>
      </w:r>
      <w:r w:rsidR="00D97BCB">
        <w:rPr>
          <w:rFonts w:ascii="Calibri" w:hAnsi="Calibri"/>
          <w:bCs/>
          <w:sz w:val="22"/>
          <w:szCs w:val="22"/>
          <w:lang w:eastAsia="cs-CZ"/>
        </w:rPr>
        <w:t xml:space="preserve"> a </w:t>
      </w:r>
      <w:r w:rsidR="000D4F89">
        <w:rPr>
          <w:rFonts w:ascii="Calibri" w:hAnsi="Calibri"/>
          <w:bCs/>
          <w:sz w:val="22"/>
          <w:szCs w:val="22"/>
          <w:lang w:eastAsia="cs-CZ"/>
        </w:rPr>
        <w:t xml:space="preserve">dodatek č. 2 </w:t>
      </w:r>
      <w:r w:rsidR="00D97BCB">
        <w:rPr>
          <w:rFonts w:ascii="Calibri" w:hAnsi="Calibri"/>
          <w:bCs/>
          <w:sz w:val="22"/>
          <w:szCs w:val="22"/>
          <w:lang w:eastAsia="cs-CZ"/>
        </w:rPr>
        <w:t>dne 30.11.2018</w:t>
      </w:r>
      <w:r w:rsidR="000D4F89">
        <w:rPr>
          <w:rFonts w:ascii="Calibri" w:hAnsi="Calibri"/>
          <w:bCs/>
          <w:sz w:val="22"/>
          <w:szCs w:val="22"/>
          <w:lang w:eastAsia="cs-CZ"/>
        </w:rPr>
        <w:t xml:space="preserve"> (</w:t>
      </w:r>
      <w:r w:rsidR="000D4F89" w:rsidRPr="000D4F89">
        <w:rPr>
          <w:rFonts w:ascii="Calibri" w:hAnsi="Calibri"/>
          <w:b/>
          <w:sz w:val="22"/>
          <w:szCs w:val="22"/>
          <w:lang w:eastAsia="cs-CZ"/>
        </w:rPr>
        <w:t>dále jen „Smlouva“</w:t>
      </w:r>
      <w:r w:rsidR="000D4F89">
        <w:rPr>
          <w:rFonts w:ascii="Calibri" w:hAnsi="Calibri"/>
          <w:bCs/>
          <w:sz w:val="22"/>
          <w:szCs w:val="22"/>
          <w:lang w:eastAsia="cs-CZ"/>
        </w:rPr>
        <w:t>).</w:t>
      </w:r>
    </w:p>
    <w:p w14:paraId="181BF6F0" w14:textId="03DD249E" w:rsidR="000D4F89" w:rsidRDefault="000D4F89" w:rsidP="00D71555">
      <w:pPr>
        <w:suppressAutoHyphens w:val="0"/>
        <w:ind w:left="426"/>
        <w:jc w:val="both"/>
        <w:rPr>
          <w:rFonts w:ascii="Calibri" w:hAnsi="Calibri"/>
          <w:bCs/>
          <w:sz w:val="22"/>
          <w:szCs w:val="22"/>
          <w:lang w:eastAsia="cs-CZ"/>
        </w:rPr>
      </w:pPr>
    </w:p>
    <w:p w14:paraId="55D26331" w14:textId="03342592" w:rsidR="000D4F89" w:rsidRDefault="000D4F89" w:rsidP="00D71555">
      <w:pPr>
        <w:suppressAutoHyphens w:val="0"/>
        <w:ind w:left="426"/>
        <w:jc w:val="both"/>
        <w:rPr>
          <w:rFonts w:ascii="Calibri" w:hAnsi="Calibri"/>
          <w:bCs/>
          <w:sz w:val="22"/>
          <w:szCs w:val="22"/>
          <w:lang w:eastAsia="cs-CZ"/>
        </w:rPr>
      </w:pPr>
    </w:p>
    <w:p w14:paraId="0292128E" w14:textId="536E92D0" w:rsidR="000D4F89" w:rsidRPr="00D251C5" w:rsidRDefault="000D4F89" w:rsidP="00D71555">
      <w:pPr>
        <w:suppressAutoHyphens w:val="0"/>
        <w:ind w:left="42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bCs/>
          <w:sz w:val="22"/>
          <w:szCs w:val="22"/>
          <w:lang w:eastAsia="cs-CZ"/>
        </w:rPr>
        <w:t>Smluvní strany se dohodly v souladu s článkem VIII. Odst. 4 Smlouvy na uzavření dodatku č. 3 ke Smlouvě (dále jen „Dodatek“).</w:t>
      </w:r>
    </w:p>
    <w:p w14:paraId="7EA80E13" w14:textId="77777777" w:rsidR="00F40FA3" w:rsidRPr="00D251C5" w:rsidRDefault="00F40FA3" w:rsidP="00D71555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cs-CZ"/>
        </w:rPr>
      </w:pPr>
    </w:p>
    <w:p w14:paraId="1030F7E0" w14:textId="77777777" w:rsidR="00F40FA3" w:rsidRPr="00D251C5" w:rsidRDefault="00F40FA3" w:rsidP="00D71555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cs-CZ"/>
        </w:rPr>
      </w:pPr>
    </w:p>
    <w:p w14:paraId="41A20159" w14:textId="77777777" w:rsidR="00F40FA3" w:rsidRPr="00D251C5" w:rsidRDefault="00F40FA3" w:rsidP="00D71555">
      <w:pPr>
        <w:suppressAutoHyphens w:val="0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D251C5">
        <w:rPr>
          <w:rFonts w:ascii="Calibri" w:hAnsi="Calibri"/>
          <w:b/>
          <w:sz w:val="22"/>
          <w:szCs w:val="22"/>
          <w:lang w:eastAsia="cs-CZ"/>
        </w:rPr>
        <w:t>Článek III.</w:t>
      </w:r>
      <w:r w:rsidRPr="00D251C5">
        <w:rPr>
          <w:rFonts w:ascii="Calibri" w:hAnsi="Calibri"/>
          <w:b/>
          <w:sz w:val="22"/>
          <w:szCs w:val="22"/>
          <w:lang w:eastAsia="cs-CZ"/>
        </w:rPr>
        <w:br/>
        <w:t>Předmět Dodatku</w:t>
      </w:r>
    </w:p>
    <w:p w14:paraId="7F1A9D47" w14:textId="77777777" w:rsidR="00F40FA3" w:rsidRPr="00D251C5" w:rsidRDefault="00F40FA3" w:rsidP="00D71555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cs-CZ"/>
        </w:rPr>
      </w:pPr>
    </w:p>
    <w:p w14:paraId="3B10A6DA" w14:textId="161E8D35" w:rsidR="00F40FA3" w:rsidRPr="00D251C5" w:rsidRDefault="00F40FA3" w:rsidP="00D71555">
      <w:pPr>
        <w:numPr>
          <w:ilvl w:val="6"/>
          <w:numId w:val="22"/>
        </w:numPr>
        <w:tabs>
          <w:tab w:val="clear" w:pos="2520"/>
        </w:tabs>
        <w:suppressAutoHyphens w:val="0"/>
        <w:ind w:left="426"/>
        <w:jc w:val="both"/>
        <w:rPr>
          <w:rFonts w:ascii="Calibri" w:hAnsi="Calibri"/>
          <w:sz w:val="22"/>
          <w:szCs w:val="22"/>
          <w:u w:val="single"/>
          <w:lang w:eastAsia="cs-CZ"/>
        </w:rPr>
      </w:pPr>
      <w:r w:rsidRPr="00D251C5">
        <w:rPr>
          <w:rFonts w:ascii="Calibri" w:hAnsi="Calibri"/>
          <w:sz w:val="22"/>
          <w:szCs w:val="22"/>
          <w:u w:val="single"/>
          <w:lang w:eastAsia="cs-CZ"/>
        </w:rPr>
        <w:t xml:space="preserve">Článek </w:t>
      </w:r>
      <w:r w:rsidR="00E604CF">
        <w:rPr>
          <w:rFonts w:ascii="Calibri" w:hAnsi="Calibri"/>
          <w:sz w:val="22"/>
          <w:szCs w:val="22"/>
          <w:u w:val="single"/>
          <w:lang w:eastAsia="cs-CZ"/>
        </w:rPr>
        <w:t>III</w:t>
      </w:r>
      <w:r w:rsidRPr="00D251C5">
        <w:rPr>
          <w:rFonts w:ascii="Calibri" w:hAnsi="Calibri"/>
          <w:sz w:val="22"/>
          <w:szCs w:val="22"/>
          <w:u w:val="single"/>
          <w:lang w:eastAsia="cs-CZ"/>
        </w:rPr>
        <w:t>. Smlouvy se</w:t>
      </w:r>
      <w:r w:rsidR="000D4F89">
        <w:rPr>
          <w:rFonts w:ascii="Calibri" w:hAnsi="Calibri"/>
          <w:sz w:val="22"/>
          <w:szCs w:val="22"/>
          <w:u w:val="single"/>
          <w:lang w:eastAsia="cs-CZ"/>
        </w:rPr>
        <w:t xml:space="preserve"> ruší a nově zní</w:t>
      </w:r>
      <w:r w:rsidRPr="00D251C5">
        <w:rPr>
          <w:rFonts w:ascii="Calibri" w:hAnsi="Calibri"/>
          <w:sz w:val="22"/>
          <w:szCs w:val="22"/>
          <w:u w:val="single"/>
          <w:lang w:eastAsia="cs-CZ"/>
        </w:rPr>
        <w:t>:</w:t>
      </w:r>
    </w:p>
    <w:p w14:paraId="08DDCEFE" w14:textId="77777777" w:rsidR="00F40FA3" w:rsidRPr="00D251C5" w:rsidRDefault="00F40FA3" w:rsidP="00D71555">
      <w:pPr>
        <w:suppressAutoHyphens w:val="0"/>
        <w:ind w:left="567" w:firstLine="284"/>
        <w:jc w:val="both"/>
        <w:rPr>
          <w:rFonts w:ascii="Calibri" w:hAnsi="Calibri"/>
          <w:sz w:val="22"/>
          <w:szCs w:val="22"/>
          <w:u w:val="single"/>
          <w:lang w:eastAsia="cs-CZ"/>
        </w:rPr>
      </w:pPr>
    </w:p>
    <w:p w14:paraId="405A98ED" w14:textId="77777777" w:rsidR="00E604CF" w:rsidRPr="00E604CF" w:rsidRDefault="00F40FA3" w:rsidP="00E604CF">
      <w:pPr>
        <w:suppressAutoHyphens w:val="0"/>
        <w:ind w:right="-61"/>
        <w:jc w:val="center"/>
        <w:rPr>
          <w:rFonts w:ascii="Calibri" w:hAnsi="Calibri"/>
          <w:b/>
          <w:bCs/>
          <w:i/>
          <w:iCs/>
          <w:sz w:val="22"/>
          <w:szCs w:val="22"/>
          <w:lang w:eastAsia="cs-CZ"/>
        </w:rPr>
      </w:pPr>
      <w:r w:rsidRPr="00D251C5">
        <w:rPr>
          <w:rFonts w:ascii="Calibri" w:hAnsi="Calibri"/>
          <w:i/>
          <w:iCs/>
          <w:sz w:val="22"/>
          <w:szCs w:val="22"/>
          <w:lang w:eastAsia="cs-CZ"/>
        </w:rPr>
        <w:t>„</w:t>
      </w:r>
      <w:r w:rsidR="00E604CF" w:rsidRPr="00E604CF">
        <w:rPr>
          <w:rFonts w:ascii="Calibri" w:hAnsi="Calibri"/>
          <w:b/>
          <w:bCs/>
          <w:i/>
          <w:iCs/>
          <w:sz w:val="22"/>
          <w:szCs w:val="22"/>
          <w:lang w:eastAsia="cs-CZ"/>
        </w:rPr>
        <w:t>III.</w:t>
      </w:r>
    </w:p>
    <w:p w14:paraId="6EA98DD8" w14:textId="77777777" w:rsidR="00E604CF" w:rsidRDefault="00E604CF" w:rsidP="00E604CF">
      <w:pPr>
        <w:suppressAutoHyphens w:val="0"/>
        <w:ind w:right="-61"/>
        <w:jc w:val="center"/>
        <w:rPr>
          <w:rFonts w:ascii="Calibri" w:hAnsi="Calibri"/>
          <w:b/>
          <w:bCs/>
          <w:i/>
          <w:iCs/>
          <w:sz w:val="22"/>
          <w:szCs w:val="22"/>
          <w:lang w:eastAsia="cs-CZ"/>
        </w:rPr>
      </w:pPr>
      <w:r w:rsidRPr="00E604CF">
        <w:rPr>
          <w:rFonts w:ascii="Calibri" w:hAnsi="Calibri"/>
          <w:b/>
          <w:bCs/>
          <w:i/>
          <w:iCs/>
          <w:sz w:val="22"/>
          <w:szCs w:val="22"/>
          <w:lang w:eastAsia="cs-CZ"/>
        </w:rPr>
        <w:t>Doba nájmu</w:t>
      </w:r>
    </w:p>
    <w:p w14:paraId="79B377D3" w14:textId="77777777" w:rsidR="00E604CF" w:rsidRPr="00E604CF" w:rsidRDefault="00E604CF" w:rsidP="00E604CF">
      <w:pPr>
        <w:suppressAutoHyphens w:val="0"/>
        <w:ind w:right="-61"/>
        <w:jc w:val="center"/>
        <w:rPr>
          <w:rFonts w:ascii="Calibri" w:hAnsi="Calibri"/>
          <w:i/>
          <w:iCs/>
          <w:sz w:val="22"/>
          <w:szCs w:val="22"/>
          <w:lang w:eastAsia="cs-CZ"/>
        </w:rPr>
      </w:pPr>
    </w:p>
    <w:p w14:paraId="7508CA44" w14:textId="77777777" w:rsidR="00F40FA3" w:rsidRPr="00D251C5" w:rsidRDefault="00E604CF" w:rsidP="00E604CF">
      <w:pPr>
        <w:suppressAutoHyphens w:val="0"/>
        <w:ind w:right="-61"/>
        <w:jc w:val="center"/>
        <w:rPr>
          <w:rFonts w:ascii="Calibri" w:hAnsi="Calibri"/>
          <w:i/>
          <w:iCs/>
          <w:sz w:val="22"/>
          <w:szCs w:val="22"/>
          <w:lang w:eastAsia="cs-CZ"/>
        </w:rPr>
      </w:pPr>
      <w:r w:rsidRPr="00E604CF">
        <w:rPr>
          <w:rFonts w:ascii="Calibri" w:hAnsi="Calibri"/>
          <w:i/>
          <w:iCs/>
          <w:sz w:val="22"/>
          <w:szCs w:val="22"/>
          <w:lang w:eastAsia="cs-CZ"/>
        </w:rPr>
        <w:t>Tato smlouva se uzavírá na dobu určitou, a to od 3.1.2017 do 31.12.2036</w:t>
      </w:r>
      <w:r w:rsidR="00F40FA3" w:rsidRPr="00D251C5">
        <w:rPr>
          <w:rFonts w:ascii="Calibri" w:hAnsi="Calibri"/>
          <w:i/>
          <w:iCs/>
          <w:sz w:val="22"/>
          <w:szCs w:val="22"/>
          <w:lang w:eastAsia="cs-CZ"/>
        </w:rPr>
        <w:t>.“</w:t>
      </w:r>
    </w:p>
    <w:p w14:paraId="6D449334" w14:textId="77777777" w:rsidR="005603B3" w:rsidRPr="00D251C5" w:rsidRDefault="005603B3" w:rsidP="00D71555">
      <w:pPr>
        <w:suppressAutoHyphens w:val="0"/>
        <w:ind w:left="426"/>
        <w:jc w:val="both"/>
        <w:rPr>
          <w:rFonts w:ascii="Calibri" w:hAnsi="Calibri"/>
          <w:sz w:val="22"/>
          <w:szCs w:val="22"/>
          <w:u w:val="single"/>
          <w:lang w:eastAsia="cs-CZ"/>
        </w:rPr>
      </w:pPr>
    </w:p>
    <w:p w14:paraId="7AD01F82" w14:textId="77777777" w:rsidR="00F40FA3" w:rsidRPr="00D251C5" w:rsidRDefault="00F40FA3" w:rsidP="00D71555">
      <w:pPr>
        <w:suppressAutoHyphens w:val="0"/>
        <w:ind w:left="1418" w:right="648"/>
        <w:jc w:val="both"/>
        <w:rPr>
          <w:rFonts w:ascii="Calibri" w:hAnsi="Calibri"/>
          <w:b/>
          <w:sz w:val="22"/>
          <w:szCs w:val="22"/>
          <w:u w:val="single"/>
          <w:lang w:eastAsia="cs-CZ"/>
        </w:rPr>
      </w:pPr>
    </w:p>
    <w:p w14:paraId="1D55B48A" w14:textId="77777777" w:rsidR="00F40FA3" w:rsidRPr="00D251C5" w:rsidRDefault="00F40FA3" w:rsidP="00D71555">
      <w:pPr>
        <w:suppressAutoHyphens w:val="0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D251C5">
        <w:rPr>
          <w:rFonts w:ascii="Calibri" w:hAnsi="Calibri"/>
          <w:b/>
          <w:sz w:val="22"/>
          <w:szCs w:val="22"/>
          <w:lang w:eastAsia="cs-CZ"/>
        </w:rPr>
        <w:t>Článek IV.</w:t>
      </w:r>
      <w:r w:rsidRPr="00D251C5">
        <w:rPr>
          <w:rFonts w:ascii="Calibri" w:hAnsi="Calibri"/>
          <w:b/>
          <w:sz w:val="22"/>
          <w:szCs w:val="22"/>
          <w:lang w:eastAsia="cs-CZ"/>
        </w:rPr>
        <w:br/>
        <w:t>Závěrečná ustanovení</w:t>
      </w:r>
    </w:p>
    <w:p w14:paraId="7BFBE4C6" w14:textId="77777777" w:rsidR="00F40FA3" w:rsidRPr="00D251C5" w:rsidRDefault="00F40FA3" w:rsidP="00D71555">
      <w:pPr>
        <w:suppressAutoHyphens w:val="0"/>
        <w:jc w:val="both"/>
        <w:rPr>
          <w:rFonts w:ascii="Calibri" w:hAnsi="Calibri"/>
          <w:sz w:val="22"/>
          <w:szCs w:val="22"/>
          <w:lang w:eastAsia="cs-CZ"/>
        </w:rPr>
      </w:pPr>
    </w:p>
    <w:p w14:paraId="09848D8C" w14:textId="77777777" w:rsidR="00F40FA3" w:rsidRPr="00D251C5" w:rsidRDefault="00F40FA3" w:rsidP="00D71555">
      <w:pPr>
        <w:numPr>
          <w:ilvl w:val="0"/>
          <w:numId w:val="23"/>
        </w:numPr>
        <w:suppressAutoHyphens w:val="0"/>
        <w:ind w:left="426"/>
        <w:contextualSpacing/>
        <w:jc w:val="both"/>
        <w:rPr>
          <w:rFonts w:ascii="Calibri" w:eastAsia="SimSun" w:hAnsi="Calibri"/>
          <w:sz w:val="22"/>
          <w:szCs w:val="22"/>
          <w:lang w:eastAsia="en-US"/>
        </w:rPr>
      </w:pPr>
      <w:r w:rsidRPr="00D251C5">
        <w:rPr>
          <w:rFonts w:ascii="Calibri" w:eastAsia="SimSun" w:hAnsi="Calibri"/>
          <w:sz w:val="22"/>
          <w:szCs w:val="22"/>
          <w:lang w:eastAsia="en-US"/>
        </w:rPr>
        <w:t>Ostatní ustanovení Smlouvy zůstávají v platnosti v nezměněné podobě.</w:t>
      </w:r>
    </w:p>
    <w:p w14:paraId="3D36F306" w14:textId="77777777" w:rsidR="00F40FA3" w:rsidRPr="002A1B0A" w:rsidRDefault="00F40FA3" w:rsidP="00D71555">
      <w:pPr>
        <w:suppressAutoHyphens w:val="0"/>
        <w:ind w:left="426"/>
        <w:contextualSpacing/>
        <w:jc w:val="both"/>
        <w:rPr>
          <w:rFonts w:ascii="Calibri" w:eastAsia="SimSun" w:hAnsi="Calibri"/>
          <w:sz w:val="22"/>
          <w:szCs w:val="22"/>
          <w:lang w:eastAsia="en-US"/>
        </w:rPr>
      </w:pPr>
    </w:p>
    <w:p w14:paraId="00160BBE" w14:textId="77777777" w:rsidR="001B31FD" w:rsidRPr="002A1B0A" w:rsidRDefault="00F40FA3" w:rsidP="001B31FD">
      <w:pPr>
        <w:numPr>
          <w:ilvl w:val="0"/>
          <w:numId w:val="23"/>
        </w:numPr>
        <w:suppressAutoHyphens w:val="0"/>
        <w:ind w:left="426"/>
        <w:contextualSpacing/>
        <w:jc w:val="both"/>
        <w:rPr>
          <w:rFonts w:ascii="Calibri" w:eastAsia="SimSun" w:hAnsi="Calibri"/>
          <w:sz w:val="22"/>
          <w:szCs w:val="22"/>
          <w:lang w:eastAsia="en-US"/>
        </w:rPr>
      </w:pPr>
      <w:r w:rsidRPr="002A1B0A">
        <w:rPr>
          <w:rFonts w:ascii="Calibri" w:eastAsia="SimSun" w:hAnsi="Calibri"/>
          <w:sz w:val="22"/>
          <w:szCs w:val="22"/>
          <w:lang w:eastAsia="en-US"/>
        </w:rPr>
        <w:t>Tento Dodatek je vyhotoven ve dvou stejnopisech, z nichž každá ze smluvních stran obdrží po jednom.</w:t>
      </w:r>
    </w:p>
    <w:p w14:paraId="68CD3457" w14:textId="77777777" w:rsidR="001B31FD" w:rsidRPr="002A1B0A" w:rsidRDefault="001B31FD" w:rsidP="001B31FD">
      <w:pPr>
        <w:pStyle w:val="Odstavecseseznamem"/>
        <w:rPr>
          <w:rFonts w:ascii="Calibri" w:hAnsi="Calibri"/>
          <w:sz w:val="22"/>
          <w:szCs w:val="22"/>
        </w:rPr>
      </w:pPr>
    </w:p>
    <w:p w14:paraId="235DCFEA" w14:textId="31E7BCA4" w:rsidR="001B31FD" w:rsidRPr="002A1B0A" w:rsidRDefault="00E604CF" w:rsidP="001B31FD">
      <w:pPr>
        <w:numPr>
          <w:ilvl w:val="0"/>
          <w:numId w:val="23"/>
        </w:numPr>
        <w:suppressAutoHyphens w:val="0"/>
        <w:ind w:left="426"/>
        <w:contextualSpacing/>
        <w:jc w:val="both"/>
        <w:rPr>
          <w:rFonts w:ascii="Calibri" w:eastAsia="SimSun" w:hAnsi="Calibri"/>
          <w:sz w:val="22"/>
          <w:szCs w:val="22"/>
          <w:lang w:eastAsia="en-US"/>
        </w:rPr>
      </w:pPr>
      <w:r w:rsidRPr="002A1B0A">
        <w:rPr>
          <w:rFonts w:ascii="Calibri" w:hAnsi="Calibri"/>
          <w:sz w:val="22"/>
          <w:szCs w:val="22"/>
        </w:rPr>
        <w:t xml:space="preserve">V souladu s § 43 odst. 1 zákona č. 131/2000 Sb., o hlavním městě Praze, ve znění pozdějších předpisů, tímto hlavní město Praha potvrzuje, že uzavření </w:t>
      </w:r>
      <w:r w:rsidR="001B31FD" w:rsidRPr="002A1B0A">
        <w:rPr>
          <w:rFonts w:ascii="Calibri" w:hAnsi="Calibri"/>
          <w:sz w:val="22"/>
          <w:szCs w:val="22"/>
        </w:rPr>
        <w:t>Dodatku</w:t>
      </w:r>
      <w:r w:rsidRPr="002A1B0A">
        <w:rPr>
          <w:rFonts w:ascii="Calibri" w:hAnsi="Calibri"/>
          <w:sz w:val="22"/>
          <w:szCs w:val="22"/>
        </w:rPr>
        <w:t xml:space="preserve"> schválila Rada hlavního města Prahy usnesením č. </w:t>
      </w:r>
      <w:r w:rsidR="000D4F89">
        <w:rPr>
          <w:rFonts w:ascii="Calibri" w:hAnsi="Calibri"/>
          <w:sz w:val="22"/>
          <w:szCs w:val="22"/>
        </w:rPr>
        <w:t>1489</w:t>
      </w:r>
      <w:r w:rsidRPr="002A1B0A">
        <w:rPr>
          <w:rFonts w:ascii="Calibri" w:hAnsi="Calibri"/>
          <w:sz w:val="22"/>
          <w:szCs w:val="22"/>
        </w:rPr>
        <w:t xml:space="preserve"> ze dne </w:t>
      </w:r>
      <w:r w:rsidR="000D4F89">
        <w:rPr>
          <w:rFonts w:ascii="Calibri" w:hAnsi="Calibri"/>
          <w:sz w:val="22"/>
          <w:szCs w:val="22"/>
        </w:rPr>
        <w:t>21.7.2025</w:t>
      </w:r>
    </w:p>
    <w:p w14:paraId="60FE111B" w14:textId="77777777" w:rsidR="001B31FD" w:rsidRPr="002A1B0A" w:rsidRDefault="001B31FD" w:rsidP="001B31FD">
      <w:pPr>
        <w:pStyle w:val="Odstavecseseznamem"/>
        <w:rPr>
          <w:rFonts w:ascii="Calibri" w:hAnsi="Calibri"/>
          <w:sz w:val="22"/>
          <w:szCs w:val="22"/>
        </w:rPr>
      </w:pPr>
    </w:p>
    <w:p w14:paraId="0DE3357E" w14:textId="6E640205" w:rsidR="00E604CF" w:rsidRPr="002A1B0A" w:rsidRDefault="00E604CF" w:rsidP="001B31FD">
      <w:pPr>
        <w:numPr>
          <w:ilvl w:val="0"/>
          <w:numId w:val="23"/>
        </w:numPr>
        <w:suppressAutoHyphens w:val="0"/>
        <w:ind w:left="426"/>
        <w:contextualSpacing/>
        <w:jc w:val="both"/>
        <w:rPr>
          <w:rFonts w:ascii="Calibri" w:eastAsia="SimSun" w:hAnsi="Calibri"/>
          <w:sz w:val="22"/>
          <w:szCs w:val="22"/>
          <w:lang w:eastAsia="en-US"/>
        </w:rPr>
      </w:pPr>
      <w:r w:rsidRPr="002A1B0A">
        <w:rPr>
          <w:rFonts w:ascii="Calibri" w:hAnsi="Calibri"/>
          <w:sz w:val="22"/>
          <w:szCs w:val="22"/>
        </w:rPr>
        <w:t xml:space="preserve">Uveřejnění </w:t>
      </w:r>
      <w:r w:rsidR="001B31FD" w:rsidRPr="002A1B0A">
        <w:rPr>
          <w:rFonts w:ascii="Calibri" w:hAnsi="Calibri"/>
          <w:sz w:val="22"/>
          <w:szCs w:val="22"/>
        </w:rPr>
        <w:t>Dodatku</w:t>
      </w:r>
      <w:r w:rsidRPr="002A1B0A">
        <w:rPr>
          <w:rFonts w:ascii="Calibri" w:hAnsi="Calibri"/>
          <w:sz w:val="22"/>
          <w:szCs w:val="22"/>
        </w:rPr>
        <w:t xml:space="preserve"> v registru smluv dle zákona č. 340/2015 Sb., o </w:t>
      </w:r>
      <w:r w:rsidR="000D4F89">
        <w:rPr>
          <w:rFonts w:ascii="Calibri" w:hAnsi="Calibri"/>
          <w:sz w:val="22"/>
          <w:szCs w:val="22"/>
        </w:rPr>
        <w:t>zvláštních podmínkách účinnosti některých smluv</w:t>
      </w:r>
      <w:r w:rsidRPr="002A1B0A">
        <w:rPr>
          <w:rFonts w:ascii="Calibri" w:hAnsi="Calibri"/>
          <w:sz w:val="22"/>
          <w:szCs w:val="22"/>
        </w:rPr>
        <w:t xml:space="preserve">, </w:t>
      </w:r>
      <w:r w:rsidR="000D4F89">
        <w:rPr>
          <w:rFonts w:ascii="Calibri" w:hAnsi="Calibri"/>
          <w:sz w:val="22"/>
          <w:szCs w:val="22"/>
        </w:rPr>
        <w:t xml:space="preserve">uveřejňování těchto smluv a o registru smluv (zákon o registru smluv), ve znění pozdějších předpisů, </w:t>
      </w:r>
      <w:r w:rsidRPr="002A1B0A">
        <w:rPr>
          <w:rFonts w:ascii="Calibri" w:hAnsi="Calibri"/>
          <w:sz w:val="22"/>
          <w:szCs w:val="22"/>
        </w:rPr>
        <w:t xml:space="preserve">zajistí </w:t>
      </w:r>
      <w:r w:rsidR="00492B48" w:rsidRPr="002A1B0A">
        <w:rPr>
          <w:rFonts w:ascii="Calibri" w:hAnsi="Calibri"/>
          <w:sz w:val="22"/>
          <w:szCs w:val="22"/>
        </w:rPr>
        <w:t>p</w:t>
      </w:r>
      <w:r w:rsidRPr="002A1B0A">
        <w:rPr>
          <w:rFonts w:ascii="Calibri" w:hAnsi="Calibri"/>
          <w:sz w:val="22"/>
          <w:szCs w:val="22"/>
        </w:rPr>
        <w:t>ronajímatel.</w:t>
      </w:r>
    </w:p>
    <w:p w14:paraId="6087DFD7" w14:textId="77777777" w:rsidR="001B31FD" w:rsidRPr="002A1B0A" w:rsidRDefault="001B31FD" w:rsidP="001B31FD">
      <w:pPr>
        <w:pStyle w:val="Odstavecseseznamem"/>
        <w:rPr>
          <w:rFonts w:ascii="Calibri" w:eastAsia="SimSun" w:hAnsi="Calibri"/>
          <w:sz w:val="22"/>
          <w:szCs w:val="22"/>
          <w:lang w:eastAsia="en-US"/>
        </w:rPr>
      </w:pPr>
    </w:p>
    <w:p w14:paraId="57A3165E" w14:textId="77777777" w:rsidR="001B31FD" w:rsidRPr="002A1B0A" w:rsidRDefault="001B31FD" w:rsidP="001B31FD">
      <w:pPr>
        <w:numPr>
          <w:ilvl w:val="0"/>
          <w:numId w:val="23"/>
        </w:numPr>
        <w:suppressAutoHyphens w:val="0"/>
        <w:ind w:left="426"/>
        <w:contextualSpacing/>
        <w:jc w:val="both"/>
        <w:rPr>
          <w:rFonts w:ascii="Calibri" w:eastAsia="SimSun" w:hAnsi="Calibri"/>
          <w:sz w:val="22"/>
          <w:szCs w:val="22"/>
          <w:lang w:eastAsia="en-US"/>
        </w:rPr>
      </w:pPr>
      <w:r w:rsidRPr="002A1B0A">
        <w:rPr>
          <w:rFonts w:ascii="Calibri" w:eastAsia="SimSun" w:hAnsi="Calibri"/>
          <w:sz w:val="22"/>
          <w:szCs w:val="22"/>
          <w:lang w:eastAsia="en-US"/>
        </w:rPr>
        <w:t>Tento Dodatek nabývá platnosti dnem jeho podpisu oběma smluvními stranami a účinnosti dnem zveřejnění Dodatku v registru smluv.</w:t>
      </w:r>
    </w:p>
    <w:p w14:paraId="269DF721" w14:textId="77777777" w:rsidR="00E604CF" w:rsidRPr="002A1B0A" w:rsidRDefault="00E604CF" w:rsidP="00E604CF">
      <w:pPr>
        <w:pStyle w:val="Odstavecseseznamem"/>
        <w:rPr>
          <w:rFonts w:ascii="Calibri" w:hAnsi="Calibri"/>
          <w:sz w:val="22"/>
          <w:szCs w:val="22"/>
        </w:rPr>
      </w:pPr>
    </w:p>
    <w:p w14:paraId="4ED9A82E" w14:textId="3791B596" w:rsidR="00E604CF" w:rsidRPr="002A1B0A" w:rsidRDefault="00E604CF" w:rsidP="00BE0A3D">
      <w:pPr>
        <w:rPr>
          <w:rFonts w:ascii="Calibri" w:hAnsi="Calibri"/>
          <w:bCs/>
          <w:sz w:val="22"/>
          <w:szCs w:val="22"/>
        </w:rPr>
      </w:pPr>
      <w:r w:rsidRPr="002A1B0A">
        <w:rPr>
          <w:rFonts w:ascii="Calibri" w:hAnsi="Calibri"/>
          <w:bCs/>
          <w:sz w:val="22"/>
          <w:szCs w:val="22"/>
        </w:rPr>
        <w:t xml:space="preserve">Dne </w:t>
      </w:r>
      <w:r w:rsidR="00BE0A3D">
        <w:rPr>
          <w:rFonts w:ascii="Calibri" w:hAnsi="Calibri"/>
          <w:bCs/>
          <w:sz w:val="22"/>
          <w:szCs w:val="22"/>
        </w:rPr>
        <w:t xml:space="preserve"> 21. 8. 2025</w:t>
      </w:r>
      <w:r w:rsidR="00BE0A3D">
        <w:rPr>
          <w:rFonts w:ascii="Calibri" w:hAnsi="Calibri"/>
          <w:bCs/>
          <w:sz w:val="22"/>
          <w:szCs w:val="22"/>
        </w:rPr>
        <w:tab/>
      </w:r>
      <w:r w:rsidR="00BE0A3D">
        <w:rPr>
          <w:rFonts w:ascii="Calibri" w:hAnsi="Calibri"/>
          <w:bCs/>
          <w:sz w:val="22"/>
          <w:szCs w:val="22"/>
        </w:rPr>
        <w:tab/>
      </w:r>
      <w:r w:rsidR="00BE0A3D">
        <w:rPr>
          <w:rFonts w:ascii="Calibri" w:hAnsi="Calibri"/>
          <w:bCs/>
          <w:sz w:val="22"/>
          <w:szCs w:val="22"/>
        </w:rPr>
        <w:tab/>
      </w:r>
      <w:r w:rsidRPr="002A1B0A">
        <w:rPr>
          <w:rFonts w:ascii="Calibri" w:hAnsi="Calibri"/>
          <w:bCs/>
          <w:sz w:val="22"/>
          <w:szCs w:val="22"/>
        </w:rPr>
        <w:tab/>
      </w:r>
      <w:r w:rsidRPr="002A1B0A">
        <w:rPr>
          <w:rFonts w:ascii="Calibri" w:hAnsi="Calibri"/>
          <w:bCs/>
          <w:sz w:val="22"/>
          <w:szCs w:val="22"/>
        </w:rPr>
        <w:tab/>
        <w:t xml:space="preserve">Dne </w:t>
      </w:r>
      <w:r w:rsidR="00BE0A3D">
        <w:rPr>
          <w:rFonts w:ascii="Calibri" w:hAnsi="Calibri"/>
          <w:bCs/>
          <w:sz w:val="22"/>
          <w:szCs w:val="22"/>
        </w:rPr>
        <w:t xml:space="preserve"> 25. 8. 2025</w:t>
      </w:r>
    </w:p>
    <w:p w14:paraId="0F15C248" w14:textId="77777777" w:rsidR="00E604CF" w:rsidRPr="002A1B0A" w:rsidRDefault="00E604CF" w:rsidP="00E604CF">
      <w:pPr>
        <w:rPr>
          <w:rFonts w:ascii="Calibri" w:hAnsi="Calibri"/>
          <w:bCs/>
          <w:sz w:val="22"/>
          <w:szCs w:val="22"/>
        </w:rPr>
      </w:pPr>
    </w:p>
    <w:p w14:paraId="50CB0844" w14:textId="77777777" w:rsidR="00DC4026" w:rsidRPr="002A1B0A" w:rsidRDefault="00DC4026" w:rsidP="00E604CF">
      <w:pPr>
        <w:rPr>
          <w:rFonts w:ascii="Calibri" w:hAnsi="Calibri"/>
          <w:bCs/>
          <w:sz w:val="22"/>
          <w:szCs w:val="22"/>
        </w:rPr>
      </w:pPr>
    </w:p>
    <w:p w14:paraId="1808F6D1" w14:textId="77777777" w:rsidR="00DC4026" w:rsidRPr="002A1B0A" w:rsidRDefault="00DC4026" w:rsidP="00E604CF">
      <w:pPr>
        <w:rPr>
          <w:rFonts w:ascii="Calibri" w:hAnsi="Calibri"/>
          <w:bCs/>
          <w:sz w:val="22"/>
          <w:szCs w:val="22"/>
        </w:rPr>
      </w:pPr>
    </w:p>
    <w:p w14:paraId="2AF168CC" w14:textId="77777777" w:rsidR="00DC4026" w:rsidRPr="002A1B0A" w:rsidRDefault="00DC4026" w:rsidP="00E604CF">
      <w:pPr>
        <w:rPr>
          <w:rFonts w:ascii="Calibri" w:hAnsi="Calibri"/>
          <w:bCs/>
          <w:sz w:val="22"/>
          <w:szCs w:val="22"/>
        </w:rPr>
      </w:pPr>
    </w:p>
    <w:p w14:paraId="0A4E2EC8" w14:textId="77777777" w:rsidR="0031549C" w:rsidRPr="002A1B0A" w:rsidRDefault="00E604CF" w:rsidP="00E604CF">
      <w:pPr>
        <w:rPr>
          <w:rFonts w:ascii="Calibri" w:hAnsi="Calibri"/>
          <w:sz w:val="22"/>
          <w:szCs w:val="22"/>
        </w:rPr>
      </w:pPr>
      <w:r w:rsidRPr="002A1B0A">
        <w:rPr>
          <w:rFonts w:ascii="Calibri" w:hAnsi="Calibri"/>
          <w:bCs/>
          <w:sz w:val="22"/>
          <w:szCs w:val="22"/>
        </w:rPr>
        <w:t>________________________________</w:t>
      </w:r>
      <w:r w:rsidRPr="002A1B0A">
        <w:rPr>
          <w:rFonts w:ascii="Calibri" w:hAnsi="Calibri"/>
          <w:bCs/>
          <w:sz w:val="22"/>
          <w:szCs w:val="22"/>
        </w:rPr>
        <w:tab/>
      </w:r>
      <w:r w:rsidRPr="002A1B0A">
        <w:rPr>
          <w:rFonts w:ascii="Calibri" w:hAnsi="Calibri"/>
          <w:bCs/>
          <w:sz w:val="22"/>
          <w:szCs w:val="22"/>
        </w:rPr>
        <w:tab/>
      </w:r>
      <w:r w:rsidRPr="002A1B0A">
        <w:rPr>
          <w:rFonts w:ascii="Calibri" w:hAnsi="Calibri"/>
          <w:bCs/>
          <w:sz w:val="22"/>
          <w:szCs w:val="22"/>
        </w:rPr>
        <w:tab/>
        <w:t>________________________________</w:t>
      </w:r>
      <w:r w:rsidRPr="002A1B0A">
        <w:rPr>
          <w:rFonts w:ascii="Calibri" w:hAnsi="Calibri"/>
          <w:bCs/>
          <w:sz w:val="22"/>
          <w:szCs w:val="22"/>
        </w:rPr>
        <w:br/>
      </w:r>
      <w:r w:rsidRPr="002A1B0A">
        <w:rPr>
          <w:rFonts w:ascii="Calibri" w:hAnsi="Calibri"/>
          <w:b/>
          <w:sz w:val="22"/>
          <w:szCs w:val="22"/>
        </w:rPr>
        <w:t>Střední odborná škola Jarov</w:t>
      </w:r>
      <w:r w:rsidRPr="002A1B0A">
        <w:rPr>
          <w:rFonts w:ascii="Calibri" w:hAnsi="Calibri"/>
          <w:b/>
          <w:sz w:val="22"/>
          <w:szCs w:val="22"/>
        </w:rPr>
        <w:tab/>
      </w:r>
      <w:r w:rsidRPr="002A1B0A">
        <w:rPr>
          <w:rFonts w:ascii="Calibri" w:hAnsi="Calibri"/>
          <w:b/>
          <w:sz w:val="22"/>
          <w:szCs w:val="22"/>
        </w:rPr>
        <w:tab/>
      </w:r>
      <w:r w:rsidRPr="002A1B0A">
        <w:rPr>
          <w:rFonts w:ascii="Calibri" w:hAnsi="Calibri"/>
          <w:b/>
          <w:sz w:val="22"/>
          <w:szCs w:val="22"/>
        </w:rPr>
        <w:tab/>
      </w:r>
      <w:r w:rsidRPr="002A1B0A">
        <w:rPr>
          <w:rFonts w:ascii="Calibri" w:hAnsi="Calibri"/>
          <w:b/>
          <w:sz w:val="22"/>
          <w:szCs w:val="22"/>
        </w:rPr>
        <w:tab/>
        <w:t>Metropolitní univerzita Praha, o.p.s.</w:t>
      </w:r>
      <w:r w:rsidRPr="002A1B0A">
        <w:rPr>
          <w:rFonts w:ascii="Calibri" w:hAnsi="Calibri"/>
          <w:sz w:val="22"/>
          <w:szCs w:val="22"/>
        </w:rPr>
        <w:br/>
        <w:t>Mgr. Miloslav Janeček</w:t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  <w:t>JUDr. Marek Beneš</w:t>
      </w:r>
      <w:r w:rsidRPr="002A1B0A">
        <w:rPr>
          <w:rFonts w:ascii="Calibri" w:hAnsi="Calibri"/>
          <w:sz w:val="22"/>
          <w:szCs w:val="22"/>
        </w:rPr>
        <w:br/>
        <w:t>ředitel</w:t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</w:r>
      <w:r w:rsidRPr="002A1B0A">
        <w:rPr>
          <w:rFonts w:ascii="Calibri" w:hAnsi="Calibri"/>
          <w:sz w:val="22"/>
          <w:szCs w:val="22"/>
        </w:rPr>
        <w:tab/>
        <w:t>ředitel</w:t>
      </w:r>
    </w:p>
    <w:p w14:paraId="74656BDF" w14:textId="77777777" w:rsidR="00854BB5" w:rsidRPr="00D251C5" w:rsidRDefault="00854BB5" w:rsidP="00D71555">
      <w:pPr>
        <w:ind w:left="426" w:hanging="425"/>
        <w:jc w:val="both"/>
        <w:rPr>
          <w:rFonts w:ascii="Calibri" w:hAnsi="Calibri"/>
          <w:color w:val="000000"/>
          <w:sz w:val="22"/>
          <w:szCs w:val="22"/>
        </w:rPr>
      </w:pPr>
    </w:p>
    <w:p w14:paraId="71E83335" w14:textId="77777777" w:rsidR="00917514" w:rsidRPr="00D251C5" w:rsidRDefault="00917514" w:rsidP="00D71555">
      <w:pPr>
        <w:ind w:left="4248" w:firstLine="708"/>
        <w:rPr>
          <w:rFonts w:ascii="Calibri" w:hAnsi="Calibri"/>
          <w:sz w:val="22"/>
          <w:szCs w:val="22"/>
        </w:rPr>
      </w:pPr>
    </w:p>
    <w:sectPr w:rsidR="00917514" w:rsidRPr="00D251C5">
      <w:footerReference w:type="default" r:id="rId11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7A15" w14:textId="77777777" w:rsidR="0012515F" w:rsidRDefault="0012515F">
      <w:r>
        <w:separator/>
      </w:r>
    </w:p>
  </w:endnote>
  <w:endnote w:type="continuationSeparator" w:id="0">
    <w:p w14:paraId="0AF85EAB" w14:textId="77777777" w:rsidR="0012515F" w:rsidRDefault="001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1D74" w14:textId="77777777" w:rsidR="00F8352D" w:rsidRPr="00035711" w:rsidRDefault="00F8352D">
    <w:pPr>
      <w:pStyle w:val="Zpat"/>
      <w:jc w:val="center"/>
      <w:rPr>
        <w:sz w:val="18"/>
      </w:rPr>
    </w:pPr>
    <w:r w:rsidRPr="00035711">
      <w:rPr>
        <w:sz w:val="18"/>
      </w:rPr>
      <w:t xml:space="preserve">Stránka </w:t>
    </w:r>
    <w:r w:rsidRPr="00035711">
      <w:rPr>
        <w:b/>
        <w:bCs/>
        <w:sz w:val="22"/>
        <w:szCs w:val="24"/>
      </w:rPr>
      <w:fldChar w:fldCharType="begin"/>
    </w:r>
    <w:r w:rsidRPr="00035711">
      <w:rPr>
        <w:b/>
        <w:bCs/>
        <w:sz w:val="18"/>
      </w:rPr>
      <w:instrText>PAGE</w:instrText>
    </w:r>
    <w:r w:rsidRPr="00035711">
      <w:rPr>
        <w:b/>
        <w:bCs/>
        <w:sz w:val="22"/>
        <w:szCs w:val="24"/>
      </w:rPr>
      <w:fldChar w:fldCharType="separate"/>
    </w:r>
    <w:r w:rsidR="00E43395">
      <w:rPr>
        <w:b/>
        <w:bCs/>
        <w:noProof/>
        <w:sz w:val="18"/>
      </w:rPr>
      <w:t>1</w:t>
    </w:r>
    <w:r w:rsidRPr="00035711">
      <w:rPr>
        <w:b/>
        <w:bCs/>
        <w:sz w:val="22"/>
        <w:szCs w:val="24"/>
      </w:rPr>
      <w:fldChar w:fldCharType="end"/>
    </w:r>
    <w:r w:rsidRPr="00035711">
      <w:rPr>
        <w:sz w:val="18"/>
      </w:rPr>
      <w:t xml:space="preserve"> z </w:t>
    </w:r>
    <w:r w:rsidRPr="00035711">
      <w:rPr>
        <w:b/>
        <w:bCs/>
        <w:sz w:val="22"/>
        <w:szCs w:val="24"/>
      </w:rPr>
      <w:fldChar w:fldCharType="begin"/>
    </w:r>
    <w:r w:rsidRPr="00035711">
      <w:rPr>
        <w:b/>
        <w:bCs/>
        <w:sz w:val="18"/>
      </w:rPr>
      <w:instrText>NUMPAGES</w:instrText>
    </w:r>
    <w:r w:rsidRPr="00035711">
      <w:rPr>
        <w:b/>
        <w:bCs/>
        <w:sz w:val="22"/>
        <w:szCs w:val="24"/>
      </w:rPr>
      <w:fldChar w:fldCharType="separate"/>
    </w:r>
    <w:r w:rsidR="00E43395">
      <w:rPr>
        <w:b/>
        <w:bCs/>
        <w:noProof/>
        <w:sz w:val="18"/>
      </w:rPr>
      <w:t>2</w:t>
    </w:r>
    <w:r w:rsidRPr="00035711">
      <w:rPr>
        <w:b/>
        <w:bCs/>
        <w:sz w:val="22"/>
        <w:szCs w:val="24"/>
      </w:rPr>
      <w:fldChar w:fldCharType="end"/>
    </w:r>
  </w:p>
  <w:p w14:paraId="543DD696" w14:textId="77777777" w:rsidR="00F8352D" w:rsidRPr="00035711" w:rsidRDefault="00F8352D">
    <w:pPr>
      <w:pStyle w:val="Zpat"/>
      <w:rPr>
        <w:rFonts w:ascii="Tahoma" w:hAnsi="Tahoma" w:cs="Tahoma"/>
        <w:sz w:val="18"/>
      </w:rPr>
    </w:pPr>
  </w:p>
  <w:p w14:paraId="635E2476" w14:textId="77777777" w:rsidR="00F8352D" w:rsidRDefault="00F835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F2EF" w14:textId="77777777" w:rsidR="0012515F" w:rsidRDefault="0012515F">
      <w:r>
        <w:separator/>
      </w:r>
    </w:p>
  </w:footnote>
  <w:footnote w:type="continuationSeparator" w:id="0">
    <w:p w14:paraId="36945404" w14:textId="77777777" w:rsidR="0012515F" w:rsidRDefault="0012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B0D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oddíl 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)%3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)%4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)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)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)%7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.%8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.%9"/>
      <w:lvlJc w:val="lef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5"/>
      <w:numFmt w:val="decimal"/>
      <w:lvlText w:val="%1.%2."/>
      <w:lvlJc w:val="left"/>
      <w:pPr>
        <w:tabs>
          <w:tab w:val="num" w:pos="862"/>
        </w:tabs>
        <w:ind w:left="862" w:hanging="465"/>
      </w:p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39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1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28" w:hanging="708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39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1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28" w:hanging="708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39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1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28" w:hanging="708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8"/>
    <w:multiLevelType w:val="multilevel"/>
    <w:tmpl w:val="06D0B8A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3" w:hanging="39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1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28" w:hanging="708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39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1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28" w:hanging="708"/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39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39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1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28" w:hanging="708"/>
      </w:pPr>
    </w:lvl>
  </w:abstractNum>
  <w:abstractNum w:abstractNumId="13" w15:restartNumberingAfterBreak="0">
    <w:nsid w:val="05205DB5"/>
    <w:multiLevelType w:val="hybridMultilevel"/>
    <w:tmpl w:val="F4587D3C"/>
    <w:lvl w:ilvl="0" w:tplc="52AAA1D4">
      <w:start w:val="2"/>
      <w:numFmt w:val="bullet"/>
      <w:lvlText w:val="-"/>
      <w:lvlJc w:val="left"/>
      <w:pPr>
        <w:ind w:left="115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 w15:restartNumberingAfterBreak="0">
    <w:nsid w:val="1D126478"/>
    <w:multiLevelType w:val="hybridMultilevel"/>
    <w:tmpl w:val="795C1B42"/>
    <w:lvl w:ilvl="0" w:tplc="FCDAF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69EE"/>
    <w:multiLevelType w:val="hybridMultilevel"/>
    <w:tmpl w:val="63BEF3A8"/>
    <w:lvl w:ilvl="0" w:tplc="2564C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643CE"/>
    <w:multiLevelType w:val="hybridMultilevel"/>
    <w:tmpl w:val="964C5DA0"/>
    <w:lvl w:ilvl="0" w:tplc="091CC82A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6304430"/>
    <w:multiLevelType w:val="multilevel"/>
    <w:tmpl w:val="5DA04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66F3696"/>
    <w:multiLevelType w:val="hybridMultilevel"/>
    <w:tmpl w:val="C3C01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65690"/>
    <w:multiLevelType w:val="multilevel"/>
    <w:tmpl w:val="23BADD4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eastAsia="Calibri" w:hAnsi="Calibri" w:cs="Calibri" w:hint="default"/>
        <w:strike w:val="0"/>
        <w:color w:val="000000"/>
        <w:spacing w:val="4"/>
        <w:w w:val="100"/>
        <w:sz w:val="22"/>
        <w:szCs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A7D76"/>
    <w:multiLevelType w:val="multilevel"/>
    <w:tmpl w:val="DEAE4CFC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eastAsia="Calibri" w:hint="default"/>
      </w:rPr>
    </w:lvl>
  </w:abstractNum>
  <w:abstractNum w:abstractNumId="21" w15:restartNumberingAfterBreak="0">
    <w:nsid w:val="5CE214DA"/>
    <w:multiLevelType w:val="hybridMultilevel"/>
    <w:tmpl w:val="4A0AF04A"/>
    <w:lvl w:ilvl="0" w:tplc="04050017">
      <w:start w:val="1"/>
      <w:numFmt w:val="lowerLetter"/>
      <w:lvlText w:val="%1)"/>
      <w:lvlJc w:val="left"/>
      <w:pPr>
        <w:ind w:left="1603" w:hanging="360"/>
      </w:pPr>
    </w:lvl>
    <w:lvl w:ilvl="1" w:tplc="04050019" w:tentative="1">
      <w:start w:val="1"/>
      <w:numFmt w:val="lowerLetter"/>
      <w:lvlText w:val="%2."/>
      <w:lvlJc w:val="left"/>
      <w:pPr>
        <w:ind w:left="2323" w:hanging="360"/>
      </w:pPr>
    </w:lvl>
    <w:lvl w:ilvl="2" w:tplc="0405001B" w:tentative="1">
      <w:start w:val="1"/>
      <w:numFmt w:val="lowerRoman"/>
      <w:lvlText w:val="%3."/>
      <w:lvlJc w:val="right"/>
      <w:pPr>
        <w:ind w:left="3043" w:hanging="180"/>
      </w:pPr>
    </w:lvl>
    <w:lvl w:ilvl="3" w:tplc="0405000F" w:tentative="1">
      <w:start w:val="1"/>
      <w:numFmt w:val="decimal"/>
      <w:lvlText w:val="%4."/>
      <w:lvlJc w:val="left"/>
      <w:pPr>
        <w:ind w:left="3763" w:hanging="360"/>
      </w:pPr>
    </w:lvl>
    <w:lvl w:ilvl="4" w:tplc="04050019" w:tentative="1">
      <w:start w:val="1"/>
      <w:numFmt w:val="lowerLetter"/>
      <w:lvlText w:val="%5."/>
      <w:lvlJc w:val="left"/>
      <w:pPr>
        <w:ind w:left="4483" w:hanging="360"/>
      </w:pPr>
    </w:lvl>
    <w:lvl w:ilvl="5" w:tplc="0405001B" w:tentative="1">
      <w:start w:val="1"/>
      <w:numFmt w:val="lowerRoman"/>
      <w:lvlText w:val="%6."/>
      <w:lvlJc w:val="right"/>
      <w:pPr>
        <w:ind w:left="5203" w:hanging="180"/>
      </w:pPr>
    </w:lvl>
    <w:lvl w:ilvl="6" w:tplc="0405000F" w:tentative="1">
      <w:start w:val="1"/>
      <w:numFmt w:val="decimal"/>
      <w:lvlText w:val="%7."/>
      <w:lvlJc w:val="left"/>
      <w:pPr>
        <w:ind w:left="5923" w:hanging="360"/>
      </w:pPr>
    </w:lvl>
    <w:lvl w:ilvl="7" w:tplc="04050019" w:tentative="1">
      <w:start w:val="1"/>
      <w:numFmt w:val="lowerLetter"/>
      <w:lvlText w:val="%8."/>
      <w:lvlJc w:val="left"/>
      <w:pPr>
        <w:ind w:left="6643" w:hanging="360"/>
      </w:pPr>
    </w:lvl>
    <w:lvl w:ilvl="8" w:tplc="040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22" w15:restartNumberingAfterBreak="0">
    <w:nsid w:val="6ADB13EF"/>
    <w:multiLevelType w:val="hybridMultilevel"/>
    <w:tmpl w:val="0BEA6DE2"/>
    <w:lvl w:ilvl="0" w:tplc="E1D0899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7B2D5324"/>
    <w:multiLevelType w:val="hybridMultilevel"/>
    <w:tmpl w:val="43BCD26A"/>
    <w:lvl w:ilvl="0" w:tplc="D34A6BE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504657"/>
    <w:multiLevelType w:val="hybridMultilevel"/>
    <w:tmpl w:val="88545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1"/>
  </w:num>
  <w:num w:numId="14">
    <w:abstractNumId w:val="18"/>
  </w:num>
  <w:num w:numId="15">
    <w:abstractNumId w:val="16"/>
  </w:num>
  <w:num w:numId="16">
    <w:abstractNumId w:val="15"/>
  </w:num>
  <w:num w:numId="17">
    <w:abstractNumId w:val="23"/>
  </w:num>
  <w:num w:numId="18">
    <w:abstractNumId w:val="22"/>
  </w:num>
  <w:num w:numId="19">
    <w:abstractNumId w:val="13"/>
  </w:num>
  <w:num w:numId="20">
    <w:abstractNumId w:val="20"/>
  </w:num>
  <w:num w:numId="21">
    <w:abstractNumId w:val="0"/>
  </w:num>
  <w:num w:numId="22">
    <w:abstractNumId w:val="17"/>
  </w:num>
  <w:num w:numId="23">
    <w:abstractNumId w:val="24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A4"/>
    <w:rsid w:val="00002676"/>
    <w:rsid w:val="000115F5"/>
    <w:rsid w:val="00026B42"/>
    <w:rsid w:val="00026BB1"/>
    <w:rsid w:val="00035711"/>
    <w:rsid w:val="0004012B"/>
    <w:rsid w:val="00047E20"/>
    <w:rsid w:val="00060E1B"/>
    <w:rsid w:val="00062768"/>
    <w:rsid w:val="0007033A"/>
    <w:rsid w:val="00073A9F"/>
    <w:rsid w:val="00081CF2"/>
    <w:rsid w:val="0008301B"/>
    <w:rsid w:val="000856F5"/>
    <w:rsid w:val="000937D2"/>
    <w:rsid w:val="00097A80"/>
    <w:rsid w:val="000A2FD1"/>
    <w:rsid w:val="000A63CC"/>
    <w:rsid w:val="000C68BA"/>
    <w:rsid w:val="000D4F89"/>
    <w:rsid w:val="000E163C"/>
    <w:rsid w:val="000F7360"/>
    <w:rsid w:val="0012515F"/>
    <w:rsid w:val="00127DAA"/>
    <w:rsid w:val="001369F5"/>
    <w:rsid w:val="00143013"/>
    <w:rsid w:val="00146F1E"/>
    <w:rsid w:val="00154E30"/>
    <w:rsid w:val="00156504"/>
    <w:rsid w:val="001724C4"/>
    <w:rsid w:val="00191544"/>
    <w:rsid w:val="001A51EA"/>
    <w:rsid w:val="001A6B04"/>
    <w:rsid w:val="001B2A3A"/>
    <w:rsid w:val="001B31FD"/>
    <w:rsid w:val="001C11DB"/>
    <w:rsid w:val="001C1DEC"/>
    <w:rsid w:val="001D0CB3"/>
    <w:rsid w:val="001E5F7F"/>
    <w:rsid w:val="001F6D74"/>
    <w:rsid w:val="00240622"/>
    <w:rsid w:val="00255C28"/>
    <w:rsid w:val="002574E4"/>
    <w:rsid w:val="00273BB1"/>
    <w:rsid w:val="00290D25"/>
    <w:rsid w:val="00294DD8"/>
    <w:rsid w:val="002A1B0A"/>
    <w:rsid w:val="002A6BE1"/>
    <w:rsid w:val="002B363F"/>
    <w:rsid w:val="002C4F39"/>
    <w:rsid w:val="00302970"/>
    <w:rsid w:val="00303AE0"/>
    <w:rsid w:val="0031086D"/>
    <w:rsid w:val="0031549C"/>
    <w:rsid w:val="00324933"/>
    <w:rsid w:val="0032774F"/>
    <w:rsid w:val="00327E67"/>
    <w:rsid w:val="0034430C"/>
    <w:rsid w:val="00346162"/>
    <w:rsid w:val="00354349"/>
    <w:rsid w:val="00356219"/>
    <w:rsid w:val="0037254E"/>
    <w:rsid w:val="00374986"/>
    <w:rsid w:val="0038202A"/>
    <w:rsid w:val="003E083D"/>
    <w:rsid w:val="00410218"/>
    <w:rsid w:val="00417CCC"/>
    <w:rsid w:val="00425B9C"/>
    <w:rsid w:val="004262EB"/>
    <w:rsid w:val="00457421"/>
    <w:rsid w:val="00471C78"/>
    <w:rsid w:val="00492B48"/>
    <w:rsid w:val="004D45F8"/>
    <w:rsid w:val="004E69F3"/>
    <w:rsid w:val="004F1CA4"/>
    <w:rsid w:val="00513F56"/>
    <w:rsid w:val="00515B28"/>
    <w:rsid w:val="0053105F"/>
    <w:rsid w:val="005603B3"/>
    <w:rsid w:val="005627E4"/>
    <w:rsid w:val="0056301C"/>
    <w:rsid w:val="00572D97"/>
    <w:rsid w:val="005838AF"/>
    <w:rsid w:val="00596F6C"/>
    <w:rsid w:val="005B035D"/>
    <w:rsid w:val="005B135A"/>
    <w:rsid w:val="005C0D20"/>
    <w:rsid w:val="005C21C2"/>
    <w:rsid w:val="005D0887"/>
    <w:rsid w:val="005D3F01"/>
    <w:rsid w:val="005D7A95"/>
    <w:rsid w:val="005F5B94"/>
    <w:rsid w:val="006113F1"/>
    <w:rsid w:val="00616EC7"/>
    <w:rsid w:val="00627330"/>
    <w:rsid w:val="00641A47"/>
    <w:rsid w:val="00653A8E"/>
    <w:rsid w:val="00653EA1"/>
    <w:rsid w:val="006628DB"/>
    <w:rsid w:val="00664AFC"/>
    <w:rsid w:val="00690E59"/>
    <w:rsid w:val="0069182D"/>
    <w:rsid w:val="00694015"/>
    <w:rsid w:val="00696183"/>
    <w:rsid w:val="006A6261"/>
    <w:rsid w:val="006C17DA"/>
    <w:rsid w:val="006F4719"/>
    <w:rsid w:val="00711F28"/>
    <w:rsid w:val="007252ED"/>
    <w:rsid w:val="00736BC3"/>
    <w:rsid w:val="007441B5"/>
    <w:rsid w:val="00757F29"/>
    <w:rsid w:val="007627F5"/>
    <w:rsid w:val="00766D5C"/>
    <w:rsid w:val="00782892"/>
    <w:rsid w:val="007956D8"/>
    <w:rsid w:val="007A5AA2"/>
    <w:rsid w:val="007E3D5D"/>
    <w:rsid w:val="007E7797"/>
    <w:rsid w:val="007F070E"/>
    <w:rsid w:val="007F2FA2"/>
    <w:rsid w:val="00815EAE"/>
    <w:rsid w:val="00825A57"/>
    <w:rsid w:val="00835544"/>
    <w:rsid w:val="008412A6"/>
    <w:rsid w:val="00854BB5"/>
    <w:rsid w:val="00865BC4"/>
    <w:rsid w:val="008757F8"/>
    <w:rsid w:val="00875B5B"/>
    <w:rsid w:val="008760CF"/>
    <w:rsid w:val="00876B4D"/>
    <w:rsid w:val="00882C4C"/>
    <w:rsid w:val="008A4027"/>
    <w:rsid w:val="008B3FFC"/>
    <w:rsid w:val="008B4E95"/>
    <w:rsid w:val="008C1022"/>
    <w:rsid w:val="008C7C09"/>
    <w:rsid w:val="008D0A21"/>
    <w:rsid w:val="008D24D6"/>
    <w:rsid w:val="008E4B89"/>
    <w:rsid w:val="008E508E"/>
    <w:rsid w:val="008F606E"/>
    <w:rsid w:val="00914FFB"/>
    <w:rsid w:val="00917514"/>
    <w:rsid w:val="00932C98"/>
    <w:rsid w:val="009532DA"/>
    <w:rsid w:val="00960FB3"/>
    <w:rsid w:val="00990575"/>
    <w:rsid w:val="00990C44"/>
    <w:rsid w:val="009A3384"/>
    <w:rsid w:val="009D5BE6"/>
    <w:rsid w:val="009F21A3"/>
    <w:rsid w:val="00A006DC"/>
    <w:rsid w:val="00A223A9"/>
    <w:rsid w:val="00A47837"/>
    <w:rsid w:val="00A6014E"/>
    <w:rsid w:val="00A748F2"/>
    <w:rsid w:val="00A74F29"/>
    <w:rsid w:val="00A76A75"/>
    <w:rsid w:val="00A91572"/>
    <w:rsid w:val="00AE0C7B"/>
    <w:rsid w:val="00AE6992"/>
    <w:rsid w:val="00AF3293"/>
    <w:rsid w:val="00B07A9B"/>
    <w:rsid w:val="00B10947"/>
    <w:rsid w:val="00B11DA4"/>
    <w:rsid w:val="00B16855"/>
    <w:rsid w:val="00B23373"/>
    <w:rsid w:val="00B31766"/>
    <w:rsid w:val="00B576F8"/>
    <w:rsid w:val="00B701B8"/>
    <w:rsid w:val="00B97AEF"/>
    <w:rsid w:val="00BE0A3D"/>
    <w:rsid w:val="00BE6CFC"/>
    <w:rsid w:val="00BE74A7"/>
    <w:rsid w:val="00C149BC"/>
    <w:rsid w:val="00C2575B"/>
    <w:rsid w:val="00C268D3"/>
    <w:rsid w:val="00C4404F"/>
    <w:rsid w:val="00C56345"/>
    <w:rsid w:val="00C62E3C"/>
    <w:rsid w:val="00C64599"/>
    <w:rsid w:val="00C734DB"/>
    <w:rsid w:val="00C94C93"/>
    <w:rsid w:val="00CA1AC0"/>
    <w:rsid w:val="00CB7000"/>
    <w:rsid w:val="00CC1E19"/>
    <w:rsid w:val="00CC6A52"/>
    <w:rsid w:val="00CD7D64"/>
    <w:rsid w:val="00D007C9"/>
    <w:rsid w:val="00D050E6"/>
    <w:rsid w:val="00D13C90"/>
    <w:rsid w:val="00D251C5"/>
    <w:rsid w:val="00D35672"/>
    <w:rsid w:val="00D53806"/>
    <w:rsid w:val="00D70ADC"/>
    <w:rsid w:val="00D71555"/>
    <w:rsid w:val="00D81136"/>
    <w:rsid w:val="00D87410"/>
    <w:rsid w:val="00D970D6"/>
    <w:rsid w:val="00D97BCB"/>
    <w:rsid w:val="00DA2F61"/>
    <w:rsid w:val="00DB073C"/>
    <w:rsid w:val="00DC4026"/>
    <w:rsid w:val="00DE2492"/>
    <w:rsid w:val="00E14098"/>
    <w:rsid w:val="00E3564A"/>
    <w:rsid w:val="00E43395"/>
    <w:rsid w:val="00E45670"/>
    <w:rsid w:val="00E604CF"/>
    <w:rsid w:val="00E6546C"/>
    <w:rsid w:val="00E70369"/>
    <w:rsid w:val="00E72A38"/>
    <w:rsid w:val="00E7484D"/>
    <w:rsid w:val="00E8032E"/>
    <w:rsid w:val="00E80710"/>
    <w:rsid w:val="00E95724"/>
    <w:rsid w:val="00E9769E"/>
    <w:rsid w:val="00E97A52"/>
    <w:rsid w:val="00EE0EE2"/>
    <w:rsid w:val="00EE5D4E"/>
    <w:rsid w:val="00EF1463"/>
    <w:rsid w:val="00EF5DF6"/>
    <w:rsid w:val="00EF7B26"/>
    <w:rsid w:val="00F22FFC"/>
    <w:rsid w:val="00F24AAE"/>
    <w:rsid w:val="00F40FA3"/>
    <w:rsid w:val="00F8352D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AD1064"/>
  <w15:docId w15:val="{229FCEAD-46EE-45EB-8CA1-B93E1493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Calibri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imes New Roman" w:hAnsi="Times New Roman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b w:val="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4z0">
    <w:name w:val="WW8Num14z0"/>
    <w:rPr>
      <w:rFonts w:ascii="Arial" w:eastAsia="Calibri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b w:val="0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cs="Tahoma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Arial" w:eastAsia="Times New Roman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eastAsia="Times New Roman" w:hAnsi="Symbo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eastAsia="Times New Roman" w:hAnsi="Symbol" w:cs="Aria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1">
    <w:name w:val="WW8Num39z1"/>
    <w:rPr>
      <w:b w:val="0"/>
    </w:rPr>
  </w:style>
  <w:style w:type="character" w:customStyle="1" w:styleId="WW8Num40z1">
    <w:name w:val="WW8Num40z1"/>
    <w:rPr>
      <w:b w:val="0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eastAsia="Times New Roman" w:hAnsi="Arial"/>
      <w:b/>
      <w:sz w:val="32"/>
      <w:lang w:val="x-none"/>
    </w:rPr>
  </w:style>
  <w:style w:type="character" w:customStyle="1" w:styleId="Nadpis2Char">
    <w:name w:val="Nadpis 2 Char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rPr>
      <w:rFonts w:ascii="Arial" w:eastAsia="Times New Roman" w:hAnsi="Arial" w:cs="Times New Roman"/>
      <w:b/>
      <w:sz w:val="32"/>
      <w:szCs w:val="20"/>
    </w:rPr>
  </w:style>
  <w:style w:type="character" w:customStyle="1" w:styleId="Nadpis4Char">
    <w:name w:val="Nadpis 4 Char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Nadpis5Char">
    <w:name w:val="Nadpis 5 Char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Nadpis6Char">
    <w:name w:val="Nadpis 6 Char"/>
    <w:rPr>
      <w:rFonts w:ascii="Arial" w:eastAsia="Times New Roman" w:hAnsi="Arial" w:cs="Times New Roman"/>
      <w:b/>
      <w:sz w:val="20"/>
      <w:szCs w:val="20"/>
    </w:rPr>
  </w:style>
  <w:style w:type="character" w:customStyle="1" w:styleId="Nadpis7Char">
    <w:name w:val="Nadpis 7 Char"/>
    <w:rPr>
      <w:rFonts w:ascii="Arial" w:eastAsia="Times New Roman" w:hAnsi="Arial" w:cs="Times New Roman"/>
      <w:b/>
      <w:sz w:val="24"/>
      <w:szCs w:val="20"/>
    </w:rPr>
  </w:style>
  <w:style w:type="character" w:customStyle="1" w:styleId="Nadpis8Char">
    <w:name w:val="Nadpis 8 Char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Nadpis9Char">
    <w:name w:val="Nadpis 9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b/>
      <w:sz w:val="20"/>
      <w:szCs w:val="20"/>
      <w:shd w:val="clear" w:color="auto" w:fill="E5E5E5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activ">
    <w:name w:val="activ"/>
    <w:basedOn w:val="Standardnpsmoodstavce1"/>
  </w:style>
  <w:style w:type="character" w:customStyle="1" w:styleId="ZpatChar">
    <w:name w:val="Zápatí Char"/>
    <w:uiPriority w:val="99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TextbublinyChar">
    <w:name w:val="Text bubliny Char"/>
    <w:rPr>
      <w:rFonts w:ascii="Times New Roman" w:eastAsia="Times New Roman" w:hAnsi="Times New Roman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Tahoma" w:eastAsia="Times New Roman" w:hAnsi="Tahoma" w:cs="Tahoma"/>
      <w:sz w:val="16"/>
      <w:szCs w:val="16"/>
    </w:rPr>
  </w:style>
  <w:style w:type="character" w:customStyle="1" w:styleId="PedmtkomenteChar">
    <w:name w:val="Předmět komentáře Char"/>
    <w:rPr>
      <w:rFonts w:ascii="Arial" w:eastAsia="Times New Roman" w:hAnsi="Arial" w:cs="Tahoma"/>
      <w:b/>
      <w:bCs/>
      <w:sz w:val="16"/>
      <w:szCs w:val="16"/>
      <w:lang w:val="cs-CZ" w:eastAsia="ar-SA" w:bidi="ar-SA"/>
    </w:rPr>
  </w:style>
  <w:style w:type="character" w:customStyle="1" w:styleId="platne1">
    <w:name w:val="platne1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shd w:val="clear" w:color="auto" w:fill="E5E5E5"/>
      <w:jc w:val="center"/>
    </w:pPr>
    <w:rPr>
      <w:b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rFonts w:cs="Tahoma"/>
      <w:b/>
      <w:bCs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sk-SK"/>
    </w:rPr>
  </w:style>
  <w:style w:type="paragraph" w:customStyle="1" w:styleId="ACT1">
    <w:name w:val="ACT_1"/>
    <w:basedOn w:val="Normln"/>
    <w:pPr>
      <w:ind w:left="426"/>
    </w:pPr>
    <w:rPr>
      <w:rFonts w:ascii="Tahoma" w:hAnsi="Tahoma"/>
      <w:szCs w:val="24"/>
    </w:rPr>
  </w:style>
  <w:style w:type="paragraph" w:customStyle="1" w:styleId="Titulek1">
    <w:name w:val="Titulek1"/>
    <w:basedOn w:val="Normln"/>
    <w:next w:val="Normln"/>
    <w:pPr>
      <w:spacing w:after="200" w:line="276" w:lineRule="auto"/>
      <w:textAlignment w:val="baseline"/>
    </w:pPr>
    <w:rPr>
      <w:rFonts w:ascii="Calibri" w:eastAsia="Calibri" w:hAnsi="Calibri"/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DB073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B073C"/>
    <w:rPr>
      <w:rFonts w:cs="Times New Roman"/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B073C"/>
    <w:rPr>
      <w:rFonts w:ascii="Arial" w:hAnsi="Arial" w:cs="Calibri"/>
      <w:lang w:eastAsia="ar-SA"/>
    </w:rPr>
  </w:style>
  <w:style w:type="paragraph" w:styleId="Odstavecseseznamem">
    <w:name w:val="List Paragraph"/>
    <w:basedOn w:val="Normln"/>
    <w:uiPriority w:val="1"/>
    <w:qFormat/>
    <w:rsid w:val="003154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B241B79DD7F4E857444B69CE6201C" ma:contentTypeVersion="14" ma:contentTypeDescription="Vytvoří nový dokument" ma:contentTypeScope="" ma:versionID="5bf5959d2c0e911ab92cc71507132284">
  <xsd:schema xmlns:xsd="http://www.w3.org/2001/XMLSchema" xmlns:xs="http://www.w3.org/2001/XMLSchema" xmlns:p="http://schemas.microsoft.com/office/2006/metadata/properties" xmlns:ns2="5afda688-f6cb-48ee-8928-dab231f41d17" xmlns:ns3="e893e2a5-2400-49e4-8e55-e0bc7e413c64" targetNamespace="http://schemas.microsoft.com/office/2006/metadata/properties" ma:root="true" ma:fieldsID="112cf3856c1e918c36ce4129cc723a78" ns2:_="" ns3:_="">
    <xsd:import namespace="5afda688-f6cb-48ee-8928-dab231f41d17"/>
    <xsd:import namespace="e893e2a5-2400-49e4-8e55-e0bc7e413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a688-f6cb-48ee-8928-dab231f4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a005a99-d521-4948-9fbc-190c6ee01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e2a5-2400-49e4-8e55-e0bc7e413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2e62ad-d94b-4b76-9f5a-066cb87367da}" ma:internalName="TaxCatchAll" ma:showField="CatchAllData" ma:web="e893e2a5-2400-49e4-8e55-e0bc7e413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3e2a5-2400-49e4-8e55-e0bc7e413c64"/>
    <lcf76f155ced4ddcb4097134ff3c332f xmlns="5afda688-f6cb-48ee-8928-dab231f41d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4DEF2-4568-4B23-9AEE-B57A9DE51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da688-f6cb-48ee-8928-dab231f41d17"/>
    <ds:schemaRef ds:uri="e893e2a5-2400-49e4-8e55-e0bc7e413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BB705-40A5-439B-8A59-22DEE8A47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1334F-A5D2-4F87-9B16-DA93ECCAD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ACFFC-A586-4AD3-B459-864A6BE0B438}">
  <ds:schemaRefs>
    <ds:schemaRef ds:uri="http://schemas.microsoft.com/office/2006/metadata/properties"/>
    <ds:schemaRef ds:uri="http://schemas.microsoft.com/office/infopath/2007/PartnerControls"/>
    <ds:schemaRef ds:uri="e893e2a5-2400-49e4-8e55-e0bc7e413c64"/>
    <ds:schemaRef ds:uri="5afda688-f6cb-48ee-8928-dab231f41d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Smlouva o poskytování služeb číslo 203-10-013</vt:lpstr>
      <vt:lpstr>Smlouva o poskytování služeb číslo 203-10-013</vt:lpstr>
      <vt:lpstr>sídlo:		Malešická 2679/49, Žižkov, 130 00 Praha 3		</vt:lpstr>
      <vt:lpstr>IČO:		289 68 506   	</vt:lpstr>
      <vt:lpstr>DIČ:		CZ28968506	</vt:lpstr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číslo 203-10-013</dc:title>
  <dc:creator>Jiří Koktan</dc:creator>
  <cp:lastModifiedBy>Jaroslava Krejzová</cp:lastModifiedBy>
  <cp:revision>5</cp:revision>
  <cp:lastPrinted>2012-09-17T10:36:00Z</cp:lastPrinted>
  <dcterms:created xsi:type="dcterms:W3CDTF">2025-08-20T09:38:00Z</dcterms:created>
  <dcterms:modified xsi:type="dcterms:W3CDTF">2025-08-25T12:15:00Z</dcterms:modified>
</cp:coreProperties>
</file>