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D82F1" w14:textId="54E6A7BE" w:rsidR="0078744A" w:rsidRPr="00205AD4" w:rsidRDefault="002D7A99" w:rsidP="00120E47">
      <w:pPr>
        <w:autoSpaceDE w:val="0"/>
        <w:autoSpaceDN w:val="0"/>
        <w:adjustRightInd w:val="0"/>
        <w:jc w:val="center"/>
        <w:rPr>
          <w:rFonts w:ascii="Segoe UI" w:hAnsi="Segoe UI" w:cs="Segoe UI"/>
          <w:sz w:val="22"/>
          <w:szCs w:val="22"/>
          <w:lang w:val="cs-CZ"/>
        </w:rPr>
      </w:pPr>
      <w:r w:rsidRPr="005532D1">
        <w:rPr>
          <w:rFonts w:ascii="Segoe UI" w:hAnsi="Segoe UI" w:cs="Segoe UI"/>
          <w:b/>
          <w:bCs/>
          <w:sz w:val="28"/>
          <w:szCs w:val="28"/>
          <w:lang w:val="cs-CZ"/>
        </w:rPr>
        <w:t>SMLOUVA O POSKYTOVÁNÍ PORADENSKÝCH SLUŽEB</w:t>
      </w:r>
      <w:r w:rsidR="00C83794" w:rsidRPr="005532D1">
        <w:rPr>
          <w:rFonts w:ascii="Segoe UI" w:hAnsi="Segoe UI" w:cs="Segoe UI"/>
          <w:b/>
          <w:bCs/>
          <w:sz w:val="28"/>
          <w:szCs w:val="28"/>
          <w:lang w:val="cs-CZ"/>
        </w:rPr>
        <w:t xml:space="preserve"> </w:t>
      </w:r>
      <w:r w:rsidR="00BD6D75" w:rsidRPr="005532D1">
        <w:rPr>
          <w:rFonts w:ascii="Segoe UI" w:hAnsi="Segoe UI" w:cs="Segoe UI"/>
          <w:b/>
          <w:bCs/>
          <w:sz w:val="28"/>
          <w:szCs w:val="28"/>
          <w:lang w:val="cs-CZ"/>
        </w:rPr>
        <w:br/>
      </w:r>
      <w:r w:rsidR="0078744A" w:rsidRPr="00205AD4">
        <w:rPr>
          <w:rFonts w:ascii="Segoe UI" w:hAnsi="Segoe UI" w:cs="Segoe UI"/>
          <w:sz w:val="22"/>
          <w:szCs w:val="22"/>
          <w:lang w:val="cs-CZ"/>
        </w:rPr>
        <w:t xml:space="preserve">uzavřená dle § </w:t>
      </w:r>
      <w:r w:rsidR="00114656" w:rsidRPr="00205AD4">
        <w:rPr>
          <w:rFonts w:ascii="Segoe UI" w:hAnsi="Segoe UI" w:cs="Segoe UI"/>
          <w:sz w:val="22"/>
          <w:szCs w:val="22"/>
          <w:lang w:val="cs-CZ"/>
        </w:rPr>
        <w:t>1746 odst.</w:t>
      </w:r>
      <w:r w:rsidR="006E3504" w:rsidRPr="00205AD4">
        <w:rPr>
          <w:rFonts w:ascii="Segoe UI" w:hAnsi="Segoe UI" w:cs="Segoe UI"/>
          <w:sz w:val="22"/>
          <w:szCs w:val="22"/>
          <w:lang w:val="cs-CZ"/>
        </w:rPr>
        <w:t xml:space="preserve"> </w:t>
      </w:r>
      <w:r w:rsidR="00114656" w:rsidRPr="00205AD4">
        <w:rPr>
          <w:rFonts w:ascii="Segoe UI" w:hAnsi="Segoe UI" w:cs="Segoe UI"/>
          <w:sz w:val="22"/>
          <w:szCs w:val="22"/>
          <w:lang w:val="cs-CZ"/>
        </w:rPr>
        <w:t>2</w:t>
      </w:r>
      <w:r w:rsidR="0078744A" w:rsidRPr="00205AD4">
        <w:rPr>
          <w:rFonts w:ascii="Segoe UI" w:hAnsi="Segoe UI" w:cs="Segoe UI"/>
          <w:sz w:val="22"/>
          <w:szCs w:val="22"/>
          <w:lang w:val="cs-CZ"/>
        </w:rPr>
        <w:t xml:space="preserve"> a násl. zák.</w:t>
      </w:r>
      <w:r w:rsidR="00F10EB0">
        <w:rPr>
          <w:rFonts w:ascii="Segoe UI" w:hAnsi="Segoe UI" w:cs="Segoe UI"/>
          <w:sz w:val="22"/>
          <w:szCs w:val="22"/>
          <w:lang w:val="cs-CZ"/>
        </w:rPr>
        <w:t xml:space="preserve"> </w:t>
      </w:r>
      <w:r w:rsidR="0078744A" w:rsidRPr="00205AD4">
        <w:rPr>
          <w:rFonts w:ascii="Segoe UI" w:hAnsi="Segoe UI" w:cs="Segoe UI"/>
          <w:sz w:val="22"/>
          <w:szCs w:val="22"/>
          <w:lang w:val="cs-CZ"/>
        </w:rPr>
        <w:t>č. 89/2012 Sb., občanský zákoník,</w:t>
      </w:r>
      <w:r w:rsidR="00C83794" w:rsidRPr="00205AD4">
        <w:rPr>
          <w:rFonts w:ascii="Segoe UI" w:hAnsi="Segoe UI" w:cs="Segoe UI"/>
          <w:sz w:val="22"/>
          <w:szCs w:val="22"/>
          <w:lang w:val="cs-CZ"/>
        </w:rPr>
        <w:t xml:space="preserve"> </w:t>
      </w:r>
      <w:r w:rsidR="00615252" w:rsidRPr="00205AD4">
        <w:rPr>
          <w:rFonts w:ascii="Segoe UI" w:hAnsi="Segoe UI" w:cs="Segoe UI"/>
          <w:sz w:val="22"/>
          <w:szCs w:val="22"/>
          <w:lang w:val="cs-CZ"/>
        </w:rPr>
        <w:t>v platném znění,</w:t>
      </w:r>
    </w:p>
    <w:p w14:paraId="090D82F2" w14:textId="77777777" w:rsidR="0078744A" w:rsidRPr="00205AD4" w:rsidRDefault="0078744A" w:rsidP="00BD6D75">
      <w:pPr>
        <w:jc w:val="center"/>
        <w:outlineLvl w:val="0"/>
        <w:rPr>
          <w:rFonts w:ascii="Segoe UI" w:hAnsi="Segoe UI" w:cs="Segoe UI"/>
          <w:sz w:val="22"/>
          <w:szCs w:val="22"/>
          <w:lang w:val="cs-CZ"/>
        </w:rPr>
      </w:pPr>
      <w:r w:rsidRPr="00205AD4">
        <w:rPr>
          <w:rFonts w:ascii="Segoe UI" w:hAnsi="Segoe UI" w:cs="Segoe UI"/>
          <w:sz w:val="22"/>
          <w:szCs w:val="22"/>
          <w:lang w:val="cs-CZ"/>
        </w:rPr>
        <w:t xml:space="preserve">(dále jen </w:t>
      </w:r>
      <w:r w:rsidR="009338FE" w:rsidRPr="00205AD4">
        <w:rPr>
          <w:rFonts w:ascii="Segoe UI" w:hAnsi="Segoe UI" w:cs="Segoe UI"/>
          <w:sz w:val="22"/>
          <w:szCs w:val="22"/>
          <w:lang w:val="cs-CZ"/>
        </w:rPr>
        <w:t>„</w:t>
      </w:r>
      <w:r w:rsidR="00114656" w:rsidRPr="00205AD4">
        <w:rPr>
          <w:rFonts w:ascii="Segoe UI" w:hAnsi="Segoe UI" w:cs="Segoe UI"/>
          <w:b/>
          <w:sz w:val="22"/>
          <w:szCs w:val="22"/>
          <w:lang w:val="cs-CZ"/>
        </w:rPr>
        <w:t>S</w:t>
      </w:r>
      <w:r w:rsidRPr="00205AD4">
        <w:rPr>
          <w:rFonts w:ascii="Segoe UI" w:hAnsi="Segoe UI" w:cs="Segoe UI"/>
          <w:b/>
          <w:sz w:val="22"/>
          <w:szCs w:val="22"/>
          <w:lang w:val="cs-CZ"/>
        </w:rPr>
        <w:t>mlouva</w:t>
      </w:r>
      <w:r w:rsidR="009338FE" w:rsidRPr="00205AD4">
        <w:rPr>
          <w:rFonts w:ascii="Segoe UI" w:hAnsi="Segoe UI" w:cs="Segoe UI"/>
          <w:sz w:val="22"/>
          <w:szCs w:val="22"/>
          <w:lang w:val="cs-CZ"/>
        </w:rPr>
        <w:t>“</w:t>
      </w:r>
      <w:r w:rsidRPr="00205AD4">
        <w:rPr>
          <w:rFonts w:ascii="Segoe UI" w:hAnsi="Segoe UI" w:cs="Segoe UI"/>
          <w:sz w:val="22"/>
          <w:szCs w:val="22"/>
          <w:lang w:val="cs-CZ"/>
        </w:rPr>
        <w:t>)</w:t>
      </w:r>
    </w:p>
    <w:p w14:paraId="090D82F4" w14:textId="77777777" w:rsidR="008B5E38" w:rsidRPr="00205AD4" w:rsidRDefault="008B5E38" w:rsidP="00205AD4">
      <w:pPr>
        <w:autoSpaceDE w:val="0"/>
        <w:autoSpaceDN w:val="0"/>
        <w:adjustRightInd w:val="0"/>
        <w:jc w:val="both"/>
        <w:rPr>
          <w:rFonts w:ascii="Segoe UI" w:hAnsi="Segoe UI" w:cs="Segoe UI"/>
          <w:b/>
          <w:bCs/>
          <w:sz w:val="22"/>
          <w:szCs w:val="22"/>
          <w:lang w:val="cs-CZ"/>
        </w:rPr>
      </w:pPr>
    </w:p>
    <w:p w14:paraId="090D82F5" w14:textId="77777777" w:rsidR="00CD1172" w:rsidRPr="00205AD4" w:rsidRDefault="00E52023" w:rsidP="00205AD4">
      <w:pPr>
        <w:autoSpaceDE w:val="0"/>
        <w:autoSpaceDN w:val="0"/>
        <w:adjustRightInd w:val="0"/>
        <w:jc w:val="both"/>
        <w:rPr>
          <w:rFonts w:ascii="Segoe UI" w:hAnsi="Segoe UI" w:cs="Segoe UI"/>
          <w:sz w:val="22"/>
          <w:szCs w:val="22"/>
          <w:lang w:val="cs-CZ"/>
        </w:rPr>
      </w:pPr>
      <w:r w:rsidRPr="00205AD4">
        <w:rPr>
          <w:rFonts w:ascii="Segoe UI" w:hAnsi="Segoe UI" w:cs="Segoe UI"/>
          <w:sz w:val="22"/>
          <w:szCs w:val="22"/>
          <w:lang w:val="cs-CZ"/>
        </w:rPr>
        <w:t>mezi těmito s</w:t>
      </w:r>
      <w:r w:rsidR="00C578EC" w:rsidRPr="00205AD4">
        <w:rPr>
          <w:rFonts w:ascii="Segoe UI" w:hAnsi="Segoe UI" w:cs="Segoe UI"/>
          <w:sz w:val="22"/>
          <w:szCs w:val="22"/>
          <w:lang w:val="cs-CZ"/>
        </w:rPr>
        <w:t>mluvní</w:t>
      </w:r>
      <w:r w:rsidRPr="00205AD4">
        <w:rPr>
          <w:rFonts w:ascii="Segoe UI" w:hAnsi="Segoe UI" w:cs="Segoe UI"/>
          <w:sz w:val="22"/>
          <w:szCs w:val="22"/>
          <w:lang w:val="cs-CZ"/>
        </w:rPr>
        <w:t>mi</w:t>
      </w:r>
      <w:r w:rsidR="00F376D8" w:rsidRPr="00205AD4">
        <w:rPr>
          <w:rFonts w:ascii="Segoe UI" w:hAnsi="Segoe UI" w:cs="Segoe UI"/>
          <w:sz w:val="22"/>
          <w:szCs w:val="22"/>
          <w:lang w:val="cs-CZ"/>
        </w:rPr>
        <w:t xml:space="preserve"> </w:t>
      </w:r>
      <w:r w:rsidR="00C578EC" w:rsidRPr="00205AD4">
        <w:rPr>
          <w:rFonts w:ascii="Segoe UI" w:hAnsi="Segoe UI" w:cs="Segoe UI"/>
          <w:sz w:val="22"/>
          <w:szCs w:val="22"/>
          <w:lang w:val="cs-CZ"/>
        </w:rPr>
        <w:t>stran</w:t>
      </w:r>
      <w:r w:rsidRPr="00205AD4">
        <w:rPr>
          <w:rFonts w:ascii="Segoe UI" w:hAnsi="Segoe UI" w:cs="Segoe UI"/>
          <w:sz w:val="22"/>
          <w:szCs w:val="22"/>
          <w:lang w:val="cs-CZ"/>
        </w:rPr>
        <w:t>ami:</w:t>
      </w:r>
    </w:p>
    <w:p w14:paraId="090D82F6" w14:textId="77777777" w:rsidR="008B5E38" w:rsidRPr="00E614AC" w:rsidRDefault="008B5E38" w:rsidP="00205AD4">
      <w:pPr>
        <w:autoSpaceDE w:val="0"/>
        <w:autoSpaceDN w:val="0"/>
        <w:adjustRightInd w:val="0"/>
        <w:jc w:val="both"/>
        <w:rPr>
          <w:rFonts w:ascii="Segoe UI" w:hAnsi="Segoe UI" w:cs="Segoe UI"/>
          <w:sz w:val="8"/>
          <w:szCs w:val="8"/>
          <w:lang w:val="cs-CZ"/>
        </w:rPr>
      </w:pPr>
    </w:p>
    <w:p w14:paraId="7218AB27" w14:textId="77777777" w:rsidR="00D10778" w:rsidRPr="00205AD4" w:rsidRDefault="00D10778" w:rsidP="00205AD4">
      <w:pPr>
        <w:autoSpaceDE w:val="0"/>
        <w:autoSpaceDN w:val="0"/>
        <w:adjustRightInd w:val="0"/>
        <w:jc w:val="both"/>
        <w:rPr>
          <w:rFonts w:ascii="Segoe UI" w:hAnsi="Segoe UI" w:cs="Segoe UI"/>
          <w:b/>
          <w:sz w:val="22"/>
          <w:szCs w:val="22"/>
          <w:lang w:val="cs-CZ"/>
        </w:rPr>
        <w:sectPr w:rsidR="00D10778" w:rsidRPr="00205AD4" w:rsidSect="00E77F21">
          <w:footerReference w:type="even" r:id="rId11"/>
          <w:footerReference w:type="default" r:id="rId12"/>
          <w:type w:val="continuous"/>
          <w:pgSz w:w="12240" w:h="15840"/>
          <w:pgMar w:top="851" w:right="1417" w:bottom="851" w:left="1417" w:header="720" w:footer="349" w:gutter="0"/>
          <w:cols w:space="720"/>
          <w:docGrid w:linePitch="360"/>
        </w:sectPr>
      </w:pPr>
    </w:p>
    <w:p w14:paraId="708EFC66" w14:textId="77777777" w:rsidR="00F47728" w:rsidRDefault="00AA0EFC" w:rsidP="00AA0EFC">
      <w:pPr>
        <w:autoSpaceDE w:val="0"/>
        <w:autoSpaceDN w:val="0"/>
        <w:adjustRightInd w:val="0"/>
        <w:rPr>
          <w:rFonts w:ascii="Segoe UI" w:hAnsi="Segoe UI" w:cs="Segoe UI"/>
          <w:bCs/>
          <w:sz w:val="22"/>
          <w:szCs w:val="22"/>
          <w:lang w:val="cs-CZ"/>
        </w:rPr>
      </w:pPr>
      <w:r w:rsidRPr="00AA0EFC">
        <w:rPr>
          <w:rFonts w:ascii="Segoe UI" w:hAnsi="Segoe UI" w:cs="Segoe UI"/>
          <w:b/>
          <w:sz w:val="22"/>
          <w:szCs w:val="22"/>
          <w:lang w:val="cs-CZ"/>
        </w:rPr>
        <w:t>Nadační fond Vltavské filharmonie</w:t>
      </w:r>
      <w:r w:rsidRPr="00AA0EFC">
        <w:rPr>
          <w:rFonts w:ascii="Segoe UI" w:hAnsi="Segoe UI" w:cs="Segoe UI"/>
          <w:b/>
          <w:sz w:val="22"/>
          <w:szCs w:val="22"/>
          <w:lang w:val="cs-CZ"/>
        </w:rPr>
        <w:tab/>
      </w:r>
      <w:r>
        <w:rPr>
          <w:rFonts w:ascii="Segoe UI" w:hAnsi="Segoe UI" w:cs="Segoe UI"/>
          <w:b/>
          <w:sz w:val="22"/>
          <w:szCs w:val="22"/>
          <w:lang w:val="cs-CZ"/>
        </w:rPr>
        <w:br/>
      </w:r>
      <w:r w:rsidR="00F47728" w:rsidRPr="00F47728">
        <w:rPr>
          <w:rFonts w:ascii="Segoe UI" w:hAnsi="Segoe UI" w:cs="Segoe UI"/>
          <w:bCs/>
          <w:sz w:val="22"/>
          <w:szCs w:val="22"/>
          <w:lang w:val="cs-CZ"/>
        </w:rPr>
        <w:t>Mariánské náměstí 2/2, Staré Město</w:t>
      </w:r>
    </w:p>
    <w:p w14:paraId="7DA8DD3C" w14:textId="000590C1" w:rsidR="00F47728" w:rsidRDefault="00F47728" w:rsidP="00AA0EFC">
      <w:pPr>
        <w:autoSpaceDE w:val="0"/>
        <w:autoSpaceDN w:val="0"/>
        <w:adjustRightInd w:val="0"/>
        <w:rPr>
          <w:rFonts w:ascii="Segoe UI" w:hAnsi="Segoe UI" w:cs="Segoe UI"/>
          <w:bCs/>
          <w:sz w:val="22"/>
          <w:szCs w:val="22"/>
          <w:lang w:val="cs-CZ"/>
        </w:rPr>
      </w:pPr>
      <w:r w:rsidRPr="00F47728">
        <w:rPr>
          <w:rFonts w:ascii="Segoe UI" w:hAnsi="Segoe UI" w:cs="Segoe UI"/>
          <w:bCs/>
          <w:sz w:val="22"/>
          <w:szCs w:val="22"/>
          <w:lang w:val="cs-CZ"/>
        </w:rPr>
        <w:t>110 00 Praha 1</w:t>
      </w:r>
    </w:p>
    <w:p w14:paraId="3525EC0C" w14:textId="144D89B7" w:rsidR="00AA0EFC" w:rsidRPr="00AA0EFC" w:rsidRDefault="00AA0EFC" w:rsidP="00AA0EFC">
      <w:pPr>
        <w:autoSpaceDE w:val="0"/>
        <w:autoSpaceDN w:val="0"/>
        <w:adjustRightInd w:val="0"/>
        <w:rPr>
          <w:rFonts w:ascii="Segoe UI" w:hAnsi="Segoe UI" w:cs="Segoe UI"/>
          <w:bCs/>
          <w:sz w:val="22"/>
          <w:szCs w:val="22"/>
          <w:lang w:val="cs-CZ"/>
        </w:rPr>
      </w:pPr>
      <w:r w:rsidRPr="00AA0EFC">
        <w:rPr>
          <w:rFonts w:ascii="Segoe UI" w:hAnsi="Segoe UI" w:cs="Segoe UI"/>
          <w:bCs/>
          <w:sz w:val="22"/>
          <w:szCs w:val="22"/>
          <w:lang w:val="cs-CZ"/>
        </w:rPr>
        <w:t>IČO:</w:t>
      </w:r>
      <w:r w:rsidRPr="00AA0EFC">
        <w:rPr>
          <w:rFonts w:ascii="Segoe UI" w:hAnsi="Segoe UI" w:cs="Segoe UI"/>
          <w:bCs/>
          <w:sz w:val="22"/>
          <w:szCs w:val="22"/>
          <w:lang w:val="cs-CZ"/>
        </w:rPr>
        <w:tab/>
        <w:t>23220121</w:t>
      </w:r>
    </w:p>
    <w:p w14:paraId="6835A568" w14:textId="1AA2EE9A" w:rsidR="00AA0EFC" w:rsidRPr="00AA0EFC" w:rsidRDefault="00AA0EFC" w:rsidP="00F47728">
      <w:pPr>
        <w:autoSpaceDE w:val="0"/>
        <w:autoSpaceDN w:val="0"/>
        <w:adjustRightInd w:val="0"/>
        <w:rPr>
          <w:rFonts w:ascii="Segoe UI" w:hAnsi="Segoe UI" w:cs="Segoe UI"/>
          <w:bCs/>
          <w:sz w:val="22"/>
          <w:szCs w:val="22"/>
          <w:lang w:val="cs-CZ"/>
        </w:rPr>
      </w:pPr>
      <w:r w:rsidRPr="00AA0EFC">
        <w:rPr>
          <w:rFonts w:ascii="Segoe UI" w:hAnsi="Segoe UI" w:cs="Segoe UI"/>
          <w:bCs/>
          <w:sz w:val="22"/>
          <w:szCs w:val="22"/>
          <w:lang w:val="cs-CZ"/>
        </w:rPr>
        <w:t>Spisová značka:</w:t>
      </w:r>
      <w:r w:rsidR="00F47728">
        <w:rPr>
          <w:rFonts w:ascii="Segoe UI" w:hAnsi="Segoe UI" w:cs="Segoe UI"/>
          <w:bCs/>
          <w:sz w:val="22"/>
          <w:szCs w:val="22"/>
          <w:lang w:val="cs-CZ"/>
        </w:rPr>
        <w:t xml:space="preserve"> </w:t>
      </w:r>
      <w:r w:rsidRPr="00AA0EFC">
        <w:rPr>
          <w:rFonts w:ascii="Segoe UI" w:hAnsi="Segoe UI" w:cs="Segoe UI"/>
          <w:bCs/>
          <w:sz w:val="22"/>
          <w:szCs w:val="22"/>
          <w:lang w:val="cs-CZ"/>
        </w:rPr>
        <w:t>N 2671 vedená u Městského soudu v Praze</w:t>
      </w:r>
      <w:r w:rsidRPr="00AA0EFC">
        <w:rPr>
          <w:rFonts w:ascii="Segoe UI" w:hAnsi="Segoe UI" w:cs="Segoe UI"/>
          <w:bCs/>
          <w:sz w:val="22"/>
          <w:szCs w:val="22"/>
          <w:lang w:val="cs-CZ"/>
        </w:rPr>
        <w:tab/>
      </w:r>
    </w:p>
    <w:p w14:paraId="496431E5" w14:textId="77777777" w:rsidR="00DB6B5A" w:rsidRDefault="005B791A" w:rsidP="006418EC">
      <w:pPr>
        <w:autoSpaceDE w:val="0"/>
        <w:autoSpaceDN w:val="0"/>
        <w:adjustRightInd w:val="0"/>
        <w:rPr>
          <w:rFonts w:ascii="Segoe UI" w:hAnsi="Segoe UI" w:cs="Segoe UI"/>
          <w:bCs/>
          <w:sz w:val="22"/>
          <w:szCs w:val="22"/>
          <w:lang w:val="cs-CZ"/>
        </w:rPr>
      </w:pPr>
      <w:r w:rsidRPr="005B791A">
        <w:rPr>
          <w:rFonts w:ascii="Segoe UI" w:hAnsi="Segoe UI" w:cs="Segoe UI"/>
          <w:bCs/>
          <w:sz w:val="22"/>
          <w:szCs w:val="22"/>
          <w:lang w:val="cs-CZ"/>
        </w:rPr>
        <w:t>zastup</w:t>
      </w:r>
      <w:r w:rsidR="005A3FB4">
        <w:rPr>
          <w:rFonts w:ascii="Segoe UI" w:hAnsi="Segoe UI" w:cs="Segoe UI"/>
          <w:bCs/>
          <w:sz w:val="22"/>
          <w:szCs w:val="22"/>
          <w:lang w:val="cs-CZ"/>
        </w:rPr>
        <w:t>uje:</w:t>
      </w:r>
      <w:r w:rsidRPr="005B791A">
        <w:rPr>
          <w:rFonts w:ascii="Segoe UI" w:hAnsi="Segoe UI" w:cs="Segoe UI"/>
          <w:bCs/>
          <w:sz w:val="22"/>
          <w:szCs w:val="22"/>
          <w:lang w:val="cs-CZ"/>
        </w:rPr>
        <w:t xml:space="preserve"> </w:t>
      </w:r>
      <w:r w:rsidR="00B2620D">
        <w:rPr>
          <w:rFonts w:ascii="Segoe UI" w:hAnsi="Segoe UI" w:cs="Segoe UI"/>
          <w:bCs/>
          <w:sz w:val="22"/>
          <w:szCs w:val="22"/>
          <w:lang w:val="cs-CZ"/>
        </w:rPr>
        <w:t xml:space="preserve">Petr Dvořák, výkonný ředitel </w:t>
      </w:r>
    </w:p>
    <w:p w14:paraId="2F2B5AAD" w14:textId="3D42DEA5" w:rsidR="00C83794" w:rsidRPr="000D1800" w:rsidRDefault="00C83794" w:rsidP="006418EC">
      <w:pPr>
        <w:autoSpaceDE w:val="0"/>
        <w:autoSpaceDN w:val="0"/>
        <w:adjustRightInd w:val="0"/>
        <w:rPr>
          <w:rFonts w:ascii="Segoe UI" w:hAnsi="Segoe UI" w:cs="Segoe UI"/>
          <w:bCs/>
          <w:sz w:val="22"/>
          <w:szCs w:val="22"/>
          <w:lang w:val="cs-CZ"/>
        </w:rPr>
      </w:pPr>
      <w:r w:rsidRPr="005B791A">
        <w:rPr>
          <w:rFonts w:ascii="Segoe UI" w:hAnsi="Segoe UI" w:cs="Segoe UI"/>
          <w:bCs/>
          <w:sz w:val="22"/>
          <w:szCs w:val="22"/>
          <w:lang w:val="cs-CZ"/>
        </w:rPr>
        <w:t>(dále</w:t>
      </w:r>
      <w:r w:rsidRPr="00205AD4">
        <w:rPr>
          <w:rFonts w:ascii="Segoe UI" w:hAnsi="Segoe UI" w:cs="Segoe UI"/>
          <w:sz w:val="22"/>
          <w:szCs w:val="22"/>
          <w:lang w:val="cs-CZ"/>
        </w:rPr>
        <w:t xml:space="preserve"> jen </w:t>
      </w:r>
      <w:r w:rsidRPr="00205AD4">
        <w:rPr>
          <w:rFonts w:ascii="Segoe UI" w:hAnsi="Segoe UI" w:cs="Segoe UI"/>
          <w:b/>
          <w:sz w:val="22"/>
          <w:szCs w:val="22"/>
          <w:lang w:val="cs-CZ"/>
        </w:rPr>
        <w:t>„Objednatel</w:t>
      </w:r>
      <w:r w:rsidRPr="00205AD4">
        <w:rPr>
          <w:rFonts w:ascii="Segoe UI" w:hAnsi="Segoe UI" w:cs="Segoe UI"/>
          <w:sz w:val="22"/>
          <w:szCs w:val="22"/>
          <w:lang w:val="cs-CZ"/>
        </w:rPr>
        <w:t>“)</w:t>
      </w:r>
    </w:p>
    <w:p w14:paraId="0E817CAC" w14:textId="24B864FB" w:rsidR="00C83794" w:rsidRDefault="00C83794" w:rsidP="00F03EF3">
      <w:pPr>
        <w:autoSpaceDE w:val="0"/>
        <w:autoSpaceDN w:val="0"/>
        <w:adjustRightInd w:val="0"/>
        <w:jc w:val="right"/>
        <w:rPr>
          <w:rFonts w:ascii="Segoe UI" w:hAnsi="Segoe UI" w:cs="Segoe UI"/>
          <w:sz w:val="22"/>
          <w:szCs w:val="22"/>
          <w:lang w:val="cs-CZ"/>
        </w:rPr>
      </w:pPr>
      <w:r w:rsidRPr="00205AD4">
        <w:rPr>
          <w:rFonts w:ascii="Segoe UI" w:hAnsi="Segoe UI" w:cs="Segoe UI"/>
          <w:sz w:val="22"/>
          <w:szCs w:val="22"/>
          <w:lang w:val="cs-CZ"/>
        </w:rPr>
        <w:t>a</w:t>
      </w:r>
    </w:p>
    <w:p w14:paraId="7211DA99" w14:textId="77777777" w:rsidR="00DB6B5A" w:rsidRDefault="00DB6B5A" w:rsidP="00F03EF3">
      <w:pPr>
        <w:autoSpaceDE w:val="0"/>
        <w:autoSpaceDN w:val="0"/>
        <w:adjustRightInd w:val="0"/>
        <w:jc w:val="right"/>
        <w:rPr>
          <w:rFonts w:ascii="Segoe UI" w:hAnsi="Segoe UI" w:cs="Segoe UI"/>
          <w:sz w:val="22"/>
          <w:szCs w:val="22"/>
          <w:lang w:val="cs-CZ"/>
        </w:rPr>
      </w:pPr>
    </w:p>
    <w:p w14:paraId="3B0D4B6D" w14:textId="14596B4D" w:rsidR="00AC5351" w:rsidRPr="00AC5351" w:rsidRDefault="00875D0B" w:rsidP="00AC5351">
      <w:pPr>
        <w:autoSpaceDE w:val="0"/>
        <w:autoSpaceDN w:val="0"/>
        <w:adjustRightInd w:val="0"/>
        <w:rPr>
          <w:rStyle w:val="platne1"/>
          <w:rFonts w:ascii="Segoe UI" w:hAnsi="Segoe UI" w:cs="Segoe UI"/>
          <w:b/>
          <w:sz w:val="22"/>
          <w:szCs w:val="22"/>
          <w:lang w:val="cs-CZ"/>
        </w:rPr>
      </w:pPr>
      <w:r>
        <w:rPr>
          <w:rStyle w:val="platne1"/>
          <w:rFonts w:ascii="Segoe UI" w:hAnsi="Segoe UI" w:cs="Segoe UI"/>
          <w:b/>
          <w:sz w:val="22"/>
          <w:szCs w:val="22"/>
          <w:lang w:val="cs-CZ"/>
        </w:rPr>
        <w:t>Culture Matters</w:t>
      </w:r>
      <w:r w:rsidR="00F3787C">
        <w:rPr>
          <w:rStyle w:val="platne1"/>
          <w:rFonts w:ascii="Segoe UI" w:hAnsi="Segoe UI" w:cs="Segoe UI"/>
          <w:b/>
          <w:sz w:val="22"/>
          <w:szCs w:val="22"/>
          <w:lang w:val="cs-CZ"/>
        </w:rPr>
        <w:t xml:space="preserve"> 21, zapsaný spolek</w:t>
      </w:r>
    </w:p>
    <w:p w14:paraId="6CE52BD5" w14:textId="41E097B3" w:rsidR="00AC5351" w:rsidRPr="00AC5351" w:rsidRDefault="00AC5351" w:rsidP="00AC5351">
      <w:pPr>
        <w:autoSpaceDE w:val="0"/>
        <w:autoSpaceDN w:val="0"/>
        <w:adjustRightInd w:val="0"/>
        <w:rPr>
          <w:rStyle w:val="platne1"/>
          <w:rFonts w:ascii="Segoe UI" w:hAnsi="Segoe UI" w:cs="Segoe UI"/>
          <w:bCs/>
          <w:sz w:val="22"/>
          <w:szCs w:val="22"/>
          <w:lang w:val="cs-CZ"/>
        </w:rPr>
      </w:pPr>
      <w:r w:rsidRPr="00AC5351">
        <w:rPr>
          <w:rStyle w:val="platne1"/>
          <w:rFonts w:ascii="Segoe UI" w:hAnsi="Segoe UI" w:cs="Segoe UI"/>
          <w:bCs/>
          <w:sz w:val="22"/>
          <w:szCs w:val="22"/>
          <w:lang w:val="cs-CZ"/>
        </w:rPr>
        <w:t xml:space="preserve">V chaloupkách 379/17, Hloubětín, </w:t>
      </w:r>
      <w:r w:rsidR="00DD7F43">
        <w:rPr>
          <w:rStyle w:val="platne1"/>
          <w:rFonts w:ascii="Segoe UI" w:hAnsi="Segoe UI" w:cs="Segoe UI"/>
          <w:bCs/>
          <w:sz w:val="22"/>
          <w:szCs w:val="22"/>
          <w:lang w:val="cs-CZ"/>
        </w:rPr>
        <w:br/>
      </w:r>
      <w:r w:rsidRPr="00AC5351">
        <w:rPr>
          <w:rStyle w:val="platne1"/>
          <w:rFonts w:ascii="Segoe UI" w:hAnsi="Segoe UI" w:cs="Segoe UI"/>
          <w:bCs/>
          <w:sz w:val="22"/>
          <w:szCs w:val="22"/>
          <w:lang w:val="cs-CZ"/>
        </w:rPr>
        <w:t>198 00 Praha 9</w:t>
      </w:r>
    </w:p>
    <w:p w14:paraId="6694DAE2" w14:textId="7CA64A20" w:rsidR="00AC5351" w:rsidRPr="00AC5351" w:rsidRDefault="00AC5351" w:rsidP="00AC5351">
      <w:pPr>
        <w:autoSpaceDE w:val="0"/>
        <w:autoSpaceDN w:val="0"/>
        <w:adjustRightInd w:val="0"/>
        <w:rPr>
          <w:rStyle w:val="platne1"/>
          <w:rFonts w:ascii="Segoe UI" w:hAnsi="Segoe UI" w:cs="Segoe UI"/>
          <w:bCs/>
          <w:sz w:val="22"/>
          <w:szCs w:val="22"/>
          <w:lang w:val="cs-CZ"/>
        </w:rPr>
      </w:pPr>
      <w:r w:rsidRPr="00AC5351">
        <w:rPr>
          <w:rStyle w:val="platne1"/>
          <w:rFonts w:ascii="Segoe UI" w:hAnsi="Segoe UI" w:cs="Segoe UI"/>
          <w:bCs/>
          <w:sz w:val="22"/>
          <w:szCs w:val="22"/>
          <w:lang w:val="cs-CZ"/>
        </w:rPr>
        <w:t xml:space="preserve">IČO: </w:t>
      </w:r>
      <w:r w:rsidR="00DD7F43">
        <w:rPr>
          <w:rStyle w:val="platne1"/>
          <w:rFonts w:ascii="Segoe UI" w:hAnsi="Segoe UI" w:cs="Segoe UI"/>
          <w:bCs/>
          <w:sz w:val="22"/>
          <w:szCs w:val="22"/>
          <w:lang w:val="cs-CZ"/>
        </w:rPr>
        <w:tab/>
      </w:r>
      <w:r w:rsidR="00A93E86" w:rsidRPr="00A93E86">
        <w:rPr>
          <w:rStyle w:val="platne1"/>
          <w:rFonts w:ascii="Segoe UI" w:hAnsi="Segoe UI" w:cs="Segoe UI"/>
          <w:bCs/>
          <w:sz w:val="22"/>
          <w:szCs w:val="22"/>
          <w:lang w:val="cs-CZ"/>
        </w:rPr>
        <w:t xml:space="preserve"> </w:t>
      </w:r>
      <w:r w:rsidR="001A31D6" w:rsidRPr="001A31D6">
        <w:rPr>
          <w:rStyle w:val="platne1"/>
          <w:rFonts w:ascii="Segoe UI" w:hAnsi="Segoe UI" w:cs="Segoe UI"/>
          <w:bCs/>
          <w:sz w:val="22"/>
          <w:szCs w:val="22"/>
          <w:lang w:val="cs-CZ"/>
        </w:rPr>
        <w:t xml:space="preserve">06028489 </w:t>
      </w:r>
      <w:r>
        <w:rPr>
          <w:rStyle w:val="platne1"/>
          <w:rFonts w:ascii="Segoe UI" w:hAnsi="Segoe UI" w:cs="Segoe UI"/>
          <w:bCs/>
          <w:sz w:val="22"/>
          <w:szCs w:val="22"/>
          <w:lang w:val="cs-CZ"/>
        </w:rPr>
        <w:t>(neplátce DPH)</w:t>
      </w:r>
    </w:p>
    <w:p w14:paraId="35FA72BF" w14:textId="37C06998" w:rsidR="00A93E86" w:rsidRPr="00A93E86" w:rsidRDefault="00A93E86" w:rsidP="00A93E86">
      <w:pPr>
        <w:autoSpaceDE w:val="0"/>
        <w:autoSpaceDN w:val="0"/>
        <w:adjustRightInd w:val="0"/>
        <w:rPr>
          <w:rFonts w:ascii="Segoe UI" w:hAnsi="Segoe UI" w:cs="Segoe UI"/>
          <w:bCs/>
          <w:sz w:val="22"/>
          <w:szCs w:val="22"/>
          <w:lang w:val="cs-CZ"/>
        </w:rPr>
      </w:pPr>
      <w:r w:rsidRPr="00A93E86">
        <w:rPr>
          <w:rFonts w:ascii="Segoe UI" w:hAnsi="Segoe UI" w:cs="Segoe UI"/>
          <w:bCs/>
          <w:sz w:val="22"/>
          <w:szCs w:val="22"/>
          <w:lang w:val="cs-CZ"/>
        </w:rPr>
        <w:t xml:space="preserve">Spisová značka: </w:t>
      </w:r>
      <w:r w:rsidR="00732F96" w:rsidRPr="00732F96">
        <w:rPr>
          <w:rFonts w:ascii="Segoe UI" w:hAnsi="Segoe UI" w:cs="Segoe UI"/>
          <w:bCs/>
          <w:sz w:val="22"/>
          <w:szCs w:val="22"/>
          <w:lang w:val="cs-CZ"/>
        </w:rPr>
        <w:t>L 75161</w:t>
      </w:r>
      <w:r w:rsidR="000877A8">
        <w:rPr>
          <w:rFonts w:ascii="Segoe UI" w:hAnsi="Segoe UI" w:cs="Segoe UI"/>
          <w:bCs/>
          <w:sz w:val="22"/>
          <w:szCs w:val="22"/>
          <w:lang w:val="cs-CZ"/>
        </w:rPr>
        <w:t xml:space="preserve"> </w:t>
      </w:r>
      <w:r w:rsidRPr="00A93E86">
        <w:rPr>
          <w:rFonts w:ascii="Segoe UI" w:hAnsi="Segoe UI" w:cs="Segoe UI"/>
          <w:bCs/>
          <w:sz w:val="22"/>
          <w:szCs w:val="22"/>
          <w:lang w:val="cs-CZ"/>
        </w:rPr>
        <w:t>vedená u Městského soudu v Praze</w:t>
      </w:r>
    </w:p>
    <w:p w14:paraId="6410CB2C" w14:textId="0C12CBBA" w:rsidR="00A93E86" w:rsidRPr="00A93E86" w:rsidRDefault="00A93E86" w:rsidP="00A93E86">
      <w:pPr>
        <w:autoSpaceDE w:val="0"/>
        <w:autoSpaceDN w:val="0"/>
        <w:adjustRightInd w:val="0"/>
        <w:rPr>
          <w:rFonts w:ascii="Segoe UI" w:hAnsi="Segoe UI" w:cs="Segoe UI"/>
          <w:bCs/>
          <w:sz w:val="22"/>
          <w:szCs w:val="22"/>
          <w:lang w:val="cs-CZ"/>
        </w:rPr>
      </w:pPr>
      <w:r w:rsidRPr="00A93E86">
        <w:rPr>
          <w:rFonts w:ascii="Segoe UI" w:hAnsi="Segoe UI" w:cs="Segoe UI"/>
          <w:bCs/>
          <w:sz w:val="22"/>
          <w:szCs w:val="22"/>
          <w:lang w:val="cs-CZ"/>
        </w:rPr>
        <w:t xml:space="preserve">ID datové schránky: </w:t>
      </w:r>
      <w:r w:rsidR="00F90428">
        <w:rPr>
          <w:rFonts w:ascii="Segoe UI" w:hAnsi="Segoe UI" w:cs="Segoe UI"/>
          <w:bCs/>
          <w:sz w:val="22"/>
          <w:szCs w:val="22"/>
          <w:lang w:val="cs-CZ"/>
        </w:rPr>
        <w:t>27bdatd</w:t>
      </w:r>
    </w:p>
    <w:p w14:paraId="4DC963E8" w14:textId="55BABE7F" w:rsidR="00C83794" w:rsidRPr="00205AD4" w:rsidRDefault="00500CFC" w:rsidP="00BD6D75">
      <w:pPr>
        <w:autoSpaceDE w:val="0"/>
        <w:autoSpaceDN w:val="0"/>
        <w:adjustRightInd w:val="0"/>
        <w:rPr>
          <w:rStyle w:val="platne1"/>
          <w:rFonts w:ascii="Segoe UI" w:hAnsi="Segoe UI" w:cs="Segoe UI"/>
          <w:bCs/>
          <w:sz w:val="22"/>
          <w:szCs w:val="22"/>
          <w:lang w:val="cs-CZ"/>
        </w:rPr>
      </w:pPr>
      <w:r>
        <w:rPr>
          <w:rStyle w:val="platne1"/>
          <w:rFonts w:ascii="Segoe UI" w:hAnsi="Segoe UI" w:cs="Segoe UI"/>
          <w:bCs/>
          <w:sz w:val="22"/>
          <w:szCs w:val="22"/>
          <w:lang w:val="cs-CZ"/>
        </w:rPr>
        <w:t>z</w:t>
      </w:r>
      <w:r w:rsidR="00D17AD6" w:rsidRPr="00205AD4">
        <w:rPr>
          <w:rStyle w:val="platne1"/>
          <w:rFonts w:ascii="Segoe UI" w:hAnsi="Segoe UI" w:cs="Segoe UI"/>
          <w:bCs/>
          <w:sz w:val="22"/>
          <w:szCs w:val="22"/>
          <w:lang w:val="cs-CZ"/>
        </w:rPr>
        <w:t>astup</w:t>
      </w:r>
      <w:r>
        <w:rPr>
          <w:rStyle w:val="platne1"/>
          <w:rFonts w:ascii="Segoe UI" w:hAnsi="Segoe UI" w:cs="Segoe UI"/>
          <w:bCs/>
          <w:sz w:val="22"/>
          <w:szCs w:val="22"/>
          <w:lang w:val="cs-CZ"/>
        </w:rPr>
        <w:t>uje:</w:t>
      </w:r>
      <w:r w:rsidR="00D17AD6" w:rsidRPr="00205AD4">
        <w:rPr>
          <w:rStyle w:val="platne1"/>
          <w:rFonts w:ascii="Segoe UI" w:hAnsi="Segoe UI" w:cs="Segoe UI"/>
          <w:bCs/>
          <w:sz w:val="22"/>
          <w:szCs w:val="22"/>
          <w:lang w:val="cs-CZ"/>
        </w:rPr>
        <w:t xml:space="preserve"> Ondřej Špač</w:t>
      </w:r>
      <w:r>
        <w:rPr>
          <w:rStyle w:val="platne1"/>
          <w:rFonts w:ascii="Segoe UI" w:hAnsi="Segoe UI" w:cs="Segoe UI"/>
          <w:bCs/>
          <w:sz w:val="22"/>
          <w:szCs w:val="22"/>
          <w:lang w:val="cs-CZ"/>
        </w:rPr>
        <w:t>e</w:t>
      </w:r>
      <w:r w:rsidR="00D17AD6" w:rsidRPr="00205AD4">
        <w:rPr>
          <w:rStyle w:val="platne1"/>
          <w:rFonts w:ascii="Segoe UI" w:hAnsi="Segoe UI" w:cs="Segoe UI"/>
          <w:bCs/>
          <w:sz w:val="22"/>
          <w:szCs w:val="22"/>
          <w:lang w:val="cs-CZ"/>
        </w:rPr>
        <w:t>k</w:t>
      </w:r>
      <w:r w:rsidR="00633917">
        <w:rPr>
          <w:rStyle w:val="platne1"/>
          <w:rFonts w:ascii="Segoe UI" w:hAnsi="Segoe UI" w:cs="Segoe UI"/>
          <w:bCs/>
          <w:sz w:val="22"/>
          <w:szCs w:val="22"/>
          <w:lang w:val="cs-CZ"/>
        </w:rPr>
        <w:t xml:space="preserve">, </w:t>
      </w:r>
      <w:r w:rsidR="00F3787C">
        <w:rPr>
          <w:rStyle w:val="platne1"/>
          <w:rFonts w:ascii="Segoe UI" w:hAnsi="Segoe UI" w:cs="Segoe UI"/>
          <w:bCs/>
          <w:sz w:val="22"/>
          <w:szCs w:val="22"/>
          <w:lang w:val="cs-CZ"/>
        </w:rPr>
        <w:t>předseda představenstva</w:t>
      </w:r>
      <w:r w:rsidR="003B71FA">
        <w:rPr>
          <w:rStyle w:val="platne1"/>
          <w:rFonts w:ascii="Segoe UI" w:hAnsi="Segoe UI" w:cs="Segoe UI"/>
          <w:bCs/>
          <w:sz w:val="22"/>
          <w:szCs w:val="22"/>
          <w:lang w:val="cs-CZ"/>
        </w:rPr>
        <w:t xml:space="preserve"> </w:t>
      </w:r>
    </w:p>
    <w:p w14:paraId="19599A9C" w14:textId="4C4ED5A7" w:rsidR="0073397D" w:rsidRPr="00205AD4" w:rsidRDefault="008B5E38" w:rsidP="00205AD4">
      <w:pPr>
        <w:autoSpaceDE w:val="0"/>
        <w:autoSpaceDN w:val="0"/>
        <w:adjustRightInd w:val="0"/>
        <w:jc w:val="both"/>
        <w:rPr>
          <w:rFonts w:ascii="Segoe UI" w:hAnsi="Segoe UI" w:cs="Segoe UI"/>
          <w:b/>
          <w:sz w:val="22"/>
          <w:szCs w:val="22"/>
          <w:lang w:val="cs-CZ"/>
        </w:rPr>
        <w:sectPr w:rsidR="0073397D" w:rsidRPr="00205AD4" w:rsidSect="00D10778">
          <w:type w:val="continuous"/>
          <w:pgSz w:w="12240" w:h="15840"/>
          <w:pgMar w:top="1276" w:right="1417" w:bottom="993" w:left="1417" w:header="720" w:footer="349" w:gutter="0"/>
          <w:cols w:num="2" w:space="720"/>
          <w:docGrid w:linePitch="360"/>
        </w:sectPr>
      </w:pPr>
      <w:r w:rsidRPr="00205AD4">
        <w:rPr>
          <w:rFonts w:ascii="Segoe UI" w:hAnsi="Segoe UI" w:cs="Segoe UI"/>
          <w:sz w:val="22"/>
          <w:szCs w:val="22"/>
          <w:lang w:val="cs-CZ"/>
        </w:rPr>
        <w:t xml:space="preserve">(dále jen </w:t>
      </w:r>
      <w:r w:rsidRPr="00205AD4">
        <w:rPr>
          <w:rFonts w:ascii="Segoe UI" w:hAnsi="Segoe UI" w:cs="Segoe UI"/>
          <w:b/>
          <w:sz w:val="22"/>
          <w:szCs w:val="22"/>
          <w:lang w:val="cs-CZ"/>
        </w:rPr>
        <w:t>„Poskytovatel</w:t>
      </w:r>
      <w:r w:rsidRPr="00205AD4">
        <w:rPr>
          <w:rFonts w:ascii="Segoe UI" w:hAnsi="Segoe UI" w:cs="Segoe UI"/>
          <w:sz w:val="22"/>
          <w:szCs w:val="22"/>
          <w:lang w:val="cs-CZ"/>
        </w:rPr>
        <w:t>“)</w:t>
      </w:r>
    </w:p>
    <w:p w14:paraId="66C94051" w14:textId="77777777" w:rsidR="00F03EF3" w:rsidRPr="00E614AC" w:rsidRDefault="00F03EF3" w:rsidP="0031562A">
      <w:pPr>
        <w:autoSpaceDE w:val="0"/>
        <w:autoSpaceDN w:val="0"/>
        <w:adjustRightInd w:val="0"/>
        <w:ind w:left="142"/>
        <w:jc w:val="both"/>
        <w:rPr>
          <w:rFonts w:ascii="Segoe UI" w:hAnsi="Segoe UI" w:cs="Segoe UI"/>
          <w:sz w:val="8"/>
          <w:szCs w:val="8"/>
          <w:lang w:val="cs-CZ"/>
        </w:rPr>
      </w:pPr>
    </w:p>
    <w:p w14:paraId="090D8309" w14:textId="5C027ED9" w:rsidR="009F08F4" w:rsidRPr="00205AD4" w:rsidRDefault="00C83794" w:rsidP="0031562A">
      <w:pPr>
        <w:autoSpaceDE w:val="0"/>
        <w:autoSpaceDN w:val="0"/>
        <w:adjustRightInd w:val="0"/>
        <w:ind w:left="142"/>
        <w:jc w:val="both"/>
        <w:rPr>
          <w:rFonts w:ascii="Segoe UI" w:hAnsi="Segoe UI" w:cs="Segoe UI"/>
          <w:sz w:val="22"/>
          <w:szCs w:val="22"/>
          <w:lang w:val="cs-CZ"/>
        </w:rPr>
      </w:pPr>
      <w:r w:rsidRPr="00205AD4">
        <w:rPr>
          <w:rFonts w:ascii="Segoe UI" w:hAnsi="Segoe UI" w:cs="Segoe UI"/>
          <w:sz w:val="22"/>
          <w:szCs w:val="22"/>
          <w:lang w:val="cs-CZ"/>
        </w:rPr>
        <w:t>(</w:t>
      </w:r>
      <w:r w:rsidR="0074719E" w:rsidRPr="00205AD4">
        <w:rPr>
          <w:rFonts w:ascii="Segoe UI" w:hAnsi="Segoe UI" w:cs="Segoe UI"/>
          <w:sz w:val="22"/>
          <w:szCs w:val="22"/>
          <w:lang w:val="cs-CZ"/>
        </w:rPr>
        <w:t>společn</w:t>
      </w:r>
      <w:r w:rsidR="00246D05" w:rsidRPr="00205AD4">
        <w:rPr>
          <w:rFonts w:ascii="Segoe UI" w:hAnsi="Segoe UI" w:cs="Segoe UI"/>
          <w:sz w:val="22"/>
          <w:szCs w:val="22"/>
          <w:lang w:val="cs-CZ"/>
        </w:rPr>
        <w:t>ě</w:t>
      </w:r>
      <w:r w:rsidR="0074719E" w:rsidRPr="00205AD4">
        <w:rPr>
          <w:rFonts w:ascii="Segoe UI" w:hAnsi="Segoe UI" w:cs="Segoe UI"/>
          <w:sz w:val="22"/>
          <w:szCs w:val="22"/>
          <w:lang w:val="cs-CZ"/>
        </w:rPr>
        <w:t xml:space="preserve"> s Objednatelem dále jen </w:t>
      </w:r>
      <w:r w:rsidR="0074719E" w:rsidRPr="00205AD4">
        <w:rPr>
          <w:rFonts w:ascii="Segoe UI" w:hAnsi="Segoe UI" w:cs="Segoe UI"/>
          <w:b/>
          <w:sz w:val="22"/>
          <w:szCs w:val="22"/>
          <w:lang w:val="cs-CZ"/>
        </w:rPr>
        <w:t>„Smluvní strany“</w:t>
      </w:r>
      <w:r w:rsidR="009338FE" w:rsidRPr="00205AD4">
        <w:rPr>
          <w:rFonts w:ascii="Segoe UI" w:hAnsi="Segoe UI" w:cs="Segoe UI"/>
          <w:b/>
          <w:sz w:val="22"/>
          <w:szCs w:val="22"/>
          <w:lang w:val="cs-CZ"/>
        </w:rPr>
        <w:t xml:space="preserve"> </w:t>
      </w:r>
      <w:r w:rsidR="008B4B9A" w:rsidRPr="00205AD4">
        <w:rPr>
          <w:rFonts w:ascii="Segoe UI" w:hAnsi="Segoe UI" w:cs="Segoe UI"/>
          <w:sz w:val="22"/>
          <w:szCs w:val="22"/>
          <w:lang w:val="cs-CZ"/>
        </w:rPr>
        <w:t>a každý samostatně též jako</w:t>
      </w:r>
      <w:r w:rsidR="009338FE" w:rsidRPr="00205AD4">
        <w:rPr>
          <w:rFonts w:ascii="Segoe UI" w:hAnsi="Segoe UI" w:cs="Segoe UI"/>
          <w:b/>
          <w:sz w:val="22"/>
          <w:szCs w:val="22"/>
          <w:lang w:val="cs-CZ"/>
        </w:rPr>
        <w:t xml:space="preserve"> „Smluvní strana</w:t>
      </w:r>
      <w:r w:rsidR="009338FE" w:rsidRPr="00205AD4">
        <w:rPr>
          <w:rFonts w:ascii="Segoe UI" w:hAnsi="Segoe UI" w:cs="Segoe UI"/>
          <w:sz w:val="22"/>
          <w:szCs w:val="22"/>
          <w:lang w:val="cs-CZ"/>
        </w:rPr>
        <w:t>“</w:t>
      </w:r>
      <w:r w:rsidRPr="00205AD4">
        <w:rPr>
          <w:rFonts w:ascii="Segoe UI" w:hAnsi="Segoe UI" w:cs="Segoe UI"/>
          <w:sz w:val="22"/>
          <w:szCs w:val="22"/>
          <w:lang w:val="cs-CZ"/>
        </w:rPr>
        <w:t>)</w:t>
      </w:r>
      <w:r w:rsidR="00962A5E" w:rsidRPr="00205AD4">
        <w:rPr>
          <w:rFonts w:ascii="Segoe UI" w:hAnsi="Segoe UI" w:cs="Segoe UI"/>
          <w:sz w:val="22"/>
          <w:szCs w:val="22"/>
          <w:lang w:val="cs-CZ"/>
        </w:rPr>
        <w:t>.</w:t>
      </w:r>
      <w:r w:rsidR="00246D05" w:rsidRPr="00205AD4">
        <w:rPr>
          <w:rFonts w:ascii="Segoe UI" w:hAnsi="Segoe UI" w:cs="Segoe UI"/>
          <w:sz w:val="22"/>
          <w:szCs w:val="22"/>
          <w:lang w:val="cs-CZ"/>
        </w:rPr>
        <w:t xml:space="preserve"> </w:t>
      </w:r>
    </w:p>
    <w:p w14:paraId="334B313F" w14:textId="77777777" w:rsidR="000F472C" w:rsidRPr="00205AD4" w:rsidRDefault="000F472C" w:rsidP="00205AD4">
      <w:pPr>
        <w:autoSpaceDE w:val="0"/>
        <w:autoSpaceDN w:val="0"/>
        <w:adjustRightInd w:val="0"/>
        <w:jc w:val="both"/>
        <w:rPr>
          <w:rFonts w:ascii="Segoe UI" w:hAnsi="Segoe UI" w:cs="Segoe UI"/>
          <w:sz w:val="22"/>
          <w:szCs w:val="22"/>
          <w:lang w:val="cs-CZ"/>
        </w:rPr>
      </w:pPr>
    </w:p>
    <w:p w14:paraId="090D830D" w14:textId="0D55012E" w:rsidR="00CD1172" w:rsidRPr="00205AD4" w:rsidRDefault="00713728" w:rsidP="00205AD4">
      <w:pPr>
        <w:pStyle w:val="Odstavecseseznamem"/>
        <w:autoSpaceDE w:val="0"/>
        <w:autoSpaceDN w:val="0"/>
        <w:adjustRightInd w:val="0"/>
        <w:ind w:left="0"/>
        <w:jc w:val="both"/>
        <w:rPr>
          <w:rFonts w:ascii="Segoe UI" w:hAnsi="Segoe UI" w:cs="Segoe UI"/>
          <w:b/>
          <w:sz w:val="22"/>
          <w:szCs w:val="22"/>
          <w:lang w:val="cs-CZ"/>
        </w:rPr>
      </w:pPr>
      <w:r w:rsidRPr="00205AD4">
        <w:rPr>
          <w:rFonts w:ascii="Segoe UI" w:hAnsi="Segoe UI" w:cs="Segoe UI"/>
          <w:b/>
          <w:sz w:val="22"/>
          <w:szCs w:val="22"/>
          <w:lang w:val="cs-CZ"/>
        </w:rPr>
        <w:t>I.</w:t>
      </w:r>
      <w:r w:rsidR="00C83794" w:rsidRPr="00205AD4">
        <w:rPr>
          <w:rFonts w:ascii="Segoe UI" w:hAnsi="Segoe UI" w:cs="Segoe UI"/>
          <w:b/>
          <w:sz w:val="22"/>
          <w:szCs w:val="22"/>
          <w:lang w:val="cs-CZ"/>
        </w:rPr>
        <w:t xml:space="preserve"> </w:t>
      </w:r>
      <w:r w:rsidR="00CD1172" w:rsidRPr="00205AD4">
        <w:rPr>
          <w:rFonts w:ascii="Segoe UI" w:hAnsi="Segoe UI" w:cs="Segoe UI"/>
          <w:b/>
          <w:bCs/>
          <w:sz w:val="22"/>
          <w:szCs w:val="22"/>
          <w:lang w:val="cs-CZ"/>
        </w:rPr>
        <w:t xml:space="preserve">Předmět </w:t>
      </w:r>
      <w:r w:rsidR="00E52023" w:rsidRPr="00205AD4">
        <w:rPr>
          <w:rFonts w:ascii="Segoe UI" w:hAnsi="Segoe UI" w:cs="Segoe UI"/>
          <w:b/>
          <w:bCs/>
          <w:sz w:val="22"/>
          <w:szCs w:val="22"/>
          <w:lang w:val="cs-CZ"/>
        </w:rPr>
        <w:t>S</w:t>
      </w:r>
      <w:r w:rsidR="00CD1172" w:rsidRPr="00205AD4">
        <w:rPr>
          <w:rFonts w:ascii="Segoe UI" w:hAnsi="Segoe UI" w:cs="Segoe UI"/>
          <w:b/>
          <w:bCs/>
          <w:sz w:val="22"/>
          <w:szCs w:val="22"/>
          <w:lang w:val="cs-CZ"/>
        </w:rPr>
        <w:t>mlouvy</w:t>
      </w:r>
    </w:p>
    <w:p w14:paraId="090D830E" w14:textId="5AFEBDF6" w:rsidR="00426976" w:rsidRPr="006C456C" w:rsidRDefault="0074719E" w:rsidP="006C456C">
      <w:pPr>
        <w:numPr>
          <w:ilvl w:val="0"/>
          <w:numId w:val="7"/>
        </w:numPr>
        <w:autoSpaceDE w:val="0"/>
        <w:autoSpaceDN w:val="0"/>
        <w:adjustRightInd w:val="0"/>
        <w:jc w:val="both"/>
        <w:rPr>
          <w:rFonts w:ascii="Segoe UI" w:hAnsi="Segoe UI" w:cs="Segoe UI"/>
          <w:sz w:val="22"/>
          <w:szCs w:val="22"/>
          <w:lang w:val="cs-CZ"/>
        </w:rPr>
      </w:pPr>
      <w:r w:rsidRPr="00205AD4">
        <w:rPr>
          <w:rFonts w:ascii="Segoe UI" w:hAnsi="Segoe UI" w:cs="Segoe UI"/>
          <w:sz w:val="22"/>
          <w:szCs w:val="22"/>
          <w:lang w:val="cs-CZ"/>
        </w:rPr>
        <w:t xml:space="preserve">Předmětem této Smlouvy je poskytování </w:t>
      </w:r>
      <w:r w:rsidR="00E866F0" w:rsidRPr="00205AD4">
        <w:rPr>
          <w:rFonts w:ascii="Segoe UI" w:hAnsi="Segoe UI" w:cs="Segoe UI"/>
          <w:sz w:val="22"/>
          <w:szCs w:val="22"/>
          <w:lang w:val="cs-CZ"/>
        </w:rPr>
        <w:t>poradenských s</w:t>
      </w:r>
      <w:r w:rsidRPr="00205AD4">
        <w:rPr>
          <w:rFonts w:ascii="Segoe UI" w:hAnsi="Segoe UI" w:cs="Segoe UI"/>
          <w:sz w:val="22"/>
          <w:szCs w:val="22"/>
          <w:lang w:val="cs-CZ"/>
        </w:rPr>
        <w:t>lužeb</w:t>
      </w:r>
      <w:r w:rsidR="00BE1128" w:rsidRPr="00205AD4">
        <w:rPr>
          <w:rFonts w:ascii="Segoe UI" w:hAnsi="Segoe UI" w:cs="Segoe UI"/>
          <w:sz w:val="22"/>
          <w:szCs w:val="22"/>
          <w:lang w:val="cs-CZ"/>
        </w:rPr>
        <w:t xml:space="preserve"> </w:t>
      </w:r>
      <w:r w:rsidR="000A3EF7" w:rsidRPr="00205AD4">
        <w:rPr>
          <w:rFonts w:ascii="Segoe UI" w:hAnsi="Segoe UI" w:cs="Segoe UI"/>
          <w:sz w:val="22"/>
          <w:szCs w:val="22"/>
          <w:lang w:val="cs-CZ"/>
        </w:rPr>
        <w:t xml:space="preserve">v oblasti </w:t>
      </w:r>
      <w:r w:rsidR="00A976BA">
        <w:rPr>
          <w:rFonts w:ascii="Segoe UI" w:hAnsi="Segoe UI" w:cs="Segoe UI"/>
          <w:sz w:val="22"/>
          <w:szCs w:val="22"/>
          <w:lang w:val="cs-CZ"/>
        </w:rPr>
        <w:t>podpůrných analýz</w:t>
      </w:r>
      <w:r w:rsidR="00A824E9">
        <w:rPr>
          <w:rFonts w:ascii="Segoe UI" w:hAnsi="Segoe UI" w:cs="Segoe UI"/>
          <w:sz w:val="22"/>
          <w:szCs w:val="22"/>
          <w:lang w:val="cs-CZ"/>
        </w:rPr>
        <w:t>, dopadových studií</w:t>
      </w:r>
      <w:r w:rsidR="00A976BA">
        <w:rPr>
          <w:rFonts w:ascii="Segoe UI" w:hAnsi="Segoe UI" w:cs="Segoe UI"/>
          <w:sz w:val="22"/>
          <w:szCs w:val="22"/>
          <w:lang w:val="cs-CZ"/>
        </w:rPr>
        <w:t xml:space="preserve"> a strategických </w:t>
      </w:r>
      <w:r w:rsidR="00DD0C35">
        <w:rPr>
          <w:rFonts w:ascii="Segoe UI" w:hAnsi="Segoe UI" w:cs="Segoe UI"/>
          <w:sz w:val="22"/>
          <w:szCs w:val="22"/>
          <w:lang w:val="cs-CZ"/>
        </w:rPr>
        <w:t xml:space="preserve">návrhů zabývajících se </w:t>
      </w:r>
      <w:r w:rsidR="000A3EF7" w:rsidRPr="00205AD4">
        <w:rPr>
          <w:rFonts w:ascii="Segoe UI" w:hAnsi="Segoe UI" w:cs="Segoe UI"/>
          <w:sz w:val="22"/>
          <w:szCs w:val="22"/>
          <w:lang w:val="cs-CZ"/>
        </w:rPr>
        <w:t>rozvoje</w:t>
      </w:r>
      <w:r w:rsidR="00DD0C35">
        <w:rPr>
          <w:rFonts w:ascii="Segoe UI" w:hAnsi="Segoe UI" w:cs="Segoe UI"/>
          <w:sz w:val="22"/>
          <w:szCs w:val="22"/>
          <w:lang w:val="cs-CZ"/>
        </w:rPr>
        <w:t>m</w:t>
      </w:r>
      <w:r w:rsidR="000A3EF7" w:rsidRPr="00205AD4">
        <w:rPr>
          <w:rFonts w:ascii="Segoe UI" w:hAnsi="Segoe UI" w:cs="Segoe UI"/>
          <w:sz w:val="22"/>
          <w:szCs w:val="22"/>
          <w:lang w:val="cs-CZ"/>
        </w:rPr>
        <w:t xml:space="preserve"> </w:t>
      </w:r>
      <w:r w:rsidR="00A56028">
        <w:rPr>
          <w:rFonts w:ascii="Segoe UI" w:hAnsi="Segoe UI" w:cs="Segoe UI"/>
          <w:sz w:val="22"/>
          <w:szCs w:val="22"/>
          <w:lang w:val="cs-CZ"/>
        </w:rPr>
        <w:t>činnosti</w:t>
      </w:r>
      <w:r w:rsidR="006573FB">
        <w:rPr>
          <w:rFonts w:ascii="Segoe UI" w:hAnsi="Segoe UI" w:cs="Segoe UI"/>
          <w:sz w:val="22"/>
          <w:szCs w:val="22"/>
          <w:lang w:val="cs-CZ"/>
        </w:rPr>
        <w:t xml:space="preserve"> Objednatele</w:t>
      </w:r>
      <w:r w:rsidR="00CA0213">
        <w:rPr>
          <w:rFonts w:ascii="Segoe UI" w:hAnsi="Segoe UI" w:cs="Segoe UI"/>
          <w:sz w:val="22"/>
          <w:szCs w:val="22"/>
          <w:lang w:val="cs-CZ"/>
        </w:rPr>
        <w:t>, spolupráce</w:t>
      </w:r>
      <w:r w:rsidR="000D1800">
        <w:rPr>
          <w:rFonts w:ascii="Segoe UI" w:hAnsi="Segoe UI" w:cs="Segoe UI"/>
          <w:sz w:val="22"/>
          <w:szCs w:val="22"/>
          <w:lang w:val="cs-CZ"/>
        </w:rPr>
        <w:t xml:space="preserve"> a/nebo </w:t>
      </w:r>
      <w:r w:rsidR="00DD0C35">
        <w:rPr>
          <w:rFonts w:ascii="Segoe UI" w:hAnsi="Segoe UI" w:cs="Segoe UI"/>
          <w:sz w:val="22"/>
          <w:szCs w:val="22"/>
          <w:lang w:val="cs-CZ"/>
        </w:rPr>
        <w:t>tématy spojenými s</w:t>
      </w:r>
      <w:r w:rsidR="0046635A">
        <w:rPr>
          <w:rFonts w:ascii="Segoe UI" w:hAnsi="Segoe UI" w:cs="Segoe UI"/>
          <w:sz w:val="22"/>
          <w:szCs w:val="22"/>
          <w:lang w:val="cs-CZ"/>
        </w:rPr>
        <w:t xml:space="preserve"> podporou </w:t>
      </w:r>
      <w:r w:rsidR="006573FB">
        <w:rPr>
          <w:rFonts w:ascii="Segoe UI" w:hAnsi="Segoe UI" w:cs="Segoe UI"/>
          <w:sz w:val="22"/>
          <w:szCs w:val="22"/>
          <w:lang w:val="cs-CZ"/>
        </w:rPr>
        <w:t xml:space="preserve">nadačních aktivit Objednatele podporujících </w:t>
      </w:r>
      <w:r w:rsidR="00215F06">
        <w:rPr>
          <w:rFonts w:ascii="Segoe UI" w:hAnsi="Segoe UI" w:cs="Segoe UI"/>
          <w:sz w:val="22"/>
          <w:szCs w:val="22"/>
          <w:lang w:val="cs-CZ"/>
        </w:rPr>
        <w:t xml:space="preserve">výstavbu a následný provoz </w:t>
      </w:r>
      <w:r w:rsidR="0046635A">
        <w:rPr>
          <w:rFonts w:ascii="Segoe UI" w:hAnsi="Segoe UI" w:cs="Segoe UI"/>
          <w:sz w:val="22"/>
          <w:szCs w:val="22"/>
          <w:lang w:val="cs-CZ"/>
        </w:rPr>
        <w:t>Vltavské filharmonie v Praze</w:t>
      </w:r>
      <w:r w:rsidR="00E52023" w:rsidRPr="00205AD4">
        <w:rPr>
          <w:rFonts w:ascii="Segoe UI" w:hAnsi="Segoe UI" w:cs="Segoe UI"/>
          <w:sz w:val="22"/>
          <w:szCs w:val="22"/>
          <w:lang w:val="cs-CZ"/>
        </w:rPr>
        <w:t>.</w:t>
      </w:r>
      <w:r w:rsidR="0046635A">
        <w:rPr>
          <w:rFonts w:ascii="Segoe UI" w:hAnsi="Segoe UI" w:cs="Segoe UI"/>
          <w:sz w:val="22"/>
          <w:szCs w:val="22"/>
          <w:lang w:val="cs-CZ"/>
        </w:rPr>
        <w:t xml:space="preserve"> </w:t>
      </w:r>
      <w:r w:rsidR="00E3592E">
        <w:rPr>
          <w:rFonts w:ascii="Segoe UI" w:hAnsi="Segoe UI" w:cs="Segoe UI"/>
          <w:sz w:val="22"/>
          <w:szCs w:val="22"/>
          <w:lang w:val="cs-CZ"/>
        </w:rPr>
        <w:t xml:space="preserve">Vltavská filharmonie </w:t>
      </w:r>
      <w:r w:rsidR="00233BF5">
        <w:rPr>
          <w:rFonts w:ascii="Segoe UI" w:hAnsi="Segoe UI" w:cs="Segoe UI"/>
          <w:sz w:val="22"/>
          <w:szCs w:val="22"/>
          <w:lang w:val="cs-CZ"/>
        </w:rPr>
        <w:t>by se měla</w:t>
      </w:r>
      <w:r w:rsidR="00422C69">
        <w:rPr>
          <w:rFonts w:ascii="Segoe UI" w:hAnsi="Segoe UI" w:cs="Segoe UI"/>
          <w:sz w:val="22"/>
          <w:szCs w:val="22"/>
          <w:lang w:val="cs-CZ"/>
        </w:rPr>
        <w:t xml:space="preserve"> st</w:t>
      </w:r>
      <w:r w:rsidR="00233BF5">
        <w:rPr>
          <w:rFonts w:ascii="Segoe UI" w:hAnsi="Segoe UI" w:cs="Segoe UI"/>
          <w:sz w:val="22"/>
          <w:szCs w:val="22"/>
          <w:lang w:val="cs-CZ"/>
        </w:rPr>
        <w:t>át</w:t>
      </w:r>
      <w:r w:rsidR="00E3592E">
        <w:rPr>
          <w:rFonts w:ascii="Segoe UI" w:hAnsi="Segoe UI" w:cs="Segoe UI"/>
          <w:sz w:val="22"/>
          <w:szCs w:val="22"/>
          <w:lang w:val="cs-CZ"/>
        </w:rPr>
        <w:t xml:space="preserve"> </w:t>
      </w:r>
      <w:r w:rsidR="0046635A" w:rsidRPr="0046635A">
        <w:rPr>
          <w:rFonts w:ascii="Segoe UI" w:hAnsi="Segoe UI" w:cs="Segoe UI"/>
          <w:sz w:val="22"/>
          <w:szCs w:val="22"/>
          <w:lang w:val="cs-CZ"/>
        </w:rPr>
        <w:t>moderní</w:t>
      </w:r>
      <w:r w:rsidR="00422C69">
        <w:rPr>
          <w:rFonts w:ascii="Segoe UI" w:hAnsi="Segoe UI" w:cs="Segoe UI"/>
          <w:sz w:val="22"/>
          <w:szCs w:val="22"/>
          <w:lang w:val="cs-CZ"/>
        </w:rPr>
        <w:t>m</w:t>
      </w:r>
      <w:r w:rsidR="0046635A" w:rsidRPr="0046635A">
        <w:rPr>
          <w:rFonts w:ascii="Segoe UI" w:hAnsi="Segoe UI" w:cs="Segoe UI"/>
          <w:sz w:val="22"/>
          <w:szCs w:val="22"/>
          <w:lang w:val="cs-CZ"/>
        </w:rPr>
        <w:t xml:space="preserve"> kulturní</w:t>
      </w:r>
      <w:r w:rsidR="00422C69">
        <w:rPr>
          <w:rFonts w:ascii="Segoe UI" w:hAnsi="Segoe UI" w:cs="Segoe UI"/>
          <w:sz w:val="22"/>
          <w:szCs w:val="22"/>
          <w:lang w:val="cs-CZ"/>
        </w:rPr>
        <w:t>m</w:t>
      </w:r>
      <w:r w:rsidR="0046635A" w:rsidRPr="0046635A">
        <w:rPr>
          <w:rFonts w:ascii="Segoe UI" w:hAnsi="Segoe UI" w:cs="Segoe UI"/>
          <w:sz w:val="22"/>
          <w:szCs w:val="22"/>
          <w:lang w:val="cs-CZ"/>
        </w:rPr>
        <w:t xml:space="preserve"> centr</w:t>
      </w:r>
      <w:r w:rsidR="00422C69">
        <w:rPr>
          <w:rFonts w:ascii="Segoe UI" w:hAnsi="Segoe UI" w:cs="Segoe UI"/>
          <w:sz w:val="22"/>
          <w:szCs w:val="22"/>
          <w:lang w:val="cs-CZ"/>
        </w:rPr>
        <w:t>e</w:t>
      </w:r>
      <w:r w:rsidR="00E3592E">
        <w:rPr>
          <w:rFonts w:ascii="Segoe UI" w:hAnsi="Segoe UI" w:cs="Segoe UI"/>
          <w:sz w:val="22"/>
          <w:szCs w:val="22"/>
          <w:lang w:val="cs-CZ"/>
        </w:rPr>
        <w:t>m</w:t>
      </w:r>
      <w:r w:rsidR="0046635A" w:rsidRPr="0046635A">
        <w:rPr>
          <w:rFonts w:ascii="Segoe UI" w:hAnsi="Segoe UI" w:cs="Segoe UI"/>
          <w:sz w:val="22"/>
          <w:szCs w:val="22"/>
          <w:lang w:val="cs-CZ"/>
        </w:rPr>
        <w:t xml:space="preserve"> s novým koncertním sálem v</w:t>
      </w:r>
      <w:r w:rsidR="006573FB">
        <w:rPr>
          <w:rFonts w:ascii="Segoe UI" w:hAnsi="Segoe UI" w:cs="Segoe UI"/>
          <w:sz w:val="22"/>
          <w:szCs w:val="22"/>
          <w:lang w:val="cs-CZ"/>
        </w:rPr>
        <w:t> </w:t>
      </w:r>
      <w:r w:rsidR="0046635A" w:rsidRPr="0046635A">
        <w:rPr>
          <w:rFonts w:ascii="Segoe UI" w:hAnsi="Segoe UI" w:cs="Segoe UI"/>
          <w:sz w:val="22"/>
          <w:szCs w:val="22"/>
          <w:lang w:val="cs-CZ"/>
        </w:rPr>
        <w:t>Praze</w:t>
      </w:r>
      <w:r w:rsidR="006573FB">
        <w:rPr>
          <w:rFonts w:ascii="Segoe UI" w:hAnsi="Segoe UI" w:cs="Segoe UI"/>
          <w:sz w:val="22"/>
          <w:szCs w:val="22"/>
          <w:lang w:val="cs-CZ"/>
        </w:rPr>
        <w:t xml:space="preserve"> a Objednatel by měl být hlavním zdrojem finančních i nefinančních příspěvků firemních dárců, fyzických osob i široké veřejnosti na její výstavbu a provoz</w:t>
      </w:r>
      <w:r w:rsidR="0046635A" w:rsidRPr="0046635A">
        <w:rPr>
          <w:rFonts w:ascii="Segoe UI" w:hAnsi="Segoe UI" w:cs="Segoe UI"/>
          <w:sz w:val="22"/>
          <w:szCs w:val="22"/>
          <w:lang w:val="cs-CZ"/>
        </w:rPr>
        <w:t xml:space="preserve">.  </w:t>
      </w:r>
      <w:r w:rsidR="00426976" w:rsidRPr="006C456C">
        <w:rPr>
          <w:rFonts w:ascii="Segoe UI" w:hAnsi="Segoe UI" w:cs="Segoe UI"/>
          <w:sz w:val="22"/>
          <w:szCs w:val="22"/>
          <w:lang w:val="cs-CZ"/>
        </w:rPr>
        <w:t>Rozsah poradenských služeb je následující:</w:t>
      </w:r>
    </w:p>
    <w:p w14:paraId="56343347" w14:textId="79CA6D04" w:rsidR="007139A6" w:rsidRPr="00205AD4" w:rsidRDefault="007139A6" w:rsidP="00205AD4">
      <w:pPr>
        <w:pStyle w:val="Odstavecseseznamem"/>
        <w:numPr>
          <w:ilvl w:val="0"/>
          <w:numId w:val="60"/>
        </w:numPr>
        <w:autoSpaceDE w:val="0"/>
        <w:autoSpaceDN w:val="0"/>
        <w:adjustRightInd w:val="0"/>
        <w:ind w:left="709"/>
        <w:jc w:val="both"/>
        <w:rPr>
          <w:rFonts w:ascii="Segoe UI" w:hAnsi="Segoe UI" w:cs="Segoe UI"/>
          <w:sz w:val="22"/>
          <w:szCs w:val="22"/>
          <w:lang w:val="cs-CZ"/>
        </w:rPr>
      </w:pPr>
      <w:r w:rsidRPr="00205AD4">
        <w:rPr>
          <w:rFonts w:ascii="Segoe UI" w:hAnsi="Segoe UI" w:cs="Segoe UI"/>
          <w:sz w:val="22"/>
          <w:szCs w:val="22"/>
          <w:lang w:val="cs-CZ"/>
        </w:rPr>
        <w:t>Odborné konzultace</w:t>
      </w:r>
      <w:r w:rsidR="00A824E9" w:rsidRPr="00A824E9">
        <w:rPr>
          <w:lang w:val="cs-CZ"/>
        </w:rPr>
        <w:t xml:space="preserve"> </w:t>
      </w:r>
      <w:r w:rsidR="00A824E9" w:rsidRPr="00A824E9">
        <w:rPr>
          <w:rFonts w:ascii="Segoe UI" w:hAnsi="Segoe UI" w:cs="Segoe UI"/>
          <w:sz w:val="22"/>
          <w:szCs w:val="22"/>
          <w:lang w:val="cs-CZ"/>
        </w:rPr>
        <w:t>Objednateli</w:t>
      </w:r>
      <w:r w:rsidR="0012329E">
        <w:rPr>
          <w:rFonts w:ascii="Segoe UI" w:hAnsi="Segoe UI" w:cs="Segoe UI"/>
          <w:sz w:val="22"/>
          <w:szCs w:val="22"/>
          <w:lang w:val="cs-CZ"/>
        </w:rPr>
        <w:t>, příprava podkladových analytických dokumentů</w:t>
      </w:r>
      <w:r w:rsidR="00233B1F">
        <w:rPr>
          <w:rFonts w:ascii="Segoe UI" w:hAnsi="Segoe UI" w:cs="Segoe UI"/>
          <w:sz w:val="22"/>
          <w:szCs w:val="22"/>
          <w:lang w:val="cs-CZ"/>
        </w:rPr>
        <w:t>, dopadových studií</w:t>
      </w:r>
      <w:r w:rsidR="0012329E">
        <w:rPr>
          <w:rFonts w:ascii="Segoe UI" w:hAnsi="Segoe UI" w:cs="Segoe UI"/>
          <w:sz w:val="22"/>
          <w:szCs w:val="22"/>
          <w:lang w:val="cs-CZ"/>
        </w:rPr>
        <w:t>, jejich prezentace</w:t>
      </w:r>
      <w:r w:rsidR="00340B97">
        <w:rPr>
          <w:rFonts w:ascii="Segoe UI" w:hAnsi="Segoe UI" w:cs="Segoe UI"/>
          <w:sz w:val="22"/>
          <w:szCs w:val="22"/>
          <w:lang w:val="cs-CZ"/>
        </w:rPr>
        <w:t xml:space="preserve"> v odvětví kultury</w:t>
      </w:r>
      <w:r w:rsidR="006573FB">
        <w:rPr>
          <w:rFonts w:ascii="Segoe UI" w:hAnsi="Segoe UI" w:cs="Segoe UI"/>
          <w:sz w:val="22"/>
          <w:szCs w:val="22"/>
          <w:lang w:val="cs-CZ"/>
        </w:rPr>
        <w:t xml:space="preserve">, charity </w:t>
      </w:r>
      <w:r w:rsidR="00340B97">
        <w:rPr>
          <w:rFonts w:ascii="Segoe UI" w:hAnsi="Segoe UI" w:cs="Segoe UI"/>
          <w:sz w:val="22"/>
          <w:szCs w:val="22"/>
          <w:lang w:val="cs-CZ"/>
        </w:rPr>
        <w:t>a kreativních průmyslů, regionálního a územní</w:t>
      </w:r>
      <w:r w:rsidR="00FA765A">
        <w:rPr>
          <w:rFonts w:ascii="Segoe UI" w:hAnsi="Segoe UI" w:cs="Segoe UI"/>
          <w:sz w:val="22"/>
          <w:szCs w:val="22"/>
          <w:lang w:val="cs-CZ"/>
        </w:rPr>
        <w:t>h</w:t>
      </w:r>
      <w:r w:rsidR="00340B97">
        <w:rPr>
          <w:rFonts w:ascii="Segoe UI" w:hAnsi="Segoe UI" w:cs="Segoe UI"/>
          <w:sz w:val="22"/>
          <w:szCs w:val="22"/>
          <w:lang w:val="cs-CZ"/>
        </w:rPr>
        <w:t>o rozvoje, cestovního ruchu apod.</w:t>
      </w:r>
    </w:p>
    <w:p w14:paraId="429176D9" w14:textId="1DD64930" w:rsidR="007B65CE" w:rsidRPr="00205AD4" w:rsidRDefault="00E83258" w:rsidP="00205AD4">
      <w:pPr>
        <w:pStyle w:val="Odstavecseseznamem"/>
        <w:numPr>
          <w:ilvl w:val="0"/>
          <w:numId w:val="60"/>
        </w:numPr>
        <w:autoSpaceDE w:val="0"/>
        <w:autoSpaceDN w:val="0"/>
        <w:adjustRightInd w:val="0"/>
        <w:ind w:left="709"/>
        <w:jc w:val="both"/>
        <w:rPr>
          <w:rFonts w:ascii="Segoe UI" w:hAnsi="Segoe UI" w:cs="Segoe UI"/>
          <w:sz w:val="22"/>
          <w:szCs w:val="22"/>
          <w:lang w:val="cs-CZ"/>
        </w:rPr>
      </w:pPr>
      <w:r w:rsidRPr="00205AD4">
        <w:rPr>
          <w:rFonts w:ascii="Segoe UI" w:hAnsi="Segoe UI" w:cs="Segoe UI"/>
          <w:sz w:val="22"/>
          <w:szCs w:val="22"/>
          <w:lang w:val="cs-CZ"/>
        </w:rPr>
        <w:t xml:space="preserve">Zajištění </w:t>
      </w:r>
      <w:r w:rsidR="00B84CE8" w:rsidRPr="00205AD4">
        <w:rPr>
          <w:rFonts w:ascii="Segoe UI" w:hAnsi="Segoe UI" w:cs="Segoe UI"/>
          <w:sz w:val="22"/>
          <w:szCs w:val="22"/>
          <w:lang w:val="cs-CZ"/>
        </w:rPr>
        <w:t>rozvojové, analytické</w:t>
      </w:r>
      <w:r w:rsidR="004C1A6A" w:rsidRPr="00205AD4">
        <w:rPr>
          <w:rFonts w:ascii="Segoe UI" w:hAnsi="Segoe UI" w:cs="Segoe UI"/>
          <w:sz w:val="22"/>
          <w:szCs w:val="22"/>
          <w:lang w:val="cs-CZ"/>
        </w:rPr>
        <w:t>,</w:t>
      </w:r>
      <w:r w:rsidR="00B84CE8" w:rsidRPr="00205AD4">
        <w:rPr>
          <w:rFonts w:ascii="Segoe UI" w:hAnsi="Segoe UI" w:cs="Segoe UI"/>
          <w:sz w:val="22"/>
          <w:szCs w:val="22"/>
          <w:lang w:val="cs-CZ"/>
        </w:rPr>
        <w:t xml:space="preserve"> </w:t>
      </w:r>
      <w:r w:rsidR="00A90B67" w:rsidRPr="00205AD4">
        <w:rPr>
          <w:rFonts w:ascii="Segoe UI" w:hAnsi="Segoe UI" w:cs="Segoe UI"/>
          <w:sz w:val="22"/>
          <w:szCs w:val="22"/>
          <w:lang w:val="cs-CZ"/>
        </w:rPr>
        <w:t>osvětové a/nebo</w:t>
      </w:r>
      <w:r w:rsidR="00B84CE8" w:rsidRPr="00205AD4">
        <w:rPr>
          <w:rFonts w:ascii="Segoe UI" w:hAnsi="Segoe UI" w:cs="Segoe UI"/>
          <w:sz w:val="22"/>
          <w:szCs w:val="22"/>
          <w:lang w:val="cs-CZ"/>
        </w:rPr>
        <w:t xml:space="preserve"> </w:t>
      </w:r>
      <w:r w:rsidRPr="00205AD4">
        <w:rPr>
          <w:rFonts w:ascii="Segoe UI" w:hAnsi="Segoe UI" w:cs="Segoe UI"/>
          <w:sz w:val="22"/>
          <w:szCs w:val="22"/>
          <w:lang w:val="cs-CZ"/>
        </w:rPr>
        <w:t xml:space="preserve">kontrolní </w:t>
      </w:r>
      <w:r w:rsidR="004B5B46" w:rsidRPr="00205AD4">
        <w:rPr>
          <w:rFonts w:ascii="Segoe UI" w:hAnsi="Segoe UI" w:cs="Segoe UI"/>
          <w:sz w:val="22"/>
          <w:szCs w:val="22"/>
          <w:lang w:val="cs-CZ"/>
        </w:rPr>
        <w:t xml:space="preserve">či hodnotící </w:t>
      </w:r>
      <w:r w:rsidRPr="00205AD4">
        <w:rPr>
          <w:rFonts w:ascii="Segoe UI" w:hAnsi="Segoe UI" w:cs="Segoe UI"/>
          <w:sz w:val="22"/>
          <w:szCs w:val="22"/>
          <w:lang w:val="cs-CZ"/>
        </w:rPr>
        <w:t xml:space="preserve">činnosti </w:t>
      </w:r>
      <w:r w:rsidR="001377F1">
        <w:rPr>
          <w:rFonts w:ascii="Segoe UI" w:hAnsi="Segoe UI" w:cs="Segoe UI"/>
          <w:sz w:val="22"/>
          <w:szCs w:val="22"/>
          <w:lang w:val="cs-CZ"/>
        </w:rPr>
        <w:t>ve spojitosti s</w:t>
      </w:r>
      <w:r w:rsidR="00597548">
        <w:rPr>
          <w:rFonts w:ascii="Segoe UI" w:hAnsi="Segoe UI" w:cs="Segoe UI"/>
          <w:sz w:val="22"/>
          <w:szCs w:val="22"/>
          <w:lang w:val="cs-CZ"/>
        </w:rPr>
        <w:t xml:space="preserve"> dlouhodobým </w:t>
      </w:r>
      <w:r w:rsidR="001377F1">
        <w:rPr>
          <w:rFonts w:ascii="Segoe UI" w:hAnsi="Segoe UI" w:cs="Segoe UI"/>
          <w:sz w:val="22"/>
          <w:szCs w:val="22"/>
          <w:lang w:val="cs-CZ"/>
        </w:rPr>
        <w:t xml:space="preserve">koncepčním </w:t>
      </w:r>
      <w:r w:rsidR="00597548">
        <w:rPr>
          <w:rFonts w:ascii="Segoe UI" w:hAnsi="Segoe UI" w:cs="Segoe UI"/>
          <w:sz w:val="22"/>
          <w:szCs w:val="22"/>
          <w:lang w:val="cs-CZ"/>
        </w:rPr>
        <w:t xml:space="preserve">rozvojem </w:t>
      </w:r>
      <w:r w:rsidR="00C13308">
        <w:rPr>
          <w:rFonts w:ascii="Segoe UI" w:hAnsi="Segoe UI" w:cs="Segoe UI"/>
          <w:sz w:val="22"/>
          <w:szCs w:val="22"/>
          <w:lang w:val="cs-CZ"/>
        </w:rPr>
        <w:t>projektu</w:t>
      </w:r>
      <w:r w:rsidR="006573FB">
        <w:rPr>
          <w:rFonts w:ascii="Segoe UI" w:hAnsi="Segoe UI" w:cs="Segoe UI"/>
          <w:sz w:val="22"/>
          <w:szCs w:val="22"/>
          <w:lang w:val="cs-CZ"/>
        </w:rPr>
        <w:t xml:space="preserve"> získávání finančních příspěvků a darů </w:t>
      </w:r>
      <w:proofErr w:type="gramStart"/>
      <w:r w:rsidR="006573FB">
        <w:rPr>
          <w:rFonts w:ascii="Segoe UI" w:hAnsi="Segoe UI" w:cs="Segoe UI"/>
          <w:sz w:val="22"/>
          <w:szCs w:val="22"/>
          <w:lang w:val="cs-CZ"/>
        </w:rPr>
        <w:t xml:space="preserve">na </w:t>
      </w:r>
      <w:r w:rsidR="00C13308">
        <w:rPr>
          <w:rFonts w:ascii="Segoe UI" w:hAnsi="Segoe UI" w:cs="Segoe UI"/>
          <w:sz w:val="22"/>
          <w:szCs w:val="22"/>
          <w:lang w:val="cs-CZ"/>
        </w:rPr>
        <w:t xml:space="preserve"> výstavby</w:t>
      </w:r>
      <w:proofErr w:type="gramEnd"/>
      <w:r w:rsidR="00C13308">
        <w:rPr>
          <w:rFonts w:ascii="Segoe UI" w:hAnsi="Segoe UI" w:cs="Segoe UI"/>
          <w:sz w:val="22"/>
          <w:szCs w:val="22"/>
          <w:lang w:val="cs-CZ"/>
        </w:rPr>
        <w:t xml:space="preserve"> a následného provozu Vltavské filharmonie.</w:t>
      </w:r>
      <w:r w:rsidR="007139A6" w:rsidRPr="00205AD4">
        <w:rPr>
          <w:rFonts w:ascii="Segoe UI" w:hAnsi="Segoe UI" w:cs="Segoe UI"/>
          <w:sz w:val="22"/>
          <w:szCs w:val="22"/>
          <w:lang w:val="cs-CZ"/>
        </w:rPr>
        <w:t xml:space="preserve"> </w:t>
      </w:r>
    </w:p>
    <w:p w14:paraId="58F7B882" w14:textId="10ACC646" w:rsidR="007B65CE" w:rsidRDefault="00C92077" w:rsidP="00205AD4">
      <w:pPr>
        <w:pStyle w:val="Odstavecseseznamem"/>
        <w:numPr>
          <w:ilvl w:val="0"/>
          <w:numId w:val="60"/>
        </w:numPr>
        <w:autoSpaceDE w:val="0"/>
        <w:autoSpaceDN w:val="0"/>
        <w:adjustRightInd w:val="0"/>
        <w:ind w:left="709"/>
        <w:jc w:val="both"/>
        <w:rPr>
          <w:rFonts w:ascii="Segoe UI" w:hAnsi="Segoe UI" w:cs="Segoe UI"/>
          <w:sz w:val="22"/>
          <w:szCs w:val="22"/>
          <w:lang w:val="cs-CZ"/>
        </w:rPr>
      </w:pPr>
      <w:r w:rsidRPr="00205AD4">
        <w:rPr>
          <w:rFonts w:ascii="Segoe UI" w:hAnsi="Segoe UI" w:cs="Segoe UI"/>
          <w:sz w:val="22"/>
          <w:szCs w:val="22"/>
          <w:lang w:val="cs-CZ"/>
        </w:rPr>
        <w:t>P</w:t>
      </w:r>
      <w:r w:rsidR="00014ED9" w:rsidRPr="00205AD4">
        <w:rPr>
          <w:rFonts w:ascii="Segoe UI" w:hAnsi="Segoe UI" w:cs="Segoe UI"/>
          <w:sz w:val="22"/>
          <w:szCs w:val="22"/>
          <w:lang w:val="cs-CZ"/>
        </w:rPr>
        <w:t>říprava podkladových dokumentů / analýz / syntéz</w:t>
      </w:r>
      <w:r w:rsidRPr="00205AD4">
        <w:rPr>
          <w:rFonts w:ascii="Segoe UI" w:hAnsi="Segoe UI" w:cs="Segoe UI"/>
          <w:sz w:val="22"/>
          <w:szCs w:val="22"/>
          <w:lang w:val="cs-CZ"/>
        </w:rPr>
        <w:t xml:space="preserve"> /</w:t>
      </w:r>
      <w:r w:rsidR="00014ED9" w:rsidRPr="00205AD4">
        <w:rPr>
          <w:rFonts w:ascii="Segoe UI" w:hAnsi="Segoe UI" w:cs="Segoe UI"/>
          <w:sz w:val="22"/>
          <w:szCs w:val="22"/>
          <w:lang w:val="cs-CZ"/>
        </w:rPr>
        <w:t xml:space="preserve"> návrh</w:t>
      </w:r>
      <w:r w:rsidRPr="00205AD4">
        <w:rPr>
          <w:rFonts w:ascii="Segoe UI" w:hAnsi="Segoe UI" w:cs="Segoe UI"/>
          <w:sz w:val="22"/>
          <w:szCs w:val="22"/>
          <w:lang w:val="cs-CZ"/>
        </w:rPr>
        <w:t>ů</w:t>
      </w:r>
      <w:r w:rsidR="00500825" w:rsidRPr="00205AD4">
        <w:rPr>
          <w:rFonts w:ascii="Segoe UI" w:hAnsi="Segoe UI" w:cs="Segoe UI"/>
          <w:sz w:val="22"/>
          <w:szCs w:val="22"/>
          <w:lang w:val="cs-CZ"/>
        </w:rPr>
        <w:t xml:space="preserve"> </w:t>
      </w:r>
      <w:r w:rsidRPr="00205AD4">
        <w:rPr>
          <w:rFonts w:ascii="Segoe UI" w:hAnsi="Segoe UI" w:cs="Segoe UI"/>
          <w:sz w:val="22"/>
          <w:szCs w:val="22"/>
          <w:lang w:val="cs-CZ"/>
        </w:rPr>
        <w:t xml:space="preserve">rozvojových opatření apod. </w:t>
      </w:r>
      <w:r w:rsidR="00322951">
        <w:rPr>
          <w:rFonts w:ascii="Segoe UI" w:hAnsi="Segoe UI" w:cs="Segoe UI"/>
          <w:sz w:val="22"/>
          <w:szCs w:val="22"/>
          <w:lang w:val="cs-CZ"/>
        </w:rPr>
        <w:t xml:space="preserve">za účelem optimalizace </w:t>
      </w:r>
      <w:r w:rsidR="00E450E5">
        <w:rPr>
          <w:rFonts w:ascii="Segoe UI" w:hAnsi="Segoe UI" w:cs="Segoe UI"/>
          <w:sz w:val="22"/>
          <w:szCs w:val="22"/>
          <w:lang w:val="cs-CZ"/>
        </w:rPr>
        <w:t xml:space="preserve">výběru </w:t>
      </w:r>
      <w:r w:rsidR="00322951">
        <w:rPr>
          <w:rFonts w:ascii="Segoe UI" w:hAnsi="Segoe UI" w:cs="Segoe UI"/>
          <w:sz w:val="22"/>
          <w:szCs w:val="22"/>
          <w:lang w:val="cs-CZ"/>
        </w:rPr>
        <w:t>nadačních příspěvků</w:t>
      </w:r>
      <w:r w:rsidR="00FB595A" w:rsidRPr="00205AD4">
        <w:rPr>
          <w:rFonts w:ascii="Segoe UI" w:hAnsi="Segoe UI" w:cs="Segoe UI"/>
          <w:sz w:val="22"/>
          <w:szCs w:val="22"/>
          <w:lang w:val="cs-CZ"/>
        </w:rPr>
        <w:t>.</w:t>
      </w:r>
    </w:p>
    <w:p w14:paraId="146E9E77" w14:textId="265EEB5C" w:rsidR="008453A6" w:rsidRPr="00205AD4" w:rsidRDefault="008453A6" w:rsidP="00205AD4">
      <w:pPr>
        <w:pStyle w:val="Odstavecseseznamem"/>
        <w:numPr>
          <w:ilvl w:val="0"/>
          <w:numId w:val="60"/>
        </w:numPr>
        <w:autoSpaceDE w:val="0"/>
        <w:autoSpaceDN w:val="0"/>
        <w:adjustRightInd w:val="0"/>
        <w:ind w:left="709"/>
        <w:jc w:val="both"/>
        <w:rPr>
          <w:rFonts w:ascii="Segoe UI" w:hAnsi="Segoe UI" w:cs="Segoe UI"/>
          <w:sz w:val="22"/>
          <w:szCs w:val="22"/>
          <w:lang w:val="cs-CZ"/>
        </w:rPr>
      </w:pPr>
      <w:r>
        <w:rPr>
          <w:rFonts w:ascii="Segoe UI" w:hAnsi="Segoe UI" w:cs="Segoe UI"/>
          <w:sz w:val="22"/>
          <w:szCs w:val="22"/>
          <w:lang w:val="cs-CZ"/>
        </w:rPr>
        <w:t>Odborné konzultace k</w:t>
      </w:r>
      <w:r w:rsidR="00757AD0">
        <w:rPr>
          <w:rFonts w:ascii="Segoe UI" w:hAnsi="Segoe UI" w:cs="Segoe UI"/>
          <w:sz w:val="22"/>
          <w:szCs w:val="22"/>
          <w:lang w:val="cs-CZ"/>
        </w:rPr>
        <w:t xml:space="preserve"> rozvoji činnosti </w:t>
      </w:r>
      <w:r w:rsidR="00E1556F">
        <w:rPr>
          <w:rFonts w:ascii="Segoe UI" w:hAnsi="Segoe UI" w:cs="Segoe UI"/>
          <w:sz w:val="22"/>
          <w:szCs w:val="22"/>
          <w:lang w:val="cs-CZ"/>
        </w:rPr>
        <w:t xml:space="preserve">a chodu </w:t>
      </w:r>
      <w:r w:rsidR="00757AD0">
        <w:rPr>
          <w:rFonts w:ascii="Segoe UI" w:hAnsi="Segoe UI" w:cs="Segoe UI"/>
          <w:sz w:val="22"/>
          <w:szCs w:val="22"/>
          <w:lang w:val="cs-CZ"/>
        </w:rPr>
        <w:t>organizace</w:t>
      </w:r>
      <w:r w:rsidR="009B777F">
        <w:rPr>
          <w:rFonts w:ascii="Segoe UI" w:hAnsi="Segoe UI" w:cs="Segoe UI"/>
          <w:sz w:val="22"/>
          <w:szCs w:val="22"/>
          <w:lang w:val="cs-CZ"/>
        </w:rPr>
        <w:t xml:space="preserve">, </w:t>
      </w:r>
      <w:r w:rsidR="004428AA">
        <w:rPr>
          <w:rFonts w:ascii="Segoe UI" w:hAnsi="Segoe UI" w:cs="Segoe UI"/>
          <w:sz w:val="22"/>
          <w:szCs w:val="22"/>
          <w:lang w:val="cs-CZ"/>
        </w:rPr>
        <w:t xml:space="preserve">příprava </w:t>
      </w:r>
      <w:r w:rsidR="009B777F">
        <w:rPr>
          <w:rFonts w:ascii="Segoe UI" w:hAnsi="Segoe UI" w:cs="Segoe UI"/>
          <w:sz w:val="22"/>
          <w:szCs w:val="22"/>
          <w:lang w:val="cs-CZ"/>
        </w:rPr>
        <w:t>podkladov</w:t>
      </w:r>
      <w:r w:rsidR="004428AA">
        <w:rPr>
          <w:rFonts w:ascii="Segoe UI" w:hAnsi="Segoe UI" w:cs="Segoe UI"/>
          <w:sz w:val="22"/>
          <w:szCs w:val="22"/>
          <w:lang w:val="cs-CZ"/>
        </w:rPr>
        <w:t>ých</w:t>
      </w:r>
      <w:r w:rsidR="009B777F">
        <w:rPr>
          <w:rFonts w:ascii="Segoe UI" w:hAnsi="Segoe UI" w:cs="Segoe UI"/>
          <w:sz w:val="22"/>
          <w:szCs w:val="22"/>
          <w:lang w:val="cs-CZ"/>
        </w:rPr>
        <w:t xml:space="preserve"> dokument</w:t>
      </w:r>
      <w:r w:rsidR="004428AA">
        <w:rPr>
          <w:rFonts w:ascii="Segoe UI" w:hAnsi="Segoe UI" w:cs="Segoe UI"/>
          <w:sz w:val="22"/>
          <w:szCs w:val="22"/>
          <w:lang w:val="cs-CZ"/>
        </w:rPr>
        <w:t xml:space="preserve">ů za účelem </w:t>
      </w:r>
      <w:r w:rsidR="009B777F">
        <w:rPr>
          <w:rFonts w:ascii="Segoe UI" w:hAnsi="Segoe UI" w:cs="Segoe UI"/>
          <w:sz w:val="22"/>
          <w:szCs w:val="22"/>
          <w:lang w:val="cs-CZ"/>
        </w:rPr>
        <w:t xml:space="preserve">zajištění efektivního provozu organizace, nastavení personální </w:t>
      </w:r>
      <w:r w:rsidR="006C78A8">
        <w:rPr>
          <w:rFonts w:ascii="Segoe UI" w:hAnsi="Segoe UI" w:cs="Segoe UI"/>
          <w:sz w:val="22"/>
          <w:szCs w:val="22"/>
          <w:lang w:val="cs-CZ"/>
        </w:rPr>
        <w:t>politiky, rozvoje HR, finančního řízení, marketingu a PR apod.</w:t>
      </w:r>
    </w:p>
    <w:p w14:paraId="5DD145AD" w14:textId="40C28530" w:rsidR="007139A6" w:rsidRPr="00205AD4" w:rsidRDefault="00E231FC" w:rsidP="00205AD4">
      <w:pPr>
        <w:pStyle w:val="Odstavecseseznamem"/>
        <w:numPr>
          <w:ilvl w:val="0"/>
          <w:numId w:val="60"/>
        </w:numPr>
        <w:autoSpaceDE w:val="0"/>
        <w:autoSpaceDN w:val="0"/>
        <w:adjustRightInd w:val="0"/>
        <w:ind w:left="709"/>
        <w:jc w:val="both"/>
        <w:rPr>
          <w:rFonts w:ascii="Segoe UI" w:hAnsi="Segoe UI" w:cs="Segoe UI"/>
          <w:sz w:val="22"/>
          <w:szCs w:val="22"/>
          <w:lang w:val="cs-CZ"/>
        </w:rPr>
      </w:pPr>
      <w:r w:rsidRPr="00205AD4">
        <w:rPr>
          <w:rFonts w:ascii="Segoe UI" w:hAnsi="Segoe UI" w:cs="Segoe UI"/>
          <w:sz w:val="22"/>
          <w:szCs w:val="22"/>
          <w:lang w:val="cs-CZ"/>
        </w:rPr>
        <w:t xml:space="preserve">Osobní prezentace na </w:t>
      </w:r>
      <w:r w:rsidR="007139A6" w:rsidRPr="00205AD4">
        <w:rPr>
          <w:rFonts w:ascii="Segoe UI" w:hAnsi="Segoe UI" w:cs="Segoe UI"/>
          <w:sz w:val="22"/>
          <w:szCs w:val="22"/>
          <w:lang w:val="cs-CZ"/>
        </w:rPr>
        <w:t xml:space="preserve">odborných seminářích </w:t>
      </w:r>
      <w:r w:rsidRPr="00205AD4">
        <w:rPr>
          <w:rFonts w:ascii="Segoe UI" w:hAnsi="Segoe UI" w:cs="Segoe UI"/>
          <w:sz w:val="22"/>
          <w:szCs w:val="22"/>
          <w:lang w:val="cs-CZ"/>
        </w:rPr>
        <w:t xml:space="preserve">věnovaných </w:t>
      </w:r>
      <w:r w:rsidR="00EA2507">
        <w:rPr>
          <w:rFonts w:ascii="Segoe UI" w:hAnsi="Segoe UI" w:cs="Segoe UI"/>
          <w:sz w:val="22"/>
          <w:szCs w:val="22"/>
          <w:lang w:val="cs-CZ"/>
        </w:rPr>
        <w:t>projektu výstavby Vltavské filharmonie</w:t>
      </w:r>
      <w:r w:rsidR="00B54069" w:rsidRPr="00205AD4">
        <w:rPr>
          <w:rFonts w:ascii="Segoe UI" w:hAnsi="Segoe UI" w:cs="Segoe UI"/>
          <w:sz w:val="22"/>
          <w:szCs w:val="22"/>
          <w:lang w:val="cs-CZ"/>
        </w:rPr>
        <w:t xml:space="preserve">, </w:t>
      </w:r>
      <w:r w:rsidR="00EA2507">
        <w:rPr>
          <w:rFonts w:ascii="Segoe UI" w:hAnsi="Segoe UI" w:cs="Segoe UI"/>
          <w:sz w:val="22"/>
          <w:szCs w:val="22"/>
          <w:lang w:val="cs-CZ"/>
        </w:rPr>
        <w:t xml:space="preserve">rozvoje </w:t>
      </w:r>
      <w:r w:rsidR="006573FB">
        <w:rPr>
          <w:rFonts w:ascii="Segoe UI" w:hAnsi="Segoe UI" w:cs="Segoe UI"/>
          <w:sz w:val="22"/>
          <w:szCs w:val="22"/>
          <w:lang w:val="cs-CZ"/>
        </w:rPr>
        <w:t xml:space="preserve">charitativních aktivit, </w:t>
      </w:r>
      <w:r w:rsidR="000A4EA8">
        <w:rPr>
          <w:rFonts w:ascii="Segoe UI" w:hAnsi="Segoe UI" w:cs="Segoe UI"/>
          <w:sz w:val="22"/>
          <w:szCs w:val="22"/>
          <w:lang w:val="cs-CZ"/>
        </w:rPr>
        <w:t xml:space="preserve">kultury a </w:t>
      </w:r>
      <w:r w:rsidR="00EA2507">
        <w:rPr>
          <w:rFonts w:ascii="Segoe UI" w:hAnsi="Segoe UI" w:cs="Segoe UI"/>
          <w:sz w:val="22"/>
          <w:szCs w:val="22"/>
          <w:lang w:val="cs-CZ"/>
        </w:rPr>
        <w:t>kulturního života</w:t>
      </w:r>
      <w:r w:rsidR="00500825" w:rsidRPr="00205AD4">
        <w:rPr>
          <w:rFonts w:ascii="Segoe UI" w:hAnsi="Segoe UI" w:cs="Segoe UI"/>
          <w:sz w:val="22"/>
          <w:szCs w:val="22"/>
          <w:lang w:val="cs-CZ"/>
        </w:rPr>
        <w:t>,</w:t>
      </w:r>
      <w:r w:rsidR="00595816" w:rsidRPr="00205AD4">
        <w:rPr>
          <w:rFonts w:ascii="Segoe UI" w:hAnsi="Segoe UI" w:cs="Segoe UI"/>
          <w:sz w:val="22"/>
          <w:szCs w:val="22"/>
          <w:lang w:val="cs-CZ"/>
        </w:rPr>
        <w:t xml:space="preserve"> </w:t>
      </w:r>
      <w:r w:rsidR="008B4F90">
        <w:rPr>
          <w:rFonts w:ascii="Segoe UI" w:hAnsi="Segoe UI" w:cs="Segoe UI"/>
          <w:sz w:val="22"/>
          <w:szCs w:val="22"/>
          <w:lang w:val="cs-CZ"/>
        </w:rPr>
        <w:t xml:space="preserve">případně </w:t>
      </w:r>
      <w:r w:rsidR="00686AAE" w:rsidRPr="00205AD4">
        <w:rPr>
          <w:rFonts w:ascii="Segoe UI" w:hAnsi="Segoe UI" w:cs="Segoe UI"/>
          <w:sz w:val="22"/>
          <w:szCs w:val="22"/>
          <w:lang w:val="cs-CZ"/>
        </w:rPr>
        <w:t>meziodvětvové vazb</w:t>
      </w:r>
      <w:r w:rsidR="000A4EA8">
        <w:rPr>
          <w:rFonts w:ascii="Segoe UI" w:hAnsi="Segoe UI" w:cs="Segoe UI"/>
          <w:sz w:val="22"/>
          <w:szCs w:val="22"/>
          <w:lang w:val="cs-CZ"/>
        </w:rPr>
        <w:t xml:space="preserve">y </w:t>
      </w:r>
      <w:r w:rsidR="00946A26">
        <w:rPr>
          <w:rFonts w:ascii="Segoe UI" w:hAnsi="Segoe UI" w:cs="Segoe UI"/>
          <w:sz w:val="22"/>
          <w:szCs w:val="22"/>
          <w:lang w:val="cs-CZ"/>
        </w:rPr>
        <w:t xml:space="preserve">provozu Vltavské filharmonie na </w:t>
      </w:r>
      <w:r w:rsidR="00686AAE" w:rsidRPr="00205AD4">
        <w:rPr>
          <w:rFonts w:ascii="Segoe UI" w:hAnsi="Segoe UI" w:cs="Segoe UI"/>
          <w:sz w:val="22"/>
          <w:szCs w:val="22"/>
          <w:lang w:val="cs-CZ"/>
        </w:rPr>
        <w:t>cestovní ruch</w:t>
      </w:r>
      <w:r w:rsidR="00946A26">
        <w:rPr>
          <w:rFonts w:ascii="Segoe UI" w:hAnsi="Segoe UI" w:cs="Segoe UI"/>
          <w:sz w:val="22"/>
          <w:szCs w:val="22"/>
          <w:lang w:val="cs-CZ"/>
        </w:rPr>
        <w:t>,</w:t>
      </w:r>
      <w:r w:rsidR="00686AAE" w:rsidRPr="00205AD4">
        <w:rPr>
          <w:rFonts w:ascii="Segoe UI" w:hAnsi="Segoe UI" w:cs="Segoe UI"/>
          <w:sz w:val="22"/>
          <w:szCs w:val="22"/>
          <w:lang w:val="cs-CZ"/>
        </w:rPr>
        <w:t xml:space="preserve"> regionální </w:t>
      </w:r>
      <w:r w:rsidR="00837D4A" w:rsidRPr="00205AD4">
        <w:rPr>
          <w:rFonts w:ascii="Segoe UI" w:hAnsi="Segoe UI" w:cs="Segoe UI"/>
          <w:sz w:val="22"/>
          <w:szCs w:val="22"/>
          <w:lang w:val="cs-CZ"/>
        </w:rPr>
        <w:t>a</w:t>
      </w:r>
      <w:r w:rsidR="00946A26">
        <w:rPr>
          <w:rFonts w:ascii="Segoe UI" w:hAnsi="Segoe UI" w:cs="Segoe UI"/>
          <w:sz w:val="22"/>
          <w:szCs w:val="22"/>
          <w:lang w:val="cs-CZ"/>
        </w:rPr>
        <w:t>/nebo</w:t>
      </w:r>
      <w:r w:rsidR="00837D4A" w:rsidRPr="00205AD4">
        <w:rPr>
          <w:rFonts w:ascii="Segoe UI" w:hAnsi="Segoe UI" w:cs="Segoe UI"/>
          <w:sz w:val="22"/>
          <w:szCs w:val="22"/>
          <w:lang w:val="cs-CZ"/>
        </w:rPr>
        <w:t xml:space="preserve"> územní </w:t>
      </w:r>
      <w:r w:rsidR="00686AAE" w:rsidRPr="00205AD4">
        <w:rPr>
          <w:rFonts w:ascii="Segoe UI" w:hAnsi="Segoe UI" w:cs="Segoe UI"/>
          <w:sz w:val="22"/>
          <w:szCs w:val="22"/>
          <w:lang w:val="cs-CZ"/>
        </w:rPr>
        <w:t>rozvoj</w:t>
      </w:r>
      <w:r w:rsidR="00946A26">
        <w:rPr>
          <w:rFonts w:ascii="Segoe UI" w:hAnsi="Segoe UI" w:cs="Segoe UI"/>
          <w:sz w:val="22"/>
          <w:szCs w:val="22"/>
          <w:lang w:val="cs-CZ"/>
        </w:rPr>
        <w:t xml:space="preserve"> Prahy</w:t>
      </w:r>
      <w:r w:rsidR="00E450E5">
        <w:rPr>
          <w:rFonts w:ascii="Segoe UI" w:hAnsi="Segoe UI" w:cs="Segoe UI"/>
          <w:sz w:val="22"/>
          <w:szCs w:val="22"/>
          <w:lang w:val="cs-CZ"/>
        </w:rPr>
        <w:t xml:space="preserve"> apod.</w:t>
      </w:r>
    </w:p>
    <w:p w14:paraId="090D8311" w14:textId="35ADC92E" w:rsidR="00426976" w:rsidRPr="00205AD4" w:rsidRDefault="00426976" w:rsidP="00205AD4">
      <w:pPr>
        <w:autoSpaceDE w:val="0"/>
        <w:autoSpaceDN w:val="0"/>
        <w:adjustRightInd w:val="0"/>
        <w:ind w:firstLine="349"/>
        <w:jc w:val="both"/>
        <w:rPr>
          <w:rFonts w:ascii="Segoe UI" w:hAnsi="Segoe UI" w:cs="Segoe UI"/>
          <w:sz w:val="22"/>
          <w:szCs w:val="22"/>
          <w:lang w:val="cs-CZ"/>
        </w:rPr>
      </w:pPr>
      <w:r w:rsidRPr="00205AD4">
        <w:rPr>
          <w:rFonts w:ascii="Segoe UI" w:hAnsi="Segoe UI" w:cs="Segoe UI"/>
          <w:sz w:val="22"/>
          <w:szCs w:val="22"/>
          <w:lang w:val="cs-CZ"/>
        </w:rPr>
        <w:t>(dále jen „</w:t>
      </w:r>
      <w:r w:rsidRPr="00205AD4">
        <w:rPr>
          <w:rFonts w:ascii="Segoe UI" w:hAnsi="Segoe UI" w:cs="Segoe UI"/>
          <w:b/>
          <w:sz w:val="22"/>
          <w:szCs w:val="22"/>
          <w:lang w:val="cs-CZ"/>
        </w:rPr>
        <w:t>Služby</w:t>
      </w:r>
      <w:r w:rsidRPr="00205AD4">
        <w:rPr>
          <w:rFonts w:ascii="Segoe UI" w:hAnsi="Segoe UI" w:cs="Segoe UI"/>
          <w:sz w:val="22"/>
          <w:szCs w:val="22"/>
          <w:lang w:val="cs-CZ"/>
        </w:rPr>
        <w:t>“)</w:t>
      </w:r>
      <w:r w:rsidR="00500825" w:rsidRPr="00205AD4">
        <w:rPr>
          <w:rFonts w:ascii="Segoe UI" w:hAnsi="Segoe UI" w:cs="Segoe UI"/>
          <w:sz w:val="22"/>
          <w:szCs w:val="22"/>
          <w:lang w:val="cs-CZ"/>
        </w:rPr>
        <w:t>.</w:t>
      </w:r>
    </w:p>
    <w:p w14:paraId="39BBC304" w14:textId="52E07B0B" w:rsidR="00075EBD" w:rsidRPr="00205AD4" w:rsidRDefault="00F83080" w:rsidP="00205AD4">
      <w:pPr>
        <w:pStyle w:val="Odstavecseseznamem"/>
        <w:numPr>
          <w:ilvl w:val="0"/>
          <w:numId w:val="7"/>
        </w:numPr>
        <w:autoSpaceDE w:val="0"/>
        <w:autoSpaceDN w:val="0"/>
        <w:adjustRightInd w:val="0"/>
        <w:jc w:val="both"/>
        <w:rPr>
          <w:rFonts w:ascii="Segoe UI" w:hAnsi="Segoe UI" w:cs="Segoe UI"/>
          <w:sz w:val="22"/>
          <w:szCs w:val="22"/>
          <w:lang w:val="cs-CZ"/>
        </w:rPr>
      </w:pPr>
      <w:r w:rsidRPr="00205AD4">
        <w:rPr>
          <w:rFonts w:ascii="Segoe UI" w:hAnsi="Segoe UI" w:cs="Segoe UI"/>
          <w:sz w:val="22"/>
          <w:szCs w:val="22"/>
          <w:lang w:val="cs-CZ"/>
        </w:rPr>
        <w:t>Zadání pro d</w:t>
      </w:r>
      <w:r w:rsidR="00970FBD" w:rsidRPr="00205AD4">
        <w:rPr>
          <w:rFonts w:ascii="Segoe UI" w:hAnsi="Segoe UI" w:cs="Segoe UI"/>
          <w:sz w:val="22"/>
          <w:szCs w:val="22"/>
          <w:lang w:val="cs-CZ"/>
        </w:rPr>
        <w:t>ílčí úkol</w:t>
      </w:r>
      <w:r w:rsidR="00C518D6" w:rsidRPr="00205AD4">
        <w:rPr>
          <w:rFonts w:ascii="Segoe UI" w:hAnsi="Segoe UI" w:cs="Segoe UI"/>
          <w:sz w:val="22"/>
          <w:szCs w:val="22"/>
          <w:lang w:val="cs-CZ"/>
        </w:rPr>
        <w:t>y</w:t>
      </w:r>
      <w:r w:rsidR="00075EBD" w:rsidRPr="00205AD4">
        <w:rPr>
          <w:rFonts w:ascii="Segoe UI" w:hAnsi="Segoe UI" w:cs="Segoe UI"/>
          <w:sz w:val="22"/>
          <w:szCs w:val="22"/>
          <w:lang w:val="cs-CZ"/>
        </w:rPr>
        <w:t xml:space="preserve">, dílčí poradenské služby </w:t>
      </w:r>
      <w:r w:rsidR="00F57F2C" w:rsidRPr="00205AD4">
        <w:rPr>
          <w:rFonts w:ascii="Segoe UI" w:hAnsi="Segoe UI" w:cs="Segoe UI"/>
          <w:sz w:val="22"/>
          <w:szCs w:val="22"/>
          <w:lang w:val="cs-CZ"/>
        </w:rPr>
        <w:t>dle této smlouvy bud</w:t>
      </w:r>
      <w:r w:rsidR="00075EBD" w:rsidRPr="00205AD4">
        <w:rPr>
          <w:rFonts w:ascii="Segoe UI" w:hAnsi="Segoe UI" w:cs="Segoe UI"/>
          <w:sz w:val="22"/>
          <w:szCs w:val="22"/>
          <w:lang w:val="cs-CZ"/>
        </w:rPr>
        <w:t>ou</w:t>
      </w:r>
      <w:r w:rsidR="00F57F2C" w:rsidRPr="00205AD4">
        <w:rPr>
          <w:rFonts w:ascii="Segoe UI" w:hAnsi="Segoe UI" w:cs="Segoe UI"/>
          <w:sz w:val="22"/>
          <w:szCs w:val="22"/>
          <w:lang w:val="cs-CZ"/>
        </w:rPr>
        <w:t xml:space="preserve"> předán</w:t>
      </w:r>
      <w:r w:rsidRPr="00205AD4">
        <w:rPr>
          <w:rFonts w:ascii="Segoe UI" w:hAnsi="Segoe UI" w:cs="Segoe UI"/>
          <w:sz w:val="22"/>
          <w:szCs w:val="22"/>
          <w:lang w:val="cs-CZ"/>
        </w:rPr>
        <w:t>y</w:t>
      </w:r>
      <w:r w:rsidR="00F57F2C" w:rsidRPr="00205AD4">
        <w:rPr>
          <w:rFonts w:ascii="Segoe UI" w:hAnsi="Segoe UI" w:cs="Segoe UI"/>
          <w:sz w:val="22"/>
          <w:szCs w:val="22"/>
          <w:lang w:val="cs-CZ"/>
        </w:rPr>
        <w:t xml:space="preserve"> Poskyt</w:t>
      </w:r>
      <w:r w:rsidR="00836473" w:rsidRPr="00205AD4">
        <w:rPr>
          <w:rFonts w:ascii="Segoe UI" w:hAnsi="Segoe UI" w:cs="Segoe UI"/>
          <w:sz w:val="22"/>
          <w:szCs w:val="22"/>
          <w:lang w:val="cs-CZ"/>
        </w:rPr>
        <w:t>o</w:t>
      </w:r>
      <w:r w:rsidR="00F57F2C" w:rsidRPr="00205AD4">
        <w:rPr>
          <w:rFonts w:ascii="Segoe UI" w:hAnsi="Segoe UI" w:cs="Segoe UI"/>
          <w:sz w:val="22"/>
          <w:szCs w:val="22"/>
          <w:lang w:val="cs-CZ"/>
        </w:rPr>
        <w:t>vateli Objednatelem písemně</w:t>
      </w:r>
      <w:r w:rsidR="00836473" w:rsidRPr="00205AD4">
        <w:rPr>
          <w:rFonts w:ascii="Segoe UI" w:hAnsi="Segoe UI" w:cs="Segoe UI"/>
          <w:sz w:val="22"/>
          <w:szCs w:val="22"/>
          <w:lang w:val="cs-CZ"/>
        </w:rPr>
        <w:t xml:space="preserve"> </w:t>
      </w:r>
      <w:r w:rsidR="00614613" w:rsidRPr="00205AD4">
        <w:rPr>
          <w:rFonts w:ascii="Segoe UI" w:hAnsi="Segoe UI" w:cs="Segoe UI"/>
          <w:sz w:val="22"/>
          <w:szCs w:val="22"/>
          <w:lang w:val="cs-CZ"/>
        </w:rPr>
        <w:t>pomocí e-mailové zprávy mezi kontaktními osobami určenými touto smlouvou.</w:t>
      </w:r>
      <w:r w:rsidR="00B55D3D" w:rsidRPr="00205AD4">
        <w:rPr>
          <w:rFonts w:ascii="Segoe UI" w:hAnsi="Segoe UI" w:cs="Segoe UI"/>
          <w:sz w:val="22"/>
          <w:szCs w:val="22"/>
          <w:lang w:val="cs-CZ"/>
        </w:rPr>
        <w:t xml:space="preserve"> </w:t>
      </w:r>
      <w:r w:rsidRPr="00205AD4">
        <w:rPr>
          <w:rFonts w:ascii="Segoe UI" w:hAnsi="Segoe UI" w:cs="Segoe UI"/>
          <w:sz w:val="22"/>
          <w:szCs w:val="22"/>
          <w:lang w:val="cs-CZ"/>
        </w:rPr>
        <w:t>Malý d</w:t>
      </w:r>
      <w:r w:rsidR="00B55D3D" w:rsidRPr="00205AD4">
        <w:rPr>
          <w:rFonts w:ascii="Segoe UI" w:hAnsi="Segoe UI" w:cs="Segoe UI"/>
          <w:sz w:val="22"/>
          <w:szCs w:val="22"/>
          <w:lang w:val="cs-CZ"/>
        </w:rPr>
        <w:t>ílčí úkol může být také předán</w:t>
      </w:r>
      <w:r w:rsidR="00176224">
        <w:rPr>
          <w:rFonts w:ascii="Segoe UI" w:hAnsi="Segoe UI" w:cs="Segoe UI"/>
          <w:sz w:val="22"/>
          <w:szCs w:val="22"/>
          <w:lang w:val="cs-CZ"/>
        </w:rPr>
        <w:t xml:space="preserve"> </w:t>
      </w:r>
      <w:r w:rsidR="00B55D3D" w:rsidRPr="00205AD4">
        <w:rPr>
          <w:rFonts w:ascii="Segoe UI" w:hAnsi="Segoe UI" w:cs="Segoe UI"/>
          <w:sz w:val="22"/>
          <w:szCs w:val="22"/>
          <w:lang w:val="cs-CZ"/>
        </w:rPr>
        <w:t>/</w:t>
      </w:r>
      <w:r w:rsidR="00176224">
        <w:rPr>
          <w:rFonts w:ascii="Segoe UI" w:hAnsi="Segoe UI" w:cs="Segoe UI"/>
          <w:sz w:val="22"/>
          <w:szCs w:val="22"/>
          <w:lang w:val="cs-CZ"/>
        </w:rPr>
        <w:t xml:space="preserve"> </w:t>
      </w:r>
      <w:r w:rsidR="00B55D3D" w:rsidRPr="00205AD4">
        <w:rPr>
          <w:rFonts w:ascii="Segoe UI" w:hAnsi="Segoe UI" w:cs="Segoe UI"/>
          <w:sz w:val="22"/>
          <w:szCs w:val="22"/>
          <w:lang w:val="cs-CZ"/>
        </w:rPr>
        <w:t xml:space="preserve">zadán Objednatelem </w:t>
      </w:r>
      <w:r w:rsidR="00836473" w:rsidRPr="00205AD4">
        <w:rPr>
          <w:rFonts w:ascii="Segoe UI" w:hAnsi="Segoe UI" w:cs="Segoe UI"/>
          <w:sz w:val="22"/>
          <w:szCs w:val="22"/>
          <w:lang w:val="cs-CZ"/>
        </w:rPr>
        <w:t>ústně</w:t>
      </w:r>
      <w:r w:rsidR="00176224">
        <w:rPr>
          <w:rFonts w:ascii="Segoe UI" w:hAnsi="Segoe UI" w:cs="Segoe UI"/>
          <w:sz w:val="22"/>
          <w:szCs w:val="22"/>
          <w:lang w:val="cs-CZ"/>
        </w:rPr>
        <w:t xml:space="preserve"> </w:t>
      </w:r>
      <w:r w:rsidR="00B55D3D" w:rsidRPr="00205AD4">
        <w:rPr>
          <w:rFonts w:ascii="Segoe UI" w:hAnsi="Segoe UI" w:cs="Segoe UI"/>
          <w:sz w:val="22"/>
          <w:szCs w:val="22"/>
          <w:lang w:val="cs-CZ"/>
        </w:rPr>
        <w:t>/</w:t>
      </w:r>
      <w:r w:rsidR="00176224">
        <w:rPr>
          <w:rFonts w:ascii="Segoe UI" w:hAnsi="Segoe UI" w:cs="Segoe UI"/>
          <w:sz w:val="22"/>
          <w:szCs w:val="22"/>
          <w:lang w:val="cs-CZ"/>
        </w:rPr>
        <w:t xml:space="preserve"> </w:t>
      </w:r>
      <w:r w:rsidR="00B55D3D" w:rsidRPr="00205AD4">
        <w:rPr>
          <w:rFonts w:ascii="Segoe UI" w:hAnsi="Segoe UI" w:cs="Segoe UI"/>
          <w:sz w:val="22"/>
          <w:szCs w:val="22"/>
          <w:lang w:val="cs-CZ"/>
        </w:rPr>
        <w:t>telefonicky, avšak pouze pro dílčí úkoly, jejichž pra</w:t>
      </w:r>
      <w:r w:rsidR="00075EBD" w:rsidRPr="00205AD4">
        <w:rPr>
          <w:rFonts w:ascii="Segoe UI" w:hAnsi="Segoe UI" w:cs="Segoe UI"/>
          <w:sz w:val="22"/>
          <w:szCs w:val="22"/>
          <w:lang w:val="cs-CZ"/>
        </w:rPr>
        <w:t>c</w:t>
      </w:r>
      <w:r w:rsidR="00B55D3D" w:rsidRPr="00205AD4">
        <w:rPr>
          <w:rFonts w:ascii="Segoe UI" w:hAnsi="Segoe UI" w:cs="Segoe UI"/>
          <w:sz w:val="22"/>
          <w:szCs w:val="22"/>
          <w:lang w:val="cs-CZ"/>
        </w:rPr>
        <w:t xml:space="preserve">nost nepřesáhne </w:t>
      </w:r>
      <w:r w:rsidR="00750F2C">
        <w:rPr>
          <w:rFonts w:ascii="Segoe UI" w:hAnsi="Segoe UI" w:cs="Segoe UI"/>
          <w:sz w:val="22"/>
          <w:szCs w:val="22"/>
          <w:lang w:val="cs-CZ"/>
        </w:rPr>
        <w:t>4</w:t>
      </w:r>
      <w:r w:rsidR="00B55D3D" w:rsidRPr="00205AD4">
        <w:rPr>
          <w:rFonts w:ascii="Segoe UI" w:hAnsi="Segoe UI" w:cs="Segoe UI"/>
          <w:sz w:val="22"/>
          <w:szCs w:val="22"/>
          <w:lang w:val="cs-CZ"/>
        </w:rPr>
        <w:t>0 hodin práce Poskytovatele.</w:t>
      </w:r>
    </w:p>
    <w:p w14:paraId="090D8316" w14:textId="31CDA83C" w:rsidR="005152FB" w:rsidRPr="00205AD4" w:rsidRDefault="003715D5" w:rsidP="00205AD4">
      <w:pPr>
        <w:pStyle w:val="Odstavecseseznamem"/>
        <w:numPr>
          <w:ilvl w:val="0"/>
          <w:numId w:val="7"/>
        </w:numPr>
        <w:autoSpaceDE w:val="0"/>
        <w:autoSpaceDN w:val="0"/>
        <w:adjustRightInd w:val="0"/>
        <w:jc w:val="both"/>
        <w:rPr>
          <w:rFonts w:ascii="Segoe UI" w:hAnsi="Segoe UI" w:cs="Segoe UI"/>
          <w:sz w:val="22"/>
          <w:szCs w:val="22"/>
          <w:lang w:val="cs-CZ"/>
        </w:rPr>
      </w:pPr>
      <w:r w:rsidRPr="00205AD4">
        <w:rPr>
          <w:rFonts w:ascii="Segoe UI" w:hAnsi="Segoe UI" w:cs="Segoe UI"/>
          <w:sz w:val="22"/>
          <w:szCs w:val="22"/>
          <w:lang w:val="cs-CZ"/>
        </w:rPr>
        <w:lastRenderedPageBreak/>
        <w:t>Žádná rada, výrok, vyjádření k očekávaným událostem, předpověď či doporučení poskytnuté v rámci Služeb není žádnou formou záruky za stanovení, predikci budoucích událostí, okolností, doporučení k určitému postupu, neprovedení konkrétní transakce, operace či plánu.</w:t>
      </w:r>
    </w:p>
    <w:p w14:paraId="090D8319" w14:textId="77777777" w:rsidR="00CD1172" w:rsidRPr="000372FF" w:rsidRDefault="00E52023" w:rsidP="00205AD4">
      <w:pPr>
        <w:numPr>
          <w:ilvl w:val="0"/>
          <w:numId w:val="7"/>
        </w:numPr>
        <w:autoSpaceDE w:val="0"/>
        <w:autoSpaceDN w:val="0"/>
        <w:adjustRightInd w:val="0"/>
        <w:jc w:val="both"/>
        <w:rPr>
          <w:rFonts w:ascii="Segoe UI" w:hAnsi="Segoe UI" w:cs="Segoe UI"/>
          <w:strike/>
          <w:sz w:val="22"/>
          <w:szCs w:val="22"/>
          <w:lang w:val="cs-CZ"/>
        </w:rPr>
      </w:pPr>
      <w:r w:rsidRPr="00205AD4">
        <w:rPr>
          <w:rFonts w:ascii="Segoe UI" w:hAnsi="Segoe UI" w:cs="Segoe UI"/>
          <w:sz w:val="22"/>
          <w:szCs w:val="22"/>
          <w:lang w:val="cs-CZ"/>
        </w:rPr>
        <w:t>Za to se zavazuje Objednatel</w:t>
      </w:r>
      <w:r w:rsidR="0000681F" w:rsidRPr="00205AD4">
        <w:rPr>
          <w:rFonts w:ascii="Segoe UI" w:hAnsi="Segoe UI" w:cs="Segoe UI"/>
          <w:sz w:val="22"/>
          <w:szCs w:val="22"/>
          <w:lang w:val="cs-CZ"/>
        </w:rPr>
        <w:t xml:space="preserve"> </w:t>
      </w:r>
      <w:r w:rsidRPr="00205AD4">
        <w:rPr>
          <w:rFonts w:ascii="Segoe UI" w:hAnsi="Segoe UI" w:cs="Segoe UI"/>
          <w:sz w:val="22"/>
          <w:szCs w:val="22"/>
          <w:lang w:val="cs-CZ"/>
        </w:rPr>
        <w:t>zaplatit</w:t>
      </w:r>
      <w:r w:rsidR="0000681F" w:rsidRPr="00205AD4">
        <w:rPr>
          <w:rFonts w:ascii="Segoe UI" w:hAnsi="Segoe UI" w:cs="Segoe UI"/>
          <w:sz w:val="22"/>
          <w:szCs w:val="22"/>
          <w:lang w:val="cs-CZ"/>
        </w:rPr>
        <w:t xml:space="preserve"> </w:t>
      </w:r>
      <w:r w:rsidR="00E866F0" w:rsidRPr="00205AD4">
        <w:rPr>
          <w:rFonts w:ascii="Segoe UI" w:hAnsi="Segoe UI" w:cs="Segoe UI"/>
          <w:sz w:val="22"/>
          <w:szCs w:val="22"/>
          <w:lang w:val="cs-CZ"/>
        </w:rPr>
        <w:t>Poskytovateli</w:t>
      </w:r>
      <w:r w:rsidR="0000681F" w:rsidRPr="00205AD4">
        <w:rPr>
          <w:rFonts w:ascii="Segoe UI" w:hAnsi="Segoe UI" w:cs="Segoe UI"/>
          <w:sz w:val="22"/>
          <w:szCs w:val="22"/>
          <w:lang w:val="cs-CZ"/>
        </w:rPr>
        <w:t xml:space="preserve"> </w:t>
      </w:r>
      <w:r w:rsidR="00E866F0" w:rsidRPr="00205AD4">
        <w:rPr>
          <w:rFonts w:ascii="Segoe UI" w:hAnsi="Segoe UI" w:cs="Segoe UI"/>
          <w:sz w:val="22"/>
          <w:szCs w:val="22"/>
          <w:lang w:val="cs-CZ"/>
        </w:rPr>
        <w:t>odměnu</w:t>
      </w:r>
      <w:r w:rsidRPr="00205AD4">
        <w:rPr>
          <w:rFonts w:ascii="Segoe UI" w:hAnsi="Segoe UI" w:cs="Segoe UI"/>
          <w:sz w:val="22"/>
          <w:szCs w:val="22"/>
          <w:lang w:val="cs-CZ"/>
        </w:rPr>
        <w:t>, za podmíne</w:t>
      </w:r>
      <w:r w:rsidR="00E866F0" w:rsidRPr="00205AD4">
        <w:rPr>
          <w:rFonts w:ascii="Segoe UI" w:hAnsi="Segoe UI" w:cs="Segoe UI"/>
          <w:sz w:val="22"/>
          <w:szCs w:val="22"/>
          <w:lang w:val="cs-CZ"/>
        </w:rPr>
        <w:t>k dále uvedených</w:t>
      </w:r>
      <w:r w:rsidR="0000681F" w:rsidRPr="00205AD4">
        <w:rPr>
          <w:rFonts w:ascii="Segoe UI" w:hAnsi="Segoe UI" w:cs="Segoe UI"/>
          <w:sz w:val="22"/>
          <w:szCs w:val="22"/>
          <w:lang w:val="cs-CZ"/>
        </w:rPr>
        <w:t xml:space="preserve"> </w:t>
      </w:r>
      <w:r w:rsidR="00E866F0" w:rsidRPr="00205AD4">
        <w:rPr>
          <w:rFonts w:ascii="Segoe UI" w:hAnsi="Segoe UI" w:cs="Segoe UI"/>
          <w:sz w:val="22"/>
          <w:szCs w:val="22"/>
          <w:lang w:val="cs-CZ"/>
        </w:rPr>
        <w:t>v této Smlouvě</w:t>
      </w:r>
      <w:r w:rsidRPr="00205AD4">
        <w:rPr>
          <w:rFonts w:ascii="Segoe UI" w:hAnsi="Segoe UI" w:cs="Segoe UI"/>
          <w:sz w:val="22"/>
          <w:szCs w:val="22"/>
          <w:lang w:val="cs-CZ"/>
        </w:rPr>
        <w:t>.</w:t>
      </w:r>
    </w:p>
    <w:p w14:paraId="1035B06F" w14:textId="77777777" w:rsidR="000372FF" w:rsidRPr="00205AD4" w:rsidRDefault="000372FF" w:rsidP="000372FF">
      <w:pPr>
        <w:autoSpaceDE w:val="0"/>
        <w:autoSpaceDN w:val="0"/>
        <w:adjustRightInd w:val="0"/>
        <w:jc w:val="both"/>
        <w:rPr>
          <w:rFonts w:ascii="Segoe UI" w:hAnsi="Segoe UI" w:cs="Segoe UI"/>
          <w:strike/>
          <w:sz w:val="22"/>
          <w:szCs w:val="22"/>
          <w:lang w:val="cs-CZ"/>
        </w:rPr>
      </w:pPr>
    </w:p>
    <w:p w14:paraId="090D831C" w14:textId="7A9457A8" w:rsidR="00CD1172" w:rsidRPr="00205AD4" w:rsidRDefault="00713728" w:rsidP="00205AD4">
      <w:pPr>
        <w:autoSpaceDE w:val="0"/>
        <w:autoSpaceDN w:val="0"/>
        <w:adjustRightInd w:val="0"/>
        <w:jc w:val="both"/>
        <w:rPr>
          <w:rFonts w:ascii="Segoe UI" w:hAnsi="Segoe UI" w:cs="Segoe UI"/>
          <w:b/>
          <w:bCs/>
          <w:sz w:val="22"/>
          <w:szCs w:val="22"/>
          <w:lang w:val="cs-CZ"/>
        </w:rPr>
      </w:pPr>
      <w:r w:rsidRPr="00205AD4">
        <w:rPr>
          <w:rFonts w:ascii="Segoe UI" w:hAnsi="Segoe UI" w:cs="Segoe UI"/>
          <w:b/>
          <w:bCs/>
          <w:sz w:val="22"/>
          <w:szCs w:val="22"/>
          <w:lang w:val="cs-CZ"/>
        </w:rPr>
        <w:t>II.</w:t>
      </w:r>
      <w:r w:rsidR="00C83794" w:rsidRPr="00205AD4">
        <w:rPr>
          <w:rFonts w:ascii="Segoe UI" w:hAnsi="Segoe UI" w:cs="Segoe UI"/>
          <w:b/>
          <w:bCs/>
          <w:sz w:val="22"/>
          <w:szCs w:val="22"/>
          <w:lang w:val="cs-CZ"/>
        </w:rPr>
        <w:t xml:space="preserve"> </w:t>
      </w:r>
      <w:r w:rsidR="00CD1172" w:rsidRPr="00205AD4">
        <w:rPr>
          <w:rFonts w:ascii="Segoe UI" w:hAnsi="Segoe UI" w:cs="Segoe UI"/>
          <w:b/>
          <w:bCs/>
          <w:sz w:val="22"/>
          <w:szCs w:val="22"/>
          <w:lang w:val="cs-CZ"/>
        </w:rPr>
        <w:t xml:space="preserve">Doba trvání </w:t>
      </w:r>
      <w:r w:rsidR="00DB5DB0" w:rsidRPr="00205AD4">
        <w:rPr>
          <w:rFonts w:ascii="Segoe UI" w:hAnsi="Segoe UI" w:cs="Segoe UI"/>
          <w:b/>
          <w:bCs/>
          <w:sz w:val="22"/>
          <w:szCs w:val="22"/>
          <w:lang w:val="cs-CZ"/>
        </w:rPr>
        <w:t>S</w:t>
      </w:r>
      <w:r w:rsidR="00CD1172" w:rsidRPr="00205AD4">
        <w:rPr>
          <w:rFonts w:ascii="Segoe UI" w:hAnsi="Segoe UI" w:cs="Segoe UI"/>
          <w:b/>
          <w:bCs/>
          <w:sz w:val="22"/>
          <w:szCs w:val="22"/>
          <w:lang w:val="cs-CZ"/>
        </w:rPr>
        <w:t>mlouvy</w:t>
      </w:r>
      <w:r w:rsidR="00F376D8" w:rsidRPr="00205AD4">
        <w:rPr>
          <w:rFonts w:ascii="Segoe UI" w:hAnsi="Segoe UI" w:cs="Segoe UI"/>
          <w:b/>
          <w:bCs/>
          <w:sz w:val="22"/>
          <w:szCs w:val="22"/>
          <w:lang w:val="cs-CZ"/>
        </w:rPr>
        <w:t xml:space="preserve"> a termín plnění</w:t>
      </w:r>
    </w:p>
    <w:p w14:paraId="090D831D" w14:textId="5F6A57A0" w:rsidR="00E52023" w:rsidRPr="00205AD4" w:rsidRDefault="00CD1172" w:rsidP="00205AD4">
      <w:pPr>
        <w:numPr>
          <w:ilvl w:val="0"/>
          <w:numId w:val="10"/>
        </w:numPr>
        <w:tabs>
          <w:tab w:val="num" w:pos="720"/>
        </w:tabs>
        <w:autoSpaceDE w:val="0"/>
        <w:autoSpaceDN w:val="0"/>
        <w:adjustRightInd w:val="0"/>
        <w:jc w:val="both"/>
        <w:rPr>
          <w:rFonts w:ascii="Segoe UI" w:hAnsi="Segoe UI" w:cs="Segoe UI"/>
          <w:sz w:val="22"/>
          <w:szCs w:val="22"/>
          <w:lang w:val="cs-CZ"/>
        </w:rPr>
      </w:pPr>
      <w:r w:rsidRPr="00205AD4">
        <w:rPr>
          <w:rFonts w:ascii="Segoe UI" w:hAnsi="Segoe UI" w:cs="Segoe UI"/>
          <w:sz w:val="22"/>
          <w:szCs w:val="22"/>
          <w:lang w:val="cs-CZ"/>
        </w:rPr>
        <w:t xml:space="preserve">Smluvní strany se dohodly, že doba trvání </w:t>
      </w:r>
      <w:r w:rsidR="003B1329" w:rsidRPr="00205AD4">
        <w:rPr>
          <w:rFonts w:ascii="Segoe UI" w:hAnsi="Segoe UI" w:cs="Segoe UI"/>
          <w:sz w:val="22"/>
          <w:szCs w:val="22"/>
          <w:lang w:val="cs-CZ"/>
        </w:rPr>
        <w:t>Smlouvy</w:t>
      </w:r>
      <w:r w:rsidRPr="00205AD4">
        <w:rPr>
          <w:rFonts w:ascii="Segoe UI" w:hAnsi="Segoe UI" w:cs="Segoe UI"/>
          <w:sz w:val="22"/>
          <w:szCs w:val="22"/>
          <w:lang w:val="cs-CZ"/>
        </w:rPr>
        <w:t xml:space="preserve"> je stanoven</w:t>
      </w:r>
      <w:r w:rsidR="003B1329" w:rsidRPr="00205AD4">
        <w:rPr>
          <w:rFonts w:ascii="Segoe UI" w:hAnsi="Segoe UI" w:cs="Segoe UI"/>
          <w:sz w:val="22"/>
          <w:szCs w:val="22"/>
          <w:lang w:val="cs-CZ"/>
        </w:rPr>
        <w:t>a</w:t>
      </w:r>
      <w:r w:rsidRPr="00205AD4">
        <w:rPr>
          <w:rFonts w:ascii="Segoe UI" w:hAnsi="Segoe UI" w:cs="Segoe UI"/>
          <w:sz w:val="22"/>
          <w:szCs w:val="22"/>
          <w:lang w:val="cs-CZ"/>
        </w:rPr>
        <w:t xml:space="preserve"> </w:t>
      </w:r>
      <w:r w:rsidR="00E52023" w:rsidRPr="00205AD4">
        <w:rPr>
          <w:rFonts w:ascii="Segoe UI" w:hAnsi="Segoe UI" w:cs="Segoe UI"/>
          <w:sz w:val="22"/>
          <w:szCs w:val="22"/>
          <w:lang w:val="cs-CZ"/>
        </w:rPr>
        <w:t xml:space="preserve">na dobu určitou a běží ode dne </w:t>
      </w:r>
      <w:r w:rsidR="00A543C6">
        <w:rPr>
          <w:rFonts w:ascii="Segoe UI" w:hAnsi="Segoe UI" w:cs="Segoe UI"/>
          <w:sz w:val="22"/>
          <w:szCs w:val="22"/>
          <w:lang w:val="cs-CZ"/>
        </w:rPr>
        <w:t>podpisu</w:t>
      </w:r>
      <w:r w:rsidR="00E52023" w:rsidRPr="00205AD4">
        <w:rPr>
          <w:rFonts w:ascii="Segoe UI" w:hAnsi="Segoe UI" w:cs="Segoe UI"/>
          <w:sz w:val="22"/>
          <w:szCs w:val="22"/>
          <w:lang w:val="cs-CZ"/>
        </w:rPr>
        <w:t xml:space="preserve"> této Smlouvy </w:t>
      </w:r>
      <w:r w:rsidR="00933F22" w:rsidRPr="00205AD4">
        <w:rPr>
          <w:rFonts w:ascii="Segoe UI" w:hAnsi="Segoe UI" w:cs="Segoe UI"/>
          <w:sz w:val="22"/>
          <w:szCs w:val="22"/>
          <w:lang w:val="cs-CZ"/>
        </w:rPr>
        <w:t>do</w:t>
      </w:r>
      <w:r w:rsidR="0026687D">
        <w:rPr>
          <w:rFonts w:ascii="Segoe UI" w:hAnsi="Segoe UI" w:cs="Segoe UI"/>
          <w:sz w:val="22"/>
          <w:szCs w:val="22"/>
          <w:lang w:val="cs-CZ"/>
        </w:rPr>
        <w:t xml:space="preserve"> 31. 12. 202</w:t>
      </w:r>
      <w:r w:rsidR="0039753F">
        <w:rPr>
          <w:rFonts w:ascii="Segoe UI" w:hAnsi="Segoe UI" w:cs="Segoe UI"/>
          <w:sz w:val="22"/>
          <w:szCs w:val="22"/>
          <w:lang w:val="cs-CZ"/>
        </w:rPr>
        <w:t>6</w:t>
      </w:r>
      <w:r w:rsidR="0026687D">
        <w:rPr>
          <w:rFonts w:ascii="Segoe UI" w:hAnsi="Segoe UI" w:cs="Segoe UI"/>
          <w:sz w:val="22"/>
          <w:szCs w:val="22"/>
          <w:lang w:val="cs-CZ"/>
        </w:rPr>
        <w:t xml:space="preserve">. </w:t>
      </w:r>
      <w:r w:rsidR="0039753F">
        <w:rPr>
          <w:rFonts w:ascii="Segoe UI" w:hAnsi="Segoe UI" w:cs="Segoe UI"/>
          <w:sz w:val="22"/>
          <w:szCs w:val="22"/>
          <w:lang w:val="cs-CZ"/>
        </w:rPr>
        <w:t xml:space="preserve">Objednatel má jednostranné právo prodloužit smlouvu za stejných podmínek sjednaných touto smlouvou do </w:t>
      </w:r>
      <w:proofErr w:type="gramStart"/>
      <w:r w:rsidR="0039753F">
        <w:rPr>
          <w:rFonts w:ascii="Segoe UI" w:hAnsi="Segoe UI" w:cs="Segoe UI"/>
          <w:sz w:val="22"/>
          <w:szCs w:val="22"/>
          <w:lang w:val="cs-CZ"/>
        </w:rPr>
        <w:t>31.12.2027</w:t>
      </w:r>
      <w:proofErr w:type="gramEnd"/>
      <w:r w:rsidR="0039753F">
        <w:rPr>
          <w:rFonts w:ascii="Segoe UI" w:hAnsi="Segoe UI" w:cs="Segoe UI"/>
          <w:sz w:val="22"/>
          <w:szCs w:val="22"/>
          <w:lang w:val="cs-CZ"/>
        </w:rPr>
        <w:t>, a to písemnou výzvou doručenou Dodavateli nejpozději do 30.9.2026.</w:t>
      </w:r>
    </w:p>
    <w:p w14:paraId="0D92FB53" w14:textId="7E263F31" w:rsidR="00C83794" w:rsidRPr="00205AD4" w:rsidRDefault="00731D4E" w:rsidP="00205AD4">
      <w:pPr>
        <w:numPr>
          <w:ilvl w:val="0"/>
          <w:numId w:val="10"/>
        </w:numPr>
        <w:autoSpaceDE w:val="0"/>
        <w:autoSpaceDN w:val="0"/>
        <w:adjustRightInd w:val="0"/>
        <w:ind w:left="357" w:hanging="357"/>
        <w:jc w:val="both"/>
        <w:rPr>
          <w:rFonts w:ascii="Segoe UI" w:hAnsi="Segoe UI" w:cs="Segoe UI"/>
          <w:sz w:val="22"/>
          <w:szCs w:val="22"/>
          <w:lang w:val="cs-CZ"/>
        </w:rPr>
      </w:pPr>
      <w:r w:rsidRPr="00205AD4">
        <w:rPr>
          <w:rFonts w:ascii="Segoe UI" w:hAnsi="Segoe UI" w:cs="Segoe UI"/>
          <w:sz w:val="22"/>
          <w:szCs w:val="22"/>
          <w:lang w:val="cs-CZ"/>
        </w:rPr>
        <w:t>T</w:t>
      </w:r>
      <w:r w:rsidR="00654849" w:rsidRPr="00205AD4">
        <w:rPr>
          <w:rFonts w:ascii="Segoe UI" w:hAnsi="Segoe UI" w:cs="Segoe UI"/>
          <w:sz w:val="22"/>
          <w:szCs w:val="22"/>
          <w:lang w:val="cs-CZ"/>
        </w:rPr>
        <w:t>ermín</w:t>
      </w:r>
      <w:r w:rsidR="00A543C6">
        <w:rPr>
          <w:rFonts w:ascii="Segoe UI" w:hAnsi="Segoe UI" w:cs="Segoe UI"/>
          <w:sz w:val="22"/>
          <w:szCs w:val="22"/>
          <w:lang w:val="cs-CZ"/>
        </w:rPr>
        <w:t>y</w:t>
      </w:r>
      <w:r w:rsidR="00654849" w:rsidRPr="00205AD4">
        <w:rPr>
          <w:rFonts w:ascii="Segoe UI" w:hAnsi="Segoe UI" w:cs="Segoe UI"/>
          <w:sz w:val="22"/>
          <w:szCs w:val="22"/>
          <w:lang w:val="cs-CZ"/>
        </w:rPr>
        <w:t xml:space="preserve"> </w:t>
      </w:r>
      <w:r w:rsidR="00FF4CFE" w:rsidRPr="00205AD4">
        <w:rPr>
          <w:rFonts w:ascii="Segoe UI" w:hAnsi="Segoe UI" w:cs="Segoe UI"/>
          <w:sz w:val="22"/>
          <w:szCs w:val="22"/>
          <w:lang w:val="cs-CZ"/>
        </w:rPr>
        <w:t>dodání</w:t>
      </w:r>
      <w:r w:rsidR="00654849" w:rsidRPr="00205AD4">
        <w:rPr>
          <w:rFonts w:ascii="Segoe UI" w:hAnsi="Segoe UI" w:cs="Segoe UI"/>
          <w:sz w:val="22"/>
          <w:szCs w:val="22"/>
          <w:lang w:val="cs-CZ"/>
        </w:rPr>
        <w:t xml:space="preserve"> </w:t>
      </w:r>
      <w:r w:rsidR="00FF4CFE" w:rsidRPr="00205AD4">
        <w:rPr>
          <w:rFonts w:ascii="Segoe UI" w:hAnsi="Segoe UI" w:cs="Segoe UI"/>
          <w:sz w:val="22"/>
          <w:szCs w:val="22"/>
          <w:lang w:val="cs-CZ"/>
        </w:rPr>
        <w:t xml:space="preserve">dílčích </w:t>
      </w:r>
      <w:r w:rsidR="00816F72" w:rsidRPr="00205AD4">
        <w:rPr>
          <w:rFonts w:ascii="Segoe UI" w:hAnsi="Segoe UI" w:cs="Segoe UI"/>
          <w:sz w:val="22"/>
          <w:szCs w:val="22"/>
          <w:lang w:val="cs-CZ"/>
        </w:rPr>
        <w:t xml:space="preserve">Služeb </w:t>
      </w:r>
      <w:r w:rsidR="008F02B9" w:rsidRPr="00205AD4">
        <w:rPr>
          <w:rFonts w:ascii="Segoe UI" w:hAnsi="Segoe UI" w:cs="Segoe UI"/>
          <w:sz w:val="22"/>
          <w:szCs w:val="22"/>
          <w:lang w:val="cs-CZ"/>
        </w:rPr>
        <w:t>dle této</w:t>
      </w:r>
      <w:r w:rsidR="00654849" w:rsidRPr="00205AD4">
        <w:rPr>
          <w:rFonts w:ascii="Segoe UI" w:hAnsi="Segoe UI" w:cs="Segoe UI"/>
          <w:sz w:val="22"/>
          <w:szCs w:val="22"/>
          <w:lang w:val="cs-CZ"/>
        </w:rPr>
        <w:t xml:space="preserve"> Smlouvy</w:t>
      </w:r>
      <w:r w:rsidRPr="00205AD4">
        <w:rPr>
          <w:rFonts w:ascii="Segoe UI" w:hAnsi="Segoe UI" w:cs="Segoe UI"/>
          <w:sz w:val="22"/>
          <w:szCs w:val="22"/>
          <w:lang w:val="cs-CZ"/>
        </w:rPr>
        <w:t xml:space="preserve"> j</w:t>
      </w:r>
      <w:r w:rsidR="00A543C6">
        <w:rPr>
          <w:rFonts w:ascii="Segoe UI" w:hAnsi="Segoe UI" w:cs="Segoe UI"/>
          <w:sz w:val="22"/>
          <w:szCs w:val="22"/>
          <w:lang w:val="cs-CZ"/>
        </w:rPr>
        <w:t>sou</w:t>
      </w:r>
      <w:r w:rsidRPr="00205AD4">
        <w:rPr>
          <w:rFonts w:ascii="Segoe UI" w:hAnsi="Segoe UI" w:cs="Segoe UI"/>
          <w:sz w:val="22"/>
          <w:szCs w:val="22"/>
          <w:lang w:val="cs-CZ"/>
        </w:rPr>
        <w:t xml:space="preserve"> dohodnut</w:t>
      </w:r>
      <w:r w:rsidR="00A543C6">
        <w:rPr>
          <w:rFonts w:ascii="Segoe UI" w:hAnsi="Segoe UI" w:cs="Segoe UI"/>
          <w:sz w:val="22"/>
          <w:szCs w:val="22"/>
          <w:lang w:val="cs-CZ"/>
        </w:rPr>
        <w:t>y</w:t>
      </w:r>
      <w:r w:rsidRPr="00205AD4">
        <w:rPr>
          <w:rFonts w:ascii="Segoe UI" w:hAnsi="Segoe UI" w:cs="Segoe UI"/>
          <w:sz w:val="22"/>
          <w:szCs w:val="22"/>
          <w:lang w:val="cs-CZ"/>
        </w:rPr>
        <w:t xml:space="preserve"> </w:t>
      </w:r>
      <w:r w:rsidR="00655A8A" w:rsidRPr="00205AD4">
        <w:rPr>
          <w:rFonts w:ascii="Segoe UI" w:hAnsi="Segoe UI" w:cs="Segoe UI"/>
          <w:sz w:val="22"/>
          <w:szCs w:val="22"/>
          <w:lang w:val="cs-CZ"/>
        </w:rPr>
        <w:t xml:space="preserve">takto: </w:t>
      </w:r>
      <w:r w:rsidR="00C0751F">
        <w:rPr>
          <w:rFonts w:ascii="Segoe UI" w:hAnsi="Segoe UI" w:cs="Segoe UI"/>
          <w:sz w:val="22"/>
          <w:szCs w:val="22"/>
          <w:lang w:val="cs-CZ"/>
        </w:rPr>
        <w:t xml:space="preserve">průběžně </w:t>
      </w:r>
      <w:r w:rsidR="0054606F">
        <w:rPr>
          <w:rFonts w:ascii="Segoe UI" w:hAnsi="Segoe UI" w:cs="Segoe UI"/>
          <w:sz w:val="22"/>
          <w:szCs w:val="22"/>
          <w:lang w:val="cs-CZ"/>
        </w:rPr>
        <w:t xml:space="preserve">dle </w:t>
      </w:r>
      <w:r w:rsidR="001C7CA1">
        <w:rPr>
          <w:rFonts w:ascii="Segoe UI" w:hAnsi="Segoe UI" w:cs="Segoe UI"/>
          <w:sz w:val="22"/>
          <w:szCs w:val="22"/>
          <w:lang w:val="cs-CZ"/>
        </w:rPr>
        <w:t xml:space="preserve">dohody </w:t>
      </w:r>
      <w:r w:rsidR="007D73FE">
        <w:rPr>
          <w:rFonts w:ascii="Segoe UI" w:hAnsi="Segoe UI" w:cs="Segoe UI"/>
          <w:sz w:val="22"/>
          <w:szCs w:val="22"/>
          <w:lang w:val="cs-CZ"/>
        </w:rPr>
        <w:t>Objednatele</w:t>
      </w:r>
      <w:r w:rsidR="001C7CA1">
        <w:rPr>
          <w:rFonts w:ascii="Segoe UI" w:hAnsi="Segoe UI" w:cs="Segoe UI"/>
          <w:sz w:val="22"/>
          <w:szCs w:val="22"/>
          <w:lang w:val="cs-CZ"/>
        </w:rPr>
        <w:t xml:space="preserve"> a Poskytovatele, nejpozději</w:t>
      </w:r>
      <w:r w:rsidR="007D73FE">
        <w:rPr>
          <w:rFonts w:ascii="Segoe UI" w:hAnsi="Segoe UI" w:cs="Segoe UI"/>
          <w:sz w:val="22"/>
          <w:szCs w:val="22"/>
          <w:lang w:val="cs-CZ"/>
        </w:rPr>
        <w:t xml:space="preserve"> </w:t>
      </w:r>
      <w:r w:rsidR="0039753F">
        <w:rPr>
          <w:rFonts w:ascii="Segoe UI" w:hAnsi="Segoe UI" w:cs="Segoe UI"/>
          <w:sz w:val="22"/>
          <w:szCs w:val="22"/>
          <w:lang w:val="cs-CZ"/>
        </w:rPr>
        <w:t xml:space="preserve">do </w:t>
      </w:r>
      <w:proofErr w:type="gramStart"/>
      <w:r w:rsidR="0039753F">
        <w:rPr>
          <w:rFonts w:ascii="Segoe UI" w:hAnsi="Segoe UI" w:cs="Segoe UI"/>
          <w:sz w:val="22"/>
          <w:szCs w:val="22"/>
          <w:lang w:val="cs-CZ"/>
        </w:rPr>
        <w:t>31.12.2026</w:t>
      </w:r>
      <w:proofErr w:type="gramEnd"/>
      <w:r w:rsidR="0039753F">
        <w:rPr>
          <w:rFonts w:ascii="Segoe UI" w:hAnsi="Segoe UI" w:cs="Segoe UI"/>
          <w:sz w:val="22"/>
          <w:szCs w:val="22"/>
          <w:lang w:val="cs-CZ"/>
        </w:rPr>
        <w:t xml:space="preserve">, resp. </w:t>
      </w:r>
      <w:r w:rsidR="00C0751F" w:rsidRPr="00C0751F">
        <w:rPr>
          <w:rFonts w:ascii="Segoe UI" w:hAnsi="Segoe UI" w:cs="Segoe UI"/>
          <w:sz w:val="22"/>
          <w:szCs w:val="22"/>
          <w:lang w:val="cs-CZ"/>
        </w:rPr>
        <w:t xml:space="preserve">do </w:t>
      </w:r>
      <w:r w:rsidR="0026687D">
        <w:rPr>
          <w:rFonts w:ascii="Segoe UI" w:hAnsi="Segoe UI" w:cs="Segoe UI"/>
          <w:sz w:val="22"/>
          <w:szCs w:val="22"/>
          <w:lang w:val="cs-CZ"/>
        </w:rPr>
        <w:t>31. 12. 202</w:t>
      </w:r>
      <w:r w:rsidR="00B975A2">
        <w:rPr>
          <w:rFonts w:ascii="Segoe UI" w:hAnsi="Segoe UI" w:cs="Segoe UI"/>
          <w:sz w:val="22"/>
          <w:szCs w:val="22"/>
          <w:lang w:val="cs-CZ"/>
        </w:rPr>
        <w:t>7</w:t>
      </w:r>
      <w:r w:rsidR="0026687D">
        <w:rPr>
          <w:rFonts w:ascii="Segoe UI" w:hAnsi="Segoe UI" w:cs="Segoe UI"/>
          <w:sz w:val="22"/>
          <w:szCs w:val="22"/>
          <w:lang w:val="cs-CZ"/>
        </w:rPr>
        <w:t xml:space="preserve">. </w:t>
      </w:r>
    </w:p>
    <w:p w14:paraId="3108890B" w14:textId="21CD6305" w:rsidR="00354580" w:rsidRPr="00205AD4" w:rsidRDefault="00354580" w:rsidP="00205AD4">
      <w:pPr>
        <w:jc w:val="both"/>
        <w:rPr>
          <w:rFonts w:ascii="Segoe UI" w:hAnsi="Segoe UI" w:cs="Segoe UI"/>
          <w:sz w:val="22"/>
          <w:szCs w:val="22"/>
          <w:lang w:val="cs-CZ"/>
        </w:rPr>
      </w:pPr>
    </w:p>
    <w:p w14:paraId="090D8325" w14:textId="6FCB206D" w:rsidR="00CD1172" w:rsidRPr="00205AD4" w:rsidRDefault="00713728" w:rsidP="00205AD4">
      <w:pPr>
        <w:autoSpaceDE w:val="0"/>
        <w:autoSpaceDN w:val="0"/>
        <w:adjustRightInd w:val="0"/>
        <w:jc w:val="both"/>
        <w:rPr>
          <w:rFonts w:ascii="Segoe UI" w:hAnsi="Segoe UI" w:cs="Segoe UI"/>
          <w:b/>
          <w:bCs/>
          <w:sz w:val="22"/>
          <w:szCs w:val="22"/>
          <w:lang w:val="cs-CZ"/>
        </w:rPr>
      </w:pPr>
      <w:r w:rsidRPr="00205AD4">
        <w:rPr>
          <w:rFonts w:ascii="Segoe UI" w:hAnsi="Segoe UI" w:cs="Segoe UI"/>
          <w:b/>
          <w:bCs/>
          <w:sz w:val="22"/>
          <w:szCs w:val="22"/>
          <w:lang w:val="cs-CZ"/>
        </w:rPr>
        <w:t>III.</w:t>
      </w:r>
      <w:r w:rsidR="00C83794" w:rsidRPr="00205AD4">
        <w:rPr>
          <w:rFonts w:ascii="Segoe UI" w:hAnsi="Segoe UI" w:cs="Segoe UI"/>
          <w:b/>
          <w:bCs/>
          <w:sz w:val="22"/>
          <w:szCs w:val="22"/>
          <w:lang w:val="cs-CZ"/>
        </w:rPr>
        <w:t xml:space="preserve"> </w:t>
      </w:r>
      <w:r w:rsidR="00C97842" w:rsidRPr="00205AD4">
        <w:rPr>
          <w:rFonts w:ascii="Segoe UI" w:hAnsi="Segoe UI" w:cs="Segoe UI"/>
          <w:b/>
          <w:bCs/>
          <w:sz w:val="22"/>
          <w:szCs w:val="22"/>
          <w:lang w:val="cs-CZ"/>
        </w:rPr>
        <w:t>Povinnosti S</w:t>
      </w:r>
      <w:r w:rsidR="00CD1172" w:rsidRPr="00205AD4">
        <w:rPr>
          <w:rFonts w:ascii="Segoe UI" w:hAnsi="Segoe UI" w:cs="Segoe UI"/>
          <w:b/>
          <w:bCs/>
          <w:sz w:val="22"/>
          <w:szCs w:val="22"/>
          <w:lang w:val="cs-CZ"/>
        </w:rPr>
        <w:t>mluvních stran</w:t>
      </w:r>
    </w:p>
    <w:p w14:paraId="090D8327" w14:textId="63D266C3" w:rsidR="0097468E" w:rsidRPr="00205AD4" w:rsidRDefault="00CD1172" w:rsidP="00205AD4">
      <w:pPr>
        <w:numPr>
          <w:ilvl w:val="0"/>
          <w:numId w:val="12"/>
        </w:numPr>
        <w:autoSpaceDE w:val="0"/>
        <w:autoSpaceDN w:val="0"/>
        <w:adjustRightInd w:val="0"/>
        <w:jc w:val="both"/>
        <w:rPr>
          <w:rFonts w:ascii="Segoe UI" w:hAnsi="Segoe UI" w:cs="Segoe UI"/>
          <w:sz w:val="22"/>
          <w:szCs w:val="22"/>
          <w:lang w:val="cs-CZ"/>
        </w:rPr>
      </w:pPr>
      <w:r w:rsidRPr="00205AD4">
        <w:rPr>
          <w:rFonts w:ascii="Segoe UI" w:hAnsi="Segoe UI" w:cs="Segoe UI"/>
          <w:sz w:val="22"/>
          <w:szCs w:val="22"/>
          <w:lang w:val="cs-CZ"/>
        </w:rPr>
        <w:t>Poskytovatel se zavazuje:</w:t>
      </w:r>
      <w:r w:rsidR="00032051" w:rsidRPr="00205AD4">
        <w:rPr>
          <w:rFonts w:ascii="Segoe UI" w:hAnsi="Segoe UI" w:cs="Segoe UI"/>
          <w:sz w:val="22"/>
          <w:szCs w:val="22"/>
          <w:lang w:val="cs-CZ"/>
        </w:rPr>
        <w:t xml:space="preserve">  </w:t>
      </w:r>
    </w:p>
    <w:p w14:paraId="090D8328" w14:textId="77777777" w:rsidR="00CD1172" w:rsidRPr="00205AD4" w:rsidRDefault="009B6588" w:rsidP="00205AD4">
      <w:pPr>
        <w:numPr>
          <w:ilvl w:val="0"/>
          <w:numId w:val="61"/>
        </w:numPr>
        <w:tabs>
          <w:tab w:val="clear" w:pos="1080"/>
          <w:tab w:val="num" w:pos="993"/>
        </w:tabs>
        <w:autoSpaceDE w:val="0"/>
        <w:autoSpaceDN w:val="0"/>
        <w:adjustRightInd w:val="0"/>
        <w:ind w:left="993" w:hanging="273"/>
        <w:jc w:val="both"/>
        <w:rPr>
          <w:rFonts w:ascii="Segoe UI" w:hAnsi="Segoe UI" w:cs="Segoe UI"/>
          <w:sz w:val="22"/>
          <w:szCs w:val="22"/>
          <w:lang w:val="cs-CZ"/>
        </w:rPr>
      </w:pPr>
      <w:r w:rsidRPr="00205AD4">
        <w:rPr>
          <w:rFonts w:ascii="Segoe UI" w:hAnsi="Segoe UI" w:cs="Segoe UI"/>
          <w:sz w:val="22"/>
          <w:szCs w:val="22"/>
          <w:lang w:val="cs-CZ"/>
        </w:rPr>
        <w:t xml:space="preserve">poskytnout </w:t>
      </w:r>
      <w:r w:rsidR="00114656" w:rsidRPr="00205AD4">
        <w:rPr>
          <w:rFonts w:ascii="Segoe UI" w:hAnsi="Segoe UI" w:cs="Segoe UI"/>
          <w:sz w:val="22"/>
          <w:szCs w:val="22"/>
          <w:lang w:val="cs-CZ"/>
        </w:rPr>
        <w:t>Služby</w:t>
      </w:r>
      <w:r w:rsidR="00CD1172" w:rsidRPr="00205AD4">
        <w:rPr>
          <w:rFonts w:ascii="Segoe UI" w:hAnsi="Segoe UI" w:cs="Segoe UI"/>
          <w:sz w:val="22"/>
          <w:szCs w:val="22"/>
          <w:lang w:val="cs-CZ"/>
        </w:rPr>
        <w:t xml:space="preserve"> </w:t>
      </w:r>
      <w:r w:rsidR="00682117" w:rsidRPr="00205AD4">
        <w:rPr>
          <w:rFonts w:ascii="Segoe UI" w:hAnsi="Segoe UI" w:cs="Segoe UI"/>
          <w:sz w:val="22"/>
          <w:szCs w:val="22"/>
          <w:lang w:val="cs-CZ"/>
        </w:rPr>
        <w:t>s odbornou péčí</w:t>
      </w:r>
      <w:r w:rsidR="00454FF5" w:rsidRPr="00205AD4">
        <w:rPr>
          <w:rFonts w:ascii="Segoe UI" w:hAnsi="Segoe UI" w:cs="Segoe UI"/>
          <w:sz w:val="22"/>
          <w:szCs w:val="22"/>
          <w:lang w:val="cs-CZ"/>
        </w:rPr>
        <w:t>,</w:t>
      </w:r>
    </w:p>
    <w:p w14:paraId="090D8329" w14:textId="77777777" w:rsidR="00900C30" w:rsidRPr="00205AD4" w:rsidRDefault="00035944" w:rsidP="00205AD4">
      <w:pPr>
        <w:numPr>
          <w:ilvl w:val="0"/>
          <w:numId w:val="61"/>
        </w:numPr>
        <w:tabs>
          <w:tab w:val="clear" w:pos="1080"/>
          <w:tab w:val="num" w:pos="993"/>
        </w:tabs>
        <w:autoSpaceDE w:val="0"/>
        <w:autoSpaceDN w:val="0"/>
        <w:adjustRightInd w:val="0"/>
        <w:ind w:left="993" w:hanging="273"/>
        <w:jc w:val="both"/>
        <w:rPr>
          <w:rFonts w:ascii="Segoe UI" w:hAnsi="Segoe UI" w:cs="Segoe UI"/>
          <w:sz w:val="22"/>
          <w:szCs w:val="22"/>
          <w:lang w:val="cs-CZ"/>
        </w:rPr>
      </w:pPr>
      <w:r w:rsidRPr="00205AD4">
        <w:rPr>
          <w:rFonts w:ascii="Segoe UI" w:hAnsi="Segoe UI" w:cs="Segoe UI"/>
          <w:sz w:val="22"/>
          <w:szCs w:val="22"/>
          <w:lang w:val="cs-CZ"/>
        </w:rPr>
        <w:t xml:space="preserve">aktivně projednávat s Objednatelem postup prací, informovat o jejich průběžných výsledcích a průběžně s ním konzultovat své návrhy a doporučení včetně možného či vhodného rozšíření či změn Služeb za účelem jejich lepšího využívání v rozsahu této Smlouvy, </w:t>
      </w:r>
    </w:p>
    <w:p w14:paraId="090D832A" w14:textId="742FAEC8" w:rsidR="00CD1172" w:rsidRPr="00205AD4" w:rsidRDefault="00CD1172" w:rsidP="00205AD4">
      <w:pPr>
        <w:numPr>
          <w:ilvl w:val="0"/>
          <w:numId w:val="61"/>
        </w:numPr>
        <w:tabs>
          <w:tab w:val="clear" w:pos="1080"/>
          <w:tab w:val="num" w:pos="993"/>
        </w:tabs>
        <w:autoSpaceDE w:val="0"/>
        <w:autoSpaceDN w:val="0"/>
        <w:adjustRightInd w:val="0"/>
        <w:ind w:left="993" w:hanging="273"/>
        <w:jc w:val="both"/>
        <w:rPr>
          <w:rFonts w:ascii="Segoe UI" w:hAnsi="Segoe UI" w:cs="Segoe UI"/>
          <w:sz w:val="22"/>
          <w:szCs w:val="22"/>
          <w:lang w:val="cs-CZ"/>
        </w:rPr>
      </w:pPr>
      <w:r w:rsidRPr="00205AD4">
        <w:rPr>
          <w:rFonts w:ascii="Segoe UI" w:hAnsi="Segoe UI" w:cs="Segoe UI"/>
          <w:sz w:val="22"/>
          <w:szCs w:val="22"/>
          <w:lang w:val="cs-CZ"/>
        </w:rPr>
        <w:t>bez</w:t>
      </w:r>
      <w:r w:rsidR="009F08F4" w:rsidRPr="00205AD4">
        <w:rPr>
          <w:rFonts w:ascii="Segoe UI" w:hAnsi="Segoe UI" w:cs="Segoe UI"/>
          <w:sz w:val="22"/>
          <w:szCs w:val="22"/>
          <w:lang w:val="cs-CZ"/>
        </w:rPr>
        <w:t xml:space="preserve"> zbytečného odkladu </w:t>
      </w:r>
      <w:r w:rsidR="00C83794" w:rsidRPr="00205AD4">
        <w:rPr>
          <w:rFonts w:ascii="Segoe UI" w:hAnsi="Segoe UI" w:cs="Segoe UI"/>
          <w:sz w:val="22"/>
          <w:szCs w:val="22"/>
          <w:lang w:val="cs-CZ"/>
        </w:rPr>
        <w:t>informovat,</w:t>
      </w:r>
      <w:r w:rsidR="00170292" w:rsidRPr="00205AD4">
        <w:rPr>
          <w:rFonts w:ascii="Segoe UI" w:hAnsi="Segoe UI" w:cs="Segoe UI"/>
          <w:sz w:val="22"/>
          <w:szCs w:val="22"/>
          <w:lang w:val="cs-CZ"/>
        </w:rPr>
        <w:t xml:space="preserve"> pokud možno</w:t>
      </w:r>
      <w:r w:rsidR="009F08F4" w:rsidRPr="00205AD4">
        <w:rPr>
          <w:rFonts w:ascii="Segoe UI" w:hAnsi="Segoe UI" w:cs="Segoe UI"/>
          <w:sz w:val="22"/>
          <w:szCs w:val="22"/>
          <w:lang w:val="cs-CZ"/>
        </w:rPr>
        <w:t xml:space="preserve"> </w:t>
      </w:r>
      <w:r w:rsidR="00655A8A" w:rsidRPr="00205AD4">
        <w:rPr>
          <w:rFonts w:ascii="Segoe UI" w:hAnsi="Segoe UI" w:cs="Segoe UI"/>
          <w:sz w:val="22"/>
          <w:szCs w:val="22"/>
          <w:lang w:val="cs-CZ"/>
        </w:rPr>
        <w:t xml:space="preserve">písemně </w:t>
      </w:r>
      <w:r w:rsidR="009F08F4" w:rsidRPr="00205AD4">
        <w:rPr>
          <w:rFonts w:ascii="Segoe UI" w:hAnsi="Segoe UI" w:cs="Segoe UI"/>
          <w:sz w:val="22"/>
          <w:szCs w:val="22"/>
          <w:lang w:val="cs-CZ"/>
        </w:rPr>
        <w:t>O</w:t>
      </w:r>
      <w:r w:rsidRPr="00205AD4">
        <w:rPr>
          <w:rFonts w:ascii="Segoe UI" w:hAnsi="Segoe UI" w:cs="Segoe UI"/>
          <w:sz w:val="22"/>
          <w:szCs w:val="22"/>
          <w:lang w:val="cs-CZ"/>
        </w:rPr>
        <w:t>bjed</w:t>
      </w:r>
      <w:r w:rsidR="009F08F4" w:rsidRPr="00205AD4">
        <w:rPr>
          <w:rFonts w:ascii="Segoe UI" w:hAnsi="Segoe UI" w:cs="Segoe UI"/>
          <w:sz w:val="22"/>
          <w:szCs w:val="22"/>
          <w:lang w:val="cs-CZ"/>
        </w:rPr>
        <w:t xml:space="preserve">natele o ohrožení </w:t>
      </w:r>
      <w:r w:rsidR="00114656" w:rsidRPr="00205AD4">
        <w:rPr>
          <w:rFonts w:ascii="Segoe UI" w:hAnsi="Segoe UI" w:cs="Segoe UI"/>
          <w:sz w:val="22"/>
          <w:szCs w:val="22"/>
          <w:lang w:val="cs-CZ"/>
        </w:rPr>
        <w:t>poskytnutí</w:t>
      </w:r>
      <w:r w:rsidR="00872332" w:rsidRPr="00205AD4">
        <w:rPr>
          <w:rFonts w:ascii="Segoe UI" w:hAnsi="Segoe UI" w:cs="Segoe UI"/>
          <w:sz w:val="22"/>
          <w:szCs w:val="22"/>
          <w:lang w:val="cs-CZ"/>
        </w:rPr>
        <w:t xml:space="preserve"> </w:t>
      </w:r>
      <w:r w:rsidR="009B6588" w:rsidRPr="00205AD4">
        <w:rPr>
          <w:rFonts w:ascii="Segoe UI" w:hAnsi="Segoe UI" w:cs="Segoe UI"/>
          <w:sz w:val="22"/>
          <w:szCs w:val="22"/>
          <w:lang w:val="cs-CZ"/>
        </w:rPr>
        <w:t xml:space="preserve">Služeb </w:t>
      </w:r>
      <w:r w:rsidR="008F02B9" w:rsidRPr="00205AD4">
        <w:rPr>
          <w:rFonts w:ascii="Segoe UI" w:hAnsi="Segoe UI" w:cs="Segoe UI"/>
          <w:sz w:val="22"/>
          <w:szCs w:val="22"/>
          <w:lang w:val="cs-CZ"/>
        </w:rPr>
        <w:t>dle této</w:t>
      </w:r>
      <w:r w:rsidR="009F08F4" w:rsidRPr="00205AD4">
        <w:rPr>
          <w:rFonts w:ascii="Segoe UI" w:hAnsi="Segoe UI" w:cs="Segoe UI"/>
          <w:sz w:val="22"/>
          <w:szCs w:val="22"/>
          <w:lang w:val="cs-CZ"/>
        </w:rPr>
        <w:t xml:space="preserve"> S</w:t>
      </w:r>
      <w:r w:rsidRPr="00205AD4">
        <w:rPr>
          <w:rFonts w:ascii="Segoe UI" w:hAnsi="Segoe UI" w:cs="Segoe UI"/>
          <w:sz w:val="22"/>
          <w:szCs w:val="22"/>
          <w:lang w:val="cs-CZ"/>
        </w:rPr>
        <w:t>ml</w:t>
      </w:r>
      <w:r w:rsidR="009F08F4" w:rsidRPr="00205AD4">
        <w:rPr>
          <w:rFonts w:ascii="Segoe UI" w:hAnsi="Segoe UI" w:cs="Segoe UI"/>
          <w:sz w:val="22"/>
          <w:szCs w:val="22"/>
          <w:lang w:val="cs-CZ"/>
        </w:rPr>
        <w:t xml:space="preserve">ouvy (zejména </w:t>
      </w:r>
      <w:r w:rsidR="009B6588" w:rsidRPr="00205AD4">
        <w:rPr>
          <w:rFonts w:ascii="Segoe UI" w:hAnsi="Segoe UI" w:cs="Segoe UI"/>
          <w:sz w:val="22"/>
          <w:szCs w:val="22"/>
          <w:lang w:val="cs-CZ"/>
        </w:rPr>
        <w:t xml:space="preserve">nemožnosti </w:t>
      </w:r>
      <w:r w:rsidR="009F08F4" w:rsidRPr="00205AD4">
        <w:rPr>
          <w:rFonts w:ascii="Segoe UI" w:hAnsi="Segoe UI" w:cs="Segoe UI"/>
          <w:sz w:val="22"/>
          <w:szCs w:val="22"/>
          <w:lang w:val="cs-CZ"/>
        </w:rPr>
        <w:t xml:space="preserve">splnění </w:t>
      </w:r>
      <w:r w:rsidR="009B6588" w:rsidRPr="00205AD4">
        <w:rPr>
          <w:rFonts w:ascii="Segoe UI" w:hAnsi="Segoe UI" w:cs="Segoe UI"/>
          <w:sz w:val="22"/>
          <w:szCs w:val="22"/>
          <w:lang w:val="cs-CZ"/>
        </w:rPr>
        <w:t xml:space="preserve">služeb v souladu </w:t>
      </w:r>
      <w:r w:rsidR="008F02B9" w:rsidRPr="00205AD4">
        <w:rPr>
          <w:rFonts w:ascii="Segoe UI" w:hAnsi="Segoe UI" w:cs="Segoe UI"/>
          <w:sz w:val="22"/>
          <w:szCs w:val="22"/>
          <w:lang w:val="cs-CZ"/>
        </w:rPr>
        <w:t>se Smlouvou</w:t>
      </w:r>
      <w:r w:rsidRPr="00205AD4">
        <w:rPr>
          <w:rFonts w:ascii="Segoe UI" w:hAnsi="Segoe UI" w:cs="Segoe UI"/>
          <w:sz w:val="22"/>
          <w:szCs w:val="22"/>
          <w:lang w:val="cs-CZ"/>
        </w:rPr>
        <w:t>)</w:t>
      </w:r>
      <w:r w:rsidR="00685EC8" w:rsidRPr="00205AD4">
        <w:rPr>
          <w:rFonts w:ascii="Segoe UI" w:hAnsi="Segoe UI" w:cs="Segoe UI"/>
          <w:sz w:val="22"/>
          <w:szCs w:val="22"/>
          <w:lang w:val="cs-CZ"/>
        </w:rPr>
        <w:t>.</w:t>
      </w:r>
      <w:r w:rsidR="00032051" w:rsidRPr="00205AD4">
        <w:rPr>
          <w:rFonts w:ascii="Segoe UI" w:hAnsi="Segoe UI" w:cs="Segoe UI"/>
          <w:sz w:val="22"/>
          <w:szCs w:val="22"/>
          <w:lang w:val="cs-CZ"/>
        </w:rPr>
        <w:t xml:space="preserve"> </w:t>
      </w:r>
    </w:p>
    <w:p w14:paraId="090D832C" w14:textId="69457BC2" w:rsidR="00FF33C6" w:rsidRPr="00C359E6" w:rsidRDefault="0035128F" w:rsidP="00C359E6">
      <w:pPr>
        <w:pStyle w:val="Nadpis2"/>
        <w:numPr>
          <w:ilvl w:val="1"/>
          <w:numId w:val="13"/>
        </w:numPr>
        <w:tabs>
          <w:tab w:val="clear" w:pos="0"/>
          <w:tab w:val="num" w:pos="993"/>
        </w:tabs>
        <w:spacing w:before="0" w:after="0"/>
        <w:ind w:left="993" w:hanging="720"/>
        <w:jc w:val="both"/>
        <w:rPr>
          <w:rFonts w:ascii="Segoe UI" w:hAnsi="Segoe UI" w:cs="Segoe UI"/>
          <w:b w:val="0"/>
          <w:i w:val="0"/>
          <w:sz w:val="22"/>
          <w:szCs w:val="22"/>
          <w:lang w:val="cs-CZ"/>
        </w:rPr>
      </w:pPr>
      <w:r w:rsidRPr="00205AD4">
        <w:rPr>
          <w:rFonts w:ascii="Segoe UI" w:hAnsi="Segoe UI" w:cs="Segoe UI"/>
          <w:b w:val="0"/>
          <w:i w:val="0"/>
          <w:sz w:val="22"/>
          <w:szCs w:val="22"/>
          <w:lang w:val="cs-CZ"/>
        </w:rPr>
        <w:t>Poskytovatel není povinen</w:t>
      </w:r>
      <w:r w:rsidR="00114656" w:rsidRPr="00205AD4">
        <w:rPr>
          <w:rFonts w:ascii="Segoe UI" w:hAnsi="Segoe UI" w:cs="Segoe UI"/>
          <w:b w:val="0"/>
          <w:i w:val="0"/>
          <w:sz w:val="22"/>
          <w:szCs w:val="22"/>
          <w:lang w:val="cs-CZ"/>
        </w:rPr>
        <w:t xml:space="preserve"> </w:t>
      </w:r>
      <w:r w:rsidR="00956630">
        <w:rPr>
          <w:rFonts w:ascii="Segoe UI" w:hAnsi="Segoe UI" w:cs="Segoe UI"/>
          <w:b w:val="0"/>
          <w:i w:val="0"/>
          <w:sz w:val="22"/>
          <w:szCs w:val="22"/>
          <w:lang w:val="cs-CZ"/>
        </w:rPr>
        <w:t xml:space="preserve">bezplatně </w:t>
      </w:r>
      <w:r w:rsidR="00114656" w:rsidRPr="00205AD4">
        <w:rPr>
          <w:rFonts w:ascii="Segoe UI" w:hAnsi="Segoe UI" w:cs="Segoe UI"/>
          <w:b w:val="0"/>
          <w:i w:val="0"/>
          <w:sz w:val="22"/>
          <w:szCs w:val="22"/>
          <w:lang w:val="cs-CZ"/>
        </w:rPr>
        <w:t xml:space="preserve">aktualizovat poradenství, zprávu či další výstup v ústní či písemné formě poskytnuté </w:t>
      </w:r>
      <w:r w:rsidR="00F8674C" w:rsidRPr="00205AD4">
        <w:rPr>
          <w:rFonts w:ascii="Segoe UI" w:hAnsi="Segoe UI" w:cs="Segoe UI"/>
          <w:b w:val="0"/>
          <w:i w:val="0"/>
          <w:sz w:val="22"/>
          <w:szCs w:val="22"/>
          <w:lang w:val="cs-CZ"/>
        </w:rPr>
        <w:t>Poskytovatelem</w:t>
      </w:r>
      <w:r w:rsidR="00114656" w:rsidRPr="00205AD4">
        <w:rPr>
          <w:rFonts w:ascii="Segoe UI" w:hAnsi="Segoe UI" w:cs="Segoe UI"/>
          <w:b w:val="0"/>
          <w:i w:val="0"/>
          <w:sz w:val="22"/>
          <w:szCs w:val="22"/>
          <w:lang w:val="cs-CZ"/>
        </w:rPr>
        <w:t xml:space="preserve"> v rámci Služeb o události, ke kterým došlo po poskytnutí konečné verze daného poradenství, zprávy či jiného výstupu.</w:t>
      </w:r>
      <w:bookmarkStart w:id="0" w:name="ZN13"/>
      <w:bookmarkEnd w:id="0"/>
    </w:p>
    <w:p w14:paraId="090D832D" w14:textId="77777777" w:rsidR="00CD1172" w:rsidRPr="00205AD4" w:rsidRDefault="00CD1172" w:rsidP="00205AD4">
      <w:pPr>
        <w:numPr>
          <w:ilvl w:val="0"/>
          <w:numId w:val="12"/>
        </w:numPr>
        <w:autoSpaceDE w:val="0"/>
        <w:autoSpaceDN w:val="0"/>
        <w:adjustRightInd w:val="0"/>
        <w:jc w:val="both"/>
        <w:rPr>
          <w:rFonts w:ascii="Segoe UI" w:hAnsi="Segoe UI" w:cs="Segoe UI"/>
          <w:sz w:val="22"/>
          <w:szCs w:val="22"/>
          <w:lang w:val="cs-CZ"/>
        </w:rPr>
      </w:pPr>
      <w:r w:rsidRPr="00205AD4">
        <w:rPr>
          <w:rFonts w:ascii="Segoe UI" w:hAnsi="Segoe UI" w:cs="Segoe UI"/>
          <w:sz w:val="22"/>
          <w:szCs w:val="22"/>
          <w:lang w:val="cs-CZ"/>
        </w:rPr>
        <w:t>Objednatel se zavazuje:</w:t>
      </w:r>
    </w:p>
    <w:p w14:paraId="090D832E" w14:textId="77777777" w:rsidR="0097468E" w:rsidRPr="00205AD4" w:rsidRDefault="0097468E" w:rsidP="00205AD4">
      <w:pPr>
        <w:numPr>
          <w:ilvl w:val="0"/>
          <w:numId w:val="61"/>
        </w:numPr>
        <w:tabs>
          <w:tab w:val="clear" w:pos="1080"/>
          <w:tab w:val="num" w:pos="993"/>
        </w:tabs>
        <w:autoSpaceDE w:val="0"/>
        <w:autoSpaceDN w:val="0"/>
        <w:adjustRightInd w:val="0"/>
        <w:ind w:left="993" w:hanging="273"/>
        <w:jc w:val="both"/>
        <w:rPr>
          <w:rFonts w:ascii="Segoe UI" w:hAnsi="Segoe UI" w:cs="Segoe UI"/>
          <w:sz w:val="22"/>
          <w:szCs w:val="22"/>
          <w:lang w:val="cs-CZ"/>
        </w:rPr>
      </w:pPr>
      <w:r w:rsidRPr="00205AD4">
        <w:rPr>
          <w:rFonts w:ascii="Segoe UI" w:hAnsi="Segoe UI" w:cs="Segoe UI"/>
          <w:sz w:val="22"/>
          <w:szCs w:val="22"/>
          <w:lang w:val="cs-CZ"/>
        </w:rPr>
        <w:t xml:space="preserve">jmenovat </w:t>
      </w:r>
      <w:r w:rsidR="00341ACD" w:rsidRPr="00205AD4">
        <w:rPr>
          <w:rFonts w:ascii="Segoe UI" w:hAnsi="Segoe UI" w:cs="Segoe UI"/>
          <w:sz w:val="22"/>
          <w:szCs w:val="22"/>
          <w:lang w:val="cs-CZ"/>
        </w:rPr>
        <w:t xml:space="preserve">kontaktní osobu </w:t>
      </w:r>
      <w:r w:rsidRPr="00205AD4">
        <w:rPr>
          <w:rFonts w:ascii="Segoe UI" w:hAnsi="Segoe UI" w:cs="Segoe UI"/>
          <w:sz w:val="22"/>
          <w:szCs w:val="22"/>
          <w:lang w:val="cs-CZ"/>
        </w:rPr>
        <w:t xml:space="preserve">za </w:t>
      </w:r>
      <w:bookmarkStart w:id="1" w:name="ZN7"/>
      <w:bookmarkEnd w:id="1"/>
      <w:r w:rsidRPr="00205AD4">
        <w:rPr>
          <w:rFonts w:ascii="Segoe UI" w:hAnsi="Segoe UI" w:cs="Segoe UI"/>
          <w:sz w:val="22"/>
          <w:szCs w:val="22"/>
          <w:lang w:val="cs-CZ"/>
        </w:rPr>
        <w:t>Objednatele oprávněn</w:t>
      </w:r>
      <w:r w:rsidR="00341ACD" w:rsidRPr="00205AD4">
        <w:rPr>
          <w:rFonts w:ascii="Segoe UI" w:hAnsi="Segoe UI" w:cs="Segoe UI"/>
          <w:sz w:val="22"/>
          <w:szCs w:val="22"/>
          <w:lang w:val="cs-CZ"/>
        </w:rPr>
        <w:t>ou</w:t>
      </w:r>
      <w:r w:rsidRPr="00205AD4">
        <w:rPr>
          <w:rFonts w:ascii="Segoe UI" w:hAnsi="Segoe UI" w:cs="Segoe UI"/>
          <w:sz w:val="22"/>
          <w:szCs w:val="22"/>
          <w:lang w:val="cs-CZ"/>
        </w:rPr>
        <w:t xml:space="preserve"> jednat jménem </w:t>
      </w:r>
      <w:bookmarkStart w:id="2" w:name="ZN8"/>
      <w:bookmarkEnd w:id="2"/>
      <w:r w:rsidR="00FF4CFE" w:rsidRPr="00205AD4">
        <w:rPr>
          <w:rFonts w:ascii="Segoe UI" w:hAnsi="Segoe UI" w:cs="Segoe UI"/>
          <w:sz w:val="22"/>
          <w:szCs w:val="22"/>
          <w:lang w:val="cs-CZ"/>
        </w:rPr>
        <w:t>Objednatele</w:t>
      </w:r>
      <w:r w:rsidRPr="00205AD4">
        <w:rPr>
          <w:rFonts w:ascii="Segoe UI" w:hAnsi="Segoe UI" w:cs="Segoe UI"/>
          <w:sz w:val="22"/>
          <w:szCs w:val="22"/>
          <w:lang w:val="cs-CZ"/>
        </w:rPr>
        <w:t xml:space="preserve"> ve</w:t>
      </w:r>
      <w:r w:rsidR="00FF33C6" w:rsidRPr="00205AD4">
        <w:rPr>
          <w:rFonts w:ascii="Segoe UI" w:hAnsi="Segoe UI" w:cs="Segoe UI"/>
          <w:sz w:val="22"/>
          <w:szCs w:val="22"/>
          <w:lang w:val="cs-CZ"/>
        </w:rPr>
        <w:t xml:space="preserve"> věcech týkajících se plnění předmětu S</w:t>
      </w:r>
      <w:r w:rsidRPr="00205AD4">
        <w:rPr>
          <w:rFonts w:ascii="Segoe UI" w:hAnsi="Segoe UI" w:cs="Segoe UI"/>
          <w:sz w:val="22"/>
          <w:szCs w:val="22"/>
          <w:lang w:val="cs-CZ"/>
        </w:rPr>
        <w:t>mlouvy</w:t>
      </w:r>
      <w:r w:rsidR="00032051" w:rsidRPr="00205AD4">
        <w:rPr>
          <w:rFonts w:ascii="Segoe UI" w:hAnsi="Segoe UI" w:cs="Segoe UI"/>
          <w:sz w:val="22"/>
          <w:szCs w:val="22"/>
          <w:lang w:val="cs-CZ"/>
        </w:rPr>
        <w:t>,</w:t>
      </w:r>
      <w:r w:rsidR="004B0E8B" w:rsidRPr="00205AD4">
        <w:rPr>
          <w:rFonts w:ascii="Segoe UI" w:hAnsi="Segoe UI" w:cs="Segoe UI"/>
          <w:sz w:val="22"/>
          <w:szCs w:val="22"/>
          <w:lang w:val="cs-CZ"/>
        </w:rPr>
        <w:t xml:space="preserve"> </w:t>
      </w:r>
    </w:p>
    <w:p w14:paraId="090D832F" w14:textId="77777777" w:rsidR="00CD1172" w:rsidRPr="00205AD4" w:rsidRDefault="00032051" w:rsidP="00205AD4">
      <w:pPr>
        <w:numPr>
          <w:ilvl w:val="0"/>
          <w:numId w:val="61"/>
        </w:numPr>
        <w:tabs>
          <w:tab w:val="clear" w:pos="1080"/>
          <w:tab w:val="num" w:pos="993"/>
        </w:tabs>
        <w:autoSpaceDE w:val="0"/>
        <w:autoSpaceDN w:val="0"/>
        <w:adjustRightInd w:val="0"/>
        <w:ind w:left="993" w:hanging="273"/>
        <w:jc w:val="both"/>
        <w:rPr>
          <w:rFonts w:ascii="Segoe UI" w:hAnsi="Segoe UI" w:cs="Segoe UI"/>
          <w:sz w:val="22"/>
          <w:szCs w:val="22"/>
          <w:lang w:val="cs-CZ"/>
        </w:rPr>
      </w:pPr>
      <w:r w:rsidRPr="00205AD4">
        <w:rPr>
          <w:rFonts w:ascii="Segoe UI" w:hAnsi="Segoe UI" w:cs="Segoe UI"/>
          <w:sz w:val="22"/>
          <w:szCs w:val="22"/>
          <w:lang w:val="cs-CZ"/>
        </w:rPr>
        <w:t>poskytnout Poskytovateli v přiměřené lhůtě veškerou součinnost, zejména správné a úplné informace</w:t>
      </w:r>
      <w:r w:rsidR="00D578DE" w:rsidRPr="00205AD4">
        <w:rPr>
          <w:rFonts w:ascii="Segoe UI" w:hAnsi="Segoe UI" w:cs="Segoe UI"/>
          <w:sz w:val="22"/>
          <w:szCs w:val="22"/>
          <w:lang w:val="cs-CZ"/>
        </w:rPr>
        <w:t>, písemnosti</w:t>
      </w:r>
      <w:r w:rsidRPr="00205AD4">
        <w:rPr>
          <w:rFonts w:ascii="Segoe UI" w:hAnsi="Segoe UI" w:cs="Segoe UI"/>
          <w:sz w:val="22"/>
          <w:szCs w:val="22"/>
          <w:lang w:val="cs-CZ"/>
        </w:rPr>
        <w:t xml:space="preserve"> a materiály nebo jiná potřebná plnění </w:t>
      </w:r>
      <w:r w:rsidR="00D76F96" w:rsidRPr="00205AD4">
        <w:rPr>
          <w:rFonts w:ascii="Segoe UI" w:hAnsi="Segoe UI" w:cs="Segoe UI"/>
          <w:sz w:val="22"/>
          <w:szCs w:val="22"/>
          <w:lang w:val="cs-CZ"/>
        </w:rPr>
        <w:t>vy</w:t>
      </w:r>
      <w:r w:rsidRPr="00205AD4">
        <w:rPr>
          <w:rFonts w:ascii="Segoe UI" w:hAnsi="Segoe UI" w:cs="Segoe UI"/>
          <w:sz w:val="22"/>
          <w:szCs w:val="22"/>
          <w:lang w:val="cs-CZ"/>
        </w:rPr>
        <w:t>žadovaná pro plnění závazků Poskytovatele podle této Smlouvy. Shledá-li Objednatel, že určité informace jím poskytnuté jsou nepravdivé nebo zavádějící, neprodleně o této skutečnosti uvědomí Poskytovatele</w:t>
      </w:r>
      <w:r w:rsidR="00620DAA" w:rsidRPr="00205AD4">
        <w:rPr>
          <w:rFonts w:ascii="Segoe UI" w:hAnsi="Segoe UI" w:cs="Segoe UI"/>
          <w:sz w:val="22"/>
          <w:szCs w:val="22"/>
          <w:lang w:val="cs-CZ"/>
        </w:rPr>
        <w:t>,</w:t>
      </w:r>
      <w:r w:rsidR="00BE263D" w:rsidRPr="00205AD4">
        <w:rPr>
          <w:rFonts w:ascii="Segoe UI" w:hAnsi="Segoe UI" w:cs="Segoe UI"/>
          <w:sz w:val="22"/>
          <w:szCs w:val="22"/>
          <w:lang w:val="cs-CZ"/>
        </w:rPr>
        <w:t xml:space="preserve"> </w:t>
      </w:r>
      <w:r w:rsidR="00C1228A" w:rsidRPr="00205AD4">
        <w:rPr>
          <w:rFonts w:ascii="Segoe UI" w:hAnsi="Segoe UI" w:cs="Segoe UI"/>
          <w:sz w:val="22"/>
          <w:szCs w:val="22"/>
          <w:lang w:val="cs-CZ"/>
        </w:rPr>
        <w:t>pokud možno písemně</w:t>
      </w:r>
      <w:r w:rsidR="001232E2" w:rsidRPr="00205AD4">
        <w:rPr>
          <w:rFonts w:ascii="Segoe UI" w:hAnsi="Segoe UI" w:cs="Segoe UI"/>
          <w:sz w:val="22"/>
          <w:szCs w:val="22"/>
          <w:lang w:val="cs-CZ"/>
        </w:rPr>
        <w:t>,</w:t>
      </w:r>
      <w:r w:rsidR="00C1228A" w:rsidRPr="00205AD4">
        <w:rPr>
          <w:rFonts w:ascii="Segoe UI" w:hAnsi="Segoe UI" w:cs="Segoe UI"/>
          <w:sz w:val="22"/>
          <w:szCs w:val="22"/>
          <w:lang w:val="cs-CZ"/>
        </w:rPr>
        <w:t xml:space="preserve"> a </w:t>
      </w:r>
      <w:r w:rsidR="00FF1856" w:rsidRPr="00205AD4">
        <w:rPr>
          <w:rFonts w:ascii="Segoe UI" w:hAnsi="Segoe UI" w:cs="Segoe UI"/>
          <w:sz w:val="22"/>
          <w:szCs w:val="22"/>
          <w:lang w:val="cs-CZ"/>
        </w:rPr>
        <w:t>předá Poskytovateli</w:t>
      </w:r>
      <w:r w:rsidR="00C1228A" w:rsidRPr="00205AD4">
        <w:rPr>
          <w:rFonts w:ascii="Segoe UI" w:hAnsi="Segoe UI" w:cs="Segoe UI"/>
          <w:sz w:val="22"/>
          <w:szCs w:val="22"/>
          <w:lang w:val="cs-CZ"/>
        </w:rPr>
        <w:t xml:space="preserve"> správné info</w:t>
      </w:r>
      <w:r w:rsidR="00362F6B" w:rsidRPr="00205AD4">
        <w:rPr>
          <w:rFonts w:ascii="Segoe UI" w:hAnsi="Segoe UI" w:cs="Segoe UI"/>
          <w:sz w:val="22"/>
          <w:szCs w:val="22"/>
          <w:lang w:val="cs-CZ"/>
        </w:rPr>
        <w:t>rmace,</w:t>
      </w:r>
    </w:p>
    <w:p w14:paraId="090D8330" w14:textId="728D96CE" w:rsidR="003F7749" w:rsidRPr="00205AD4" w:rsidRDefault="0014432B" w:rsidP="00205AD4">
      <w:pPr>
        <w:numPr>
          <w:ilvl w:val="0"/>
          <w:numId w:val="61"/>
        </w:numPr>
        <w:tabs>
          <w:tab w:val="clear" w:pos="1080"/>
          <w:tab w:val="num" w:pos="993"/>
        </w:tabs>
        <w:autoSpaceDE w:val="0"/>
        <w:autoSpaceDN w:val="0"/>
        <w:adjustRightInd w:val="0"/>
        <w:ind w:left="993" w:hanging="273"/>
        <w:jc w:val="both"/>
        <w:rPr>
          <w:rFonts w:ascii="Segoe UI" w:hAnsi="Segoe UI" w:cs="Segoe UI"/>
          <w:sz w:val="22"/>
          <w:szCs w:val="22"/>
          <w:lang w:val="cs-CZ"/>
        </w:rPr>
      </w:pPr>
      <w:r w:rsidRPr="00205AD4">
        <w:rPr>
          <w:rFonts w:ascii="Segoe UI" w:hAnsi="Segoe UI" w:cs="Segoe UI"/>
          <w:sz w:val="22"/>
          <w:szCs w:val="22"/>
          <w:lang w:val="cs-CZ"/>
        </w:rPr>
        <w:t xml:space="preserve">v případě potřeby </w:t>
      </w:r>
      <w:r w:rsidR="004B0E8B" w:rsidRPr="00205AD4">
        <w:rPr>
          <w:rFonts w:ascii="Segoe UI" w:hAnsi="Segoe UI" w:cs="Segoe UI"/>
          <w:sz w:val="22"/>
          <w:szCs w:val="22"/>
          <w:lang w:val="cs-CZ"/>
        </w:rPr>
        <w:t xml:space="preserve">poskytnout </w:t>
      </w:r>
      <w:r w:rsidR="00032051" w:rsidRPr="00205AD4">
        <w:rPr>
          <w:rFonts w:ascii="Segoe UI" w:hAnsi="Segoe UI" w:cs="Segoe UI"/>
          <w:sz w:val="22"/>
          <w:szCs w:val="22"/>
          <w:lang w:val="cs-CZ"/>
        </w:rPr>
        <w:t>Poskytovatel</w:t>
      </w:r>
      <w:r w:rsidR="005528F2">
        <w:rPr>
          <w:rFonts w:ascii="Segoe UI" w:hAnsi="Segoe UI" w:cs="Segoe UI"/>
          <w:sz w:val="22"/>
          <w:szCs w:val="22"/>
          <w:lang w:val="cs-CZ"/>
        </w:rPr>
        <w:t>i</w:t>
      </w:r>
      <w:r w:rsidR="004B0E8B" w:rsidRPr="00205AD4">
        <w:rPr>
          <w:rFonts w:ascii="Segoe UI" w:hAnsi="Segoe UI" w:cs="Segoe UI"/>
          <w:sz w:val="22"/>
          <w:szCs w:val="22"/>
          <w:lang w:val="cs-CZ"/>
        </w:rPr>
        <w:t xml:space="preserve"> </w:t>
      </w:r>
      <w:r w:rsidR="00032051" w:rsidRPr="00205AD4">
        <w:rPr>
          <w:rFonts w:ascii="Segoe UI" w:hAnsi="Segoe UI" w:cs="Segoe UI"/>
          <w:sz w:val="22"/>
          <w:szCs w:val="22"/>
          <w:lang w:val="cs-CZ"/>
        </w:rPr>
        <w:t xml:space="preserve">na základě této Smlouvy přístup k zaměstnancům </w:t>
      </w:r>
      <w:bookmarkStart w:id="3" w:name="ZN32"/>
      <w:bookmarkEnd w:id="3"/>
      <w:r w:rsidR="00032051" w:rsidRPr="00205AD4">
        <w:rPr>
          <w:rFonts w:ascii="Segoe UI" w:hAnsi="Segoe UI" w:cs="Segoe UI"/>
          <w:sz w:val="22"/>
          <w:szCs w:val="22"/>
          <w:lang w:val="cs-CZ"/>
        </w:rPr>
        <w:t xml:space="preserve">Objednatele včetně vedoucích zaměstnanců a na pracoviště </w:t>
      </w:r>
      <w:bookmarkStart w:id="4" w:name="ZN33"/>
      <w:bookmarkEnd w:id="4"/>
      <w:r w:rsidR="00032051" w:rsidRPr="00205AD4">
        <w:rPr>
          <w:rFonts w:ascii="Segoe UI" w:hAnsi="Segoe UI" w:cs="Segoe UI"/>
          <w:sz w:val="22"/>
          <w:szCs w:val="22"/>
          <w:lang w:val="cs-CZ"/>
        </w:rPr>
        <w:t>Objednatele v přiměřenou a předem dohodnutou dobu</w:t>
      </w:r>
      <w:r w:rsidR="00CD1172" w:rsidRPr="00205AD4">
        <w:rPr>
          <w:rFonts w:ascii="Segoe UI" w:hAnsi="Segoe UI" w:cs="Segoe UI"/>
          <w:sz w:val="22"/>
          <w:szCs w:val="22"/>
          <w:lang w:val="cs-CZ"/>
        </w:rPr>
        <w:t>,</w:t>
      </w:r>
    </w:p>
    <w:p w14:paraId="090D8331" w14:textId="72722534" w:rsidR="00FD2E98" w:rsidRPr="00205AD4" w:rsidRDefault="00FD2E98" w:rsidP="00205AD4">
      <w:pPr>
        <w:numPr>
          <w:ilvl w:val="0"/>
          <w:numId w:val="61"/>
        </w:numPr>
        <w:tabs>
          <w:tab w:val="clear" w:pos="1080"/>
          <w:tab w:val="num" w:pos="993"/>
        </w:tabs>
        <w:autoSpaceDE w:val="0"/>
        <w:autoSpaceDN w:val="0"/>
        <w:adjustRightInd w:val="0"/>
        <w:ind w:left="993" w:hanging="273"/>
        <w:jc w:val="both"/>
        <w:rPr>
          <w:rFonts w:ascii="Segoe UI" w:hAnsi="Segoe UI" w:cs="Segoe UI"/>
          <w:sz w:val="22"/>
          <w:szCs w:val="22"/>
          <w:lang w:val="cs-CZ"/>
        </w:rPr>
      </w:pPr>
      <w:r w:rsidRPr="00205AD4">
        <w:rPr>
          <w:rFonts w:ascii="Segoe UI" w:hAnsi="Segoe UI" w:cs="Segoe UI"/>
          <w:sz w:val="22"/>
          <w:szCs w:val="22"/>
          <w:lang w:val="cs-CZ"/>
        </w:rPr>
        <w:t xml:space="preserve">průběžně informovat </w:t>
      </w:r>
      <w:r w:rsidR="004C1F11" w:rsidRPr="00205AD4">
        <w:rPr>
          <w:rFonts w:ascii="Segoe UI" w:hAnsi="Segoe UI" w:cs="Segoe UI"/>
          <w:sz w:val="22"/>
          <w:szCs w:val="22"/>
          <w:lang w:val="cs-CZ"/>
        </w:rPr>
        <w:t>Poskytovatele</w:t>
      </w:r>
      <w:r w:rsidRPr="00205AD4">
        <w:rPr>
          <w:rFonts w:ascii="Segoe UI" w:hAnsi="Segoe UI" w:cs="Segoe UI"/>
          <w:sz w:val="22"/>
          <w:szCs w:val="22"/>
          <w:lang w:val="cs-CZ"/>
        </w:rPr>
        <w:t xml:space="preserve"> o všech změnách, které by mohly mít vliv v průběhu prací zejména na předmět Smlouvy nebo po dokončení předmětu Smlouvy zhoršit jeho pozici, dobytnost pohledávek, zejména je Objednatel povinen oznámit Poskytovateli změny jeho právní formy, zrušení společnosti bez likvidace, zahájení insolvenčního řízení</w:t>
      </w:r>
      <w:r w:rsidR="00A35C7C" w:rsidRPr="00205AD4">
        <w:rPr>
          <w:rFonts w:ascii="Segoe UI" w:hAnsi="Segoe UI" w:cs="Segoe UI"/>
          <w:sz w:val="22"/>
          <w:szCs w:val="22"/>
          <w:lang w:val="cs-CZ"/>
        </w:rPr>
        <w:t>,</w:t>
      </w:r>
      <w:r w:rsidRPr="00205AD4">
        <w:rPr>
          <w:rFonts w:ascii="Segoe UI" w:hAnsi="Segoe UI" w:cs="Segoe UI"/>
          <w:sz w:val="22"/>
          <w:szCs w:val="22"/>
          <w:lang w:val="cs-CZ"/>
        </w:rPr>
        <w:t xml:space="preserve"> vstup Objednatele do likvidace apod.</w:t>
      </w:r>
    </w:p>
    <w:p w14:paraId="090D8332" w14:textId="77777777" w:rsidR="00394D6B" w:rsidRPr="00205AD4" w:rsidRDefault="004B0E8B" w:rsidP="00205AD4">
      <w:pPr>
        <w:numPr>
          <w:ilvl w:val="0"/>
          <w:numId w:val="61"/>
        </w:numPr>
        <w:tabs>
          <w:tab w:val="clear" w:pos="1080"/>
          <w:tab w:val="num" w:pos="993"/>
        </w:tabs>
        <w:autoSpaceDE w:val="0"/>
        <w:autoSpaceDN w:val="0"/>
        <w:adjustRightInd w:val="0"/>
        <w:ind w:left="993" w:hanging="273"/>
        <w:jc w:val="both"/>
        <w:rPr>
          <w:rFonts w:ascii="Segoe UI" w:hAnsi="Segoe UI" w:cs="Segoe UI"/>
          <w:sz w:val="22"/>
          <w:szCs w:val="22"/>
          <w:lang w:val="cs-CZ"/>
        </w:rPr>
      </w:pPr>
      <w:r w:rsidRPr="00205AD4">
        <w:rPr>
          <w:rFonts w:ascii="Segoe UI" w:hAnsi="Segoe UI" w:cs="Segoe UI"/>
          <w:sz w:val="22"/>
          <w:szCs w:val="22"/>
          <w:lang w:val="cs-CZ"/>
        </w:rPr>
        <w:t xml:space="preserve">uznat, že Poskytovatel při realizaci </w:t>
      </w:r>
      <w:r w:rsidR="00FF33C6" w:rsidRPr="00205AD4">
        <w:rPr>
          <w:rFonts w:ascii="Segoe UI" w:hAnsi="Segoe UI" w:cs="Segoe UI"/>
          <w:sz w:val="22"/>
          <w:szCs w:val="22"/>
          <w:lang w:val="cs-CZ"/>
        </w:rPr>
        <w:t>předmětu S</w:t>
      </w:r>
      <w:r w:rsidRPr="00205AD4">
        <w:rPr>
          <w:rFonts w:ascii="Segoe UI" w:hAnsi="Segoe UI" w:cs="Segoe UI"/>
          <w:sz w:val="22"/>
          <w:szCs w:val="22"/>
          <w:lang w:val="cs-CZ"/>
        </w:rPr>
        <w:t>mlouvy bude vycházet výhradně z</w:t>
      </w:r>
      <w:r w:rsidR="00B55C7E" w:rsidRPr="00205AD4">
        <w:rPr>
          <w:rFonts w:ascii="Segoe UI" w:hAnsi="Segoe UI" w:cs="Segoe UI"/>
          <w:sz w:val="22"/>
          <w:szCs w:val="22"/>
          <w:lang w:val="cs-CZ"/>
        </w:rPr>
        <w:t> </w:t>
      </w:r>
      <w:r w:rsidRPr="00205AD4">
        <w:rPr>
          <w:rFonts w:ascii="Segoe UI" w:hAnsi="Segoe UI" w:cs="Segoe UI"/>
          <w:sz w:val="22"/>
          <w:szCs w:val="22"/>
          <w:lang w:val="cs-CZ"/>
        </w:rPr>
        <w:t>informací</w:t>
      </w:r>
      <w:r w:rsidR="00B55C7E" w:rsidRPr="00205AD4">
        <w:rPr>
          <w:rFonts w:ascii="Segoe UI" w:hAnsi="Segoe UI" w:cs="Segoe UI"/>
          <w:sz w:val="22"/>
          <w:szCs w:val="22"/>
          <w:lang w:val="cs-CZ"/>
        </w:rPr>
        <w:t>, údajů a podkladů</w:t>
      </w:r>
      <w:r w:rsidRPr="00205AD4">
        <w:rPr>
          <w:rFonts w:ascii="Segoe UI" w:hAnsi="Segoe UI" w:cs="Segoe UI"/>
          <w:sz w:val="22"/>
          <w:szCs w:val="22"/>
          <w:lang w:val="cs-CZ"/>
        </w:rPr>
        <w:t xml:space="preserve"> poskytnutých Objednatelem</w:t>
      </w:r>
      <w:bookmarkStart w:id="5" w:name="ZN35"/>
      <w:bookmarkEnd w:id="5"/>
      <w:r w:rsidRPr="00205AD4">
        <w:rPr>
          <w:rFonts w:ascii="Segoe UI" w:hAnsi="Segoe UI" w:cs="Segoe UI"/>
          <w:sz w:val="22"/>
          <w:szCs w:val="22"/>
          <w:lang w:val="cs-CZ"/>
        </w:rPr>
        <w:t>, případně ze všeobecně uznávaných veřejných zdrojů, že nebude provádět nezávislé ověřování přesnosti</w:t>
      </w:r>
      <w:r w:rsidR="00B55C7E" w:rsidRPr="00205AD4">
        <w:rPr>
          <w:rFonts w:ascii="Segoe UI" w:hAnsi="Segoe UI" w:cs="Segoe UI"/>
          <w:sz w:val="22"/>
          <w:szCs w:val="22"/>
          <w:lang w:val="cs-CZ"/>
        </w:rPr>
        <w:t>, správnosti</w:t>
      </w:r>
      <w:r w:rsidRPr="00205AD4">
        <w:rPr>
          <w:rFonts w:ascii="Segoe UI" w:hAnsi="Segoe UI" w:cs="Segoe UI"/>
          <w:sz w:val="22"/>
          <w:szCs w:val="22"/>
          <w:lang w:val="cs-CZ"/>
        </w:rPr>
        <w:t xml:space="preserve"> a úplnosti těchto informací</w:t>
      </w:r>
      <w:r w:rsidR="00B55C7E" w:rsidRPr="00205AD4">
        <w:rPr>
          <w:rFonts w:ascii="Segoe UI" w:hAnsi="Segoe UI" w:cs="Segoe UI"/>
          <w:sz w:val="22"/>
          <w:szCs w:val="22"/>
          <w:lang w:val="cs-CZ"/>
        </w:rPr>
        <w:t>, údajů a podkladů</w:t>
      </w:r>
      <w:r w:rsidR="00394D6B" w:rsidRPr="00205AD4">
        <w:rPr>
          <w:rFonts w:ascii="Segoe UI" w:hAnsi="Segoe UI" w:cs="Segoe UI"/>
          <w:sz w:val="22"/>
          <w:szCs w:val="22"/>
          <w:lang w:val="cs-CZ"/>
        </w:rPr>
        <w:t>,</w:t>
      </w:r>
      <w:r w:rsidRPr="00205AD4">
        <w:rPr>
          <w:rFonts w:ascii="Segoe UI" w:hAnsi="Segoe UI" w:cs="Segoe UI"/>
          <w:sz w:val="22"/>
          <w:szCs w:val="22"/>
          <w:lang w:val="cs-CZ"/>
        </w:rPr>
        <w:t xml:space="preserve"> </w:t>
      </w:r>
      <w:r w:rsidR="00394D6B" w:rsidRPr="00205AD4">
        <w:rPr>
          <w:rFonts w:ascii="Segoe UI" w:hAnsi="Segoe UI" w:cs="Segoe UI"/>
          <w:sz w:val="22"/>
          <w:szCs w:val="22"/>
          <w:lang w:val="cs-CZ"/>
        </w:rPr>
        <w:t xml:space="preserve">nebude odhalovat chyby </w:t>
      </w:r>
      <w:r w:rsidRPr="00205AD4">
        <w:rPr>
          <w:rFonts w:ascii="Segoe UI" w:hAnsi="Segoe UI" w:cs="Segoe UI"/>
          <w:sz w:val="22"/>
          <w:szCs w:val="22"/>
          <w:lang w:val="cs-CZ"/>
        </w:rPr>
        <w:t>a nebude přebírat odpovědnost za přesnost</w:t>
      </w:r>
      <w:r w:rsidR="00B55C7E" w:rsidRPr="00205AD4">
        <w:rPr>
          <w:rFonts w:ascii="Segoe UI" w:hAnsi="Segoe UI" w:cs="Segoe UI"/>
          <w:sz w:val="22"/>
          <w:szCs w:val="22"/>
          <w:lang w:val="cs-CZ"/>
        </w:rPr>
        <w:t xml:space="preserve">, správnost </w:t>
      </w:r>
      <w:r w:rsidRPr="00205AD4">
        <w:rPr>
          <w:rFonts w:ascii="Segoe UI" w:hAnsi="Segoe UI" w:cs="Segoe UI"/>
          <w:sz w:val="22"/>
          <w:szCs w:val="22"/>
          <w:lang w:val="cs-CZ"/>
        </w:rPr>
        <w:t>a úplnost těchto informací</w:t>
      </w:r>
      <w:r w:rsidR="00394D6B" w:rsidRPr="00205AD4">
        <w:rPr>
          <w:rFonts w:ascii="Segoe UI" w:hAnsi="Segoe UI" w:cs="Segoe UI"/>
          <w:sz w:val="22"/>
          <w:szCs w:val="22"/>
          <w:lang w:val="cs-CZ"/>
        </w:rPr>
        <w:t>, údajů a podkladů</w:t>
      </w:r>
      <w:r w:rsidR="00362F6B" w:rsidRPr="00205AD4">
        <w:rPr>
          <w:rFonts w:ascii="Segoe UI" w:hAnsi="Segoe UI" w:cs="Segoe UI"/>
          <w:sz w:val="22"/>
          <w:szCs w:val="22"/>
          <w:lang w:val="cs-CZ"/>
        </w:rPr>
        <w:t>.</w:t>
      </w:r>
    </w:p>
    <w:p w14:paraId="090D8334" w14:textId="77777777" w:rsidR="006A286D" w:rsidRPr="00205AD4" w:rsidRDefault="00FF33C6" w:rsidP="00205AD4">
      <w:pPr>
        <w:numPr>
          <w:ilvl w:val="1"/>
          <w:numId w:val="14"/>
        </w:numPr>
        <w:tabs>
          <w:tab w:val="clear" w:pos="0"/>
          <w:tab w:val="num" w:pos="993"/>
        </w:tabs>
        <w:autoSpaceDE w:val="0"/>
        <w:autoSpaceDN w:val="0"/>
        <w:adjustRightInd w:val="0"/>
        <w:ind w:left="993" w:hanging="709"/>
        <w:jc w:val="both"/>
        <w:rPr>
          <w:rFonts w:ascii="Segoe UI" w:hAnsi="Segoe UI" w:cs="Segoe UI"/>
          <w:sz w:val="22"/>
          <w:szCs w:val="22"/>
          <w:lang w:val="cs-CZ"/>
        </w:rPr>
      </w:pPr>
      <w:r w:rsidRPr="00205AD4">
        <w:rPr>
          <w:rFonts w:ascii="Segoe UI" w:hAnsi="Segoe UI" w:cs="Segoe UI"/>
          <w:sz w:val="22"/>
          <w:szCs w:val="22"/>
          <w:lang w:val="cs-CZ"/>
        </w:rPr>
        <w:lastRenderedPageBreak/>
        <w:t>V</w:t>
      </w:r>
      <w:r w:rsidR="004B0E8B" w:rsidRPr="00205AD4">
        <w:rPr>
          <w:rFonts w:ascii="Segoe UI" w:hAnsi="Segoe UI" w:cs="Segoe UI"/>
          <w:sz w:val="22"/>
          <w:szCs w:val="22"/>
          <w:lang w:val="cs-CZ"/>
        </w:rPr>
        <w:t xml:space="preserve"> případě, že </w:t>
      </w:r>
      <w:bookmarkStart w:id="6" w:name="ZN36"/>
      <w:bookmarkEnd w:id="6"/>
      <w:r w:rsidR="004B0E8B" w:rsidRPr="00205AD4">
        <w:rPr>
          <w:rFonts w:ascii="Segoe UI" w:hAnsi="Segoe UI" w:cs="Segoe UI"/>
          <w:sz w:val="22"/>
          <w:szCs w:val="22"/>
          <w:lang w:val="cs-CZ"/>
        </w:rPr>
        <w:t xml:space="preserve">Objednatel nedodá Poskytovateli správné a úplné informace, neposkytne včas a řádně požadovanou asistenci či </w:t>
      </w:r>
      <w:r w:rsidR="008F02B9" w:rsidRPr="00205AD4">
        <w:rPr>
          <w:rFonts w:ascii="Segoe UI" w:hAnsi="Segoe UI" w:cs="Segoe UI"/>
          <w:sz w:val="22"/>
          <w:szCs w:val="22"/>
          <w:lang w:val="cs-CZ"/>
        </w:rPr>
        <w:t>materiály anebo neumožní</w:t>
      </w:r>
      <w:r w:rsidR="004B0E8B" w:rsidRPr="00205AD4">
        <w:rPr>
          <w:rFonts w:ascii="Segoe UI" w:hAnsi="Segoe UI" w:cs="Segoe UI"/>
          <w:sz w:val="22"/>
          <w:szCs w:val="22"/>
          <w:lang w:val="cs-CZ"/>
        </w:rPr>
        <w:t xml:space="preserve"> Poskytovateli přístup ke svým zaměstnancům podle podmínek této Smlouvy, pak Poskytovatel neodpovídá za případné prodlení nebo vady </w:t>
      </w:r>
      <w:r w:rsidR="004D7EE1" w:rsidRPr="00205AD4">
        <w:rPr>
          <w:rFonts w:ascii="Segoe UI" w:hAnsi="Segoe UI" w:cs="Segoe UI"/>
          <w:sz w:val="22"/>
          <w:szCs w:val="22"/>
          <w:lang w:val="cs-CZ"/>
        </w:rPr>
        <w:t>plnění předmětu S</w:t>
      </w:r>
      <w:r w:rsidR="004B0E8B" w:rsidRPr="00205AD4">
        <w:rPr>
          <w:rFonts w:ascii="Segoe UI" w:hAnsi="Segoe UI" w:cs="Segoe UI"/>
          <w:sz w:val="22"/>
          <w:szCs w:val="22"/>
          <w:lang w:val="cs-CZ"/>
        </w:rPr>
        <w:t xml:space="preserve">mlouvy. Poskytovatel si </w:t>
      </w:r>
      <w:r w:rsidR="00170292" w:rsidRPr="00205AD4">
        <w:rPr>
          <w:rFonts w:ascii="Segoe UI" w:hAnsi="Segoe UI" w:cs="Segoe UI"/>
          <w:sz w:val="22"/>
          <w:szCs w:val="22"/>
          <w:lang w:val="cs-CZ"/>
        </w:rPr>
        <w:t>dále vyhrazuje právo prodloužit</w:t>
      </w:r>
      <w:r w:rsidR="00620DAA" w:rsidRPr="00205AD4">
        <w:rPr>
          <w:rFonts w:ascii="Segoe UI" w:hAnsi="Segoe UI" w:cs="Segoe UI"/>
          <w:sz w:val="22"/>
          <w:szCs w:val="22"/>
          <w:lang w:val="cs-CZ"/>
        </w:rPr>
        <w:t xml:space="preserve"> </w:t>
      </w:r>
      <w:r w:rsidR="004B0E8B" w:rsidRPr="00205AD4">
        <w:rPr>
          <w:rFonts w:ascii="Segoe UI" w:hAnsi="Segoe UI" w:cs="Segoe UI"/>
          <w:sz w:val="22"/>
          <w:szCs w:val="22"/>
          <w:lang w:val="cs-CZ"/>
        </w:rPr>
        <w:t xml:space="preserve">veškeré konečné termíny o dobu odpovídající každému takovému prodlení způsobenému </w:t>
      </w:r>
      <w:bookmarkStart w:id="7" w:name="ZN37"/>
      <w:bookmarkEnd w:id="7"/>
      <w:r w:rsidR="00362F6B" w:rsidRPr="00205AD4">
        <w:rPr>
          <w:rFonts w:ascii="Segoe UI" w:hAnsi="Segoe UI" w:cs="Segoe UI"/>
          <w:sz w:val="22"/>
          <w:szCs w:val="22"/>
          <w:lang w:val="cs-CZ"/>
        </w:rPr>
        <w:t>Objednatelem.</w:t>
      </w:r>
    </w:p>
    <w:p w14:paraId="090D8335" w14:textId="39EA70C9" w:rsidR="00C52AB9" w:rsidRPr="00205AD4" w:rsidRDefault="00FF33C6" w:rsidP="00205AD4">
      <w:pPr>
        <w:pStyle w:val="Nadpis2"/>
        <w:numPr>
          <w:ilvl w:val="1"/>
          <w:numId w:val="14"/>
        </w:numPr>
        <w:tabs>
          <w:tab w:val="clear" w:pos="0"/>
          <w:tab w:val="num" w:pos="993"/>
        </w:tabs>
        <w:spacing w:before="0" w:after="0"/>
        <w:ind w:left="993" w:hanging="709"/>
        <w:jc w:val="both"/>
        <w:rPr>
          <w:rFonts w:ascii="Segoe UI" w:hAnsi="Segoe UI" w:cs="Segoe UI"/>
          <w:b w:val="0"/>
          <w:i w:val="0"/>
          <w:sz w:val="22"/>
          <w:szCs w:val="22"/>
          <w:lang w:val="cs-CZ"/>
        </w:rPr>
      </w:pPr>
      <w:r w:rsidRPr="00205AD4">
        <w:rPr>
          <w:rFonts w:ascii="Segoe UI" w:hAnsi="Segoe UI" w:cs="Segoe UI"/>
          <w:b w:val="0"/>
          <w:i w:val="0"/>
          <w:sz w:val="22"/>
          <w:szCs w:val="22"/>
          <w:lang w:val="cs-CZ"/>
        </w:rPr>
        <w:t>V</w:t>
      </w:r>
      <w:r w:rsidR="004B0E8B" w:rsidRPr="00205AD4">
        <w:rPr>
          <w:rFonts w:ascii="Segoe UI" w:hAnsi="Segoe UI" w:cs="Segoe UI"/>
          <w:b w:val="0"/>
          <w:i w:val="0"/>
          <w:sz w:val="22"/>
          <w:szCs w:val="22"/>
          <w:lang w:val="cs-CZ"/>
        </w:rPr>
        <w:t> případě, že v</w:t>
      </w:r>
      <w:r w:rsidRPr="00205AD4">
        <w:rPr>
          <w:rFonts w:ascii="Segoe UI" w:hAnsi="Segoe UI" w:cs="Segoe UI"/>
          <w:b w:val="0"/>
          <w:i w:val="0"/>
          <w:sz w:val="22"/>
          <w:szCs w:val="22"/>
          <w:lang w:val="cs-CZ"/>
        </w:rPr>
        <w:t>zniknou</w:t>
      </w:r>
      <w:r w:rsidR="004B0E8B" w:rsidRPr="00205AD4">
        <w:rPr>
          <w:rFonts w:ascii="Segoe UI" w:hAnsi="Segoe UI" w:cs="Segoe UI"/>
          <w:b w:val="0"/>
          <w:i w:val="0"/>
          <w:sz w:val="22"/>
          <w:szCs w:val="22"/>
          <w:lang w:val="cs-CZ"/>
        </w:rPr>
        <w:t xml:space="preserve"> z výše uvedených důvodů Poskytovateli další náklady v souvislosti s plněním svých závazků</w:t>
      </w:r>
      <w:r w:rsidR="00170292" w:rsidRPr="00205AD4">
        <w:rPr>
          <w:rFonts w:ascii="Segoe UI" w:hAnsi="Segoe UI" w:cs="Segoe UI"/>
          <w:b w:val="0"/>
          <w:i w:val="0"/>
          <w:sz w:val="22"/>
          <w:szCs w:val="22"/>
          <w:lang w:val="cs-CZ"/>
        </w:rPr>
        <w:t xml:space="preserve"> dle této Smlouvy</w:t>
      </w:r>
      <w:r w:rsidR="004B0E8B" w:rsidRPr="00205AD4">
        <w:rPr>
          <w:rFonts w:ascii="Segoe UI" w:hAnsi="Segoe UI" w:cs="Segoe UI"/>
          <w:b w:val="0"/>
          <w:i w:val="0"/>
          <w:sz w:val="22"/>
          <w:szCs w:val="22"/>
          <w:lang w:val="cs-CZ"/>
        </w:rPr>
        <w:t xml:space="preserve">, má Poskytovatel vůči </w:t>
      </w:r>
      <w:bookmarkStart w:id="8" w:name="ZN38"/>
      <w:bookmarkEnd w:id="8"/>
      <w:r w:rsidR="004B0E8B" w:rsidRPr="00205AD4">
        <w:rPr>
          <w:rFonts w:ascii="Segoe UI" w:hAnsi="Segoe UI" w:cs="Segoe UI"/>
          <w:b w:val="0"/>
          <w:i w:val="0"/>
          <w:sz w:val="22"/>
          <w:szCs w:val="22"/>
          <w:lang w:val="cs-CZ"/>
        </w:rPr>
        <w:t>Objednateli nárok</w:t>
      </w:r>
      <w:r w:rsidRPr="00205AD4">
        <w:rPr>
          <w:rFonts w:ascii="Segoe UI" w:hAnsi="Segoe UI" w:cs="Segoe UI"/>
          <w:b w:val="0"/>
          <w:i w:val="0"/>
          <w:sz w:val="22"/>
          <w:szCs w:val="22"/>
          <w:lang w:val="cs-CZ"/>
        </w:rPr>
        <w:t xml:space="preserve"> na jejich plnou náhradu.</w:t>
      </w:r>
    </w:p>
    <w:p w14:paraId="541C2DF7" w14:textId="77777777" w:rsidR="0056580E" w:rsidRPr="00205AD4" w:rsidRDefault="00C52AB9" w:rsidP="00205AD4">
      <w:pPr>
        <w:pStyle w:val="Nadpis2"/>
        <w:numPr>
          <w:ilvl w:val="1"/>
          <w:numId w:val="14"/>
        </w:numPr>
        <w:tabs>
          <w:tab w:val="clear" w:pos="0"/>
          <w:tab w:val="num" w:pos="993"/>
        </w:tabs>
        <w:spacing w:before="0" w:after="0"/>
        <w:ind w:left="993" w:hanging="709"/>
        <w:jc w:val="both"/>
        <w:rPr>
          <w:rFonts w:ascii="Segoe UI" w:hAnsi="Segoe UI" w:cs="Segoe UI"/>
          <w:b w:val="0"/>
          <w:i w:val="0"/>
          <w:sz w:val="22"/>
          <w:szCs w:val="22"/>
          <w:lang w:val="cs-CZ"/>
        </w:rPr>
      </w:pPr>
      <w:r w:rsidRPr="00205AD4">
        <w:rPr>
          <w:rFonts w:ascii="Segoe UI" w:hAnsi="Segoe UI" w:cs="Segoe UI"/>
          <w:b w:val="0"/>
          <w:i w:val="0"/>
          <w:sz w:val="22"/>
          <w:szCs w:val="22"/>
          <w:lang w:val="cs-CZ"/>
        </w:rPr>
        <w:t>Poskytovatel nebude odpovědný za škody vzniklé v souvislosti s poskytnutím nepřesných, neúplných nebo nesprávných informací, údajů či podkladů dodanými Objednatelem.</w:t>
      </w:r>
    </w:p>
    <w:p w14:paraId="09DC0636" w14:textId="560B64A8" w:rsidR="002E44C9" w:rsidRPr="00205AD4" w:rsidRDefault="0056580E" w:rsidP="00205AD4">
      <w:pPr>
        <w:pStyle w:val="Nadpis2"/>
        <w:numPr>
          <w:ilvl w:val="1"/>
          <w:numId w:val="14"/>
        </w:numPr>
        <w:tabs>
          <w:tab w:val="clear" w:pos="0"/>
          <w:tab w:val="num" w:pos="993"/>
        </w:tabs>
        <w:spacing w:before="0" w:after="0"/>
        <w:ind w:left="993" w:hanging="709"/>
        <w:jc w:val="both"/>
        <w:rPr>
          <w:rFonts w:ascii="Segoe UI" w:hAnsi="Segoe UI" w:cs="Segoe UI"/>
          <w:sz w:val="22"/>
          <w:szCs w:val="22"/>
          <w:lang w:val="cs-CZ"/>
        </w:rPr>
      </w:pPr>
      <w:r w:rsidRPr="00205AD4">
        <w:rPr>
          <w:rFonts w:ascii="Segoe UI" w:hAnsi="Segoe UI" w:cs="Segoe UI"/>
          <w:b w:val="0"/>
          <w:i w:val="0"/>
          <w:sz w:val="22"/>
          <w:szCs w:val="22"/>
          <w:lang w:val="cs-CZ"/>
        </w:rPr>
        <w:t xml:space="preserve">Bez ohledu na povinnosti Poskytovatele, Objednatel zůstává odpovědný za: </w:t>
      </w:r>
    </w:p>
    <w:p w14:paraId="65F65FDF" w14:textId="2B67DD21" w:rsidR="0056580E" w:rsidRPr="00205AD4" w:rsidRDefault="0056580E" w:rsidP="00205AD4">
      <w:pPr>
        <w:numPr>
          <w:ilvl w:val="0"/>
          <w:numId w:val="47"/>
        </w:numPr>
        <w:tabs>
          <w:tab w:val="clear" w:pos="567"/>
        </w:tabs>
        <w:ind w:left="1134" w:hanging="284"/>
        <w:jc w:val="both"/>
        <w:rPr>
          <w:rFonts w:ascii="Segoe UI" w:hAnsi="Segoe UI" w:cs="Segoe UI"/>
          <w:sz w:val="22"/>
          <w:szCs w:val="22"/>
          <w:lang w:val="cs-CZ"/>
        </w:rPr>
      </w:pPr>
      <w:r w:rsidRPr="00205AD4">
        <w:rPr>
          <w:rFonts w:ascii="Segoe UI" w:hAnsi="Segoe UI" w:cs="Segoe UI"/>
          <w:sz w:val="22"/>
          <w:szCs w:val="22"/>
          <w:lang w:val="cs-CZ"/>
        </w:rPr>
        <w:t xml:space="preserve">vedení, řízení a provozování jeho </w:t>
      </w:r>
      <w:r w:rsidR="009A1349">
        <w:rPr>
          <w:rFonts w:ascii="Segoe UI" w:hAnsi="Segoe UI" w:cs="Segoe UI"/>
          <w:sz w:val="22"/>
          <w:szCs w:val="22"/>
          <w:lang w:val="cs-CZ"/>
        </w:rPr>
        <w:t>činnosti</w:t>
      </w:r>
      <w:r w:rsidRPr="00205AD4">
        <w:rPr>
          <w:rFonts w:ascii="Segoe UI" w:hAnsi="Segoe UI" w:cs="Segoe UI"/>
          <w:sz w:val="22"/>
          <w:szCs w:val="22"/>
          <w:lang w:val="cs-CZ"/>
        </w:rPr>
        <w:t xml:space="preserve"> a záležitostí; </w:t>
      </w:r>
    </w:p>
    <w:p w14:paraId="37C8DDE1" w14:textId="68CD823E" w:rsidR="0056580E" w:rsidRPr="00205AD4" w:rsidRDefault="0056580E" w:rsidP="00205AD4">
      <w:pPr>
        <w:numPr>
          <w:ilvl w:val="0"/>
          <w:numId w:val="47"/>
        </w:numPr>
        <w:tabs>
          <w:tab w:val="clear" w:pos="567"/>
        </w:tabs>
        <w:ind w:left="1134" w:hanging="284"/>
        <w:jc w:val="both"/>
        <w:rPr>
          <w:rFonts w:ascii="Segoe UI" w:hAnsi="Segoe UI" w:cs="Segoe UI"/>
          <w:sz w:val="22"/>
          <w:szCs w:val="22"/>
          <w:lang w:val="cs-CZ"/>
        </w:rPr>
      </w:pPr>
      <w:r w:rsidRPr="00205AD4">
        <w:rPr>
          <w:rFonts w:ascii="Segoe UI" w:hAnsi="Segoe UI" w:cs="Segoe UI"/>
          <w:sz w:val="22"/>
          <w:szCs w:val="22"/>
          <w:lang w:val="cs-CZ"/>
        </w:rPr>
        <w:t xml:space="preserve">rozhodnutí o způsobu využití nebo implementaci rad či doporučení nebo dalších výstupů Služeb, které Poskytovatel Objednateli poskytne, a za stanovení míry, do jaké se na ně bude Objednatel spoléhat; </w:t>
      </w:r>
    </w:p>
    <w:p w14:paraId="1F34715B" w14:textId="77777777" w:rsidR="0056580E" w:rsidRPr="00205AD4" w:rsidRDefault="0056580E" w:rsidP="00205AD4">
      <w:pPr>
        <w:numPr>
          <w:ilvl w:val="0"/>
          <w:numId w:val="47"/>
        </w:numPr>
        <w:tabs>
          <w:tab w:val="clear" w:pos="567"/>
        </w:tabs>
        <w:ind w:left="1134" w:hanging="284"/>
        <w:jc w:val="both"/>
        <w:rPr>
          <w:rFonts w:ascii="Segoe UI" w:hAnsi="Segoe UI" w:cs="Segoe UI"/>
          <w:sz w:val="22"/>
          <w:szCs w:val="22"/>
          <w:lang w:val="cs-CZ"/>
        </w:rPr>
      </w:pPr>
      <w:r w:rsidRPr="00205AD4">
        <w:rPr>
          <w:rFonts w:ascii="Segoe UI" w:hAnsi="Segoe UI" w:cs="Segoe UI"/>
          <w:sz w:val="22"/>
          <w:szCs w:val="22"/>
          <w:lang w:val="cs-CZ"/>
        </w:rPr>
        <w:t>učiněná rozhodnutí ovlivňující Služby, jejich výstupy, zájmy a záležitost Objednatele;</w:t>
      </w:r>
    </w:p>
    <w:p w14:paraId="740F8837" w14:textId="23298A06" w:rsidR="00BC5904" w:rsidRPr="00C359E6" w:rsidRDefault="0056580E" w:rsidP="00C359E6">
      <w:pPr>
        <w:numPr>
          <w:ilvl w:val="0"/>
          <w:numId w:val="47"/>
        </w:numPr>
        <w:tabs>
          <w:tab w:val="clear" w:pos="567"/>
        </w:tabs>
        <w:ind w:left="1134" w:hanging="284"/>
        <w:jc w:val="both"/>
        <w:rPr>
          <w:rFonts w:ascii="Segoe UI" w:hAnsi="Segoe UI" w:cs="Segoe UI"/>
          <w:sz w:val="22"/>
          <w:szCs w:val="22"/>
          <w:lang w:val="cs-CZ"/>
        </w:rPr>
      </w:pPr>
      <w:r w:rsidRPr="00205AD4">
        <w:rPr>
          <w:rFonts w:ascii="Segoe UI" w:hAnsi="Segoe UI" w:cs="Segoe UI"/>
          <w:sz w:val="22"/>
          <w:szCs w:val="22"/>
          <w:lang w:val="cs-CZ"/>
        </w:rPr>
        <w:t xml:space="preserve">poskytnutí, dosažení a realizaci jakýchkoliv výhod přímo či nepřímo souvisejících se Službami, které vyžadují implementaci ze strany Objednatele. </w:t>
      </w:r>
    </w:p>
    <w:p w14:paraId="3AF0B563" w14:textId="4521E41A" w:rsidR="009A1349" w:rsidRPr="00C359E6" w:rsidRDefault="009A433D" w:rsidP="00C359E6">
      <w:pPr>
        <w:numPr>
          <w:ilvl w:val="0"/>
          <w:numId w:val="14"/>
        </w:numPr>
        <w:tabs>
          <w:tab w:val="clear" w:pos="964"/>
        </w:tabs>
        <w:ind w:left="284" w:hanging="284"/>
        <w:jc w:val="both"/>
        <w:rPr>
          <w:rFonts w:ascii="Segoe UI" w:hAnsi="Segoe UI" w:cs="Segoe UI"/>
          <w:sz w:val="22"/>
          <w:szCs w:val="22"/>
          <w:lang w:val="cs-CZ"/>
        </w:rPr>
      </w:pPr>
      <w:r w:rsidRPr="00205AD4">
        <w:rPr>
          <w:rFonts w:ascii="Segoe UI" w:hAnsi="Segoe UI" w:cs="Segoe UI"/>
          <w:sz w:val="22"/>
          <w:szCs w:val="22"/>
          <w:lang w:val="cs-CZ"/>
        </w:rPr>
        <w:t xml:space="preserve">Tato smlouva nevytváří či nedává podnět k vytvoření ani není zamýšlena k tomu, aby vytvořila či dala podnět ke vzniku práv třetích stran. Žádná třetí strana nemá právo vynutit si nebo se opírat o některé ustanovení této Smlouvy, které zakládá nebo může zakládat práva či výhody jakékoliv třetí straně, ať již přímo či nepřímo, výslovně či implicitně. </w:t>
      </w:r>
    </w:p>
    <w:p w14:paraId="156F1C0F" w14:textId="77777777" w:rsidR="009A1349" w:rsidRPr="00205AD4" w:rsidRDefault="009A1349" w:rsidP="00205AD4">
      <w:pPr>
        <w:autoSpaceDE w:val="0"/>
        <w:autoSpaceDN w:val="0"/>
        <w:adjustRightInd w:val="0"/>
        <w:jc w:val="both"/>
        <w:rPr>
          <w:rFonts w:ascii="Segoe UI" w:hAnsi="Segoe UI" w:cs="Segoe UI"/>
          <w:sz w:val="22"/>
          <w:szCs w:val="22"/>
          <w:lang w:val="cs-CZ"/>
        </w:rPr>
      </w:pPr>
    </w:p>
    <w:p w14:paraId="090D833C" w14:textId="67855E8A" w:rsidR="00CD1172" w:rsidRPr="00205AD4" w:rsidRDefault="00713728" w:rsidP="00205AD4">
      <w:pPr>
        <w:autoSpaceDE w:val="0"/>
        <w:autoSpaceDN w:val="0"/>
        <w:adjustRightInd w:val="0"/>
        <w:jc w:val="both"/>
        <w:rPr>
          <w:rFonts w:ascii="Segoe UI" w:hAnsi="Segoe UI" w:cs="Segoe UI"/>
          <w:b/>
          <w:bCs/>
          <w:sz w:val="22"/>
          <w:szCs w:val="22"/>
          <w:lang w:val="cs-CZ"/>
        </w:rPr>
      </w:pPr>
      <w:r w:rsidRPr="00205AD4">
        <w:rPr>
          <w:rFonts w:ascii="Segoe UI" w:hAnsi="Segoe UI" w:cs="Segoe UI"/>
          <w:b/>
          <w:bCs/>
          <w:sz w:val="22"/>
          <w:szCs w:val="22"/>
          <w:lang w:val="cs-CZ"/>
        </w:rPr>
        <w:t>I</w:t>
      </w:r>
      <w:r w:rsidR="00CD1172" w:rsidRPr="00205AD4">
        <w:rPr>
          <w:rFonts w:ascii="Segoe UI" w:hAnsi="Segoe UI" w:cs="Segoe UI"/>
          <w:b/>
          <w:bCs/>
          <w:sz w:val="22"/>
          <w:szCs w:val="22"/>
          <w:lang w:val="cs-CZ"/>
        </w:rPr>
        <w:t>V.</w:t>
      </w:r>
      <w:r w:rsidR="00C83794" w:rsidRPr="00205AD4">
        <w:rPr>
          <w:rFonts w:ascii="Segoe UI" w:hAnsi="Segoe UI" w:cs="Segoe UI"/>
          <w:b/>
          <w:bCs/>
          <w:sz w:val="22"/>
          <w:szCs w:val="22"/>
          <w:lang w:val="cs-CZ"/>
        </w:rPr>
        <w:t xml:space="preserve"> </w:t>
      </w:r>
      <w:r w:rsidR="00CD1172" w:rsidRPr="00205AD4">
        <w:rPr>
          <w:rFonts w:ascii="Segoe UI" w:hAnsi="Segoe UI" w:cs="Segoe UI"/>
          <w:b/>
          <w:bCs/>
          <w:sz w:val="22"/>
          <w:szCs w:val="22"/>
          <w:lang w:val="cs-CZ"/>
        </w:rPr>
        <w:t>Cena a platební podmínky</w:t>
      </w:r>
    </w:p>
    <w:p w14:paraId="090D833D" w14:textId="1A3733A6" w:rsidR="00B54423" w:rsidRPr="00205AD4" w:rsidRDefault="00B54423" w:rsidP="00205AD4">
      <w:pPr>
        <w:numPr>
          <w:ilvl w:val="0"/>
          <w:numId w:val="15"/>
        </w:numPr>
        <w:autoSpaceDE w:val="0"/>
        <w:autoSpaceDN w:val="0"/>
        <w:adjustRightInd w:val="0"/>
        <w:jc w:val="both"/>
        <w:rPr>
          <w:rFonts w:ascii="Segoe UI" w:hAnsi="Segoe UI" w:cs="Segoe UI"/>
          <w:sz w:val="22"/>
          <w:szCs w:val="22"/>
          <w:lang w:val="cs-CZ"/>
        </w:rPr>
      </w:pPr>
      <w:r w:rsidRPr="00205AD4">
        <w:rPr>
          <w:rFonts w:ascii="Segoe UI" w:hAnsi="Segoe UI" w:cs="Segoe UI"/>
          <w:sz w:val="22"/>
          <w:szCs w:val="22"/>
          <w:lang w:val="cs-CZ"/>
        </w:rPr>
        <w:t>Cena za plnění dle této Smlouvy je stanovena na základě odpracovaných hodin Poskytovatele a platné sazby, definované v</w:t>
      </w:r>
      <w:r w:rsidR="004F4244" w:rsidRPr="00205AD4">
        <w:rPr>
          <w:rFonts w:ascii="Segoe UI" w:hAnsi="Segoe UI" w:cs="Segoe UI"/>
          <w:sz w:val="22"/>
          <w:szCs w:val="22"/>
          <w:lang w:val="cs-CZ"/>
        </w:rPr>
        <w:t> </w:t>
      </w:r>
      <w:r w:rsidR="007139A6" w:rsidRPr="00205AD4">
        <w:rPr>
          <w:rFonts w:ascii="Segoe UI" w:hAnsi="Segoe UI" w:cs="Segoe UI"/>
          <w:sz w:val="22"/>
          <w:szCs w:val="22"/>
          <w:lang w:val="cs-CZ"/>
        </w:rPr>
        <w:t>odstavci 2. tohoto</w:t>
      </w:r>
      <w:r w:rsidRPr="00205AD4">
        <w:rPr>
          <w:rFonts w:ascii="Segoe UI" w:hAnsi="Segoe UI" w:cs="Segoe UI"/>
          <w:sz w:val="22"/>
          <w:szCs w:val="22"/>
          <w:lang w:val="cs-CZ"/>
        </w:rPr>
        <w:t xml:space="preserve"> článku</w:t>
      </w:r>
      <w:r w:rsidR="00C1228A" w:rsidRPr="00205AD4">
        <w:rPr>
          <w:rFonts w:ascii="Segoe UI" w:hAnsi="Segoe UI" w:cs="Segoe UI"/>
          <w:sz w:val="22"/>
          <w:szCs w:val="22"/>
          <w:lang w:val="cs-CZ"/>
        </w:rPr>
        <w:t xml:space="preserve"> Smlouvy</w:t>
      </w:r>
      <w:r w:rsidRPr="00205AD4">
        <w:rPr>
          <w:rFonts w:ascii="Segoe UI" w:hAnsi="Segoe UI" w:cs="Segoe UI"/>
          <w:sz w:val="22"/>
          <w:szCs w:val="22"/>
          <w:lang w:val="cs-CZ"/>
        </w:rPr>
        <w:t>.</w:t>
      </w:r>
    </w:p>
    <w:p w14:paraId="7BBEF639" w14:textId="07B19BC6" w:rsidR="00ED5E00" w:rsidRDefault="007A424A" w:rsidP="00205AD4">
      <w:pPr>
        <w:numPr>
          <w:ilvl w:val="0"/>
          <w:numId w:val="15"/>
        </w:numPr>
        <w:autoSpaceDE w:val="0"/>
        <w:autoSpaceDN w:val="0"/>
        <w:adjustRightInd w:val="0"/>
        <w:jc w:val="both"/>
        <w:rPr>
          <w:rFonts w:ascii="Segoe UI" w:hAnsi="Segoe UI" w:cs="Segoe UI"/>
          <w:sz w:val="22"/>
          <w:szCs w:val="22"/>
          <w:lang w:val="cs-CZ"/>
        </w:rPr>
      </w:pPr>
      <w:r>
        <w:rPr>
          <w:rFonts w:ascii="Segoe UI" w:hAnsi="Segoe UI" w:cs="Segoe UI"/>
          <w:sz w:val="22"/>
          <w:szCs w:val="22"/>
          <w:lang w:val="cs-CZ"/>
        </w:rPr>
        <w:t>O</w:t>
      </w:r>
      <w:r w:rsidRPr="007A424A">
        <w:rPr>
          <w:rFonts w:ascii="Segoe UI" w:hAnsi="Segoe UI" w:cs="Segoe UI"/>
          <w:sz w:val="22"/>
          <w:szCs w:val="22"/>
          <w:lang w:val="cs-CZ"/>
        </w:rPr>
        <w:t xml:space="preserve">dborná </w:t>
      </w:r>
      <w:r>
        <w:rPr>
          <w:rFonts w:ascii="Segoe UI" w:hAnsi="Segoe UI" w:cs="Segoe UI"/>
          <w:sz w:val="22"/>
          <w:szCs w:val="22"/>
          <w:lang w:val="cs-CZ"/>
        </w:rPr>
        <w:t>h</w:t>
      </w:r>
      <w:r w:rsidR="00B54423" w:rsidRPr="00205AD4">
        <w:rPr>
          <w:rFonts w:ascii="Segoe UI" w:hAnsi="Segoe UI" w:cs="Segoe UI"/>
          <w:sz w:val="22"/>
          <w:szCs w:val="22"/>
          <w:lang w:val="cs-CZ"/>
        </w:rPr>
        <w:t xml:space="preserve">odinová sazba </w:t>
      </w:r>
      <w:r w:rsidR="00F65977">
        <w:rPr>
          <w:rFonts w:ascii="Segoe UI" w:hAnsi="Segoe UI" w:cs="Segoe UI"/>
          <w:sz w:val="22"/>
          <w:szCs w:val="22"/>
          <w:lang w:val="cs-CZ"/>
        </w:rPr>
        <w:t xml:space="preserve">za služby poskytnuté </w:t>
      </w:r>
      <w:r w:rsidR="00446FF1">
        <w:rPr>
          <w:rFonts w:ascii="Segoe UI" w:hAnsi="Segoe UI" w:cs="Segoe UI"/>
          <w:sz w:val="22"/>
          <w:szCs w:val="22"/>
          <w:lang w:val="cs-CZ"/>
        </w:rPr>
        <w:t>P</w:t>
      </w:r>
      <w:r w:rsidR="00B54423" w:rsidRPr="00205AD4">
        <w:rPr>
          <w:rFonts w:ascii="Segoe UI" w:hAnsi="Segoe UI" w:cs="Segoe UI"/>
          <w:sz w:val="22"/>
          <w:szCs w:val="22"/>
          <w:lang w:val="cs-CZ"/>
        </w:rPr>
        <w:t>oskytovatele</w:t>
      </w:r>
      <w:r w:rsidR="00F65977">
        <w:rPr>
          <w:rFonts w:ascii="Segoe UI" w:hAnsi="Segoe UI" w:cs="Segoe UI"/>
          <w:sz w:val="22"/>
          <w:szCs w:val="22"/>
          <w:lang w:val="cs-CZ"/>
        </w:rPr>
        <w:t>m</w:t>
      </w:r>
      <w:r w:rsidR="00B54423" w:rsidRPr="00205AD4">
        <w:rPr>
          <w:rFonts w:ascii="Segoe UI" w:hAnsi="Segoe UI" w:cs="Segoe UI"/>
          <w:sz w:val="22"/>
          <w:szCs w:val="22"/>
          <w:lang w:val="cs-CZ"/>
        </w:rPr>
        <w:t xml:space="preserve"> je stanovena na </w:t>
      </w:r>
      <w:r w:rsidR="00E614AC">
        <w:rPr>
          <w:rFonts w:ascii="Segoe UI" w:hAnsi="Segoe UI" w:cs="Segoe UI"/>
          <w:sz w:val="22"/>
          <w:szCs w:val="22"/>
          <w:lang w:val="cs-CZ"/>
        </w:rPr>
        <w:t>1.2</w:t>
      </w:r>
      <w:r w:rsidR="003B71FA">
        <w:rPr>
          <w:rFonts w:ascii="Segoe UI" w:hAnsi="Segoe UI" w:cs="Segoe UI"/>
          <w:sz w:val="22"/>
          <w:szCs w:val="22"/>
          <w:lang w:val="cs-CZ"/>
        </w:rPr>
        <w:t>5</w:t>
      </w:r>
      <w:r w:rsidR="0088651E">
        <w:rPr>
          <w:rFonts w:ascii="Segoe UI" w:hAnsi="Segoe UI" w:cs="Segoe UI"/>
          <w:sz w:val="22"/>
          <w:szCs w:val="22"/>
          <w:lang w:val="cs-CZ"/>
        </w:rPr>
        <w:t>0</w:t>
      </w:r>
      <w:r w:rsidR="007139A6" w:rsidRPr="00205AD4">
        <w:rPr>
          <w:rFonts w:ascii="Segoe UI" w:hAnsi="Segoe UI" w:cs="Segoe UI"/>
          <w:sz w:val="22"/>
          <w:szCs w:val="22"/>
          <w:lang w:val="cs-CZ"/>
        </w:rPr>
        <w:t xml:space="preserve"> </w:t>
      </w:r>
      <w:r w:rsidR="00B54423" w:rsidRPr="00205AD4">
        <w:rPr>
          <w:rFonts w:ascii="Segoe UI" w:hAnsi="Segoe UI" w:cs="Segoe UI"/>
          <w:sz w:val="22"/>
          <w:szCs w:val="22"/>
          <w:lang w:val="cs-CZ"/>
        </w:rPr>
        <w:t>Kč/hodinu.</w:t>
      </w:r>
    </w:p>
    <w:p w14:paraId="090D8342" w14:textId="7A98A8FA" w:rsidR="00B54423" w:rsidRPr="00205AD4" w:rsidRDefault="00B54423" w:rsidP="00205AD4">
      <w:pPr>
        <w:numPr>
          <w:ilvl w:val="0"/>
          <w:numId w:val="15"/>
        </w:numPr>
        <w:autoSpaceDE w:val="0"/>
        <w:autoSpaceDN w:val="0"/>
        <w:adjustRightInd w:val="0"/>
        <w:jc w:val="both"/>
        <w:rPr>
          <w:rFonts w:ascii="Segoe UI" w:hAnsi="Segoe UI" w:cs="Segoe UI"/>
          <w:sz w:val="22"/>
          <w:szCs w:val="22"/>
          <w:lang w:val="cs-CZ"/>
        </w:rPr>
      </w:pPr>
      <w:r w:rsidRPr="00205AD4">
        <w:rPr>
          <w:rFonts w:ascii="Segoe UI" w:hAnsi="Segoe UI" w:cs="Segoe UI"/>
          <w:sz w:val="22"/>
          <w:szCs w:val="22"/>
          <w:lang w:val="cs-CZ"/>
        </w:rPr>
        <w:t>Poskytov</w:t>
      </w:r>
      <w:r w:rsidR="00170292" w:rsidRPr="00205AD4">
        <w:rPr>
          <w:rFonts w:ascii="Segoe UI" w:hAnsi="Segoe UI" w:cs="Segoe UI"/>
          <w:sz w:val="22"/>
          <w:szCs w:val="22"/>
          <w:lang w:val="cs-CZ"/>
        </w:rPr>
        <w:t>atel bude fakturovat Objednateli</w:t>
      </w:r>
      <w:r w:rsidRPr="00205AD4">
        <w:rPr>
          <w:rFonts w:ascii="Segoe UI" w:hAnsi="Segoe UI" w:cs="Segoe UI"/>
          <w:sz w:val="22"/>
          <w:szCs w:val="22"/>
          <w:lang w:val="cs-CZ"/>
        </w:rPr>
        <w:t xml:space="preserve"> v</w:t>
      </w:r>
      <w:r w:rsidR="007921AA">
        <w:rPr>
          <w:rFonts w:ascii="Segoe UI" w:hAnsi="Segoe UI" w:cs="Segoe UI"/>
          <w:sz w:val="22"/>
          <w:szCs w:val="22"/>
          <w:lang w:val="cs-CZ"/>
        </w:rPr>
        <w:t> kvartálních či měsíčních</w:t>
      </w:r>
      <w:r w:rsidRPr="00205AD4">
        <w:rPr>
          <w:rFonts w:ascii="Segoe UI" w:hAnsi="Segoe UI" w:cs="Segoe UI"/>
          <w:sz w:val="22"/>
          <w:szCs w:val="22"/>
          <w:lang w:val="cs-CZ"/>
        </w:rPr>
        <w:t xml:space="preserve"> intervalech na základě </w:t>
      </w:r>
      <w:r w:rsidR="008F02B9" w:rsidRPr="00205AD4">
        <w:rPr>
          <w:rFonts w:ascii="Segoe UI" w:hAnsi="Segoe UI" w:cs="Segoe UI"/>
          <w:sz w:val="22"/>
          <w:szCs w:val="22"/>
          <w:lang w:val="cs-CZ"/>
        </w:rPr>
        <w:t xml:space="preserve">výkazů </w:t>
      </w:r>
      <w:r w:rsidR="00247E6E">
        <w:rPr>
          <w:rFonts w:ascii="Segoe UI" w:hAnsi="Segoe UI" w:cs="Segoe UI"/>
          <w:sz w:val="22"/>
          <w:szCs w:val="22"/>
          <w:lang w:val="cs-CZ"/>
        </w:rPr>
        <w:t xml:space="preserve">poskytnutých </w:t>
      </w:r>
      <w:r w:rsidR="008F02B9" w:rsidRPr="00205AD4">
        <w:rPr>
          <w:rFonts w:ascii="Segoe UI" w:hAnsi="Segoe UI" w:cs="Segoe UI"/>
          <w:sz w:val="22"/>
          <w:szCs w:val="22"/>
          <w:lang w:val="cs-CZ"/>
        </w:rPr>
        <w:t>služeb</w:t>
      </w:r>
      <w:r w:rsidR="00234653">
        <w:rPr>
          <w:rFonts w:ascii="Segoe UI" w:hAnsi="Segoe UI" w:cs="Segoe UI"/>
          <w:sz w:val="22"/>
          <w:szCs w:val="22"/>
          <w:lang w:val="cs-CZ"/>
        </w:rPr>
        <w:t xml:space="preserve">, které budou tvořit nedílnou součást </w:t>
      </w:r>
      <w:r w:rsidR="00394671">
        <w:rPr>
          <w:rFonts w:ascii="Segoe UI" w:hAnsi="Segoe UI" w:cs="Segoe UI"/>
          <w:sz w:val="22"/>
          <w:szCs w:val="22"/>
          <w:lang w:val="cs-CZ"/>
        </w:rPr>
        <w:t>anebo příloh</w:t>
      </w:r>
      <w:r w:rsidR="006E379E">
        <w:rPr>
          <w:rFonts w:ascii="Segoe UI" w:hAnsi="Segoe UI" w:cs="Segoe UI"/>
          <w:sz w:val="22"/>
          <w:szCs w:val="22"/>
          <w:lang w:val="cs-CZ"/>
        </w:rPr>
        <w:t>u</w:t>
      </w:r>
      <w:r w:rsidR="00394671">
        <w:rPr>
          <w:rFonts w:ascii="Segoe UI" w:hAnsi="Segoe UI" w:cs="Segoe UI"/>
          <w:sz w:val="22"/>
          <w:szCs w:val="22"/>
          <w:lang w:val="cs-CZ"/>
        </w:rPr>
        <w:t xml:space="preserve"> </w:t>
      </w:r>
      <w:r w:rsidR="00234653">
        <w:rPr>
          <w:rFonts w:ascii="Segoe UI" w:hAnsi="Segoe UI" w:cs="Segoe UI"/>
          <w:sz w:val="22"/>
          <w:szCs w:val="22"/>
          <w:lang w:val="cs-CZ"/>
        </w:rPr>
        <w:t>faktur</w:t>
      </w:r>
      <w:r w:rsidRPr="00205AD4">
        <w:rPr>
          <w:rFonts w:ascii="Segoe UI" w:hAnsi="Segoe UI" w:cs="Segoe UI"/>
          <w:sz w:val="22"/>
          <w:szCs w:val="22"/>
          <w:lang w:val="cs-CZ"/>
        </w:rPr>
        <w:t>.</w:t>
      </w:r>
    </w:p>
    <w:p w14:paraId="090D8343" w14:textId="5123C840" w:rsidR="00CD1172" w:rsidRPr="00205AD4" w:rsidRDefault="00CD1172" w:rsidP="00205AD4">
      <w:pPr>
        <w:numPr>
          <w:ilvl w:val="0"/>
          <w:numId w:val="15"/>
        </w:numPr>
        <w:autoSpaceDE w:val="0"/>
        <w:autoSpaceDN w:val="0"/>
        <w:adjustRightInd w:val="0"/>
        <w:jc w:val="both"/>
        <w:rPr>
          <w:rFonts w:ascii="Segoe UI" w:hAnsi="Segoe UI" w:cs="Segoe UI"/>
          <w:sz w:val="22"/>
          <w:szCs w:val="22"/>
          <w:lang w:val="cs-CZ"/>
        </w:rPr>
      </w:pPr>
      <w:r w:rsidRPr="00205AD4">
        <w:rPr>
          <w:rFonts w:ascii="Segoe UI" w:hAnsi="Segoe UI" w:cs="Segoe UI"/>
          <w:sz w:val="22"/>
          <w:szCs w:val="22"/>
          <w:lang w:val="cs-CZ"/>
        </w:rPr>
        <w:t xml:space="preserve">Cena bude zaplacena </w:t>
      </w:r>
      <w:r w:rsidR="006E5914" w:rsidRPr="00205AD4">
        <w:rPr>
          <w:rFonts w:ascii="Segoe UI" w:hAnsi="Segoe UI" w:cs="Segoe UI"/>
          <w:sz w:val="22"/>
          <w:szCs w:val="22"/>
          <w:lang w:val="cs-CZ"/>
        </w:rPr>
        <w:t>O</w:t>
      </w:r>
      <w:r w:rsidR="000377E2" w:rsidRPr="00205AD4">
        <w:rPr>
          <w:rFonts w:ascii="Segoe UI" w:hAnsi="Segoe UI" w:cs="Segoe UI"/>
          <w:sz w:val="22"/>
          <w:szCs w:val="22"/>
          <w:lang w:val="cs-CZ"/>
        </w:rPr>
        <w:t>bjednatelem</w:t>
      </w:r>
      <w:r w:rsidRPr="00205AD4">
        <w:rPr>
          <w:rFonts w:ascii="Segoe UI" w:hAnsi="Segoe UI" w:cs="Segoe UI"/>
          <w:sz w:val="22"/>
          <w:szCs w:val="22"/>
          <w:lang w:val="cs-CZ"/>
        </w:rPr>
        <w:t xml:space="preserve"> </w:t>
      </w:r>
      <w:r w:rsidR="00170292" w:rsidRPr="00205AD4">
        <w:rPr>
          <w:rFonts w:ascii="Segoe UI" w:hAnsi="Segoe UI" w:cs="Segoe UI"/>
          <w:sz w:val="22"/>
          <w:szCs w:val="22"/>
          <w:lang w:val="cs-CZ"/>
        </w:rPr>
        <w:t xml:space="preserve">na </w:t>
      </w:r>
      <w:r w:rsidR="00034AD4" w:rsidRPr="00205AD4">
        <w:rPr>
          <w:rFonts w:ascii="Segoe UI" w:hAnsi="Segoe UI" w:cs="Segoe UI"/>
          <w:sz w:val="22"/>
          <w:szCs w:val="22"/>
          <w:lang w:val="cs-CZ"/>
        </w:rPr>
        <w:t xml:space="preserve">základě </w:t>
      </w:r>
      <w:r w:rsidR="008F02B9" w:rsidRPr="00205AD4">
        <w:rPr>
          <w:rFonts w:ascii="Segoe UI" w:hAnsi="Segoe UI" w:cs="Segoe UI"/>
          <w:sz w:val="22"/>
          <w:szCs w:val="22"/>
          <w:lang w:val="cs-CZ"/>
        </w:rPr>
        <w:t>faktur – daňových</w:t>
      </w:r>
      <w:r w:rsidR="00475F91" w:rsidRPr="00205AD4">
        <w:rPr>
          <w:rFonts w:ascii="Segoe UI" w:hAnsi="Segoe UI" w:cs="Segoe UI"/>
          <w:sz w:val="22"/>
          <w:szCs w:val="22"/>
          <w:lang w:val="cs-CZ"/>
        </w:rPr>
        <w:t xml:space="preserve"> dokladů </w:t>
      </w:r>
      <w:r w:rsidR="00034AD4" w:rsidRPr="00205AD4">
        <w:rPr>
          <w:rFonts w:ascii="Segoe UI" w:hAnsi="Segoe UI" w:cs="Segoe UI"/>
          <w:sz w:val="22"/>
          <w:szCs w:val="22"/>
          <w:lang w:val="cs-CZ"/>
        </w:rPr>
        <w:t xml:space="preserve">vystavených </w:t>
      </w:r>
      <w:r w:rsidR="0032626F" w:rsidRPr="00205AD4">
        <w:rPr>
          <w:rFonts w:ascii="Segoe UI" w:hAnsi="Segoe UI" w:cs="Segoe UI"/>
          <w:sz w:val="22"/>
          <w:szCs w:val="22"/>
          <w:lang w:val="cs-CZ"/>
        </w:rPr>
        <w:t xml:space="preserve">a </w:t>
      </w:r>
      <w:r w:rsidR="008F02B9" w:rsidRPr="00205AD4">
        <w:rPr>
          <w:rFonts w:ascii="Segoe UI" w:hAnsi="Segoe UI" w:cs="Segoe UI"/>
          <w:sz w:val="22"/>
          <w:szCs w:val="22"/>
          <w:lang w:val="cs-CZ"/>
        </w:rPr>
        <w:t>doručených Objednateli</w:t>
      </w:r>
      <w:r w:rsidR="0032626F" w:rsidRPr="00205AD4">
        <w:rPr>
          <w:rFonts w:ascii="Segoe UI" w:hAnsi="Segoe UI" w:cs="Segoe UI"/>
          <w:sz w:val="22"/>
          <w:szCs w:val="22"/>
          <w:lang w:val="cs-CZ"/>
        </w:rPr>
        <w:t xml:space="preserve"> </w:t>
      </w:r>
      <w:r w:rsidR="00034AD4" w:rsidRPr="00205AD4">
        <w:rPr>
          <w:rFonts w:ascii="Segoe UI" w:hAnsi="Segoe UI" w:cs="Segoe UI"/>
          <w:sz w:val="22"/>
          <w:szCs w:val="22"/>
          <w:lang w:val="cs-CZ"/>
        </w:rPr>
        <w:t>Poskytovatelem.</w:t>
      </w:r>
      <w:r w:rsidR="000C7E40" w:rsidRPr="00205AD4">
        <w:rPr>
          <w:rFonts w:ascii="Segoe UI" w:hAnsi="Segoe UI" w:cs="Segoe UI"/>
          <w:sz w:val="22"/>
          <w:szCs w:val="22"/>
          <w:lang w:val="cs-CZ"/>
        </w:rPr>
        <w:t xml:space="preserve"> </w:t>
      </w:r>
    </w:p>
    <w:p w14:paraId="090D8344" w14:textId="76BFBEBE" w:rsidR="00CD1172" w:rsidRPr="00205AD4" w:rsidRDefault="00CD1172" w:rsidP="00205AD4">
      <w:pPr>
        <w:numPr>
          <w:ilvl w:val="0"/>
          <w:numId w:val="15"/>
        </w:numPr>
        <w:autoSpaceDE w:val="0"/>
        <w:autoSpaceDN w:val="0"/>
        <w:adjustRightInd w:val="0"/>
        <w:jc w:val="both"/>
        <w:rPr>
          <w:rFonts w:ascii="Segoe UI" w:hAnsi="Segoe UI" w:cs="Segoe UI"/>
          <w:sz w:val="22"/>
          <w:szCs w:val="22"/>
          <w:lang w:val="cs-CZ"/>
        </w:rPr>
      </w:pPr>
      <w:r w:rsidRPr="00205AD4">
        <w:rPr>
          <w:rFonts w:ascii="Segoe UI" w:hAnsi="Segoe UI" w:cs="Segoe UI"/>
          <w:sz w:val="22"/>
          <w:szCs w:val="22"/>
          <w:lang w:val="cs-CZ"/>
        </w:rPr>
        <w:t>Splatnost faktur, které musí mít náležitosti daňových dokladů</w:t>
      </w:r>
      <w:r w:rsidR="004D7EE1" w:rsidRPr="00205AD4">
        <w:rPr>
          <w:rFonts w:ascii="Segoe UI" w:hAnsi="Segoe UI" w:cs="Segoe UI"/>
          <w:sz w:val="22"/>
          <w:szCs w:val="22"/>
          <w:lang w:val="cs-CZ"/>
        </w:rPr>
        <w:t>,</w:t>
      </w:r>
      <w:r w:rsidRPr="00205AD4">
        <w:rPr>
          <w:rFonts w:ascii="Segoe UI" w:hAnsi="Segoe UI" w:cs="Segoe UI"/>
          <w:sz w:val="22"/>
          <w:szCs w:val="22"/>
          <w:lang w:val="cs-CZ"/>
        </w:rPr>
        <w:t xml:space="preserve"> činí </w:t>
      </w:r>
      <w:r w:rsidR="0026687D">
        <w:rPr>
          <w:rFonts w:ascii="Segoe UI" w:hAnsi="Segoe UI" w:cs="Segoe UI"/>
          <w:sz w:val="22"/>
          <w:szCs w:val="22"/>
          <w:lang w:val="cs-CZ"/>
        </w:rPr>
        <w:t>14</w:t>
      </w:r>
      <w:r w:rsidRPr="00205AD4">
        <w:rPr>
          <w:rFonts w:ascii="Segoe UI" w:hAnsi="Segoe UI" w:cs="Segoe UI"/>
          <w:sz w:val="22"/>
          <w:szCs w:val="22"/>
          <w:lang w:val="cs-CZ"/>
        </w:rPr>
        <w:t xml:space="preserve"> dnů od jejich </w:t>
      </w:r>
      <w:r w:rsidR="00DE16BD" w:rsidRPr="00205AD4">
        <w:rPr>
          <w:rFonts w:ascii="Segoe UI" w:hAnsi="Segoe UI" w:cs="Segoe UI"/>
          <w:sz w:val="22"/>
          <w:szCs w:val="22"/>
          <w:lang w:val="cs-CZ"/>
        </w:rPr>
        <w:t>doručení</w:t>
      </w:r>
      <w:r w:rsidR="005950B2" w:rsidRPr="00205AD4">
        <w:rPr>
          <w:rFonts w:ascii="Segoe UI" w:hAnsi="Segoe UI" w:cs="Segoe UI"/>
          <w:sz w:val="22"/>
          <w:szCs w:val="22"/>
          <w:lang w:val="cs-CZ"/>
        </w:rPr>
        <w:t xml:space="preserve"> Objednateli</w:t>
      </w:r>
      <w:r w:rsidR="00234653">
        <w:rPr>
          <w:rFonts w:ascii="Segoe UI" w:hAnsi="Segoe UI" w:cs="Segoe UI"/>
          <w:sz w:val="22"/>
          <w:szCs w:val="22"/>
          <w:lang w:val="cs-CZ"/>
        </w:rPr>
        <w:t xml:space="preserve"> emailem na adresu</w:t>
      </w:r>
      <w:r w:rsidR="000A2308">
        <w:rPr>
          <w:rFonts w:ascii="Segoe UI" w:hAnsi="Segoe UI" w:cs="Segoe UI"/>
          <w:sz w:val="22"/>
          <w:szCs w:val="22"/>
          <w:lang w:val="cs-CZ"/>
        </w:rPr>
        <w:t xml:space="preserve"> kontaktní osoby</w:t>
      </w:r>
      <w:r w:rsidRPr="00205AD4">
        <w:rPr>
          <w:rFonts w:ascii="Segoe UI" w:hAnsi="Segoe UI" w:cs="Segoe UI"/>
          <w:sz w:val="22"/>
          <w:szCs w:val="22"/>
          <w:lang w:val="cs-CZ"/>
        </w:rPr>
        <w:t xml:space="preserve">. Platební povinnosti </w:t>
      </w:r>
      <w:r w:rsidR="006E5914" w:rsidRPr="00205AD4">
        <w:rPr>
          <w:rFonts w:ascii="Segoe UI" w:hAnsi="Segoe UI" w:cs="Segoe UI"/>
          <w:sz w:val="22"/>
          <w:szCs w:val="22"/>
          <w:lang w:val="cs-CZ"/>
        </w:rPr>
        <w:t>O</w:t>
      </w:r>
      <w:r w:rsidRPr="00205AD4">
        <w:rPr>
          <w:rFonts w:ascii="Segoe UI" w:hAnsi="Segoe UI" w:cs="Segoe UI"/>
          <w:sz w:val="22"/>
          <w:szCs w:val="22"/>
          <w:lang w:val="cs-CZ"/>
        </w:rPr>
        <w:t xml:space="preserve">bjednatele plynoucí z této Smlouvy jsou splněny dnem připsání na účet </w:t>
      </w:r>
      <w:r w:rsidR="00A606E9" w:rsidRPr="00205AD4">
        <w:rPr>
          <w:rFonts w:ascii="Segoe UI" w:hAnsi="Segoe UI" w:cs="Segoe UI"/>
          <w:sz w:val="22"/>
          <w:szCs w:val="22"/>
          <w:lang w:val="cs-CZ"/>
        </w:rPr>
        <w:t>P</w:t>
      </w:r>
      <w:r w:rsidRPr="00205AD4">
        <w:rPr>
          <w:rFonts w:ascii="Segoe UI" w:hAnsi="Segoe UI" w:cs="Segoe UI"/>
          <w:sz w:val="22"/>
          <w:szCs w:val="22"/>
          <w:lang w:val="cs-CZ"/>
        </w:rPr>
        <w:t xml:space="preserve">oskytovatele. </w:t>
      </w:r>
    </w:p>
    <w:p w14:paraId="090D8345" w14:textId="52C51D8D" w:rsidR="00CD1172" w:rsidRPr="00205AD4" w:rsidRDefault="00CD1172" w:rsidP="00205AD4">
      <w:pPr>
        <w:numPr>
          <w:ilvl w:val="0"/>
          <w:numId w:val="15"/>
        </w:numPr>
        <w:overflowPunct w:val="0"/>
        <w:autoSpaceDE w:val="0"/>
        <w:autoSpaceDN w:val="0"/>
        <w:adjustRightInd w:val="0"/>
        <w:jc w:val="both"/>
        <w:textAlignment w:val="baseline"/>
        <w:rPr>
          <w:rFonts w:ascii="Segoe UI" w:hAnsi="Segoe UI" w:cs="Segoe UI"/>
          <w:sz w:val="22"/>
          <w:szCs w:val="22"/>
          <w:lang w:val="cs-CZ"/>
        </w:rPr>
      </w:pPr>
      <w:r w:rsidRPr="00205AD4">
        <w:rPr>
          <w:rFonts w:ascii="Segoe UI" w:hAnsi="Segoe UI" w:cs="Segoe UI"/>
          <w:sz w:val="22"/>
          <w:szCs w:val="22"/>
          <w:lang w:val="cs-CZ"/>
        </w:rPr>
        <w:t xml:space="preserve">Smluvní strany se dohodly, že v případě prodlení </w:t>
      </w:r>
      <w:r w:rsidR="00A606E9" w:rsidRPr="00205AD4">
        <w:rPr>
          <w:rFonts w:ascii="Segoe UI" w:hAnsi="Segoe UI" w:cs="Segoe UI"/>
          <w:sz w:val="22"/>
          <w:szCs w:val="22"/>
          <w:lang w:val="cs-CZ"/>
        </w:rPr>
        <w:t>O</w:t>
      </w:r>
      <w:r w:rsidRPr="00205AD4">
        <w:rPr>
          <w:rFonts w:ascii="Segoe UI" w:hAnsi="Segoe UI" w:cs="Segoe UI"/>
          <w:sz w:val="22"/>
          <w:szCs w:val="22"/>
          <w:lang w:val="cs-CZ"/>
        </w:rPr>
        <w:t xml:space="preserve">bjednatele s placením faktur zaplatí </w:t>
      </w:r>
      <w:r w:rsidR="00A606E9" w:rsidRPr="00205AD4">
        <w:rPr>
          <w:rFonts w:ascii="Segoe UI" w:hAnsi="Segoe UI" w:cs="Segoe UI"/>
          <w:sz w:val="22"/>
          <w:szCs w:val="22"/>
          <w:lang w:val="cs-CZ"/>
        </w:rPr>
        <w:t>O</w:t>
      </w:r>
      <w:r w:rsidRPr="00205AD4">
        <w:rPr>
          <w:rFonts w:ascii="Segoe UI" w:hAnsi="Segoe UI" w:cs="Segoe UI"/>
          <w:sz w:val="22"/>
          <w:szCs w:val="22"/>
          <w:lang w:val="cs-CZ"/>
        </w:rPr>
        <w:t xml:space="preserve">bjednatel </w:t>
      </w:r>
      <w:r w:rsidR="005950B2" w:rsidRPr="00205AD4">
        <w:rPr>
          <w:rFonts w:ascii="Segoe UI" w:hAnsi="Segoe UI" w:cs="Segoe UI"/>
          <w:sz w:val="22"/>
          <w:szCs w:val="22"/>
          <w:lang w:val="cs-CZ"/>
        </w:rPr>
        <w:t>Poskytovateli</w:t>
      </w:r>
      <w:r w:rsidR="00566DD7" w:rsidRPr="00205AD4">
        <w:rPr>
          <w:rFonts w:ascii="Segoe UI" w:hAnsi="Segoe UI" w:cs="Segoe UI"/>
          <w:sz w:val="22"/>
          <w:szCs w:val="22"/>
          <w:lang w:val="cs-CZ"/>
        </w:rPr>
        <w:t xml:space="preserve"> </w:t>
      </w:r>
      <w:r w:rsidR="000129C0">
        <w:rPr>
          <w:rFonts w:ascii="Segoe UI" w:hAnsi="Segoe UI" w:cs="Segoe UI"/>
          <w:sz w:val="22"/>
          <w:szCs w:val="22"/>
          <w:lang w:val="cs-CZ"/>
        </w:rPr>
        <w:t xml:space="preserve">úrok z prodlení </w:t>
      </w:r>
      <w:r w:rsidR="00566DD7" w:rsidRPr="00205AD4">
        <w:rPr>
          <w:rFonts w:ascii="Segoe UI" w:hAnsi="Segoe UI" w:cs="Segoe UI"/>
          <w:sz w:val="22"/>
          <w:szCs w:val="22"/>
          <w:lang w:val="cs-CZ"/>
        </w:rPr>
        <w:t>ve výši 0,05 % z fakturované částky za každý den prodlení až do zaplacení</w:t>
      </w:r>
      <w:r w:rsidR="00BE263D" w:rsidRPr="00205AD4">
        <w:rPr>
          <w:rFonts w:ascii="Segoe UI" w:hAnsi="Segoe UI" w:cs="Segoe UI"/>
          <w:sz w:val="22"/>
          <w:szCs w:val="22"/>
          <w:lang w:val="cs-CZ"/>
        </w:rPr>
        <w:t>.</w:t>
      </w:r>
      <w:r w:rsidR="005950B2" w:rsidRPr="00205AD4">
        <w:rPr>
          <w:rFonts w:ascii="Segoe UI" w:hAnsi="Segoe UI" w:cs="Segoe UI"/>
          <w:sz w:val="22"/>
          <w:szCs w:val="22"/>
          <w:lang w:val="cs-CZ"/>
        </w:rPr>
        <w:t xml:space="preserve"> </w:t>
      </w:r>
      <w:r w:rsidRPr="00205AD4">
        <w:rPr>
          <w:rFonts w:ascii="Segoe UI" w:hAnsi="Segoe UI" w:cs="Segoe UI"/>
          <w:sz w:val="22"/>
          <w:szCs w:val="22"/>
          <w:lang w:val="cs-CZ"/>
        </w:rPr>
        <w:t xml:space="preserve">Tím není dotčen nárok na náhradu škody dle obecně závazných právních předpisů. </w:t>
      </w:r>
    </w:p>
    <w:p w14:paraId="090D8346" w14:textId="77777777" w:rsidR="00CD1172" w:rsidRPr="00205AD4" w:rsidRDefault="00CD1172" w:rsidP="00205AD4">
      <w:pPr>
        <w:numPr>
          <w:ilvl w:val="0"/>
          <w:numId w:val="15"/>
        </w:numPr>
        <w:overflowPunct w:val="0"/>
        <w:autoSpaceDE w:val="0"/>
        <w:autoSpaceDN w:val="0"/>
        <w:adjustRightInd w:val="0"/>
        <w:ind w:left="357" w:hanging="357"/>
        <w:jc w:val="both"/>
        <w:textAlignment w:val="baseline"/>
        <w:rPr>
          <w:rFonts w:ascii="Segoe UI" w:hAnsi="Segoe UI" w:cs="Segoe UI"/>
          <w:sz w:val="22"/>
          <w:szCs w:val="22"/>
          <w:lang w:val="cs-CZ"/>
        </w:rPr>
      </w:pPr>
      <w:r w:rsidRPr="00205AD4">
        <w:rPr>
          <w:rFonts w:ascii="Segoe UI" w:hAnsi="Segoe UI" w:cs="Segoe UI"/>
          <w:sz w:val="22"/>
          <w:szCs w:val="22"/>
          <w:lang w:val="cs-CZ"/>
        </w:rPr>
        <w:t xml:space="preserve">V případě prodlení </w:t>
      </w:r>
      <w:r w:rsidR="00A606E9" w:rsidRPr="00205AD4">
        <w:rPr>
          <w:rFonts w:ascii="Segoe UI" w:hAnsi="Segoe UI" w:cs="Segoe UI"/>
          <w:sz w:val="22"/>
          <w:szCs w:val="22"/>
          <w:lang w:val="cs-CZ"/>
        </w:rPr>
        <w:t>O</w:t>
      </w:r>
      <w:r w:rsidRPr="00205AD4">
        <w:rPr>
          <w:rFonts w:ascii="Segoe UI" w:hAnsi="Segoe UI" w:cs="Segoe UI"/>
          <w:sz w:val="22"/>
          <w:szCs w:val="22"/>
          <w:lang w:val="cs-CZ"/>
        </w:rPr>
        <w:t xml:space="preserve">bjednatele s úhradou faktury je </w:t>
      </w:r>
      <w:r w:rsidR="00A606E9" w:rsidRPr="00205AD4">
        <w:rPr>
          <w:rFonts w:ascii="Segoe UI" w:hAnsi="Segoe UI" w:cs="Segoe UI"/>
          <w:sz w:val="22"/>
          <w:szCs w:val="22"/>
          <w:lang w:val="cs-CZ"/>
        </w:rPr>
        <w:t>P</w:t>
      </w:r>
      <w:r w:rsidRPr="00205AD4">
        <w:rPr>
          <w:rFonts w:ascii="Segoe UI" w:hAnsi="Segoe UI" w:cs="Segoe UI"/>
          <w:sz w:val="22"/>
          <w:szCs w:val="22"/>
          <w:lang w:val="cs-CZ"/>
        </w:rPr>
        <w:t>oskytovatel opr</w:t>
      </w:r>
      <w:r w:rsidR="005950B2" w:rsidRPr="00205AD4">
        <w:rPr>
          <w:rFonts w:ascii="Segoe UI" w:hAnsi="Segoe UI" w:cs="Segoe UI"/>
          <w:sz w:val="22"/>
          <w:szCs w:val="22"/>
          <w:lang w:val="cs-CZ"/>
        </w:rPr>
        <w:t>ávněn přerušit plnění předmětu S</w:t>
      </w:r>
      <w:r w:rsidRPr="00205AD4">
        <w:rPr>
          <w:rFonts w:ascii="Segoe UI" w:hAnsi="Segoe UI" w:cs="Segoe UI"/>
          <w:sz w:val="22"/>
          <w:szCs w:val="22"/>
          <w:lang w:val="cs-CZ"/>
        </w:rPr>
        <w:t>mlouvy až</w:t>
      </w:r>
      <w:r w:rsidR="005950B2" w:rsidRPr="00205AD4">
        <w:rPr>
          <w:rFonts w:ascii="Segoe UI" w:hAnsi="Segoe UI" w:cs="Segoe UI"/>
          <w:sz w:val="22"/>
          <w:szCs w:val="22"/>
          <w:lang w:val="cs-CZ"/>
        </w:rPr>
        <w:t xml:space="preserve"> do zaplacení</w:t>
      </w:r>
      <w:r w:rsidRPr="00205AD4">
        <w:rPr>
          <w:rFonts w:ascii="Segoe UI" w:hAnsi="Segoe UI" w:cs="Segoe UI"/>
          <w:sz w:val="22"/>
          <w:szCs w:val="22"/>
          <w:lang w:val="cs-CZ"/>
        </w:rPr>
        <w:t xml:space="preserve"> dlužné faktury. V takovém případě </w:t>
      </w:r>
      <w:r w:rsidR="00A606E9" w:rsidRPr="00205AD4">
        <w:rPr>
          <w:rFonts w:ascii="Segoe UI" w:hAnsi="Segoe UI" w:cs="Segoe UI"/>
          <w:sz w:val="22"/>
          <w:szCs w:val="22"/>
          <w:lang w:val="cs-CZ"/>
        </w:rPr>
        <w:t>P</w:t>
      </w:r>
      <w:r w:rsidRPr="00205AD4">
        <w:rPr>
          <w:rFonts w:ascii="Segoe UI" w:hAnsi="Segoe UI" w:cs="Segoe UI"/>
          <w:sz w:val="22"/>
          <w:szCs w:val="22"/>
          <w:lang w:val="cs-CZ"/>
        </w:rPr>
        <w:t xml:space="preserve">oskytovatel není v prodlení s plněním podle této </w:t>
      </w:r>
      <w:r w:rsidR="00A606E9" w:rsidRPr="00205AD4">
        <w:rPr>
          <w:rFonts w:ascii="Segoe UI" w:hAnsi="Segoe UI" w:cs="Segoe UI"/>
          <w:sz w:val="22"/>
          <w:szCs w:val="22"/>
          <w:lang w:val="cs-CZ"/>
        </w:rPr>
        <w:t>S</w:t>
      </w:r>
      <w:r w:rsidRPr="00205AD4">
        <w:rPr>
          <w:rFonts w:ascii="Segoe UI" w:hAnsi="Segoe UI" w:cs="Segoe UI"/>
          <w:sz w:val="22"/>
          <w:szCs w:val="22"/>
          <w:lang w:val="cs-CZ"/>
        </w:rPr>
        <w:t xml:space="preserve">mlouvy a neodpovídá za případnou škodu, která může </w:t>
      </w:r>
      <w:r w:rsidR="00A606E9" w:rsidRPr="00205AD4">
        <w:rPr>
          <w:rFonts w:ascii="Segoe UI" w:hAnsi="Segoe UI" w:cs="Segoe UI"/>
          <w:sz w:val="22"/>
          <w:szCs w:val="22"/>
          <w:lang w:val="cs-CZ"/>
        </w:rPr>
        <w:t>O</w:t>
      </w:r>
      <w:r w:rsidRPr="00205AD4">
        <w:rPr>
          <w:rFonts w:ascii="Segoe UI" w:hAnsi="Segoe UI" w:cs="Segoe UI"/>
          <w:sz w:val="22"/>
          <w:szCs w:val="22"/>
          <w:lang w:val="cs-CZ"/>
        </w:rPr>
        <w:t>bjednateli v této souvislosti vzniknou</w:t>
      </w:r>
      <w:r w:rsidR="005950B2" w:rsidRPr="00205AD4">
        <w:rPr>
          <w:rFonts w:ascii="Segoe UI" w:hAnsi="Segoe UI" w:cs="Segoe UI"/>
          <w:sz w:val="22"/>
          <w:szCs w:val="22"/>
          <w:lang w:val="cs-CZ"/>
        </w:rPr>
        <w:t>t. Harmonogram plnění předmětu S</w:t>
      </w:r>
      <w:r w:rsidRPr="00205AD4">
        <w:rPr>
          <w:rFonts w:ascii="Segoe UI" w:hAnsi="Segoe UI" w:cs="Segoe UI"/>
          <w:sz w:val="22"/>
          <w:szCs w:val="22"/>
          <w:lang w:val="cs-CZ"/>
        </w:rPr>
        <w:t xml:space="preserve">mlouvy se přiměřeně prodlouží o dobu, po kterou byl </w:t>
      </w:r>
      <w:r w:rsidR="00A606E9" w:rsidRPr="00205AD4">
        <w:rPr>
          <w:rFonts w:ascii="Segoe UI" w:hAnsi="Segoe UI" w:cs="Segoe UI"/>
          <w:sz w:val="22"/>
          <w:szCs w:val="22"/>
          <w:lang w:val="cs-CZ"/>
        </w:rPr>
        <w:t>O</w:t>
      </w:r>
      <w:r w:rsidRPr="00205AD4">
        <w:rPr>
          <w:rFonts w:ascii="Segoe UI" w:hAnsi="Segoe UI" w:cs="Segoe UI"/>
          <w:sz w:val="22"/>
          <w:szCs w:val="22"/>
          <w:lang w:val="cs-CZ"/>
        </w:rPr>
        <w:t>bjednatel v prodlení s placením faktury.</w:t>
      </w:r>
      <w:r w:rsidR="00A606E9" w:rsidRPr="00205AD4">
        <w:rPr>
          <w:rFonts w:ascii="Segoe UI" w:hAnsi="Segoe UI" w:cs="Segoe UI"/>
          <w:sz w:val="22"/>
          <w:szCs w:val="22"/>
          <w:lang w:val="cs-CZ"/>
        </w:rPr>
        <w:t xml:space="preserve"> </w:t>
      </w:r>
    </w:p>
    <w:p w14:paraId="093589BE" w14:textId="77777777" w:rsidR="00DE689D" w:rsidRDefault="00DE689D" w:rsidP="00205AD4">
      <w:pPr>
        <w:overflowPunct w:val="0"/>
        <w:autoSpaceDE w:val="0"/>
        <w:autoSpaceDN w:val="0"/>
        <w:adjustRightInd w:val="0"/>
        <w:jc w:val="both"/>
        <w:textAlignment w:val="baseline"/>
        <w:rPr>
          <w:rFonts w:ascii="Segoe UI" w:hAnsi="Segoe UI" w:cs="Segoe UI"/>
          <w:sz w:val="22"/>
          <w:szCs w:val="22"/>
          <w:lang w:val="cs-CZ"/>
        </w:rPr>
      </w:pPr>
    </w:p>
    <w:p w14:paraId="090D834B" w14:textId="2940104F" w:rsidR="00CD1172" w:rsidRPr="00205AD4" w:rsidRDefault="00CD1172" w:rsidP="00205AD4">
      <w:pPr>
        <w:jc w:val="both"/>
        <w:rPr>
          <w:rFonts w:ascii="Segoe UI" w:hAnsi="Segoe UI" w:cs="Segoe UI"/>
          <w:b/>
          <w:sz w:val="22"/>
          <w:szCs w:val="22"/>
          <w:lang w:val="cs-CZ"/>
        </w:rPr>
      </w:pPr>
      <w:r w:rsidRPr="00205AD4">
        <w:rPr>
          <w:rFonts w:ascii="Segoe UI" w:hAnsi="Segoe UI" w:cs="Segoe UI"/>
          <w:b/>
          <w:sz w:val="22"/>
          <w:szCs w:val="22"/>
          <w:lang w:val="cs-CZ"/>
        </w:rPr>
        <w:t>V.</w:t>
      </w:r>
      <w:r w:rsidR="00C83794" w:rsidRPr="00205AD4">
        <w:rPr>
          <w:rFonts w:ascii="Segoe UI" w:hAnsi="Segoe UI" w:cs="Segoe UI"/>
          <w:b/>
          <w:sz w:val="22"/>
          <w:szCs w:val="22"/>
          <w:lang w:val="cs-CZ"/>
        </w:rPr>
        <w:t xml:space="preserve"> </w:t>
      </w:r>
      <w:r w:rsidRPr="00205AD4">
        <w:rPr>
          <w:rFonts w:ascii="Segoe UI" w:hAnsi="Segoe UI" w:cs="Segoe UI"/>
          <w:b/>
          <w:sz w:val="22"/>
          <w:szCs w:val="22"/>
          <w:lang w:val="cs-CZ"/>
        </w:rPr>
        <w:t>Povinnost mlčenlivosti</w:t>
      </w:r>
      <w:r w:rsidR="00C83794" w:rsidRPr="00205AD4">
        <w:rPr>
          <w:rFonts w:ascii="Segoe UI" w:hAnsi="Segoe UI" w:cs="Segoe UI"/>
          <w:b/>
          <w:sz w:val="22"/>
          <w:szCs w:val="22"/>
          <w:lang w:val="cs-CZ"/>
        </w:rPr>
        <w:t xml:space="preserve">; </w:t>
      </w:r>
      <w:r w:rsidRPr="00205AD4">
        <w:rPr>
          <w:rFonts w:ascii="Segoe UI" w:hAnsi="Segoe UI" w:cs="Segoe UI"/>
          <w:b/>
          <w:sz w:val="22"/>
          <w:szCs w:val="22"/>
          <w:lang w:val="cs-CZ"/>
        </w:rPr>
        <w:t>Důvěrnost informací</w:t>
      </w:r>
    </w:p>
    <w:p w14:paraId="090D834C" w14:textId="542C650B" w:rsidR="00CD1172" w:rsidRPr="00205AD4" w:rsidRDefault="00AF210B" w:rsidP="00205AD4">
      <w:pPr>
        <w:numPr>
          <w:ilvl w:val="0"/>
          <w:numId w:val="16"/>
        </w:numPr>
        <w:shd w:val="clear" w:color="auto" w:fill="FFFFFF"/>
        <w:ind w:right="11"/>
        <w:jc w:val="both"/>
        <w:rPr>
          <w:rFonts w:ascii="Segoe UI" w:hAnsi="Segoe UI" w:cs="Segoe UI"/>
          <w:sz w:val="22"/>
          <w:szCs w:val="22"/>
          <w:lang w:val="cs-CZ"/>
        </w:rPr>
      </w:pPr>
      <w:r w:rsidRPr="00205AD4">
        <w:rPr>
          <w:rFonts w:ascii="Segoe UI" w:hAnsi="Segoe UI" w:cs="Segoe UI"/>
          <w:sz w:val="22"/>
          <w:szCs w:val="22"/>
          <w:lang w:val="cs-CZ"/>
        </w:rPr>
        <w:t xml:space="preserve">Smluvní strany se zavazují, že veškeré informace obsažené nebo vyjádřené v této Smlouvě nebo jim dostupné ve spojení s touto Smlouvou budou považovat za důvěrné a uchovávat v tajnosti, dokud </w:t>
      </w:r>
      <w:r w:rsidRPr="00205AD4">
        <w:rPr>
          <w:rFonts w:ascii="Segoe UI" w:hAnsi="Segoe UI" w:cs="Segoe UI"/>
          <w:sz w:val="22"/>
          <w:szCs w:val="22"/>
          <w:lang w:val="cs-CZ"/>
        </w:rPr>
        <w:lastRenderedPageBreak/>
        <w:t>se tyto informace nestanou obecně veřejnými jinak, než na základě jednání nebo nedodržení povinností příjemce</w:t>
      </w:r>
      <w:r w:rsidR="00412F7D" w:rsidRPr="00205AD4">
        <w:rPr>
          <w:rFonts w:ascii="Segoe UI" w:hAnsi="Segoe UI" w:cs="Segoe UI"/>
          <w:sz w:val="22"/>
          <w:szCs w:val="22"/>
          <w:lang w:val="cs-CZ"/>
        </w:rPr>
        <w:t xml:space="preserve"> informací</w:t>
      </w:r>
      <w:r w:rsidRPr="00205AD4">
        <w:rPr>
          <w:rFonts w:ascii="Segoe UI" w:hAnsi="Segoe UI" w:cs="Segoe UI"/>
          <w:sz w:val="22"/>
          <w:szCs w:val="22"/>
          <w:lang w:val="cs-CZ"/>
        </w:rPr>
        <w:t>, jeho zaměstnanců nebo zástupců.</w:t>
      </w:r>
      <w:r w:rsidR="00EC28CC" w:rsidRPr="00205AD4">
        <w:rPr>
          <w:rFonts w:ascii="Segoe UI" w:hAnsi="Segoe UI" w:cs="Segoe UI"/>
          <w:sz w:val="22"/>
          <w:szCs w:val="22"/>
          <w:lang w:val="cs-CZ"/>
        </w:rPr>
        <w:t xml:space="preserve"> Smluvní strany se zavazují, že </w:t>
      </w:r>
      <w:r w:rsidR="002D3515" w:rsidRPr="00205AD4">
        <w:rPr>
          <w:rFonts w:ascii="Segoe UI" w:hAnsi="Segoe UI" w:cs="Segoe UI"/>
          <w:sz w:val="22"/>
          <w:szCs w:val="22"/>
          <w:lang w:val="cs-CZ"/>
        </w:rPr>
        <w:t xml:space="preserve">skutečnosti, které jim byly svěřeny smluvním partnerem a souvisí s jeho společností, </w:t>
      </w:r>
      <w:r w:rsidR="00EC28CC" w:rsidRPr="00205AD4">
        <w:rPr>
          <w:rFonts w:ascii="Segoe UI" w:hAnsi="Segoe UI" w:cs="Segoe UI"/>
          <w:sz w:val="22"/>
          <w:szCs w:val="22"/>
          <w:lang w:val="cs-CZ"/>
        </w:rPr>
        <w:t xml:space="preserve">nezpřístupní třetím osobám bez předchozího písemného souhlasu druhé </w:t>
      </w:r>
      <w:r w:rsidR="00915EF3" w:rsidRPr="00205AD4">
        <w:rPr>
          <w:rFonts w:ascii="Segoe UI" w:hAnsi="Segoe UI" w:cs="Segoe UI"/>
          <w:sz w:val="22"/>
          <w:szCs w:val="22"/>
          <w:lang w:val="cs-CZ"/>
        </w:rPr>
        <w:t xml:space="preserve">Smluvní </w:t>
      </w:r>
      <w:r w:rsidR="00EC28CC" w:rsidRPr="00205AD4">
        <w:rPr>
          <w:rFonts w:ascii="Segoe UI" w:hAnsi="Segoe UI" w:cs="Segoe UI"/>
          <w:sz w:val="22"/>
          <w:szCs w:val="22"/>
          <w:lang w:val="cs-CZ"/>
        </w:rPr>
        <w:t xml:space="preserve">strany a nepoužijí tyto informace ani pro jiné </w:t>
      </w:r>
      <w:r w:rsidR="007B65CE" w:rsidRPr="00205AD4">
        <w:rPr>
          <w:rFonts w:ascii="Segoe UI" w:hAnsi="Segoe UI" w:cs="Segoe UI"/>
          <w:sz w:val="22"/>
          <w:szCs w:val="22"/>
          <w:lang w:val="cs-CZ"/>
        </w:rPr>
        <w:t>účely</w:t>
      </w:r>
      <w:r w:rsidR="00EC28CC" w:rsidRPr="00205AD4">
        <w:rPr>
          <w:rFonts w:ascii="Segoe UI" w:hAnsi="Segoe UI" w:cs="Segoe UI"/>
          <w:sz w:val="22"/>
          <w:szCs w:val="22"/>
          <w:lang w:val="cs-CZ"/>
        </w:rPr>
        <w:t xml:space="preserve"> než pro plnění svých závazků dle podmínek této Smlouvy.</w:t>
      </w:r>
    </w:p>
    <w:p w14:paraId="090D834D" w14:textId="77777777" w:rsidR="00743DBD" w:rsidRPr="00205AD4" w:rsidRDefault="00FB6B8E" w:rsidP="00205AD4">
      <w:pPr>
        <w:numPr>
          <w:ilvl w:val="0"/>
          <w:numId w:val="16"/>
        </w:numPr>
        <w:shd w:val="clear" w:color="auto" w:fill="FFFFFF"/>
        <w:ind w:right="11"/>
        <w:jc w:val="both"/>
        <w:rPr>
          <w:rFonts w:ascii="Segoe UI" w:hAnsi="Segoe UI" w:cs="Segoe UI"/>
          <w:sz w:val="22"/>
          <w:szCs w:val="22"/>
          <w:lang w:val="cs-CZ"/>
        </w:rPr>
      </w:pPr>
      <w:r w:rsidRPr="00205AD4">
        <w:rPr>
          <w:rFonts w:ascii="Segoe UI" w:hAnsi="Segoe UI" w:cs="Segoe UI"/>
          <w:sz w:val="22"/>
          <w:szCs w:val="22"/>
          <w:lang w:val="cs-CZ"/>
        </w:rPr>
        <w:t>Povinnost zachovávat mlčenlivost dle této Smlouvy znamená zejména povinnost zdržet se jakéhokoli jednání, kterým by důvěrné informace byly jakoukoliv formou sděleny nebo zpřístupněny třetí osobě bez předchozího písemného souhlasu poskytovatele důvěrných informací nebo by byly využity v rozporu s jejich účelem pro vlastní potřeby nebo pro potřeby třetí osoby anebo by bylo umožněno třetí osobě jakékoliv využití těchto důvěrných informací.</w:t>
      </w:r>
    </w:p>
    <w:p w14:paraId="090D834E" w14:textId="5DD29928" w:rsidR="00CD1172" w:rsidRPr="00205AD4" w:rsidRDefault="00AF210B" w:rsidP="00205AD4">
      <w:pPr>
        <w:numPr>
          <w:ilvl w:val="0"/>
          <w:numId w:val="16"/>
        </w:numPr>
        <w:shd w:val="clear" w:color="auto" w:fill="FFFFFF"/>
        <w:ind w:right="23"/>
        <w:jc w:val="both"/>
        <w:rPr>
          <w:rFonts w:ascii="Segoe UI" w:hAnsi="Segoe UI" w:cs="Segoe UI"/>
          <w:sz w:val="22"/>
          <w:szCs w:val="22"/>
          <w:lang w:val="cs-CZ"/>
        </w:rPr>
      </w:pPr>
      <w:r w:rsidRPr="00205AD4">
        <w:rPr>
          <w:rFonts w:ascii="Segoe UI" w:hAnsi="Segoe UI" w:cs="Segoe UI"/>
          <w:sz w:val="22"/>
          <w:szCs w:val="22"/>
          <w:lang w:val="cs-CZ"/>
        </w:rPr>
        <w:t xml:space="preserve">Žádná </w:t>
      </w:r>
      <w:r w:rsidR="006A4CFB" w:rsidRPr="00205AD4">
        <w:rPr>
          <w:rFonts w:ascii="Segoe UI" w:hAnsi="Segoe UI" w:cs="Segoe UI"/>
          <w:sz w:val="22"/>
          <w:szCs w:val="22"/>
          <w:lang w:val="cs-CZ"/>
        </w:rPr>
        <w:t>S</w:t>
      </w:r>
      <w:r w:rsidRPr="00205AD4">
        <w:rPr>
          <w:rFonts w:ascii="Segoe UI" w:hAnsi="Segoe UI" w:cs="Segoe UI"/>
          <w:sz w:val="22"/>
          <w:szCs w:val="22"/>
          <w:lang w:val="cs-CZ"/>
        </w:rPr>
        <w:t>mluvní strana nesdělí důvěrné informace žádné jiné osobě než sv</w:t>
      </w:r>
      <w:r w:rsidR="00C152D6" w:rsidRPr="00205AD4">
        <w:rPr>
          <w:rFonts w:ascii="Segoe UI" w:hAnsi="Segoe UI" w:cs="Segoe UI"/>
          <w:sz w:val="22"/>
          <w:szCs w:val="22"/>
          <w:lang w:val="cs-CZ"/>
        </w:rPr>
        <w:t>ým odborným poradcům</w:t>
      </w:r>
      <w:r w:rsidR="006F446E" w:rsidRPr="00205AD4">
        <w:rPr>
          <w:rFonts w:ascii="Segoe UI" w:hAnsi="Segoe UI" w:cs="Segoe UI"/>
          <w:sz w:val="22"/>
          <w:szCs w:val="22"/>
          <w:lang w:val="cs-CZ"/>
        </w:rPr>
        <w:t>,</w:t>
      </w:r>
      <w:r w:rsidR="00C152D6" w:rsidRPr="00205AD4">
        <w:rPr>
          <w:rFonts w:ascii="Segoe UI" w:hAnsi="Segoe UI" w:cs="Segoe UI"/>
          <w:sz w:val="22"/>
          <w:szCs w:val="22"/>
          <w:lang w:val="cs-CZ"/>
        </w:rPr>
        <w:t xml:space="preserve"> </w:t>
      </w:r>
      <w:r w:rsidR="00BA1722" w:rsidRPr="00205AD4">
        <w:rPr>
          <w:rFonts w:ascii="Segoe UI" w:hAnsi="Segoe UI" w:cs="Segoe UI"/>
          <w:sz w:val="22"/>
          <w:szCs w:val="22"/>
          <w:lang w:val="cs-CZ"/>
        </w:rPr>
        <w:t>a</w:t>
      </w:r>
      <w:r w:rsidR="006F446E" w:rsidRPr="00205AD4">
        <w:rPr>
          <w:rFonts w:ascii="Segoe UI" w:hAnsi="Segoe UI" w:cs="Segoe UI"/>
          <w:sz w:val="22"/>
          <w:szCs w:val="22"/>
          <w:lang w:val="cs-CZ"/>
        </w:rPr>
        <w:t xml:space="preserve"> svým pojistitelům, kteří jim poskytují pojištění odpovědnosti za škodu</w:t>
      </w:r>
      <w:r w:rsidRPr="00205AD4">
        <w:rPr>
          <w:rFonts w:ascii="Segoe UI" w:hAnsi="Segoe UI" w:cs="Segoe UI"/>
          <w:sz w:val="22"/>
          <w:szCs w:val="22"/>
          <w:lang w:val="cs-CZ"/>
        </w:rPr>
        <w:t xml:space="preserve">. </w:t>
      </w:r>
      <w:r w:rsidR="00BA1722" w:rsidRPr="00205AD4">
        <w:rPr>
          <w:rFonts w:ascii="Segoe UI" w:hAnsi="Segoe UI" w:cs="Segoe UI"/>
          <w:sz w:val="22"/>
          <w:szCs w:val="22"/>
          <w:lang w:val="cs-CZ"/>
        </w:rPr>
        <w:t xml:space="preserve">Takové sdělení však musí být učiněno při zachování povinnosti mlčenlivosti. </w:t>
      </w:r>
      <w:r w:rsidRPr="00205AD4">
        <w:rPr>
          <w:rFonts w:ascii="Segoe UI" w:hAnsi="Segoe UI" w:cs="Segoe UI"/>
          <w:sz w:val="22"/>
          <w:szCs w:val="22"/>
          <w:lang w:val="cs-CZ"/>
        </w:rPr>
        <w:t xml:space="preserve">Smluvní strana neprodleně informuje druhou </w:t>
      </w:r>
      <w:r w:rsidR="00C54CEB" w:rsidRPr="00205AD4">
        <w:rPr>
          <w:rFonts w:ascii="Segoe UI" w:hAnsi="Segoe UI" w:cs="Segoe UI"/>
          <w:sz w:val="22"/>
          <w:szCs w:val="22"/>
          <w:lang w:val="cs-CZ"/>
        </w:rPr>
        <w:t xml:space="preserve">Smluvní </w:t>
      </w:r>
      <w:r w:rsidRPr="00205AD4">
        <w:rPr>
          <w:rFonts w:ascii="Segoe UI" w:hAnsi="Segoe UI" w:cs="Segoe UI"/>
          <w:sz w:val="22"/>
          <w:szCs w:val="22"/>
          <w:lang w:val="cs-CZ"/>
        </w:rPr>
        <w:t>stranu, bude-li si vědoma porušení důvěrnosti informací kteroukoli osobou.</w:t>
      </w:r>
    </w:p>
    <w:p w14:paraId="090D834F" w14:textId="77777777" w:rsidR="00AF210B" w:rsidRPr="00205AD4" w:rsidRDefault="00A40D4A" w:rsidP="00205AD4">
      <w:pPr>
        <w:numPr>
          <w:ilvl w:val="0"/>
          <w:numId w:val="16"/>
        </w:numPr>
        <w:shd w:val="clear" w:color="auto" w:fill="FFFFFF"/>
        <w:ind w:right="23"/>
        <w:jc w:val="both"/>
        <w:rPr>
          <w:rFonts w:ascii="Segoe UI" w:hAnsi="Segoe UI" w:cs="Segoe UI"/>
          <w:sz w:val="22"/>
          <w:szCs w:val="22"/>
          <w:lang w:val="cs-CZ"/>
        </w:rPr>
      </w:pPr>
      <w:r w:rsidRPr="00205AD4">
        <w:rPr>
          <w:rFonts w:ascii="Segoe UI" w:hAnsi="Segoe UI" w:cs="Segoe UI"/>
          <w:sz w:val="22"/>
          <w:szCs w:val="22"/>
          <w:lang w:val="cs-CZ"/>
        </w:rPr>
        <w:t xml:space="preserve">Za důvěrné informace se pro účely této Smlouvy nepovažují informace: </w:t>
      </w:r>
    </w:p>
    <w:p w14:paraId="090D8350" w14:textId="4476E082" w:rsidR="00AF210B" w:rsidRPr="00205AD4" w:rsidRDefault="00AF210B" w:rsidP="00205AD4">
      <w:pPr>
        <w:numPr>
          <w:ilvl w:val="0"/>
          <w:numId w:val="59"/>
        </w:numPr>
        <w:shd w:val="clear" w:color="auto" w:fill="FFFFFF"/>
        <w:ind w:right="23"/>
        <w:jc w:val="both"/>
        <w:rPr>
          <w:rFonts w:ascii="Segoe UI" w:hAnsi="Segoe UI" w:cs="Segoe UI"/>
          <w:sz w:val="22"/>
          <w:szCs w:val="22"/>
          <w:lang w:val="cs-CZ"/>
        </w:rPr>
      </w:pPr>
      <w:r w:rsidRPr="00205AD4">
        <w:rPr>
          <w:rFonts w:ascii="Segoe UI" w:hAnsi="Segoe UI" w:cs="Segoe UI"/>
          <w:sz w:val="22"/>
          <w:szCs w:val="22"/>
          <w:lang w:val="cs-CZ"/>
        </w:rPr>
        <w:t xml:space="preserve">které jsou nebo se stanou všeobecně a veřejně přístupnými </w:t>
      </w:r>
      <w:r w:rsidR="007B65CE" w:rsidRPr="00205AD4">
        <w:rPr>
          <w:rFonts w:ascii="Segoe UI" w:hAnsi="Segoe UI" w:cs="Segoe UI"/>
          <w:sz w:val="22"/>
          <w:szCs w:val="22"/>
          <w:lang w:val="cs-CZ"/>
        </w:rPr>
        <w:t>jinak</w:t>
      </w:r>
      <w:r w:rsidRPr="00205AD4">
        <w:rPr>
          <w:rFonts w:ascii="Segoe UI" w:hAnsi="Segoe UI" w:cs="Segoe UI"/>
          <w:sz w:val="22"/>
          <w:szCs w:val="22"/>
          <w:lang w:val="cs-CZ"/>
        </w:rPr>
        <w:t xml:space="preserve"> než porušením ustanovení tohoto článku ze strany příjemce,</w:t>
      </w:r>
    </w:p>
    <w:p w14:paraId="090D8351" w14:textId="77777777" w:rsidR="00AF210B" w:rsidRPr="00205AD4" w:rsidRDefault="00AF210B" w:rsidP="00205AD4">
      <w:pPr>
        <w:numPr>
          <w:ilvl w:val="0"/>
          <w:numId w:val="59"/>
        </w:numPr>
        <w:shd w:val="clear" w:color="auto" w:fill="FFFFFF"/>
        <w:ind w:right="23"/>
        <w:jc w:val="both"/>
        <w:rPr>
          <w:rFonts w:ascii="Segoe UI" w:hAnsi="Segoe UI" w:cs="Segoe UI"/>
          <w:sz w:val="22"/>
          <w:szCs w:val="22"/>
          <w:lang w:val="cs-CZ"/>
        </w:rPr>
      </w:pPr>
      <w:r w:rsidRPr="00205AD4">
        <w:rPr>
          <w:rFonts w:ascii="Segoe UI" w:hAnsi="Segoe UI" w:cs="Segoe UI"/>
          <w:sz w:val="22"/>
          <w:szCs w:val="22"/>
          <w:lang w:val="cs-CZ"/>
        </w:rPr>
        <w:t>které jsou příjemci známy a byly mu volně k dispozici ještě před při</w:t>
      </w:r>
      <w:r w:rsidR="00C54CEB" w:rsidRPr="00205AD4">
        <w:rPr>
          <w:rFonts w:ascii="Segoe UI" w:hAnsi="Segoe UI" w:cs="Segoe UI"/>
          <w:sz w:val="22"/>
          <w:szCs w:val="22"/>
          <w:lang w:val="cs-CZ"/>
        </w:rPr>
        <w:t>jetím těchto informací od druhé S</w:t>
      </w:r>
      <w:r w:rsidRPr="00205AD4">
        <w:rPr>
          <w:rFonts w:ascii="Segoe UI" w:hAnsi="Segoe UI" w:cs="Segoe UI"/>
          <w:sz w:val="22"/>
          <w:szCs w:val="22"/>
          <w:lang w:val="cs-CZ"/>
        </w:rPr>
        <w:t>mluvní strany,</w:t>
      </w:r>
    </w:p>
    <w:p w14:paraId="090D8352" w14:textId="77777777" w:rsidR="00AF210B" w:rsidRPr="00205AD4" w:rsidRDefault="00AF210B" w:rsidP="00205AD4">
      <w:pPr>
        <w:numPr>
          <w:ilvl w:val="0"/>
          <w:numId w:val="59"/>
        </w:numPr>
        <w:shd w:val="clear" w:color="auto" w:fill="FFFFFF"/>
        <w:ind w:right="23"/>
        <w:jc w:val="both"/>
        <w:rPr>
          <w:rFonts w:ascii="Segoe UI" w:hAnsi="Segoe UI" w:cs="Segoe UI"/>
          <w:sz w:val="22"/>
          <w:szCs w:val="22"/>
          <w:lang w:val="cs-CZ"/>
        </w:rPr>
      </w:pPr>
      <w:r w:rsidRPr="00205AD4">
        <w:rPr>
          <w:rFonts w:ascii="Segoe UI" w:hAnsi="Segoe UI" w:cs="Segoe UI"/>
          <w:sz w:val="22"/>
          <w:szCs w:val="22"/>
          <w:lang w:val="cs-CZ"/>
        </w:rPr>
        <w:t>které budou následně příjemci sděleny bez závazku mlčenlivosti třetí stranou, jež rovněž není ve vztahu k nim nijak vázána,</w:t>
      </w:r>
    </w:p>
    <w:p w14:paraId="090D8353" w14:textId="77777777" w:rsidR="00A40D4A" w:rsidRPr="00205AD4" w:rsidRDefault="00A40D4A" w:rsidP="00205AD4">
      <w:pPr>
        <w:numPr>
          <w:ilvl w:val="0"/>
          <w:numId w:val="16"/>
        </w:numPr>
        <w:shd w:val="clear" w:color="auto" w:fill="FFFFFF"/>
        <w:ind w:right="23"/>
        <w:jc w:val="both"/>
        <w:rPr>
          <w:rFonts w:ascii="Segoe UI" w:hAnsi="Segoe UI" w:cs="Segoe UI"/>
          <w:sz w:val="22"/>
          <w:szCs w:val="22"/>
          <w:lang w:val="cs-CZ"/>
        </w:rPr>
      </w:pPr>
      <w:r w:rsidRPr="00205AD4">
        <w:rPr>
          <w:rFonts w:ascii="Segoe UI" w:hAnsi="Segoe UI" w:cs="Segoe UI"/>
          <w:sz w:val="22"/>
          <w:szCs w:val="22"/>
          <w:lang w:val="cs-CZ"/>
        </w:rPr>
        <w:t>Závazek mlčenlivosti se nevztahuje na důvěrné informace, jejichž sdělení se vyžaduje ze zákona.</w:t>
      </w:r>
    </w:p>
    <w:p w14:paraId="090D8355" w14:textId="77777777" w:rsidR="00B548B7" w:rsidRPr="00205AD4" w:rsidRDefault="00B548B7" w:rsidP="00205AD4">
      <w:pPr>
        <w:numPr>
          <w:ilvl w:val="0"/>
          <w:numId w:val="16"/>
        </w:numPr>
        <w:shd w:val="clear" w:color="auto" w:fill="FFFFFF"/>
        <w:ind w:right="23"/>
        <w:jc w:val="both"/>
        <w:rPr>
          <w:rFonts w:ascii="Segoe UI" w:hAnsi="Segoe UI" w:cs="Segoe UI"/>
          <w:sz w:val="22"/>
          <w:szCs w:val="22"/>
          <w:lang w:val="cs-CZ"/>
        </w:rPr>
      </w:pPr>
      <w:r w:rsidRPr="00205AD4">
        <w:rPr>
          <w:rFonts w:ascii="Segoe UI" w:hAnsi="Segoe UI" w:cs="Segoe UI"/>
          <w:sz w:val="22"/>
          <w:szCs w:val="22"/>
          <w:lang w:val="cs-CZ"/>
        </w:rPr>
        <w:t xml:space="preserve">Při </w:t>
      </w:r>
      <w:r w:rsidR="00454FF5" w:rsidRPr="00205AD4">
        <w:rPr>
          <w:rFonts w:ascii="Segoe UI" w:hAnsi="Segoe UI" w:cs="Segoe UI"/>
          <w:sz w:val="22"/>
          <w:szCs w:val="22"/>
          <w:lang w:val="cs-CZ"/>
        </w:rPr>
        <w:t xml:space="preserve">poskytování Služeb může Poskytovatel </w:t>
      </w:r>
      <w:r w:rsidRPr="00205AD4">
        <w:rPr>
          <w:rFonts w:ascii="Segoe UI" w:hAnsi="Segoe UI" w:cs="Segoe UI"/>
          <w:sz w:val="22"/>
          <w:szCs w:val="22"/>
          <w:lang w:val="cs-CZ"/>
        </w:rPr>
        <w:t xml:space="preserve">použít počítačový software navržený pro usnadnění účinného řízení dat pro účely poskytování Služeb a zajištění dodržení závazků plynoucích ze Smlouvy. Při využívání takového software mohou být </w:t>
      </w:r>
      <w:r w:rsidR="00454FF5" w:rsidRPr="00205AD4">
        <w:rPr>
          <w:rFonts w:ascii="Segoe UI" w:hAnsi="Segoe UI" w:cs="Segoe UI"/>
          <w:sz w:val="22"/>
          <w:szCs w:val="22"/>
          <w:lang w:val="cs-CZ"/>
        </w:rPr>
        <w:t>Objednatelem</w:t>
      </w:r>
      <w:r w:rsidRPr="00205AD4">
        <w:rPr>
          <w:rFonts w:ascii="Segoe UI" w:hAnsi="Segoe UI" w:cs="Segoe UI"/>
          <w:sz w:val="22"/>
          <w:szCs w:val="22"/>
          <w:lang w:val="cs-CZ"/>
        </w:rPr>
        <w:t xml:space="preserve"> dodané údaje přeneseny v souladu se Smlouvou </w:t>
      </w:r>
      <w:r w:rsidR="00A40D4A" w:rsidRPr="00205AD4">
        <w:rPr>
          <w:rFonts w:ascii="Segoe UI" w:hAnsi="Segoe UI" w:cs="Segoe UI"/>
          <w:sz w:val="22"/>
          <w:szCs w:val="22"/>
          <w:lang w:val="cs-CZ"/>
        </w:rPr>
        <w:t xml:space="preserve">při zabezpečení adekvátní ochrany </w:t>
      </w:r>
      <w:r w:rsidRPr="00205AD4">
        <w:rPr>
          <w:rFonts w:ascii="Segoe UI" w:hAnsi="Segoe UI" w:cs="Segoe UI"/>
          <w:sz w:val="22"/>
          <w:szCs w:val="22"/>
          <w:lang w:val="cs-CZ"/>
        </w:rPr>
        <w:t xml:space="preserve">na počítačové servery, které jsou se zajištěním přístupu ovládány pod pravomocí Poskytovatele mimo území, na kterém sídlí. </w:t>
      </w:r>
      <w:r w:rsidR="003A3CFE" w:rsidRPr="00205AD4">
        <w:rPr>
          <w:rFonts w:ascii="Segoe UI" w:hAnsi="Segoe UI" w:cs="Segoe UI"/>
          <w:sz w:val="22"/>
          <w:szCs w:val="22"/>
          <w:lang w:val="cs-CZ"/>
        </w:rPr>
        <w:t xml:space="preserve">Poskytovatel </w:t>
      </w:r>
      <w:r w:rsidR="00A40D4A" w:rsidRPr="00205AD4">
        <w:rPr>
          <w:rFonts w:ascii="Segoe UI" w:hAnsi="Segoe UI" w:cs="Segoe UI"/>
          <w:sz w:val="22"/>
          <w:szCs w:val="22"/>
          <w:lang w:val="cs-CZ"/>
        </w:rPr>
        <w:t xml:space="preserve">stvrzuje, že takto přeneseným údajům je nadále poskytován stejný stupeň ochrany jako na území sídla </w:t>
      </w:r>
      <w:r w:rsidR="003A3CFE" w:rsidRPr="00205AD4">
        <w:rPr>
          <w:rFonts w:ascii="Segoe UI" w:hAnsi="Segoe UI" w:cs="Segoe UI"/>
          <w:sz w:val="22"/>
          <w:szCs w:val="22"/>
          <w:lang w:val="cs-CZ"/>
        </w:rPr>
        <w:t>Poskytovat</w:t>
      </w:r>
      <w:r w:rsidR="00A40D4A" w:rsidRPr="00205AD4">
        <w:rPr>
          <w:rFonts w:ascii="Segoe UI" w:hAnsi="Segoe UI" w:cs="Segoe UI"/>
          <w:sz w:val="22"/>
          <w:szCs w:val="22"/>
          <w:lang w:val="cs-CZ"/>
        </w:rPr>
        <w:t>ele.</w:t>
      </w:r>
    </w:p>
    <w:p w14:paraId="090D8356" w14:textId="77777777" w:rsidR="00772DA3" w:rsidRPr="00205AD4" w:rsidRDefault="00772DA3" w:rsidP="00205AD4">
      <w:pPr>
        <w:numPr>
          <w:ilvl w:val="0"/>
          <w:numId w:val="16"/>
        </w:numPr>
        <w:shd w:val="clear" w:color="auto" w:fill="FFFFFF"/>
        <w:ind w:right="23"/>
        <w:jc w:val="both"/>
        <w:rPr>
          <w:rFonts w:ascii="Segoe UI" w:hAnsi="Segoe UI" w:cs="Segoe UI"/>
          <w:sz w:val="22"/>
          <w:szCs w:val="22"/>
          <w:lang w:val="cs-CZ"/>
        </w:rPr>
      </w:pPr>
      <w:r w:rsidRPr="00205AD4">
        <w:rPr>
          <w:rFonts w:ascii="Segoe UI" w:hAnsi="Segoe UI" w:cs="Segoe UI"/>
          <w:sz w:val="22"/>
          <w:szCs w:val="22"/>
          <w:lang w:val="cs-CZ"/>
        </w:rPr>
        <w:t>Objednatel souhlasí s tím, že Poskytovatel může použít odkaz na firmu Objednatele a typ poskytnuté Služby jako referenci ve svých marketingových materiálech.</w:t>
      </w:r>
    </w:p>
    <w:p w14:paraId="090D8357" w14:textId="67FADED9" w:rsidR="00566DD7" w:rsidRDefault="00566DD7" w:rsidP="00205AD4">
      <w:pPr>
        <w:numPr>
          <w:ilvl w:val="0"/>
          <w:numId w:val="16"/>
        </w:numPr>
        <w:shd w:val="clear" w:color="auto" w:fill="FFFFFF"/>
        <w:ind w:right="23"/>
        <w:jc w:val="both"/>
        <w:rPr>
          <w:rFonts w:ascii="Segoe UI" w:hAnsi="Segoe UI" w:cs="Segoe UI"/>
          <w:sz w:val="22"/>
          <w:szCs w:val="22"/>
          <w:lang w:val="cs-CZ"/>
        </w:rPr>
      </w:pPr>
      <w:r w:rsidRPr="00205AD4">
        <w:rPr>
          <w:rFonts w:ascii="Segoe UI" w:hAnsi="Segoe UI" w:cs="Segoe UI"/>
          <w:sz w:val="22"/>
          <w:szCs w:val="22"/>
          <w:lang w:val="cs-CZ"/>
        </w:rPr>
        <w:t>Dojde-li v rámci plnění této Smlouvy ke zpracovávání osobních údajů Poskytovatelem, uzavřou Smluvní strany v takovém případě Smlouvu o zpracování osobních údajů dle</w:t>
      </w:r>
      <w:r w:rsidR="00095C09">
        <w:rPr>
          <w:rFonts w:ascii="Segoe UI" w:hAnsi="Segoe UI" w:cs="Segoe UI"/>
          <w:sz w:val="22"/>
          <w:szCs w:val="22"/>
          <w:lang w:val="cs-CZ"/>
        </w:rPr>
        <w:t xml:space="preserve"> </w:t>
      </w:r>
      <w:r w:rsidR="00095C09" w:rsidRPr="00095C09">
        <w:rPr>
          <w:rFonts w:ascii="Segoe UI" w:hAnsi="Segoe UI" w:cs="Segoe UI"/>
          <w:sz w:val="22"/>
          <w:szCs w:val="22"/>
          <w:lang w:val="cs-CZ"/>
        </w:rPr>
        <w:t>zákona č.</w:t>
      </w:r>
      <w:r w:rsidR="00095C09">
        <w:rPr>
          <w:rFonts w:ascii="Segoe UI" w:hAnsi="Segoe UI" w:cs="Segoe UI"/>
          <w:sz w:val="22"/>
          <w:szCs w:val="22"/>
          <w:lang w:val="cs-CZ"/>
        </w:rPr>
        <w:t> </w:t>
      </w:r>
      <w:r w:rsidR="00095C09" w:rsidRPr="00095C09">
        <w:rPr>
          <w:rFonts w:ascii="Segoe UI" w:hAnsi="Segoe UI" w:cs="Segoe UI"/>
          <w:sz w:val="22"/>
          <w:szCs w:val="22"/>
          <w:lang w:val="cs-CZ"/>
        </w:rPr>
        <w:t xml:space="preserve">110/2019 Sb., o zpracování osobních údajů, v platném </w:t>
      </w:r>
      <w:proofErr w:type="gramStart"/>
      <w:r w:rsidR="00095C09" w:rsidRPr="00095C09">
        <w:rPr>
          <w:rFonts w:ascii="Segoe UI" w:hAnsi="Segoe UI" w:cs="Segoe UI"/>
          <w:sz w:val="22"/>
          <w:szCs w:val="22"/>
          <w:lang w:val="cs-CZ"/>
        </w:rPr>
        <w:t>znění.</w:t>
      </w:r>
      <w:r w:rsidRPr="00205AD4">
        <w:rPr>
          <w:rFonts w:ascii="Segoe UI" w:hAnsi="Segoe UI" w:cs="Segoe UI"/>
          <w:sz w:val="22"/>
          <w:szCs w:val="22"/>
          <w:lang w:val="cs-CZ"/>
        </w:rPr>
        <w:t>.</w:t>
      </w:r>
      <w:proofErr w:type="gramEnd"/>
      <w:r w:rsidRPr="00205AD4">
        <w:rPr>
          <w:rFonts w:ascii="Segoe UI" w:hAnsi="Segoe UI" w:cs="Segoe UI"/>
          <w:sz w:val="22"/>
          <w:szCs w:val="22"/>
          <w:lang w:val="cs-CZ"/>
        </w:rPr>
        <w:t xml:space="preserve"> </w:t>
      </w:r>
    </w:p>
    <w:p w14:paraId="5AE7BC87" w14:textId="42C4C694" w:rsidR="000129C0" w:rsidRPr="008B30B6" w:rsidRDefault="000129C0" w:rsidP="008B30B6">
      <w:pPr>
        <w:pStyle w:val="Odstavecseseznamem"/>
        <w:numPr>
          <w:ilvl w:val="0"/>
          <w:numId w:val="16"/>
        </w:numPr>
        <w:jc w:val="both"/>
        <w:rPr>
          <w:rFonts w:ascii="Segoe UI" w:hAnsi="Segoe UI" w:cs="Segoe UI"/>
          <w:sz w:val="22"/>
          <w:szCs w:val="22"/>
          <w:lang w:val="cs-CZ"/>
        </w:rPr>
      </w:pPr>
      <w:r w:rsidRPr="000129C0">
        <w:rPr>
          <w:rFonts w:ascii="Segoe UI" w:hAnsi="Segoe UI" w:cs="Segoe UI"/>
          <w:sz w:val="22"/>
          <w:szCs w:val="22"/>
          <w:lang w:val="cs-CZ"/>
        </w:rPr>
        <w:t>P</w:t>
      </w:r>
      <w:r>
        <w:rPr>
          <w:rFonts w:ascii="Segoe UI" w:hAnsi="Segoe UI" w:cs="Segoe UI"/>
          <w:sz w:val="22"/>
          <w:szCs w:val="22"/>
          <w:lang w:val="cs-CZ"/>
        </w:rPr>
        <w:t>oskytovatel</w:t>
      </w:r>
      <w:r w:rsidRPr="000129C0">
        <w:rPr>
          <w:rFonts w:ascii="Segoe UI" w:hAnsi="Segoe UI" w:cs="Segoe UI"/>
          <w:sz w:val="22"/>
          <w:szCs w:val="22"/>
          <w:lang w:val="cs-CZ"/>
        </w:rPr>
        <w:t xml:space="preserve"> bere na vědomí, že </w:t>
      </w:r>
      <w:r>
        <w:rPr>
          <w:rFonts w:ascii="Segoe UI" w:hAnsi="Segoe UI" w:cs="Segoe UI"/>
          <w:sz w:val="22"/>
          <w:szCs w:val="22"/>
          <w:lang w:val="cs-CZ"/>
        </w:rPr>
        <w:t>Objednatel</w:t>
      </w:r>
      <w:r w:rsidRPr="000129C0">
        <w:rPr>
          <w:rFonts w:ascii="Segoe UI" w:hAnsi="Segoe UI" w:cs="Segoe UI"/>
          <w:sz w:val="22"/>
          <w:szCs w:val="22"/>
          <w:lang w:val="cs-CZ"/>
        </w:rPr>
        <w:t xml:space="preserve"> v souladu s článkem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 - GDPR), dle § 6 odst. 2 písm. h) zák. č. 110/2019 Sb., o zpracování osobních údajů, a § 13c odst. 1 zákona č. 133/2000 Sb., o</w:t>
      </w:r>
      <w:r>
        <w:rPr>
          <w:rFonts w:ascii="Segoe UI" w:hAnsi="Segoe UI" w:cs="Segoe UI"/>
          <w:sz w:val="22"/>
          <w:szCs w:val="22"/>
          <w:lang w:val="cs-CZ"/>
        </w:rPr>
        <w:t> </w:t>
      </w:r>
      <w:r w:rsidRPr="000129C0">
        <w:rPr>
          <w:rFonts w:ascii="Segoe UI" w:hAnsi="Segoe UI" w:cs="Segoe UI"/>
          <w:sz w:val="22"/>
          <w:szCs w:val="22"/>
          <w:lang w:val="cs-CZ"/>
        </w:rPr>
        <w:t xml:space="preserve">evidenci obyvatel a rodných číslech, v platném znění, zpracovává a shromažďuje osobní údaje o </w:t>
      </w:r>
      <w:r>
        <w:rPr>
          <w:rFonts w:ascii="Segoe UI" w:hAnsi="Segoe UI" w:cs="Segoe UI"/>
          <w:sz w:val="22"/>
          <w:szCs w:val="22"/>
          <w:lang w:val="cs-CZ"/>
        </w:rPr>
        <w:t>Poskytovateli</w:t>
      </w:r>
      <w:r w:rsidRPr="000129C0">
        <w:rPr>
          <w:rFonts w:ascii="Segoe UI" w:hAnsi="Segoe UI" w:cs="Segoe UI"/>
          <w:sz w:val="22"/>
          <w:szCs w:val="22"/>
          <w:lang w:val="cs-CZ"/>
        </w:rPr>
        <w:t xml:space="preserve"> za účelem realizace práv a povinností dle této smlouvy tak, jak je v této smlouvě specifikováno, příp. i pro účely vymáhání pohledávek, závazků a nároků vzniklých z</w:t>
      </w:r>
      <w:r>
        <w:rPr>
          <w:rFonts w:ascii="Segoe UI" w:hAnsi="Segoe UI" w:cs="Segoe UI"/>
          <w:sz w:val="22"/>
          <w:szCs w:val="22"/>
          <w:lang w:val="cs-CZ"/>
        </w:rPr>
        <w:t> </w:t>
      </w:r>
      <w:r w:rsidRPr="000129C0">
        <w:rPr>
          <w:rFonts w:ascii="Segoe UI" w:hAnsi="Segoe UI" w:cs="Segoe UI"/>
          <w:sz w:val="22"/>
          <w:szCs w:val="22"/>
          <w:lang w:val="cs-CZ"/>
        </w:rPr>
        <w:t xml:space="preserve">titulu této smlouvy. </w:t>
      </w:r>
      <w:r>
        <w:rPr>
          <w:rFonts w:ascii="Segoe UI" w:hAnsi="Segoe UI" w:cs="Segoe UI"/>
          <w:sz w:val="22"/>
          <w:szCs w:val="22"/>
          <w:lang w:val="cs-CZ"/>
        </w:rPr>
        <w:t>Objednatel</w:t>
      </w:r>
      <w:r w:rsidRPr="000129C0">
        <w:rPr>
          <w:rFonts w:ascii="Segoe UI" w:hAnsi="Segoe UI" w:cs="Segoe UI"/>
          <w:sz w:val="22"/>
          <w:szCs w:val="22"/>
          <w:lang w:val="cs-CZ"/>
        </w:rPr>
        <w:t xml:space="preserve"> ve </w:t>
      </w:r>
      <w:r w:rsidRPr="00171565">
        <w:rPr>
          <w:rFonts w:ascii="Segoe UI" w:hAnsi="Segoe UI" w:cs="Segoe UI"/>
          <w:sz w:val="22"/>
          <w:szCs w:val="22"/>
          <w:lang w:val="cs-CZ"/>
        </w:rPr>
        <w:t>smyslu citovaného zákonného ustanovení může shromáždit a zpracovat o druhé smluvní straně údaje, zejména jméno a příjmení, místo podnikání, identifikační číslo, číslo bankovního účtu</w:t>
      </w:r>
      <w:r w:rsidR="005F5A73" w:rsidRPr="00171565">
        <w:rPr>
          <w:rFonts w:ascii="Segoe UI" w:hAnsi="Segoe UI" w:cs="Segoe UI"/>
          <w:sz w:val="22"/>
          <w:szCs w:val="22"/>
          <w:lang w:val="cs-CZ"/>
        </w:rPr>
        <w:t>, e-ma</w:t>
      </w:r>
      <w:r w:rsidR="00715406" w:rsidRPr="00171565">
        <w:rPr>
          <w:rFonts w:ascii="Segoe UI" w:hAnsi="Segoe UI" w:cs="Segoe UI"/>
          <w:sz w:val="22"/>
          <w:szCs w:val="22"/>
          <w:lang w:val="cs-CZ"/>
        </w:rPr>
        <w:t>ilovou adresu</w:t>
      </w:r>
      <w:r w:rsidR="005F5A73" w:rsidRPr="00171565">
        <w:rPr>
          <w:rFonts w:ascii="Segoe UI" w:hAnsi="Segoe UI" w:cs="Segoe UI"/>
          <w:sz w:val="22"/>
          <w:szCs w:val="22"/>
          <w:lang w:val="cs-CZ"/>
        </w:rPr>
        <w:t>, telefonní číslo</w:t>
      </w:r>
      <w:r w:rsidRPr="00171565">
        <w:rPr>
          <w:rFonts w:ascii="Segoe UI" w:hAnsi="Segoe UI" w:cs="Segoe UI"/>
          <w:sz w:val="22"/>
          <w:szCs w:val="22"/>
          <w:lang w:val="cs-CZ"/>
        </w:rPr>
        <w:t>, a to za účelem jejich eventuálního použití při realizaci práv a povinností Objednatele v souvislosti s</w:t>
      </w:r>
      <w:r w:rsidR="00715406" w:rsidRPr="00171565">
        <w:rPr>
          <w:rFonts w:ascii="Segoe UI" w:hAnsi="Segoe UI" w:cs="Segoe UI"/>
          <w:sz w:val="22"/>
          <w:szCs w:val="22"/>
          <w:lang w:val="cs-CZ"/>
        </w:rPr>
        <w:t> </w:t>
      </w:r>
      <w:r w:rsidRPr="00171565">
        <w:rPr>
          <w:rFonts w:ascii="Segoe UI" w:hAnsi="Segoe UI" w:cs="Segoe UI"/>
          <w:sz w:val="22"/>
          <w:szCs w:val="22"/>
          <w:lang w:val="cs-CZ"/>
        </w:rPr>
        <w:t>touto smlouvou a v souvislosti s vymáháním pohledávek, závazků a nároků vzniklých z</w:t>
      </w:r>
      <w:r w:rsidR="00715406" w:rsidRPr="00171565">
        <w:rPr>
          <w:rFonts w:ascii="Segoe UI" w:hAnsi="Segoe UI" w:cs="Segoe UI"/>
          <w:sz w:val="22"/>
          <w:szCs w:val="22"/>
          <w:lang w:val="cs-CZ"/>
        </w:rPr>
        <w:t> </w:t>
      </w:r>
      <w:r w:rsidRPr="00171565">
        <w:rPr>
          <w:rFonts w:ascii="Segoe UI" w:hAnsi="Segoe UI" w:cs="Segoe UI"/>
          <w:sz w:val="22"/>
          <w:szCs w:val="22"/>
          <w:lang w:val="cs-CZ"/>
        </w:rPr>
        <w:t>realizace činností</w:t>
      </w:r>
      <w:r w:rsidRPr="000129C0">
        <w:rPr>
          <w:rFonts w:ascii="Segoe UI" w:hAnsi="Segoe UI" w:cs="Segoe UI"/>
          <w:sz w:val="22"/>
          <w:szCs w:val="22"/>
          <w:lang w:val="cs-CZ"/>
        </w:rPr>
        <w:t xml:space="preserve"> dle této smlouvy, a to vše po dobu trvání smluvního </w:t>
      </w:r>
      <w:r w:rsidRPr="000129C0">
        <w:rPr>
          <w:rFonts w:ascii="Segoe UI" w:hAnsi="Segoe UI" w:cs="Segoe UI"/>
          <w:sz w:val="22"/>
          <w:szCs w:val="22"/>
          <w:lang w:val="cs-CZ"/>
        </w:rPr>
        <w:lastRenderedPageBreak/>
        <w:t xml:space="preserve">vztahu založeného touto smlouvu, případně po dobu vymáhání pohledávek, závazků a nároků vzniklých z titulu plnění z této smlouvy, a to až do úplného zaplacení těchto pohledávek nebo splnění závazků či nároků. K jiným účelům nesmí být těchto údajů použito. </w:t>
      </w:r>
    </w:p>
    <w:p w14:paraId="5894CB42" w14:textId="3D40BA96" w:rsidR="00354580" w:rsidRPr="00205AD4" w:rsidRDefault="00354580" w:rsidP="00205AD4">
      <w:pPr>
        <w:shd w:val="clear" w:color="auto" w:fill="FFFFFF"/>
        <w:ind w:right="23"/>
        <w:jc w:val="both"/>
        <w:rPr>
          <w:rFonts w:ascii="Segoe UI" w:hAnsi="Segoe UI" w:cs="Segoe UI"/>
          <w:sz w:val="22"/>
          <w:szCs w:val="22"/>
          <w:lang w:val="cs-CZ"/>
        </w:rPr>
      </w:pPr>
    </w:p>
    <w:p w14:paraId="090D835A" w14:textId="46D6B47B" w:rsidR="00CD1172" w:rsidRPr="00205AD4" w:rsidRDefault="00CD1172" w:rsidP="00205AD4">
      <w:pPr>
        <w:pStyle w:val="Nadpis6"/>
        <w:numPr>
          <w:ilvl w:val="0"/>
          <w:numId w:val="0"/>
        </w:numPr>
        <w:jc w:val="both"/>
        <w:rPr>
          <w:rFonts w:ascii="Segoe UI" w:hAnsi="Segoe UI" w:cs="Segoe UI"/>
          <w:szCs w:val="22"/>
        </w:rPr>
      </w:pPr>
      <w:r w:rsidRPr="00205AD4">
        <w:rPr>
          <w:rFonts w:ascii="Segoe UI" w:hAnsi="Segoe UI" w:cs="Segoe UI"/>
          <w:szCs w:val="22"/>
        </w:rPr>
        <w:t>VI.</w:t>
      </w:r>
      <w:r w:rsidR="00C83794" w:rsidRPr="00205AD4">
        <w:rPr>
          <w:rFonts w:ascii="Segoe UI" w:hAnsi="Segoe UI" w:cs="Segoe UI"/>
          <w:szCs w:val="22"/>
        </w:rPr>
        <w:t xml:space="preserve"> </w:t>
      </w:r>
      <w:r w:rsidRPr="00205AD4">
        <w:rPr>
          <w:rFonts w:ascii="Segoe UI" w:hAnsi="Segoe UI" w:cs="Segoe UI"/>
          <w:szCs w:val="22"/>
        </w:rPr>
        <w:t>Práva k duševnímu vlastnictví</w:t>
      </w:r>
    </w:p>
    <w:p w14:paraId="090D835B" w14:textId="77777777" w:rsidR="003A3CFE" w:rsidRPr="00205AD4" w:rsidRDefault="001B3BC1" w:rsidP="00205AD4">
      <w:pPr>
        <w:pStyle w:val="Body"/>
        <w:numPr>
          <w:ilvl w:val="0"/>
          <w:numId w:val="43"/>
        </w:numPr>
        <w:spacing w:after="0" w:line="240" w:lineRule="auto"/>
        <w:ind w:left="357" w:hanging="357"/>
        <w:rPr>
          <w:rFonts w:ascii="Segoe UI" w:hAnsi="Segoe UI" w:cs="Segoe UI"/>
          <w:szCs w:val="22"/>
          <w:lang w:val="cs-CZ"/>
        </w:rPr>
      </w:pPr>
      <w:r w:rsidRPr="00205AD4">
        <w:rPr>
          <w:rFonts w:ascii="Segoe UI" w:hAnsi="Segoe UI" w:cs="Segoe UI"/>
          <w:szCs w:val="22"/>
          <w:lang w:val="cs-CZ"/>
        </w:rPr>
        <w:t xml:space="preserve">Předmětem plnění podle této Smlouvy není know-how </w:t>
      </w:r>
      <w:r w:rsidR="003A3CFE" w:rsidRPr="00205AD4">
        <w:rPr>
          <w:rFonts w:ascii="Segoe UI" w:hAnsi="Segoe UI" w:cs="Segoe UI"/>
          <w:szCs w:val="22"/>
          <w:lang w:val="cs-CZ"/>
        </w:rPr>
        <w:t>Poskytovatele</w:t>
      </w:r>
      <w:r w:rsidRPr="00205AD4">
        <w:rPr>
          <w:rFonts w:ascii="Segoe UI" w:hAnsi="Segoe UI" w:cs="Segoe UI"/>
          <w:szCs w:val="22"/>
          <w:lang w:val="cs-CZ"/>
        </w:rPr>
        <w:t>, které zůstává majetkem</w:t>
      </w:r>
      <w:r w:rsidR="003A3CFE" w:rsidRPr="00205AD4">
        <w:rPr>
          <w:rFonts w:ascii="Segoe UI" w:hAnsi="Segoe UI" w:cs="Segoe UI"/>
          <w:szCs w:val="22"/>
          <w:lang w:val="cs-CZ"/>
        </w:rPr>
        <w:t xml:space="preserve"> Poskytovatele</w:t>
      </w:r>
      <w:r w:rsidRPr="00205AD4">
        <w:rPr>
          <w:rFonts w:ascii="Segoe UI" w:hAnsi="Segoe UI" w:cs="Segoe UI"/>
          <w:szCs w:val="22"/>
          <w:lang w:val="cs-CZ"/>
        </w:rPr>
        <w:t xml:space="preserve">. </w:t>
      </w:r>
      <w:r w:rsidR="00233752" w:rsidRPr="00205AD4">
        <w:rPr>
          <w:rFonts w:ascii="Segoe UI" w:hAnsi="Segoe UI" w:cs="Segoe UI"/>
          <w:szCs w:val="22"/>
          <w:lang w:val="cs-CZ"/>
        </w:rPr>
        <w:t xml:space="preserve">Ve vlastnictví Poskytovatele zůstávají autorská práva a veškerá další práva spojená s duševním vlastnictvím k výstupům poskytovaných Služeb, ať již se jedná o ústní či materializované výstupy a pracovní podklady Poskytovatele. </w:t>
      </w:r>
      <w:r w:rsidR="003A3CFE" w:rsidRPr="00205AD4">
        <w:rPr>
          <w:rFonts w:ascii="Segoe UI" w:hAnsi="Segoe UI" w:cs="Segoe UI"/>
          <w:szCs w:val="22"/>
          <w:lang w:val="cs-CZ"/>
        </w:rPr>
        <w:t xml:space="preserve">Úplným zaplacením </w:t>
      </w:r>
      <w:r w:rsidR="00FF1856" w:rsidRPr="00205AD4">
        <w:rPr>
          <w:rFonts w:ascii="Segoe UI" w:hAnsi="Segoe UI" w:cs="Segoe UI"/>
          <w:szCs w:val="22"/>
          <w:lang w:val="cs-CZ"/>
        </w:rPr>
        <w:t xml:space="preserve">ceny </w:t>
      </w:r>
      <w:r w:rsidR="003A3CFE" w:rsidRPr="00205AD4">
        <w:rPr>
          <w:rFonts w:ascii="Segoe UI" w:hAnsi="Segoe UI" w:cs="Segoe UI"/>
          <w:szCs w:val="22"/>
          <w:lang w:val="cs-CZ"/>
        </w:rPr>
        <w:t>za Služby získává Objednatel vlastnictví k hmotn</w:t>
      </w:r>
      <w:r w:rsidR="002D70BB" w:rsidRPr="00205AD4">
        <w:rPr>
          <w:rFonts w:ascii="Segoe UI" w:hAnsi="Segoe UI" w:cs="Segoe UI"/>
          <w:szCs w:val="22"/>
          <w:lang w:val="cs-CZ"/>
        </w:rPr>
        <w:t>ým</w:t>
      </w:r>
      <w:r w:rsidR="003A3CFE" w:rsidRPr="00205AD4">
        <w:rPr>
          <w:rFonts w:ascii="Segoe UI" w:hAnsi="Segoe UI" w:cs="Segoe UI"/>
          <w:szCs w:val="22"/>
          <w:lang w:val="cs-CZ"/>
        </w:rPr>
        <w:t xml:space="preserve"> výstup</w:t>
      </w:r>
      <w:r w:rsidR="002D70BB" w:rsidRPr="00205AD4">
        <w:rPr>
          <w:rFonts w:ascii="Segoe UI" w:hAnsi="Segoe UI" w:cs="Segoe UI"/>
          <w:szCs w:val="22"/>
          <w:lang w:val="cs-CZ"/>
        </w:rPr>
        <w:t>ům</w:t>
      </w:r>
      <w:r w:rsidR="003A3CFE" w:rsidRPr="00205AD4">
        <w:rPr>
          <w:rFonts w:ascii="Segoe UI" w:hAnsi="Segoe UI" w:cs="Segoe UI"/>
          <w:szCs w:val="22"/>
          <w:lang w:val="cs-CZ"/>
        </w:rPr>
        <w:t xml:space="preserve"> Služeb </w:t>
      </w:r>
      <w:r w:rsidR="00223AB9" w:rsidRPr="00205AD4">
        <w:rPr>
          <w:rFonts w:ascii="Segoe UI" w:hAnsi="Segoe UI" w:cs="Segoe UI"/>
          <w:szCs w:val="22"/>
          <w:lang w:val="cs-CZ"/>
        </w:rPr>
        <w:t xml:space="preserve">Poskytovatele </w:t>
      </w:r>
      <w:r w:rsidR="003A3CFE" w:rsidRPr="00205AD4">
        <w:rPr>
          <w:rFonts w:ascii="Segoe UI" w:hAnsi="Segoe UI" w:cs="Segoe UI"/>
          <w:szCs w:val="22"/>
          <w:lang w:val="cs-CZ"/>
        </w:rPr>
        <w:t xml:space="preserve">(k CD, DVD, k vytištěným prezentacím apod.). </w:t>
      </w:r>
    </w:p>
    <w:p w14:paraId="090D835C" w14:textId="77777777" w:rsidR="001B3BC1" w:rsidRPr="00205AD4" w:rsidRDefault="001B3BC1" w:rsidP="00205AD4">
      <w:pPr>
        <w:pStyle w:val="Body"/>
        <w:numPr>
          <w:ilvl w:val="0"/>
          <w:numId w:val="43"/>
        </w:numPr>
        <w:spacing w:after="0" w:line="240" w:lineRule="auto"/>
        <w:ind w:left="357" w:hanging="357"/>
        <w:rPr>
          <w:rFonts w:ascii="Segoe UI" w:hAnsi="Segoe UI" w:cs="Segoe UI"/>
          <w:szCs w:val="22"/>
          <w:lang w:val="cs-CZ"/>
        </w:rPr>
      </w:pPr>
      <w:r w:rsidRPr="00205AD4">
        <w:rPr>
          <w:rFonts w:ascii="Segoe UI" w:hAnsi="Segoe UI" w:cs="Segoe UI"/>
          <w:szCs w:val="22"/>
          <w:lang w:val="cs-CZ"/>
        </w:rPr>
        <w:t xml:space="preserve">Pokud by </w:t>
      </w:r>
      <w:r w:rsidR="003A3CFE" w:rsidRPr="00205AD4">
        <w:rPr>
          <w:rFonts w:ascii="Segoe UI" w:hAnsi="Segoe UI" w:cs="Segoe UI"/>
          <w:szCs w:val="22"/>
          <w:lang w:val="cs-CZ"/>
        </w:rPr>
        <w:t xml:space="preserve">Poskytovatel </w:t>
      </w:r>
      <w:r w:rsidR="0015772F" w:rsidRPr="00205AD4">
        <w:rPr>
          <w:rFonts w:ascii="Segoe UI" w:hAnsi="Segoe UI" w:cs="Segoe UI"/>
          <w:szCs w:val="22"/>
          <w:lang w:val="cs-CZ"/>
        </w:rPr>
        <w:t xml:space="preserve">poskytnutím Služeb </w:t>
      </w:r>
      <w:r w:rsidRPr="00205AD4">
        <w:rPr>
          <w:rFonts w:ascii="Segoe UI" w:hAnsi="Segoe UI" w:cs="Segoe UI"/>
          <w:szCs w:val="22"/>
          <w:lang w:val="cs-CZ"/>
        </w:rPr>
        <w:t>porušil práva duševního vlastnictví</w:t>
      </w:r>
      <w:r w:rsidR="00233752" w:rsidRPr="00205AD4">
        <w:rPr>
          <w:rFonts w:ascii="Segoe UI" w:hAnsi="Segoe UI" w:cs="Segoe UI"/>
          <w:szCs w:val="22"/>
          <w:lang w:val="cs-CZ"/>
        </w:rPr>
        <w:t xml:space="preserve"> třetích osob (</w:t>
      </w:r>
      <w:r w:rsidRPr="00205AD4">
        <w:rPr>
          <w:rFonts w:ascii="Segoe UI" w:hAnsi="Segoe UI" w:cs="Segoe UI"/>
          <w:szCs w:val="22"/>
          <w:lang w:val="cs-CZ"/>
        </w:rPr>
        <w:t>zejména autorská práva</w:t>
      </w:r>
      <w:r w:rsidR="00233752" w:rsidRPr="00205AD4">
        <w:rPr>
          <w:rFonts w:ascii="Segoe UI" w:hAnsi="Segoe UI" w:cs="Segoe UI"/>
          <w:szCs w:val="22"/>
          <w:lang w:val="cs-CZ"/>
        </w:rPr>
        <w:t>),</w:t>
      </w:r>
      <w:r w:rsidRPr="00205AD4">
        <w:rPr>
          <w:rFonts w:ascii="Segoe UI" w:hAnsi="Segoe UI" w:cs="Segoe UI"/>
          <w:szCs w:val="22"/>
          <w:lang w:val="cs-CZ"/>
        </w:rPr>
        <w:t xml:space="preserve"> zavazuje se kromě případné úhrady škody též k tomu, že veškeré povinnosti plynoucí z uvedeného porušení práv duševního vlastnictví sám splní, a veškeré požadavky vznesené vůči Objednateli vyřídí se žadatelem (třetí stranou) přímo sám. </w:t>
      </w:r>
    </w:p>
    <w:p w14:paraId="090D835D" w14:textId="77777777" w:rsidR="003A3CFE" w:rsidRPr="00205AD4" w:rsidRDefault="003A3CFE" w:rsidP="00205AD4">
      <w:pPr>
        <w:pStyle w:val="Body"/>
        <w:numPr>
          <w:ilvl w:val="0"/>
          <w:numId w:val="43"/>
        </w:numPr>
        <w:spacing w:after="0" w:line="240" w:lineRule="auto"/>
        <w:ind w:left="357" w:hanging="357"/>
        <w:rPr>
          <w:rFonts w:ascii="Segoe UI" w:hAnsi="Segoe UI" w:cs="Segoe UI"/>
          <w:szCs w:val="22"/>
          <w:lang w:val="cs-CZ"/>
        </w:rPr>
      </w:pPr>
      <w:r w:rsidRPr="00205AD4">
        <w:rPr>
          <w:rFonts w:ascii="Segoe UI" w:hAnsi="Segoe UI" w:cs="Segoe UI"/>
          <w:szCs w:val="22"/>
          <w:lang w:val="cs-CZ"/>
        </w:rPr>
        <w:t>Poskytovatel dává Objednateli souhlas, aby užil plnění poskytnuté dle této Smlouvy k účelu jeho aplikace ve své společnosti.</w:t>
      </w:r>
    </w:p>
    <w:p w14:paraId="5F4676D2" w14:textId="59179001" w:rsidR="00354580" w:rsidRPr="00205AD4" w:rsidRDefault="00354580" w:rsidP="00205AD4">
      <w:pPr>
        <w:jc w:val="both"/>
        <w:rPr>
          <w:rFonts w:ascii="Segoe UI" w:hAnsi="Segoe UI" w:cs="Segoe UI"/>
          <w:sz w:val="22"/>
          <w:szCs w:val="22"/>
          <w:lang w:val="cs-CZ"/>
        </w:rPr>
      </w:pPr>
    </w:p>
    <w:p w14:paraId="090D8361" w14:textId="211D33EC" w:rsidR="00CD1172" w:rsidRPr="00205AD4" w:rsidRDefault="00566DD7" w:rsidP="00205AD4">
      <w:pPr>
        <w:jc w:val="both"/>
        <w:rPr>
          <w:rFonts w:ascii="Segoe UI" w:hAnsi="Segoe UI" w:cs="Segoe UI"/>
          <w:b/>
          <w:sz w:val="22"/>
          <w:szCs w:val="22"/>
          <w:lang w:val="cs-CZ"/>
        </w:rPr>
      </w:pPr>
      <w:r w:rsidRPr="00205AD4">
        <w:rPr>
          <w:rFonts w:ascii="Segoe UI" w:hAnsi="Segoe UI" w:cs="Segoe UI"/>
          <w:b/>
          <w:sz w:val="22"/>
          <w:szCs w:val="22"/>
          <w:lang w:val="cs-CZ"/>
        </w:rPr>
        <w:t>VII</w:t>
      </w:r>
      <w:r w:rsidR="00713728" w:rsidRPr="00205AD4">
        <w:rPr>
          <w:rFonts w:ascii="Segoe UI" w:hAnsi="Segoe UI" w:cs="Segoe UI"/>
          <w:b/>
          <w:sz w:val="22"/>
          <w:szCs w:val="22"/>
          <w:lang w:val="cs-CZ"/>
        </w:rPr>
        <w:t>.</w:t>
      </w:r>
      <w:r w:rsidR="00C83794" w:rsidRPr="00205AD4">
        <w:rPr>
          <w:rFonts w:ascii="Segoe UI" w:hAnsi="Segoe UI" w:cs="Segoe UI"/>
          <w:b/>
          <w:sz w:val="22"/>
          <w:szCs w:val="22"/>
          <w:lang w:val="cs-CZ"/>
        </w:rPr>
        <w:t xml:space="preserve"> </w:t>
      </w:r>
      <w:r w:rsidR="00CD1172" w:rsidRPr="00205AD4">
        <w:rPr>
          <w:rFonts w:ascii="Segoe UI" w:hAnsi="Segoe UI" w:cs="Segoe UI"/>
          <w:b/>
          <w:bCs/>
          <w:sz w:val="22"/>
          <w:szCs w:val="22"/>
          <w:lang w:val="cs-CZ"/>
        </w:rPr>
        <w:t>Náhrada škody</w:t>
      </w:r>
    </w:p>
    <w:p w14:paraId="090D8362" w14:textId="2F01E285" w:rsidR="00426976" w:rsidRPr="00205AD4" w:rsidRDefault="00426976" w:rsidP="00205AD4">
      <w:pPr>
        <w:numPr>
          <w:ilvl w:val="0"/>
          <w:numId w:val="35"/>
        </w:numPr>
        <w:overflowPunct w:val="0"/>
        <w:autoSpaceDE w:val="0"/>
        <w:autoSpaceDN w:val="0"/>
        <w:adjustRightInd w:val="0"/>
        <w:jc w:val="both"/>
        <w:textAlignment w:val="baseline"/>
        <w:rPr>
          <w:rFonts w:ascii="Segoe UI" w:hAnsi="Segoe UI" w:cs="Segoe UI"/>
          <w:sz w:val="22"/>
          <w:szCs w:val="22"/>
          <w:lang w:val="cs-CZ"/>
        </w:rPr>
      </w:pPr>
      <w:r w:rsidRPr="00205AD4">
        <w:rPr>
          <w:rFonts w:ascii="Segoe UI" w:hAnsi="Segoe UI" w:cs="Segoe UI"/>
          <w:sz w:val="22"/>
          <w:szCs w:val="22"/>
          <w:lang w:val="cs-CZ"/>
        </w:rPr>
        <w:t xml:space="preserve">Smluvní strany se dohodly, že </w:t>
      </w:r>
      <w:r w:rsidR="00BA1683" w:rsidRPr="00205AD4">
        <w:rPr>
          <w:rFonts w:ascii="Segoe UI" w:hAnsi="Segoe UI" w:cs="Segoe UI"/>
          <w:sz w:val="22"/>
          <w:szCs w:val="22"/>
          <w:lang w:val="cs-CZ"/>
        </w:rPr>
        <w:t>Poskytovatel</w:t>
      </w:r>
      <w:r w:rsidRPr="00205AD4">
        <w:rPr>
          <w:rFonts w:ascii="Segoe UI" w:hAnsi="Segoe UI" w:cs="Segoe UI"/>
          <w:sz w:val="22"/>
          <w:szCs w:val="22"/>
          <w:lang w:val="cs-CZ"/>
        </w:rPr>
        <w:t xml:space="preserve"> neodpovídá za škody nepřímé a následné, ztráty dat nebo ušlý zisk. </w:t>
      </w:r>
    </w:p>
    <w:p w14:paraId="090D8363" w14:textId="76521F47" w:rsidR="00426976" w:rsidRPr="00205AD4" w:rsidRDefault="00426976" w:rsidP="00205AD4">
      <w:pPr>
        <w:numPr>
          <w:ilvl w:val="0"/>
          <w:numId w:val="35"/>
        </w:numPr>
        <w:overflowPunct w:val="0"/>
        <w:autoSpaceDE w:val="0"/>
        <w:autoSpaceDN w:val="0"/>
        <w:adjustRightInd w:val="0"/>
        <w:jc w:val="both"/>
        <w:textAlignment w:val="baseline"/>
        <w:rPr>
          <w:rFonts w:ascii="Segoe UI" w:hAnsi="Segoe UI" w:cs="Segoe UI"/>
          <w:sz w:val="22"/>
          <w:szCs w:val="22"/>
          <w:lang w:val="cs-CZ"/>
        </w:rPr>
      </w:pPr>
      <w:r w:rsidRPr="00205AD4">
        <w:rPr>
          <w:rFonts w:ascii="Segoe UI" w:hAnsi="Segoe UI" w:cs="Segoe UI"/>
          <w:sz w:val="22"/>
          <w:szCs w:val="22"/>
          <w:lang w:val="cs-CZ"/>
        </w:rPr>
        <w:t>Smluvní strany se výslovně dohodly, že celková výše škody způsobená v příčinné souvislosti s plněním předmětu této Smlouvy, kromě škody způsobené úmyslně</w:t>
      </w:r>
      <w:r w:rsidR="002D70BB" w:rsidRPr="00205AD4">
        <w:rPr>
          <w:rFonts w:ascii="Segoe UI" w:hAnsi="Segoe UI" w:cs="Segoe UI"/>
          <w:sz w:val="22"/>
          <w:szCs w:val="22"/>
          <w:lang w:val="cs-CZ"/>
        </w:rPr>
        <w:t xml:space="preserve"> nebo hrubou nedbalostí</w:t>
      </w:r>
      <w:r w:rsidRPr="00205AD4">
        <w:rPr>
          <w:rFonts w:ascii="Segoe UI" w:hAnsi="Segoe UI" w:cs="Segoe UI"/>
          <w:sz w:val="22"/>
          <w:szCs w:val="22"/>
          <w:lang w:val="cs-CZ"/>
        </w:rPr>
        <w:t xml:space="preserve">, se omezuje do výše skutečně vyplacené sjednané ceny Objednatelem </w:t>
      </w:r>
      <w:r w:rsidR="00BA1683" w:rsidRPr="00205AD4">
        <w:rPr>
          <w:rFonts w:ascii="Segoe UI" w:hAnsi="Segoe UI" w:cs="Segoe UI"/>
          <w:sz w:val="22"/>
          <w:szCs w:val="22"/>
          <w:lang w:val="cs-CZ"/>
        </w:rPr>
        <w:t>Poskytovateli</w:t>
      </w:r>
      <w:r w:rsidRPr="00205AD4">
        <w:rPr>
          <w:rFonts w:ascii="Segoe UI" w:hAnsi="Segoe UI" w:cs="Segoe UI"/>
          <w:sz w:val="22"/>
          <w:szCs w:val="22"/>
          <w:lang w:val="cs-CZ"/>
        </w:rPr>
        <w:t xml:space="preserve"> na základě cenového ujednání uvedeného v čl. </w:t>
      </w:r>
      <w:r w:rsidR="00B923A5" w:rsidRPr="00205AD4">
        <w:rPr>
          <w:rFonts w:ascii="Segoe UI" w:hAnsi="Segoe UI" w:cs="Segoe UI"/>
          <w:sz w:val="22"/>
          <w:szCs w:val="22"/>
          <w:lang w:val="cs-CZ"/>
        </w:rPr>
        <w:t>I</w:t>
      </w:r>
      <w:r w:rsidRPr="00205AD4">
        <w:rPr>
          <w:rFonts w:ascii="Segoe UI" w:hAnsi="Segoe UI" w:cs="Segoe UI"/>
          <w:sz w:val="22"/>
          <w:szCs w:val="22"/>
          <w:lang w:val="cs-CZ"/>
        </w:rPr>
        <w:t>V. 2. této Smlouvy ke dni vzniklé škody.</w:t>
      </w:r>
    </w:p>
    <w:p w14:paraId="2D4939F2" w14:textId="77777777" w:rsidR="00354580" w:rsidRPr="00205AD4" w:rsidRDefault="00354580" w:rsidP="00205AD4">
      <w:pPr>
        <w:autoSpaceDE w:val="0"/>
        <w:autoSpaceDN w:val="0"/>
        <w:adjustRightInd w:val="0"/>
        <w:jc w:val="both"/>
        <w:rPr>
          <w:rFonts w:ascii="Segoe UI" w:hAnsi="Segoe UI" w:cs="Segoe UI"/>
          <w:b/>
          <w:sz w:val="22"/>
          <w:szCs w:val="22"/>
          <w:lang w:val="cs-CZ"/>
        </w:rPr>
      </w:pPr>
    </w:p>
    <w:p w14:paraId="090D8368" w14:textId="2DE8F928" w:rsidR="00566DD7" w:rsidRPr="00205AD4" w:rsidRDefault="00713728" w:rsidP="00205AD4">
      <w:pPr>
        <w:autoSpaceDE w:val="0"/>
        <w:autoSpaceDN w:val="0"/>
        <w:adjustRightInd w:val="0"/>
        <w:jc w:val="both"/>
        <w:rPr>
          <w:rFonts w:ascii="Segoe UI" w:hAnsi="Segoe UI" w:cs="Segoe UI"/>
          <w:b/>
          <w:sz w:val="22"/>
          <w:szCs w:val="22"/>
          <w:lang w:val="cs-CZ"/>
        </w:rPr>
      </w:pPr>
      <w:r w:rsidRPr="00205AD4">
        <w:rPr>
          <w:rFonts w:ascii="Segoe UI" w:hAnsi="Segoe UI" w:cs="Segoe UI"/>
          <w:b/>
          <w:sz w:val="22"/>
          <w:szCs w:val="22"/>
          <w:lang w:val="cs-CZ"/>
        </w:rPr>
        <w:t>VIII</w:t>
      </w:r>
      <w:r w:rsidR="00566DD7" w:rsidRPr="00205AD4">
        <w:rPr>
          <w:rFonts w:ascii="Segoe UI" w:hAnsi="Segoe UI" w:cs="Segoe UI"/>
          <w:b/>
          <w:sz w:val="22"/>
          <w:szCs w:val="22"/>
          <w:lang w:val="cs-CZ"/>
        </w:rPr>
        <w:t>.</w:t>
      </w:r>
      <w:r w:rsidR="00C83794" w:rsidRPr="00205AD4">
        <w:rPr>
          <w:rFonts w:ascii="Segoe UI" w:hAnsi="Segoe UI" w:cs="Segoe UI"/>
          <w:b/>
          <w:sz w:val="22"/>
          <w:szCs w:val="22"/>
          <w:lang w:val="cs-CZ"/>
        </w:rPr>
        <w:t xml:space="preserve"> </w:t>
      </w:r>
      <w:r w:rsidR="00566DD7" w:rsidRPr="00205AD4">
        <w:rPr>
          <w:rFonts w:ascii="Segoe UI" w:hAnsi="Segoe UI" w:cs="Segoe UI"/>
          <w:b/>
          <w:sz w:val="22"/>
          <w:szCs w:val="22"/>
          <w:lang w:val="cs-CZ"/>
        </w:rPr>
        <w:t>Doručování</w:t>
      </w:r>
    </w:p>
    <w:p w14:paraId="090D8369" w14:textId="77777777" w:rsidR="005152FB" w:rsidRPr="00205AD4" w:rsidRDefault="00566DD7" w:rsidP="00205AD4">
      <w:pPr>
        <w:numPr>
          <w:ilvl w:val="0"/>
          <w:numId w:val="55"/>
        </w:numPr>
        <w:overflowPunct w:val="0"/>
        <w:autoSpaceDE w:val="0"/>
        <w:autoSpaceDN w:val="0"/>
        <w:adjustRightInd w:val="0"/>
        <w:jc w:val="both"/>
        <w:textAlignment w:val="baseline"/>
        <w:rPr>
          <w:rFonts w:ascii="Segoe UI" w:hAnsi="Segoe UI" w:cs="Segoe UI"/>
          <w:sz w:val="22"/>
          <w:szCs w:val="22"/>
          <w:lang w:val="cs-CZ"/>
        </w:rPr>
      </w:pPr>
      <w:r w:rsidRPr="00205AD4">
        <w:rPr>
          <w:rFonts w:ascii="Segoe UI" w:hAnsi="Segoe UI" w:cs="Segoe UI"/>
          <w:sz w:val="22"/>
          <w:szCs w:val="22"/>
          <w:lang w:val="cs-CZ"/>
        </w:rPr>
        <w:t>Vzájemná oznámení týkající se změn Smlouvy, ukončení Smlouvy, výzev k plnění mezi Smluvními stranami této Smlouvy se budou zasílat na adresy Smluvních stran, uvedené v jejím záhlaví (dále jen „adresa pro doručování“), musí být písemná a musí se zasílat doporučeným dopisem nebo kurýrní službou nebo předávat osobně. Pokud by některá ze Smluvních stran změnila svou adresu pro doručování pošty, vyrozumí druhou Smluvní stranu do deseti dnů po takové změně.</w:t>
      </w:r>
      <w:r w:rsidR="002D70BB" w:rsidRPr="00205AD4" w:rsidDel="002D70BB">
        <w:rPr>
          <w:rFonts w:ascii="Segoe UI" w:hAnsi="Segoe UI" w:cs="Segoe UI"/>
          <w:sz w:val="22"/>
          <w:szCs w:val="22"/>
          <w:lang w:val="cs-CZ"/>
        </w:rPr>
        <w:t xml:space="preserve"> </w:t>
      </w:r>
    </w:p>
    <w:p w14:paraId="090D836A" w14:textId="77777777" w:rsidR="00566DD7" w:rsidRPr="00205AD4" w:rsidRDefault="00566DD7" w:rsidP="00205AD4">
      <w:pPr>
        <w:pStyle w:val="Smlouva-lnek"/>
        <w:numPr>
          <w:ilvl w:val="0"/>
          <w:numId w:val="55"/>
        </w:numPr>
        <w:spacing w:before="0"/>
        <w:rPr>
          <w:rFonts w:ascii="Segoe UI" w:hAnsi="Segoe UI" w:cs="Segoe UI"/>
          <w:sz w:val="22"/>
          <w:szCs w:val="22"/>
        </w:rPr>
      </w:pPr>
      <w:r w:rsidRPr="00205AD4">
        <w:rPr>
          <w:rFonts w:ascii="Segoe UI" w:hAnsi="Segoe UI" w:cs="Segoe UI"/>
          <w:sz w:val="22"/>
          <w:szCs w:val="22"/>
        </w:rPr>
        <w:t xml:space="preserve">Ostatní oznámení neuvedená v čl. </w:t>
      </w:r>
      <w:r w:rsidR="001232E2" w:rsidRPr="00205AD4">
        <w:rPr>
          <w:rFonts w:ascii="Segoe UI" w:hAnsi="Segoe UI" w:cs="Segoe UI"/>
          <w:sz w:val="22"/>
          <w:szCs w:val="22"/>
        </w:rPr>
        <w:t>VIII</w:t>
      </w:r>
      <w:r w:rsidRPr="00205AD4">
        <w:rPr>
          <w:rFonts w:ascii="Segoe UI" w:hAnsi="Segoe UI" w:cs="Segoe UI"/>
          <w:sz w:val="22"/>
          <w:szCs w:val="22"/>
        </w:rPr>
        <w:t xml:space="preserve">. odstavec 1, mohou být učiněna i elektronickou formou odesláním emailu na příslušnou adresu. Pro tyto oznámení Smluvní strany souhlasí s používáním elektronických prostředků a takováto komunikace je rovnocenná podepsané písemné komunikaci. </w:t>
      </w:r>
    </w:p>
    <w:p w14:paraId="090D836B" w14:textId="77777777" w:rsidR="00BA1683" w:rsidRPr="00205AD4" w:rsidRDefault="00BA1683" w:rsidP="00205AD4">
      <w:pPr>
        <w:pStyle w:val="Smlouva-lnek"/>
        <w:numPr>
          <w:ilvl w:val="0"/>
          <w:numId w:val="55"/>
        </w:numPr>
        <w:spacing w:before="0"/>
        <w:rPr>
          <w:rFonts w:ascii="Segoe UI" w:hAnsi="Segoe UI" w:cs="Segoe UI"/>
          <w:sz w:val="22"/>
          <w:szCs w:val="22"/>
        </w:rPr>
      </w:pPr>
      <w:r w:rsidRPr="00205AD4">
        <w:rPr>
          <w:rFonts w:ascii="Segoe UI" w:hAnsi="Segoe UI" w:cs="Segoe UI"/>
          <w:sz w:val="22"/>
          <w:szCs w:val="22"/>
        </w:rPr>
        <w:t xml:space="preserve">Smluvní strany zároveň přijímají rizika spojená s formou elektronické komunikace (včetně bezpečnostního rizika či rizika neoprávněného přístupu do této komunikace) a zavazují se vykonávat testování na přítomnost virů. </w:t>
      </w:r>
    </w:p>
    <w:p w14:paraId="090D836C" w14:textId="77777777" w:rsidR="00BA1683" w:rsidRPr="00205AD4" w:rsidRDefault="00BA1683" w:rsidP="00205AD4">
      <w:pPr>
        <w:pStyle w:val="Smlouva-lnek"/>
        <w:numPr>
          <w:ilvl w:val="0"/>
          <w:numId w:val="55"/>
        </w:numPr>
        <w:spacing w:before="0"/>
        <w:rPr>
          <w:rFonts w:ascii="Segoe UI" w:hAnsi="Segoe UI" w:cs="Segoe UI"/>
          <w:sz w:val="22"/>
          <w:szCs w:val="22"/>
        </w:rPr>
      </w:pPr>
      <w:r w:rsidRPr="00205AD4">
        <w:rPr>
          <w:rFonts w:ascii="Segoe UI" w:hAnsi="Segoe UI" w:cs="Segoe UI"/>
          <w:sz w:val="22"/>
          <w:szCs w:val="22"/>
        </w:rPr>
        <w:t>Smluvní strana, která použije nešifrovaný způsob výměny informací při posílání důvěrných informací prostřednictvím internetu, odpovídá za škodu v důsledku případného prozrazení důvěrných informací neautorizovaným osobám.</w:t>
      </w:r>
    </w:p>
    <w:p w14:paraId="6D40C2B7" w14:textId="76752491" w:rsidR="00354580" w:rsidRPr="00205AD4" w:rsidRDefault="00354580" w:rsidP="00205AD4">
      <w:pPr>
        <w:autoSpaceDE w:val="0"/>
        <w:autoSpaceDN w:val="0"/>
        <w:adjustRightInd w:val="0"/>
        <w:jc w:val="both"/>
        <w:rPr>
          <w:rFonts w:ascii="Segoe UI" w:hAnsi="Segoe UI" w:cs="Segoe UI"/>
          <w:b/>
          <w:bCs/>
          <w:sz w:val="22"/>
          <w:szCs w:val="22"/>
          <w:lang w:val="cs-CZ"/>
        </w:rPr>
      </w:pPr>
    </w:p>
    <w:p w14:paraId="090D836F" w14:textId="3069A5EE" w:rsidR="00CD1172" w:rsidRPr="00205AD4" w:rsidRDefault="00713728" w:rsidP="00205AD4">
      <w:pPr>
        <w:autoSpaceDE w:val="0"/>
        <w:autoSpaceDN w:val="0"/>
        <w:adjustRightInd w:val="0"/>
        <w:jc w:val="both"/>
        <w:rPr>
          <w:rFonts w:ascii="Segoe UI" w:hAnsi="Segoe UI" w:cs="Segoe UI"/>
          <w:b/>
          <w:bCs/>
          <w:sz w:val="22"/>
          <w:szCs w:val="22"/>
          <w:lang w:val="cs-CZ"/>
        </w:rPr>
      </w:pPr>
      <w:r w:rsidRPr="00205AD4">
        <w:rPr>
          <w:rFonts w:ascii="Segoe UI" w:hAnsi="Segoe UI" w:cs="Segoe UI"/>
          <w:b/>
          <w:bCs/>
          <w:sz w:val="22"/>
          <w:szCs w:val="22"/>
          <w:lang w:val="cs-CZ"/>
        </w:rPr>
        <w:t>IX.</w:t>
      </w:r>
      <w:r w:rsidR="00C83794" w:rsidRPr="00205AD4">
        <w:rPr>
          <w:rFonts w:ascii="Segoe UI" w:hAnsi="Segoe UI" w:cs="Segoe UI"/>
          <w:b/>
          <w:bCs/>
          <w:sz w:val="22"/>
          <w:szCs w:val="22"/>
          <w:lang w:val="cs-CZ"/>
        </w:rPr>
        <w:t xml:space="preserve"> </w:t>
      </w:r>
      <w:r w:rsidR="00CD1172" w:rsidRPr="00205AD4">
        <w:rPr>
          <w:rFonts w:ascii="Segoe UI" w:hAnsi="Segoe UI" w:cs="Segoe UI"/>
          <w:b/>
          <w:bCs/>
          <w:sz w:val="22"/>
          <w:szCs w:val="22"/>
          <w:lang w:val="cs-CZ"/>
        </w:rPr>
        <w:t>Kontaktní osoby</w:t>
      </w:r>
    </w:p>
    <w:p w14:paraId="090D8370" w14:textId="77777777" w:rsidR="00CD1172" w:rsidRPr="00454570" w:rsidRDefault="00CD1172" w:rsidP="00205AD4">
      <w:pPr>
        <w:numPr>
          <w:ilvl w:val="0"/>
          <w:numId w:val="20"/>
        </w:numPr>
        <w:autoSpaceDE w:val="0"/>
        <w:autoSpaceDN w:val="0"/>
        <w:adjustRightInd w:val="0"/>
        <w:ind w:left="357" w:hanging="357"/>
        <w:jc w:val="both"/>
        <w:rPr>
          <w:rFonts w:ascii="Segoe UI" w:hAnsi="Segoe UI" w:cs="Segoe UI"/>
          <w:sz w:val="22"/>
          <w:szCs w:val="22"/>
          <w:lang w:val="cs-CZ"/>
        </w:rPr>
      </w:pPr>
      <w:r w:rsidRPr="00205AD4">
        <w:rPr>
          <w:rFonts w:ascii="Segoe UI" w:hAnsi="Segoe UI" w:cs="Segoe UI"/>
          <w:sz w:val="22"/>
          <w:szCs w:val="22"/>
          <w:lang w:val="cs-CZ"/>
        </w:rPr>
        <w:t xml:space="preserve">Smluvní strany určují své oprávněné zástupce, kteří budou zabezpečovat spolupráci a vzájemnou informovanost obou stran, předávání potřebných podkladů, dokumentů a výstupů (dále jen </w:t>
      </w:r>
      <w:r w:rsidR="00032C2A" w:rsidRPr="00205AD4">
        <w:rPr>
          <w:rFonts w:ascii="Segoe UI" w:hAnsi="Segoe UI" w:cs="Segoe UI"/>
          <w:sz w:val="22"/>
          <w:szCs w:val="22"/>
          <w:lang w:val="cs-CZ"/>
        </w:rPr>
        <w:t>„</w:t>
      </w:r>
      <w:r w:rsidRPr="00205AD4">
        <w:rPr>
          <w:rFonts w:ascii="Segoe UI" w:hAnsi="Segoe UI" w:cs="Segoe UI"/>
          <w:sz w:val="22"/>
          <w:szCs w:val="22"/>
          <w:lang w:val="cs-CZ"/>
        </w:rPr>
        <w:t>kontaktní osoby</w:t>
      </w:r>
      <w:r w:rsidR="00032C2A" w:rsidRPr="00205AD4">
        <w:rPr>
          <w:rFonts w:ascii="Segoe UI" w:hAnsi="Segoe UI" w:cs="Segoe UI"/>
          <w:sz w:val="22"/>
          <w:szCs w:val="22"/>
          <w:lang w:val="cs-CZ"/>
        </w:rPr>
        <w:t>“</w:t>
      </w:r>
      <w:r w:rsidRPr="00205AD4">
        <w:rPr>
          <w:rFonts w:ascii="Segoe UI" w:hAnsi="Segoe UI" w:cs="Segoe UI"/>
          <w:sz w:val="22"/>
          <w:szCs w:val="22"/>
          <w:lang w:val="cs-CZ"/>
        </w:rPr>
        <w:t>)</w:t>
      </w:r>
      <w:r w:rsidR="00362F6B" w:rsidRPr="00205AD4">
        <w:rPr>
          <w:rFonts w:ascii="Segoe UI" w:hAnsi="Segoe UI" w:cs="Segoe UI"/>
          <w:sz w:val="22"/>
          <w:szCs w:val="22"/>
          <w:lang w:val="cs-CZ"/>
        </w:rPr>
        <w:t>.</w:t>
      </w:r>
      <w:r w:rsidRPr="00205AD4">
        <w:rPr>
          <w:rFonts w:ascii="Segoe UI" w:hAnsi="Segoe UI" w:cs="Segoe UI"/>
          <w:sz w:val="22"/>
          <w:szCs w:val="22"/>
          <w:lang w:val="cs-CZ"/>
        </w:rPr>
        <w:t xml:space="preserve"> Kontaktní osoby může každá ze </w:t>
      </w:r>
      <w:r w:rsidR="00F424FC" w:rsidRPr="00205AD4">
        <w:rPr>
          <w:rFonts w:ascii="Segoe UI" w:hAnsi="Segoe UI" w:cs="Segoe UI"/>
          <w:sz w:val="22"/>
          <w:szCs w:val="22"/>
          <w:lang w:val="cs-CZ"/>
        </w:rPr>
        <w:t xml:space="preserve">Smluvních </w:t>
      </w:r>
      <w:r w:rsidRPr="00205AD4">
        <w:rPr>
          <w:rFonts w:ascii="Segoe UI" w:hAnsi="Segoe UI" w:cs="Segoe UI"/>
          <w:sz w:val="22"/>
          <w:szCs w:val="22"/>
          <w:lang w:val="cs-CZ"/>
        </w:rPr>
        <w:t xml:space="preserve">stran kdykoliv změnit či doplnit písemným </w:t>
      </w:r>
      <w:r w:rsidRPr="00454570">
        <w:rPr>
          <w:rFonts w:ascii="Segoe UI" w:hAnsi="Segoe UI" w:cs="Segoe UI"/>
          <w:sz w:val="22"/>
          <w:szCs w:val="22"/>
          <w:lang w:val="cs-CZ"/>
        </w:rPr>
        <w:t>oznámením předaným druhé</w:t>
      </w:r>
      <w:r w:rsidR="00F424FC" w:rsidRPr="00454570">
        <w:rPr>
          <w:rFonts w:ascii="Segoe UI" w:hAnsi="Segoe UI" w:cs="Segoe UI"/>
          <w:sz w:val="22"/>
          <w:szCs w:val="22"/>
          <w:lang w:val="cs-CZ"/>
        </w:rPr>
        <w:t xml:space="preserve"> Smluvní</w:t>
      </w:r>
      <w:r w:rsidRPr="00454570">
        <w:rPr>
          <w:rFonts w:ascii="Segoe UI" w:hAnsi="Segoe UI" w:cs="Segoe UI"/>
          <w:sz w:val="22"/>
          <w:szCs w:val="22"/>
          <w:lang w:val="cs-CZ"/>
        </w:rPr>
        <w:t xml:space="preserve"> straně.</w:t>
      </w:r>
    </w:p>
    <w:p w14:paraId="5D5DEF3E" w14:textId="7438AB78" w:rsidR="007139A6" w:rsidRPr="00454570" w:rsidRDefault="007139A6" w:rsidP="00205AD4">
      <w:pPr>
        <w:pStyle w:val="Odstavecseseznamem"/>
        <w:numPr>
          <w:ilvl w:val="0"/>
          <w:numId w:val="20"/>
        </w:numPr>
        <w:autoSpaceDE w:val="0"/>
        <w:autoSpaceDN w:val="0"/>
        <w:adjustRightInd w:val="0"/>
        <w:jc w:val="both"/>
        <w:rPr>
          <w:rFonts w:ascii="Segoe UI" w:hAnsi="Segoe UI" w:cs="Segoe UI"/>
          <w:sz w:val="22"/>
          <w:szCs w:val="22"/>
          <w:lang w:val="cs-CZ"/>
        </w:rPr>
      </w:pPr>
      <w:r w:rsidRPr="00454570">
        <w:rPr>
          <w:rFonts w:ascii="Segoe UI" w:hAnsi="Segoe UI" w:cs="Segoe UI"/>
          <w:sz w:val="22"/>
          <w:szCs w:val="22"/>
          <w:lang w:val="cs-CZ"/>
        </w:rPr>
        <w:t xml:space="preserve">Kontaktními osobami za Objednatele jsou: </w:t>
      </w:r>
    </w:p>
    <w:p w14:paraId="77B000F3" w14:textId="1C0CD790" w:rsidR="007139A6" w:rsidRDefault="0052359B" w:rsidP="00171E56">
      <w:pPr>
        <w:autoSpaceDE w:val="0"/>
        <w:autoSpaceDN w:val="0"/>
        <w:adjustRightInd w:val="0"/>
        <w:ind w:left="709"/>
        <w:rPr>
          <w:rFonts w:ascii="Segoe UI" w:hAnsi="Segoe UI" w:cs="Segoe UI"/>
          <w:sz w:val="22"/>
          <w:szCs w:val="22"/>
          <w:lang w:val="cs-CZ"/>
        </w:rPr>
      </w:pPr>
      <w:r>
        <w:rPr>
          <w:rFonts w:ascii="Segoe UI" w:hAnsi="Segoe UI" w:cs="Segoe UI"/>
          <w:sz w:val="22"/>
          <w:szCs w:val="22"/>
          <w:lang w:val="cs-CZ"/>
        </w:rPr>
        <w:lastRenderedPageBreak/>
        <w:t>Petr Dvořák,</w:t>
      </w:r>
      <w:r w:rsidR="00427D72">
        <w:rPr>
          <w:rFonts w:ascii="Segoe UI" w:hAnsi="Segoe UI" w:cs="Segoe UI"/>
          <w:sz w:val="22"/>
          <w:szCs w:val="22"/>
          <w:lang w:val="cs-CZ"/>
        </w:rPr>
        <w:t xml:space="preserve"> </w:t>
      </w:r>
      <w:r w:rsidR="00171E56" w:rsidRPr="00171E56">
        <w:rPr>
          <w:rFonts w:ascii="Segoe UI" w:hAnsi="Segoe UI" w:cs="Segoe UI"/>
          <w:sz w:val="22"/>
          <w:szCs w:val="22"/>
          <w:lang w:val="cs-CZ"/>
        </w:rPr>
        <w:t>+420</w:t>
      </w:r>
      <w:r>
        <w:rPr>
          <w:rFonts w:ascii="Segoe UI" w:hAnsi="Segoe UI" w:cs="Segoe UI"/>
          <w:sz w:val="22"/>
          <w:szCs w:val="22"/>
          <w:lang w:val="cs-CZ"/>
        </w:rPr>
        <w:t> </w:t>
      </w:r>
      <w:proofErr w:type="spellStart"/>
      <w:r w:rsidR="00D46E23">
        <w:rPr>
          <w:rFonts w:ascii="Segoe UI" w:hAnsi="Segoe UI" w:cs="Segoe UI"/>
          <w:sz w:val="22"/>
          <w:szCs w:val="22"/>
          <w:lang w:val="cs-CZ"/>
        </w:rPr>
        <w:t>xxx</w:t>
      </w:r>
      <w:proofErr w:type="spellEnd"/>
      <w:r w:rsidR="00D46E23">
        <w:rPr>
          <w:rFonts w:ascii="Segoe UI" w:hAnsi="Segoe UI" w:cs="Segoe UI"/>
          <w:sz w:val="22"/>
          <w:szCs w:val="22"/>
          <w:lang w:val="cs-CZ"/>
        </w:rPr>
        <w:t xml:space="preserve"> </w:t>
      </w:r>
      <w:proofErr w:type="spellStart"/>
      <w:r w:rsidR="00D46E23">
        <w:rPr>
          <w:rFonts w:ascii="Segoe UI" w:hAnsi="Segoe UI" w:cs="Segoe UI"/>
          <w:sz w:val="22"/>
          <w:szCs w:val="22"/>
          <w:lang w:val="cs-CZ"/>
        </w:rPr>
        <w:t>xxx</w:t>
      </w:r>
      <w:proofErr w:type="spellEnd"/>
      <w:r w:rsidR="00D46E23">
        <w:rPr>
          <w:rFonts w:ascii="Segoe UI" w:hAnsi="Segoe UI" w:cs="Segoe UI"/>
          <w:sz w:val="22"/>
          <w:szCs w:val="22"/>
          <w:lang w:val="cs-CZ"/>
        </w:rPr>
        <w:t xml:space="preserve"> </w:t>
      </w:r>
      <w:proofErr w:type="spellStart"/>
      <w:r w:rsidR="00D46E23">
        <w:rPr>
          <w:rFonts w:ascii="Segoe UI" w:hAnsi="Segoe UI" w:cs="Segoe UI"/>
          <w:sz w:val="22"/>
          <w:szCs w:val="22"/>
          <w:lang w:val="cs-CZ"/>
        </w:rPr>
        <w:t>xxx</w:t>
      </w:r>
      <w:proofErr w:type="spellEnd"/>
      <w:r w:rsidR="00427D72">
        <w:rPr>
          <w:rFonts w:ascii="Segoe UI" w:hAnsi="Segoe UI" w:cs="Segoe UI"/>
          <w:sz w:val="22"/>
          <w:szCs w:val="22"/>
          <w:lang w:val="cs-CZ"/>
        </w:rPr>
        <w:t xml:space="preserve">; </w:t>
      </w:r>
      <w:r w:rsidR="00D46E23">
        <w:rPr>
          <w:rFonts w:ascii="Segoe UI" w:hAnsi="Segoe UI" w:cs="Segoe UI"/>
          <w:sz w:val="22"/>
          <w:szCs w:val="22"/>
          <w:lang w:val="cs-CZ"/>
        </w:rPr>
        <w:t>xxxxx.xxxxxxxx</w:t>
      </w:r>
      <w:r w:rsidR="00CA14AB" w:rsidRPr="00CA14AB">
        <w:rPr>
          <w:rFonts w:ascii="Segoe UI" w:hAnsi="Segoe UI" w:cs="Segoe UI"/>
          <w:sz w:val="22"/>
          <w:szCs w:val="22"/>
          <w:lang w:val="cs-CZ"/>
        </w:rPr>
        <w:t>@</w:t>
      </w:r>
      <w:r w:rsidR="00D46E23">
        <w:rPr>
          <w:rFonts w:ascii="Segoe UI" w:hAnsi="Segoe UI" w:cs="Segoe UI"/>
          <w:sz w:val="22"/>
          <w:szCs w:val="22"/>
          <w:lang w:val="cs-CZ"/>
        </w:rPr>
        <w:t>xxxxx.xx</w:t>
      </w:r>
    </w:p>
    <w:p w14:paraId="7D3AEC2D" w14:textId="26E8DF10" w:rsidR="006573FB" w:rsidRDefault="00D46E23" w:rsidP="00171E56">
      <w:pPr>
        <w:autoSpaceDE w:val="0"/>
        <w:autoSpaceDN w:val="0"/>
        <w:adjustRightInd w:val="0"/>
        <w:ind w:left="709"/>
        <w:rPr>
          <w:rFonts w:ascii="Segoe UI" w:hAnsi="Segoe UI" w:cs="Segoe UI"/>
          <w:sz w:val="22"/>
          <w:szCs w:val="22"/>
          <w:lang w:val="cs-CZ"/>
        </w:rPr>
      </w:pPr>
      <w:proofErr w:type="spellStart"/>
      <w:r>
        <w:rPr>
          <w:rFonts w:ascii="Segoe UI" w:hAnsi="Segoe UI" w:cs="Segoe UI"/>
          <w:sz w:val="22"/>
          <w:szCs w:val="22"/>
          <w:lang w:val="cs-CZ"/>
        </w:rPr>
        <w:t>xxxxxxxxxxx</w:t>
      </w:r>
      <w:proofErr w:type="spellEnd"/>
      <w:r>
        <w:rPr>
          <w:rFonts w:ascii="Segoe UI" w:hAnsi="Segoe UI" w:cs="Segoe UI"/>
          <w:sz w:val="22"/>
          <w:szCs w:val="22"/>
          <w:lang w:val="cs-CZ"/>
        </w:rPr>
        <w:t xml:space="preserve"> </w:t>
      </w:r>
      <w:proofErr w:type="spellStart"/>
      <w:r>
        <w:rPr>
          <w:rFonts w:ascii="Segoe UI" w:hAnsi="Segoe UI" w:cs="Segoe UI"/>
          <w:sz w:val="22"/>
          <w:szCs w:val="22"/>
          <w:lang w:val="cs-CZ"/>
        </w:rPr>
        <w:t>xxxxxxxxxxx</w:t>
      </w:r>
      <w:proofErr w:type="spellEnd"/>
      <w:r w:rsidR="006573FB">
        <w:rPr>
          <w:rFonts w:ascii="Segoe UI" w:hAnsi="Segoe UI" w:cs="Segoe UI"/>
          <w:sz w:val="22"/>
          <w:szCs w:val="22"/>
          <w:lang w:val="cs-CZ"/>
        </w:rPr>
        <w:t>, +420 </w:t>
      </w:r>
      <w:proofErr w:type="spellStart"/>
      <w:r>
        <w:rPr>
          <w:rFonts w:ascii="Segoe UI" w:hAnsi="Segoe UI" w:cs="Segoe UI"/>
          <w:sz w:val="22"/>
          <w:szCs w:val="22"/>
          <w:lang w:val="cs-CZ"/>
        </w:rPr>
        <w:t>xxx</w:t>
      </w:r>
      <w:proofErr w:type="spellEnd"/>
      <w:r>
        <w:rPr>
          <w:rFonts w:ascii="Segoe UI" w:hAnsi="Segoe UI" w:cs="Segoe UI"/>
          <w:sz w:val="22"/>
          <w:szCs w:val="22"/>
          <w:lang w:val="cs-CZ"/>
        </w:rPr>
        <w:t xml:space="preserve"> </w:t>
      </w:r>
      <w:proofErr w:type="spellStart"/>
      <w:r>
        <w:rPr>
          <w:rFonts w:ascii="Segoe UI" w:hAnsi="Segoe UI" w:cs="Segoe UI"/>
          <w:sz w:val="22"/>
          <w:szCs w:val="22"/>
          <w:lang w:val="cs-CZ"/>
        </w:rPr>
        <w:t>xxx</w:t>
      </w:r>
      <w:proofErr w:type="spellEnd"/>
      <w:r>
        <w:rPr>
          <w:rFonts w:ascii="Segoe UI" w:hAnsi="Segoe UI" w:cs="Segoe UI"/>
          <w:sz w:val="22"/>
          <w:szCs w:val="22"/>
          <w:lang w:val="cs-CZ"/>
        </w:rPr>
        <w:t xml:space="preserve"> </w:t>
      </w:r>
      <w:proofErr w:type="spellStart"/>
      <w:r>
        <w:rPr>
          <w:rFonts w:ascii="Segoe UI" w:hAnsi="Segoe UI" w:cs="Segoe UI"/>
          <w:sz w:val="22"/>
          <w:szCs w:val="22"/>
          <w:lang w:val="cs-CZ"/>
        </w:rPr>
        <w:t>xxx</w:t>
      </w:r>
      <w:proofErr w:type="spellEnd"/>
      <w:r w:rsidR="006573FB">
        <w:rPr>
          <w:rFonts w:ascii="Segoe UI" w:hAnsi="Segoe UI" w:cs="Segoe UI"/>
          <w:sz w:val="22"/>
          <w:szCs w:val="22"/>
          <w:lang w:val="cs-CZ"/>
        </w:rPr>
        <w:t xml:space="preserve">; </w:t>
      </w:r>
      <w:r>
        <w:rPr>
          <w:rFonts w:ascii="Segoe UI" w:hAnsi="Segoe UI" w:cs="Segoe UI"/>
          <w:sz w:val="22"/>
          <w:szCs w:val="22"/>
          <w:lang w:val="cs-CZ"/>
        </w:rPr>
        <w:t>xxxxxxxxx.xxxxx</w:t>
      </w:r>
      <w:r w:rsidR="006573FB">
        <w:rPr>
          <w:rFonts w:ascii="Segoe UI" w:hAnsi="Segoe UI" w:cs="Segoe UI"/>
          <w:sz w:val="22"/>
          <w:szCs w:val="22"/>
          <w:lang w:val="cs-CZ"/>
        </w:rPr>
        <w:t>@</w:t>
      </w:r>
      <w:r>
        <w:rPr>
          <w:rFonts w:ascii="Segoe UI" w:hAnsi="Segoe UI" w:cs="Segoe UI"/>
          <w:sz w:val="22"/>
          <w:szCs w:val="22"/>
          <w:lang w:val="cs-CZ"/>
        </w:rPr>
        <w:t>xxxxxx.xx</w:t>
      </w:r>
    </w:p>
    <w:p w14:paraId="36216BE7" w14:textId="7D904DA5" w:rsidR="007139A6" w:rsidRPr="00454570" w:rsidRDefault="007139A6" w:rsidP="00205AD4">
      <w:pPr>
        <w:pStyle w:val="Odstavecseseznamem"/>
        <w:numPr>
          <w:ilvl w:val="0"/>
          <w:numId w:val="20"/>
        </w:numPr>
        <w:autoSpaceDE w:val="0"/>
        <w:autoSpaceDN w:val="0"/>
        <w:adjustRightInd w:val="0"/>
        <w:jc w:val="both"/>
        <w:rPr>
          <w:rFonts w:ascii="Segoe UI" w:hAnsi="Segoe UI" w:cs="Segoe UI"/>
          <w:sz w:val="22"/>
          <w:szCs w:val="22"/>
          <w:lang w:val="cs-CZ"/>
        </w:rPr>
      </w:pPr>
      <w:r w:rsidRPr="00454570">
        <w:rPr>
          <w:rFonts w:ascii="Segoe UI" w:hAnsi="Segoe UI" w:cs="Segoe UI"/>
          <w:sz w:val="22"/>
          <w:szCs w:val="22"/>
          <w:lang w:val="cs-CZ"/>
        </w:rPr>
        <w:t>Kontaktní osob</w:t>
      </w:r>
      <w:r w:rsidR="002C3149">
        <w:rPr>
          <w:rFonts w:ascii="Segoe UI" w:hAnsi="Segoe UI" w:cs="Segoe UI"/>
          <w:sz w:val="22"/>
          <w:szCs w:val="22"/>
          <w:lang w:val="cs-CZ"/>
        </w:rPr>
        <w:t>ou</w:t>
      </w:r>
      <w:r w:rsidRPr="00454570">
        <w:rPr>
          <w:rFonts w:ascii="Segoe UI" w:hAnsi="Segoe UI" w:cs="Segoe UI"/>
          <w:sz w:val="22"/>
          <w:szCs w:val="22"/>
          <w:lang w:val="cs-CZ"/>
        </w:rPr>
        <w:t xml:space="preserve"> za Poskytovatele j</w:t>
      </w:r>
      <w:r w:rsidR="002C3149">
        <w:rPr>
          <w:rFonts w:ascii="Segoe UI" w:hAnsi="Segoe UI" w:cs="Segoe UI"/>
          <w:sz w:val="22"/>
          <w:szCs w:val="22"/>
          <w:lang w:val="cs-CZ"/>
        </w:rPr>
        <w:t>e</w:t>
      </w:r>
      <w:r w:rsidRPr="00454570">
        <w:rPr>
          <w:rFonts w:ascii="Segoe UI" w:hAnsi="Segoe UI" w:cs="Segoe UI"/>
          <w:sz w:val="22"/>
          <w:szCs w:val="22"/>
          <w:lang w:val="cs-CZ"/>
        </w:rPr>
        <w:t xml:space="preserve">: </w:t>
      </w:r>
    </w:p>
    <w:p w14:paraId="301A3024" w14:textId="23916F68" w:rsidR="00C71D8D" w:rsidRDefault="00C83794" w:rsidP="00205AD4">
      <w:pPr>
        <w:autoSpaceDE w:val="0"/>
        <w:autoSpaceDN w:val="0"/>
        <w:adjustRightInd w:val="0"/>
        <w:ind w:left="709"/>
        <w:jc w:val="both"/>
        <w:rPr>
          <w:rFonts w:ascii="Segoe UI" w:hAnsi="Segoe UI" w:cs="Segoe UI"/>
          <w:sz w:val="22"/>
          <w:szCs w:val="22"/>
          <w:lang w:val="cs-CZ"/>
        </w:rPr>
      </w:pPr>
      <w:r w:rsidRPr="00454570">
        <w:rPr>
          <w:rFonts w:ascii="Segoe UI" w:hAnsi="Segoe UI" w:cs="Segoe UI"/>
          <w:sz w:val="22"/>
          <w:szCs w:val="22"/>
          <w:lang w:val="cs-CZ"/>
        </w:rPr>
        <w:t>Ondřej Špaček</w:t>
      </w:r>
      <w:r w:rsidR="007139A6" w:rsidRPr="00454570">
        <w:rPr>
          <w:rFonts w:ascii="Segoe UI" w:hAnsi="Segoe UI" w:cs="Segoe UI"/>
          <w:sz w:val="22"/>
          <w:szCs w:val="22"/>
          <w:lang w:val="cs-CZ"/>
        </w:rPr>
        <w:t xml:space="preserve">, +420 </w:t>
      </w:r>
      <w:proofErr w:type="spellStart"/>
      <w:r w:rsidR="00D46E23">
        <w:rPr>
          <w:rFonts w:ascii="Segoe UI" w:hAnsi="Segoe UI" w:cs="Segoe UI"/>
          <w:sz w:val="22"/>
          <w:szCs w:val="22"/>
          <w:lang w:val="cs-CZ"/>
        </w:rPr>
        <w:t>xxx</w:t>
      </w:r>
      <w:proofErr w:type="spellEnd"/>
      <w:r w:rsidR="00D46E23">
        <w:rPr>
          <w:rFonts w:ascii="Segoe UI" w:hAnsi="Segoe UI" w:cs="Segoe UI"/>
          <w:sz w:val="22"/>
          <w:szCs w:val="22"/>
          <w:lang w:val="cs-CZ"/>
        </w:rPr>
        <w:t xml:space="preserve"> </w:t>
      </w:r>
      <w:proofErr w:type="spellStart"/>
      <w:r w:rsidR="00D46E23">
        <w:rPr>
          <w:rFonts w:ascii="Segoe UI" w:hAnsi="Segoe UI" w:cs="Segoe UI"/>
          <w:sz w:val="22"/>
          <w:szCs w:val="22"/>
          <w:lang w:val="cs-CZ"/>
        </w:rPr>
        <w:t>xxx</w:t>
      </w:r>
      <w:proofErr w:type="spellEnd"/>
      <w:r w:rsidR="00D46E23">
        <w:rPr>
          <w:rFonts w:ascii="Segoe UI" w:hAnsi="Segoe UI" w:cs="Segoe UI"/>
          <w:sz w:val="22"/>
          <w:szCs w:val="22"/>
          <w:lang w:val="cs-CZ"/>
        </w:rPr>
        <w:t xml:space="preserve"> </w:t>
      </w:r>
      <w:proofErr w:type="spellStart"/>
      <w:r w:rsidR="00D46E23">
        <w:rPr>
          <w:rFonts w:ascii="Segoe UI" w:hAnsi="Segoe UI" w:cs="Segoe UI"/>
          <w:sz w:val="22"/>
          <w:szCs w:val="22"/>
          <w:lang w:val="cs-CZ"/>
        </w:rPr>
        <w:t>xxx</w:t>
      </w:r>
      <w:proofErr w:type="spellEnd"/>
      <w:r w:rsidR="007139A6" w:rsidRPr="00454570">
        <w:rPr>
          <w:rFonts w:ascii="Segoe UI" w:hAnsi="Segoe UI" w:cs="Segoe UI"/>
          <w:sz w:val="22"/>
          <w:szCs w:val="22"/>
          <w:lang w:val="cs-CZ"/>
        </w:rPr>
        <w:t xml:space="preserve">, </w:t>
      </w:r>
      <w:r w:rsidR="00D46E23">
        <w:rPr>
          <w:rFonts w:ascii="Segoe UI" w:hAnsi="Segoe UI" w:cs="Segoe UI"/>
          <w:sz w:val="22"/>
          <w:szCs w:val="22"/>
          <w:lang w:val="cs-CZ"/>
        </w:rPr>
        <w:t>xxxxx.xxxxx</w:t>
      </w:r>
      <w:r w:rsidR="00C71D8D" w:rsidRPr="008F661A">
        <w:rPr>
          <w:rFonts w:ascii="Segoe UI" w:hAnsi="Segoe UI" w:cs="Segoe UI"/>
          <w:sz w:val="22"/>
          <w:szCs w:val="22"/>
          <w:lang w:val="cs-CZ"/>
        </w:rPr>
        <w:t>@</w:t>
      </w:r>
      <w:r w:rsidR="00D46E23">
        <w:rPr>
          <w:rFonts w:ascii="Segoe UI" w:hAnsi="Segoe UI" w:cs="Segoe UI"/>
          <w:sz w:val="22"/>
          <w:szCs w:val="22"/>
          <w:lang w:val="cs-CZ"/>
        </w:rPr>
        <w:t>xxxx.xx</w:t>
      </w:r>
    </w:p>
    <w:p w14:paraId="6109F2C4" w14:textId="318D3EB6" w:rsidR="007139A6" w:rsidRPr="00454570" w:rsidRDefault="00D46E23" w:rsidP="00205AD4">
      <w:pPr>
        <w:autoSpaceDE w:val="0"/>
        <w:autoSpaceDN w:val="0"/>
        <w:adjustRightInd w:val="0"/>
        <w:ind w:left="709"/>
        <w:jc w:val="both"/>
        <w:rPr>
          <w:rFonts w:ascii="Segoe UI" w:hAnsi="Segoe UI" w:cs="Segoe UI"/>
          <w:sz w:val="22"/>
          <w:szCs w:val="22"/>
          <w:lang w:val="cs-CZ"/>
        </w:rPr>
      </w:pPr>
      <w:proofErr w:type="spellStart"/>
      <w:r>
        <w:rPr>
          <w:rFonts w:ascii="Segoe UI" w:hAnsi="Segoe UI" w:cs="Segoe UI"/>
          <w:sz w:val="22"/>
          <w:szCs w:val="22"/>
          <w:lang w:val="cs-CZ"/>
        </w:rPr>
        <w:t>xxxxxxxxx</w:t>
      </w:r>
      <w:proofErr w:type="spellEnd"/>
      <w:r>
        <w:rPr>
          <w:rFonts w:ascii="Segoe UI" w:hAnsi="Segoe UI" w:cs="Segoe UI"/>
          <w:sz w:val="22"/>
          <w:szCs w:val="22"/>
          <w:lang w:val="cs-CZ"/>
        </w:rPr>
        <w:t xml:space="preserve"> </w:t>
      </w:r>
      <w:proofErr w:type="spellStart"/>
      <w:r>
        <w:rPr>
          <w:rFonts w:ascii="Segoe UI" w:hAnsi="Segoe UI" w:cs="Segoe UI"/>
          <w:sz w:val="22"/>
          <w:szCs w:val="22"/>
          <w:lang w:val="cs-CZ"/>
        </w:rPr>
        <w:t>xxxxxxxx</w:t>
      </w:r>
      <w:proofErr w:type="spellEnd"/>
      <w:r w:rsidR="008F661A">
        <w:rPr>
          <w:rFonts w:ascii="Segoe UI" w:hAnsi="Segoe UI" w:cs="Segoe UI"/>
          <w:sz w:val="22"/>
          <w:szCs w:val="22"/>
          <w:lang w:val="cs-CZ"/>
        </w:rPr>
        <w:t>, +420</w:t>
      </w:r>
      <w:r w:rsidR="007E2DCD">
        <w:rPr>
          <w:rFonts w:ascii="Segoe UI" w:hAnsi="Segoe UI" w:cs="Segoe UI"/>
          <w:sz w:val="22"/>
          <w:szCs w:val="22"/>
          <w:lang w:val="cs-CZ"/>
        </w:rPr>
        <w:t> </w:t>
      </w:r>
      <w:proofErr w:type="spellStart"/>
      <w:r>
        <w:rPr>
          <w:rFonts w:ascii="Segoe UI" w:hAnsi="Segoe UI" w:cs="Segoe UI"/>
          <w:sz w:val="22"/>
          <w:szCs w:val="22"/>
          <w:lang w:val="cs-CZ"/>
        </w:rPr>
        <w:t>xxx</w:t>
      </w:r>
      <w:proofErr w:type="spellEnd"/>
      <w:r>
        <w:rPr>
          <w:rFonts w:ascii="Segoe UI" w:hAnsi="Segoe UI" w:cs="Segoe UI"/>
          <w:sz w:val="22"/>
          <w:szCs w:val="22"/>
          <w:lang w:val="cs-CZ"/>
        </w:rPr>
        <w:t xml:space="preserve"> </w:t>
      </w:r>
      <w:proofErr w:type="spellStart"/>
      <w:r>
        <w:rPr>
          <w:rFonts w:ascii="Segoe UI" w:hAnsi="Segoe UI" w:cs="Segoe UI"/>
          <w:sz w:val="22"/>
          <w:szCs w:val="22"/>
          <w:lang w:val="cs-CZ"/>
        </w:rPr>
        <w:t>xxx</w:t>
      </w:r>
      <w:proofErr w:type="spellEnd"/>
      <w:r>
        <w:rPr>
          <w:rFonts w:ascii="Segoe UI" w:hAnsi="Segoe UI" w:cs="Segoe UI"/>
          <w:sz w:val="22"/>
          <w:szCs w:val="22"/>
          <w:lang w:val="cs-CZ"/>
        </w:rPr>
        <w:t xml:space="preserve"> </w:t>
      </w:r>
      <w:proofErr w:type="spellStart"/>
      <w:r>
        <w:rPr>
          <w:rFonts w:ascii="Segoe UI" w:hAnsi="Segoe UI" w:cs="Segoe UI"/>
          <w:sz w:val="22"/>
          <w:szCs w:val="22"/>
          <w:lang w:val="cs-CZ"/>
        </w:rPr>
        <w:t>xxx</w:t>
      </w:r>
      <w:proofErr w:type="spellEnd"/>
      <w:r w:rsidR="00762D99">
        <w:rPr>
          <w:rFonts w:ascii="Segoe UI" w:hAnsi="Segoe UI" w:cs="Segoe UI"/>
          <w:sz w:val="22"/>
          <w:szCs w:val="22"/>
          <w:lang w:val="cs-CZ"/>
        </w:rPr>
        <w:t xml:space="preserve">, </w:t>
      </w:r>
      <w:r>
        <w:rPr>
          <w:rFonts w:ascii="Segoe UI" w:hAnsi="Segoe UI" w:cs="Segoe UI"/>
          <w:sz w:val="22"/>
          <w:szCs w:val="22"/>
          <w:lang w:val="cs-CZ"/>
        </w:rPr>
        <w:t>xxxxx.xxxxxxx</w:t>
      </w:r>
      <w:r w:rsidR="00762D99">
        <w:rPr>
          <w:rFonts w:ascii="Segoe UI" w:hAnsi="Segoe UI" w:cs="Segoe UI"/>
          <w:sz w:val="22"/>
          <w:szCs w:val="22"/>
          <w:lang w:val="cs-CZ"/>
        </w:rPr>
        <w:t>@</w:t>
      </w:r>
      <w:r>
        <w:rPr>
          <w:rFonts w:ascii="Segoe UI" w:hAnsi="Segoe UI" w:cs="Segoe UI"/>
          <w:sz w:val="22"/>
          <w:szCs w:val="22"/>
          <w:lang w:val="cs-CZ"/>
        </w:rPr>
        <w:t>xxxxxx.xx</w:t>
      </w:r>
    </w:p>
    <w:p w14:paraId="144C79A0" w14:textId="3CD523CA" w:rsidR="00C83794" w:rsidRPr="00205AD4" w:rsidRDefault="00B76328" w:rsidP="00205AD4">
      <w:pPr>
        <w:pStyle w:val="Odstavecseseznamem"/>
        <w:numPr>
          <w:ilvl w:val="0"/>
          <w:numId w:val="20"/>
        </w:numPr>
        <w:autoSpaceDE w:val="0"/>
        <w:autoSpaceDN w:val="0"/>
        <w:adjustRightInd w:val="0"/>
        <w:jc w:val="both"/>
        <w:rPr>
          <w:rFonts w:ascii="Segoe UI" w:hAnsi="Segoe UI" w:cs="Segoe UI"/>
          <w:sz w:val="22"/>
          <w:szCs w:val="22"/>
          <w:lang w:val="cs-CZ"/>
        </w:rPr>
      </w:pPr>
      <w:r w:rsidRPr="00454570">
        <w:rPr>
          <w:rFonts w:ascii="Segoe UI" w:hAnsi="Segoe UI" w:cs="Segoe UI"/>
          <w:sz w:val="22"/>
          <w:szCs w:val="22"/>
          <w:lang w:val="cs-CZ"/>
        </w:rPr>
        <w:t xml:space="preserve">Kontaktní osoby stanovené </w:t>
      </w:r>
      <w:r w:rsidR="007139A6" w:rsidRPr="00454570">
        <w:rPr>
          <w:rFonts w:ascii="Segoe UI" w:hAnsi="Segoe UI" w:cs="Segoe UI"/>
          <w:sz w:val="22"/>
          <w:szCs w:val="22"/>
          <w:lang w:val="cs-CZ"/>
        </w:rPr>
        <w:t>P</w:t>
      </w:r>
      <w:r w:rsidRPr="00454570">
        <w:rPr>
          <w:rFonts w:ascii="Segoe UI" w:hAnsi="Segoe UI" w:cs="Segoe UI"/>
          <w:sz w:val="22"/>
          <w:szCs w:val="22"/>
          <w:lang w:val="cs-CZ"/>
        </w:rPr>
        <w:t>oskytovatelem</w:t>
      </w:r>
      <w:r w:rsidRPr="00205AD4">
        <w:rPr>
          <w:rFonts w:ascii="Segoe UI" w:hAnsi="Segoe UI" w:cs="Segoe UI"/>
          <w:sz w:val="22"/>
          <w:szCs w:val="22"/>
          <w:lang w:val="cs-CZ"/>
        </w:rPr>
        <w:t xml:space="preserve"> v čl. </w:t>
      </w:r>
      <w:r w:rsidR="001232E2" w:rsidRPr="00205AD4">
        <w:rPr>
          <w:rFonts w:ascii="Segoe UI" w:hAnsi="Segoe UI" w:cs="Segoe UI"/>
          <w:sz w:val="22"/>
          <w:szCs w:val="22"/>
          <w:lang w:val="cs-CZ"/>
        </w:rPr>
        <w:t>I</w:t>
      </w:r>
      <w:r w:rsidRPr="00205AD4">
        <w:rPr>
          <w:rFonts w:ascii="Segoe UI" w:hAnsi="Segoe UI" w:cs="Segoe UI"/>
          <w:sz w:val="22"/>
          <w:szCs w:val="22"/>
          <w:lang w:val="cs-CZ"/>
        </w:rPr>
        <w:t>X. této Smlouvy jsou oprávněny za Poskytovatele předávat jednotlivé části plnění dle předmětu Smlouvy, jakož i celé plnění předmětu Smlouvy osobě nebo osobám, které si Objednatel určí</w:t>
      </w:r>
      <w:r w:rsidRPr="00205AD4">
        <w:rPr>
          <w:rFonts w:ascii="Segoe UI" w:hAnsi="Segoe UI" w:cs="Segoe UI"/>
          <w:b/>
          <w:sz w:val="22"/>
          <w:szCs w:val="22"/>
          <w:lang w:val="cs-CZ"/>
        </w:rPr>
        <w:t xml:space="preserve">. </w:t>
      </w:r>
      <w:r w:rsidRPr="00205AD4">
        <w:rPr>
          <w:rFonts w:ascii="Segoe UI" w:hAnsi="Segoe UI" w:cs="Segoe UI"/>
          <w:sz w:val="22"/>
          <w:szCs w:val="22"/>
          <w:lang w:val="cs-CZ"/>
        </w:rPr>
        <w:t>Stejně tak jednotlivé písemné výstupy bude Poskytovatel předávat kontaktní osobě nebo osobám určeným Objednatelem v sídle Objednatele.</w:t>
      </w:r>
    </w:p>
    <w:p w14:paraId="687AE375" w14:textId="75A69FC7" w:rsidR="00354580" w:rsidRPr="00205AD4" w:rsidRDefault="00B76328" w:rsidP="00205AD4">
      <w:pPr>
        <w:autoSpaceDE w:val="0"/>
        <w:autoSpaceDN w:val="0"/>
        <w:adjustRightInd w:val="0"/>
        <w:ind w:left="360"/>
        <w:jc w:val="both"/>
        <w:rPr>
          <w:rFonts w:ascii="Segoe UI" w:hAnsi="Segoe UI" w:cs="Segoe UI"/>
          <w:sz w:val="22"/>
          <w:szCs w:val="22"/>
          <w:lang w:val="cs-CZ"/>
        </w:rPr>
      </w:pPr>
      <w:r w:rsidRPr="00205AD4">
        <w:rPr>
          <w:rFonts w:ascii="Segoe UI" w:hAnsi="Segoe UI" w:cs="Segoe UI"/>
          <w:sz w:val="22"/>
          <w:szCs w:val="22"/>
          <w:lang w:val="cs-CZ"/>
        </w:rPr>
        <w:t xml:space="preserve"> </w:t>
      </w:r>
    </w:p>
    <w:p w14:paraId="090D837A" w14:textId="70B9A725" w:rsidR="009D0C0E" w:rsidRPr="00205AD4" w:rsidRDefault="00CD1172" w:rsidP="00205AD4">
      <w:pPr>
        <w:pStyle w:val="Nadpis6"/>
        <w:numPr>
          <w:ilvl w:val="0"/>
          <w:numId w:val="0"/>
        </w:numPr>
        <w:jc w:val="both"/>
        <w:rPr>
          <w:rFonts w:ascii="Segoe UI" w:hAnsi="Segoe UI" w:cs="Segoe UI"/>
          <w:szCs w:val="22"/>
        </w:rPr>
      </w:pPr>
      <w:r w:rsidRPr="00205AD4">
        <w:rPr>
          <w:rFonts w:ascii="Segoe UI" w:hAnsi="Segoe UI" w:cs="Segoe UI"/>
          <w:szCs w:val="22"/>
        </w:rPr>
        <w:t>X.</w:t>
      </w:r>
      <w:r w:rsidR="00C83794" w:rsidRPr="00205AD4">
        <w:rPr>
          <w:rFonts w:ascii="Segoe UI" w:hAnsi="Segoe UI" w:cs="Segoe UI"/>
          <w:szCs w:val="22"/>
        </w:rPr>
        <w:t xml:space="preserve"> </w:t>
      </w:r>
      <w:r w:rsidR="0099747E" w:rsidRPr="00205AD4">
        <w:rPr>
          <w:rFonts w:ascii="Segoe UI" w:hAnsi="Segoe UI" w:cs="Segoe UI"/>
          <w:szCs w:val="22"/>
        </w:rPr>
        <w:t>Zproštění odpovědnosti za škodu</w:t>
      </w:r>
    </w:p>
    <w:p w14:paraId="19E47FF7" w14:textId="408C06E1" w:rsidR="007139A6" w:rsidRPr="00205AD4" w:rsidRDefault="008B4B9A" w:rsidP="00205AD4">
      <w:pPr>
        <w:pStyle w:val="Odstavecseseznamem"/>
        <w:numPr>
          <w:ilvl w:val="0"/>
          <w:numId w:val="45"/>
        </w:numPr>
        <w:ind w:left="284" w:hanging="284"/>
        <w:jc w:val="both"/>
        <w:rPr>
          <w:rFonts w:ascii="Segoe UI" w:hAnsi="Segoe UI" w:cs="Segoe UI"/>
          <w:sz w:val="22"/>
          <w:szCs w:val="22"/>
          <w:lang w:val="cs-CZ"/>
        </w:rPr>
      </w:pPr>
      <w:r w:rsidRPr="00205AD4">
        <w:rPr>
          <w:rFonts w:ascii="Segoe UI" w:hAnsi="Segoe UI" w:cs="Segoe UI"/>
          <w:sz w:val="22"/>
          <w:szCs w:val="22"/>
          <w:lang w:val="cs-CZ"/>
        </w:rPr>
        <w:t xml:space="preserve">Smluvní strany sjednávají, že povinnosti k náhradě </w:t>
      </w:r>
      <w:r w:rsidR="00F56C1C" w:rsidRPr="00205AD4">
        <w:rPr>
          <w:rFonts w:ascii="Segoe UI" w:hAnsi="Segoe UI" w:cs="Segoe UI"/>
          <w:sz w:val="22"/>
          <w:szCs w:val="22"/>
          <w:lang w:val="cs-CZ"/>
        </w:rPr>
        <w:t xml:space="preserve">škody </w:t>
      </w:r>
      <w:r w:rsidRPr="00205AD4">
        <w:rPr>
          <w:rFonts w:ascii="Segoe UI" w:hAnsi="Segoe UI" w:cs="Segoe UI"/>
          <w:sz w:val="22"/>
          <w:szCs w:val="22"/>
          <w:lang w:val="cs-CZ"/>
        </w:rPr>
        <w:t xml:space="preserve">se </w:t>
      </w:r>
      <w:r w:rsidR="00F56C1C" w:rsidRPr="00205AD4">
        <w:rPr>
          <w:rFonts w:ascii="Segoe UI" w:hAnsi="Segoe UI" w:cs="Segoe UI"/>
          <w:sz w:val="22"/>
          <w:szCs w:val="22"/>
          <w:lang w:val="cs-CZ"/>
        </w:rPr>
        <w:t>Smluvní strana</w:t>
      </w:r>
      <w:r w:rsidRPr="00205AD4">
        <w:rPr>
          <w:rFonts w:ascii="Segoe UI" w:hAnsi="Segoe UI" w:cs="Segoe UI"/>
          <w:sz w:val="22"/>
          <w:szCs w:val="22"/>
          <w:lang w:val="cs-CZ"/>
        </w:rPr>
        <w:t xml:space="preserve"> zprostí,</w:t>
      </w:r>
      <w:r w:rsidR="00F56C1C" w:rsidRPr="00205AD4">
        <w:rPr>
          <w:rFonts w:ascii="Segoe UI" w:hAnsi="Segoe UI" w:cs="Segoe UI"/>
          <w:sz w:val="22"/>
          <w:szCs w:val="22"/>
          <w:lang w:val="cs-CZ"/>
        </w:rPr>
        <w:t xml:space="preserve"> </w:t>
      </w:r>
      <w:proofErr w:type="gramStart"/>
      <w:r w:rsidR="00C83794" w:rsidRPr="00205AD4">
        <w:rPr>
          <w:rFonts w:ascii="Segoe UI" w:hAnsi="Segoe UI" w:cs="Segoe UI"/>
          <w:sz w:val="22"/>
          <w:szCs w:val="22"/>
          <w:lang w:val="cs-CZ"/>
        </w:rPr>
        <w:t>prokáže</w:t>
      </w:r>
      <w:proofErr w:type="gramEnd"/>
      <w:r w:rsidR="00C83794" w:rsidRPr="00205AD4">
        <w:rPr>
          <w:rFonts w:ascii="Segoe UI" w:hAnsi="Segoe UI" w:cs="Segoe UI"/>
          <w:sz w:val="22"/>
          <w:szCs w:val="22"/>
          <w:lang w:val="cs-CZ"/>
        </w:rPr>
        <w:t>–</w:t>
      </w:r>
      <w:proofErr w:type="spellStart"/>
      <w:proofErr w:type="gramStart"/>
      <w:r w:rsidR="00C83794" w:rsidRPr="00205AD4">
        <w:rPr>
          <w:rFonts w:ascii="Segoe UI" w:hAnsi="Segoe UI" w:cs="Segoe UI"/>
          <w:sz w:val="22"/>
          <w:szCs w:val="22"/>
          <w:lang w:val="cs-CZ"/>
        </w:rPr>
        <w:t>li</w:t>
      </w:r>
      <w:proofErr w:type="spellEnd"/>
      <w:proofErr w:type="gramEnd"/>
      <w:r w:rsidRPr="00205AD4">
        <w:rPr>
          <w:rFonts w:ascii="Segoe UI" w:hAnsi="Segoe UI" w:cs="Segoe UI"/>
          <w:sz w:val="22"/>
          <w:szCs w:val="22"/>
          <w:lang w:val="cs-CZ"/>
        </w:rPr>
        <w:t xml:space="preserve">, že </w:t>
      </w:r>
      <w:r w:rsidR="00F56C1C" w:rsidRPr="00205AD4">
        <w:rPr>
          <w:rFonts w:ascii="Segoe UI" w:hAnsi="Segoe UI" w:cs="Segoe UI"/>
          <w:sz w:val="22"/>
          <w:szCs w:val="22"/>
          <w:lang w:val="cs-CZ"/>
        </w:rPr>
        <w:t>j</w:t>
      </w:r>
      <w:r w:rsidR="00915EF3" w:rsidRPr="00205AD4">
        <w:rPr>
          <w:rFonts w:ascii="Segoe UI" w:hAnsi="Segoe UI" w:cs="Segoe UI"/>
          <w:sz w:val="22"/>
          <w:szCs w:val="22"/>
          <w:lang w:val="cs-CZ"/>
        </w:rPr>
        <w:t>í</w:t>
      </w:r>
      <w:r w:rsidRPr="00205AD4">
        <w:rPr>
          <w:rFonts w:ascii="Segoe UI" w:hAnsi="Segoe UI" w:cs="Segoe UI"/>
          <w:sz w:val="22"/>
          <w:szCs w:val="22"/>
          <w:lang w:val="cs-CZ"/>
        </w:rPr>
        <w:t xml:space="preserve"> ve splnění smluvní nebo zákonné povinnosti dočasně nebo trvale zabránila mimořádná nepředvídatelná nebo nepřekonatelná překážka vzniklá nezávisle na </w:t>
      </w:r>
      <w:r w:rsidR="00F56C1C" w:rsidRPr="00205AD4">
        <w:rPr>
          <w:rFonts w:ascii="Segoe UI" w:hAnsi="Segoe UI" w:cs="Segoe UI"/>
          <w:sz w:val="22"/>
          <w:szCs w:val="22"/>
          <w:lang w:val="cs-CZ"/>
        </w:rPr>
        <w:t>její</w:t>
      </w:r>
      <w:r w:rsidRPr="00205AD4">
        <w:rPr>
          <w:rFonts w:ascii="Segoe UI" w:hAnsi="Segoe UI" w:cs="Segoe UI"/>
          <w:sz w:val="22"/>
          <w:szCs w:val="22"/>
          <w:lang w:val="cs-CZ"/>
        </w:rPr>
        <w:t xml:space="preserve"> vůli. Překážka vzniklá </w:t>
      </w:r>
      <w:r w:rsidR="00F56C1C" w:rsidRPr="00205AD4">
        <w:rPr>
          <w:rFonts w:ascii="Segoe UI" w:hAnsi="Segoe UI" w:cs="Segoe UI"/>
          <w:sz w:val="22"/>
          <w:szCs w:val="22"/>
          <w:lang w:val="cs-CZ"/>
        </w:rPr>
        <w:t>z</w:t>
      </w:r>
      <w:r w:rsidRPr="00205AD4">
        <w:rPr>
          <w:rFonts w:ascii="Segoe UI" w:hAnsi="Segoe UI" w:cs="Segoe UI"/>
          <w:sz w:val="22"/>
          <w:szCs w:val="22"/>
          <w:lang w:val="cs-CZ"/>
        </w:rPr>
        <w:t xml:space="preserve"> osobních poměrů </w:t>
      </w:r>
      <w:r w:rsidR="00F56C1C" w:rsidRPr="00205AD4">
        <w:rPr>
          <w:rFonts w:ascii="Segoe UI" w:hAnsi="Segoe UI" w:cs="Segoe UI"/>
          <w:sz w:val="22"/>
          <w:szCs w:val="22"/>
          <w:lang w:val="cs-CZ"/>
        </w:rPr>
        <w:t xml:space="preserve">Smluvní strany </w:t>
      </w:r>
      <w:r w:rsidRPr="00205AD4">
        <w:rPr>
          <w:rFonts w:ascii="Segoe UI" w:hAnsi="Segoe UI" w:cs="Segoe UI"/>
          <w:sz w:val="22"/>
          <w:szCs w:val="22"/>
          <w:lang w:val="cs-CZ"/>
        </w:rPr>
        <w:t xml:space="preserve">nebo vzniklá až v době, kdy </w:t>
      </w:r>
      <w:r w:rsidR="00F56C1C" w:rsidRPr="00205AD4">
        <w:rPr>
          <w:rFonts w:ascii="Segoe UI" w:hAnsi="Segoe UI" w:cs="Segoe UI"/>
          <w:sz w:val="22"/>
          <w:szCs w:val="22"/>
          <w:lang w:val="cs-CZ"/>
        </w:rPr>
        <w:t>byla Smluvní strana</w:t>
      </w:r>
      <w:r w:rsidRPr="00205AD4">
        <w:rPr>
          <w:rFonts w:ascii="Segoe UI" w:hAnsi="Segoe UI" w:cs="Segoe UI"/>
          <w:sz w:val="22"/>
          <w:szCs w:val="22"/>
          <w:lang w:val="cs-CZ"/>
        </w:rPr>
        <w:t xml:space="preserve"> s plněním smluvené </w:t>
      </w:r>
      <w:r w:rsidR="00F56C1C" w:rsidRPr="00205AD4">
        <w:rPr>
          <w:rFonts w:ascii="Segoe UI" w:hAnsi="Segoe UI" w:cs="Segoe UI"/>
          <w:sz w:val="22"/>
          <w:szCs w:val="22"/>
          <w:lang w:val="cs-CZ"/>
        </w:rPr>
        <w:t xml:space="preserve">nebo zákonné </w:t>
      </w:r>
      <w:r w:rsidRPr="00205AD4">
        <w:rPr>
          <w:rFonts w:ascii="Segoe UI" w:hAnsi="Segoe UI" w:cs="Segoe UI"/>
          <w:sz w:val="22"/>
          <w:szCs w:val="22"/>
          <w:lang w:val="cs-CZ"/>
        </w:rPr>
        <w:t xml:space="preserve">povinnosti v prodlení, ani překážka, kterou </w:t>
      </w:r>
      <w:r w:rsidR="00F56C1C" w:rsidRPr="00205AD4">
        <w:rPr>
          <w:rFonts w:ascii="Segoe UI" w:hAnsi="Segoe UI" w:cs="Segoe UI"/>
          <w:sz w:val="22"/>
          <w:szCs w:val="22"/>
          <w:lang w:val="cs-CZ"/>
        </w:rPr>
        <w:t>byla Smluvní strana</w:t>
      </w:r>
      <w:r w:rsidRPr="00205AD4">
        <w:rPr>
          <w:rFonts w:ascii="Segoe UI" w:hAnsi="Segoe UI" w:cs="Segoe UI"/>
          <w:sz w:val="22"/>
          <w:szCs w:val="22"/>
          <w:lang w:val="cs-CZ"/>
        </w:rPr>
        <w:t xml:space="preserve"> podle </w:t>
      </w:r>
      <w:r w:rsidR="00F56C1C" w:rsidRPr="00205AD4">
        <w:rPr>
          <w:rFonts w:ascii="Segoe UI" w:hAnsi="Segoe UI" w:cs="Segoe UI"/>
          <w:sz w:val="22"/>
          <w:szCs w:val="22"/>
          <w:lang w:val="cs-CZ"/>
        </w:rPr>
        <w:t>Smlouvy povinna</w:t>
      </w:r>
      <w:r w:rsidRPr="00205AD4">
        <w:rPr>
          <w:rFonts w:ascii="Segoe UI" w:hAnsi="Segoe UI" w:cs="Segoe UI"/>
          <w:sz w:val="22"/>
          <w:szCs w:val="22"/>
          <w:lang w:val="cs-CZ"/>
        </w:rPr>
        <w:t xml:space="preserve"> překonat, </w:t>
      </w:r>
      <w:r w:rsidR="00F56C1C" w:rsidRPr="00205AD4">
        <w:rPr>
          <w:rFonts w:ascii="Segoe UI" w:hAnsi="Segoe UI" w:cs="Segoe UI"/>
          <w:sz w:val="22"/>
          <w:szCs w:val="22"/>
          <w:lang w:val="cs-CZ"/>
        </w:rPr>
        <w:t>jí</w:t>
      </w:r>
      <w:r w:rsidRPr="00205AD4">
        <w:rPr>
          <w:rFonts w:ascii="Segoe UI" w:hAnsi="Segoe UI" w:cs="Segoe UI"/>
          <w:sz w:val="22"/>
          <w:szCs w:val="22"/>
          <w:lang w:val="cs-CZ"/>
        </w:rPr>
        <w:t xml:space="preserve"> však povinnosti k náhradě</w:t>
      </w:r>
      <w:r w:rsidR="00F56C1C" w:rsidRPr="00205AD4">
        <w:rPr>
          <w:rFonts w:ascii="Segoe UI" w:hAnsi="Segoe UI" w:cs="Segoe UI"/>
          <w:sz w:val="22"/>
          <w:szCs w:val="22"/>
          <w:lang w:val="cs-CZ"/>
        </w:rPr>
        <w:t xml:space="preserve"> škody</w:t>
      </w:r>
      <w:r w:rsidRPr="00205AD4">
        <w:rPr>
          <w:rFonts w:ascii="Segoe UI" w:hAnsi="Segoe UI" w:cs="Segoe UI"/>
          <w:sz w:val="22"/>
          <w:szCs w:val="22"/>
          <w:lang w:val="cs-CZ"/>
        </w:rPr>
        <w:t xml:space="preserve"> nezprostí</w:t>
      </w:r>
      <w:r w:rsidR="009D0C0E" w:rsidRPr="00205AD4">
        <w:rPr>
          <w:rFonts w:ascii="Segoe UI" w:hAnsi="Segoe UI" w:cs="Segoe UI"/>
          <w:sz w:val="22"/>
          <w:szCs w:val="22"/>
          <w:lang w:val="cs-CZ"/>
        </w:rPr>
        <w:t>.</w:t>
      </w:r>
      <w:bookmarkStart w:id="9" w:name="highlightHit_0"/>
      <w:bookmarkStart w:id="10" w:name="highlightHit_1"/>
      <w:bookmarkStart w:id="11" w:name="highlightHit_2"/>
      <w:bookmarkEnd w:id="9"/>
      <w:bookmarkEnd w:id="10"/>
      <w:bookmarkEnd w:id="11"/>
    </w:p>
    <w:p w14:paraId="67CC8A90" w14:textId="77777777" w:rsidR="007139A6" w:rsidRPr="00205AD4" w:rsidRDefault="0099747E" w:rsidP="00205AD4">
      <w:pPr>
        <w:pStyle w:val="Odstavecseseznamem"/>
        <w:numPr>
          <w:ilvl w:val="0"/>
          <w:numId w:val="45"/>
        </w:numPr>
        <w:ind w:left="284" w:hanging="284"/>
        <w:jc w:val="both"/>
        <w:rPr>
          <w:rFonts w:ascii="Segoe UI" w:hAnsi="Segoe UI" w:cs="Segoe UI"/>
          <w:sz w:val="22"/>
          <w:szCs w:val="22"/>
          <w:lang w:val="cs-CZ"/>
        </w:rPr>
      </w:pPr>
      <w:r w:rsidRPr="00205AD4">
        <w:rPr>
          <w:rFonts w:ascii="Segoe UI" w:hAnsi="Segoe UI" w:cs="Segoe UI"/>
          <w:sz w:val="22"/>
          <w:szCs w:val="22"/>
          <w:lang w:val="cs-CZ"/>
        </w:rPr>
        <w:t xml:space="preserve">Pokud se následkem nepředvídatelné nebo nepřekonatelné </w:t>
      </w:r>
      <w:r w:rsidR="002D70BB" w:rsidRPr="00205AD4">
        <w:rPr>
          <w:rFonts w:ascii="Segoe UI" w:hAnsi="Segoe UI" w:cs="Segoe UI"/>
          <w:sz w:val="22"/>
          <w:szCs w:val="22"/>
          <w:lang w:val="cs-CZ"/>
        </w:rPr>
        <w:t>překážky</w:t>
      </w:r>
      <w:r w:rsidRPr="00205AD4">
        <w:rPr>
          <w:rFonts w:ascii="Segoe UI" w:hAnsi="Segoe UI" w:cs="Segoe UI"/>
          <w:sz w:val="22"/>
          <w:szCs w:val="22"/>
          <w:lang w:val="cs-CZ"/>
        </w:rPr>
        <w:t xml:space="preserve"> kterékoliv plnění související s touto Smlouvou zpozdí, nebo se stane nesplnitelným, pak se takové zpoždění nebo nesplnění nebude považovat za porušení této Smlouvy a lhůty ke splnění smluvních závazků se prodlouží o dobu trvání takovéto </w:t>
      </w:r>
      <w:r w:rsidR="002D70BB" w:rsidRPr="00205AD4">
        <w:rPr>
          <w:rFonts w:ascii="Segoe UI" w:hAnsi="Segoe UI" w:cs="Segoe UI"/>
          <w:sz w:val="22"/>
          <w:szCs w:val="22"/>
          <w:lang w:val="cs-CZ"/>
        </w:rPr>
        <w:t>překážky</w:t>
      </w:r>
      <w:r w:rsidRPr="00205AD4">
        <w:rPr>
          <w:rFonts w:ascii="Segoe UI" w:hAnsi="Segoe UI" w:cs="Segoe UI"/>
          <w:sz w:val="22"/>
          <w:szCs w:val="22"/>
          <w:lang w:val="cs-CZ"/>
        </w:rPr>
        <w:t>. Smluvní strana, která je postižena takovou překážkou, je však povinna okamžitě, písemně, uvědomit druhou Smluvní stranu o této skutečnosti, o začátku trvání překážky, předpokládané době jejího trvání a možných důsledcích.</w:t>
      </w:r>
      <w:r w:rsidR="00F56C1C" w:rsidRPr="00205AD4">
        <w:rPr>
          <w:rFonts w:ascii="Segoe UI" w:hAnsi="Segoe UI" w:cs="Segoe UI"/>
          <w:sz w:val="22"/>
          <w:szCs w:val="22"/>
          <w:lang w:val="cs-CZ"/>
        </w:rPr>
        <w:t xml:space="preserve"> </w:t>
      </w:r>
    </w:p>
    <w:p w14:paraId="085C820D" w14:textId="0C6EBCD3" w:rsidR="007139A6" w:rsidRPr="00205AD4" w:rsidRDefault="007139A6" w:rsidP="00205AD4">
      <w:pPr>
        <w:pStyle w:val="Odstavecseseznamem"/>
        <w:numPr>
          <w:ilvl w:val="0"/>
          <w:numId w:val="45"/>
        </w:numPr>
        <w:ind w:left="284" w:hanging="284"/>
        <w:jc w:val="both"/>
        <w:rPr>
          <w:rFonts w:ascii="Segoe UI" w:hAnsi="Segoe UI" w:cs="Segoe UI"/>
          <w:sz w:val="22"/>
          <w:szCs w:val="22"/>
          <w:lang w:val="cs-CZ"/>
        </w:rPr>
      </w:pPr>
      <w:r w:rsidRPr="00205AD4">
        <w:rPr>
          <w:rFonts w:ascii="Segoe UI" w:hAnsi="Segoe UI" w:cs="Segoe UI"/>
          <w:sz w:val="22"/>
          <w:szCs w:val="22"/>
          <w:lang w:val="cs-CZ"/>
        </w:rPr>
        <w:t>Z</w:t>
      </w:r>
      <w:r w:rsidR="00F56C1C" w:rsidRPr="00205AD4">
        <w:rPr>
          <w:rFonts w:ascii="Segoe UI" w:hAnsi="Segoe UI" w:cs="Segoe UI"/>
          <w:sz w:val="22"/>
          <w:szCs w:val="22"/>
          <w:lang w:val="cs-CZ"/>
        </w:rPr>
        <w:t>a nepředvídatelné nebo nepřekonatelné překážky se má například:</w:t>
      </w:r>
      <w:r w:rsidRPr="00205AD4">
        <w:rPr>
          <w:rFonts w:ascii="Segoe UI" w:hAnsi="Segoe UI" w:cs="Segoe UI"/>
          <w:sz w:val="22"/>
          <w:szCs w:val="22"/>
          <w:lang w:val="cs-CZ"/>
        </w:rPr>
        <w:t xml:space="preserve"> </w:t>
      </w:r>
      <w:r w:rsidR="00F56C1C" w:rsidRPr="00205AD4">
        <w:rPr>
          <w:rFonts w:ascii="Segoe UI" w:hAnsi="Segoe UI" w:cs="Segoe UI"/>
          <w:sz w:val="22"/>
          <w:szCs w:val="22"/>
          <w:lang w:val="cs-CZ"/>
        </w:rPr>
        <w:t>přírodní katastrofa, terori</w:t>
      </w:r>
      <w:r w:rsidR="00DE689D">
        <w:rPr>
          <w:rFonts w:ascii="Segoe UI" w:hAnsi="Segoe UI" w:cs="Segoe UI"/>
          <w:sz w:val="22"/>
          <w:szCs w:val="22"/>
          <w:lang w:val="cs-CZ"/>
        </w:rPr>
        <w:t>s</w:t>
      </w:r>
      <w:r w:rsidR="00F56C1C" w:rsidRPr="00205AD4">
        <w:rPr>
          <w:rFonts w:ascii="Segoe UI" w:hAnsi="Segoe UI" w:cs="Segoe UI"/>
          <w:sz w:val="22"/>
          <w:szCs w:val="22"/>
          <w:lang w:val="cs-CZ"/>
        </w:rPr>
        <w:t>mus, požár, záplavy, povstání nebo stávky, výluka, válečný stav, jiné násilné nepokoje, nehody, kterým se nedalo vyhnout, přijetí zákona nebo každého mimořádného výnosu zákonného úřadu, pokud příčiny a události leží mimo obvyklou kontrolu účastníků této Smlouvy</w:t>
      </w:r>
    </w:p>
    <w:p w14:paraId="090D8380" w14:textId="3E7BC4B7" w:rsidR="0099747E" w:rsidRPr="00205AD4" w:rsidRDefault="0099747E" w:rsidP="00205AD4">
      <w:pPr>
        <w:pStyle w:val="Odstavecseseznamem"/>
        <w:numPr>
          <w:ilvl w:val="0"/>
          <w:numId w:val="45"/>
        </w:numPr>
        <w:ind w:left="284" w:hanging="284"/>
        <w:jc w:val="both"/>
        <w:rPr>
          <w:rFonts w:ascii="Segoe UI" w:hAnsi="Segoe UI" w:cs="Segoe UI"/>
          <w:sz w:val="22"/>
          <w:szCs w:val="22"/>
          <w:lang w:val="cs-CZ"/>
        </w:rPr>
      </w:pPr>
      <w:r w:rsidRPr="00205AD4">
        <w:rPr>
          <w:rFonts w:ascii="Segoe UI" w:hAnsi="Segoe UI" w:cs="Segoe UI"/>
          <w:sz w:val="22"/>
          <w:szCs w:val="22"/>
          <w:lang w:val="cs-CZ"/>
        </w:rPr>
        <w:t>Smluvní strany vynaloží veškeré úsilí, aby minimalizovaly jakoukoli škodu způsobenou nepředvídatelnou nebo nepřekonatelnou překážkou.</w:t>
      </w:r>
    </w:p>
    <w:p w14:paraId="4D74FECE" w14:textId="77777777" w:rsidR="00354580" w:rsidRPr="00205AD4" w:rsidRDefault="00354580" w:rsidP="00205AD4">
      <w:pPr>
        <w:tabs>
          <w:tab w:val="num" w:pos="567"/>
        </w:tabs>
        <w:ind w:left="360"/>
        <w:jc w:val="both"/>
        <w:rPr>
          <w:rFonts w:ascii="Segoe UI" w:hAnsi="Segoe UI" w:cs="Segoe UI"/>
          <w:sz w:val="22"/>
          <w:szCs w:val="22"/>
          <w:lang w:val="cs-CZ"/>
        </w:rPr>
      </w:pPr>
    </w:p>
    <w:p w14:paraId="60928FA9" w14:textId="65C5E152" w:rsidR="00EE2C02" w:rsidRPr="00205AD4" w:rsidRDefault="00CD1172" w:rsidP="00205AD4">
      <w:pPr>
        <w:jc w:val="both"/>
        <w:rPr>
          <w:rFonts w:ascii="Segoe UI" w:hAnsi="Segoe UI" w:cs="Segoe UI"/>
          <w:b/>
          <w:sz w:val="22"/>
          <w:szCs w:val="22"/>
          <w:lang w:val="cs-CZ"/>
        </w:rPr>
      </w:pPr>
      <w:r w:rsidRPr="00205AD4">
        <w:rPr>
          <w:rFonts w:ascii="Segoe UI" w:hAnsi="Segoe UI" w:cs="Segoe UI"/>
          <w:b/>
          <w:sz w:val="22"/>
          <w:szCs w:val="22"/>
          <w:lang w:val="cs-CZ"/>
        </w:rPr>
        <w:t>X</w:t>
      </w:r>
      <w:r w:rsidR="0086349C" w:rsidRPr="00205AD4">
        <w:rPr>
          <w:rFonts w:ascii="Segoe UI" w:hAnsi="Segoe UI" w:cs="Segoe UI"/>
          <w:b/>
          <w:sz w:val="22"/>
          <w:szCs w:val="22"/>
          <w:lang w:val="cs-CZ"/>
        </w:rPr>
        <w:t>I</w:t>
      </w:r>
      <w:r w:rsidRPr="00205AD4">
        <w:rPr>
          <w:rFonts w:ascii="Segoe UI" w:hAnsi="Segoe UI" w:cs="Segoe UI"/>
          <w:b/>
          <w:sz w:val="22"/>
          <w:szCs w:val="22"/>
          <w:lang w:val="cs-CZ"/>
        </w:rPr>
        <w:t>.</w:t>
      </w:r>
      <w:r w:rsidR="00C83794" w:rsidRPr="00205AD4">
        <w:rPr>
          <w:rFonts w:ascii="Segoe UI" w:hAnsi="Segoe UI" w:cs="Segoe UI"/>
          <w:b/>
          <w:sz w:val="22"/>
          <w:szCs w:val="22"/>
          <w:lang w:val="cs-CZ"/>
        </w:rPr>
        <w:t xml:space="preserve"> </w:t>
      </w:r>
      <w:r w:rsidR="00EE2C02" w:rsidRPr="00205AD4">
        <w:rPr>
          <w:rFonts w:ascii="Segoe UI" w:hAnsi="Segoe UI" w:cs="Segoe UI"/>
          <w:b/>
          <w:sz w:val="22"/>
          <w:szCs w:val="22"/>
          <w:lang w:val="cs-CZ"/>
        </w:rPr>
        <w:t>Nezávislost, střet zájmů</w:t>
      </w:r>
    </w:p>
    <w:p w14:paraId="716B5EBD" w14:textId="7AB0719B" w:rsidR="00EE2C02" w:rsidRPr="00205AD4" w:rsidRDefault="00EE2C02" w:rsidP="00205AD4">
      <w:pPr>
        <w:numPr>
          <w:ilvl w:val="0"/>
          <w:numId w:val="40"/>
        </w:numPr>
        <w:tabs>
          <w:tab w:val="clear" w:pos="720"/>
        </w:tabs>
        <w:ind w:left="284" w:hanging="284"/>
        <w:jc w:val="both"/>
        <w:rPr>
          <w:rFonts w:ascii="Segoe UI" w:hAnsi="Segoe UI" w:cs="Segoe UI"/>
          <w:sz w:val="22"/>
          <w:szCs w:val="22"/>
          <w:lang w:val="cs-CZ"/>
        </w:rPr>
      </w:pPr>
      <w:r w:rsidRPr="00205AD4">
        <w:rPr>
          <w:rFonts w:ascii="Segoe UI" w:hAnsi="Segoe UI" w:cs="Segoe UI"/>
          <w:sz w:val="22"/>
          <w:szCs w:val="22"/>
          <w:lang w:val="cs-CZ"/>
        </w:rPr>
        <w:t>Poskytovatel m</w:t>
      </w:r>
      <w:r w:rsidR="00206831" w:rsidRPr="00205AD4">
        <w:rPr>
          <w:rFonts w:ascii="Segoe UI" w:hAnsi="Segoe UI" w:cs="Segoe UI"/>
          <w:sz w:val="22"/>
          <w:szCs w:val="22"/>
          <w:lang w:val="cs-CZ"/>
        </w:rPr>
        <w:t>ůže</w:t>
      </w:r>
      <w:r w:rsidRPr="00205AD4">
        <w:rPr>
          <w:rFonts w:ascii="Segoe UI" w:hAnsi="Segoe UI" w:cs="Segoe UI"/>
          <w:sz w:val="22"/>
          <w:szCs w:val="22"/>
          <w:lang w:val="cs-CZ"/>
        </w:rPr>
        <w:t xml:space="preserve"> být požádán o poskytování služeb jiné straně či stranám, jejíž nebo jejichž zájmy konkurují nebo jsou v konfliktu se zájmy Objednatele („Konfliktní strana“ či „Konfliktní strany”). V případě aktivit nebo partnerství, které jsou svou povahou přímo spojeny s poskytovanými Službami, se Poskytovatel zavazuje na žádost Objednatele informovat o opatřeních provedených za účelem zamezení případným střetům zájmů. </w:t>
      </w:r>
    </w:p>
    <w:p w14:paraId="4FAD0A13" w14:textId="2F121F0C" w:rsidR="00EB7794" w:rsidRPr="00205AD4" w:rsidRDefault="00EE2C02" w:rsidP="00205AD4">
      <w:pPr>
        <w:numPr>
          <w:ilvl w:val="0"/>
          <w:numId w:val="40"/>
        </w:numPr>
        <w:tabs>
          <w:tab w:val="clear" w:pos="720"/>
        </w:tabs>
        <w:ind w:left="284" w:hanging="284"/>
        <w:jc w:val="both"/>
        <w:rPr>
          <w:rFonts w:ascii="Segoe UI" w:hAnsi="Segoe UI" w:cs="Segoe UI"/>
          <w:sz w:val="22"/>
          <w:szCs w:val="22"/>
          <w:lang w:val="cs-CZ"/>
        </w:rPr>
      </w:pPr>
      <w:r w:rsidRPr="00205AD4">
        <w:rPr>
          <w:rFonts w:ascii="Segoe UI" w:hAnsi="Segoe UI" w:cs="Segoe UI"/>
          <w:sz w:val="22"/>
          <w:szCs w:val="22"/>
          <w:lang w:val="cs-CZ"/>
        </w:rPr>
        <w:t>Poskytovatel je oprávněn poskytovat služby Konfliktním stranám, kromě případu, kdy se zájmy Konfliktní strany střetávají se zájmy Objednatele konkrétně a přímo v souvislosti s předmětem Služeb</w:t>
      </w:r>
      <w:r w:rsidR="00C83794" w:rsidRPr="00205AD4">
        <w:rPr>
          <w:rFonts w:ascii="Segoe UI" w:hAnsi="Segoe UI" w:cs="Segoe UI"/>
          <w:sz w:val="22"/>
          <w:szCs w:val="22"/>
          <w:lang w:val="cs-CZ"/>
        </w:rPr>
        <w:t>.</w:t>
      </w:r>
      <w:r w:rsidRPr="00205AD4">
        <w:rPr>
          <w:rFonts w:ascii="Segoe UI" w:hAnsi="Segoe UI" w:cs="Segoe UI"/>
          <w:sz w:val="22"/>
          <w:szCs w:val="22"/>
          <w:lang w:val="cs-CZ"/>
        </w:rPr>
        <w:t xml:space="preserve"> </w:t>
      </w:r>
    </w:p>
    <w:p w14:paraId="6BDDEC2C" w14:textId="35C5082F" w:rsidR="00EE2C02" w:rsidRPr="00205AD4" w:rsidRDefault="00EB7794" w:rsidP="00205AD4">
      <w:pPr>
        <w:pStyle w:val="Odstavecseseznamem"/>
        <w:numPr>
          <w:ilvl w:val="0"/>
          <w:numId w:val="40"/>
        </w:numPr>
        <w:tabs>
          <w:tab w:val="clear" w:pos="720"/>
        </w:tabs>
        <w:ind w:left="284" w:hanging="284"/>
        <w:jc w:val="both"/>
        <w:rPr>
          <w:rFonts w:ascii="Segoe UI" w:hAnsi="Segoe UI" w:cs="Segoe UI"/>
          <w:sz w:val="22"/>
          <w:szCs w:val="22"/>
          <w:lang w:val="cs-CZ"/>
        </w:rPr>
      </w:pPr>
      <w:r w:rsidRPr="00205AD4">
        <w:rPr>
          <w:rFonts w:ascii="Segoe UI" w:hAnsi="Segoe UI" w:cs="Segoe UI"/>
          <w:sz w:val="22"/>
          <w:szCs w:val="22"/>
          <w:lang w:val="cs-CZ"/>
        </w:rPr>
        <w:t>Je-li Poskytovatel</w:t>
      </w:r>
      <w:r w:rsidR="00EE2C02" w:rsidRPr="00205AD4">
        <w:rPr>
          <w:rFonts w:ascii="Segoe UI" w:hAnsi="Segoe UI" w:cs="Segoe UI"/>
          <w:sz w:val="22"/>
          <w:szCs w:val="22"/>
          <w:lang w:val="cs-CZ"/>
        </w:rPr>
        <w:t xml:space="preserve"> požádá</w:t>
      </w:r>
      <w:r w:rsidRPr="00205AD4">
        <w:rPr>
          <w:rFonts w:ascii="Segoe UI" w:hAnsi="Segoe UI" w:cs="Segoe UI"/>
          <w:sz w:val="22"/>
          <w:szCs w:val="22"/>
          <w:lang w:val="cs-CZ"/>
        </w:rPr>
        <w:t>n</w:t>
      </w:r>
      <w:r w:rsidR="00EE2C02" w:rsidRPr="00205AD4">
        <w:rPr>
          <w:rFonts w:ascii="Segoe UI" w:hAnsi="Segoe UI" w:cs="Segoe UI"/>
          <w:sz w:val="22"/>
          <w:szCs w:val="22"/>
          <w:lang w:val="cs-CZ"/>
        </w:rPr>
        <w:t xml:space="preserve"> o poskytnutí služeb ještě před tím, než tak učiní </w:t>
      </w:r>
      <w:r w:rsidRPr="00205AD4">
        <w:rPr>
          <w:rFonts w:ascii="Segoe UI" w:hAnsi="Segoe UI" w:cs="Segoe UI"/>
          <w:sz w:val="22"/>
          <w:szCs w:val="22"/>
          <w:lang w:val="cs-CZ"/>
        </w:rPr>
        <w:t>Objednatel</w:t>
      </w:r>
      <w:r w:rsidR="00EE2C02" w:rsidRPr="00205AD4">
        <w:rPr>
          <w:rFonts w:ascii="Segoe UI" w:hAnsi="Segoe UI" w:cs="Segoe UI"/>
          <w:sz w:val="22"/>
          <w:szCs w:val="22"/>
          <w:lang w:val="cs-CZ"/>
        </w:rPr>
        <w:t xml:space="preserve"> a následně dojde ke změně okolností, stejně jako v případě, kdy </w:t>
      </w:r>
      <w:r w:rsidRPr="00205AD4">
        <w:rPr>
          <w:rFonts w:ascii="Segoe UI" w:hAnsi="Segoe UI" w:cs="Segoe UI"/>
          <w:sz w:val="22"/>
          <w:szCs w:val="22"/>
          <w:lang w:val="cs-CZ"/>
        </w:rPr>
        <w:t xml:space="preserve">Poskytovatel </w:t>
      </w:r>
      <w:r w:rsidR="00EE2C02" w:rsidRPr="00205AD4">
        <w:rPr>
          <w:rFonts w:ascii="Segoe UI" w:hAnsi="Segoe UI" w:cs="Segoe UI"/>
          <w:sz w:val="22"/>
          <w:szCs w:val="22"/>
          <w:lang w:val="cs-CZ"/>
        </w:rPr>
        <w:t xml:space="preserve">začne poskytovat Služby </w:t>
      </w:r>
      <w:r w:rsidRPr="00205AD4">
        <w:rPr>
          <w:rFonts w:ascii="Segoe UI" w:hAnsi="Segoe UI" w:cs="Segoe UI"/>
          <w:sz w:val="22"/>
          <w:szCs w:val="22"/>
          <w:lang w:val="cs-CZ"/>
        </w:rPr>
        <w:t xml:space="preserve">Objednateli a </w:t>
      </w:r>
      <w:r w:rsidR="00EE2C02" w:rsidRPr="00205AD4">
        <w:rPr>
          <w:rFonts w:ascii="Segoe UI" w:hAnsi="Segoe UI" w:cs="Segoe UI"/>
          <w:sz w:val="22"/>
          <w:szCs w:val="22"/>
          <w:lang w:val="cs-CZ"/>
        </w:rPr>
        <w:t xml:space="preserve">následně identifikuje okolnosti, které mohou ohrozit nezávislost </w:t>
      </w:r>
      <w:r w:rsidRPr="00205AD4">
        <w:rPr>
          <w:rFonts w:ascii="Segoe UI" w:hAnsi="Segoe UI" w:cs="Segoe UI"/>
          <w:sz w:val="22"/>
          <w:szCs w:val="22"/>
          <w:lang w:val="cs-CZ"/>
        </w:rPr>
        <w:t xml:space="preserve">Poskytovatele </w:t>
      </w:r>
      <w:r w:rsidR="00EE2C02" w:rsidRPr="00205AD4">
        <w:rPr>
          <w:rFonts w:ascii="Segoe UI" w:hAnsi="Segoe UI" w:cs="Segoe UI"/>
          <w:sz w:val="22"/>
          <w:szCs w:val="22"/>
          <w:lang w:val="cs-CZ"/>
        </w:rPr>
        <w:t xml:space="preserve">ve vztahu k této nebo jiné práci prováděné pro </w:t>
      </w:r>
      <w:r w:rsidRPr="00205AD4">
        <w:rPr>
          <w:rFonts w:ascii="Segoe UI" w:hAnsi="Segoe UI" w:cs="Segoe UI"/>
          <w:sz w:val="22"/>
          <w:szCs w:val="22"/>
          <w:lang w:val="cs-CZ"/>
        </w:rPr>
        <w:t>Objednatele</w:t>
      </w:r>
      <w:r w:rsidR="00EE2C02" w:rsidRPr="00205AD4">
        <w:rPr>
          <w:rFonts w:ascii="Segoe UI" w:hAnsi="Segoe UI" w:cs="Segoe UI"/>
          <w:sz w:val="22"/>
          <w:szCs w:val="22"/>
          <w:lang w:val="cs-CZ"/>
        </w:rPr>
        <w:t xml:space="preserve">, </w:t>
      </w:r>
      <w:r w:rsidRPr="00205AD4">
        <w:rPr>
          <w:rFonts w:ascii="Segoe UI" w:hAnsi="Segoe UI" w:cs="Segoe UI"/>
          <w:sz w:val="22"/>
          <w:szCs w:val="22"/>
          <w:lang w:val="cs-CZ"/>
        </w:rPr>
        <w:t>jeho</w:t>
      </w:r>
      <w:r w:rsidR="00EE2C02" w:rsidRPr="00205AD4">
        <w:rPr>
          <w:rFonts w:ascii="Segoe UI" w:hAnsi="Segoe UI" w:cs="Segoe UI"/>
          <w:sz w:val="22"/>
          <w:szCs w:val="22"/>
          <w:lang w:val="cs-CZ"/>
        </w:rPr>
        <w:t xml:space="preserve"> mateřskou společnost či jakoukoli přidruženou společnost ve skupině</w:t>
      </w:r>
      <w:r w:rsidRPr="00205AD4">
        <w:rPr>
          <w:rFonts w:ascii="Segoe UI" w:hAnsi="Segoe UI" w:cs="Segoe UI"/>
          <w:sz w:val="22"/>
          <w:szCs w:val="22"/>
          <w:lang w:val="cs-CZ"/>
        </w:rPr>
        <w:t xml:space="preserve"> Objednatele</w:t>
      </w:r>
      <w:r w:rsidR="00EE2C02" w:rsidRPr="00205AD4">
        <w:rPr>
          <w:rFonts w:ascii="Segoe UI" w:hAnsi="Segoe UI" w:cs="Segoe UI"/>
          <w:sz w:val="22"/>
          <w:szCs w:val="22"/>
          <w:lang w:val="cs-CZ"/>
        </w:rPr>
        <w:t>, může</w:t>
      </w:r>
      <w:r w:rsidRPr="00205AD4">
        <w:rPr>
          <w:rFonts w:ascii="Segoe UI" w:hAnsi="Segoe UI" w:cs="Segoe UI"/>
          <w:sz w:val="22"/>
          <w:szCs w:val="22"/>
          <w:lang w:val="cs-CZ"/>
        </w:rPr>
        <w:t xml:space="preserve"> Poskytovatel</w:t>
      </w:r>
      <w:r w:rsidR="00EE2C02" w:rsidRPr="00205AD4">
        <w:rPr>
          <w:rFonts w:ascii="Segoe UI" w:hAnsi="Segoe UI" w:cs="Segoe UI"/>
          <w:sz w:val="22"/>
          <w:szCs w:val="22"/>
          <w:lang w:val="cs-CZ"/>
        </w:rPr>
        <w:t xml:space="preserve"> dojít k názoru, že i přes aplikaci </w:t>
      </w:r>
      <w:r w:rsidRPr="00205AD4">
        <w:rPr>
          <w:rFonts w:ascii="Segoe UI" w:hAnsi="Segoe UI" w:cs="Segoe UI"/>
          <w:sz w:val="22"/>
          <w:szCs w:val="22"/>
          <w:lang w:val="cs-CZ"/>
        </w:rPr>
        <w:t>opatření dle předchozího odstavce</w:t>
      </w:r>
      <w:r w:rsidR="00EE2C02" w:rsidRPr="00205AD4">
        <w:rPr>
          <w:rFonts w:ascii="Segoe UI" w:hAnsi="Segoe UI" w:cs="Segoe UI"/>
          <w:sz w:val="22"/>
          <w:szCs w:val="22"/>
          <w:lang w:val="cs-CZ"/>
        </w:rPr>
        <w:t xml:space="preserve"> mohou být </w:t>
      </w:r>
      <w:r w:rsidRPr="00205AD4">
        <w:rPr>
          <w:rFonts w:ascii="Segoe UI" w:hAnsi="Segoe UI" w:cs="Segoe UI"/>
          <w:sz w:val="22"/>
          <w:szCs w:val="22"/>
          <w:lang w:val="cs-CZ"/>
        </w:rPr>
        <w:t>o</w:t>
      </w:r>
      <w:r w:rsidR="00EE2C02" w:rsidRPr="00205AD4">
        <w:rPr>
          <w:rFonts w:ascii="Segoe UI" w:hAnsi="Segoe UI" w:cs="Segoe UI"/>
          <w:sz w:val="22"/>
          <w:szCs w:val="22"/>
          <w:lang w:val="cs-CZ"/>
        </w:rPr>
        <w:t xml:space="preserve">hroženy </w:t>
      </w:r>
      <w:r w:rsidRPr="00205AD4">
        <w:rPr>
          <w:rFonts w:ascii="Segoe UI" w:hAnsi="Segoe UI" w:cs="Segoe UI"/>
          <w:sz w:val="22"/>
          <w:szCs w:val="22"/>
          <w:lang w:val="cs-CZ"/>
        </w:rPr>
        <w:t xml:space="preserve">zájmy Objednatele </w:t>
      </w:r>
      <w:r w:rsidR="00EE2C02" w:rsidRPr="00205AD4">
        <w:rPr>
          <w:rFonts w:ascii="Segoe UI" w:hAnsi="Segoe UI" w:cs="Segoe UI"/>
          <w:sz w:val="22"/>
          <w:szCs w:val="22"/>
          <w:lang w:val="cs-CZ"/>
        </w:rPr>
        <w:t xml:space="preserve">a že danou situaci nelze uspokojivě vyřešit. V takovémto případě </w:t>
      </w:r>
      <w:r w:rsidRPr="00205AD4">
        <w:rPr>
          <w:rFonts w:ascii="Segoe UI" w:hAnsi="Segoe UI" w:cs="Segoe UI"/>
          <w:sz w:val="22"/>
          <w:szCs w:val="22"/>
          <w:lang w:val="cs-CZ"/>
        </w:rPr>
        <w:t xml:space="preserve">je Poskytovatel povinen Objednatele </w:t>
      </w:r>
      <w:r w:rsidR="00EE2C02" w:rsidRPr="00205AD4">
        <w:rPr>
          <w:rFonts w:ascii="Segoe UI" w:hAnsi="Segoe UI" w:cs="Segoe UI"/>
          <w:sz w:val="22"/>
          <w:szCs w:val="22"/>
          <w:lang w:val="cs-CZ"/>
        </w:rPr>
        <w:t xml:space="preserve">bezodkladně informovat a po předchozí konzultaci </w:t>
      </w:r>
      <w:r w:rsidRPr="00205AD4">
        <w:rPr>
          <w:rFonts w:ascii="Segoe UI" w:hAnsi="Segoe UI" w:cs="Segoe UI"/>
          <w:sz w:val="22"/>
          <w:szCs w:val="22"/>
          <w:lang w:val="cs-CZ"/>
        </w:rPr>
        <w:t xml:space="preserve">je oprávněn </w:t>
      </w:r>
      <w:r w:rsidR="00EE2C02" w:rsidRPr="00205AD4">
        <w:rPr>
          <w:rFonts w:ascii="Segoe UI" w:hAnsi="Segoe UI" w:cs="Segoe UI"/>
          <w:sz w:val="22"/>
          <w:szCs w:val="22"/>
          <w:lang w:val="cs-CZ"/>
        </w:rPr>
        <w:t xml:space="preserve">ukončit poskytování Služeb odstoupením od </w:t>
      </w:r>
      <w:r w:rsidRPr="00205AD4">
        <w:rPr>
          <w:rFonts w:ascii="Segoe UI" w:hAnsi="Segoe UI" w:cs="Segoe UI"/>
          <w:sz w:val="22"/>
          <w:szCs w:val="22"/>
          <w:lang w:val="cs-CZ"/>
        </w:rPr>
        <w:t>Smlouvy</w:t>
      </w:r>
      <w:r w:rsidR="00EE2C02" w:rsidRPr="00205AD4">
        <w:rPr>
          <w:rFonts w:ascii="Segoe UI" w:hAnsi="Segoe UI" w:cs="Segoe UI"/>
          <w:sz w:val="22"/>
          <w:szCs w:val="22"/>
          <w:lang w:val="cs-CZ"/>
        </w:rPr>
        <w:t xml:space="preserve">, které vstupuje v platnost okamžitě doručením odstoupení </w:t>
      </w:r>
      <w:r w:rsidRPr="00205AD4">
        <w:rPr>
          <w:rFonts w:ascii="Segoe UI" w:hAnsi="Segoe UI" w:cs="Segoe UI"/>
          <w:sz w:val="22"/>
          <w:szCs w:val="22"/>
          <w:lang w:val="cs-CZ"/>
        </w:rPr>
        <w:t>Objednateli</w:t>
      </w:r>
      <w:r w:rsidR="00EE2C02" w:rsidRPr="00205AD4">
        <w:rPr>
          <w:rFonts w:ascii="Segoe UI" w:hAnsi="Segoe UI" w:cs="Segoe UI"/>
          <w:sz w:val="22"/>
          <w:szCs w:val="22"/>
          <w:lang w:val="cs-CZ"/>
        </w:rPr>
        <w:t>.</w:t>
      </w:r>
    </w:p>
    <w:p w14:paraId="1CE3CA45" w14:textId="77777777" w:rsidR="004B612D" w:rsidRPr="00205AD4" w:rsidRDefault="004B612D" w:rsidP="00205AD4">
      <w:pPr>
        <w:jc w:val="both"/>
        <w:rPr>
          <w:rFonts w:ascii="Segoe UI" w:hAnsi="Segoe UI" w:cs="Segoe UI"/>
          <w:b/>
          <w:sz w:val="22"/>
          <w:szCs w:val="22"/>
          <w:lang w:val="cs-CZ"/>
        </w:rPr>
      </w:pPr>
    </w:p>
    <w:p w14:paraId="090D8382" w14:textId="790EA388" w:rsidR="00CD1172" w:rsidRPr="00205AD4" w:rsidRDefault="00EE2C02" w:rsidP="00205AD4">
      <w:pPr>
        <w:jc w:val="both"/>
        <w:rPr>
          <w:rFonts w:ascii="Segoe UI" w:hAnsi="Segoe UI" w:cs="Segoe UI"/>
          <w:b/>
          <w:sz w:val="22"/>
          <w:szCs w:val="22"/>
          <w:lang w:val="cs-CZ"/>
        </w:rPr>
      </w:pPr>
      <w:r w:rsidRPr="00205AD4">
        <w:rPr>
          <w:rFonts w:ascii="Segoe UI" w:hAnsi="Segoe UI" w:cs="Segoe UI"/>
          <w:b/>
          <w:sz w:val="22"/>
          <w:szCs w:val="22"/>
          <w:lang w:val="cs-CZ"/>
        </w:rPr>
        <w:t>XII.</w:t>
      </w:r>
      <w:r w:rsidR="00C83794" w:rsidRPr="00205AD4">
        <w:rPr>
          <w:rFonts w:ascii="Segoe UI" w:hAnsi="Segoe UI" w:cs="Segoe UI"/>
          <w:b/>
          <w:sz w:val="22"/>
          <w:szCs w:val="22"/>
          <w:lang w:val="cs-CZ"/>
        </w:rPr>
        <w:t xml:space="preserve"> </w:t>
      </w:r>
      <w:r w:rsidR="00CD1172" w:rsidRPr="00205AD4">
        <w:rPr>
          <w:rFonts w:ascii="Segoe UI" w:hAnsi="Segoe UI" w:cs="Segoe UI"/>
          <w:b/>
          <w:sz w:val="22"/>
          <w:szCs w:val="22"/>
          <w:lang w:val="cs-CZ"/>
        </w:rPr>
        <w:t xml:space="preserve">Ukončení </w:t>
      </w:r>
      <w:r w:rsidR="00915EF3" w:rsidRPr="00205AD4">
        <w:rPr>
          <w:rFonts w:ascii="Segoe UI" w:hAnsi="Segoe UI" w:cs="Segoe UI"/>
          <w:b/>
          <w:sz w:val="22"/>
          <w:szCs w:val="22"/>
          <w:lang w:val="cs-CZ"/>
        </w:rPr>
        <w:t>Smlouvy</w:t>
      </w:r>
    </w:p>
    <w:p w14:paraId="090D8383" w14:textId="0393BE1E" w:rsidR="00BB4605" w:rsidRPr="00205AD4" w:rsidRDefault="00BB4605" w:rsidP="00205AD4">
      <w:pPr>
        <w:pStyle w:val="Body"/>
        <w:numPr>
          <w:ilvl w:val="0"/>
          <w:numId w:val="23"/>
        </w:numPr>
        <w:spacing w:after="0" w:line="240" w:lineRule="auto"/>
        <w:rPr>
          <w:rFonts w:ascii="Segoe UI" w:hAnsi="Segoe UI" w:cs="Segoe UI"/>
          <w:szCs w:val="22"/>
          <w:lang w:val="cs-CZ"/>
        </w:rPr>
      </w:pPr>
      <w:r w:rsidRPr="00205AD4">
        <w:rPr>
          <w:rFonts w:ascii="Segoe UI" w:hAnsi="Segoe UI" w:cs="Segoe UI"/>
          <w:szCs w:val="22"/>
          <w:lang w:val="cs-CZ"/>
        </w:rPr>
        <w:t>Tato Smlouva končí uplynutím doby</w:t>
      </w:r>
      <w:r w:rsidR="00F376D8" w:rsidRPr="00205AD4">
        <w:rPr>
          <w:rFonts w:ascii="Segoe UI" w:hAnsi="Segoe UI" w:cs="Segoe UI"/>
          <w:szCs w:val="22"/>
          <w:lang w:val="cs-CZ"/>
        </w:rPr>
        <w:t xml:space="preserve"> trvání Smlouvy</w:t>
      </w:r>
      <w:r w:rsidRPr="00205AD4">
        <w:rPr>
          <w:rFonts w:ascii="Segoe UI" w:hAnsi="Segoe UI" w:cs="Segoe UI"/>
          <w:szCs w:val="22"/>
          <w:lang w:val="cs-CZ"/>
        </w:rPr>
        <w:t>, na kterou byla sjednána. Tato Smlouva může být ukončena písemnou dohodou Smluvních stran</w:t>
      </w:r>
      <w:r w:rsidR="00576635" w:rsidRPr="00205AD4">
        <w:rPr>
          <w:rFonts w:ascii="Segoe UI" w:hAnsi="Segoe UI" w:cs="Segoe UI"/>
          <w:szCs w:val="22"/>
          <w:lang w:val="cs-CZ"/>
        </w:rPr>
        <w:t>, která bude obsahovat vypořádání jejich práv vzniklých z této Smlouvy ke dni ukončení trvání Smlouvy</w:t>
      </w:r>
      <w:r w:rsidRPr="00205AD4">
        <w:rPr>
          <w:rFonts w:ascii="Segoe UI" w:hAnsi="Segoe UI" w:cs="Segoe UI"/>
          <w:szCs w:val="22"/>
          <w:lang w:val="cs-CZ"/>
        </w:rPr>
        <w:t>.</w:t>
      </w:r>
    </w:p>
    <w:p w14:paraId="090D8384" w14:textId="77777777" w:rsidR="00E65252" w:rsidRPr="00205AD4" w:rsidRDefault="00032C2A" w:rsidP="00205AD4">
      <w:pPr>
        <w:pStyle w:val="Body"/>
        <w:numPr>
          <w:ilvl w:val="0"/>
          <w:numId w:val="23"/>
        </w:numPr>
        <w:spacing w:after="0" w:line="240" w:lineRule="auto"/>
        <w:rPr>
          <w:rFonts w:ascii="Segoe UI" w:hAnsi="Segoe UI" w:cs="Segoe UI"/>
          <w:szCs w:val="22"/>
          <w:lang w:val="cs-CZ"/>
        </w:rPr>
      </w:pPr>
      <w:r w:rsidRPr="00205AD4">
        <w:rPr>
          <w:rFonts w:ascii="Segoe UI" w:hAnsi="Segoe UI" w:cs="Segoe UI"/>
          <w:szCs w:val="22"/>
          <w:lang w:val="cs-CZ"/>
        </w:rPr>
        <w:t>V </w:t>
      </w:r>
      <w:r w:rsidR="00BB4605" w:rsidRPr="00205AD4">
        <w:rPr>
          <w:rFonts w:ascii="Segoe UI" w:hAnsi="Segoe UI" w:cs="Segoe UI"/>
          <w:szCs w:val="22"/>
          <w:lang w:val="cs-CZ"/>
        </w:rPr>
        <w:t xml:space="preserve">případě, že </w:t>
      </w:r>
      <w:r w:rsidRPr="00205AD4">
        <w:rPr>
          <w:rFonts w:ascii="Segoe UI" w:hAnsi="Segoe UI" w:cs="Segoe UI"/>
          <w:szCs w:val="22"/>
          <w:lang w:val="cs-CZ"/>
        </w:rPr>
        <w:t xml:space="preserve">některá </w:t>
      </w:r>
      <w:r w:rsidR="00BB4605" w:rsidRPr="00205AD4">
        <w:rPr>
          <w:rFonts w:ascii="Segoe UI" w:hAnsi="Segoe UI" w:cs="Segoe UI"/>
          <w:szCs w:val="22"/>
          <w:lang w:val="cs-CZ"/>
        </w:rPr>
        <w:t xml:space="preserve">Smluvní strana poruší </w:t>
      </w:r>
      <w:r w:rsidRPr="00205AD4">
        <w:rPr>
          <w:rFonts w:ascii="Segoe UI" w:hAnsi="Segoe UI" w:cs="Segoe UI"/>
          <w:szCs w:val="22"/>
          <w:lang w:val="cs-CZ"/>
        </w:rPr>
        <w:t>podstatným</w:t>
      </w:r>
      <w:r w:rsidR="00BB4605" w:rsidRPr="00205AD4">
        <w:rPr>
          <w:rFonts w:ascii="Segoe UI" w:hAnsi="Segoe UI" w:cs="Segoe UI"/>
          <w:szCs w:val="22"/>
          <w:lang w:val="cs-CZ"/>
        </w:rPr>
        <w:t xml:space="preserve"> způsobem své povinnosti vyplývající z této Smlouvy a ne</w:t>
      </w:r>
      <w:r w:rsidR="0032626F" w:rsidRPr="00205AD4">
        <w:rPr>
          <w:rFonts w:ascii="Segoe UI" w:hAnsi="Segoe UI" w:cs="Segoe UI"/>
          <w:szCs w:val="22"/>
          <w:lang w:val="cs-CZ"/>
        </w:rPr>
        <w:t>s</w:t>
      </w:r>
      <w:r w:rsidR="00BB4605" w:rsidRPr="00205AD4">
        <w:rPr>
          <w:rFonts w:ascii="Segoe UI" w:hAnsi="Segoe UI" w:cs="Segoe UI"/>
          <w:szCs w:val="22"/>
          <w:lang w:val="cs-CZ"/>
        </w:rPr>
        <w:t xml:space="preserve">jedná nápravu do 10 dnů od doručení písemné </w:t>
      </w:r>
      <w:r w:rsidR="00E65252" w:rsidRPr="00205AD4">
        <w:rPr>
          <w:rFonts w:ascii="Segoe UI" w:hAnsi="Segoe UI" w:cs="Segoe UI"/>
          <w:szCs w:val="22"/>
          <w:lang w:val="cs-CZ"/>
        </w:rPr>
        <w:t xml:space="preserve">výzvy </w:t>
      </w:r>
      <w:r w:rsidR="00BB4605" w:rsidRPr="00205AD4">
        <w:rPr>
          <w:rFonts w:ascii="Segoe UI" w:hAnsi="Segoe UI" w:cs="Segoe UI"/>
          <w:szCs w:val="22"/>
          <w:lang w:val="cs-CZ"/>
        </w:rPr>
        <w:t xml:space="preserve">druhé Smluvní strany, </w:t>
      </w:r>
      <w:r w:rsidR="00114656" w:rsidRPr="00205AD4">
        <w:rPr>
          <w:rFonts w:ascii="Segoe UI" w:hAnsi="Segoe UI" w:cs="Segoe UI"/>
          <w:szCs w:val="22"/>
          <w:lang w:val="cs-CZ"/>
        </w:rPr>
        <w:t>která</w:t>
      </w:r>
      <w:r w:rsidR="001F2906" w:rsidRPr="00205AD4">
        <w:rPr>
          <w:rFonts w:ascii="Segoe UI" w:hAnsi="Segoe UI" w:cs="Segoe UI"/>
          <w:szCs w:val="22"/>
          <w:lang w:val="cs-CZ"/>
        </w:rPr>
        <w:t xml:space="preserve"> </w:t>
      </w:r>
      <w:r w:rsidR="00BB4605" w:rsidRPr="00205AD4">
        <w:rPr>
          <w:rFonts w:ascii="Segoe UI" w:hAnsi="Segoe UI" w:cs="Segoe UI"/>
          <w:szCs w:val="22"/>
          <w:lang w:val="cs-CZ"/>
        </w:rPr>
        <w:t>bude obsahovat popis porušení závazku</w:t>
      </w:r>
      <w:r w:rsidR="00C97911" w:rsidRPr="00205AD4">
        <w:rPr>
          <w:rFonts w:ascii="Segoe UI" w:hAnsi="Segoe UI" w:cs="Segoe UI"/>
          <w:szCs w:val="22"/>
          <w:lang w:val="cs-CZ"/>
        </w:rPr>
        <w:t xml:space="preserve"> vyplývajícího z této Smlouvy</w:t>
      </w:r>
      <w:r w:rsidR="00BB4605" w:rsidRPr="00205AD4">
        <w:rPr>
          <w:rFonts w:ascii="Segoe UI" w:hAnsi="Segoe UI" w:cs="Segoe UI"/>
          <w:szCs w:val="22"/>
          <w:lang w:val="cs-CZ"/>
        </w:rPr>
        <w:t xml:space="preserve"> a požadavek na nápravu</w:t>
      </w:r>
      <w:r w:rsidR="0032626F" w:rsidRPr="00205AD4">
        <w:rPr>
          <w:rFonts w:ascii="Segoe UI" w:hAnsi="Segoe UI" w:cs="Segoe UI"/>
          <w:szCs w:val="22"/>
          <w:lang w:val="cs-CZ"/>
        </w:rPr>
        <w:t xml:space="preserve"> v přiměřeném čase</w:t>
      </w:r>
      <w:r w:rsidR="00576635" w:rsidRPr="00205AD4">
        <w:rPr>
          <w:rFonts w:ascii="Segoe UI" w:hAnsi="Segoe UI" w:cs="Segoe UI"/>
          <w:szCs w:val="22"/>
          <w:lang w:val="cs-CZ"/>
        </w:rPr>
        <w:t xml:space="preserve"> uvedeném ve výzvě</w:t>
      </w:r>
      <w:r w:rsidR="00FF663E" w:rsidRPr="00205AD4">
        <w:rPr>
          <w:rFonts w:ascii="Segoe UI" w:hAnsi="Segoe UI" w:cs="Segoe UI"/>
          <w:szCs w:val="22"/>
          <w:lang w:val="cs-CZ"/>
        </w:rPr>
        <w:t>,</w:t>
      </w:r>
      <w:r w:rsidRPr="00205AD4">
        <w:rPr>
          <w:rFonts w:ascii="Segoe UI" w:hAnsi="Segoe UI" w:cs="Segoe UI"/>
          <w:szCs w:val="22"/>
          <w:lang w:val="cs-CZ"/>
        </w:rPr>
        <w:t xml:space="preserve"> může druhá Smluvní strana od Smlouvy odstoupit</w:t>
      </w:r>
      <w:r w:rsidR="00576635" w:rsidRPr="00205AD4">
        <w:rPr>
          <w:rFonts w:ascii="Segoe UI" w:hAnsi="Segoe UI" w:cs="Segoe UI"/>
          <w:szCs w:val="22"/>
          <w:lang w:val="cs-CZ"/>
        </w:rPr>
        <w:t xml:space="preserve">, aniž by se tím </w:t>
      </w:r>
      <w:r w:rsidRPr="00205AD4">
        <w:rPr>
          <w:rFonts w:ascii="Segoe UI" w:hAnsi="Segoe UI" w:cs="Segoe UI"/>
          <w:szCs w:val="22"/>
          <w:lang w:val="cs-CZ"/>
        </w:rPr>
        <w:t xml:space="preserve">vzdávala </w:t>
      </w:r>
      <w:r w:rsidR="00574972" w:rsidRPr="00205AD4">
        <w:rPr>
          <w:rFonts w:ascii="Segoe UI" w:hAnsi="Segoe UI" w:cs="Segoe UI"/>
          <w:szCs w:val="22"/>
          <w:lang w:val="cs-CZ"/>
        </w:rPr>
        <w:t xml:space="preserve">výkonu </w:t>
      </w:r>
      <w:r w:rsidR="00576635" w:rsidRPr="00205AD4">
        <w:rPr>
          <w:rFonts w:ascii="Segoe UI" w:hAnsi="Segoe UI" w:cs="Segoe UI"/>
          <w:szCs w:val="22"/>
          <w:lang w:val="cs-CZ"/>
        </w:rPr>
        <w:t>práv nebo prostředků k dosažení nápravy</w:t>
      </w:r>
      <w:r w:rsidR="00BB4605" w:rsidRPr="00205AD4">
        <w:rPr>
          <w:rFonts w:ascii="Segoe UI" w:hAnsi="Segoe UI" w:cs="Segoe UI"/>
          <w:szCs w:val="22"/>
          <w:lang w:val="cs-CZ"/>
        </w:rPr>
        <w:t>.</w:t>
      </w:r>
    </w:p>
    <w:p w14:paraId="090D8385" w14:textId="77777777" w:rsidR="00E65252" w:rsidRPr="00205AD4" w:rsidRDefault="00E65252" w:rsidP="00205AD4">
      <w:pPr>
        <w:pStyle w:val="Body"/>
        <w:numPr>
          <w:ilvl w:val="0"/>
          <w:numId w:val="23"/>
        </w:numPr>
        <w:spacing w:after="0" w:line="240" w:lineRule="auto"/>
        <w:rPr>
          <w:rFonts w:ascii="Segoe UI" w:hAnsi="Segoe UI" w:cs="Segoe UI"/>
          <w:szCs w:val="22"/>
          <w:lang w:val="cs-CZ"/>
        </w:rPr>
      </w:pPr>
      <w:r w:rsidRPr="00205AD4">
        <w:rPr>
          <w:rFonts w:ascii="Segoe UI" w:hAnsi="Segoe UI" w:cs="Segoe UI"/>
          <w:szCs w:val="22"/>
          <w:lang w:val="cs-CZ"/>
        </w:rPr>
        <w:t>Za podstatné porušení této Smlouvy se považuje (např.):</w:t>
      </w:r>
    </w:p>
    <w:p w14:paraId="090D8386" w14:textId="77777777" w:rsidR="00E65252" w:rsidRPr="00205AD4" w:rsidRDefault="00114656" w:rsidP="00205AD4">
      <w:pPr>
        <w:pStyle w:val="Smlouva-Podlnek"/>
        <w:numPr>
          <w:ilvl w:val="0"/>
          <w:numId w:val="58"/>
        </w:numPr>
        <w:tabs>
          <w:tab w:val="clear" w:pos="360"/>
          <w:tab w:val="num" w:pos="709"/>
        </w:tabs>
        <w:spacing w:before="0"/>
        <w:ind w:left="709"/>
        <w:contextualSpacing w:val="0"/>
        <w:rPr>
          <w:rFonts w:ascii="Segoe UI" w:hAnsi="Segoe UI" w:cs="Segoe UI"/>
          <w:sz w:val="22"/>
          <w:szCs w:val="22"/>
        </w:rPr>
      </w:pPr>
      <w:r w:rsidRPr="00205AD4">
        <w:rPr>
          <w:rFonts w:ascii="Segoe UI" w:hAnsi="Segoe UI" w:cs="Segoe UI"/>
          <w:sz w:val="22"/>
          <w:szCs w:val="22"/>
        </w:rPr>
        <w:t>prodlení se zaplacením smluvní ceny za Služby po dobu delší než 30 dní,</w:t>
      </w:r>
    </w:p>
    <w:p w14:paraId="090D8387" w14:textId="77777777" w:rsidR="00576635" w:rsidRPr="00205AD4" w:rsidRDefault="00114656" w:rsidP="00205AD4">
      <w:pPr>
        <w:pStyle w:val="Smlouva-Podlnek"/>
        <w:numPr>
          <w:ilvl w:val="0"/>
          <w:numId w:val="58"/>
        </w:numPr>
        <w:tabs>
          <w:tab w:val="clear" w:pos="360"/>
          <w:tab w:val="num" w:pos="709"/>
        </w:tabs>
        <w:spacing w:before="0"/>
        <w:ind w:left="709"/>
        <w:contextualSpacing w:val="0"/>
        <w:rPr>
          <w:rFonts w:ascii="Segoe UI" w:hAnsi="Segoe UI" w:cs="Segoe UI"/>
          <w:sz w:val="22"/>
          <w:szCs w:val="22"/>
        </w:rPr>
      </w:pPr>
      <w:r w:rsidRPr="00205AD4">
        <w:rPr>
          <w:rFonts w:ascii="Segoe UI" w:hAnsi="Segoe UI" w:cs="Segoe UI"/>
          <w:sz w:val="22"/>
          <w:szCs w:val="22"/>
        </w:rPr>
        <w:t>porušení závazku mlčenlivosti a ochrany důvěrných informací,</w:t>
      </w:r>
    </w:p>
    <w:p w14:paraId="090D8388" w14:textId="77777777" w:rsidR="008B2C42" w:rsidRPr="00205AD4" w:rsidRDefault="00114656" w:rsidP="00205AD4">
      <w:pPr>
        <w:pStyle w:val="Smlouva-Podlnek"/>
        <w:numPr>
          <w:ilvl w:val="0"/>
          <w:numId w:val="58"/>
        </w:numPr>
        <w:tabs>
          <w:tab w:val="clear" w:pos="360"/>
          <w:tab w:val="num" w:pos="709"/>
        </w:tabs>
        <w:spacing w:before="0"/>
        <w:ind w:left="709"/>
        <w:contextualSpacing w:val="0"/>
        <w:rPr>
          <w:rFonts w:ascii="Segoe UI" w:hAnsi="Segoe UI" w:cs="Segoe UI"/>
          <w:i/>
          <w:sz w:val="22"/>
          <w:szCs w:val="22"/>
        </w:rPr>
      </w:pPr>
      <w:r w:rsidRPr="00205AD4">
        <w:rPr>
          <w:rFonts w:ascii="Segoe UI" w:hAnsi="Segoe UI" w:cs="Segoe UI"/>
          <w:sz w:val="22"/>
          <w:szCs w:val="22"/>
        </w:rPr>
        <w:t xml:space="preserve">nesoučinnost Objednatele, zejména zadržení či neposkytnutí informací nutných pro plnění předmětu </w:t>
      </w:r>
      <w:r w:rsidR="00915EF3" w:rsidRPr="00205AD4">
        <w:rPr>
          <w:rFonts w:ascii="Segoe UI" w:hAnsi="Segoe UI" w:cs="Segoe UI"/>
          <w:sz w:val="22"/>
          <w:szCs w:val="22"/>
        </w:rPr>
        <w:t>Smlouvy</w:t>
      </w:r>
      <w:r w:rsidRPr="00205AD4">
        <w:rPr>
          <w:rFonts w:ascii="Segoe UI" w:hAnsi="Segoe UI" w:cs="Segoe UI"/>
          <w:sz w:val="22"/>
          <w:szCs w:val="22"/>
        </w:rPr>
        <w:t>.</w:t>
      </w:r>
    </w:p>
    <w:p w14:paraId="090D838A" w14:textId="77777777" w:rsidR="00576635" w:rsidRPr="00205AD4" w:rsidRDefault="00576635" w:rsidP="00205AD4">
      <w:pPr>
        <w:pStyle w:val="Body"/>
        <w:numPr>
          <w:ilvl w:val="0"/>
          <w:numId w:val="23"/>
        </w:numPr>
        <w:spacing w:after="0" w:line="240" w:lineRule="auto"/>
        <w:rPr>
          <w:rFonts w:ascii="Segoe UI" w:hAnsi="Segoe UI" w:cs="Segoe UI"/>
          <w:szCs w:val="22"/>
          <w:lang w:val="cs-CZ"/>
        </w:rPr>
      </w:pPr>
      <w:r w:rsidRPr="00205AD4">
        <w:rPr>
          <w:rFonts w:ascii="Segoe UI" w:hAnsi="Segoe UI" w:cs="Segoe UI"/>
          <w:szCs w:val="22"/>
          <w:lang w:val="cs-CZ"/>
        </w:rPr>
        <w:t>Dále může Smluvní strana odstoupit od Smlouvy, pokud:</w:t>
      </w:r>
    </w:p>
    <w:p w14:paraId="090D838B" w14:textId="67AE4228" w:rsidR="00576635" w:rsidRPr="00205AD4" w:rsidRDefault="00576635" w:rsidP="00205AD4">
      <w:pPr>
        <w:pStyle w:val="Smlouva-Podlnek"/>
        <w:numPr>
          <w:ilvl w:val="0"/>
          <w:numId w:val="58"/>
        </w:numPr>
        <w:tabs>
          <w:tab w:val="clear" w:pos="360"/>
          <w:tab w:val="num" w:pos="709"/>
        </w:tabs>
        <w:spacing w:before="0"/>
        <w:ind w:left="709"/>
        <w:contextualSpacing w:val="0"/>
        <w:rPr>
          <w:rFonts w:ascii="Segoe UI" w:hAnsi="Segoe UI" w:cs="Segoe UI"/>
          <w:sz w:val="22"/>
          <w:szCs w:val="22"/>
        </w:rPr>
      </w:pPr>
      <w:r w:rsidRPr="00205AD4">
        <w:rPr>
          <w:rFonts w:ascii="Segoe UI" w:hAnsi="Segoe UI" w:cs="Segoe UI"/>
          <w:sz w:val="22"/>
          <w:szCs w:val="22"/>
        </w:rPr>
        <w:t>na majetek druhé Smluvní strany je vedeno insolvenční řízení (ve znění zákona č. 182/2006 Sb., o úpadku a způsobech jeho řešení, v platném znění)</w:t>
      </w:r>
      <w:r w:rsidR="00153CEE" w:rsidRPr="00205AD4">
        <w:rPr>
          <w:rFonts w:ascii="Segoe UI" w:hAnsi="Segoe UI" w:cs="Segoe UI"/>
          <w:sz w:val="22"/>
          <w:szCs w:val="22"/>
        </w:rPr>
        <w:t>, nebo druhá Smluvní strana podala návrh na zahájení insolve</w:t>
      </w:r>
      <w:r w:rsidR="007B65CE" w:rsidRPr="00205AD4">
        <w:rPr>
          <w:rFonts w:ascii="Segoe UI" w:hAnsi="Segoe UI" w:cs="Segoe UI"/>
          <w:sz w:val="22"/>
          <w:szCs w:val="22"/>
        </w:rPr>
        <w:t>n</w:t>
      </w:r>
      <w:r w:rsidR="00153CEE" w:rsidRPr="00205AD4">
        <w:rPr>
          <w:rFonts w:ascii="Segoe UI" w:hAnsi="Segoe UI" w:cs="Segoe UI"/>
          <w:sz w:val="22"/>
          <w:szCs w:val="22"/>
        </w:rPr>
        <w:t>čního řízení</w:t>
      </w:r>
      <w:r w:rsidRPr="00205AD4">
        <w:rPr>
          <w:rFonts w:ascii="Segoe UI" w:hAnsi="Segoe UI" w:cs="Segoe UI"/>
          <w:sz w:val="22"/>
          <w:szCs w:val="22"/>
        </w:rPr>
        <w:t>;</w:t>
      </w:r>
    </w:p>
    <w:p w14:paraId="090D838D" w14:textId="669FC36E" w:rsidR="00576635" w:rsidRPr="00205AD4" w:rsidRDefault="00576635" w:rsidP="00205AD4">
      <w:pPr>
        <w:pStyle w:val="Smlouva-Podlnek"/>
        <w:numPr>
          <w:ilvl w:val="0"/>
          <w:numId w:val="58"/>
        </w:numPr>
        <w:tabs>
          <w:tab w:val="clear" w:pos="360"/>
          <w:tab w:val="num" w:pos="709"/>
        </w:tabs>
        <w:spacing w:before="0"/>
        <w:ind w:left="709"/>
        <w:contextualSpacing w:val="0"/>
        <w:rPr>
          <w:rFonts w:ascii="Segoe UI" w:hAnsi="Segoe UI" w:cs="Segoe UI"/>
          <w:sz w:val="22"/>
          <w:szCs w:val="22"/>
        </w:rPr>
      </w:pPr>
      <w:r w:rsidRPr="00205AD4">
        <w:rPr>
          <w:rFonts w:ascii="Segoe UI" w:hAnsi="Segoe UI" w:cs="Segoe UI"/>
          <w:sz w:val="22"/>
          <w:szCs w:val="22"/>
        </w:rPr>
        <w:t>vstoupí druhá Smluvní strana do likvidace</w:t>
      </w:r>
      <w:r w:rsidR="00E547F5" w:rsidRPr="00205AD4">
        <w:rPr>
          <w:rFonts w:ascii="Segoe UI" w:hAnsi="Segoe UI" w:cs="Segoe UI"/>
          <w:sz w:val="22"/>
          <w:szCs w:val="22"/>
        </w:rPr>
        <w:t>.</w:t>
      </w:r>
    </w:p>
    <w:p w14:paraId="3A5A456E" w14:textId="79F5C1F5" w:rsidR="009A433D" w:rsidRPr="00205AD4" w:rsidRDefault="009A433D" w:rsidP="00205AD4">
      <w:pPr>
        <w:pStyle w:val="Odstavecseseznamem"/>
        <w:numPr>
          <w:ilvl w:val="0"/>
          <w:numId w:val="23"/>
        </w:numPr>
        <w:jc w:val="both"/>
        <w:rPr>
          <w:rFonts w:ascii="Segoe UI" w:hAnsi="Segoe UI" w:cs="Segoe UI"/>
          <w:sz w:val="22"/>
          <w:szCs w:val="22"/>
          <w:lang w:val="cs-CZ"/>
        </w:rPr>
      </w:pPr>
      <w:r w:rsidRPr="00205AD4">
        <w:rPr>
          <w:rFonts w:ascii="Segoe UI" w:hAnsi="Segoe UI" w:cs="Segoe UI"/>
          <w:sz w:val="22"/>
          <w:szCs w:val="22"/>
          <w:lang w:val="cs-CZ"/>
        </w:rPr>
        <w:t xml:space="preserve">Poskytovatel je oprávněn odstoupit od Smlouvy také v případě, kdy </w:t>
      </w:r>
      <w:r w:rsidR="00D6192F" w:rsidRPr="00205AD4">
        <w:rPr>
          <w:rFonts w:ascii="Segoe UI" w:hAnsi="Segoe UI" w:cs="Segoe UI"/>
          <w:sz w:val="22"/>
          <w:szCs w:val="22"/>
          <w:lang w:val="cs-CZ"/>
        </w:rPr>
        <w:t xml:space="preserve">nastanou </w:t>
      </w:r>
      <w:r w:rsidRPr="00205AD4">
        <w:rPr>
          <w:rFonts w:ascii="Segoe UI" w:hAnsi="Segoe UI" w:cs="Segoe UI"/>
          <w:sz w:val="22"/>
          <w:szCs w:val="22"/>
          <w:lang w:val="cs-CZ"/>
        </w:rPr>
        <w:t>okolnost</w:t>
      </w:r>
      <w:r w:rsidR="00D6192F" w:rsidRPr="00205AD4">
        <w:rPr>
          <w:rFonts w:ascii="Segoe UI" w:hAnsi="Segoe UI" w:cs="Segoe UI"/>
          <w:sz w:val="22"/>
          <w:szCs w:val="22"/>
          <w:lang w:val="cs-CZ"/>
        </w:rPr>
        <w:t>í</w:t>
      </w:r>
      <w:r w:rsidRPr="00205AD4">
        <w:rPr>
          <w:rFonts w:ascii="Segoe UI" w:hAnsi="Segoe UI" w:cs="Segoe UI"/>
          <w:sz w:val="22"/>
          <w:szCs w:val="22"/>
          <w:lang w:val="cs-CZ"/>
        </w:rPr>
        <w:t xml:space="preserve">, které mohou ohrozit nezávislost </w:t>
      </w:r>
      <w:r w:rsidR="00D6192F" w:rsidRPr="00205AD4">
        <w:rPr>
          <w:rFonts w:ascii="Segoe UI" w:hAnsi="Segoe UI" w:cs="Segoe UI"/>
          <w:sz w:val="22"/>
          <w:szCs w:val="22"/>
          <w:lang w:val="cs-CZ"/>
        </w:rPr>
        <w:t xml:space="preserve">Poskytovatele </w:t>
      </w:r>
      <w:r w:rsidRPr="00205AD4">
        <w:rPr>
          <w:rFonts w:ascii="Segoe UI" w:hAnsi="Segoe UI" w:cs="Segoe UI"/>
          <w:sz w:val="22"/>
          <w:szCs w:val="22"/>
          <w:lang w:val="cs-CZ"/>
        </w:rPr>
        <w:t>ve vztahu k</w:t>
      </w:r>
      <w:r w:rsidR="00D6192F" w:rsidRPr="00205AD4">
        <w:rPr>
          <w:rFonts w:ascii="Segoe UI" w:hAnsi="Segoe UI" w:cs="Segoe UI"/>
          <w:sz w:val="22"/>
          <w:szCs w:val="22"/>
          <w:lang w:val="cs-CZ"/>
        </w:rPr>
        <w:t>e Službám</w:t>
      </w:r>
      <w:r w:rsidRPr="00205AD4">
        <w:rPr>
          <w:rFonts w:ascii="Segoe UI" w:hAnsi="Segoe UI" w:cs="Segoe UI"/>
          <w:sz w:val="22"/>
          <w:szCs w:val="22"/>
          <w:lang w:val="cs-CZ"/>
        </w:rPr>
        <w:t xml:space="preserve"> nebo jiné práci prováděné pro </w:t>
      </w:r>
      <w:r w:rsidR="00D6192F" w:rsidRPr="00205AD4">
        <w:rPr>
          <w:rFonts w:ascii="Segoe UI" w:hAnsi="Segoe UI" w:cs="Segoe UI"/>
          <w:sz w:val="22"/>
          <w:szCs w:val="22"/>
          <w:lang w:val="cs-CZ"/>
        </w:rPr>
        <w:t xml:space="preserve">Objednatele, jeho </w:t>
      </w:r>
      <w:r w:rsidRPr="00205AD4">
        <w:rPr>
          <w:rFonts w:ascii="Segoe UI" w:hAnsi="Segoe UI" w:cs="Segoe UI"/>
          <w:sz w:val="22"/>
          <w:szCs w:val="22"/>
          <w:lang w:val="cs-CZ"/>
        </w:rPr>
        <w:t xml:space="preserve">mateřskou společnost či jakoukoli přidruženou společnost ve </w:t>
      </w:r>
      <w:r w:rsidR="00D6192F" w:rsidRPr="00205AD4">
        <w:rPr>
          <w:rFonts w:ascii="Segoe UI" w:hAnsi="Segoe UI" w:cs="Segoe UI"/>
          <w:sz w:val="22"/>
          <w:szCs w:val="22"/>
          <w:lang w:val="cs-CZ"/>
        </w:rPr>
        <w:t>s</w:t>
      </w:r>
      <w:r w:rsidRPr="00205AD4">
        <w:rPr>
          <w:rFonts w:ascii="Segoe UI" w:hAnsi="Segoe UI" w:cs="Segoe UI"/>
          <w:sz w:val="22"/>
          <w:szCs w:val="22"/>
          <w:lang w:val="cs-CZ"/>
        </w:rPr>
        <w:t>kupině</w:t>
      </w:r>
      <w:r w:rsidR="00D6192F" w:rsidRPr="00205AD4">
        <w:rPr>
          <w:rFonts w:ascii="Segoe UI" w:hAnsi="Segoe UI" w:cs="Segoe UI"/>
          <w:sz w:val="22"/>
          <w:szCs w:val="22"/>
          <w:lang w:val="cs-CZ"/>
        </w:rPr>
        <w:t xml:space="preserve"> Objednatele. </w:t>
      </w:r>
      <w:r w:rsidRPr="00205AD4">
        <w:rPr>
          <w:rFonts w:ascii="Segoe UI" w:hAnsi="Segoe UI" w:cs="Segoe UI"/>
          <w:sz w:val="22"/>
          <w:szCs w:val="22"/>
          <w:lang w:val="cs-CZ"/>
        </w:rPr>
        <w:t xml:space="preserve">V takovém případě </w:t>
      </w:r>
      <w:r w:rsidR="00D6192F" w:rsidRPr="00205AD4">
        <w:rPr>
          <w:rFonts w:ascii="Segoe UI" w:hAnsi="Segoe UI" w:cs="Segoe UI"/>
          <w:sz w:val="22"/>
          <w:szCs w:val="22"/>
          <w:lang w:val="cs-CZ"/>
        </w:rPr>
        <w:t xml:space="preserve">je Poskytovatel povinen Objednatele </w:t>
      </w:r>
      <w:r w:rsidRPr="00205AD4">
        <w:rPr>
          <w:rFonts w:ascii="Segoe UI" w:hAnsi="Segoe UI" w:cs="Segoe UI"/>
          <w:sz w:val="22"/>
          <w:szCs w:val="22"/>
          <w:lang w:val="cs-CZ"/>
        </w:rPr>
        <w:t xml:space="preserve">o </w:t>
      </w:r>
      <w:r w:rsidR="00D6192F" w:rsidRPr="00205AD4">
        <w:rPr>
          <w:rFonts w:ascii="Segoe UI" w:hAnsi="Segoe UI" w:cs="Segoe UI"/>
          <w:sz w:val="22"/>
          <w:szCs w:val="22"/>
          <w:lang w:val="cs-CZ"/>
        </w:rPr>
        <w:t xml:space="preserve">této situaci </w:t>
      </w:r>
      <w:r w:rsidRPr="00205AD4">
        <w:rPr>
          <w:rFonts w:ascii="Segoe UI" w:hAnsi="Segoe UI" w:cs="Segoe UI"/>
          <w:sz w:val="22"/>
          <w:szCs w:val="22"/>
          <w:lang w:val="cs-CZ"/>
        </w:rPr>
        <w:t>bezodkladně informovat</w:t>
      </w:r>
      <w:r w:rsidR="00D6192F" w:rsidRPr="00205AD4">
        <w:rPr>
          <w:rFonts w:ascii="Segoe UI" w:hAnsi="Segoe UI" w:cs="Segoe UI"/>
          <w:sz w:val="22"/>
          <w:szCs w:val="22"/>
          <w:lang w:val="cs-CZ"/>
        </w:rPr>
        <w:t xml:space="preserve">. </w:t>
      </w:r>
    </w:p>
    <w:p w14:paraId="090D838E" w14:textId="77777777" w:rsidR="00AF10FB" w:rsidRPr="00205AD4" w:rsidRDefault="00AF10FB" w:rsidP="00205AD4">
      <w:pPr>
        <w:pStyle w:val="Body"/>
        <w:numPr>
          <w:ilvl w:val="0"/>
          <w:numId w:val="23"/>
        </w:numPr>
        <w:spacing w:after="0" w:line="240" w:lineRule="auto"/>
        <w:rPr>
          <w:rFonts w:ascii="Segoe UI" w:hAnsi="Segoe UI" w:cs="Segoe UI"/>
          <w:szCs w:val="22"/>
          <w:lang w:val="cs-CZ"/>
        </w:rPr>
      </w:pPr>
      <w:r w:rsidRPr="00205AD4">
        <w:rPr>
          <w:rFonts w:ascii="Segoe UI" w:hAnsi="Segoe UI" w:cs="Segoe UI"/>
          <w:szCs w:val="22"/>
          <w:lang w:val="cs-CZ"/>
        </w:rPr>
        <w:t>Odstoupení od Smlouvy musí být provedeno písemně a musí být doručeno druhé Smluvní straně. Právní účinky nastávají dnem doručení písemného Oznámení o odstoupení od Smlouvy druhé Smluvní straně.</w:t>
      </w:r>
    </w:p>
    <w:p w14:paraId="090D838F" w14:textId="77777777" w:rsidR="001760CF" w:rsidRPr="00205AD4" w:rsidRDefault="001760CF" w:rsidP="00205AD4">
      <w:pPr>
        <w:pStyle w:val="Body"/>
        <w:numPr>
          <w:ilvl w:val="0"/>
          <w:numId w:val="23"/>
        </w:numPr>
        <w:spacing w:after="0" w:line="240" w:lineRule="auto"/>
        <w:rPr>
          <w:rFonts w:ascii="Segoe UI" w:hAnsi="Segoe UI" w:cs="Segoe UI"/>
          <w:szCs w:val="22"/>
          <w:lang w:val="cs-CZ"/>
        </w:rPr>
      </w:pPr>
      <w:r w:rsidRPr="00205AD4">
        <w:rPr>
          <w:rFonts w:ascii="Segoe UI" w:hAnsi="Segoe UI" w:cs="Segoe UI"/>
          <w:szCs w:val="22"/>
          <w:lang w:val="cs-CZ"/>
        </w:rPr>
        <w:t xml:space="preserve">V případě, že tato Smlouva bude ukončena odstoupením, má Poskytovatel právo na poměrnou úhradu </w:t>
      </w:r>
      <w:r w:rsidR="002D70BB" w:rsidRPr="00205AD4">
        <w:rPr>
          <w:rFonts w:ascii="Segoe UI" w:hAnsi="Segoe UI" w:cs="Segoe UI"/>
          <w:szCs w:val="22"/>
          <w:lang w:val="cs-CZ"/>
        </w:rPr>
        <w:t xml:space="preserve">z celkové ceny </w:t>
      </w:r>
      <w:r w:rsidRPr="00205AD4">
        <w:rPr>
          <w:rFonts w:ascii="Segoe UI" w:hAnsi="Segoe UI" w:cs="Segoe UI"/>
          <w:szCs w:val="22"/>
          <w:lang w:val="cs-CZ"/>
        </w:rPr>
        <w:t>za část prací vykonaných na předmětu plnění dle této Smlouvy.</w:t>
      </w:r>
    </w:p>
    <w:p w14:paraId="6150CB8E" w14:textId="7DA8FB79" w:rsidR="007139A6" w:rsidRPr="00205AD4" w:rsidRDefault="007139A6" w:rsidP="00205AD4">
      <w:pPr>
        <w:jc w:val="both"/>
        <w:rPr>
          <w:rFonts w:ascii="Segoe UI" w:hAnsi="Segoe UI" w:cs="Segoe UI"/>
          <w:b/>
          <w:sz w:val="22"/>
          <w:szCs w:val="22"/>
          <w:lang w:val="cs-CZ"/>
        </w:rPr>
      </w:pPr>
    </w:p>
    <w:p w14:paraId="090D8392" w14:textId="60F2867A" w:rsidR="006458A8" w:rsidRPr="00205AD4" w:rsidRDefault="006458A8" w:rsidP="00205AD4">
      <w:pPr>
        <w:keepNext/>
        <w:jc w:val="both"/>
        <w:rPr>
          <w:rFonts w:ascii="Segoe UI" w:hAnsi="Segoe UI" w:cs="Segoe UI"/>
          <w:b/>
          <w:sz w:val="22"/>
          <w:szCs w:val="22"/>
          <w:lang w:val="cs-CZ"/>
        </w:rPr>
      </w:pPr>
      <w:r w:rsidRPr="00205AD4">
        <w:rPr>
          <w:rFonts w:ascii="Segoe UI" w:hAnsi="Segoe UI" w:cs="Segoe UI"/>
          <w:b/>
          <w:sz w:val="22"/>
          <w:szCs w:val="22"/>
          <w:lang w:val="cs-CZ"/>
        </w:rPr>
        <w:t>X</w:t>
      </w:r>
      <w:r w:rsidR="00EE2C02" w:rsidRPr="00205AD4">
        <w:rPr>
          <w:rFonts w:ascii="Segoe UI" w:hAnsi="Segoe UI" w:cs="Segoe UI"/>
          <w:b/>
          <w:sz w:val="22"/>
          <w:szCs w:val="22"/>
          <w:lang w:val="cs-CZ"/>
        </w:rPr>
        <w:t>I</w:t>
      </w:r>
      <w:r w:rsidRPr="00205AD4">
        <w:rPr>
          <w:rFonts w:ascii="Segoe UI" w:hAnsi="Segoe UI" w:cs="Segoe UI"/>
          <w:b/>
          <w:sz w:val="22"/>
          <w:szCs w:val="22"/>
          <w:lang w:val="cs-CZ"/>
        </w:rPr>
        <w:t>II.</w:t>
      </w:r>
      <w:r w:rsidR="00C83794" w:rsidRPr="00205AD4">
        <w:rPr>
          <w:rFonts w:ascii="Segoe UI" w:hAnsi="Segoe UI" w:cs="Segoe UI"/>
          <w:b/>
          <w:sz w:val="22"/>
          <w:szCs w:val="22"/>
          <w:lang w:val="cs-CZ"/>
        </w:rPr>
        <w:t xml:space="preserve"> </w:t>
      </w:r>
      <w:r w:rsidR="00366367" w:rsidRPr="00205AD4">
        <w:rPr>
          <w:rFonts w:ascii="Segoe UI" w:hAnsi="Segoe UI" w:cs="Segoe UI"/>
          <w:b/>
          <w:sz w:val="22"/>
          <w:szCs w:val="22"/>
          <w:lang w:val="cs-CZ"/>
        </w:rPr>
        <w:t>Salvátorské</w:t>
      </w:r>
      <w:r w:rsidRPr="00205AD4">
        <w:rPr>
          <w:rFonts w:ascii="Segoe UI" w:hAnsi="Segoe UI" w:cs="Segoe UI"/>
          <w:b/>
          <w:sz w:val="22"/>
          <w:szCs w:val="22"/>
          <w:lang w:val="cs-CZ"/>
        </w:rPr>
        <w:t xml:space="preserve"> ustanovení</w:t>
      </w:r>
    </w:p>
    <w:p w14:paraId="090D8394" w14:textId="4C6BD632" w:rsidR="0055099D" w:rsidRPr="00205AD4" w:rsidRDefault="003F585E" w:rsidP="00205AD4">
      <w:pPr>
        <w:numPr>
          <w:ilvl w:val="0"/>
          <w:numId w:val="22"/>
        </w:numPr>
        <w:jc w:val="both"/>
        <w:rPr>
          <w:rFonts w:ascii="Segoe UI" w:hAnsi="Segoe UI" w:cs="Segoe UI"/>
          <w:sz w:val="22"/>
          <w:szCs w:val="22"/>
          <w:lang w:val="cs-CZ"/>
        </w:rPr>
      </w:pPr>
      <w:r w:rsidRPr="00205AD4">
        <w:rPr>
          <w:rFonts w:ascii="Segoe UI" w:hAnsi="Segoe UI" w:cs="Segoe UI"/>
          <w:sz w:val="22"/>
          <w:szCs w:val="22"/>
          <w:lang w:val="cs-CZ"/>
        </w:rPr>
        <w:t xml:space="preserve">V případě, že se některá ustanovení této </w:t>
      </w:r>
      <w:r w:rsidR="00574972" w:rsidRPr="00205AD4">
        <w:rPr>
          <w:rFonts w:ascii="Segoe UI" w:hAnsi="Segoe UI" w:cs="Segoe UI"/>
          <w:sz w:val="22"/>
          <w:szCs w:val="22"/>
          <w:lang w:val="cs-CZ"/>
        </w:rPr>
        <w:t>S</w:t>
      </w:r>
      <w:r w:rsidRPr="00205AD4">
        <w:rPr>
          <w:rFonts w:ascii="Segoe UI" w:hAnsi="Segoe UI" w:cs="Segoe UI"/>
          <w:sz w:val="22"/>
          <w:szCs w:val="22"/>
          <w:lang w:val="cs-CZ"/>
        </w:rPr>
        <w:t xml:space="preserve">mlouvy stanou neplatnými a současně budou oddělitelná od ostatních ustanovení této </w:t>
      </w:r>
      <w:r w:rsidR="00574972" w:rsidRPr="00205AD4">
        <w:rPr>
          <w:rFonts w:ascii="Segoe UI" w:hAnsi="Segoe UI" w:cs="Segoe UI"/>
          <w:sz w:val="22"/>
          <w:szCs w:val="22"/>
          <w:lang w:val="cs-CZ"/>
        </w:rPr>
        <w:t>S</w:t>
      </w:r>
      <w:r w:rsidRPr="00205AD4">
        <w:rPr>
          <w:rFonts w:ascii="Segoe UI" w:hAnsi="Segoe UI" w:cs="Segoe UI"/>
          <w:sz w:val="22"/>
          <w:szCs w:val="22"/>
          <w:lang w:val="cs-CZ"/>
        </w:rPr>
        <w:t xml:space="preserve">mlouvy, nezpůsobí neplatnost celé Smlouvy. V takovém případě se Smluvní </w:t>
      </w:r>
      <w:r w:rsidR="00B923A5" w:rsidRPr="00205AD4">
        <w:rPr>
          <w:rFonts w:ascii="Segoe UI" w:hAnsi="Segoe UI" w:cs="Segoe UI"/>
          <w:sz w:val="22"/>
          <w:szCs w:val="22"/>
          <w:lang w:val="cs-CZ"/>
        </w:rPr>
        <w:t xml:space="preserve">strany zavazují takové neplatné ustanovení Smlouvy nahradit ustanovením novým, které se svým obsahem a účelem bude nejvíce blížit obsahu a účelu neplatného ustanovení, a to bez zbytečného odkladu, po požádání kterékoliv Smluvní strany. </w:t>
      </w:r>
    </w:p>
    <w:p w14:paraId="57D6DFB3" w14:textId="77777777" w:rsidR="00354580" w:rsidRPr="00205AD4" w:rsidRDefault="00354580" w:rsidP="00205AD4">
      <w:pPr>
        <w:jc w:val="both"/>
        <w:rPr>
          <w:rFonts w:ascii="Segoe UI" w:hAnsi="Segoe UI" w:cs="Segoe UI"/>
          <w:b/>
          <w:sz w:val="22"/>
          <w:szCs w:val="22"/>
          <w:lang w:val="cs-CZ"/>
        </w:rPr>
      </w:pPr>
    </w:p>
    <w:p w14:paraId="090D8396" w14:textId="6FC7A30D" w:rsidR="00CD1172" w:rsidRPr="00205AD4" w:rsidRDefault="00CD1172" w:rsidP="00205AD4">
      <w:pPr>
        <w:jc w:val="both"/>
        <w:rPr>
          <w:rFonts w:ascii="Segoe UI" w:hAnsi="Segoe UI" w:cs="Segoe UI"/>
          <w:b/>
          <w:sz w:val="22"/>
          <w:szCs w:val="22"/>
          <w:lang w:val="cs-CZ"/>
        </w:rPr>
      </w:pPr>
      <w:r w:rsidRPr="00205AD4">
        <w:rPr>
          <w:rFonts w:ascii="Segoe UI" w:hAnsi="Segoe UI" w:cs="Segoe UI"/>
          <w:b/>
          <w:sz w:val="22"/>
          <w:szCs w:val="22"/>
          <w:lang w:val="cs-CZ"/>
        </w:rPr>
        <w:t>XI</w:t>
      </w:r>
      <w:r w:rsidR="00EE2C02" w:rsidRPr="00205AD4">
        <w:rPr>
          <w:rFonts w:ascii="Segoe UI" w:hAnsi="Segoe UI" w:cs="Segoe UI"/>
          <w:b/>
          <w:sz w:val="22"/>
          <w:szCs w:val="22"/>
          <w:lang w:val="cs-CZ"/>
        </w:rPr>
        <w:t>V</w:t>
      </w:r>
      <w:r w:rsidRPr="00205AD4">
        <w:rPr>
          <w:rFonts w:ascii="Segoe UI" w:hAnsi="Segoe UI" w:cs="Segoe UI"/>
          <w:b/>
          <w:sz w:val="22"/>
          <w:szCs w:val="22"/>
          <w:lang w:val="cs-CZ"/>
        </w:rPr>
        <w:t>.</w:t>
      </w:r>
      <w:r w:rsidR="00C83794" w:rsidRPr="00205AD4">
        <w:rPr>
          <w:rFonts w:ascii="Segoe UI" w:hAnsi="Segoe UI" w:cs="Segoe UI"/>
          <w:b/>
          <w:sz w:val="22"/>
          <w:szCs w:val="22"/>
          <w:lang w:val="cs-CZ"/>
        </w:rPr>
        <w:t xml:space="preserve"> </w:t>
      </w:r>
      <w:r w:rsidRPr="00205AD4">
        <w:rPr>
          <w:rFonts w:ascii="Segoe UI" w:hAnsi="Segoe UI" w:cs="Segoe UI"/>
          <w:b/>
          <w:sz w:val="22"/>
          <w:szCs w:val="22"/>
          <w:lang w:val="cs-CZ"/>
        </w:rPr>
        <w:t>Závěrečná ustanovení</w:t>
      </w:r>
    </w:p>
    <w:p w14:paraId="090D8397" w14:textId="627D591A" w:rsidR="00640974" w:rsidRPr="00205AD4" w:rsidRDefault="00640974" w:rsidP="00205AD4">
      <w:pPr>
        <w:pStyle w:val="Body"/>
        <w:numPr>
          <w:ilvl w:val="0"/>
          <w:numId w:val="24"/>
        </w:numPr>
        <w:spacing w:after="0" w:line="240" w:lineRule="auto"/>
        <w:rPr>
          <w:rFonts w:ascii="Segoe UI" w:hAnsi="Segoe UI" w:cs="Segoe UI"/>
          <w:szCs w:val="22"/>
          <w:lang w:val="cs-CZ"/>
        </w:rPr>
      </w:pPr>
      <w:r w:rsidRPr="00205AD4">
        <w:rPr>
          <w:rFonts w:ascii="Segoe UI" w:hAnsi="Segoe UI" w:cs="Segoe UI"/>
          <w:szCs w:val="22"/>
          <w:lang w:val="cs-CZ"/>
        </w:rPr>
        <w:t xml:space="preserve">Smluvní strany se dohodly, že případné spory vzniklé na základě této Smlouvy nebo v souvislosti s ní budou řešit nejprve smírným jednáním. V případě, že se Smluvním stranám nepodaří vyřešit spor do 30 dnů ode dne, kdy byla jedné Smluvní straně doručena výzva druhé Smluvní strany k zahájení jednání o řešení tohoto sporu, bude spor vyřešen s konečnou platností věcně příslušným soudem České republiky. </w:t>
      </w:r>
    </w:p>
    <w:p w14:paraId="090D8398" w14:textId="77777777" w:rsidR="00640974" w:rsidRPr="00205AD4" w:rsidRDefault="00640974" w:rsidP="00205AD4">
      <w:pPr>
        <w:pStyle w:val="Body"/>
        <w:numPr>
          <w:ilvl w:val="0"/>
          <w:numId w:val="24"/>
        </w:numPr>
        <w:spacing w:after="0" w:line="240" w:lineRule="auto"/>
        <w:ind w:left="357" w:hanging="357"/>
        <w:rPr>
          <w:rFonts w:ascii="Segoe UI" w:hAnsi="Segoe UI" w:cs="Segoe UI"/>
          <w:szCs w:val="22"/>
          <w:lang w:val="cs-CZ"/>
        </w:rPr>
      </w:pPr>
      <w:r w:rsidRPr="00205AD4">
        <w:rPr>
          <w:rFonts w:ascii="Segoe UI" w:hAnsi="Segoe UI" w:cs="Segoe UI"/>
          <w:szCs w:val="22"/>
          <w:lang w:val="cs-CZ"/>
        </w:rPr>
        <w:t xml:space="preserve">V záležitostech neupravených touto Smlouvou se právní vztahy Smluvních stran řídí platnými právními předpisy České republiky, zejm. zák. </w:t>
      </w:r>
      <w:r w:rsidR="00114656" w:rsidRPr="00205AD4">
        <w:rPr>
          <w:rFonts w:ascii="Segoe UI" w:hAnsi="Segoe UI" w:cs="Segoe UI"/>
          <w:szCs w:val="22"/>
          <w:lang w:val="cs-CZ"/>
        </w:rPr>
        <w:t>89/2012 Sb., občanským zákoníkem</w:t>
      </w:r>
      <w:r w:rsidRPr="00205AD4">
        <w:rPr>
          <w:rFonts w:ascii="Segoe UI" w:hAnsi="Segoe UI" w:cs="Segoe UI"/>
          <w:szCs w:val="22"/>
          <w:lang w:val="cs-CZ"/>
        </w:rPr>
        <w:t>, v platném znění.</w:t>
      </w:r>
    </w:p>
    <w:p w14:paraId="090D8399" w14:textId="77777777" w:rsidR="00640974" w:rsidRPr="00205AD4" w:rsidRDefault="00640974" w:rsidP="00205AD4">
      <w:pPr>
        <w:pStyle w:val="Smlouva-lnek"/>
        <w:numPr>
          <w:ilvl w:val="0"/>
          <w:numId w:val="24"/>
        </w:numPr>
        <w:spacing w:before="0"/>
        <w:rPr>
          <w:rFonts w:ascii="Segoe UI" w:hAnsi="Segoe UI" w:cs="Segoe UI"/>
          <w:sz w:val="22"/>
          <w:szCs w:val="22"/>
        </w:rPr>
      </w:pPr>
      <w:r w:rsidRPr="00205AD4">
        <w:rPr>
          <w:rFonts w:ascii="Segoe UI" w:hAnsi="Segoe UI" w:cs="Segoe UI"/>
          <w:sz w:val="22"/>
          <w:szCs w:val="22"/>
        </w:rPr>
        <w:lastRenderedPageBreak/>
        <w:t>Žádná ze Smluvních stran nemá právo postupovat práva nebo závazky vyplývající ze Smlouvy na jinou stranu bez písemného souhlasu druhé Smluvní strany. Jakékoliv postoupení v rozporu s podmínkami této Smlouvy bude neplatné a neúčinné.</w:t>
      </w:r>
    </w:p>
    <w:p w14:paraId="090D839A" w14:textId="77777777" w:rsidR="005F7C21" w:rsidRPr="00205AD4" w:rsidRDefault="005F7C21" w:rsidP="00205AD4">
      <w:pPr>
        <w:pStyle w:val="Smlouva-lnek"/>
        <w:numPr>
          <w:ilvl w:val="0"/>
          <w:numId w:val="24"/>
        </w:numPr>
        <w:spacing w:before="0"/>
        <w:rPr>
          <w:rFonts w:ascii="Segoe UI" w:hAnsi="Segoe UI" w:cs="Segoe UI"/>
          <w:sz w:val="22"/>
          <w:szCs w:val="22"/>
        </w:rPr>
      </w:pPr>
      <w:r w:rsidRPr="00205AD4">
        <w:rPr>
          <w:rFonts w:ascii="Segoe UI" w:hAnsi="Segoe UI" w:cs="Segoe UI"/>
          <w:sz w:val="22"/>
          <w:szCs w:val="22"/>
        </w:rPr>
        <w:t>Opomenutí některé ze Smluvních stran při využití nebo vymáhání práv, která jí příslušejí, není vzdáním se nároku na práva, která jim příslušejí.</w:t>
      </w:r>
    </w:p>
    <w:p w14:paraId="090D839B" w14:textId="77777777" w:rsidR="00640974" w:rsidRPr="00205AD4" w:rsidRDefault="00640974" w:rsidP="00205AD4">
      <w:pPr>
        <w:numPr>
          <w:ilvl w:val="0"/>
          <w:numId w:val="24"/>
        </w:numPr>
        <w:overflowPunct w:val="0"/>
        <w:autoSpaceDE w:val="0"/>
        <w:autoSpaceDN w:val="0"/>
        <w:adjustRightInd w:val="0"/>
        <w:jc w:val="both"/>
        <w:textAlignment w:val="baseline"/>
        <w:rPr>
          <w:rFonts w:ascii="Segoe UI" w:hAnsi="Segoe UI" w:cs="Segoe UI"/>
          <w:sz w:val="22"/>
          <w:szCs w:val="22"/>
          <w:lang w:val="cs-CZ"/>
        </w:rPr>
      </w:pPr>
      <w:r w:rsidRPr="00205AD4">
        <w:rPr>
          <w:rFonts w:ascii="Segoe UI" w:hAnsi="Segoe UI" w:cs="Segoe UI"/>
          <w:sz w:val="22"/>
          <w:szCs w:val="22"/>
          <w:lang w:val="cs-CZ"/>
        </w:rPr>
        <w:t xml:space="preserve">Práva a povinnosti z této Smlouvy přecházejí na právní nástupce Smluvních stran. Právní nástupce dotčené Smluvní strany je však povinen písemně informovat druhou Smluvní stranu o této změně. </w:t>
      </w:r>
    </w:p>
    <w:p w14:paraId="090D839C" w14:textId="04624E90" w:rsidR="005152FB" w:rsidRPr="00205AD4" w:rsidRDefault="00114656" w:rsidP="00205AD4">
      <w:pPr>
        <w:numPr>
          <w:ilvl w:val="0"/>
          <w:numId w:val="24"/>
        </w:numPr>
        <w:overflowPunct w:val="0"/>
        <w:autoSpaceDE w:val="0"/>
        <w:autoSpaceDN w:val="0"/>
        <w:adjustRightInd w:val="0"/>
        <w:jc w:val="both"/>
        <w:textAlignment w:val="baseline"/>
        <w:rPr>
          <w:rFonts w:ascii="Segoe UI" w:hAnsi="Segoe UI" w:cs="Segoe UI"/>
          <w:sz w:val="22"/>
          <w:szCs w:val="22"/>
          <w:lang w:val="cs-CZ"/>
        </w:rPr>
      </w:pPr>
      <w:r w:rsidRPr="00205AD4">
        <w:rPr>
          <w:rFonts w:ascii="Segoe UI" w:hAnsi="Segoe UI" w:cs="Segoe UI"/>
          <w:sz w:val="22"/>
          <w:szCs w:val="22"/>
          <w:lang w:val="cs-CZ"/>
        </w:rPr>
        <w:t xml:space="preserve">Jakékoliv změny návrhu Smlouvy </w:t>
      </w:r>
      <w:r w:rsidR="002D70BB" w:rsidRPr="00205AD4">
        <w:rPr>
          <w:rFonts w:ascii="Segoe UI" w:hAnsi="Segoe UI" w:cs="Segoe UI"/>
          <w:sz w:val="22"/>
          <w:szCs w:val="22"/>
          <w:lang w:val="cs-CZ"/>
        </w:rPr>
        <w:t xml:space="preserve">nebo návrhu dodatku Smlouvy </w:t>
      </w:r>
      <w:r w:rsidRPr="00205AD4">
        <w:rPr>
          <w:rFonts w:ascii="Segoe UI" w:hAnsi="Segoe UI" w:cs="Segoe UI"/>
          <w:sz w:val="22"/>
          <w:szCs w:val="22"/>
          <w:lang w:val="cs-CZ"/>
        </w:rPr>
        <w:t>budou Smluvní strany považovat za nový návrh Smlouvy</w:t>
      </w:r>
      <w:r w:rsidR="002D70BB" w:rsidRPr="00205AD4">
        <w:rPr>
          <w:rFonts w:ascii="Segoe UI" w:hAnsi="Segoe UI" w:cs="Segoe UI"/>
          <w:sz w:val="22"/>
          <w:szCs w:val="22"/>
          <w:lang w:val="cs-CZ"/>
        </w:rPr>
        <w:t xml:space="preserve"> nebo nový návrh dodatku Smlouvy</w:t>
      </w:r>
      <w:r w:rsidRPr="00205AD4">
        <w:rPr>
          <w:rFonts w:ascii="Segoe UI" w:hAnsi="Segoe UI" w:cs="Segoe UI"/>
          <w:sz w:val="22"/>
          <w:szCs w:val="22"/>
          <w:lang w:val="cs-CZ"/>
        </w:rPr>
        <w:t>. Smluvní strany použití § 1740 odst. 3 zák. č. 89/2012 Sb., občanského zákoníku, v platném znění, vylučují</w:t>
      </w:r>
      <w:r w:rsidR="00C55D6B" w:rsidRPr="00205AD4">
        <w:rPr>
          <w:rFonts w:ascii="Segoe UI" w:hAnsi="Segoe UI" w:cs="Segoe UI"/>
          <w:sz w:val="22"/>
          <w:szCs w:val="22"/>
          <w:lang w:val="cs-CZ"/>
        </w:rPr>
        <w:t>.</w:t>
      </w:r>
    </w:p>
    <w:p w14:paraId="090D839D" w14:textId="77777777" w:rsidR="003435FA" w:rsidRPr="00205AD4" w:rsidRDefault="003435FA" w:rsidP="00205AD4">
      <w:pPr>
        <w:pStyle w:val="Body"/>
        <w:numPr>
          <w:ilvl w:val="0"/>
          <w:numId w:val="24"/>
        </w:numPr>
        <w:spacing w:after="0" w:line="240" w:lineRule="auto"/>
        <w:rPr>
          <w:rFonts w:ascii="Segoe UI" w:hAnsi="Segoe UI" w:cs="Segoe UI"/>
          <w:szCs w:val="22"/>
          <w:lang w:val="cs-CZ"/>
        </w:rPr>
      </w:pPr>
      <w:r w:rsidRPr="00205AD4">
        <w:rPr>
          <w:rFonts w:ascii="Segoe UI" w:hAnsi="Segoe UI" w:cs="Segoe UI"/>
          <w:szCs w:val="22"/>
          <w:lang w:val="cs-CZ"/>
        </w:rPr>
        <w:t>Veškeré změny a doplňky této Smlouvy lze činit pouze písemně a se souhlasem obou Smluvních stran.</w:t>
      </w:r>
    </w:p>
    <w:p w14:paraId="090D839E" w14:textId="77777777" w:rsidR="00640974" w:rsidRPr="00205AD4" w:rsidRDefault="00640974" w:rsidP="00205AD4">
      <w:pPr>
        <w:pStyle w:val="Body"/>
        <w:numPr>
          <w:ilvl w:val="0"/>
          <w:numId w:val="24"/>
        </w:numPr>
        <w:spacing w:after="0" w:line="240" w:lineRule="auto"/>
        <w:rPr>
          <w:rFonts w:ascii="Segoe UI" w:hAnsi="Segoe UI" w:cs="Segoe UI"/>
          <w:szCs w:val="22"/>
          <w:lang w:val="cs-CZ"/>
        </w:rPr>
      </w:pPr>
      <w:r w:rsidRPr="00205AD4">
        <w:rPr>
          <w:rFonts w:ascii="Segoe UI" w:hAnsi="Segoe UI" w:cs="Segoe UI"/>
          <w:szCs w:val="22"/>
          <w:lang w:val="cs-CZ"/>
        </w:rPr>
        <w:t>Tato Smlouva je vyhotovena ve dvou (2) stejnopisech, každý s platností originálu, přičemž každá ze Smluvních stran obdrží jeden (1) stejnopis.</w:t>
      </w:r>
    </w:p>
    <w:p w14:paraId="090D839F" w14:textId="77777777" w:rsidR="00640974" w:rsidRPr="00205AD4" w:rsidRDefault="00640974" w:rsidP="00205AD4">
      <w:pPr>
        <w:pStyle w:val="Body"/>
        <w:numPr>
          <w:ilvl w:val="0"/>
          <w:numId w:val="24"/>
        </w:numPr>
        <w:spacing w:after="0" w:line="240" w:lineRule="auto"/>
        <w:rPr>
          <w:rFonts w:ascii="Segoe UI" w:hAnsi="Segoe UI" w:cs="Segoe UI"/>
          <w:szCs w:val="22"/>
          <w:lang w:val="cs-CZ"/>
        </w:rPr>
      </w:pPr>
      <w:r w:rsidRPr="00205AD4">
        <w:rPr>
          <w:rFonts w:ascii="Segoe UI" w:hAnsi="Segoe UI" w:cs="Segoe UI"/>
          <w:szCs w:val="22"/>
          <w:lang w:val="cs-CZ"/>
        </w:rPr>
        <w:t xml:space="preserve">Tato Smlouva nabývá platnosti a účinnosti dnem podpisu Smlouvy oběma Smluvními stranami. </w:t>
      </w:r>
    </w:p>
    <w:p w14:paraId="090D83A0" w14:textId="60D681BE" w:rsidR="00BA1683" w:rsidRDefault="00BA1683" w:rsidP="00205AD4">
      <w:pPr>
        <w:pStyle w:val="Body"/>
        <w:numPr>
          <w:ilvl w:val="0"/>
          <w:numId w:val="24"/>
        </w:numPr>
        <w:spacing w:after="0" w:line="240" w:lineRule="auto"/>
        <w:rPr>
          <w:rFonts w:ascii="Segoe UI" w:hAnsi="Segoe UI" w:cs="Segoe UI"/>
          <w:szCs w:val="22"/>
          <w:lang w:val="cs-CZ"/>
        </w:rPr>
      </w:pPr>
      <w:r w:rsidRPr="00205AD4">
        <w:rPr>
          <w:rFonts w:ascii="Segoe UI" w:hAnsi="Segoe UI" w:cs="Segoe UI"/>
          <w:szCs w:val="22"/>
          <w:lang w:val="cs-CZ"/>
        </w:rPr>
        <w:t>Tato Smlouva</w:t>
      </w:r>
      <w:r w:rsidR="003435FA" w:rsidRPr="00205AD4">
        <w:rPr>
          <w:rFonts w:ascii="Segoe UI" w:hAnsi="Segoe UI" w:cs="Segoe UI"/>
          <w:szCs w:val="22"/>
          <w:lang w:val="cs-CZ"/>
        </w:rPr>
        <w:t xml:space="preserve"> </w:t>
      </w:r>
      <w:r w:rsidRPr="00205AD4">
        <w:rPr>
          <w:rFonts w:ascii="Segoe UI" w:hAnsi="Segoe UI" w:cs="Segoe UI"/>
          <w:szCs w:val="22"/>
          <w:lang w:val="cs-CZ"/>
        </w:rPr>
        <w:t>představuje úplnou dohodu Smluvních stran a byla Smluvními stranami sepsána na základě jejich pravé a svobodné vůle.</w:t>
      </w:r>
    </w:p>
    <w:p w14:paraId="090D83A1" w14:textId="77777777" w:rsidR="006E3504" w:rsidRPr="00205AD4" w:rsidRDefault="006E3504" w:rsidP="00205AD4">
      <w:pPr>
        <w:pStyle w:val="Body"/>
        <w:spacing w:after="0" w:line="240" w:lineRule="auto"/>
        <w:rPr>
          <w:rFonts w:ascii="Segoe UI" w:hAnsi="Segoe UI" w:cs="Segoe UI"/>
          <w:szCs w:val="22"/>
          <w:lang w:val="cs-CZ"/>
        </w:rPr>
      </w:pPr>
    </w:p>
    <w:tbl>
      <w:tblPr>
        <w:tblW w:w="0" w:type="auto"/>
        <w:tblLook w:val="01E0" w:firstRow="1" w:lastRow="1" w:firstColumn="1" w:lastColumn="1" w:noHBand="0" w:noVBand="0"/>
      </w:tblPr>
      <w:tblGrid>
        <w:gridCol w:w="4811"/>
        <w:gridCol w:w="4811"/>
      </w:tblGrid>
      <w:tr w:rsidR="004538ED" w:rsidRPr="00205AD4" w14:paraId="090D83A6" w14:textId="77777777" w:rsidTr="00713728">
        <w:trPr>
          <w:trHeight w:val="817"/>
        </w:trPr>
        <w:tc>
          <w:tcPr>
            <w:tcW w:w="4811" w:type="dxa"/>
            <w:vAlign w:val="center"/>
          </w:tcPr>
          <w:p w14:paraId="090D83A2" w14:textId="77777777" w:rsidR="004538ED" w:rsidRPr="00205AD4" w:rsidRDefault="004538ED" w:rsidP="00205AD4">
            <w:pPr>
              <w:overflowPunct w:val="0"/>
              <w:autoSpaceDE w:val="0"/>
              <w:autoSpaceDN w:val="0"/>
              <w:adjustRightInd w:val="0"/>
              <w:jc w:val="both"/>
              <w:textAlignment w:val="baseline"/>
              <w:rPr>
                <w:rFonts w:ascii="Segoe UI" w:hAnsi="Segoe UI" w:cs="Segoe UI"/>
                <w:sz w:val="22"/>
                <w:szCs w:val="22"/>
                <w:lang w:val="cs-CZ"/>
              </w:rPr>
            </w:pPr>
          </w:p>
          <w:p w14:paraId="090D83A3" w14:textId="05F25F4B" w:rsidR="004538ED" w:rsidRPr="00205AD4" w:rsidRDefault="004538ED" w:rsidP="00D46E23">
            <w:pPr>
              <w:overflowPunct w:val="0"/>
              <w:autoSpaceDE w:val="0"/>
              <w:autoSpaceDN w:val="0"/>
              <w:adjustRightInd w:val="0"/>
              <w:jc w:val="both"/>
              <w:textAlignment w:val="baseline"/>
              <w:rPr>
                <w:rFonts w:ascii="Segoe UI" w:hAnsi="Segoe UI" w:cs="Segoe UI"/>
                <w:sz w:val="22"/>
                <w:szCs w:val="22"/>
                <w:lang w:val="cs-CZ"/>
              </w:rPr>
            </w:pPr>
            <w:r w:rsidRPr="00205AD4">
              <w:rPr>
                <w:rFonts w:ascii="Segoe UI" w:hAnsi="Segoe UI" w:cs="Segoe UI"/>
                <w:sz w:val="22"/>
                <w:szCs w:val="22"/>
                <w:lang w:val="cs-CZ"/>
              </w:rPr>
              <w:t>V</w:t>
            </w:r>
            <w:r w:rsidR="00427D72">
              <w:rPr>
                <w:rFonts w:ascii="Segoe UI" w:hAnsi="Segoe UI" w:cs="Segoe UI"/>
                <w:sz w:val="22"/>
                <w:szCs w:val="22"/>
                <w:lang w:val="cs-CZ"/>
              </w:rPr>
              <w:t xml:space="preserve"> Praze </w:t>
            </w:r>
            <w:r w:rsidRPr="00205AD4">
              <w:rPr>
                <w:rFonts w:ascii="Segoe UI" w:hAnsi="Segoe UI" w:cs="Segoe UI"/>
                <w:sz w:val="22"/>
                <w:szCs w:val="22"/>
                <w:lang w:val="cs-CZ"/>
              </w:rPr>
              <w:t xml:space="preserve">dne </w:t>
            </w:r>
            <w:r w:rsidR="00D46E23">
              <w:rPr>
                <w:rFonts w:ascii="Segoe UI" w:hAnsi="Segoe UI" w:cs="Segoe UI"/>
                <w:sz w:val="22"/>
                <w:szCs w:val="22"/>
                <w:lang w:val="cs-CZ"/>
              </w:rPr>
              <w:t>1. 7.</w:t>
            </w:r>
            <w:r w:rsidR="00206831" w:rsidRPr="00205AD4">
              <w:rPr>
                <w:rFonts w:ascii="Segoe UI" w:hAnsi="Segoe UI" w:cs="Segoe UI"/>
                <w:sz w:val="22"/>
                <w:szCs w:val="22"/>
                <w:lang w:val="cs-CZ"/>
              </w:rPr>
              <w:t xml:space="preserve"> 20</w:t>
            </w:r>
            <w:r w:rsidR="00A62F37" w:rsidRPr="00205AD4">
              <w:rPr>
                <w:rFonts w:ascii="Segoe UI" w:hAnsi="Segoe UI" w:cs="Segoe UI"/>
                <w:sz w:val="22"/>
                <w:szCs w:val="22"/>
                <w:lang w:val="cs-CZ"/>
              </w:rPr>
              <w:t>2</w:t>
            </w:r>
            <w:r w:rsidR="00427D72">
              <w:rPr>
                <w:rFonts w:ascii="Segoe UI" w:hAnsi="Segoe UI" w:cs="Segoe UI"/>
                <w:sz w:val="22"/>
                <w:szCs w:val="22"/>
                <w:lang w:val="cs-CZ"/>
              </w:rPr>
              <w:t>5</w:t>
            </w:r>
          </w:p>
        </w:tc>
        <w:tc>
          <w:tcPr>
            <w:tcW w:w="4811" w:type="dxa"/>
            <w:vAlign w:val="center"/>
          </w:tcPr>
          <w:p w14:paraId="090D83A4" w14:textId="77777777" w:rsidR="004538ED" w:rsidRPr="00205AD4" w:rsidRDefault="004538ED" w:rsidP="00205AD4">
            <w:pPr>
              <w:overflowPunct w:val="0"/>
              <w:autoSpaceDE w:val="0"/>
              <w:autoSpaceDN w:val="0"/>
              <w:adjustRightInd w:val="0"/>
              <w:jc w:val="both"/>
              <w:textAlignment w:val="baseline"/>
              <w:rPr>
                <w:rFonts w:ascii="Segoe UI" w:hAnsi="Segoe UI" w:cs="Segoe UI"/>
                <w:sz w:val="22"/>
                <w:szCs w:val="22"/>
                <w:lang w:val="cs-CZ"/>
              </w:rPr>
            </w:pPr>
          </w:p>
          <w:p w14:paraId="090D83A5" w14:textId="5EABF778" w:rsidR="004538ED" w:rsidRPr="00205AD4" w:rsidRDefault="004538ED" w:rsidP="00D46E23">
            <w:pPr>
              <w:overflowPunct w:val="0"/>
              <w:autoSpaceDE w:val="0"/>
              <w:autoSpaceDN w:val="0"/>
              <w:adjustRightInd w:val="0"/>
              <w:ind w:left="147"/>
              <w:jc w:val="both"/>
              <w:textAlignment w:val="baseline"/>
              <w:rPr>
                <w:rFonts w:ascii="Segoe UI" w:hAnsi="Segoe UI" w:cs="Segoe UI"/>
                <w:sz w:val="22"/>
                <w:szCs w:val="22"/>
                <w:lang w:val="cs-CZ"/>
              </w:rPr>
            </w:pPr>
            <w:r w:rsidRPr="00205AD4">
              <w:rPr>
                <w:rFonts w:ascii="Segoe UI" w:hAnsi="Segoe UI" w:cs="Segoe UI"/>
                <w:sz w:val="22"/>
                <w:szCs w:val="22"/>
                <w:lang w:val="cs-CZ"/>
              </w:rPr>
              <w:t>V</w:t>
            </w:r>
            <w:r w:rsidR="00B33E2B" w:rsidRPr="00205AD4">
              <w:rPr>
                <w:rFonts w:ascii="Segoe UI" w:hAnsi="Segoe UI" w:cs="Segoe UI"/>
                <w:sz w:val="22"/>
                <w:szCs w:val="22"/>
                <w:lang w:val="cs-CZ"/>
              </w:rPr>
              <w:t> </w:t>
            </w:r>
            <w:r w:rsidR="00F750BA">
              <w:rPr>
                <w:rFonts w:ascii="Segoe UI" w:hAnsi="Segoe UI" w:cs="Segoe UI"/>
                <w:sz w:val="22"/>
                <w:szCs w:val="22"/>
                <w:lang w:val="cs-CZ"/>
              </w:rPr>
              <w:t>Praze</w:t>
            </w:r>
            <w:r w:rsidR="00B33E2B" w:rsidRPr="00205AD4">
              <w:rPr>
                <w:rFonts w:ascii="Segoe UI" w:hAnsi="Segoe UI" w:cs="Segoe UI"/>
                <w:sz w:val="22"/>
                <w:szCs w:val="22"/>
                <w:lang w:val="cs-CZ"/>
              </w:rPr>
              <w:t xml:space="preserve"> </w:t>
            </w:r>
            <w:r w:rsidRPr="00205AD4">
              <w:rPr>
                <w:rFonts w:ascii="Segoe UI" w:hAnsi="Segoe UI" w:cs="Segoe UI"/>
                <w:sz w:val="22"/>
                <w:szCs w:val="22"/>
                <w:lang w:val="cs-CZ"/>
              </w:rPr>
              <w:t xml:space="preserve">dne </w:t>
            </w:r>
            <w:r w:rsidR="00CD2DD9">
              <w:rPr>
                <w:rFonts w:ascii="Segoe UI" w:hAnsi="Segoe UI" w:cs="Segoe UI"/>
                <w:sz w:val="22"/>
                <w:szCs w:val="22"/>
                <w:lang w:val="cs-CZ"/>
              </w:rPr>
              <w:t>30. 6</w:t>
            </w:r>
            <w:bookmarkStart w:id="12" w:name="_GoBack"/>
            <w:bookmarkEnd w:id="12"/>
            <w:r w:rsidR="00D46E23">
              <w:rPr>
                <w:rFonts w:ascii="Segoe UI" w:hAnsi="Segoe UI" w:cs="Segoe UI"/>
                <w:sz w:val="22"/>
                <w:szCs w:val="22"/>
                <w:lang w:val="cs-CZ"/>
              </w:rPr>
              <w:t>.</w:t>
            </w:r>
            <w:r w:rsidR="00206831" w:rsidRPr="00205AD4">
              <w:rPr>
                <w:rFonts w:ascii="Segoe UI" w:hAnsi="Segoe UI" w:cs="Segoe UI"/>
                <w:sz w:val="22"/>
                <w:szCs w:val="22"/>
                <w:lang w:val="cs-CZ"/>
              </w:rPr>
              <w:t xml:space="preserve"> 20</w:t>
            </w:r>
            <w:r w:rsidR="00A62F37" w:rsidRPr="00205AD4">
              <w:rPr>
                <w:rFonts w:ascii="Segoe UI" w:hAnsi="Segoe UI" w:cs="Segoe UI"/>
                <w:sz w:val="22"/>
                <w:szCs w:val="22"/>
                <w:lang w:val="cs-CZ"/>
              </w:rPr>
              <w:t>2</w:t>
            </w:r>
            <w:r w:rsidR="00427D72">
              <w:rPr>
                <w:rFonts w:ascii="Segoe UI" w:hAnsi="Segoe UI" w:cs="Segoe UI"/>
                <w:sz w:val="22"/>
                <w:szCs w:val="22"/>
                <w:lang w:val="cs-CZ"/>
              </w:rPr>
              <w:t>5</w:t>
            </w:r>
          </w:p>
        </w:tc>
      </w:tr>
      <w:tr w:rsidR="00FF4CFE" w:rsidRPr="00205AD4" w14:paraId="090D83A9" w14:textId="77777777" w:rsidTr="00713728">
        <w:tc>
          <w:tcPr>
            <w:tcW w:w="4811" w:type="dxa"/>
            <w:vAlign w:val="center"/>
          </w:tcPr>
          <w:p w14:paraId="090D83A7" w14:textId="612F8E0C" w:rsidR="00713728" w:rsidRPr="00205AD4" w:rsidRDefault="008B5E38" w:rsidP="00205AD4">
            <w:pPr>
              <w:overflowPunct w:val="0"/>
              <w:autoSpaceDE w:val="0"/>
              <w:autoSpaceDN w:val="0"/>
              <w:adjustRightInd w:val="0"/>
              <w:jc w:val="both"/>
              <w:textAlignment w:val="baseline"/>
              <w:rPr>
                <w:rFonts w:ascii="Segoe UI" w:hAnsi="Segoe UI" w:cs="Segoe UI"/>
                <w:sz w:val="22"/>
                <w:szCs w:val="22"/>
                <w:lang w:val="cs-CZ"/>
              </w:rPr>
            </w:pPr>
            <w:r w:rsidRPr="00205AD4">
              <w:rPr>
                <w:rFonts w:ascii="Segoe UI" w:hAnsi="Segoe UI" w:cs="Segoe UI"/>
                <w:sz w:val="22"/>
                <w:szCs w:val="22"/>
                <w:lang w:val="cs-CZ"/>
              </w:rPr>
              <w:t xml:space="preserve">Za </w:t>
            </w:r>
            <w:r w:rsidR="007B65CE" w:rsidRPr="00205AD4">
              <w:rPr>
                <w:rFonts w:ascii="Segoe UI" w:hAnsi="Segoe UI" w:cs="Segoe UI"/>
                <w:sz w:val="22"/>
                <w:szCs w:val="22"/>
                <w:lang w:val="cs-CZ"/>
              </w:rPr>
              <w:t xml:space="preserve">Objednatele </w:t>
            </w:r>
          </w:p>
        </w:tc>
        <w:tc>
          <w:tcPr>
            <w:tcW w:w="4811" w:type="dxa"/>
            <w:vAlign w:val="center"/>
          </w:tcPr>
          <w:p w14:paraId="090D83A8" w14:textId="0C1C0B69" w:rsidR="00EA14B9" w:rsidRPr="00205AD4" w:rsidRDefault="008B5E38" w:rsidP="00EA14B9">
            <w:pPr>
              <w:overflowPunct w:val="0"/>
              <w:autoSpaceDE w:val="0"/>
              <w:autoSpaceDN w:val="0"/>
              <w:adjustRightInd w:val="0"/>
              <w:ind w:left="147"/>
              <w:jc w:val="both"/>
              <w:textAlignment w:val="baseline"/>
              <w:rPr>
                <w:rFonts w:ascii="Segoe UI" w:hAnsi="Segoe UI" w:cs="Segoe UI"/>
                <w:sz w:val="22"/>
                <w:szCs w:val="22"/>
                <w:lang w:val="cs-CZ"/>
              </w:rPr>
            </w:pPr>
            <w:r w:rsidRPr="00205AD4">
              <w:rPr>
                <w:rFonts w:ascii="Segoe UI" w:hAnsi="Segoe UI" w:cs="Segoe UI"/>
                <w:sz w:val="22"/>
                <w:szCs w:val="22"/>
                <w:lang w:val="cs-CZ"/>
              </w:rPr>
              <w:t xml:space="preserve">Za </w:t>
            </w:r>
            <w:r w:rsidR="007B65CE" w:rsidRPr="00205AD4">
              <w:rPr>
                <w:rFonts w:ascii="Segoe UI" w:hAnsi="Segoe UI" w:cs="Segoe UI"/>
                <w:sz w:val="22"/>
                <w:szCs w:val="22"/>
                <w:lang w:val="cs-CZ"/>
              </w:rPr>
              <w:t>Poskytovatele</w:t>
            </w:r>
          </w:p>
        </w:tc>
      </w:tr>
      <w:tr w:rsidR="00FF4CFE" w:rsidRPr="00205AD4" w14:paraId="090D83B6" w14:textId="77777777" w:rsidTr="00713728">
        <w:tc>
          <w:tcPr>
            <w:tcW w:w="4811" w:type="dxa"/>
            <w:vAlign w:val="center"/>
          </w:tcPr>
          <w:p w14:paraId="090D83AF" w14:textId="48A14AFD" w:rsidR="00206831" w:rsidRPr="00205AD4" w:rsidRDefault="00206831" w:rsidP="00205AD4">
            <w:pPr>
              <w:overflowPunct w:val="0"/>
              <w:autoSpaceDE w:val="0"/>
              <w:autoSpaceDN w:val="0"/>
              <w:adjustRightInd w:val="0"/>
              <w:jc w:val="both"/>
              <w:textAlignment w:val="baseline"/>
              <w:rPr>
                <w:rFonts w:ascii="Segoe UI" w:hAnsi="Segoe UI" w:cs="Segoe UI"/>
                <w:sz w:val="22"/>
                <w:szCs w:val="22"/>
                <w:lang w:val="cs-CZ"/>
              </w:rPr>
            </w:pPr>
          </w:p>
        </w:tc>
        <w:tc>
          <w:tcPr>
            <w:tcW w:w="4811" w:type="dxa"/>
            <w:vAlign w:val="center"/>
          </w:tcPr>
          <w:p w14:paraId="090D83B5" w14:textId="7DD99C49" w:rsidR="00DA0687" w:rsidRPr="00205AD4" w:rsidRDefault="00DA0687" w:rsidP="00205AD4">
            <w:pPr>
              <w:tabs>
                <w:tab w:val="left" w:pos="5580"/>
              </w:tabs>
              <w:jc w:val="both"/>
              <w:rPr>
                <w:rFonts w:ascii="Segoe UI" w:hAnsi="Segoe UI" w:cs="Segoe UI"/>
                <w:sz w:val="22"/>
                <w:szCs w:val="22"/>
                <w:lang w:val="cs-CZ"/>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439"/>
      </w:tblGrid>
      <w:tr w:rsidR="00B33E2B" w:rsidRPr="0065696C" w14:paraId="4685516E" w14:textId="77777777" w:rsidTr="00C910AF">
        <w:tc>
          <w:tcPr>
            <w:tcW w:w="4957" w:type="dxa"/>
          </w:tcPr>
          <w:p w14:paraId="17FB4CAA" w14:textId="7BAED554" w:rsidR="00EA14B9" w:rsidRDefault="00EA14B9" w:rsidP="005532D1">
            <w:pPr>
              <w:rPr>
                <w:rFonts w:ascii="Segoe UI" w:hAnsi="Segoe UI" w:cs="Segoe UI"/>
                <w:sz w:val="22"/>
                <w:szCs w:val="22"/>
                <w:lang w:val="cs-CZ"/>
              </w:rPr>
            </w:pPr>
          </w:p>
          <w:p w14:paraId="34F9A2C8" w14:textId="77777777" w:rsidR="00EA14B9" w:rsidRDefault="00EA14B9" w:rsidP="005532D1">
            <w:pPr>
              <w:rPr>
                <w:rFonts w:ascii="Segoe UI" w:hAnsi="Segoe UI" w:cs="Segoe UI"/>
                <w:sz w:val="22"/>
                <w:szCs w:val="22"/>
                <w:lang w:val="cs-CZ"/>
              </w:rPr>
            </w:pPr>
          </w:p>
          <w:p w14:paraId="149BA698" w14:textId="77777777" w:rsidR="00EA14B9" w:rsidRDefault="00EA14B9" w:rsidP="005532D1">
            <w:pPr>
              <w:rPr>
                <w:rFonts w:ascii="Segoe UI" w:hAnsi="Segoe UI" w:cs="Segoe UI"/>
                <w:sz w:val="22"/>
                <w:szCs w:val="22"/>
                <w:lang w:val="cs-CZ"/>
              </w:rPr>
            </w:pPr>
          </w:p>
          <w:p w14:paraId="310ED69E" w14:textId="77777777" w:rsidR="00EA14B9" w:rsidRDefault="00EA14B9" w:rsidP="005532D1">
            <w:pPr>
              <w:rPr>
                <w:rFonts w:ascii="Segoe UI" w:hAnsi="Segoe UI" w:cs="Segoe UI"/>
                <w:sz w:val="22"/>
                <w:szCs w:val="22"/>
                <w:lang w:val="cs-CZ"/>
              </w:rPr>
            </w:pPr>
          </w:p>
          <w:p w14:paraId="024BD1E7" w14:textId="77777777" w:rsidR="00EA14B9" w:rsidRDefault="00EA14B9" w:rsidP="005532D1">
            <w:pPr>
              <w:rPr>
                <w:rFonts w:ascii="Segoe UI" w:hAnsi="Segoe UI" w:cs="Segoe UI"/>
                <w:sz w:val="22"/>
                <w:szCs w:val="22"/>
                <w:lang w:val="cs-CZ"/>
              </w:rPr>
            </w:pPr>
          </w:p>
          <w:p w14:paraId="2D207FFF" w14:textId="214C2C4A" w:rsidR="00B33E2B" w:rsidRPr="00205AD4" w:rsidRDefault="00B33E2B" w:rsidP="005532D1">
            <w:pPr>
              <w:rPr>
                <w:rFonts w:ascii="Segoe UI" w:hAnsi="Segoe UI" w:cs="Segoe UI"/>
                <w:sz w:val="22"/>
                <w:szCs w:val="22"/>
                <w:lang w:val="cs-CZ"/>
              </w:rPr>
            </w:pPr>
            <w:r w:rsidRPr="00205AD4">
              <w:rPr>
                <w:rFonts w:ascii="Segoe UI" w:hAnsi="Segoe UI" w:cs="Segoe UI"/>
                <w:sz w:val="22"/>
                <w:szCs w:val="22"/>
                <w:lang w:val="cs-CZ"/>
              </w:rPr>
              <w:t>…………………………</w:t>
            </w:r>
            <w:r w:rsidR="00783F03">
              <w:rPr>
                <w:rFonts w:ascii="Segoe UI" w:hAnsi="Segoe UI" w:cs="Segoe UI"/>
                <w:sz w:val="22"/>
                <w:szCs w:val="22"/>
                <w:lang w:val="cs-CZ"/>
              </w:rPr>
              <w:t>……………….</w:t>
            </w:r>
            <w:r w:rsidRPr="00205AD4">
              <w:rPr>
                <w:rFonts w:ascii="Segoe UI" w:hAnsi="Segoe UI" w:cs="Segoe UI"/>
                <w:sz w:val="22"/>
                <w:szCs w:val="22"/>
                <w:lang w:val="cs-CZ"/>
              </w:rPr>
              <w:t>…………</w:t>
            </w:r>
          </w:p>
          <w:p w14:paraId="1B3C107D" w14:textId="77777777" w:rsidR="006573FB" w:rsidRDefault="006573FB" w:rsidP="00AA44BE">
            <w:pPr>
              <w:ind w:left="176"/>
              <w:rPr>
                <w:rFonts w:ascii="Segoe UI" w:hAnsi="Segoe UI" w:cs="Segoe UI"/>
                <w:bCs/>
                <w:sz w:val="22"/>
                <w:szCs w:val="22"/>
                <w:lang w:val="cs-CZ"/>
              </w:rPr>
            </w:pPr>
            <w:r>
              <w:rPr>
                <w:rFonts w:ascii="Segoe UI" w:hAnsi="Segoe UI" w:cs="Segoe UI"/>
                <w:bCs/>
                <w:sz w:val="22"/>
                <w:szCs w:val="22"/>
                <w:lang w:val="cs-CZ"/>
              </w:rPr>
              <w:t>Petr Dvořák</w:t>
            </w:r>
          </w:p>
          <w:p w14:paraId="06801B95" w14:textId="77777777" w:rsidR="006573FB" w:rsidRDefault="006573FB" w:rsidP="00AA44BE">
            <w:pPr>
              <w:ind w:left="176"/>
              <w:rPr>
                <w:rFonts w:ascii="Segoe UI" w:hAnsi="Segoe UI" w:cs="Segoe UI"/>
                <w:bCs/>
                <w:sz w:val="22"/>
                <w:szCs w:val="22"/>
                <w:lang w:val="cs-CZ"/>
              </w:rPr>
            </w:pPr>
            <w:r>
              <w:rPr>
                <w:rFonts w:ascii="Segoe UI" w:hAnsi="Segoe UI" w:cs="Segoe UI"/>
                <w:bCs/>
                <w:sz w:val="22"/>
                <w:szCs w:val="22"/>
                <w:lang w:val="cs-CZ"/>
              </w:rPr>
              <w:t>Výkonný ředitel</w:t>
            </w:r>
          </w:p>
          <w:p w14:paraId="79F1BBD8" w14:textId="77777777" w:rsidR="00AA44BE" w:rsidRPr="00AA44BE" w:rsidRDefault="00AA44BE" w:rsidP="00AA44BE">
            <w:pPr>
              <w:ind w:left="176"/>
              <w:rPr>
                <w:rFonts w:ascii="Segoe UI" w:hAnsi="Segoe UI" w:cs="Segoe UI"/>
                <w:bCs/>
                <w:sz w:val="22"/>
                <w:szCs w:val="22"/>
                <w:lang w:val="cs-CZ"/>
              </w:rPr>
            </w:pPr>
            <w:r w:rsidRPr="00AA44BE">
              <w:rPr>
                <w:rFonts w:ascii="Segoe UI" w:hAnsi="Segoe UI" w:cs="Segoe UI"/>
                <w:bCs/>
                <w:sz w:val="22"/>
                <w:szCs w:val="22"/>
                <w:lang w:val="cs-CZ"/>
              </w:rPr>
              <w:t>Nadační fond Vltavské filharmonie</w:t>
            </w:r>
            <w:r w:rsidRPr="00AA44BE">
              <w:rPr>
                <w:rFonts w:ascii="Segoe UI" w:hAnsi="Segoe UI" w:cs="Segoe UI"/>
                <w:bCs/>
                <w:sz w:val="22"/>
                <w:szCs w:val="22"/>
                <w:lang w:val="cs-CZ"/>
              </w:rPr>
              <w:tab/>
            </w:r>
          </w:p>
          <w:p w14:paraId="49C04B6C" w14:textId="77777777" w:rsidR="00AA44BE" w:rsidRPr="00AA44BE" w:rsidRDefault="00AA44BE" w:rsidP="00AA44BE">
            <w:pPr>
              <w:ind w:left="176"/>
              <w:rPr>
                <w:rFonts w:ascii="Segoe UI" w:hAnsi="Segoe UI" w:cs="Segoe UI"/>
                <w:bCs/>
                <w:sz w:val="22"/>
                <w:szCs w:val="22"/>
                <w:lang w:val="cs-CZ"/>
              </w:rPr>
            </w:pPr>
            <w:r w:rsidRPr="00AA44BE">
              <w:rPr>
                <w:rFonts w:ascii="Segoe UI" w:hAnsi="Segoe UI" w:cs="Segoe UI"/>
                <w:bCs/>
                <w:sz w:val="22"/>
                <w:szCs w:val="22"/>
                <w:lang w:val="cs-CZ"/>
              </w:rPr>
              <w:t>Mariánské náměstí 2/2, Staré Město</w:t>
            </w:r>
          </w:p>
          <w:p w14:paraId="711A551C" w14:textId="77777777" w:rsidR="00AA44BE" w:rsidRPr="00AA44BE" w:rsidRDefault="00AA44BE" w:rsidP="00AA44BE">
            <w:pPr>
              <w:ind w:left="176"/>
              <w:rPr>
                <w:rFonts w:ascii="Segoe UI" w:hAnsi="Segoe UI" w:cs="Segoe UI"/>
                <w:bCs/>
                <w:sz w:val="22"/>
                <w:szCs w:val="22"/>
                <w:lang w:val="cs-CZ"/>
              </w:rPr>
            </w:pPr>
            <w:r w:rsidRPr="00AA44BE">
              <w:rPr>
                <w:rFonts w:ascii="Segoe UI" w:hAnsi="Segoe UI" w:cs="Segoe UI"/>
                <w:bCs/>
                <w:sz w:val="22"/>
                <w:szCs w:val="22"/>
                <w:lang w:val="cs-CZ"/>
              </w:rPr>
              <w:t>110 00 Praha 1</w:t>
            </w:r>
          </w:p>
          <w:p w14:paraId="16EEA7E1" w14:textId="15556616" w:rsidR="00B33E2B" w:rsidRPr="00DF6D08" w:rsidRDefault="00AA44BE" w:rsidP="00AA44BE">
            <w:pPr>
              <w:ind w:left="176"/>
              <w:rPr>
                <w:rFonts w:ascii="Segoe UI" w:hAnsi="Segoe UI" w:cs="Segoe UI"/>
                <w:bCs/>
                <w:sz w:val="22"/>
                <w:szCs w:val="22"/>
                <w:lang w:val="cs-CZ"/>
              </w:rPr>
            </w:pPr>
            <w:r w:rsidRPr="00AA44BE">
              <w:rPr>
                <w:rFonts w:ascii="Segoe UI" w:hAnsi="Segoe UI" w:cs="Segoe UI"/>
                <w:bCs/>
                <w:sz w:val="22"/>
                <w:szCs w:val="22"/>
                <w:lang w:val="cs-CZ"/>
              </w:rPr>
              <w:t>IČO:</w:t>
            </w:r>
            <w:r w:rsidRPr="00AA44BE">
              <w:rPr>
                <w:rFonts w:ascii="Segoe UI" w:hAnsi="Segoe UI" w:cs="Segoe UI"/>
                <w:bCs/>
                <w:sz w:val="22"/>
                <w:szCs w:val="22"/>
                <w:lang w:val="cs-CZ"/>
              </w:rPr>
              <w:tab/>
              <w:t>23220121</w:t>
            </w:r>
          </w:p>
        </w:tc>
        <w:tc>
          <w:tcPr>
            <w:tcW w:w="4439" w:type="dxa"/>
          </w:tcPr>
          <w:p w14:paraId="35C4EA46" w14:textId="77777777" w:rsidR="00EA14B9" w:rsidRDefault="00EA14B9" w:rsidP="005532D1">
            <w:pPr>
              <w:tabs>
                <w:tab w:val="left" w:pos="5580"/>
              </w:tabs>
              <w:rPr>
                <w:rFonts w:ascii="Segoe UI" w:hAnsi="Segoe UI" w:cs="Segoe UI"/>
                <w:sz w:val="22"/>
                <w:szCs w:val="22"/>
                <w:lang w:val="cs-CZ"/>
              </w:rPr>
            </w:pPr>
          </w:p>
          <w:p w14:paraId="16B44AEF" w14:textId="77777777" w:rsidR="00EA14B9" w:rsidRDefault="00EA14B9" w:rsidP="005532D1">
            <w:pPr>
              <w:tabs>
                <w:tab w:val="left" w:pos="5580"/>
              </w:tabs>
              <w:rPr>
                <w:rFonts w:ascii="Segoe UI" w:hAnsi="Segoe UI" w:cs="Segoe UI"/>
                <w:sz w:val="22"/>
                <w:szCs w:val="22"/>
                <w:lang w:val="cs-CZ"/>
              </w:rPr>
            </w:pPr>
          </w:p>
          <w:p w14:paraId="532FED44" w14:textId="77777777" w:rsidR="00EA14B9" w:rsidRDefault="00EA14B9" w:rsidP="005532D1">
            <w:pPr>
              <w:tabs>
                <w:tab w:val="left" w:pos="5580"/>
              </w:tabs>
              <w:rPr>
                <w:rFonts w:ascii="Segoe UI" w:hAnsi="Segoe UI" w:cs="Segoe UI"/>
                <w:sz w:val="22"/>
                <w:szCs w:val="22"/>
                <w:lang w:val="cs-CZ"/>
              </w:rPr>
            </w:pPr>
          </w:p>
          <w:p w14:paraId="63909D6D" w14:textId="77777777" w:rsidR="00EA14B9" w:rsidRDefault="00EA14B9" w:rsidP="005532D1">
            <w:pPr>
              <w:tabs>
                <w:tab w:val="left" w:pos="5580"/>
              </w:tabs>
              <w:rPr>
                <w:rFonts w:ascii="Segoe UI" w:hAnsi="Segoe UI" w:cs="Segoe UI"/>
                <w:sz w:val="22"/>
                <w:szCs w:val="22"/>
                <w:lang w:val="cs-CZ"/>
              </w:rPr>
            </w:pPr>
          </w:p>
          <w:p w14:paraId="5E50E4E8" w14:textId="77777777" w:rsidR="00EA14B9" w:rsidRDefault="00EA14B9" w:rsidP="005532D1">
            <w:pPr>
              <w:tabs>
                <w:tab w:val="left" w:pos="5580"/>
              </w:tabs>
              <w:rPr>
                <w:rFonts w:ascii="Segoe UI" w:hAnsi="Segoe UI" w:cs="Segoe UI"/>
                <w:sz w:val="22"/>
                <w:szCs w:val="22"/>
                <w:lang w:val="cs-CZ"/>
              </w:rPr>
            </w:pPr>
          </w:p>
          <w:p w14:paraId="5CAB1DEE" w14:textId="3DF4403B" w:rsidR="00B33E2B" w:rsidRPr="00205AD4" w:rsidRDefault="00B33E2B" w:rsidP="005532D1">
            <w:pPr>
              <w:tabs>
                <w:tab w:val="left" w:pos="5580"/>
              </w:tabs>
              <w:rPr>
                <w:rFonts w:ascii="Segoe UI" w:hAnsi="Segoe UI" w:cs="Segoe UI"/>
                <w:sz w:val="22"/>
                <w:szCs w:val="22"/>
                <w:lang w:val="cs-CZ"/>
              </w:rPr>
            </w:pPr>
            <w:r w:rsidRPr="00205AD4">
              <w:rPr>
                <w:rFonts w:ascii="Segoe UI" w:hAnsi="Segoe UI" w:cs="Segoe UI"/>
                <w:sz w:val="22"/>
                <w:szCs w:val="22"/>
                <w:lang w:val="cs-CZ"/>
              </w:rPr>
              <w:t>.………………………….…</w:t>
            </w:r>
            <w:r w:rsidR="00783F03">
              <w:rPr>
                <w:rFonts w:ascii="Segoe UI" w:hAnsi="Segoe UI" w:cs="Segoe UI"/>
                <w:sz w:val="22"/>
                <w:szCs w:val="22"/>
                <w:lang w:val="cs-CZ"/>
              </w:rPr>
              <w:t>……</w:t>
            </w:r>
            <w:r w:rsidRPr="00205AD4">
              <w:rPr>
                <w:rFonts w:ascii="Segoe UI" w:hAnsi="Segoe UI" w:cs="Segoe UI"/>
                <w:sz w:val="22"/>
                <w:szCs w:val="22"/>
                <w:lang w:val="cs-CZ"/>
              </w:rPr>
              <w:t>………</w:t>
            </w:r>
          </w:p>
          <w:p w14:paraId="00FBD872" w14:textId="33B2C4EB" w:rsidR="00EA14B9" w:rsidRPr="00EA14B9" w:rsidRDefault="00C44AF1" w:rsidP="00EA14B9">
            <w:pPr>
              <w:ind w:left="180"/>
              <w:rPr>
                <w:rFonts w:ascii="Segoe UI" w:hAnsi="Segoe UI" w:cs="Segoe UI"/>
                <w:sz w:val="22"/>
                <w:szCs w:val="22"/>
                <w:lang w:val="cs-CZ"/>
              </w:rPr>
            </w:pPr>
            <w:r>
              <w:rPr>
                <w:rFonts w:ascii="Segoe UI" w:hAnsi="Segoe UI" w:cs="Segoe UI"/>
                <w:sz w:val="22"/>
                <w:szCs w:val="22"/>
                <w:lang w:val="cs-CZ"/>
              </w:rPr>
              <w:t xml:space="preserve">Mgr. </w:t>
            </w:r>
            <w:r w:rsidR="00EA14B9" w:rsidRPr="00EA14B9">
              <w:rPr>
                <w:rFonts w:ascii="Segoe UI" w:hAnsi="Segoe UI" w:cs="Segoe UI"/>
                <w:sz w:val="22"/>
                <w:szCs w:val="22"/>
                <w:lang w:val="cs-CZ"/>
              </w:rPr>
              <w:t>Ondřej Špaček</w:t>
            </w:r>
          </w:p>
          <w:p w14:paraId="58AB302E" w14:textId="27E740ED" w:rsidR="00EA14B9" w:rsidRPr="00EA14B9" w:rsidRDefault="00C44AF1" w:rsidP="00EA14B9">
            <w:pPr>
              <w:ind w:left="180"/>
              <w:rPr>
                <w:rFonts w:ascii="Segoe UI" w:hAnsi="Segoe UI" w:cs="Segoe UI"/>
                <w:sz w:val="22"/>
                <w:szCs w:val="22"/>
                <w:lang w:val="cs-CZ"/>
              </w:rPr>
            </w:pPr>
            <w:r>
              <w:rPr>
                <w:rFonts w:ascii="Segoe UI" w:hAnsi="Segoe UI" w:cs="Segoe UI"/>
                <w:sz w:val="22"/>
                <w:szCs w:val="22"/>
                <w:lang w:val="cs-CZ"/>
              </w:rPr>
              <w:t>Předseda představenstva</w:t>
            </w:r>
            <w:r w:rsidR="00EA14B9" w:rsidRPr="00EA14B9">
              <w:rPr>
                <w:rFonts w:ascii="Segoe UI" w:hAnsi="Segoe UI" w:cs="Segoe UI"/>
                <w:sz w:val="22"/>
                <w:szCs w:val="22"/>
                <w:lang w:val="cs-CZ"/>
              </w:rPr>
              <w:t xml:space="preserve"> </w:t>
            </w:r>
          </w:p>
          <w:p w14:paraId="3A643957" w14:textId="33D1FCA8" w:rsidR="00EA14B9" w:rsidRPr="00EA14B9" w:rsidRDefault="0065696C" w:rsidP="00EA14B9">
            <w:pPr>
              <w:ind w:left="180"/>
              <w:rPr>
                <w:rFonts w:ascii="Segoe UI" w:hAnsi="Segoe UI" w:cs="Segoe UI"/>
                <w:sz w:val="22"/>
                <w:szCs w:val="22"/>
                <w:lang w:val="cs-CZ"/>
              </w:rPr>
            </w:pPr>
            <w:r>
              <w:rPr>
                <w:rFonts w:ascii="Segoe UI" w:hAnsi="Segoe UI" w:cs="Segoe UI"/>
                <w:sz w:val="22"/>
                <w:szCs w:val="22"/>
                <w:lang w:val="cs-CZ"/>
              </w:rPr>
              <w:t>Culture Matters s.r.o.</w:t>
            </w:r>
          </w:p>
          <w:p w14:paraId="31F8A1BD" w14:textId="77777777" w:rsidR="00EA14B9" w:rsidRPr="00EA14B9" w:rsidRDefault="00EA14B9" w:rsidP="00EA14B9">
            <w:pPr>
              <w:ind w:left="180"/>
              <w:rPr>
                <w:rFonts w:ascii="Segoe UI" w:hAnsi="Segoe UI" w:cs="Segoe UI"/>
                <w:sz w:val="22"/>
                <w:szCs w:val="22"/>
                <w:lang w:val="cs-CZ"/>
              </w:rPr>
            </w:pPr>
            <w:r w:rsidRPr="00EA14B9">
              <w:rPr>
                <w:rFonts w:ascii="Segoe UI" w:hAnsi="Segoe UI" w:cs="Segoe UI"/>
                <w:sz w:val="22"/>
                <w:szCs w:val="22"/>
                <w:lang w:val="cs-CZ"/>
              </w:rPr>
              <w:t>V chaloupkách 379/17, 198 00 Praha 9</w:t>
            </w:r>
          </w:p>
          <w:p w14:paraId="60EEDC46" w14:textId="14F532AC" w:rsidR="00B33E2B" w:rsidRPr="00205AD4" w:rsidRDefault="00EA14B9" w:rsidP="00EA14B9">
            <w:pPr>
              <w:ind w:left="175"/>
              <w:rPr>
                <w:rFonts w:ascii="Segoe UI" w:hAnsi="Segoe UI" w:cs="Segoe UI"/>
                <w:sz w:val="22"/>
                <w:szCs w:val="22"/>
                <w:lang w:val="cs-CZ"/>
              </w:rPr>
            </w:pPr>
            <w:r w:rsidRPr="00EA14B9">
              <w:rPr>
                <w:rFonts w:ascii="Segoe UI" w:hAnsi="Segoe UI" w:cs="Segoe UI"/>
                <w:sz w:val="22"/>
                <w:szCs w:val="22"/>
                <w:lang w:val="cs-CZ"/>
              </w:rPr>
              <w:t xml:space="preserve">IČO: </w:t>
            </w:r>
            <w:r w:rsidRPr="00EA14B9">
              <w:rPr>
                <w:rFonts w:ascii="Segoe UI" w:hAnsi="Segoe UI" w:cs="Segoe UI"/>
                <w:sz w:val="22"/>
                <w:szCs w:val="22"/>
                <w:lang w:val="cs-CZ"/>
              </w:rPr>
              <w:tab/>
            </w:r>
            <w:r w:rsidR="00776FF3" w:rsidRPr="00776FF3">
              <w:rPr>
                <w:rFonts w:ascii="Segoe UI" w:hAnsi="Segoe UI" w:cs="Segoe UI"/>
                <w:sz w:val="22"/>
                <w:szCs w:val="22"/>
                <w:lang w:val="cs-CZ"/>
              </w:rPr>
              <w:t>03457991</w:t>
            </w:r>
          </w:p>
        </w:tc>
      </w:tr>
      <w:tr w:rsidR="009A5CA6" w:rsidRPr="0065696C" w14:paraId="3007BB09" w14:textId="77777777" w:rsidTr="00C910AF">
        <w:tc>
          <w:tcPr>
            <w:tcW w:w="4957" w:type="dxa"/>
          </w:tcPr>
          <w:p w14:paraId="6B8686FA" w14:textId="77777777" w:rsidR="009A5CA6" w:rsidRPr="00205AD4" w:rsidRDefault="009A5CA6" w:rsidP="005532D1">
            <w:pPr>
              <w:rPr>
                <w:rFonts w:ascii="Segoe UI" w:hAnsi="Segoe UI" w:cs="Segoe UI"/>
                <w:sz w:val="22"/>
                <w:szCs w:val="22"/>
                <w:lang w:val="cs-CZ"/>
              </w:rPr>
            </w:pPr>
          </w:p>
        </w:tc>
        <w:tc>
          <w:tcPr>
            <w:tcW w:w="4439" w:type="dxa"/>
          </w:tcPr>
          <w:p w14:paraId="22F51A89" w14:textId="77777777" w:rsidR="009A5CA6" w:rsidRPr="00205AD4" w:rsidRDefault="009A5CA6" w:rsidP="005532D1">
            <w:pPr>
              <w:tabs>
                <w:tab w:val="left" w:pos="5580"/>
              </w:tabs>
              <w:rPr>
                <w:rFonts w:ascii="Segoe UI" w:hAnsi="Segoe UI" w:cs="Segoe UI"/>
                <w:sz w:val="22"/>
                <w:szCs w:val="22"/>
                <w:lang w:val="cs-CZ"/>
              </w:rPr>
            </w:pPr>
          </w:p>
        </w:tc>
      </w:tr>
    </w:tbl>
    <w:tbl>
      <w:tblPr>
        <w:tblW w:w="0" w:type="auto"/>
        <w:tblLook w:val="01E0" w:firstRow="1" w:lastRow="1" w:firstColumn="1" w:lastColumn="1" w:noHBand="0" w:noVBand="0"/>
      </w:tblPr>
      <w:tblGrid>
        <w:gridCol w:w="4811"/>
        <w:gridCol w:w="4811"/>
      </w:tblGrid>
      <w:tr w:rsidR="00ED11B7" w:rsidRPr="0065696C" w14:paraId="090D83B9" w14:textId="77777777" w:rsidTr="00713728">
        <w:tc>
          <w:tcPr>
            <w:tcW w:w="4811" w:type="dxa"/>
            <w:vAlign w:val="center"/>
          </w:tcPr>
          <w:p w14:paraId="090D83B7" w14:textId="77777777" w:rsidR="00ED11B7" w:rsidRPr="00205AD4" w:rsidRDefault="00ED11B7" w:rsidP="00205AD4">
            <w:pPr>
              <w:overflowPunct w:val="0"/>
              <w:autoSpaceDE w:val="0"/>
              <w:autoSpaceDN w:val="0"/>
              <w:adjustRightInd w:val="0"/>
              <w:jc w:val="both"/>
              <w:textAlignment w:val="baseline"/>
              <w:rPr>
                <w:rFonts w:ascii="Segoe UI" w:hAnsi="Segoe UI" w:cs="Segoe UI"/>
                <w:sz w:val="22"/>
                <w:szCs w:val="22"/>
                <w:lang w:val="cs-CZ"/>
              </w:rPr>
            </w:pPr>
          </w:p>
        </w:tc>
        <w:tc>
          <w:tcPr>
            <w:tcW w:w="4811" w:type="dxa"/>
            <w:vAlign w:val="center"/>
          </w:tcPr>
          <w:p w14:paraId="090D83B8" w14:textId="77777777" w:rsidR="00ED11B7" w:rsidRPr="00205AD4" w:rsidRDefault="00ED11B7" w:rsidP="00205AD4">
            <w:pPr>
              <w:tabs>
                <w:tab w:val="left" w:pos="5580"/>
              </w:tabs>
              <w:jc w:val="both"/>
              <w:rPr>
                <w:rFonts w:ascii="Segoe UI" w:hAnsi="Segoe UI" w:cs="Segoe UI"/>
                <w:sz w:val="22"/>
                <w:szCs w:val="22"/>
                <w:lang w:val="cs-CZ"/>
              </w:rPr>
            </w:pPr>
          </w:p>
        </w:tc>
      </w:tr>
    </w:tbl>
    <w:p w14:paraId="090D83BA" w14:textId="77777777" w:rsidR="001979DB" w:rsidRPr="00205AD4" w:rsidRDefault="001979DB" w:rsidP="00205AD4">
      <w:pPr>
        <w:tabs>
          <w:tab w:val="left" w:pos="5580"/>
        </w:tabs>
        <w:jc w:val="both"/>
        <w:rPr>
          <w:rFonts w:ascii="Segoe UI" w:hAnsi="Segoe UI" w:cs="Segoe UI"/>
          <w:b/>
          <w:sz w:val="22"/>
          <w:szCs w:val="22"/>
          <w:lang w:val="cs-CZ"/>
        </w:rPr>
      </w:pPr>
    </w:p>
    <w:sectPr w:rsidR="001979DB" w:rsidRPr="00205AD4" w:rsidSect="00E77F21">
      <w:type w:val="continuous"/>
      <w:pgSz w:w="12240" w:h="15840"/>
      <w:pgMar w:top="851" w:right="1183" w:bottom="993"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FBFDE" w14:textId="77777777" w:rsidR="009409A0" w:rsidRDefault="009409A0">
      <w:r>
        <w:separator/>
      </w:r>
    </w:p>
  </w:endnote>
  <w:endnote w:type="continuationSeparator" w:id="0">
    <w:p w14:paraId="21089DFC" w14:textId="77777777" w:rsidR="009409A0" w:rsidRDefault="009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D83BF" w14:textId="77777777" w:rsidR="007E2ADB" w:rsidRDefault="00B66E9F">
    <w:pPr>
      <w:pStyle w:val="Zpat"/>
      <w:framePr w:wrap="around" w:vAnchor="text" w:hAnchor="margin" w:xAlign="right" w:y="1"/>
      <w:rPr>
        <w:rStyle w:val="slostrnky"/>
      </w:rPr>
    </w:pPr>
    <w:r>
      <w:rPr>
        <w:rStyle w:val="slostrnky"/>
      </w:rPr>
      <w:fldChar w:fldCharType="begin"/>
    </w:r>
    <w:r w:rsidR="007E2ADB">
      <w:rPr>
        <w:rStyle w:val="slostrnky"/>
      </w:rPr>
      <w:instrText xml:space="preserve">PAGE  </w:instrText>
    </w:r>
    <w:r>
      <w:rPr>
        <w:rStyle w:val="slostrnky"/>
      </w:rPr>
      <w:fldChar w:fldCharType="separate"/>
    </w:r>
    <w:r w:rsidR="007E2ADB">
      <w:rPr>
        <w:rStyle w:val="slostrnky"/>
        <w:noProof/>
      </w:rPr>
      <w:t>7</w:t>
    </w:r>
    <w:r>
      <w:rPr>
        <w:rStyle w:val="slostrnky"/>
      </w:rPr>
      <w:fldChar w:fldCharType="end"/>
    </w:r>
  </w:p>
  <w:p w14:paraId="090D83C0" w14:textId="77777777" w:rsidR="007E2ADB" w:rsidRDefault="007E2AD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D83C1" w14:textId="17753C0B" w:rsidR="00BA1683" w:rsidRPr="00723C98" w:rsidRDefault="00B66E9F">
    <w:pPr>
      <w:pStyle w:val="Zpat"/>
      <w:jc w:val="right"/>
      <w:rPr>
        <w:rFonts w:ascii="Segoe UI" w:hAnsi="Segoe UI" w:cs="Segoe UI"/>
        <w:b/>
        <w:bCs/>
        <w:i/>
        <w:iCs/>
        <w:sz w:val="16"/>
        <w:szCs w:val="16"/>
      </w:rPr>
    </w:pPr>
    <w:r w:rsidRPr="00723C98">
      <w:rPr>
        <w:rFonts w:ascii="Segoe UI" w:hAnsi="Segoe UI" w:cs="Segoe UI"/>
        <w:b/>
        <w:bCs/>
        <w:i/>
        <w:iCs/>
        <w:sz w:val="16"/>
        <w:szCs w:val="16"/>
      </w:rPr>
      <w:fldChar w:fldCharType="begin"/>
    </w:r>
    <w:r w:rsidR="00BA1683" w:rsidRPr="00723C98">
      <w:rPr>
        <w:rFonts w:ascii="Segoe UI" w:hAnsi="Segoe UI" w:cs="Segoe UI"/>
        <w:b/>
        <w:bCs/>
        <w:i/>
        <w:iCs/>
        <w:sz w:val="16"/>
        <w:szCs w:val="16"/>
      </w:rPr>
      <w:instrText xml:space="preserve"> PAGE   \* MERGEFORMAT </w:instrText>
    </w:r>
    <w:r w:rsidRPr="00723C98">
      <w:rPr>
        <w:rFonts w:ascii="Segoe UI" w:hAnsi="Segoe UI" w:cs="Segoe UI"/>
        <w:b/>
        <w:bCs/>
        <w:i/>
        <w:iCs/>
        <w:sz w:val="16"/>
        <w:szCs w:val="16"/>
      </w:rPr>
      <w:fldChar w:fldCharType="separate"/>
    </w:r>
    <w:r w:rsidR="00CD2DD9">
      <w:rPr>
        <w:rFonts w:ascii="Segoe UI" w:hAnsi="Segoe UI" w:cs="Segoe UI"/>
        <w:b/>
        <w:bCs/>
        <w:i/>
        <w:iCs/>
        <w:noProof/>
        <w:sz w:val="16"/>
        <w:szCs w:val="16"/>
      </w:rPr>
      <w:t>7</w:t>
    </w:r>
    <w:r w:rsidRPr="00723C98">
      <w:rPr>
        <w:rFonts w:ascii="Segoe UI" w:hAnsi="Segoe UI" w:cs="Segoe UI"/>
        <w:b/>
        <w:bCs/>
        <w:i/>
        <w:iCs/>
        <w:sz w:val="16"/>
        <w:szCs w:val="16"/>
      </w:rPr>
      <w:fldChar w:fldCharType="end"/>
    </w:r>
  </w:p>
  <w:p w14:paraId="090D83C2" w14:textId="77777777" w:rsidR="007E2ADB" w:rsidRPr="00844B3F" w:rsidRDefault="007E2AD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0BBB4" w14:textId="77777777" w:rsidR="009409A0" w:rsidRDefault="009409A0">
      <w:r>
        <w:separator/>
      </w:r>
    </w:p>
  </w:footnote>
  <w:footnote w:type="continuationSeparator" w:id="0">
    <w:p w14:paraId="5E2B5723" w14:textId="77777777" w:rsidR="009409A0" w:rsidRDefault="00940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3882"/>
    <w:multiLevelType w:val="hybridMultilevel"/>
    <w:tmpl w:val="254C1E3E"/>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60D4F"/>
    <w:multiLevelType w:val="hybridMultilevel"/>
    <w:tmpl w:val="E88252B2"/>
    <w:lvl w:ilvl="0" w:tplc="3738D1E6">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15:restartNumberingAfterBreak="0">
    <w:nsid w:val="073F3220"/>
    <w:multiLevelType w:val="multilevel"/>
    <w:tmpl w:val="3F9EDF66"/>
    <w:lvl w:ilvl="0">
      <w:start w:val="3"/>
      <w:numFmt w:val="decimal"/>
      <w:lvlText w:val="%1"/>
      <w:lvlJc w:val="left"/>
      <w:pPr>
        <w:tabs>
          <w:tab w:val="num" w:pos="0"/>
        </w:tabs>
        <w:ind w:left="0"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2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013D9E"/>
    <w:multiLevelType w:val="hybridMultilevel"/>
    <w:tmpl w:val="4BC2CD18"/>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9D1081"/>
    <w:multiLevelType w:val="hybridMultilevel"/>
    <w:tmpl w:val="639CB106"/>
    <w:lvl w:ilvl="0" w:tplc="E200CD52">
      <w:start w:val="1"/>
      <w:numFmt w:val="decimal"/>
      <w:pStyle w:val="Smlouva-lnek"/>
      <w:lvlText w:val="%1."/>
      <w:lvlJc w:val="left"/>
      <w:pPr>
        <w:ind w:left="360" w:hanging="360"/>
      </w:pPr>
      <w:rPr>
        <w:rFonts w:cs="Times New Roman" w:hint="default"/>
      </w:rPr>
    </w:lvl>
    <w:lvl w:ilvl="1" w:tplc="04090019" w:tentative="1">
      <w:start w:val="1"/>
      <w:numFmt w:val="lowerLetter"/>
      <w:lvlText w:val="%2."/>
      <w:lvlJc w:val="left"/>
      <w:pPr>
        <w:tabs>
          <w:tab w:val="num" w:pos="2511"/>
        </w:tabs>
        <w:ind w:left="2511" w:hanging="360"/>
      </w:pPr>
      <w:rPr>
        <w:rFonts w:cs="Times New Roman"/>
      </w:rPr>
    </w:lvl>
    <w:lvl w:ilvl="2" w:tplc="0409001B" w:tentative="1">
      <w:start w:val="1"/>
      <w:numFmt w:val="lowerRoman"/>
      <w:lvlText w:val="%3."/>
      <w:lvlJc w:val="right"/>
      <w:pPr>
        <w:tabs>
          <w:tab w:val="num" w:pos="3231"/>
        </w:tabs>
        <w:ind w:left="3231" w:hanging="180"/>
      </w:pPr>
      <w:rPr>
        <w:rFonts w:cs="Times New Roman"/>
      </w:rPr>
    </w:lvl>
    <w:lvl w:ilvl="3" w:tplc="0409000F" w:tentative="1">
      <w:start w:val="1"/>
      <w:numFmt w:val="decimal"/>
      <w:lvlText w:val="%4."/>
      <w:lvlJc w:val="left"/>
      <w:pPr>
        <w:tabs>
          <w:tab w:val="num" w:pos="3951"/>
        </w:tabs>
        <w:ind w:left="3951" w:hanging="360"/>
      </w:pPr>
      <w:rPr>
        <w:rFonts w:cs="Times New Roman"/>
      </w:rPr>
    </w:lvl>
    <w:lvl w:ilvl="4" w:tplc="04090019" w:tentative="1">
      <w:start w:val="1"/>
      <w:numFmt w:val="lowerLetter"/>
      <w:lvlText w:val="%5."/>
      <w:lvlJc w:val="left"/>
      <w:pPr>
        <w:tabs>
          <w:tab w:val="num" w:pos="4671"/>
        </w:tabs>
        <w:ind w:left="4671" w:hanging="360"/>
      </w:pPr>
      <w:rPr>
        <w:rFonts w:cs="Times New Roman"/>
      </w:rPr>
    </w:lvl>
    <w:lvl w:ilvl="5" w:tplc="0409001B" w:tentative="1">
      <w:start w:val="1"/>
      <w:numFmt w:val="lowerRoman"/>
      <w:lvlText w:val="%6."/>
      <w:lvlJc w:val="right"/>
      <w:pPr>
        <w:tabs>
          <w:tab w:val="num" w:pos="5391"/>
        </w:tabs>
        <w:ind w:left="5391" w:hanging="180"/>
      </w:pPr>
      <w:rPr>
        <w:rFonts w:cs="Times New Roman"/>
      </w:rPr>
    </w:lvl>
    <w:lvl w:ilvl="6" w:tplc="0409000F" w:tentative="1">
      <w:start w:val="1"/>
      <w:numFmt w:val="decimal"/>
      <w:lvlText w:val="%7."/>
      <w:lvlJc w:val="left"/>
      <w:pPr>
        <w:tabs>
          <w:tab w:val="num" w:pos="6111"/>
        </w:tabs>
        <w:ind w:left="6111" w:hanging="360"/>
      </w:pPr>
      <w:rPr>
        <w:rFonts w:cs="Times New Roman"/>
      </w:rPr>
    </w:lvl>
    <w:lvl w:ilvl="7" w:tplc="04090019" w:tentative="1">
      <w:start w:val="1"/>
      <w:numFmt w:val="lowerLetter"/>
      <w:lvlText w:val="%8."/>
      <w:lvlJc w:val="left"/>
      <w:pPr>
        <w:tabs>
          <w:tab w:val="num" w:pos="6831"/>
        </w:tabs>
        <w:ind w:left="6831" w:hanging="360"/>
      </w:pPr>
      <w:rPr>
        <w:rFonts w:cs="Times New Roman"/>
      </w:rPr>
    </w:lvl>
    <w:lvl w:ilvl="8" w:tplc="0409001B" w:tentative="1">
      <w:start w:val="1"/>
      <w:numFmt w:val="lowerRoman"/>
      <w:lvlText w:val="%9."/>
      <w:lvlJc w:val="right"/>
      <w:pPr>
        <w:tabs>
          <w:tab w:val="num" w:pos="7551"/>
        </w:tabs>
        <w:ind w:left="7551" w:hanging="180"/>
      </w:pPr>
      <w:rPr>
        <w:rFonts w:cs="Times New Roman"/>
      </w:rPr>
    </w:lvl>
  </w:abstractNum>
  <w:abstractNum w:abstractNumId="5" w15:restartNumberingAfterBreak="0">
    <w:nsid w:val="123538AE"/>
    <w:multiLevelType w:val="multilevel"/>
    <w:tmpl w:val="C568BA3E"/>
    <w:lvl w:ilvl="0">
      <w:start w:val="2"/>
      <w:numFmt w:val="decimal"/>
      <w:lvlText w:val="%1."/>
      <w:lvlJc w:val="left"/>
      <w:pPr>
        <w:tabs>
          <w:tab w:val="num" w:pos="964"/>
        </w:tabs>
        <w:ind w:left="964"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2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29354EC"/>
    <w:multiLevelType w:val="hybridMultilevel"/>
    <w:tmpl w:val="5C2C8D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11259B"/>
    <w:multiLevelType w:val="hybridMultilevel"/>
    <w:tmpl w:val="D8222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FF456C"/>
    <w:multiLevelType w:val="hybridMultilevel"/>
    <w:tmpl w:val="02CCAABC"/>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CB22E6"/>
    <w:multiLevelType w:val="hybridMultilevel"/>
    <w:tmpl w:val="CBF60FCC"/>
    <w:lvl w:ilvl="0" w:tplc="66E2574E">
      <w:start w:val="1"/>
      <w:numFmt w:val="lowerLetter"/>
      <w:lvlText w:val="%1."/>
      <w:lvlJc w:val="left"/>
      <w:pPr>
        <w:tabs>
          <w:tab w:val="num" w:pos="360"/>
        </w:tabs>
        <w:ind w:left="360" w:hanging="360"/>
      </w:pPr>
      <w:rPr>
        <w:rFonts w:hint="default"/>
        <w:b w:val="0"/>
        <w:i w:val="0"/>
      </w:rPr>
    </w:lvl>
    <w:lvl w:ilvl="1" w:tplc="FEC2DCF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0929CC"/>
    <w:multiLevelType w:val="multilevel"/>
    <w:tmpl w:val="C568BA3E"/>
    <w:lvl w:ilvl="0">
      <w:start w:val="2"/>
      <w:numFmt w:val="decimal"/>
      <w:lvlText w:val="%1."/>
      <w:lvlJc w:val="left"/>
      <w:pPr>
        <w:tabs>
          <w:tab w:val="num" w:pos="964"/>
        </w:tabs>
        <w:ind w:left="964"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2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ACB07E6"/>
    <w:multiLevelType w:val="hybridMultilevel"/>
    <w:tmpl w:val="48AC66B8"/>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A91BDC"/>
    <w:multiLevelType w:val="hybridMultilevel"/>
    <w:tmpl w:val="1BA4C1DA"/>
    <w:lvl w:ilvl="0" w:tplc="04050001">
      <w:start w:val="1"/>
      <w:numFmt w:val="bullet"/>
      <w:lvlText w:val=""/>
      <w:lvlJc w:val="left"/>
      <w:pPr>
        <w:tabs>
          <w:tab w:val="num" w:pos="360"/>
        </w:tabs>
        <w:ind w:left="360" w:hanging="360"/>
      </w:pPr>
      <w:rPr>
        <w:rFonts w:ascii="Symbol" w:hAnsi="Symbol" w:hint="default"/>
        <w:b w:val="0"/>
        <w:i w:val="0"/>
      </w:rPr>
    </w:lvl>
    <w:lvl w:ilvl="1" w:tplc="FEC2DCF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E25782"/>
    <w:multiLevelType w:val="multilevel"/>
    <w:tmpl w:val="73F02218"/>
    <w:lvl w:ilvl="0">
      <w:start w:val="1"/>
      <w:numFmt w:val="decimal"/>
      <w:lvlText w:val="%1"/>
      <w:lvlJc w:val="left"/>
      <w:pPr>
        <w:tabs>
          <w:tab w:val="num" w:pos="0"/>
        </w:tabs>
        <w:ind w:left="0"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2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5783391"/>
    <w:multiLevelType w:val="hybridMultilevel"/>
    <w:tmpl w:val="496630EE"/>
    <w:lvl w:ilvl="0" w:tplc="482C2B42">
      <w:start w:val="1"/>
      <w:numFmt w:val="decimal"/>
      <w:lvlText w:val="%1."/>
      <w:lvlJc w:val="left"/>
      <w:pPr>
        <w:tabs>
          <w:tab w:val="num" w:pos="360"/>
        </w:tabs>
        <w:ind w:left="360" w:hanging="360"/>
      </w:pPr>
      <w:rPr>
        <w:rFonts w:hint="default"/>
      </w:rPr>
    </w:lvl>
    <w:lvl w:ilvl="1" w:tplc="04090019">
      <w:start w:val="2"/>
      <w:numFmt w:val="decimal"/>
      <w:lvlText w:val="%2."/>
      <w:lvlJc w:val="left"/>
      <w:pPr>
        <w:tabs>
          <w:tab w:val="num" w:pos="1440"/>
        </w:tabs>
        <w:ind w:left="1440" w:hanging="360"/>
      </w:pPr>
      <w:rPr>
        <w:rFonts w:hint="default"/>
      </w:rPr>
    </w:lvl>
    <w:lvl w:ilvl="2" w:tplc="0409001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3C0585"/>
    <w:multiLevelType w:val="hybridMultilevel"/>
    <w:tmpl w:val="EC029D1E"/>
    <w:lvl w:ilvl="0" w:tplc="074E89C2">
      <w:start w:val="1"/>
      <w:numFmt w:val="decimal"/>
      <w:pStyle w:val="Style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FA6F23"/>
    <w:multiLevelType w:val="hybridMultilevel"/>
    <w:tmpl w:val="58B45D48"/>
    <w:lvl w:ilvl="0" w:tplc="D67CF20C">
      <w:start w:val="1"/>
      <w:numFmt w:val="lowerLetter"/>
      <w:lvlText w:val="%1."/>
      <w:lvlJc w:val="left"/>
      <w:pPr>
        <w:tabs>
          <w:tab w:val="num" w:pos="360"/>
        </w:tabs>
        <w:ind w:left="360" w:hanging="360"/>
      </w:pPr>
      <w:rPr>
        <w:rFonts w:hint="default"/>
      </w:rPr>
    </w:lvl>
    <w:lvl w:ilvl="1" w:tplc="8D905958">
      <w:start w:val="1"/>
      <w:numFmt w:val="lowerLetter"/>
      <w:lvlText w:val="%2."/>
      <w:lvlJc w:val="left"/>
      <w:pPr>
        <w:tabs>
          <w:tab w:val="num" w:pos="1440"/>
        </w:tabs>
        <w:ind w:left="1440" w:hanging="360"/>
      </w:pPr>
      <w:rPr>
        <w:rFonts w:hint="default"/>
      </w:rPr>
    </w:lvl>
    <w:lvl w:ilvl="2" w:tplc="B64AC610">
      <w:start w:val="3"/>
      <w:numFmt w:val="decimal"/>
      <w:lvlText w:val="%3."/>
      <w:lvlJc w:val="left"/>
      <w:pPr>
        <w:tabs>
          <w:tab w:val="num" w:pos="1980"/>
        </w:tabs>
        <w:ind w:left="2433" w:hanging="453"/>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1022E"/>
    <w:multiLevelType w:val="hybridMultilevel"/>
    <w:tmpl w:val="E2185C58"/>
    <w:lvl w:ilvl="0" w:tplc="719E4862">
      <w:start w:val="1"/>
      <w:numFmt w:val="decimal"/>
      <w:pStyle w:val="odstavecCislovany"/>
      <w:lvlText w:val="%1."/>
      <w:lvlJc w:val="left"/>
      <w:pPr>
        <w:tabs>
          <w:tab w:val="num" w:pos="502"/>
        </w:tabs>
        <w:ind w:left="502" w:hanging="360"/>
      </w:pPr>
      <w:rPr>
        <w:b w:val="0"/>
        <w:i w:val="0"/>
      </w:rPr>
    </w:lvl>
    <w:lvl w:ilvl="1" w:tplc="04090019" w:tentative="1">
      <w:start w:val="1"/>
      <w:numFmt w:val="lowerLetter"/>
      <w:lvlText w:val="%2."/>
      <w:lvlJc w:val="left"/>
      <w:pPr>
        <w:tabs>
          <w:tab w:val="num" w:pos="655"/>
        </w:tabs>
        <w:ind w:left="655" w:hanging="360"/>
      </w:pPr>
    </w:lvl>
    <w:lvl w:ilvl="2" w:tplc="0409001B" w:tentative="1">
      <w:start w:val="1"/>
      <w:numFmt w:val="lowerRoman"/>
      <w:lvlText w:val="%3."/>
      <w:lvlJc w:val="right"/>
      <w:pPr>
        <w:tabs>
          <w:tab w:val="num" w:pos="1375"/>
        </w:tabs>
        <w:ind w:left="1375" w:hanging="180"/>
      </w:pPr>
    </w:lvl>
    <w:lvl w:ilvl="3" w:tplc="0409000F" w:tentative="1">
      <w:start w:val="1"/>
      <w:numFmt w:val="decimal"/>
      <w:lvlText w:val="%4."/>
      <w:lvlJc w:val="left"/>
      <w:pPr>
        <w:tabs>
          <w:tab w:val="num" w:pos="2095"/>
        </w:tabs>
        <w:ind w:left="2095" w:hanging="360"/>
      </w:pPr>
    </w:lvl>
    <w:lvl w:ilvl="4" w:tplc="04090019" w:tentative="1">
      <w:start w:val="1"/>
      <w:numFmt w:val="lowerLetter"/>
      <w:lvlText w:val="%5."/>
      <w:lvlJc w:val="left"/>
      <w:pPr>
        <w:tabs>
          <w:tab w:val="num" w:pos="2815"/>
        </w:tabs>
        <w:ind w:left="2815" w:hanging="360"/>
      </w:pPr>
    </w:lvl>
    <w:lvl w:ilvl="5" w:tplc="0409001B" w:tentative="1">
      <w:start w:val="1"/>
      <w:numFmt w:val="lowerRoman"/>
      <w:lvlText w:val="%6."/>
      <w:lvlJc w:val="right"/>
      <w:pPr>
        <w:tabs>
          <w:tab w:val="num" w:pos="3535"/>
        </w:tabs>
        <w:ind w:left="3535" w:hanging="180"/>
      </w:pPr>
    </w:lvl>
    <w:lvl w:ilvl="6" w:tplc="0409000F" w:tentative="1">
      <w:start w:val="1"/>
      <w:numFmt w:val="decimal"/>
      <w:lvlText w:val="%7."/>
      <w:lvlJc w:val="left"/>
      <w:pPr>
        <w:tabs>
          <w:tab w:val="num" w:pos="4255"/>
        </w:tabs>
        <w:ind w:left="4255" w:hanging="360"/>
      </w:pPr>
    </w:lvl>
    <w:lvl w:ilvl="7" w:tplc="04090019" w:tentative="1">
      <w:start w:val="1"/>
      <w:numFmt w:val="lowerLetter"/>
      <w:lvlText w:val="%8."/>
      <w:lvlJc w:val="left"/>
      <w:pPr>
        <w:tabs>
          <w:tab w:val="num" w:pos="4975"/>
        </w:tabs>
        <w:ind w:left="4975" w:hanging="360"/>
      </w:pPr>
    </w:lvl>
    <w:lvl w:ilvl="8" w:tplc="0409001B" w:tentative="1">
      <w:start w:val="1"/>
      <w:numFmt w:val="lowerRoman"/>
      <w:lvlText w:val="%9."/>
      <w:lvlJc w:val="right"/>
      <w:pPr>
        <w:tabs>
          <w:tab w:val="num" w:pos="5695"/>
        </w:tabs>
        <w:ind w:left="5695" w:hanging="180"/>
      </w:pPr>
    </w:lvl>
  </w:abstractNum>
  <w:abstractNum w:abstractNumId="18" w15:restartNumberingAfterBreak="0">
    <w:nsid w:val="2981747A"/>
    <w:multiLevelType w:val="hybridMultilevel"/>
    <w:tmpl w:val="F5008CB8"/>
    <w:lvl w:ilvl="0" w:tplc="C12673A2">
      <w:start w:val="1"/>
      <w:numFmt w:val="decimal"/>
      <w:lvlText w:val="%1."/>
      <w:lvlJc w:val="left"/>
      <w:pPr>
        <w:tabs>
          <w:tab w:val="num" w:pos="720"/>
        </w:tabs>
        <w:ind w:left="720" w:hanging="360"/>
      </w:pPr>
      <w:rPr>
        <w:b w:val="0"/>
      </w:rPr>
    </w:lvl>
    <w:lvl w:ilvl="1" w:tplc="F208A3B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D33839"/>
    <w:multiLevelType w:val="multilevel"/>
    <w:tmpl w:val="C568BA3E"/>
    <w:lvl w:ilvl="0">
      <w:start w:val="2"/>
      <w:numFmt w:val="decimal"/>
      <w:lvlText w:val="%1."/>
      <w:lvlJc w:val="left"/>
      <w:pPr>
        <w:tabs>
          <w:tab w:val="num" w:pos="964"/>
        </w:tabs>
        <w:ind w:left="964"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2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A0116CF"/>
    <w:multiLevelType w:val="hybridMultilevel"/>
    <w:tmpl w:val="12080CFE"/>
    <w:lvl w:ilvl="0" w:tplc="4E847D4E">
      <w:start w:val="1"/>
      <w:numFmt w:val="lowerLetter"/>
      <w:lvlText w:val="%1."/>
      <w:lvlJc w:val="left"/>
      <w:pPr>
        <w:tabs>
          <w:tab w:val="num" w:pos="714"/>
        </w:tabs>
        <w:ind w:left="714" w:hanging="357"/>
      </w:pPr>
      <w:rPr>
        <w:rFonts w:hint="default"/>
      </w:rPr>
    </w:lvl>
    <w:lvl w:ilvl="1" w:tplc="BAA87790">
      <w:start w:val="3"/>
      <w:numFmt w:val="decimal"/>
      <w:lvlText w:val="%2."/>
      <w:lvlJc w:val="right"/>
      <w:pPr>
        <w:tabs>
          <w:tab w:val="num" w:pos="1794"/>
        </w:tabs>
        <w:ind w:left="1794" w:hanging="357"/>
      </w:pPr>
      <w:rPr>
        <w:rFonts w:hint="default"/>
      </w:r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1" w15:restartNumberingAfterBreak="0">
    <w:nsid w:val="2B202E21"/>
    <w:multiLevelType w:val="multilevel"/>
    <w:tmpl w:val="417C7FC4"/>
    <w:lvl w:ilvl="0">
      <w:start w:val="1"/>
      <w:numFmt w:val="decimal"/>
      <w:pStyle w:val="slolnku"/>
      <w:suff w:val="nothing"/>
      <w:lvlText w:val="Článek %1."/>
      <w:lvlJc w:val="left"/>
      <w:pPr>
        <w:ind w:left="7655"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trike w:val="0"/>
        <w:color w:val="auto"/>
        <w:sz w:val="24"/>
        <w:szCs w:val="24"/>
      </w:rPr>
    </w:lvl>
    <w:lvl w:ilvl="2">
      <w:start w:val="1"/>
      <w:numFmt w:val="decimal"/>
      <w:pStyle w:val="Textodst2slovan"/>
      <w:lvlText w:val="%1.%2.%3."/>
      <w:lvlJc w:val="left"/>
      <w:pPr>
        <w:tabs>
          <w:tab w:val="num" w:pos="2410"/>
        </w:tabs>
        <w:ind w:left="2410"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2BAA5C70"/>
    <w:multiLevelType w:val="hybridMultilevel"/>
    <w:tmpl w:val="ED72DA02"/>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E0D66C2"/>
    <w:multiLevelType w:val="hybridMultilevel"/>
    <w:tmpl w:val="F796DB64"/>
    <w:lvl w:ilvl="0" w:tplc="AB847580">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EB04490"/>
    <w:multiLevelType w:val="hybridMultilevel"/>
    <w:tmpl w:val="04BCF394"/>
    <w:lvl w:ilvl="0" w:tplc="0405000F">
      <w:start w:val="1"/>
      <w:numFmt w:val="decimal"/>
      <w:lvlText w:val="%1."/>
      <w:lvlJc w:val="left"/>
      <w:pPr>
        <w:ind w:left="-244" w:hanging="360"/>
      </w:pPr>
    </w:lvl>
    <w:lvl w:ilvl="1" w:tplc="04050019" w:tentative="1">
      <w:start w:val="1"/>
      <w:numFmt w:val="lowerLetter"/>
      <w:lvlText w:val="%2."/>
      <w:lvlJc w:val="left"/>
      <w:pPr>
        <w:ind w:left="476" w:hanging="360"/>
      </w:pPr>
    </w:lvl>
    <w:lvl w:ilvl="2" w:tplc="0405001B" w:tentative="1">
      <w:start w:val="1"/>
      <w:numFmt w:val="lowerRoman"/>
      <w:lvlText w:val="%3."/>
      <w:lvlJc w:val="right"/>
      <w:pPr>
        <w:ind w:left="1196" w:hanging="180"/>
      </w:pPr>
    </w:lvl>
    <w:lvl w:ilvl="3" w:tplc="0405000F" w:tentative="1">
      <w:start w:val="1"/>
      <w:numFmt w:val="decimal"/>
      <w:lvlText w:val="%4."/>
      <w:lvlJc w:val="left"/>
      <w:pPr>
        <w:ind w:left="1916" w:hanging="360"/>
      </w:pPr>
    </w:lvl>
    <w:lvl w:ilvl="4" w:tplc="04050019" w:tentative="1">
      <w:start w:val="1"/>
      <w:numFmt w:val="lowerLetter"/>
      <w:lvlText w:val="%5."/>
      <w:lvlJc w:val="left"/>
      <w:pPr>
        <w:ind w:left="2636" w:hanging="360"/>
      </w:pPr>
    </w:lvl>
    <w:lvl w:ilvl="5" w:tplc="0405001B" w:tentative="1">
      <w:start w:val="1"/>
      <w:numFmt w:val="lowerRoman"/>
      <w:lvlText w:val="%6."/>
      <w:lvlJc w:val="right"/>
      <w:pPr>
        <w:ind w:left="3356" w:hanging="180"/>
      </w:pPr>
    </w:lvl>
    <w:lvl w:ilvl="6" w:tplc="0405000F" w:tentative="1">
      <w:start w:val="1"/>
      <w:numFmt w:val="decimal"/>
      <w:lvlText w:val="%7."/>
      <w:lvlJc w:val="left"/>
      <w:pPr>
        <w:ind w:left="4076" w:hanging="360"/>
      </w:pPr>
    </w:lvl>
    <w:lvl w:ilvl="7" w:tplc="04050019" w:tentative="1">
      <w:start w:val="1"/>
      <w:numFmt w:val="lowerLetter"/>
      <w:lvlText w:val="%8."/>
      <w:lvlJc w:val="left"/>
      <w:pPr>
        <w:ind w:left="4796" w:hanging="360"/>
      </w:pPr>
    </w:lvl>
    <w:lvl w:ilvl="8" w:tplc="0405001B" w:tentative="1">
      <w:start w:val="1"/>
      <w:numFmt w:val="lowerRoman"/>
      <w:lvlText w:val="%9."/>
      <w:lvlJc w:val="right"/>
      <w:pPr>
        <w:ind w:left="5516" w:hanging="180"/>
      </w:pPr>
    </w:lvl>
  </w:abstractNum>
  <w:abstractNum w:abstractNumId="25" w15:restartNumberingAfterBreak="0">
    <w:nsid w:val="2F9236F7"/>
    <w:multiLevelType w:val="hybridMultilevel"/>
    <w:tmpl w:val="D604E970"/>
    <w:lvl w:ilvl="0" w:tplc="22E64E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6D6498"/>
    <w:multiLevelType w:val="hybridMultilevel"/>
    <w:tmpl w:val="2CD0ACDA"/>
    <w:lvl w:ilvl="0" w:tplc="8B560020">
      <w:start w:val="1"/>
      <w:numFmt w:val="decimal"/>
      <w:lvlText w:val="%1."/>
      <w:lvlJc w:val="left"/>
      <w:pPr>
        <w:tabs>
          <w:tab w:val="num" w:pos="360"/>
        </w:tabs>
        <w:ind w:left="360" w:hanging="360"/>
      </w:pPr>
      <w:rPr>
        <w:rFonts w:hint="default"/>
        <w:strike w:val="0"/>
      </w:rPr>
    </w:lvl>
    <w:lvl w:ilvl="1" w:tplc="04090001">
      <w:start w:val="1"/>
      <w:numFmt w:val="bullet"/>
      <w:lvlText w:val=""/>
      <w:lvlJc w:val="left"/>
      <w:pPr>
        <w:tabs>
          <w:tab w:val="num" w:pos="1440"/>
        </w:tabs>
        <w:ind w:left="1440" w:hanging="360"/>
      </w:pPr>
      <w:rPr>
        <w:rFonts w:ascii="Symbol" w:hAnsi="Symbol"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40D03AF"/>
    <w:multiLevelType w:val="multilevel"/>
    <w:tmpl w:val="5B343BBC"/>
    <w:lvl w:ilvl="0">
      <w:start w:val="2"/>
      <w:numFmt w:val="decimal"/>
      <w:lvlText w:val="%1."/>
      <w:lvlJc w:val="left"/>
      <w:pPr>
        <w:tabs>
          <w:tab w:val="num" w:pos="964"/>
        </w:tabs>
        <w:ind w:left="964" w:hanging="964"/>
      </w:pPr>
      <w:rPr>
        <w:rFonts w:hint="default"/>
      </w:rPr>
    </w:lvl>
    <w:lvl w:ilvl="1">
      <w:start w:val="1"/>
      <w:numFmt w:val="decimal"/>
      <w:lvlText w:val="%1.%2"/>
      <w:lvlJc w:val="left"/>
      <w:pPr>
        <w:tabs>
          <w:tab w:val="num" w:pos="0"/>
        </w:tabs>
        <w:ind w:left="0" w:hanging="964"/>
      </w:pPr>
      <w:rPr>
        <w:rFonts w:hint="default"/>
        <w:b w:val="0"/>
        <w:i w:val="0"/>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2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40F58D5"/>
    <w:multiLevelType w:val="hybridMultilevel"/>
    <w:tmpl w:val="627CBCC6"/>
    <w:lvl w:ilvl="0" w:tplc="C36458F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5552CE7"/>
    <w:multiLevelType w:val="hybridMultilevel"/>
    <w:tmpl w:val="00029206"/>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6D3695A"/>
    <w:multiLevelType w:val="hybridMultilevel"/>
    <w:tmpl w:val="DD38527E"/>
    <w:lvl w:ilvl="0" w:tplc="7AD81C7C">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8874554"/>
    <w:multiLevelType w:val="hybridMultilevel"/>
    <w:tmpl w:val="00029206"/>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A3A1524"/>
    <w:multiLevelType w:val="hybridMultilevel"/>
    <w:tmpl w:val="7BCEF7A8"/>
    <w:lvl w:ilvl="0" w:tplc="04050001">
      <w:start w:val="1"/>
      <w:numFmt w:val="bullet"/>
      <w:lvlText w:val=""/>
      <w:lvlJc w:val="left"/>
      <w:pPr>
        <w:tabs>
          <w:tab w:val="num" w:pos="360"/>
        </w:tabs>
        <w:ind w:left="360" w:hanging="360"/>
      </w:pPr>
      <w:rPr>
        <w:rFonts w:ascii="Symbol" w:hAnsi="Symbol" w:hint="default"/>
        <w:b w:val="0"/>
        <w:i w:val="0"/>
      </w:rPr>
    </w:lvl>
    <w:lvl w:ilvl="1" w:tplc="FEC2DCF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DFB7438"/>
    <w:multiLevelType w:val="hybridMultilevel"/>
    <w:tmpl w:val="B1FECC10"/>
    <w:lvl w:ilvl="0" w:tplc="7CC8A5CE">
      <w:start w:val="2"/>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5676D2"/>
    <w:multiLevelType w:val="multilevel"/>
    <w:tmpl w:val="C568BA3E"/>
    <w:lvl w:ilvl="0">
      <w:start w:val="2"/>
      <w:numFmt w:val="decimal"/>
      <w:lvlText w:val="%1."/>
      <w:lvlJc w:val="left"/>
      <w:pPr>
        <w:tabs>
          <w:tab w:val="num" w:pos="964"/>
        </w:tabs>
        <w:ind w:left="964"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2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4390DD4"/>
    <w:multiLevelType w:val="hybridMultilevel"/>
    <w:tmpl w:val="73F87CAC"/>
    <w:lvl w:ilvl="0" w:tplc="04050001">
      <w:start w:val="1"/>
      <w:numFmt w:val="bullet"/>
      <w:lvlText w:val=""/>
      <w:lvlJc w:val="left"/>
      <w:pPr>
        <w:tabs>
          <w:tab w:val="num" w:pos="714"/>
        </w:tabs>
        <w:ind w:left="714" w:hanging="357"/>
      </w:pPr>
      <w:rPr>
        <w:rFonts w:ascii="Symbol" w:hAnsi="Symbol" w:hint="default"/>
      </w:rPr>
    </w:lvl>
    <w:lvl w:ilvl="1" w:tplc="BAA87790">
      <w:start w:val="3"/>
      <w:numFmt w:val="decimal"/>
      <w:lvlText w:val="%2."/>
      <w:lvlJc w:val="right"/>
      <w:pPr>
        <w:tabs>
          <w:tab w:val="num" w:pos="1794"/>
        </w:tabs>
        <w:ind w:left="1794" w:hanging="357"/>
      </w:pPr>
      <w:rPr>
        <w:rFonts w:hint="default"/>
      </w:r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6" w15:restartNumberingAfterBreak="0">
    <w:nsid w:val="47DC7CBC"/>
    <w:multiLevelType w:val="hybridMultilevel"/>
    <w:tmpl w:val="01822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D37CA6"/>
    <w:multiLevelType w:val="hybridMultilevel"/>
    <w:tmpl w:val="926CCE04"/>
    <w:lvl w:ilvl="0" w:tplc="65EED964">
      <w:start w:val="1"/>
      <w:numFmt w:val="bullet"/>
      <w:lvlText w:val=""/>
      <w:lvlJc w:val="left"/>
      <w:pPr>
        <w:tabs>
          <w:tab w:val="num" w:pos="1080"/>
        </w:tabs>
        <w:ind w:left="1080" w:hanging="360"/>
      </w:pPr>
      <w:rPr>
        <w:rFonts w:ascii="Symbol" w:hAnsi="Symbol" w:hint="default"/>
        <w:b w:val="0"/>
        <w:i w:val="0"/>
      </w:rPr>
    </w:lvl>
    <w:lvl w:ilvl="1" w:tplc="FEC2DCF4">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4A9A49D2"/>
    <w:multiLevelType w:val="hybridMultilevel"/>
    <w:tmpl w:val="62E095A0"/>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C0405B3"/>
    <w:multiLevelType w:val="hybridMultilevel"/>
    <w:tmpl w:val="4620850C"/>
    <w:lvl w:ilvl="0" w:tplc="81E6F072">
      <w:start w:val="1"/>
      <w:numFmt w:val="decimal"/>
      <w:lvlText w:val="%1."/>
      <w:lvlJc w:val="left"/>
      <w:pPr>
        <w:tabs>
          <w:tab w:val="num" w:pos="720"/>
        </w:tabs>
        <w:ind w:left="720" w:hanging="360"/>
      </w:pPr>
      <w:rPr>
        <w:rFonts w:hint="default"/>
        <w:color w:val="00000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255E6D"/>
    <w:multiLevelType w:val="hybridMultilevel"/>
    <w:tmpl w:val="8A8A3ED4"/>
    <w:lvl w:ilvl="0" w:tplc="3738D1E6">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DB8506B"/>
    <w:multiLevelType w:val="hybridMultilevel"/>
    <w:tmpl w:val="496630EE"/>
    <w:lvl w:ilvl="0" w:tplc="5D367016">
      <w:start w:val="1"/>
      <w:numFmt w:val="decimal"/>
      <w:lvlText w:val="%1."/>
      <w:lvlJc w:val="left"/>
      <w:pPr>
        <w:tabs>
          <w:tab w:val="num" w:pos="360"/>
        </w:tabs>
        <w:ind w:left="360" w:hanging="360"/>
      </w:pPr>
      <w:rPr>
        <w:rFonts w:hint="default"/>
      </w:rPr>
    </w:lvl>
    <w:lvl w:ilvl="1" w:tplc="41084372">
      <w:start w:val="2"/>
      <w:numFmt w:val="decimal"/>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E124F80"/>
    <w:multiLevelType w:val="hybridMultilevel"/>
    <w:tmpl w:val="199AA830"/>
    <w:lvl w:ilvl="0" w:tplc="755EFE7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7E4968"/>
    <w:multiLevelType w:val="hybridMultilevel"/>
    <w:tmpl w:val="15269DE6"/>
    <w:lvl w:ilvl="0" w:tplc="AC9A065E">
      <w:start w:val="1"/>
      <w:numFmt w:val="lowerLetter"/>
      <w:lvlText w:val="%1."/>
      <w:lvlJc w:val="left"/>
      <w:pPr>
        <w:tabs>
          <w:tab w:val="num" w:pos="360"/>
        </w:tabs>
        <w:ind w:left="784" w:hanging="360"/>
      </w:pPr>
      <w:rPr>
        <w:rFonts w:hint="default"/>
      </w:rPr>
    </w:lvl>
    <w:lvl w:ilvl="1" w:tplc="04090019">
      <w:start w:val="1"/>
      <w:numFmt w:val="lowerLetter"/>
      <w:lvlText w:val="%2."/>
      <w:lvlJc w:val="left"/>
      <w:pPr>
        <w:tabs>
          <w:tab w:val="num" w:pos="644"/>
        </w:tabs>
        <w:ind w:left="644" w:hanging="360"/>
      </w:pPr>
    </w:lvl>
    <w:lvl w:ilvl="2" w:tplc="53CA03F2">
      <w:start w:val="3"/>
      <w:numFmt w:val="decimal"/>
      <w:lvlText w:val="%3"/>
      <w:lvlJc w:val="left"/>
      <w:pPr>
        <w:ind w:left="2340" w:hanging="360"/>
      </w:pPr>
      <w:rPr>
        <w:rFonts w:hint="default"/>
      </w:rPr>
    </w:lvl>
    <w:lvl w:ilvl="3" w:tplc="ECC4CACA">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31B735E"/>
    <w:multiLevelType w:val="hybridMultilevel"/>
    <w:tmpl w:val="5E30C7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537508A3"/>
    <w:multiLevelType w:val="hybridMultilevel"/>
    <w:tmpl w:val="04208862"/>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6681536"/>
    <w:multiLevelType w:val="hybridMultilevel"/>
    <w:tmpl w:val="3336EF36"/>
    <w:lvl w:ilvl="0" w:tplc="3738D1E6">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7" w15:restartNumberingAfterBreak="0">
    <w:nsid w:val="5A1404B1"/>
    <w:multiLevelType w:val="hybridMultilevel"/>
    <w:tmpl w:val="31501E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63F1507C"/>
    <w:multiLevelType w:val="hybridMultilevel"/>
    <w:tmpl w:val="DC80DF1E"/>
    <w:lvl w:ilvl="0" w:tplc="04090005">
      <w:start w:val="1"/>
      <w:numFmt w:val="bullet"/>
      <w:lvlText w:val=""/>
      <w:lvlJc w:val="left"/>
      <w:pPr>
        <w:tabs>
          <w:tab w:val="num" w:pos="900"/>
        </w:tabs>
        <w:ind w:left="900" w:hanging="360"/>
      </w:pPr>
      <w:rPr>
        <w:rFonts w:ascii="Wingdings" w:hAnsi="Wingding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9" w15:restartNumberingAfterBreak="0">
    <w:nsid w:val="644A2D48"/>
    <w:multiLevelType w:val="hybridMultilevel"/>
    <w:tmpl w:val="86166610"/>
    <w:lvl w:ilvl="0" w:tplc="7C6A94C2">
      <w:start w:val="1"/>
      <w:numFmt w:val="bullet"/>
      <w:lvlText w:val=""/>
      <w:lvlJc w:val="left"/>
      <w:pPr>
        <w:tabs>
          <w:tab w:val="num" w:pos="567"/>
        </w:tabs>
        <w:ind w:left="567" w:hanging="20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9CA2B31"/>
    <w:multiLevelType w:val="hybridMultilevel"/>
    <w:tmpl w:val="75802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FC78AC"/>
    <w:multiLevelType w:val="hybridMultilevel"/>
    <w:tmpl w:val="7B6EBF54"/>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53A798A"/>
    <w:multiLevelType w:val="hybridMultilevel"/>
    <w:tmpl w:val="EC724E6E"/>
    <w:lvl w:ilvl="0" w:tplc="D67CF20C">
      <w:start w:val="1"/>
      <w:numFmt w:val="lowerLetter"/>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B64AC610">
      <w:start w:val="3"/>
      <w:numFmt w:val="decimal"/>
      <w:lvlText w:val="%3."/>
      <w:lvlJc w:val="left"/>
      <w:pPr>
        <w:tabs>
          <w:tab w:val="num" w:pos="1980"/>
        </w:tabs>
        <w:ind w:left="2433" w:hanging="453"/>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5B56FB9"/>
    <w:multiLevelType w:val="hybridMultilevel"/>
    <w:tmpl w:val="205256E6"/>
    <w:lvl w:ilvl="0" w:tplc="2EE0D336">
      <w:start w:val="1"/>
      <w:numFmt w:val="decimal"/>
      <w:lvlText w:val="%1."/>
      <w:lvlJc w:val="left"/>
      <w:pPr>
        <w:tabs>
          <w:tab w:val="num" w:pos="360"/>
        </w:tabs>
        <w:ind w:left="360" w:hanging="360"/>
      </w:pPr>
      <w:rPr>
        <w:rFonts w:hint="default"/>
        <w:strike w:val="0"/>
      </w:rPr>
    </w:lvl>
    <w:lvl w:ilvl="1" w:tplc="6F1C1E00">
      <w:numFmt w:val="none"/>
      <w:lvlText w:val=""/>
      <w:lvlJc w:val="left"/>
      <w:pPr>
        <w:tabs>
          <w:tab w:val="num" w:pos="360"/>
        </w:tabs>
      </w:pPr>
    </w:lvl>
    <w:lvl w:ilvl="2" w:tplc="6E84228C">
      <w:numFmt w:val="none"/>
      <w:lvlText w:val=""/>
      <w:lvlJc w:val="left"/>
      <w:pPr>
        <w:tabs>
          <w:tab w:val="num" w:pos="360"/>
        </w:tabs>
      </w:pPr>
    </w:lvl>
    <w:lvl w:ilvl="3" w:tplc="D15436CC">
      <w:numFmt w:val="none"/>
      <w:lvlText w:val=""/>
      <w:lvlJc w:val="left"/>
      <w:pPr>
        <w:tabs>
          <w:tab w:val="num" w:pos="360"/>
        </w:tabs>
      </w:pPr>
    </w:lvl>
    <w:lvl w:ilvl="4" w:tplc="8384E7F4">
      <w:numFmt w:val="none"/>
      <w:lvlText w:val=""/>
      <w:lvlJc w:val="left"/>
      <w:pPr>
        <w:tabs>
          <w:tab w:val="num" w:pos="360"/>
        </w:tabs>
      </w:pPr>
    </w:lvl>
    <w:lvl w:ilvl="5" w:tplc="F7E6B53C">
      <w:numFmt w:val="none"/>
      <w:lvlText w:val=""/>
      <w:lvlJc w:val="left"/>
      <w:pPr>
        <w:tabs>
          <w:tab w:val="num" w:pos="360"/>
        </w:tabs>
      </w:pPr>
    </w:lvl>
    <w:lvl w:ilvl="6" w:tplc="6DF0FAC6">
      <w:numFmt w:val="none"/>
      <w:lvlText w:val=""/>
      <w:lvlJc w:val="left"/>
      <w:pPr>
        <w:tabs>
          <w:tab w:val="num" w:pos="360"/>
        </w:tabs>
      </w:pPr>
    </w:lvl>
    <w:lvl w:ilvl="7" w:tplc="07663A2C">
      <w:numFmt w:val="none"/>
      <w:lvlText w:val=""/>
      <w:lvlJc w:val="left"/>
      <w:pPr>
        <w:tabs>
          <w:tab w:val="num" w:pos="360"/>
        </w:tabs>
      </w:pPr>
    </w:lvl>
    <w:lvl w:ilvl="8" w:tplc="14CACF98">
      <w:numFmt w:val="none"/>
      <w:lvlText w:val=""/>
      <w:lvlJc w:val="left"/>
      <w:pPr>
        <w:tabs>
          <w:tab w:val="num" w:pos="360"/>
        </w:tabs>
      </w:pPr>
    </w:lvl>
  </w:abstractNum>
  <w:abstractNum w:abstractNumId="54" w15:restartNumberingAfterBreak="0">
    <w:nsid w:val="782C0270"/>
    <w:multiLevelType w:val="hybridMultilevel"/>
    <w:tmpl w:val="585EA7B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5" w15:restartNumberingAfterBreak="0">
    <w:nsid w:val="7831346C"/>
    <w:multiLevelType w:val="hybridMultilevel"/>
    <w:tmpl w:val="639AA8C8"/>
    <w:lvl w:ilvl="0" w:tplc="9C387ECA">
      <w:start w:val="1"/>
      <w:numFmt w:val="decimal"/>
      <w:lvlText w:val="%1."/>
      <w:lvlJc w:val="left"/>
      <w:pPr>
        <w:tabs>
          <w:tab w:val="num" w:pos="360"/>
        </w:tabs>
        <w:ind w:left="360" w:hanging="360"/>
      </w:pPr>
      <w:rPr>
        <w:rFonts w:hint="default"/>
        <w:b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9E768BA"/>
    <w:multiLevelType w:val="hybridMultilevel"/>
    <w:tmpl w:val="FD506DF2"/>
    <w:lvl w:ilvl="0" w:tplc="4516AC70">
      <w:start w:val="1"/>
      <w:numFmt w:val="decimal"/>
      <w:lvlText w:val="%1."/>
      <w:lvlJc w:val="left"/>
      <w:pPr>
        <w:tabs>
          <w:tab w:val="num" w:pos="360"/>
        </w:tabs>
        <w:ind w:left="360" w:hanging="360"/>
      </w:pPr>
      <w:rPr>
        <w:rFonts w:hint="default"/>
        <w:i w:val="0"/>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D6018A9"/>
    <w:multiLevelType w:val="multilevel"/>
    <w:tmpl w:val="82C2E900"/>
    <w:lvl w:ilvl="0">
      <w:start w:val="1"/>
      <w:numFmt w:val="decimal"/>
      <w:lvlText w:val="%1."/>
      <w:lvlJc w:val="left"/>
      <w:pPr>
        <w:tabs>
          <w:tab w:val="num" w:pos="360"/>
        </w:tabs>
        <w:ind w:left="360" w:hanging="360"/>
      </w:pPr>
      <w:rPr>
        <w:rFonts w:hint="default"/>
        <w:strike w:val="0"/>
      </w:rPr>
    </w:lvl>
    <w:lvl w:ilvl="1">
      <w:start w:val="6"/>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8" w15:restartNumberingAfterBreak="0">
    <w:nsid w:val="7E571ABF"/>
    <w:multiLevelType w:val="hybridMultilevel"/>
    <w:tmpl w:val="AB2645B4"/>
    <w:lvl w:ilvl="0" w:tplc="8B560020">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E6C8286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16"/>
  </w:num>
  <w:num w:numId="4">
    <w:abstractNumId w:val="21"/>
  </w:num>
  <w:num w:numId="5">
    <w:abstractNumId w:val="48"/>
  </w:num>
  <w:num w:numId="6">
    <w:abstractNumId w:val="3"/>
  </w:num>
  <w:num w:numId="7">
    <w:abstractNumId w:val="26"/>
  </w:num>
  <w:num w:numId="8">
    <w:abstractNumId w:val="20"/>
  </w:num>
  <w:num w:numId="9">
    <w:abstractNumId w:val="25"/>
  </w:num>
  <w:num w:numId="10">
    <w:abstractNumId w:val="31"/>
  </w:num>
  <w:num w:numId="11">
    <w:abstractNumId w:val="22"/>
  </w:num>
  <w:num w:numId="12">
    <w:abstractNumId w:val="57"/>
  </w:num>
  <w:num w:numId="13">
    <w:abstractNumId w:val="13"/>
  </w:num>
  <w:num w:numId="14">
    <w:abstractNumId w:val="27"/>
  </w:num>
  <w:num w:numId="15">
    <w:abstractNumId w:val="56"/>
  </w:num>
  <w:num w:numId="16">
    <w:abstractNumId w:val="53"/>
  </w:num>
  <w:num w:numId="17">
    <w:abstractNumId w:val="2"/>
  </w:num>
  <w:num w:numId="18">
    <w:abstractNumId w:val="8"/>
  </w:num>
  <w:num w:numId="19">
    <w:abstractNumId w:val="11"/>
  </w:num>
  <w:num w:numId="20">
    <w:abstractNumId w:val="45"/>
  </w:num>
  <w:num w:numId="21">
    <w:abstractNumId w:val="38"/>
  </w:num>
  <w:num w:numId="22">
    <w:abstractNumId w:val="51"/>
  </w:num>
  <w:num w:numId="23">
    <w:abstractNumId w:val="58"/>
  </w:num>
  <w:num w:numId="24">
    <w:abstractNumId w:val="0"/>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4"/>
  </w:num>
  <w:num w:numId="28">
    <w:abstractNumId w:val="17"/>
  </w:num>
  <w:num w:numId="29">
    <w:abstractNumId w:val="9"/>
    <w:lvlOverride w:ilvl="0">
      <w:startOverride w:val="1"/>
    </w:lvlOverride>
  </w:num>
  <w:num w:numId="30">
    <w:abstractNumId w:val="9"/>
    <w:lvlOverride w:ilvl="0">
      <w:startOverride w:val="1"/>
    </w:lvlOverride>
  </w:num>
  <w:num w:numId="31">
    <w:abstractNumId w:val="42"/>
  </w:num>
  <w:num w:numId="32">
    <w:abstractNumId w:val="46"/>
  </w:num>
  <w:num w:numId="33">
    <w:abstractNumId w:val="23"/>
  </w:num>
  <w:num w:numId="34">
    <w:abstractNumId w:val="40"/>
  </w:num>
  <w:num w:numId="35">
    <w:abstractNumId w:val="55"/>
  </w:num>
  <w:num w:numId="36">
    <w:abstractNumId w:val="1"/>
  </w:num>
  <w:num w:numId="37">
    <w:abstractNumId w:val="6"/>
  </w:num>
  <w:num w:numId="38">
    <w:abstractNumId w:val="43"/>
  </w:num>
  <w:num w:numId="39">
    <w:abstractNumId w:val="7"/>
  </w:num>
  <w:num w:numId="40">
    <w:abstractNumId w:val="18"/>
  </w:num>
  <w:num w:numId="41">
    <w:abstractNumId w:val="50"/>
  </w:num>
  <w:num w:numId="42">
    <w:abstractNumId w:val="14"/>
  </w:num>
  <w:num w:numId="43">
    <w:abstractNumId w:val="28"/>
  </w:num>
  <w:num w:numId="44">
    <w:abstractNumId w:val="41"/>
  </w:num>
  <w:num w:numId="45">
    <w:abstractNumId w:val="36"/>
  </w:num>
  <w:num w:numId="46">
    <w:abstractNumId w:val="33"/>
  </w:num>
  <w:num w:numId="47">
    <w:abstractNumId w:val="49"/>
  </w:num>
  <w:num w:numId="48">
    <w:abstractNumId w:val="44"/>
  </w:num>
  <w:num w:numId="49">
    <w:abstractNumId w:val="19"/>
  </w:num>
  <w:num w:numId="50">
    <w:abstractNumId w:val="10"/>
  </w:num>
  <w:num w:numId="51">
    <w:abstractNumId w:val="34"/>
  </w:num>
  <w:num w:numId="52">
    <w:abstractNumId w:val="24"/>
  </w:num>
  <w:num w:numId="53">
    <w:abstractNumId w:val="5"/>
  </w:num>
  <w:num w:numId="54">
    <w:abstractNumId w:val="30"/>
  </w:num>
  <w:num w:numId="55">
    <w:abstractNumId w:val="29"/>
  </w:num>
  <w:num w:numId="56">
    <w:abstractNumId w:val="52"/>
  </w:num>
  <w:num w:numId="57">
    <w:abstractNumId w:val="32"/>
  </w:num>
  <w:num w:numId="58">
    <w:abstractNumId w:val="12"/>
  </w:num>
  <w:num w:numId="59">
    <w:abstractNumId w:val="35"/>
  </w:num>
  <w:num w:numId="60">
    <w:abstractNumId w:val="54"/>
  </w:num>
  <w:num w:numId="61">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E2"/>
    <w:rsid w:val="00005CB1"/>
    <w:rsid w:val="0000681F"/>
    <w:rsid w:val="00011885"/>
    <w:rsid w:val="000129C0"/>
    <w:rsid w:val="00014ED9"/>
    <w:rsid w:val="00016E11"/>
    <w:rsid w:val="0003050D"/>
    <w:rsid w:val="00030BB5"/>
    <w:rsid w:val="00032051"/>
    <w:rsid w:val="000325BE"/>
    <w:rsid w:val="00032C2A"/>
    <w:rsid w:val="00032C61"/>
    <w:rsid w:val="00034AD4"/>
    <w:rsid w:val="00035944"/>
    <w:rsid w:val="000372FF"/>
    <w:rsid w:val="000377E2"/>
    <w:rsid w:val="000424CC"/>
    <w:rsid w:val="00042674"/>
    <w:rsid w:val="000456A0"/>
    <w:rsid w:val="000460DD"/>
    <w:rsid w:val="00054338"/>
    <w:rsid w:val="00060AFD"/>
    <w:rsid w:val="00060B58"/>
    <w:rsid w:val="00062C6B"/>
    <w:rsid w:val="000655E2"/>
    <w:rsid w:val="000658B8"/>
    <w:rsid w:val="00073241"/>
    <w:rsid w:val="00075A5F"/>
    <w:rsid w:val="00075EBD"/>
    <w:rsid w:val="0008229F"/>
    <w:rsid w:val="00083026"/>
    <w:rsid w:val="00083654"/>
    <w:rsid w:val="00083BEE"/>
    <w:rsid w:val="000848D9"/>
    <w:rsid w:val="000877A8"/>
    <w:rsid w:val="00093C63"/>
    <w:rsid w:val="00093FA8"/>
    <w:rsid w:val="0009413E"/>
    <w:rsid w:val="00095C09"/>
    <w:rsid w:val="00096F1A"/>
    <w:rsid w:val="000A0273"/>
    <w:rsid w:val="000A2308"/>
    <w:rsid w:val="000A2D62"/>
    <w:rsid w:val="000A3675"/>
    <w:rsid w:val="000A3C9B"/>
    <w:rsid w:val="000A3EF7"/>
    <w:rsid w:val="000A4915"/>
    <w:rsid w:val="000A4EA8"/>
    <w:rsid w:val="000B2939"/>
    <w:rsid w:val="000B7BC7"/>
    <w:rsid w:val="000C1408"/>
    <w:rsid w:val="000C24E2"/>
    <w:rsid w:val="000C7907"/>
    <w:rsid w:val="000C7E40"/>
    <w:rsid w:val="000D1800"/>
    <w:rsid w:val="000D49E4"/>
    <w:rsid w:val="000E7267"/>
    <w:rsid w:val="000F472C"/>
    <w:rsid w:val="000F542D"/>
    <w:rsid w:val="00104C60"/>
    <w:rsid w:val="00110D54"/>
    <w:rsid w:val="0011316C"/>
    <w:rsid w:val="00114656"/>
    <w:rsid w:val="00120E47"/>
    <w:rsid w:val="0012329E"/>
    <w:rsid w:val="001232E2"/>
    <w:rsid w:val="00124810"/>
    <w:rsid w:val="00131C8D"/>
    <w:rsid w:val="00132800"/>
    <w:rsid w:val="0013399B"/>
    <w:rsid w:val="001377F1"/>
    <w:rsid w:val="001405D6"/>
    <w:rsid w:val="001438D2"/>
    <w:rsid w:val="0014432B"/>
    <w:rsid w:val="00150F3A"/>
    <w:rsid w:val="00153CEE"/>
    <w:rsid w:val="0015674F"/>
    <w:rsid w:val="0015772F"/>
    <w:rsid w:val="00162736"/>
    <w:rsid w:val="00170292"/>
    <w:rsid w:val="00170DDC"/>
    <w:rsid w:val="00171565"/>
    <w:rsid w:val="00171E56"/>
    <w:rsid w:val="00175210"/>
    <w:rsid w:val="00175F95"/>
    <w:rsid w:val="001760CF"/>
    <w:rsid w:val="00176224"/>
    <w:rsid w:val="00177D66"/>
    <w:rsid w:val="001827CD"/>
    <w:rsid w:val="00184C7A"/>
    <w:rsid w:val="00192EA8"/>
    <w:rsid w:val="00193B41"/>
    <w:rsid w:val="00196AE5"/>
    <w:rsid w:val="001979DB"/>
    <w:rsid w:val="001A31D6"/>
    <w:rsid w:val="001A4751"/>
    <w:rsid w:val="001A6847"/>
    <w:rsid w:val="001A7DE9"/>
    <w:rsid w:val="001B3BC1"/>
    <w:rsid w:val="001B496B"/>
    <w:rsid w:val="001B7305"/>
    <w:rsid w:val="001C10E6"/>
    <w:rsid w:val="001C2C05"/>
    <w:rsid w:val="001C3CBE"/>
    <w:rsid w:val="001C543E"/>
    <w:rsid w:val="001C7CA1"/>
    <w:rsid w:val="001D1E02"/>
    <w:rsid w:val="001D53CC"/>
    <w:rsid w:val="001D5481"/>
    <w:rsid w:val="001D6F0D"/>
    <w:rsid w:val="001E087E"/>
    <w:rsid w:val="001E4434"/>
    <w:rsid w:val="001E56CB"/>
    <w:rsid w:val="001E792C"/>
    <w:rsid w:val="001E7FA9"/>
    <w:rsid w:val="001F2906"/>
    <w:rsid w:val="002006BC"/>
    <w:rsid w:val="00200852"/>
    <w:rsid w:val="002013D7"/>
    <w:rsid w:val="00202C97"/>
    <w:rsid w:val="00205AD4"/>
    <w:rsid w:val="00206831"/>
    <w:rsid w:val="0020770A"/>
    <w:rsid w:val="00210655"/>
    <w:rsid w:val="00214A85"/>
    <w:rsid w:val="00215F06"/>
    <w:rsid w:val="00220654"/>
    <w:rsid w:val="002206FA"/>
    <w:rsid w:val="002214AD"/>
    <w:rsid w:val="00223AB9"/>
    <w:rsid w:val="002252C0"/>
    <w:rsid w:val="00233752"/>
    <w:rsid w:val="00233B1F"/>
    <w:rsid w:val="00233BF5"/>
    <w:rsid w:val="00234653"/>
    <w:rsid w:val="00241E9D"/>
    <w:rsid w:val="00244330"/>
    <w:rsid w:val="00244D64"/>
    <w:rsid w:val="00246D05"/>
    <w:rsid w:val="0024736C"/>
    <w:rsid w:val="00247E6E"/>
    <w:rsid w:val="00262AC5"/>
    <w:rsid w:val="0026687D"/>
    <w:rsid w:val="0026798E"/>
    <w:rsid w:val="00274399"/>
    <w:rsid w:val="00277C63"/>
    <w:rsid w:val="00284BF8"/>
    <w:rsid w:val="0029248B"/>
    <w:rsid w:val="002A24F4"/>
    <w:rsid w:val="002B4AC2"/>
    <w:rsid w:val="002B6089"/>
    <w:rsid w:val="002B700E"/>
    <w:rsid w:val="002C3149"/>
    <w:rsid w:val="002C664A"/>
    <w:rsid w:val="002C6B1E"/>
    <w:rsid w:val="002C6F19"/>
    <w:rsid w:val="002D0BEF"/>
    <w:rsid w:val="002D30E7"/>
    <w:rsid w:val="002D3515"/>
    <w:rsid w:val="002D70BB"/>
    <w:rsid w:val="002D7A99"/>
    <w:rsid w:val="002E44C9"/>
    <w:rsid w:val="002F56A5"/>
    <w:rsid w:val="0030478E"/>
    <w:rsid w:val="00304970"/>
    <w:rsid w:val="00307CCA"/>
    <w:rsid w:val="003111E3"/>
    <w:rsid w:val="0031562A"/>
    <w:rsid w:val="00320F42"/>
    <w:rsid w:val="00322951"/>
    <w:rsid w:val="00324A6E"/>
    <w:rsid w:val="0032626F"/>
    <w:rsid w:val="00327945"/>
    <w:rsid w:val="003317B1"/>
    <w:rsid w:val="00335378"/>
    <w:rsid w:val="003378EB"/>
    <w:rsid w:val="00340729"/>
    <w:rsid w:val="00340B97"/>
    <w:rsid w:val="00341ACD"/>
    <w:rsid w:val="003435FA"/>
    <w:rsid w:val="00343F13"/>
    <w:rsid w:val="00346357"/>
    <w:rsid w:val="00346558"/>
    <w:rsid w:val="00350FD1"/>
    <w:rsid w:val="0035128F"/>
    <w:rsid w:val="0035170B"/>
    <w:rsid w:val="00354580"/>
    <w:rsid w:val="00362F6B"/>
    <w:rsid w:val="003639B0"/>
    <w:rsid w:val="00366367"/>
    <w:rsid w:val="003715D5"/>
    <w:rsid w:val="00371E35"/>
    <w:rsid w:val="00377988"/>
    <w:rsid w:val="00377BA9"/>
    <w:rsid w:val="003852B0"/>
    <w:rsid w:val="003914EC"/>
    <w:rsid w:val="0039298B"/>
    <w:rsid w:val="00394671"/>
    <w:rsid w:val="00394D6B"/>
    <w:rsid w:val="0039753F"/>
    <w:rsid w:val="003A3CFE"/>
    <w:rsid w:val="003A5679"/>
    <w:rsid w:val="003A570A"/>
    <w:rsid w:val="003B1329"/>
    <w:rsid w:val="003B1929"/>
    <w:rsid w:val="003B59B9"/>
    <w:rsid w:val="003B71FA"/>
    <w:rsid w:val="003C030D"/>
    <w:rsid w:val="003C321C"/>
    <w:rsid w:val="003C6C35"/>
    <w:rsid w:val="003D044A"/>
    <w:rsid w:val="003D42C7"/>
    <w:rsid w:val="003E0E6B"/>
    <w:rsid w:val="003E7835"/>
    <w:rsid w:val="003F585E"/>
    <w:rsid w:val="003F6EC2"/>
    <w:rsid w:val="003F7749"/>
    <w:rsid w:val="00401180"/>
    <w:rsid w:val="00405D31"/>
    <w:rsid w:val="00406E38"/>
    <w:rsid w:val="0040705A"/>
    <w:rsid w:val="0041112F"/>
    <w:rsid w:val="004116EC"/>
    <w:rsid w:val="00412F7D"/>
    <w:rsid w:val="004133FD"/>
    <w:rsid w:val="00414AFF"/>
    <w:rsid w:val="00415799"/>
    <w:rsid w:val="00422C69"/>
    <w:rsid w:val="00426976"/>
    <w:rsid w:val="004277B8"/>
    <w:rsid w:val="00427D72"/>
    <w:rsid w:val="004401CA"/>
    <w:rsid w:val="0044168B"/>
    <w:rsid w:val="004428AA"/>
    <w:rsid w:val="00444844"/>
    <w:rsid w:val="00446FF1"/>
    <w:rsid w:val="00447B2C"/>
    <w:rsid w:val="004538ED"/>
    <w:rsid w:val="00454570"/>
    <w:rsid w:val="00454FF5"/>
    <w:rsid w:val="00455C2B"/>
    <w:rsid w:val="00456B13"/>
    <w:rsid w:val="00460DA1"/>
    <w:rsid w:val="00463B40"/>
    <w:rsid w:val="0046635A"/>
    <w:rsid w:val="00472210"/>
    <w:rsid w:val="00475F91"/>
    <w:rsid w:val="00477BA2"/>
    <w:rsid w:val="004828EF"/>
    <w:rsid w:val="00482BFD"/>
    <w:rsid w:val="00484543"/>
    <w:rsid w:val="00485F2F"/>
    <w:rsid w:val="00491200"/>
    <w:rsid w:val="00496156"/>
    <w:rsid w:val="004A001F"/>
    <w:rsid w:val="004A393D"/>
    <w:rsid w:val="004A5CB3"/>
    <w:rsid w:val="004B0E8B"/>
    <w:rsid w:val="004B20B0"/>
    <w:rsid w:val="004B24FF"/>
    <w:rsid w:val="004B3BBF"/>
    <w:rsid w:val="004B5B46"/>
    <w:rsid w:val="004B612D"/>
    <w:rsid w:val="004B65CF"/>
    <w:rsid w:val="004C161C"/>
    <w:rsid w:val="004C1A6A"/>
    <w:rsid w:val="004C1F11"/>
    <w:rsid w:val="004C6384"/>
    <w:rsid w:val="004C6E6B"/>
    <w:rsid w:val="004D7EE1"/>
    <w:rsid w:val="004E0695"/>
    <w:rsid w:val="004E0E51"/>
    <w:rsid w:val="004E1FC0"/>
    <w:rsid w:val="004E31BD"/>
    <w:rsid w:val="004E39A8"/>
    <w:rsid w:val="004E6884"/>
    <w:rsid w:val="004F3350"/>
    <w:rsid w:val="004F3D72"/>
    <w:rsid w:val="004F4244"/>
    <w:rsid w:val="004F442A"/>
    <w:rsid w:val="004F6990"/>
    <w:rsid w:val="00500032"/>
    <w:rsid w:val="00500825"/>
    <w:rsid w:val="00500CFC"/>
    <w:rsid w:val="00505243"/>
    <w:rsid w:val="00511EAE"/>
    <w:rsid w:val="005152FB"/>
    <w:rsid w:val="0052359B"/>
    <w:rsid w:val="0052433E"/>
    <w:rsid w:val="005252F6"/>
    <w:rsid w:val="00527CEA"/>
    <w:rsid w:val="005323D4"/>
    <w:rsid w:val="00537ED8"/>
    <w:rsid w:val="00537F1D"/>
    <w:rsid w:val="00544DA3"/>
    <w:rsid w:val="00544EEB"/>
    <w:rsid w:val="0054606F"/>
    <w:rsid w:val="00546C2F"/>
    <w:rsid w:val="005476A4"/>
    <w:rsid w:val="0055005F"/>
    <w:rsid w:val="0055099D"/>
    <w:rsid w:val="005528F2"/>
    <w:rsid w:val="005532D1"/>
    <w:rsid w:val="0056395B"/>
    <w:rsid w:val="0056580E"/>
    <w:rsid w:val="00566DD7"/>
    <w:rsid w:val="00574972"/>
    <w:rsid w:val="00576635"/>
    <w:rsid w:val="00580B4F"/>
    <w:rsid w:val="00580C8C"/>
    <w:rsid w:val="0058170B"/>
    <w:rsid w:val="00583CEF"/>
    <w:rsid w:val="005848F2"/>
    <w:rsid w:val="00591B1E"/>
    <w:rsid w:val="00592303"/>
    <w:rsid w:val="005950B2"/>
    <w:rsid w:val="00595799"/>
    <w:rsid w:val="00595816"/>
    <w:rsid w:val="00595EFF"/>
    <w:rsid w:val="00597548"/>
    <w:rsid w:val="005A2F79"/>
    <w:rsid w:val="005A3FB4"/>
    <w:rsid w:val="005A6D61"/>
    <w:rsid w:val="005B34C4"/>
    <w:rsid w:val="005B4D08"/>
    <w:rsid w:val="005B791A"/>
    <w:rsid w:val="005C199E"/>
    <w:rsid w:val="005D55BB"/>
    <w:rsid w:val="005D65A4"/>
    <w:rsid w:val="005D7F26"/>
    <w:rsid w:val="005E55D6"/>
    <w:rsid w:val="005E694C"/>
    <w:rsid w:val="005F50D3"/>
    <w:rsid w:val="005F5A73"/>
    <w:rsid w:val="005F7C21"/>
    <w:rsid w:val="005F7DFA"/>
    <w:rsid w:val="00607733"/>
    <w:rsid w:val="00607975"/>
    <w:rsid w:val="00611C87"/>
    <w:rsid w:val="00613D21"/>
    <w:rsid w:val="00614613"/>
    <w:rsid w:val="00615252"/>
    <w:rsid w:val="0062081D"/>
    <w:rsid w:val="00620DAA"/>
    <w:rsid w:val="00622D64"/>
    <w:rsid w:val="006259F7"/>
    <w:rsid w:val="00626758"/>
    <w:rsid w:val="006319EF"/>
    <w:rsid w:val="00633917"/>
    <w:rsid w:val="006352EB"/>
    <w:rsid w:val="00640974"/>
    <w:rsid w:val="00640DAF"/>
    <w:rsid w:val="006418EC"/>
    <w:rsid w:val="006458A8"/>
    <w:rsid w:val="00646B49"/>
    <w:rsid w:val="006515B8"/>
    <w:rsid w:val="00653609"/>
    <w:rsid w:val="00654849"/>
    <w:rsid w:val="00655A8A"/>
    <w:rsid w:val="0065696C"/>
    <w:rsid w:val="006573FB"/>
    <w:rsid w:val="006608B6"/>
    <w:rsid w:val="0067478C"/>
    <w:rsid w:val="00674C78"/>
    <w:rsid w:val="00681934"/>
    <w:rsid w:val="00681AC8"/>
    <w:rsid w:val="00682117"/>
    <w:rsid w:val="00685EC8"/>
    <w:rsid w:val="00686AAE"/>
    <w:rsid w:val="0069355A"/>
    <w:rsid w:val="00697519"/>
    <w:rsid w:val="006A286D"/>
    <w:rsid w:val="006A4CFB"/>
    <w:rsid w:val="006B44A1"/>
    <w:rsid w:val="006B5700"/>
    <w:rsid w:val="006C067E"/>
    <w:rsid w:val="006C0F72"/>
    <w:rsid w:val="006C2842"/>
    <w:rsid w:val="006C456C"/>
    <w:rsid w:val="006C6CE2"/>
    <w:rsid w:val="006C78A8"/>
    <w:rsid w:val="006D2AB8"/>
    <w:rsid w:val="006D46F9"/>
    <w:rsid w:val="006D4DE8"/>
    <w:rsid w:val="006D5446"/>
    <w:rsid w:val="006E057C"/>
    <w:rsid w:val="006E05F6"/>
    <w:rsid w:val="006E3504"/>
    <w:rsid w:val="006E379E"/>
    <w:rsid w:val="006E49FE"/>
    <w:rsid w:val="006E5914"/>
    <w:rsid w:val="006F1DB4"/>
    <w:rsid w:val="006F446E"/>
    <w:rsid w:val="00704FBC"/>
    <w:rsid w:val="00706D7A"/>
    <w:rsid w:val="00713728"/>
    <w:rsid w:val="007139A6"/>
    <w:rsid w:val="007142BB"/>
    <w:rsid w:val="00715406"/>
    <w:rsid w:val="007204EB"/>
    <w:rsid w:val="00721B43"/>
    <w:rsid w:val="00723C98"/>
    <w:rsid w:val="00724DA7"/>
    <w:rsid w:val="00731D4E"/>
    <w:rsid w:val="00732841"/>
    <w:rsid w:val="00732F96"/>
    <w:rsid w:val="0073397D"/>
    <w:rsid w:val="00743DBD"/>
    <w:rsid w:val="007469B5"/>
    <w:rsid w:val="0074719E"/>
    <w:rsid w:val="00747686"/>
    <w:rsid w:val="00750F2C"/>
    <w:rsid w:val="0075242C"/>
    <w:rsid w:val="00752913"/>
    <w:rsid w:val="00757AD0"/>
    <w:rsid w:val="007604D0"/>
    <w:rsid w:val="00762D99"/>
    <w:rsid w:val="00764C6F"/>
    <w:rsid w:val="007657E7"/>
    <w:rsid w:val="0076710B"/>
    <w:rsid w:val="00772DA3"/>
    <w:rsid w:val="00774719"/>
    <w:rsid w:val="00775BFE"/>
    <w:rsid w:val="00776FF3"/>
    <w:rsid w:val="00777211"/>
    <w:rsid w:val="00781613"/>
    <w:rsid w:val="00781BD2"/>
    <w:rsid w:val="00783821"/>
    <w:rsid w:val="00783F03"/>
    <w:rsid w:val="00784653"/>
    <w:rsid w:val="0078744A"/>
    <w:rsid w:val="00790655"/>
    <w:rsid w:val="007921AA"/>
    <w:rsid w:val="00792AB5"/>
    <w:rsid w:val="00793DAD"/>
    <w:rsid w:val="007A0841"/>
    <w:rsid w:val="007A292F"/>
    <w:rsid w:val="007A3C1A"/>
    <w:rsid w:val="007A424A"/>
    <w:rsid w:val="007A4419"/>
    <w:rsid w:val="007A506A"/>
    <w:rsid w:val="007A77A8"/>
    <w:rsid w:val="007B3898"/>
    <w:rsid w:val="007B52AC"/>
    <w:rsid w:val="007B5D80"/>
    <w:rsid w:val="007B65CE"/>
    <w:rsid w:val="007C270D"/>
    <w:rsid w:val="007C2871"/>
    <w:rsid w:val="007C4AA9"/>
    <w:rsid w:val="007C69E6"/>
    <w:rsid w:val="007D73FE"/>
    <w:rsid w:val="007E0EA3"/>
    <w:rsid w:val="007E1151"/>
    <w:rsid w:val="007E2ADB"/>
    <w:rsid w:val="007E2DCD"/>
    <w:rsid w:val="007E41F8"/>
    <w:rsid w:val="007E7775"/>
    <w:rsid w:val="007F1225"/>
    <w:rsid w:val="007F2DBF"/>
    <w:rsid w:val="007F6A99"/>
    <w:rsid w:val="007F72D9"/>
    <w:rsid w:val="00800E87"/>
    <w:rsid w:val="00801114"/>
    <w:rsid w:val="00806EF9"/>
    <w:rsid w:val="00816F72"/>
    <w:rsid w:val="00836473"/>
    <w:rsid w:val="00836904"/>
    <w:rsid w:val="00837D4A"/>
    <w:rsid w:val="008402E6"/>
    <w:rsid w:val="00840E4F"/>
    <w:rsid w:val="00844B3F"/>
    <w:rsid w:val="008453A6"/>
    <w:rsid w:val="00851BCA"/>
    <w:rsid w:val="00853D45"/>
    <w:rsid w:val="008542F7"/>
    <w:rsid w:val="00854FD7"/>
    <w:rsid w:val="0085598F"/>
    <w:rsid w:val="00861D22"/>
    <w:rsid w:val="0086349C"/>
    <w:rsid w:val="008679C1"/>
    <w:rsid w:val="00867B4B"/>
    <w:rsid w:val="00872332"/>
    <w:rsid w:val="0087552F"/>
    <w:rsid w:val="00875D0B"/>
    <w:rsid w:val="00875F36"/>
    <w:rsid w:val="008807E7"/>
    <w:rsid w:val="0088651E"/>
    <w:rsid w:val="00887928"/>
    <w:rsid w:val="008879AE"/>
    <w:rsid w:val="008909D0"/>
    <w:rsid w:val="0089661F"/>
    <w:rsid w:val="008974EA"/>
    <w:rsid w:val="0089794D"/>
    <w:rsid w:val="008A0DED"/>
    <w:rsid w:val="008A2DB2"/>
    <w:rsid w:val="008B0FDA"/>
    <w:rsid w:val="008B2C42"/>
    <w:rsid w:val="008B30B6"/>
    <w:rsid w:val="008B4B9A"/>
    <w:rsid w:val="008B4F90"/>
    <w:rsid w:val="008B5E38"/>
    <w:rsid w:val="008B726F"/>
    <w:rsid w:val="008B78CE"/>
    <w:rsid w:val="008B7EDF"/>
    <w:rsid w:val="008C0F49"/>
    <w:rsid w:val="008C7A41"/>
    <w:rsid w:val="008D012B"/>
    <w:rsid w:val="008D2620"/>
    <w:rsid w:val="008D2D65"/>
    <w:rsid w:val="008D317C"/>
    <w:rsid w:val="008E17A6"/>
    <w:rsid w:val="008F02B9"/>
    <w:rsid w:val="008F0A30"/>
    <w:rsid w:val="008F12E2"/>
    <w:rsid w:val="008F4398"/>
    <w:rsid w:val="008F5749"/>
    <w:rsid w:val="008F661A"/>
    <w:rsid w:val="00900C30"/>
    <w:rsid w:val="00901435"/>
    <w:rsid w:val="00901D97"/>
    <w:rsid w:val="00902821"/>
    <w:rsid w:val="009042AE"/>
    <w:rsid w:val="009158EB"/>
    <w:rsid w:val="00915EF3"/>
    <w:rsid w:val="0092109C"/>
    <w:rsid w:val="00923691"/>
    <w:rsid w:val="00924FDF"/>
    <w:rsid w:val="009338FE"/>
    <w:rsid w:val="00933F22"/>
    <w:rsid w:val="00934B88"/>
    <w:rsid w:val="009358AA"/>
    <w:rsid w:val="009409A0"/>
    <w:rsid w:val="009425E4"/>
    <w:rsid w:val="00945B65"/>
    <w:rsid w:val="00946A26"/>
    <w:rsid w:val="00947523"/>
    <w:rsid w:val="0095204D"/>
    <w:rsid w:val="0095379E"/>
    <w:rsid w:val="00955FC5"/>
    <w:rsid w:val="00956630"/>
    <w:rsid w:val="009568B9"/>
    <w:rsid w:val="00960B20"/>
    <w:rsid w:val="00961BDA"/>
    <w:rsid w:val="00962A5E"/>
    <w:rsid w:val="009631E0"/>
    <w:rsid w:val="00965EE9"/>
    <w:rsid w:val="00970FBD"/>
    <w:rsid w:val="0097468E"/>
    <w:rsid w:val="00974AD7"/>
    <w:rsid w:val="009823B3"/>
    <w:rsid w:val="0098651A"/>
    <w:rsid w:val="0099285D"/>
    <w:rsid w:val="0099747E"/>
    <w:rsid w:val="009977E1"/>
    <w:rsid w:val="009A1349"/>
    <w:rsid w:val="009A433D"/>
    <w:rsid w:val="009A5CA6"/>
    <w:rsid w:val="009B28B6"/>
    <w:rsid w:val="009B6171"/>
    <w:rsid w:val="009B6588"/>
    <w:rsid w:val="009B7561"/>
    <w:rsid w:val="009B777F"/>
    <w:rsid w:val="009C1716"/>
    <w:rsid w:val="009C211D"/>
    <w:rsid w:val="009C38B0"/>
    <w:rsid w:val="009C4343"/>
    <w:rsid w:val="009C77EB"/>
    <w:rsid w:val="009D0C0E"/>
    <w:rsid w:val="009E2A4F"/>
    <w:rsid w:val="009E4CDD"/>
    <w:rsid w:val="009F08F4"/>
    <w:rsid w:val="009F442F"/>
    <w:rsid w:val="009F487F"/>
    <w:rsid w:val="00A014DE"/>
    <w:rsid w:val="00A015F2"/>
    <w:rsid w:val="00A01D6A"/>
    <w:rsid w:val="00A03F22"/>
    <w:rsid w:val="00A0491C"/>
    <w:rsid w:val="00A168C0"/>
    <w:rsid w:val="00A2068D"/>
    <w:rsid w:val="00A21F2B"/>
    <w:rsid w:val="00A30572"/>
    <w:rsid w:val="00A35C7C"/>
    <w:rsid w:val="00A40D4A"/>
    <w:rsid w:val="00A52974"/>
    <w:rsid w:val="00A543C6"/>
    <w:rsid w:val="00A544DD"/>
    <w:rsid w:val="00A56028"/>
    <w:rsid w:val="00A57E4E"/>
    <w:rsid w:val="00A606E9"/>
    <w:rsid w:val="00A62F37"/>
    <w:rsid w:val="00A731B7"/>
    <w:rsid w:val="00A824E9"/>
    <w:rsid w:val="00A90B67"/>
    <w:rsid w:val="00A929D5"/>
    <w:rsid w:val="00A93E86"/>
    <w:rsid w:val="00A940FB"/>
    <w:rsid w:val="00A976BA"/>
    <w:rsid w:val="00AA0EFC"/>
    <w:rsid w:val="00AA20D6"/>
    <w:rsid w:val="00AA44BE"/>
    <w:rsid w:val="00AA5EB3"/>
    <w:rsid w:val="00AC0F8E"/>
    <w:rsid w:val="00AC4D17"/>
    <w:rsid w:val="00AC5351"/>
    <w:rsid w:val="00AD0373"/>
    <w:rsid w:val="00AD52A7"/>
    <w:rsid w:val="00AE05B0"/>
    <w:rsid w:val="00AE4DDB"/>
    <w:rsid w:val="00AF10FB"/>
    <w:rsid w:val="00AF210B"/>
    <w:rsid w:val="00AF4B1F"/>
    <w:rsid w:val="00B01A71"/>
    <w:rsid w:val="00B01AD1"/>
    <w:rsid w:val="00B037FC"/>
    <w:rsid w:val="00B03AD8"/>
    <w:rsid w:val="00B055B6"/>
    <w:rsid w:val="00B1158F"/>
    <w:rsid w:val="00B13C0C"/>
    <w:rsid w:val="00B17A22"/>
    <w:rsid w:val="00B21F42"/>
    <w:rsid w:val="00B2620D"/>
    <w:rsid w:val="00B27512"/>
    <w:rsid w:val="00B3224A"/>
    <w:rsid w:val="00B3280A"/>
    <w:rsid w:val="00B3365E"/>
    <w:rsid w:val="00B33E2B"/>
    <w:rsid w:val="00B35129"/>
    <w:rsid w:val="00B35F1B"/>
    <w:rsid w:val="00B427A9"/>
    <w:rsid w:val="00B44C2D"/>
    <w:rsid w:val="00B4642B"/>
    <w:rsid w:val="00B54069"/>
    <w:rsid w:val="00B54423"/>
    <w:rsid w:val="00B548B7"/>
    <w:rsid w:val="00B55C7E"/>
    <w:rsid w:val="00B55D3D"/>
    <w:rsid w:val="00B61B9B"/>
    <w:rsid w:val="00B66B94"/>
    <w:rsid w:val="00B66E9F"/>
    <w:rsid w:val="00B71BF0"/>
    <w:rsid w:val="00B73FD6"/>
    <w:rsid w:val="00B76328"/>
    <w:rsid w:val="00B80799"/>
    <w:rsid w:val="00B84CE8"/>
    <w:rsid w:val="00B85239"/>
    <w:rsid w:val="00B86332"/>
    <w:rsid w:val="00B86EE5"/>
    <w:rsid w:val="00B90268"/>
    <w:rsid w:val="00B923A5"/>
    <w:rsid w:val="00B928EE"/>
    <w:rsid w:val="00B93B2D"/>
    <w:rsid w:val="00B94C94"/>
    <w:rsid w:val="00B975A2"/>
    <w:rsid w:val="00BA1683"/>
    <w:rsid w:val="00BA1722"/>
    <w:rsid w:val="00BA5616"/>
    <w:rsid w:val="00BB0860"/>
    <w:rsid w:val="00BB382F"/>
    <w:rsid w:val="00BB448A"/>
    <w:rsid w:val="00BB4605"/>
    <w:rsid w:val="00BC4A4E"/>
    <w:rsid w:val="00BC5904"/>
    <w:rsid w:val="00BC6F4D"/>
    <w:rsid w:val="00BC7330"/>
    <w:rsid w:val="00BD1290"/>
    <w:rsid w:val="00BD1E36"/>
    <w:rsid w:val="00BD3995"/>
    <w:rsid w:val="00BD4AEB"/>
    <w:rsid w:val="00BD6D75"/>
    <w:rsid w:val="00BE1128"/>
    <w:rsid w:val="00BE263D"/>
    <w:rsid w:val="00BE42DB"/>
    <w:rsid w:val="00BF1E58"/>
    <w:rsid w:val="00BF28B3"/>
    <w:rsid w:val="00BF38C5"/>
    <w:rsid w:val="00C025EB"/>
    <w:rsid w:val="00C04F86"/>
    <w:rsid w:val="00C0751F"/>
    <w:rsid w:val="00C1228A"/>
    <w:rsid w:val="00C13308"/>
    <w:rsid w:val="00C152D6"/>
    <w:rsid w:val="00C167EC"/>
    <w:rsid w:val="00C22CAA"/>
    <w:rsid w:val="00C27DFF"/>
    <w:rsid w:val="00C359E6"/>
    <w:rsid w:val="00C41AEB"/>
    <w:rsid w:val="00C44AF1"/>
    <w:rsid w:val="00C513E7"/>
    <w:rsid w:val="00C518D6"/>
    <w:rsid w:val="00C51ADA"/>
    <w:rsid w:val="00C5208A"/>
    <w:rsid w:val="00C52AB9"/>
    <w:rsid w:val="00C54CEB"/>
    <w:rsid w:val="00C55D6B"/>
    <w:rsid w:val="00C578EC"/>
    <w:rsid w:val="00C606C2"/>
    <w:rsid w:val="00C611E0"/>
    <w:rsid w:val="00C64931"/>
    <w:rsid w:val="00C65980"/>
    <w:rsid w:val="00C71D8D"/>
    <w:rsid w:val="00C729A8"/>
    <w:rsid w:val="00C76994"/>
    <w:rsid w:val="00C76FB1"/>
    <w:rsid w:val="00C80E5B"/>
    <w:rsid w:val="00C817F4"/>
    <w:rsid w:val="00C82569"/>
    <w:rsid w:val="00C83794"/>
    <w:rsid w:val="00C85A4B"/>
    <w:rsid w:val="00C87D06"/>
    <w:rsid w:val="00C92077"/>
    <w:rsid w:val="00C9678F"/>
    <w:rsid w:val="00C97842"/>
    <w:rsid w:val="00C97892"/>
    <w:rsid w:val="00C97911"/>
    <w:rsid w:val="00CA0213"/>
    <w:rsid w:val="00CA14AB"/>
    <w:rsid w:val="00CB3B32"/>
    <w:rsid w:val="00CB4DC2"/>
    <w:rsid w:val="00CB5E7A"/>
    <w:rsid w:val="00CB6A31"/>
    <w:rsid w:val="00CC0B11"/>
    <w:rsid w:val="00CC13DF"/>
    <w:rsid w:val="00CC2698"/>
    <w:rsid w:val="00CC28B4"/>
    <w:rsid w:val="00CC31B5"/>
    <w:rsid w:val="00CC4B3C"/>
    <w:rsid w:val="00CC66C9"/>
    <w:rsid w:val="00CD1172"/>
    <w:rsid w:val="00CD2DD9"/>
    <w:rsid w:val="00CD3855"/>
    <w:rsid w:val="00CD4EAD"/>
    <w:rsid w:val="00CE6299"/>
    <w:rsid w:val="00CF3D1D"/>
    <w:rsid w:val="00CF420C"/>
    <w:rsid w:val="00CF4B6E"/>
    <w:rsid w:val="00D05499"/>
    <w:rsid w:val="00D060F6"/>
    <w:rsid w:val="00D10778"/>
    <w:rsid w:val="00D17986"/>
    <w:rsid w:val="00D17AD6"/>
    <w:rsid w:val="00D240E1"/>
    <w:rsid w:val="00D243F5"/>
    <w:rsid w:val="00D34974"/>
    <w:rsid w:val="00D42D6F"/>
    <w:rsid w:val="00D42E99"/>
    <w:rsid w:val="00D43E94"/>
    <w:rsid w:val="00D45ACD"/>
    <w:rsid w:val="00D4660B"/>
    <w:rsid w:val="00D46E23"/>
    <w:rsid w:val="00D47213"/>
    <w:rsid w:val="00D5663E"/>
    <w:rsid w:val="00D578DE"/>
    <w:rsid w:val="00D6192F"/>
    <w:rsid w:val="00D63946"/>
    <w:rsid w:val="00D724AA"/>
    <w:rsid w:val="00D73B4E"/>
    <w:rsid w:val="00D76F96"/>
    <w:rsid w:val="00D84E0B"/>
    <w:rsid w:val="00D92710"/>
    <w:rsid w:val="00D93EA6"/>
    <w:rsid w:val="00D96FBE"/>
    <w:rsid w:val="00DA0687"/>
    <w:rsid w:val="00DA2438"/>
    <w:rsid w:val="00DA2584"/>
    <w:rsid w:val="00DA6CD6"/>
    <w:rsid w:val="00DB125E"/>
    <w:rsid w:val="00DB1812"/>
    <w:rsid w:val="00DB2960"/>
    <w:rsid w:val="00DB393E"/>
    <w:rsid w:val="00DB4259"/>
    <w:rsid w:val="00DB4DE9"/>
    <w:rsid w:val="00DB5DB0"/>
    <w:rsid w:val="00DB6B5A"/>
    <w:rsid w:val="00DC131D"/>
    <w:rsid w:val="00DC374B"/>
    <w:rsid w:val="00DC3EAF"/>
    <w:rsid w:val="00DC6F8F"/>
    <w:rsid w:val="00DC7D74"/>
    <w:rsid w:val="00DD0615"/>
    <w:rsid w:val="00DD0C35"/>
    <w:rsid w:val="00DD1963"/>
    <w:rsid w:val="00DD542C"/>
    <w:rsid w:val="00DD7F43"/>
    <w:rsid w:val="00DE0139"/>
    <w:rsid w:val="00DE16BD"/>
    <w:rsid w:val="00DE4B85"/>
    <w:rsid w:val="00DE5966"/>
    <w:rsid w:val="00DE689D"/>
    <w:rsid w:val="00DF1FF8"/>
    <w:rsid w:val="00DF2A1F"/>
    <w:rsid w:val="00DF5702"/>
    <w:rsid w:val="00DF6D08"/>
    <w:rsid w:val="00DF767D"/>
    <w:rsid w:val="00E005D0"/>
    <w:rsid w:val="00E00A2E"/>
    <w:rsid w:val="00E00E49"/>
    <w:rsid w:val="00E01D1C"/>
    <w:rsid w:val="00E02E4B"/>
    <w:rsid w:val="00E04565"/>
    <w:rsid w:val="00E04CF0"/>
    <w:rsid w:val="00E04E38"/>
    <w:rsid w:val="00E1389B"/>
    <w:rsid w:val="00E1556F"/>
    <w:rsid w:val="00E231FC"/>
    <w:rsid w:val="00E33A59"/>
    <w:rsid w:val="00E34708"/>
    <w:rsid w:val="00E35022"/>
    <w:rsid w:val="00E3592E"/>
    <w:rsid w:val="00E424DE"/>
    <w:rsid w:val="00E450E5"/>
    <w:rsid w:val="00E47635"/>
    <w:rsid w:val="00E510A7"/>
    <w:rsid w:val="00E52023"/>
    <w:rsid w:val="00E547F5"/>
    <w:rsid w:val="00E614AC"/>
    <w:rsid w:val="00E64619"/>
    <w:rsid w:val="00E65252"/>
    <w:rsid w:val="00E652CF"/>
    <w:rsid w:val="00E71237"/>
    <w:rsid w:val="00E75625"/>
    <w:rsid w:val="00E76546"/>
    <w:rsid w:val="00E77F21"/>
    <w:rsid w:val="00E83258"/>
    <w:rsid w:val="00E866F0"/>
    <w:rsid w:val="00E87441"/>
    <w:rsid w:val="00E96D28"/>
    <w:rsid w:val="00EA00D1"/>
    <w:rsid w:val="00EA14B9"/>
    <w:rsid w:val="00EA16D9"/>
    <w:rsid w:val="00EA1BC6"/>
    <w:rsid w:val="00EA1CA7"/>
    <w:rsid w:val="00EA2507"/>
    <w:rsid w:val="00EA71A0"/>
    <w:rsid w:val="00EB1CED"/>
    <w:rsid w:val="00EB4CCF"/>
    <w:rsid w:val="00EB7794"/>
    <w:rsid w:val="00EC28CC"/>
    <w:rsid w:val="00EC32D9"/>
    <w:rsid w:val="00EC3749"/>
    <w:rsid w:val="00EC3FD8"/>
    <w:rsid w:val="00EC49A6"/>
    <w:rsid w:val="00EC5C25"/>
    <w:rsid w:val="00EC5CB0"/>
    <w:rsid w:val="00ED0D67"/>
    <w:rsid w:val="00ED11B7"/>
    <w:rsid w:val="00ED4DF0"/>
    <w:rsid w:val="00ED5E00"/>
    <w:rsid w:val="00EE017C"/>
    <w:rsid w:val="00EE2C02"/>
    <w:rsid w:val="00EE7259"/>
    <w:rsid w:val="00EF1713"/>
    <w:rsid w:val="00EF1884"/>
    <w:rsid w:val="00EF5098"/>
    <w:rsid w:val="00F02248"/>
    <w:rsid w:val="00F02EA3"/>
    <w:rsid w:val="00F03EF3"/>
    <w:rsid w:val="00F051F5"/>
    <w:rsid w:val="00F060ED"/>
    <w:rsid w:val="00F10EB0"/>
    <w:rsid w:val="00F1171B"/>
    <w:rsid w:val="00F12990"/>
    <w:rsid w:val="00F17AB3"/>
    <w:rsid w:val="00F2254A"/>
    <w:rsid w:val="00F242D9"/>
    <w:rsid w:val="00F24A2C"/>
    <w:rsid w:val="00F27481"/>
    <w:rsid w:val="00F30C02"/>
    <w:rsid w:val="00F3420F"/>
    <w:rsid w:val="00F343A9"/>
    <w:rsid w:val="00F36757"/>
    <w:rsid w:val="00F376D8"/>
    <w:rsid w:val="00F3787C"/>
    <w:rsid w:val="00F37E42"/>
    <w:rsid w:val="00F41A33"/>
    <w:rsid w:val="00F424FC"/>
    <w:rsid w:val="00F44F86"/>
    <w:rsid w:val="00F47728"/>
    <w:rsid w:val="00F50E7F"/>
    <w:rsid w:val="00F51903"/>
    <w:rsid w:val="00F56387"/>
    <w:rsid w:val="00F56B3C"/>
    <w:rsid w:val="00F56C1C"/>
    <w:rsid w:val="00F57F2C"/>
    <w:rsid w:val="00F63820"/>
    <w:rsid w:val="00F648F9"/>
    <w:rsid w:val="00F64F13"/>
    <w:rsid w:val="00F65977"/>
    <w:rsid w:val="00F710EA"/>
    <w:rsid w:val="00F73890"/>
    <w:rsid w:val="00F750BA"/>
    <w:rsid w:val="00F8238A"/>
    <w:rsid w:val="00F82586"/>
    <w:rsid w:val="00F83080"/>
    <w:rsid w:val="00F863CC"/>
    <w:rsid w:val="00F8674C"/>
    <w:rsid w:val="00F878C6"/>
    <w:rsid w:val="00F90428"/>
    <w:rsid w:val="00F95902"/>
    <w:rsid w:val="00F97CA8"/>
    <w:rsid w:val="00FA07B0"/>
    <w:rsid w:val="00FA37A2"/>
    <w:rsid w:val="00FA52FE"/>
    <w:rsid w:val="00FA765A"/>
    <w:rsid w:val="00FB036A"/>
    <w:rsid w:val="00FB0C48"/>
    <w:rsid w:val="00FB1206"/>
    <w:rsid w:val="00FB595A"/>
    <w:rsid w:val="00FB6B8E"/>
    <w:rsid w:val="00FC0E58"/>
    <w:rsid w:val="00FC5EA6"/>
    <w:rsid w:val="00FD2E98"/>
    <w:rsid w:val="00FE382F"/>
    <w:rsid w:val="00FE5096"/>
    <w:rsid w:val="00FE6864"/>
    <w:rsid w:val="00FE70E7"/>
    <w:rsid w:val="00FF06F8"/>
    <w:rsid w:val="00FF131C"/>
    <w:rsid w:val="00FF1856"/>
    <w:rsid w:val="00FF33C6"/>
    <w:rsid w:val="00FF4CFE"/>
    <w:rsid w:val="00FF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D82EE"/>
  <w15:docId w15:val="{1D485870-7C04-4DBB-88A2-0844096A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4259"/>
    <w:rPr>
      <w:sz w:val="24"/>
      <w:szCs w:val="24"/>
    </w:rPr>
  </w:style>
  <w:style w:type="paragraph" w:styleId="Nadpis1">
    <w:name w:val="heading 1"/>
    <w:basedOn w:val="Normln"/>
    <w:next w:val="Normln"/>
    <w:qFormat/>
    <w:rsid w:val="00DB425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0681F"/>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95379E"/>
    <w:pPr>
      <w:keepNext/>
      <w:keepLines/>
      <w:spacing w:before="40"/>
      <w:outlineLvl w:val="2"/>
    </w:pPr>
    <w:rPr>
      <w:rFonts w:asciiTheme="majorHAnsi" w:eastAsiaTheme="majorEastAsia" w:hAnsiTheme="majorHAnsi" w:cstheme="majorBidi"/>
      <w:color w:val="243F60" w:themeColor="accent1" w:themeShade="7F"/>
    </w:rPr>
  </w:style>
  <w:style w:type="paragraph" w:styleId="Nadpis6">
    <w:name w:val="heading 6"/>
    <w:basedOn w:val="Normln"/>
    <w:next w:val="Normln"/>
    <w:qFormat/>
    <w:rsid w:val="00DB4259"/>
    <w:pPr>
      <w:keepNext/>
      <w:numPr>
        <w:ilvl w:val="12"/>
      </w:numPr>
      <w:overflowPunct w:val="0"/>
      <w:autoSpaceDE w:val="0"/>
      <w:autoSpaceDN w:val="0"/>
      <w:adjustRightInd w:val="0"/>
      <w:jc w:val="center"/>
      <w:textAlignment w:val="baseline"/>
      <w:outlineLvl w:val="5"/>
    </w:pPr>
    <w:rPr>
      <w:b/>
      <w:sz w:val="22"/>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adpis1"/>
    <w:autoRedefine/>
    <w:rsid w:val="00DB4259"/>
    <w:pPr>
      <w:numPr>
        <w:numId w:val="1"/>
      </w:numPr>
    </w:pPr>
    <w:rPr>
      <w:rFonts w:eastAsia="MS Mincho"/>
      <w:lang w:val="cs-CZ" w:eastAsia="ja-JP"/>
    </w:rPr>
  </w:style>
  <w:style w:type="paragraph" w:customStyle="1" w:styleId="Body">
    <w:name w:val="Body"/>
    <w:basedOn w:val="Normln"/>
    <w:rsid w:val="00DB4259"/>
    <w:pPr>
      <w:overflowPunct w:val="0"/>
      <w:autoSpaceDE w:val="0"/>
      <w:autoSpaceDN w:val="0"/>
      <w:adjustRightInd w:val="0"/>
      <w:spacing w:after="130" w:line="260" w:lineRule="exact"/>
      <w:jc w:val="both"/>
      <w:textAlignment w:val="baseline"/>
    </w:pPr>
    <w:rPr>
      <w:rFonts w:ascii="Arial" w:hAnsi="Arial"/>
      <w:sz w:val="22"/>
      <w:szCs w:val="20"/>
      <w:lang w:val="en-GB"/>
    </w:rPr>
  </w:style>
  <w:style w:type="paragraph" w:styleId="Zpat">
    <w:name w:val="footer"/>
    <w:basedOn w:val="Normln"/>
    <w:link w:val="ZpatChar"/>
    <w:uiPriority w:val="99"/>
    <w:rsid w:val="00DB4259"/>
    <w:pPr>
      <w:tabs>
        <w:tab w:val="center" w:pos="4153"/>
        <w:tab w:val="right" w:pos="8306"/>
      </w:tabs>
      <w:overflowPunct w:val="0"/>
      <w:autoSpaceDE w:val="0"/>
      <w:autoSpaceDN w:val="0"/>
      <w:adjustRightInd w:val="0"/>
      <w:textAlignment w:val="baseline"/>
    </w:pPr>
    <w:rPr>
      <w:rFonts w:ascii="Arial" w:hAnsi="Arial"/>
      <w:sz w:val="20"/>
      <w:szCs w:val="20"/>
      <w:lang w:val="cs-CZ"/>
    </w:rPr>
  </w:style>
  <w:style w:type="paragraph" w:styleId="Zkladntextodsazen">
    <w:name w:val="Body Text Indent"/>
    <w:basedOn w:val="Normln"/>
    <w:rsid w:val="00DB4259"/>
    <w:pPr>
      <w:overflowPunct w:val="0"/>
      <w:autoSpaceDE w:val="0"/>
      <w:autoSpaceDN w:val="0"/>
      <w:adjustRightInd w:val="0"/>
      <w:ind w:left="284" w:hanging="284"/>
      <w:textAlignment w:val="baseline"/>
    </w:pPr>
    <w:rPr>
      <w:sz w:val="22"/>
      <w:szCs w:val="20"/>
      <w:lang w:val="cs-CZ"/>
    </w:rPr>
  </w:style>
  <w:style w:type="paragraph" w:styleId="Zkladntextodsazen2">
    <w:name w:val="Body Text Indent 2"/>
    <w:basedOn w:val="Normln"/>
    <w:rsid w:val="00DB4259"/>
    <w:pPr>
      <w:overflowPunct w:val="0"/>
      <w:autoSpaceDE w:val="0"/>
      <w:autoSpaceDN w:val="0"/>
      <w:adjustRightInd w:val="0"/>
      <w:ind w:left="567" w:hanging="567"/>
      <w:jc w:val="both"/>
      <w:textAlignment w:val="baseline"/>
    </w:pPr>
    <w:rPr>
      <w:sz w:val="22"/>
      <w:szCs w:val="20"/>
      <w:lang w:val="cs-CZ"/>
    </w:rPr>
  </w:style>
  <w:style w:type="paragraph" w:customStyle="1" w:styleId="slolnku">
    <w:name w:val="Číslo článku"/>
    <w:basedOn w:val="Normln"/>
    <w:next w:val="Normln"/>
    <w:rsid w:val="00DB4259"/>
    <w:pPr>
      <w:keepNext/>
      <w:numPr>
        <w:numId w:val="4"/>
      </w:numPr>
      <w:tabs>
        <w:tab w:val="left" w:pos="0"/>
        <w:tab w:val="left" w:pos="284"/>
        <w:tab w:val="left" w:pos="1701"/>
      </w:tabs>
      <w:spacing w:before="160" w:after="40"/>
      <w:jc w:val="center"/>
    </w:pPr>
    <w:rPr>
      <w:b/>
      <w:szCs w:val="20"/>
      <w:lang w:val="cs-CZ" w:eastAsia="cs-CZ"/>
    </w:rPr>
  </w:style>
  <w:style w:type="paragraph" w:customStyle="1" w:styleId="Textodst1sl">
    <w:name w:val="Text odst.1čísl"/>
    <w:basedOn w:val="Normln"/>
    <w:rsid w:val="00DB4259"/>
    <w:pPr>
      <w:numPr>
        <w:ilvl w:val="1"/>
        <w:numId w:val="4"/>
      </w:numPr>
      <w:tabs>
        <w:tab w:val="left" w:pos="0"/>
        <w:tab w:val="left" w:pos="284"/>
      </w:tabs>
      <w:spacing w:before="80"/>
      <w:jc w:val="both"/>
      <w:outlineLvl w:val="1"/>
    </w:pPr>
    <w:rPr>
      <w:szCs w:val="20"/>
      <w:lang w:val="cs-CZ" w:eastAsia="cs-CZ"/>
    </w:rPr>
  </w:style>
  <w:style w:type="paragraph" w:customStyle="1" w:styleId="Textodst2slovan">
    <w:name w:val="Text odst.2 číslovaný"/>
    <w:basedOn w:val="Textodst1sl"/>
    <w:rsid w:val="00DB4259"/>
    <w:pPr>
      <w:numPr>
        <w:ilvl w:val="2"/>
      </w:numPr>
      <w:tabs>
        <w:tab w:val="clear" w:pos="0"/>
        <w:tab w:val="clear" w:pos="284"/>
      </w:tabs>
      <w:spacing w:before="0"/>
      <w:outlineLvl w:val="2"/>
    </w:pPr>
  </w:style>
  <w:style w:type="paragraph" w:customStyle="1" w:styleId="Textodst3psmena">
    <w:name w:val="Text odst. 3 písmena"/>
    <w:basedOn w:val="Textodst1sl"/>
    <w:rsid w:val="00DB4259"/>
    <w:pPr>
      <w:numPr>
        <w:ilvl w:val="3"/>
      </w:numPr>
      <w:spacing w:before="0"/>
      <w:outlineLvl w:val="3"/>
    </w:pPr>
  </w:style>
  <w:style w:type="character" w:styleId="slostrnky">
    <w:name w:val="page number"/>
    <w:basedOn w:val="Standardnpsmoodstavce"/>
    <w:rsid w:val="00DB4259"/>
  </w:style>
  <w:style w:type="paragraph" w:customStyle="1" w:styleId="Textbubliny1">
    <w:name w:val="Text bubliny1"/>
    <w:basedOn w:val="Normln"/>
    <w:semiHidden/>
    <w:rsid w:val="00DB4259"/>
    <w:rPr>
      <w:rFonts w:ascii="Tahoma" w:hAnsi="Tahoma" w:cs="Tahoma"/>
      <w:sz w:val="16"/>
      <w:szCs w:val="16"/>
    </w:rPr>
  </w:style>
  <w:style w:type="paragraph" w:styleId="Obsah1">
    <w:name w:val="toc 1"/>
    <w:basedOn w:val="Normln"/>
    <w:semiHidden/>
    <w:rsid w:val="00DB4259"/>
    <w:pPr>
      <w:tabs>
        <w:tab w:val="right" w:pos="8504"/>
      </w:tabs>
      <w:spacing w:before="260"/>
      <w:ind w:left="850" w:right="567" w:hanging="850"/>
    </w:pPr>
    <w:rPr>
      <w:sz w:val="28"/>
      <w:szCs w:val="20"/>
      <w:lang w:val="cs-CZ"/>
    </w:rPr>
  </w:style>
  <w:style w:type="paragraph" w:styleId="Obsah2">
    <w:name w:val="toc 2"/>
    <w:basedOn w:val="Normln"/>
    <w:next w:val="Normln"/>
    <w:autoRedefine/>
    <w:semiHidden/>
    <w:rsid w:val="00DB4259"/>
    <w:pPr>
      <w:ind w:left="240"/>
    </w:pPr>
  </w:style>
  <w:style w:type="paragraph" w:styleId="Textkomente">
    <w:name w:val="annotation text"/>
    <w:basedOn w:val="Normln"/>
    <w:link w:val="TextkomenteChar"/>
    <w:rsid w:val="00DB4259"/>
    <w:rPr>
      <w:sz w:val="20"/>
      <w:szCs w:val="20"/>
      <w:lang w:val="cs-CZ" w:eastAsia="cs-CZ"/>
    </w:rPr>
  </w:style>
  <w:style w:type="paragraph" w:styleId="Zkladntextodsazen3">
    <w:name w:val="Body Text Indent 3"/>
    <w:basedOn w:val="Normln"/>
    <w:rsid w:val="00DB4259"/>
    <w:pPr>
      <w:tabs>
        <w:tab w:val="num" w:pos="360"/>
      </w:tabs>
      <w:autoSpaceDE w:val="0"/>
      <w:autoSpaceDN w:val="0"/>
      <w:adjustRightInd w:val="0"/>
      <w:ind w:left="360"/>
      <w:jc w:val="both"/>
    </w:pPr>
    <w:rPr>
      <w:lang w:val="cs-CZ"/>
    </w:rPr>
  </w:style>
  <w:style w:type="character" w:styleId="Hypertextovodkaz">
    <w:name w:val="Hyperlink"/>
    <w:basedOn w:val="Standardnpsmoodstavce"/>
    <w:rsid w:val="007142BB"/>
    <w:rPr>
      <w:color w:val="0000FF"/>
      <w:u w:val="single"/>
    </w:rPr>
  </w:style>
  <w:style w:type="character" w:styleId="Sledovanodkaz">
    <w:name w:val="FollowedHyperlink"/>
    <w:basedOn w:val="Standardnpsmoodstavce"/>
    <w:rsid w:val="00777211"/>
    <w:rPr>
      <w:color w:val="606420"/>
      <w:u w:val="single"/>
    </w:rPr>
  </w:style>
  <w:style w:type="paragraph" w:customStyle="1" w:styleId="Normal2">
    <w:name w:val="Normal 2"/>
    <w:basedOn w:val="Normln"/>
    <w:rsid w:val="00B35F1B"/>
    <w:pPr>
      <w:spacing w:before="120" w:after="120"/>
      <w:ind w:left="709"/>
      <w:jc w:val="both"/>
    </w:pPr>
    <w:rPr>
      <w:sz w:val="22"/>
      <w:szCs w:val="20"/>
      <w:lang w:val="cs-CZ"/>
    </w:rPr>
  </w:style>
  <w:style w:type="paragraph" w:styleId="Textbubliny">
    <w:name w:val="Balloon Text"/>
    <w:basedOn w:val="Normln"/>
    <w:semiHidden/>
    <w:rsid w:val="00F343A9"/>
    <w:rPr>
      <w:rFonts w:ascii="Tahoma" w:hAnsi="Tahoma" w:cs="Tahoma"/>
      <w:sz w:val="16"/>
      <w:szCs w:val="16"/>
    </w:rPr>
  </w:style>
  <w:style w:type="paragraph" w:styleId="Rozloendokumentu">
    <w:name w:val="Document Map"/>
    <w:basedOn w:val="Normln"/>
    <w:semiHidden/>
    <w:rsid w:val="002006BC"/>
    <w:pPr>
      <w:shd w:val="clear" w:color="auto" w:fill="000080"/>
    </w:pPr>
    <w:rPr>
      <w:rFonts w:ascii="Tahoma" w:hAnsi="Tahoma" w:cs="Tahoma"/>
      <w:sz w:val="20"/>
      <w:szCs w:val="20"/>
    </w:rPr>
  </w:style>
  <w:style w:type="table" w:styleId="Mkatabulky">
    <w:name w:val="Table Grid"/>
    <w:basedOn w:val="Normlntabulka"/>
    <w:rsid w:val="00FF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rsid w:val="00FF4CFE"/>
    <w:pPr>
      <w:spacing w:after="120"/>
    </w:pPr>
  </w:style>
  <w:style w:type="paragraph" w:styleId="Zhlav">
    <w:name w:val="header"/>
    <w:basedOn w:val="Normln"/>
    <w:link w:val="ZhlavChar"/>
    <w:rsid w:val="00E04E38"/>
    <w:pPr>
      <w:tabs>
        <w:tab w:val="center" w:pos="4703"/>
        <w:tab w:val="right" w:pos="9406"/>
      </w:tabs>
    </w:pPr>
  </w:style>
  <w:style w:type="character" w:customStyle="1" w:styleId="ZhlavChar">
    <w:name w:val="Záhlaví Char"/>
    <w:basedOn w:val="Standardnpsmoodstavce"/>
    <w:link w:val="Zhlav"/>
    <w:rsid w:val="00E04E38"/>
    <w:rPr>
      <w:sz w:val="24"/>
      <w:szCs w:val="24"/>
    </w:rPr>
  </w:style>
  <w:style w:type="character" w:customStyle="1" w:styleId="ZpatChar">
    <w:name w:val="Zápatí Char"/>
    <w:basedOn w:val="Standardnpsmoodstavce"/>
    <w:link w:val="Zpat"/>
    <w:uiPriority w:val="99"/>
    <w:rsid w:val="00E04E38"/>
    <w:rPr>
      <w:rFonts w:ascii="Arial" w:hAnsi="Arial"/>
      <w:lang w:val="cs-CZ"/>
    </w:rPr>
  </w:style>
  <w:style w:type="character" w:customStyle="1" w:styleId="platne1">
    <w:name w:val="platne1"/>
    <w:basedOn w:val="Standardnpsmoodstavce"/>
    <w:rsid w:val="00412F7D"/>
  </w:style>
  <w:style w:type="paragraph" w:customStyle="1" w:styleId="Normln0">
    <w:name w:val="Normální~"/>
    <w:basedOn w:val="Normln"/>
    <w:rsid w:val="003A5679"/>
    <w:pPr>
      <w:widowControl w:val="0"/>
    </w:pPr>
    <w:rPr>
      <w:szCs w:val="20"/>
      <w:lang w:val="cs-CZ" w:eastAsia="cs-CZ"/>
    </w:rPr>
  </w:style>
  <w:style w:type="character" w:customStyle="1" w:styleId="Nadpis2Char">
    <w:name w:val="Nadpis 2 Char"/>
    <w:basedOn w:val="Standardnpsmoodstavce"/>
    <w:link w:val="Nadpis2"/>
    <w:uiPriority w:val="99"/>
    <w:rsid w:val="001405D6"/>
    <w:rPr>
      <w:rFonts w:ascii="Arial" w:hAnsi="Arial" w:cs="Arial"/>
      <w:b/>
      <w:bCs/>
      <w:i/>
      <w:iCs/>
      <w:sz w:val="28"/>
      <w:szCs w:val="28"/>
    </w:rPr>
  </w:style>
  <w:style w:type="paragraph" w:customStyle="1" w:styleId="Smlouva-lnek">
    <w:name w:val="Smlouva-Článek"/>
    <w:basedOn w:val="Normln"/>
    <w:link w:val="Smlouva-lnekChar"/>
    <w:uiPriority w:val="99"/>
    <w:rsid w:val="001405D6"/>
    <w:pPr>
      <w:numPr>
        <w:numId w:val="27"/>
      </w:numPr>
      <w:autoSpaceDE w:val="0"/>
      <w:autoSpaceDN w:val="0"/>
      <w:adjustRightInd w:val="0"/>
      <w:spacing w:before="120"/>
      <w:jc w:val="both"/>
    </w:pPr>
    <w:rPr>
      <w:lang w:val="cs-CZ"/>
    </w:rPr>
  </w:style>
  <w:style w:type="character" w:customStyle="1" w:styleId="Smlouva-lnekChar">
    <w:name w:val="Smlouva-Článek Char"/>
    <w:basedOn w:val="Standardnpsmoodstavce"/>
    <w:link w:val="Smlouva-lnek"/>
    <w:uiPriority w:val="99"/>
    <w:locked/>
    <w:rsid w:val="001405D6"/>
    <w:rPr>
      <w:sz w:val="24"/>
      <w:szCs w:val="24"/>
      <w:lang w:val="cs-CZ"/>
    </w:rPr>
  </w:style>
  <w:style w:type="paragraph" w:customStyle="1" w:styleId="odstavecCislovany">
    <w:name w:val="odstavecCislovany"/>
    <w:basedOn w:val="Normln"/>
    <w:rsid w:val="00F95902"/>
    <w:pPr>
      <w:numPr>
        <w:numId w:val="28"/>
      </w:numPr>
      <w:spacing w:after="120"/>
      <w:jc w:val="both"/>
    </w:pPr>
    <w:rPr>
      <w:sz w:val="22"/>
      <w:szCs w:val="22"/>
      <w:lang w:val="cs-CZ"/>
    </w:rPr>
  </w:style>
  <w:style w:type="paragraph" w:customStyle="1" w:styleId="Smlouva-Podlnek">
    <w:name w:val="Smlouva-Podčlánek"/>
    <w:basedOn w:val="Normln"/>
    <w:link w:val="Smlouva-PodlnekChar"/>
    <w:uiPriority w:val="99"/>
    <w:rsid w:val="00E65252"/>
    <w:pPr>
      <w:keepLines/>
      <w:tabs>
        <w:tab w:val="num" w:pos="720"/>
      </w:tabs>
      <w:autoSpaceDE w:val="0"/>
      <w:autoSpaceDN w:val="0"/>
      <w:adjustRightInd w:val="0"/>
      <w:spacing w:before="120"/>
      <w:ind w:left="714" w:hanging="357"/>
      <w:contextualSpacing/>
      <w:jc w:val="both"/>
    </w:pPr>
    <w:rPr>
      <w:lang w:val="cs-CZ"/>
    </w:rPr>
  </w:style>
  <w:style w:type="character" w:customStyle="1" w:styleId="Smlouva-PodlnekChar">
    <w:name w:val="Smlouva-Podčlánek Char"/>
    <w:basedOn w:val="Standardnpsmoodstavce"/>
    <w:link w:val="Smlouva-Podlnek"/>
    <w:uiPriority w:val="99"/>
    <w:locked/>
    <w:rsid w:val="00E65252"/>
    <w:rPr>
      <w:sz w:val="24"/>
      <w:szCs w:val="24"/>
      <w:lang w:val="cs-CZ"/>
    </w:rPr>
  </w:style>
  <w:style w:type="paragraph" w:styleId="Odstavecseseznamem">
    <w:name w:val="List Paragraph"/>
    <w:basedOn w:val="Normln"/>
    <w:uiPriority w:val="34"/>
    <w:qFormat/>
    <w:rsid w:val="00E65252"/>
    <w:pPr>
      <w:ind w:left="720"/>
    </w:pPr>
  </w:style>
  <w:style w:type="character" w:styleId="Zdraznn">
    <w:name w:val="Emphasis"/>
    <w:basedOn w:val="Standardnpsmoodstavce"/>
    <w:uiPriority w:val="20"/>
    <w:qFormat/>
    <w:rsid w:val="00640974"/>
    <w:rPr>
      <w:b/>
      <w:bCs/>
      <w:i w:val="0"/>
      <w:iCs w:val="0"/>
    </w:rPr>
  </w:style>
  <w:style w:type="character" w:customStyle="1" w:styleId="st1">
    <w:name w:val="st1"/>
    <w:basedOn w:val="Standardnpsmoodstavce"/>
    <w:rsid w:val="00640974"/>
  </w:style>
  <w:style w:type="paragraph" w:customStyle="1" w:styleId="Smlouva">
    <w:name w:val="Smlouva"/>
    <w:basedOn w:val="Normln"/>
    <w:uiPriority w:val="99"/>
    <w:rsid w:val="00576635"/>
    <w:pPr>
      <w:spacing w:before="120" w:line="240" w:lineRule="atLeast"/>
      <w:jc w:val="both"/>
    </w:pPr>
    <w:rPr>
      <w:sz w:val="20"/>
      <w:szCs w:val="20"/>
      <w:lang w:val="cs-CZ"/>
    </w:rPr>
  </w:style>
  <w:style w:type="character" w:styleId="Odkaznakoment">
    <w:name w:val="annotation reference"/>
    <w:basedOn w:val="Standardnpsmoodstavce"/>
    <w:rsid w:val="00F3420F"/>
    <w:rPr>
      <w:sz w:val="16"/>
      <w:szCs w:val="16"/>
    </w:rPr>
  </w:style>
  <w:style w:type="paragraph" w:styleId="Pedmtkomente">
    <w:name w:val="annotation subject"/>
    <w:basedOn w:val="Textkomente"/>
    <w:next w:val="Textkomente"/>
    <w:link w:val="PedmtkomenteChar"/>
    <w:rsid w:val="00F3420F"/>
    <w:rPr>
      <w:b/>
      <w:bCs/>
      <w:lang w:val="en-US" w:eastAsia="en-US"/>
    </w:rPr>
  </w:style>
  <w:style w:type="character" w:customStyle="1" w:styleId="TextkomenteChar">
    <w:name w:val="Text komentáře Char"/>
    <w:basedOn w:val="Standardnpsmoodstavce"/>
    <w:link w:val="Textkomente"/>
    <w:rsid w:val="00F3420F"/>
    <w:rPr>
      <w:lang w:val="cs-CZ" w:eastAsia="cs-CZ"/>
    </w:rPr>
  </w:style>
  <w:style w:type="character" w:customStyle="1" w:styleId="PedmtkomenteChar">
    <w:name w:val="Předmět komentáře Char"/>
    <w:basedOn w:val="TextkomenteChar"/>
    <w:link w:val="Pedmtkomente"/>
    <w:rsid w:val="00F3420F"/>
    <w:rPr>
      <w:lang w:val="cs-CZ" w:eastAsia="cs-CZ"/>
    </w:rPr>
  </w:style>
  <w:style w:type="paragraph" w:styleId="Revize">
    <w:name w:val="Revision"/>
    <w:hidden/>
    <w:uiPriority w:val="99"/>
    <w:semiHidden/>
    <w:rsid w:val="00D243F5"/>
    <w:rPr>
      <w:sz w:val="24"/>
      <w:szCs w:val="24"/>
    </w:rPr>
  </w:style>
  <w:style w:type="character" w:customStyle="1" w:styleId="Nevyeenzmnka1">
    <w:name w:val="Nevyřešená zmínka1"/>
    <w:basedOn w:val="Standardnpsmoodstavce"/>
    <w:uiPriority w:val="99"/>
    <w:semiHidden/>
    <w:unhideWhenUsed/>
    <w:rsid w:val="007B65CE"/>
    <w:rPr>
      <w:color w:val="808080"/>
      <w:shd w:val="clear" w:color="auto" w:fill="E6E6E6"/>
    </w:rPr>
  </w:style>
  <w:style w:type="character" w:customStyle="1" w:styleId="Nevyeenzmnka2">
    <w:name w:val="Nevyřešená zmínka2"/>
    <w:basedOn w:val="Standardnpsmoodstavce"/>
    <w:uiPriority w:val="99"/>
    <w:semiHidden/>
    <w:unhideWhenUsed/>
    <w:rsid w:val="00500032"/>
    <w:rPr>
      <w:color w:val="605E5C"/>
      <w:shd w:val="clear" w:color="auto" w:fill="E1DFDD"/>
    </w:rPr>
  </w:style>
  <w:style w:type="character" w:customStyle="1" w:styleId="Nadpis3Char">
    <w:name w:val="Nadpis 3 Char"/>
    <w:basedOn w:val="Standardnpsmoodstavce"/>
    <w:link w:val="Nadpis3"/>
    <w:semiHidden/>
    <w:rsid w:val="0095379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75555">
      <w:bodyDiv w:val="1"/>
      <w:marLeft w:val="0"/>
      <w:marRight w:val="0"/>
      <w:marTop w:val="0"/>
      <w:marBottom w:val="0"/>
      <w:divBdr>
        <w:top w:val="none" w:sz="0" w:space="0" w:color="auto"/>
        <w:left w:val="none" w:sz="0" w:space="0" w:color="auto"/>
        <w:bottom w:val="none" w:sz="0" w:space="0" w:color="auto"/>
        <w:right w:val="none" w:sz="0" w:space="0" w:color="auto"/>
      </w:divBdr>
    </w:div>
    <w:div w:id="199783030">
      <w:bodyDiv w:val="1"/>
      <w:marLeft w:val="0"/>
      <w:marRight w:val="0"/>
      <w:marTop w:val="0"/>
      <w:marBottom w:val="0"/>
      <w:divBdr>
        <w:top w:val="none" w:sz="0" w:space="0" w:color="auto"/>
        <w:left w:val="none" w:sz="0" w:space="0" w:color="auto"/>
        <w:bottom w:val="none" w:sz="0" w:space="0" w:color="auto"/>
        <w:right w:val="none" w:sz="0" w:space="0" w:color="auto"/>
      </w:divBdr>
      <w:divsChild>
        <w:div w:id="2014796892">
          <w:marLeft w:val="0"/>
          <w:marRight w:val="0"/>
          <w:marTop w:val="0"/>
          <w:marBottom w:val="0"/>
          <w:divBdr>
            <w:top w:val="none" w:sz="0" w:space="0" w:color="auto"/>
            <w:left w:val="none" w:sz="0" w:space="0" w:color="auto"/>
            <w:bottom w:val="none" w:sz="0" w:space="0" w:color="auto"/>
            <w:right w:val="none" w:sz="0" w:space="0" w:color="auto"/>
          </w:divBdr>
        </w:div>
      </w:divsChild>
    </w:div>
    <w:div w:id="507670811">
      <w:bodyDiv w:val="1"/>
      <w:marLeft w:val="0"/>
      <w:marRight w:val="0"/>
      <w:marTop w:val="0"/>
      <w:marBottom w:val="0"/>
      <w:divBdr>
        <w:top w:val="none" w:sz="0" w:space="0" w:color="auto"/>
        <w:left w:val="none" w:sz="0" w:space="0" w:color="auto"/>
        <w:bottom w:val="none" w:sz="0" w:space="0" w:color="auto"/>
        <w:right w:val="none" w:sz="0" w:space="0" w:color="auto"/>
      </w:divBdr>
      <w:divsChild>
        <w:div w:id="775713186">
          <w:marLeft w:val="0"/>
          <w:marRight w:val="0"/>
          <w:marTop w:val="0"/>
          <w:marBottom w:val="0"/>
          <w:divBdr>
            <w:top w:val="none" w:sz="0" w:space="0" w:color="auto"/>
            <w:left w:val="none" w:sz="0" w:space="0" w:color="auto"/>
            <w:bottom w:val="none" w:sz="0" w:space="0" w:color="auto"/>
            <w:right w:val="none" w:sz="0" w:space="0" w:color="auto"/>
          </w:divBdr>
        </w:div>
        <w:div w:id="240525608">
          <w:marLeft w:val="0"/>
          <w:marRight w:val="0"/>
          <w:marTop w:val="0"/>
          <w:marBottom w:val="0"/>
          <w:divBdr>
            <w:top w:val="none" w:sz="0" w:space="0" w:color="auto"/>
            <w:left w:val="none" w:sz="0" w:space="0" w:color="auto"/>
            <w:bottom w:val="none" w:sz="0" w:space="0" w:color="auto"/>
            <w:right w:val="none" w:sz="0" w:space="0" w:color="auto"/>
          </w:divBdr>
        </w:div>
      </w:divsChild>
    </w:div>
    <w:div w:id="575018353">
      <w:bodyDiv w:val="1"/>
      <w:marLeft w:val="0"/>
      <w:marRight w:val="0"/>
      <w:marTop w:val="0"/>
      <w:marBottom w:val="0"/>
      <w:divBdr>
        <w:top w:val="none" w:sz="0" w:space="0" w:color="auto"/>
        <w:left w:val="none" w:sz="0" w:space="0" w:color="auto"/>
        <w:bottom w:val="none" w:sz="0" w:space="0" w:color="auto"/>
        <w:right w:val="none" w:sz="0" w:space="0" w:color="auto"/>
      </w:divBdr>
      <w:divsChild>
        <w:div w:id="248394488">
          <w:marLeft w:val="0"/>
          <w:marRight w:val="0"/>
          <w:marTop w:val="0"/>
          <w:marBottom w:val="0"/>
          <w:divBdr>
            <w:top w:val="none" w:sz="0" w:space="0" w:color="auto"/>
            <w:left w:val="none" w:sz="0" w:space="0" w:color="auto"/>
            <w:bottom w:val="none" w:sz="0" w:space="0" w:color="auto"/>
            <w:right w:val="none" w:sz="0" w:space="0" w:color="auto"/>
          </w:divBdr>
        </w:div>
      </w:divsChild>
    </w:div>
    <w:div w:id="662511949">
      <w:bodyDiv w:val="1"/>
      <w:marLeft w:val="0"/>
      <w:marRight w:val="0"/>
      <w:marTop w:val="0"/>
      <w:marBottom w:val="0"/>
      <w:divBdr>
        <w:top w:val="none" w:sz="0" w:space="0" w:color="auto"/>
        <w:left w:val="none" w:sz="0" w:space="0" w:color="auto"/>
        <w:bottom w:val="none" w:sz="0" w:space="0" w:color="auto"/>
        <w:right w:val="none" w:sz="0" w:space="0" w:color="auto"/>
      </w:divBdr>
    </w:div>
    <w:div w:id="743375466">
      <w:bodyDiv w:val="1"/>
      <w:marLeft w:val="0"/>
      <w:marRight w:val="0"/>
      <w:marTop w:val="0"/>
      <w:marBottom w:val="0"/>
      <w:divBdr>
        <w:top w:val="none" w:sz="0" w:space="0" w:color="auto"/>
        <w:left w:val="none" w:sz="0" w:space="0" w:color="auto"/>
        <w:bottom w:val="none" w:sz="0" w:space="0" w:color="auto"/>
        <w:right w:val="none" w:sz="0" w:space="0" w:color="auto"/>
      </w:divBdr>
      <w:divsChild>
        <w:div w:id="97335204">
          <w:marLeft w:val="0"/>
          <w:marRight w:val="0"/>
          <w:marTop w:val="0"/>
          <w:marBottom w:val="0"/>
          <w:divBdr>
            <w:top w:val="none" w:sz="0" w:space="0" w:color="auto"/>
            <w:left w:val="none" w:sz="0" w:space="0" w:color="auto"/>
            <w:bottom w:val="none" w:sz="0" w:space="0" w:color="auto"/>
            <w:right w:val="none" w:sz="0" w:space="0" w:color="auto"/>
          </w:divBdr>
        </w:div>
        <w:div w:id="836382447">
          <w:marLeft w:val="0"/>
          <w:marRight w:val="0"/>
          <w:marTop w:val="0"/>
          <w:marBottom w:val="0"/>
          <w:divBdr>
            <w:top w:val="none" w:sz="0" w:space="0" w:color="auto"/>
            <w:left w:val="none" w:sz="0" w:space="0" w:color="auto"/>
            <w:bottom w:val="none" w:sz="0" w:space="0" w:color="auto"/>
            <w:right w:val="none" w:sz="0" w:space="0" w:color="auto"/>
          </w:divBdr>
        </w:div>
      </w:divsChild>
    </w:div>
    <w:div w:id="803622710">
      <w:bodyDiv w:val="1"/>
      <w:marLeft w:val="0"/>
      <w:marRight w:val="0"/>
      <w:marTop w:val="0"/>
      <w:marBottom w:val="0"/>
      <w:divBdr>
        <w:top w:val="none" w:sz="0" w:space="0" w:color="auto"/>
        <w:left w:val="none" w:sz="0" w:space="0" w:color="auto"/>
        <w:bottom w:val="none" w:sz="0" w:space="0" w:color="auto"/>
        <w:right w:val="none" w:sz="0" w:space="0" w:color="auto"/>
      </w:divBdr>
      <w:divsChild>
        <w:div w:id="2096126208">
          <w:marLeft w:val="0"/>
          <w:marRight w:val="0"/>
          <w:marTop w:val="0"/>
          <w:marBottom w:val="0"/>
          <w:divBdr>
            <w:top w:val="none" w:sz="0" w:space="0" w:color="auto"/>
            <w:left w:val="none" w:sz="0" w:space="0" w:color="auto"/>
            <w:bottom w:val="none" w:sz="0" w:space="0" w:color="auto"/>
            <w:right w:val="none" w:sz="0" w:space="0" w:color="auto"/>
          </w:divBdr>
        </w:div>
      </w:divsChild>
    </w:div>
    <w:div w:id="831408475">
      <w:bodyDiv w:val="1"/>
      <w:marLeft w:val="0"/>
      <w:marRight w:val="0"/>
      <w:marTop w:val="0"/>
      <w:marBottom w:val="0"/>
      <w:divBdr>
        <w:top w:val="none" w:sz="0" w:space="0" w:color="auto"/>
        <w:left w:val="none" w:sz="0" w:space="0" w:color="auto"/>
        <w:bottom w:val="none" w:sz="0" w:space="0" w:color="auto"/>
        <w:right w:val="none" w:sz="0" w:space="0" w:color="auto"/>
      </w:divBdr>
    </w:div>
    <w:div w:id="867527223">
      <w:bodyDiv w:val="1"/>
      <w:marLeft w:val="0"/>
      <w:marRight w:val="0"/>
      <w:marTop w:val="0"/>
      <w:marBottom w:val="0"/>
      <w:divBdr>
        <w:top w:val="none" w:sz="0" w:space="0" w:color="auto"/>
        <w:left w:val="none" w:sz="0" w:space="0" w:color="auto"/>
        <w:bottom w:val="none" w:sz="0" w:space="0" w:color="auto"/>
        <w:right w:val="none" w:sz="0" w:space="0" w:color="auto"/>
      </w:divBdr>
      <w:divsChild>
        <w:div w:id="1203445712">
          <w:marLeft w:val="0"/>
          <w:marRight w:val="0"/>
          <w:marTop w:val="0"/>
          <w:marBottom w:val="0"/>
          <w:divBdr>
            <w:top w:val="none" w:sz="0" w:space="0" w:color="auto"/>
            <w:left w:val="none" w:sz="0" w:space="0" w:color="auto"/>
            <w:bottom w:val="none" w:sz="0" w:space="0" w:color="auto"/>
            <w:right w:val="none" w:sz="0" w:space="0" w:color="auto"/>
          </w:divBdr>
        </w:div>
      </w:divsChild>
    </w:div>
    <w:div w:id="960301446">
      <w:bodyDiv w:val="1"/>
      <w:marLeft w:val="0"/>
      <w:marRight w:val="0"/>
      <w:marTop w:val="0"/>
      <w:marBottom w:val="0"/>
      <w:divBdr>
        <w:top w:val="none" w:sz="0" w:space="0" w:color="auto"/>
        <w:left w:val="none" w:sz="0" w:space="0" w:color="auto"/>
        <w:bottom w:val="none" w:sz="0" w:space="0" w:color="auto"/>
        <w:right w:val="none" w:sz="0" w:space="0" w:color="auto"/>
      </w:divBdr>
      <w:divsChild>
        <w:div w:id="1807580902">
          <w:marLeft w:val="0"/>
          <w:marRight w:val="0"/>
          <w:marTop w:val="0"/>
          <w:marBottom w:val="0"/>
          <w:divBdr>
            <w:top w:val="none" w:sz="0" w:space="0" w:color="auto"/>
            <w:left w:val="none" w:sz="0" w:space="0" w:color="auto"/>
            <w:bottom w:val="none" w:sz="0" w:space="0" w:color="auto"/>
            <w:right w:val="none" w:sz="0" w:space="0" w:color="auto"/>
          </w:divBdr>
        </w:div>
      </w:divsChild>
    </w:div>
    <w:div w:id="1150829307">
      <w:bodyDiv w:val="1"/>
      <w:marLeft w:val="0"/>
      <w:marRight w:val="0"/>
      <w:marTop w:val="0"/>
      <w:marBottom w:val="0"/>
      <w:divBdr>
        <w:top w:val="none" w:sz="0" w:space="0" w:color="auto"/>
        <w:left w:val="none" w:sz="0" w:space="0" w:color="auto"/>
        <w:bottom w:val="none" w:sz="0" w:space="0" w:color="auto"/>
        <w:right w:val="none" w:sz="0" w:space="0" w:color="auto"/>
      </w:divBdr>
    </w:div>
    <w:div w:id="1193302352">
      <w:bodyDiv w:val="1"/>
      <w:marLeft w:val="0"/>
      <w:marRight w:val="0"/>
      <w:marTop w:val="0"/>
      <w:marBottom w:val="0"/>
      <w:divBdr>
        <w:top w:val="none" w:sz="0" w:space="0" w:color="auto"/>
        <w:left w:val="none" w:sz="0" w:space="0" w:color="auto"/>
        <w:bottom w:val="none" w:sz="0" w:space="0" w:color="auto"/>
        <w:right w:val="none" w:sz="0" w:space="0" w:color="auto"/>
      </w:divBdr>
    </w:div>
    <w:div w:id="1204095293">
      <w:bodyDiv w:val="1"/>
      <w:marLeft w:val="0"/>
      <w:marRight w:val="0"/>
      <w:marTop w:val="0"/>
      <w:marBottom w:val="0"/>
      <w:divBdr>
        <w:top w:val="none" w:sz="0" w:space="0" w:color="auto"/>
        <w:left w:val="none" w:sz="0" w:space="0" w:color="auto"/>
        <w:bottom w:val="none" w:sz="0" w:space="0" w:color="auto"/>
        <w:right w:val="none" w:sz="0" w:space="0" w:color="auto"/>
      </w:divBdr>
    </w:div>
    <w:div w:id="1415468687">
      <w:bodyDiv w:val="1"/>
      <w:marLeft w:val="0"/>
      <w:marRight w:val="0"/>
      <w:marTop w:val="0"/>
      <w:marBottom w:val="0"/>
      <w:divBdr>
        <w:top w:val="none" w:sz="0" w:space="0" w:color="auto"/>
        <w:left w:val="none" w:sz="0" w:space="0" w:color="auto"/>
        <w:bottom w:val="none" w:sz="0" w:space="0" w:color="auto"/>
        <w:right w:val="none" w:sz="0" w:space="0" w:color="auto"/>
      </w:divBdr>
    </w:div>
    <w:div w:id="1578369488">
      <w:bodyDiv w:val="1"/>
      <w:marLeft w:val="0"/>
      <w:marRight w:val="0"/>
      <w:marTop w:val="0"/>
      <w:marBottom w:val="0"/>
      <w:divBdr>
        <w:top w:val="none" w:sz="0" w:space="0" w:color="auto"/>
        <w:left w:val="none" w:sz="0" w:space="0" w:color="auto"/>
        <w:bottom w:val="none" w:sz="0" w:space="0" w:color="auto"/>
        <w:right w:val="none" w:sz="0" w:space="0" w:color="auto"/>
      </w:divBdr>
      <w:divsChild>
        <w:div w:id="140972754">
          <w:marLeft w:val="0"/>
          <w:marRight w:val="0"/>
          <w:marTop w:val="0"/>
          <w:marBottom w:val="0"/>
          <w:divBdr>
            <w:top w:val="none" w:sz="0" w:space="0" w:color="auto"/>
            <w:left w:val="none" w:sz="0" w:space="0" w:color="auto"/>
            <w:bottom w:val="none" w:sz="0" w:space="0" w:color="auto"/>
            <w:right w:val="none" w:sz="0" w:space="0" w:color="auto"/>
          </w:divBdr>
        </w:div>
      </w:divsChild>
    </w:div>
    <w:div w:id="1625386929">
      <w:bodyDiv w:val="1"/>
      <w:marLeft w:val="0"/>
      <w:marRight w:val="0"/>
      <w:marTop w:val="0"/>
      <w:marBottom w:val="0"/>
      <w:divBdr>
        <w:top w:val="none" w:sz="0" w:space="0" w:color="auto"/>
        <w:left w:val="none" w:sz="0" w:space="0" w:color="auto"/>
        <w:bottom w:val="none" w:sz="0" w:space="0" w:color="auto"/>
        <w:right w:val="none" w:sz="0" w:space="0" w:color="auto"/>
      </w:divBdr>
    </w:div>
    <w:div w:id="1678074422">
      <w:bodyDiv w:val="1"/>
      <w:marLeft w:val="0"/>
      <w:marRight w:val="0"/>
      <w:marTop w:val="0"/>
      <w:marBottom w:val="0"/>
      <w:divBdr>
        <w:top w:val="none" w:sz="0" w:space="0" w:color="auto"/>
        <w:left w:val="none" w:sz="0" w:space="0" w:color="auto"/>
        <w:bottom w:val="none" w:sz="0" w:space="0" w:color="auto"/>
        <w:right w:val="none" w:sz="0" w:space="0" w:color="auto"/>
      </w:divBdr>
    </w:div>
    <w:div w:id="1923443641">
      <w:bodyDiv w:val="1"/>
      <w:marLeft w:val="0"/>
      <w:marRight w:val="0"/>
      <w:marTop w:val="0"/>
      <w:marBottom w:val="0"/>
      <w:divBdr>
        <w:top w:val="none" w:sz="0" w:space="0" w:color="auto"/>
        <w:left w:val="none" w:sz="0" w:space="0" w:color="auto"/>
        <w:bottom w:val="none" w:sz="0" w:space="0" w:color="auto"/>
        <w:right w:val="none" w:sz="0" w:space="0" w:color="auto"/>
      </w:divBdr>
    </w:div>
    <w:div w:id="1943413001">
      <w:bodyDiv w:val="1"/>
      <w:marLeft w:val="0"/>
      <w:marRight w:val="0"/>
      <w:marTop w:val="0"/>
      <w:marBottom w:val="0"/>
      <w:divBdr>
        <w:top w:val="none" w:sz="0" w:space="0" w:color="auto"/>
        <w:left w:val="none" w:sz="0" w:space="0" w:color="auto"/>
        <w:bottom w:val="none" w:sz="0" w:space="0" w:color="auto"/>
        <w:right w:val="none" w:sz="0" w:space="0" w:color="auto"/>
      </w:divBdr>
      <w:divsChild>
        <w:div w:id="1075736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812A0F4274034B866B99CFC0A0A498" ma:contentTypeVersion="8" ma:contentTypeDescription="Vytvoří nový dokument" ma:contentTypeScope="" ma:versionID="12db7f7bc085050a97b8051006a06c81">
  <xsd:schema xmlns:xsd="http://www.w3.org/2001/XMLSchema" xmlns:xs="http://www.w3.org/2001/XMLSchema" xmlns:p="http://schemas.microsoft.com/office/2006/metadata/properties" xmlns:ns3="175b5c4a-1538-46f8-86b1-430193af8dcb" targetNamespace="http://schemas.microsoft.com/office/2006/metadata/properties" ma:root="true" ma:fieldsID="94d5918f92b745ffa4ed8fbc795eae49" ns3:_="">
    <xsd:import namespace="175b5c4a-1538-46f8-86b1-430193af8d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b5c4a-1538-46f8-86b1-430193af8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69633-E255-4737-BB3F-F5B5C4899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b5c4a-1538-46f8-86b1-430193af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2FA08-C02B-429D-8FA7-19E9F510BCDF}">
  <ds:schemaRefs>
    <ds:schemaRef ds:uri="http://schemas.microsoft.com/sharepoint/v3/contenttype/forms"/>
  </ds:schemaRefs>
</ds:datastoreItem>
</file>

<file path=customXml/itemProps3.xml><?xml version="1.0" encoding="utf-8"?>
<ds:datastoreItem xmlns:ds="http://schemas.openxmlformats.org/officeDocument/2006/customXml" ds:itemID="{6B033909-00FE-419A-933A-1569FFB359F4}">
  <ds:schemaRefs>
    <ds:schemaRef ds:uri="http://schemas.microsoft.com/office/2006/metadata/properties"/>
  </ds:schemaRefs>
</ds:datastoreItem>
</file>

<file path=customXml/itemProps4.xml><?xml version="1.0" encoding="utf-8"?>
<ds:datastoreItem xmlns:ds="http://schemas.openxmlformats.org/officeDocument/2006/customXml" ds:itemID="{B2AB4AB8-C29F-458C-8DD7-E1D934DF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3691</Words>
  <Characters>21779</Characters>
  <Application>Microsoft Office Word</Application>
  <DocSecurity>0</DocSecurity>
  <Lines>181</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 m l o u v a o d í l o</vt:lpstr>
    </vt:vector>
  </TitlesOfParts>
  <Company/>
  <LinksUpToDate>false</LinksUpToDate>
  <CharactersWithSpaces>25420</CharactersWithSpaces>
  <SharedDoc>false</SharedDoc>
  <HLinks>
    <vt:vector size="6" baseType="variant">
      <vt:variant>
        <vt:i4>1376270</vt:i4>
      </vt:variant>
      <vt:variant>
        <vt:i4>0</vt:i4>
      </vt:variant>
      <vt:variant>
        <vt:i4>0</vt:i4>
      </vt:variant>
      <vt:variant>
        <vt:i4>5</vt:i4>
      </vt:variant>
      <vt:variant>
        <vt:lpwstr>http://www.beck-online.cz/legalis/document-view.seam?type=html&amp;documentId=nnptembqhfpwy6boon2gc5donfpxg4dsmf3gc&amp;conversationId=300385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Pilařová Adéla, Ing.</dc:creator>
  <cp:lastModifiedBy>Kateřina Vokatá</cp:lastModifiedBy>
  <cp:revision>6</cp:revision>
  <cp:lastPrinted>2025-08-25T09:55:00Z</cp:lastPrinted>
  <dcterms:created xsi:type="dcterms:W3CDTF">2025-06-30T19:42:00Z</dcterms:created>
  <dcterms:modified xsi:type="dcterms:W3CDTF">2025-08-25T10:21:00Z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0x01010082812A0F4274034B866B99CFC0A0A498</vt:lpwstr>
  </property>
  <property fmtid="{D5CDD505-2E9C-101B-9397-08002B2CF9AE}" pid="3" name="KPMGDataRelevantCountries_NOTE">
    <vt:lpwstr/>
  </property>
  <property fmtid="{D5CDD505-2E9C-101B-9397-08002B2CF9AE}" pid="4" name="KPMGDataBusinessProcess">
    <vt:lpwstr/>
  </property>
  <property fmtid="{D5CDD505-2E9C-101B-9397-08002B2CF9AE}" pid="5" name="KPMGDataContentCategoryType_NOTE">
    <vt:lpwstr/>
  </property>
  <property fmtid="{D5CDD505-2E9C-101B-9397-08002B2CF9AE}" pid="6" name="KPMGDataExternalAudience_NOTE">
    <vt:lpwstr/>
  </property>
  <property fmtid="{D5CDD505-2E9C-101B-9397-08002B2CF9AE}" pid="7" name="KPMGDataContentOwner_NOTE">
    <vt:lpwstr/>
  </property>
  <property fmtid="{D5CDD505-2E9C-101B-9397-08002B2CF9AE}" pid="8" name="KPMGDataCountryOfOrigin">
    <vt:lpwstr>259</vt:lpwstr>
  </property>
  <property fmtid="{D5CDD505-2E9C-101B-9397-08002B2CF9AE}" pid="9" name="KPMGDataTechnology">
    <vt:lpwstr/>
  </property>
  <property fmtid="{D5CDD505-2E9C-101B-9397-08002B2CF9AE}" pid="10" name="KPMGDataEngagementPhase_NOTE">
    <vt:lpwstr/>
  </property>
  <property fmtid="{D5CDD505-2E9C-101B-9397-08002B2CF9AE}" pid="11" name="KPMGDataTechnology_NOTE">
    <vt:lpwstr/>
  </property>
  <property fmtid="{D5CDD505-2E9C-101B-9397-08002B2CF9AE}" pid="12" name="KPMGDataContentUse_NOTE">
    <vt:lpwstr/>
  </property>
  <property fmtid="{D5CDD505-2E9C-101B-9397-08002B2CF9AE}" pid="13" name="KPMGDataAcquisitions">
    <vt:lpwstr/>
  </property>
  <property fmtid="{D5CDD505-2E9C-101B-9397-08002B2CF9AE}" pid="14" name="KPMGDataPropositions_NOTE">
    <vt:lpwstr/>
  </property>
  <property fmtid="{D5CDD505-2E9C-101B-9397-08002B2CF9AE}" pid="15" name="KPMGDataTaxTechnical_NOTE">
    <vt:lpwstr/>
  </property>
  <property fmtid="{D5CDD505-2E9C-101B-9397-08002B2CF9AE}" pid="16" name="KPMGDataServices">
    <vt:lpwstr/>
  </property>
  <property fmtid="{D5CDD505-2E9C-101B-9397-08002B2CF9AE}" pid="17" name="KPMGDataRelevantCountries">
    <vt:lpwstr/>
  </property>
  <property fmtid="{D5CDD505-2E9C-101B-9397-08002B2CF9AE}" pid="18" name="KPMGDataMarkets_NOTE">
    <vt:lpwstr/>
  </property>
  <property fmtid="{D5CDD505-2E9C-101B-9397-08002B2CF9AE}" pid="19" name="KPMGDataAlliances">
    <vt:lpwstr/>
  </property>
  <property fmtid="{D5CDD505-2E9C-101B-9397-08002B2CF9AE}" pid="20" name="KPMGDataTaxTechnical">
    <vt:lpwstr/>
  </property>
  <property fmtid="{D5CDD505-2E9C-101B-9397-08002B2CF9AE}" pid="21" name="KPMGDataEngagementPhase">
    <vt:lpwstr/>
  </property>
  <property fmtid="{D5CDD505-2E9C-101B-9397-08002B2CF9AE}" pid="22" name="KPMGDataCentreOfExcellecnce_NOTE">
    <vt:lpwstr/>
  </property>
  <property fmtid="{D5CDD505-2E9C-101B-9397-08002B2CF9AE}" pid="23" name="KPMGDataAcquisitions_NOTE">
    <vt:lpwstr/>
  </property>
  <property fmtid="{D5CDD505-2E9C-101B-9397-08002B2CF9AE}" pid="24" name="KPMGDataMarkets">
    <vt:lpwstr/>
  </property>
  <property fmtid="{D5CDD505-2E9C-101B-9397-08002B2CF9AE}" pid="25" name="KPMGDataAudienceLevel">
    <vt:lpwstr/>
  </property>
  <property fmtid="{D5CDD505-2E9C-101B-9397-08002B2CF9AE}" pid="26" name="KPMGDataAudienceLevel_NOTE">
    <vt:lpwstr/>
  </property>
  <property fmtid="{D5CDD505-2E9C-101B-9397-08002B2CF9AE}" pid="27" name="KPMGDataAlliances_NOTE">
    <vt:lpwstr/>
  </property>
  <property fmtid="{D5CDD505-2E9C-101B-9397-08002B2CF9AE}" pid="28" name="KPMGDataBusinessProcess_NOTE">
    <vt:lpwstr/>
  </property>
  <property fmtid="{D5CDD505-2E9C-101B-9397-08002B2CF9AE}" pid="29" name="KPMGDataPropositions">
    <vt:lpwstr/>
  </property>
  <property fmtid="{D5CDD505-2E9C-101B-9397-08002B2CF9AE}" pid="30" name="KPMGDataCentreOfExcellecnce">
    <vt:lpwstr/>
  </property>
  <property fmtid="{D5CDD505-2E9C-101B-9397-08002B2CF9AE}" pid="31" name="KPMGDataExternalAudience">
    <vt:lpwstr/>
  </property>
  <property fmtid="{D5CDD505-2E9C-101B-9397-08002B2CF9AE}" pid="32" name="KPMGDataFileType_NOTE">
    <vt:lpwstr/>
  </property>
</Properties>
</file>