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D8C8" w14:textId="5C71BB30" w:rsidR="00BC17A6" w:rsidRPr="00841C6F" w:rsidRDefault="00BC17A6" w:rsidP="000B0AA7">
      <w:pPr>
        <w:pStyle w:val="StylDoprava"/>
        <w:rPr>
          <w:rFonts w:cs="Arial"/>
          <w:b/>
          <w:bCs/>
          <w:sz w:val="22"/>
          <w:szCs w:val="22"/>
        </w:rPr>
      </w:pPr>
      <w:r w:rsidRPr="00841C6F">
        <w:rPr>
          <w:rFonts w:cs="Arial"/>
          <w:b/>
          <w:bCs/>
          <w:sz w:val="22"/>
          <w:szCs w:val="22"/>
        </w:rPr>
        <w:t>Čj.:</w:t>
      </w:r>
      <w:r w:rsidR="00841C6F">
        <w:rPr>
          <w:rFonts w:cs="Arial"/>
          <w:b/>
          <w:bCs/>
          <w:sz w:val="22"/>
          <w:szCs w:val="22"/>
        </w:rPr>
        <w:t xml:space="preserve"> </w:t>
      </w:r>
      <w:r w:rsidRPr="00841C6F">
        <w:rPr>
          <w:rFonts w:cs="Arial"/>
          <w:b/>
          <w:bCs/>
          <w:sz w:val="22"/>
          <w:szCs w:val="22"/>
        </w:rPr>
        <w:t>SPU 294553/2025</w:t>
      </w:r>
    </w:p>
    <w:p w14:paraId="5E352CE6" w14:textId="1226F9FB" w:rsidR="004243BC" w:rsidRPr="00841C6F" w:rsidRDefault="00BC17A6" w:rsidP="000B0AA7">
      <w:pPr>
        <w:pStyle w:val="StylDoprava"/>
        <w:rPr>
          <w:rFonts w:cs="Arial"/>
          <w:b/>
          <w:bCs/>
          <w:sz w:val="22"/>
          <w:szCs w:val="22"/>
        </w:rPr>
      </w:pPr>
      <w:r w:rsidRPr="00841C6F">
        <w:rPr>
          <w:rFonts w:cs="Arial"/>
          <w:b/>
          <w:bCs/>
          <w:sz w:val="22"/>
          <w:szCs w:val="22"/>
        </w:rPr>
        <w:t>UID:</w:t>
      </w:r>
      <w:r w:rsidR="00841C6F">
        <w:rPr>
          <w:rFonts w:cs="Arial"/>
          <w:b/>
          <w:bCs/>
          <w:sz w:val="22"/>
          <w:szCs w:val="22"/>
        </w:rPr>
        <w:t xml:space="preserve"> </w:t>
      </w:r>
      <w:r w:rsidRPr="00841C6F">
        <w:rPr>
          <w:rFonts w:cs="Arial"/>
          <w:b/>
          <w:bCs/>
          <w:sz w:val="22"/>
          <w:szCs w:val="22"/>
        </w:rPr>
        <w:t>spuess98026980</w:t>
      </w:r>
    </w:p>
    <w:p w14:paraId="39084EE5"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0EC76AC8"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135827FE"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3802EAA1"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2A8501A4" w14:textId="6886C800" w:rsidR="00FB6E4E" w:rsidRPr="00C97FB5" w:rsidRDefault="00E728E5" w:rsidP="000B0AA7">
      <w:pPr>
        <w:pStyle w:val="VnitrniText"/>
        <w:ind w:firstLine="0"/>
        <w:rPr>
          <w:sz w:val="22"/>
          <w:szCs w:val="22"/>
        </w:rPr>
      </w:pPr>
      <w:r w:rsidRPr="00E728E5">
        <w:rPr>
          <w:sz w:val="22"/>
          <w:szCs w:val="22"/>
        </w:rPr>
        <w:t xml:space="preserve">za který jedná Ing. </w:t>
      </w:r>
      <w:r>
        <w:rPr>
          <w:sz w:val="22"/>
          <w:szCs w:val="22"/>
        </w:rPr>
        <w:t>Svatava Maradová, MBA</w:t>
      </w:r>
      <w:r w:rsidRPr="00E728E5">
        <w:rPr>
          <w:sz w:val="22"/>
          <w:szCs w:val="22"/>
        </w:rPr>
        <w:t>, ústřední ředitel</w:t>
      </w:r>
      <w:r>
        <w:rPr>
          <w:sz w:val="22"/>
          <w:szCs w:val="22"/>
        </w:rPr>
        <w:t>ka</w:t>
      </w:r>
      <w:r w:rsidRPr="00E728E5">
        <w:rPr>
          <w:sz w:val="22"/>
          <w:szCs w:val="22"/>
        </w:rPr>
        <w:t xml:space="preserve"> Státního pozemkového úřadu</w:t>
      </w:r>
    </w:p>
    <w:p w14:paraId="4B9CAA33"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543A3427" w14:textId="77777777" w:rsidR="00BC17A6" w:rsidRPr="00C97FB5" w:rsidRDefault="00BC17A6" w:rsidP="000B0AA7">
      <w:pPr>
        <w:pStyle w:val="VnitrniText"/>
        <w:ind w:firstLine="0"/>
        <w:rPr>
          <w:sz w:val="22"/>
          <w:szCs w:val="22"/>
        </w:rPr>
      </w:pPr>
    </w:p>
    <w:p w14:paraId="57EF9CE6" w14:textId="77777777" w:rsidR="00CF17C0" w:rsidRPr="00C97FB5" w:rsidRDefault="00CF17C0" w:rsidP="000B0AA7">
      <w:pPr>
        <w:pStyle w:val="VnitrniText"/>
        <w:ind w:firstLine="0"/>
        <w:rPr>
          <w:sz w:val="22"/>
          <w:szCs w:val="22"/>
        </w:rPr>
      </w:pPr>
      <w:r w:rsidRPr="00C97FB5">
        <w:rPr>
          <w:sz w:val="22"/>
          <w:szCs w:val="22"/>
        </w:rPr>
        <w:t>a</w:t>
      </w:r>
    </w:p>
    <w:p w14:paraId="1E631081" w14:textId="77777777" w:rsidR="00BC17A6" w:rsidRPr="00C97FB5" w:rsidRDefault="00BC17A6" w:rsidP="000B0AA7">
      <w:pPr>
        <w:pStyle w:val="VnitrniText"/>
        <w:ind w:firstLine="0"/>
        <w:rPr>
          <w:sz w:val="22"/>
          <w:szCs w:val="22"/>
        </w:rPr>
      </w:pPr>
    </w:p>
    <w:p w14:paraId="597CDC62" w14:textId="77777777" w:rsidR="00BC17A6" w:rsidRPr="00C97FB5" w:rsidRDefault="00BC17A6" w:rsidP="000B0AA7">
      <w:pPr>
        <w:pStyle w:val="VnitrniText"/>
        <w:ind w:firstLine="0"/>
        <w:rPr>
          <w:sz w:val="22"/>
          <w:szCs w:val="22"/>
        </w:rPr>
      </w:pPr>
      <w:proofErr w:type="spellStart"/>
      <w:r w:rsidRPr="00C97FB5">
        <w:rPr>
          <w:b/>
          <w:sz w:val="22"/>
          <w:szCs w:val="22"/>
        </w:rPr>
        <w:t>Felio</w:t>
      </w:r>
      <w:proofErr w:type="spellEnd"/>
      <w:r w:rsidRPr="00C97FB5">
        <w:rPr>
          <w:b/>
          <w:sz w:val="22"/>
          <w:szCs w:val="22"/>
        </w:rPr>
        <w:t xml:space="preserve"> a.s.</w:t>
      </w:r>
    </w:p>
    <w:p w14:paraId="261F8C4C" w14:textId="77777777" w:rsidR="00BC17A6" w:rsidRPr="00C97FB5" w:rsidRDefault="00BC17A6" w:rsidP="000B0AA7">
      <w:pPr>
        <w:pStyle w:val="VnitrniText"/>
        <w:ind w:firstLine="0"/>
        <w:rPr>
          <w:sz w:val="22"/>
          <w:szCs w:val="22"/>
        </w:rPr>
      </w:pPr>
      <w:r w:rsidRPr="00C97FB5">
        <w:rPr>
          <w:sz w:val="22"/>
          <w:szCs w:val="22"/>
        </w:rPr>
        <w:t>se sídlem Přípotoční 1519/</w:t>
      </w:r>
      <w:proofErr w:type="gramStart"/>
      <w:r w:rsidRPr="00C97FB5">
        <w:rPr>
          <w:sz w:val="22"/>
          <w:szCs w:val="22"/>
        </w:rPr>
        <w:t>10b</w:t>
      </w:r>
      <w:proofErr w:type="gramEnd"/>
      <w:r w:rsidRPr="00C97FB5">
        <w:rPr>
          <w:sz w:val="22"/>
          <w:szCs w:val="22"/>
        </w:rPr>
        <w:t>, Praha - Vršovice, PSČ 10100</w:t>
      </w:r>
    </w:p>
    <w:p w14:paraId="2355FA48" w14:textId="77777777" w:rsidR="00BC17A6" w:rsidRPr="00C97FB5" w:rsidRDefault="00BC17A6" w:rsidP="000B0AA7">
      <w:pPr>
        <w:pStyle w:val="VnitrniText"/>
        <w:ind w:firstLine="0"/>
        <w:rPr>
          <w:sz w:val="22"/>
          <w:szCs w:val="22"/>
        </w:rPr>
      </w:pPr>
      <w:r w:rsidRPr="00C97FB5">
        <w:rPr>
          <w:sz w:val="22"/>
          <w:szCs w:val="22"/>
        </w:rPr>
        <w:t>IČO: 09005692</w:t>
      </w:r>
    </w:p>
    <w:p w14:paraId="346F5840" w14:textId="77777777" w:rsidR="00BC17A6" w:rsidRDefault="00BC17A6" w:rsidP="000B0AA7">
      <w:pPr>
        <w:pStyle w:val="VnitrniText"/>
        <w:ind w:firstLine="0"/>
        <w:rPr>
          <w:sz w:val="22"/>
          <w:szCs w:val="22"/>
        </w:rPr>
      </w:pPr>
      <w:r w:rsidRPr="00C97FB5">
        <w:rPr>
          <w:sz w:val="22"/>
          <w:szCs w:val="22"/>
        </w:rPr>
        <w:t>DIČ: CZ09005692</w:t>
      </w:r>
    </w:p>
    <w:p w14:paraId="47F10632" w14:textId="5A3967E4" w:rsidR="00FA2B63" w:rsidRDefault="00FA2B63" w:rsidP="000B0AA7">
      <w:pPr>
        <w:pStyle w:val="VnitrniText"/>
        <w:ind w:firstLine="0"/>
        <w:rPr>
          <w:sz w:val="22"/>
          <w:szCs w:val="22"/>
        </w:rPr>
      </w:pPr>
      <w:r>
        <w:rPr>
          <w:sz w:val="22"/>
          <w:szCs w:val="22"/>
        </w:rPr>
        <w:t>zapsaná v obchodním rejstříku vedeném u Městského soudu v Praze, oddíl B. vložka 25170</w:t>
      </w:r>
    </w:p>
    <w:p w14:paraId="5ADA979B" w14:textId="357A6BB1" w:rsidR="00E728E5" w:rsidRPr="00C97FB5" w:rsidRDefault="00E728E5" w:rsidP="000B0AA7">
      <w:pPr>
        <w:pStyle w:val="VnitrniText"/>
        <w:ind w:firstLine="0"/>
        <w:rPr>
          <w:sz w:val="22"/>
          <w:szCs w:val="22"/>
        </w:rPr>
      </w:pPr>
      <w:r>
        <w:rPr>
          <w:sz w:val="22"/>
          <w:szCs w:val="22"/>
        </w:rPr>
        <w:t>za který jedná Karel Kovář, člen představenstva</w:t>
      </w:r>
    </w:p>
    <w:p w14:paraId="2E995CA7" w14:textId="77777777" w:rsidR="00BC17A6" w:rsidRPr="00C97FB5" w:rsidRDefault="00BC17A6" w:rsidP="000B0AA7">
      <w:pPr>
        <w:pStyle w:val="VnitrniText"/>
        <w:ind w:firstLine="0"/>
        <w:rPr>
          <w:sz w:val="22"/>
          <w:szCs w:val="22"/>
        </w:rPr>
      </w:pPr>
      <w:r w:rsidRPr="00C97FB5">
        <w:rPr>
          <w:sz w:val="22"/>
          <w:szCs w:val="22"/>
        </w:rPr>
        <w:t>(dále jen "nabyvatel")</w:t>
      </w:r>
    </w:p>
    <w:p w14:paraId="4C843E7F" w14:textId="77777777" w:rsidR="00BC17A6" w:rsidRPr="00C97FB5" w:rsidRDefault="00BC17A6" w:rsidP="000B0AA7">
      <w:pPr>
        <w:pStyle w:val="VnitrniText"/>
        <w:ind w:firstLine="0"/>
        <w:rPr>
          <w:sz w:val="22"/>
          <w:szCs w:val="22"/>
        </w:rPr>
      </w:pPr>
    </w:p>
    <w:p w14:paraId="085E6116" w14:textId="77777777" w:rsidR="00CF17C0" w:rsidRPr="00C97FB5" w:rsidRDefault="00CF17C0" w:rsidP="000B0AA7">
      <w:pPr>
        <w:pStyle w:val="VnitrniText"/>
        <w:ind w:firstLine="0"/>
        <w:rPr>
          <w:sz w:val="22"/>
          <w:szCs w:val="22"/>
        </w:rPr>
      </w:pPr>
    </w:p>
    <w:p w14:paraId="27BF3F64" w14:textId="5780A42C" w:rsidR="006011AE" w:rsidRPr="00A7572C" w:rsidRDefault="006011AE" w:rsidP="006011AE">
      <w:pPr>
        <w:pStyle w:val="VnitrniText"/>
        <w:ind w:firstLine="0"/>
        <w:rPr>
          <w:sz w:val="22"/>
          <w:szCs w:val="22"/>
        </w:rPr>
      </w:pPr>
      <w:r>
        <w:rPr>
          <w:sz w:val="22"/>
          <w:szCs w:val="22"/>
        </w:rPr>
        <w:t xml:space="preserve">uzavírají podle § 2184 a násl. zákona č. 89/2012 Sb., občanský zákoník, </w:t>
      </w:r>
      <w:r w:rsidR="00FA2B63">
        <w:rPr>
          <w:sz w:val="22"/>
          <w:szCs w:val="22"/>
        </w:rPr>
        <w:t xml:space="preserve">ve znění pozdějších </w:t>
      </w:r>
      <w:r w:rsidR="000C32C6">
        <w:rPr>
          <w:sz w:val="22"/>
          <w:szCs w:val="22"/>
        </w:rPr>
        <w:t xml:space="preserve">předpisů, </w:t>
      </w:r>
      <w:r>
        <w:rPr>
          <w:sz w:val="22"/>
          <w:szCs w:val="22"/>
        </w:rPr>
        <w:t>v souladu s § 3 odst. 2 zákona č. 503/2012 Sb., o Státním pozemkovém úřadu a o změně některých souvisejících zákonů, ve znění pozdějších předpisů (dále jen „zákon o SPÚ“), tuto</w:t>
      </w:r>
    </w:p>
    <w:p w14:paraId="6EEFB438" w14:textId="77777777" w:rsidR="00CF17C0" w:rsidRPr="00C97FB5" w:rsidRDefault="00CF17C0" w:rsidP="001274AE">
      <w:pPr>
        <w:rPr>
          <w:rFonts w:ascii="Arial" w:hAnsi="Arial" w:cs="Arial"/>
          <w:sz w:val="22"/>
          <w:szCs w:val="22"/>
        </w:rPr>
      </w:pPr>
    </w:p>
    <w:p w14:paraId="7CE1C0D3" w14:textId="77777777" w:rsidR="00830569" w:rsidRPr="00C97FB5" w:rsidRDefault="00830569" w:rsidP="001274AE">
      <w:pPr>
        <w:rPr>
          <w:rFonts w:ascii="Arial" w:hAnsi="Arial" w:cs="Arial"/>
          <w:sz w:val="22"/>
          <w:szCs w:val="22"/>
        </w:rPr>
      </w:pPr>
    </w:p>
    <w:p w14:paraId="7BAF61D9"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1249C423"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2003S25/17</w:t>
      </w:r>
    </w:p>
    <w:p w14:paraId="32F62165" w14:textId="77777777" w:rsidR="00CF17C0" w:rsidRPr="00C97FB5" w:rsidRDefault="00CF17C0" w:rsidP="00D06D0F">
      <w:pPr>
        <w:rPr>
          <w:rFonts w:ascii="Arial" w:hAnsi="Arial" w:cs="Arial"/>
          <w:sz w:val="22"/>
          <w:szCs w:val="22"/>
        </w:rPr>
      </w:pPr>
    </w:p>
    <w:p w14:paraId="276BFFC0" w14:textId="77777777" w:rsidR="00CF17C0" w:rsidRPr="00C97FB5" w:rsidRDefault="00CF17C0" w:rsidP="00D06D0F">
      <w:pPr>
        <w:rPr>
          <w:rFonts w:ascii="Arial" w:hAnsi="Arial" w:cs="Arial"/>
          <w:sz w:val="22"/>
          <w:szCs w:val="22"/>
        </w:rPr>
      </w:pPr>
    </w:p>
    <w:p w14:paraId="753F3D57"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16213595"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13115C17"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1C06925C" w14:textId="77777777" w:rsidR="008505AD" w:rsidRPr="00112F3C" w:rsidRDefault="008505AD" w:rsidP="00112F3C">
      <w:pPr>
        <w:pStyle w:val="cary"/>
      </w:pPr>
      <w:r w:rsidRPr="00112F3C">
        <w:t>------------------------------------------------------------------------------------------------------------------------</w:t>
      </w:r>
      <w:r w:rsidR="00E60971" w:rsidRPr="00112F3C">
        <w:t>--</w:t>
      </w:r>
      <w:r w:rsidR="007431BA" w:rsidRPr="00112F3C">
        <w:t>-----------</w:t>
      </w:r>
    </w:p>
    <w:p w14:paraId="43298925"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B7F3359" w14:textId="77777777" w:rsidR="007431BA" w:rsidRPr="007431BA" w:rsidRDefault="007431BA" w:rsidP="00112F3C">
      <w:pPr>
        <w:pStyle w:val="cary"/>
      </w:pPr>
      <w:r w:rsidRPr="007431BA">
        <w:t>-------------------------------------------------------------------------------------------------------------------------------------</w:t>
      </w:r>
    </w:p>
    <w:p w14:paraId="71E3F42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Třeboň</w:t>
      </w:r>
      <w:r w:rsidRPr="00257EB0">
        <w:rPr>
          <w:rStyle w:val="tabulkyNemovitosti"/>
        </w:rPr>
        <w:tab/>
      </w:r>
      <w:proofErr w:type="spellStart"/>
      <w:r w:rsidRPr="00257EB0">
        <w:rPr>
          <w:rStyle w:val="tabulkyNemovitosti"/>
        </w:rPr>
        <w:t>Třeboň</w:t>
      </w:r>
      <w:proofErr w:type="spellEnd"/>
      <w:r w:rsidRPr="00257EB0">
        <w:rPr>
          <w:rStyle w:val="tabulkyNemovitosti"/>
        </w:rPr>
        <w:tab/>
        <w:t>3376</w:t>
      </w:r>
      <w:r w:rsidRPr="00257EB0">
        <w:rPr>
          <w:rStyle w:val="tabulkyNemovitosti"/>
        </w:rPr>
        <w:tab/>
        <w:t>vodní plocha</w:t>
      </w:r>
      <w:r w:rsidRPr="00257EB0">
        <w:rPr>
          <w:rStyle w:val="tabulkyNemovitosti"/>
        </w:rPr>
        <w:tab/>
        <w:t>10002</w:t>
      </w:r>
    </w:p>
    <w:p w14:paraId="511B378A" w14:textId="77777777" w:rsidR="008505AD" w:rsidRPr="00257EB0" w:rsidRDefault="008505AD" w:rsidP="00257EB0">
      <w:pPr>
        <w:tabs>
          <w:tab w:val="left" w:pos="2268"/>
          <w:tab w:val="left" w:pos="4536"/>
          <w:tab w:val="left" w:pos="6237"/>
          <w:tab w:val="right" w:pos="9639"/>
        </w:tabs>
        <w:rPr>
          <w:rStyle w:val="tabulkyNemovitosti"/>
        </w:rPr>
      </w:pPr>
    </w:p>
    <w:p w14:paraId="426B793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Třeboň</w:t>
      </w:r>
      <w:r w:rsidRPr="00257EB0">
        <w:rPr>
          <w:rStyle w:val="tabulkyNemovitosti"/>
        </w:rPr>
        <w:tab/>
      </w:r>
      <w:proofErr w:type="spellStart"/>
      <w:r w:rsidRPr="00257EB0">
        <w:rPr>
          <w:rStyle w:val="tabulkyNemovitosti"/>
        </w:rPr>
        <w:t>Třeboň</w:t>
      </w:r>
      <w:proofErr w:type="spellEnd"/>
      <w:r w:rsidRPr="00257EB0">
        <w:rPr>
          <w:rStyle w:val="tabulkyNemovitosti"/>
        </w:rPr>
        <w:tab/>
        <w:t>4676</w:t>
      </w:r>
      <w:r w:rsidRPr="00257EB0">
        <w:rPr>
          <w:rStyle w:val="tabulkyNemovitosti"/>
        </w:rPr>
        <w:tab/>
        <w:t>vodní plocha</w:t>
      </w:r>
      <w:r w:rsidRPr="00257EB0">
        <w:rPr>
          <w:rStyle w:val="tabulkyNemovitosti"/>
        </w:rPr>
        <w:tab/>
        <w:t>10002</w:t>
      </w:r>
    </w:p>
    <w:p w14:paraId="3015E5DC" w14:textId="77777777" w:rsidR="007431BA" w:rsidRPr="007431BA" w:rsidRDefault="007431BA" w:rsidP="00112F3C">
      <w:pPr>
        <w:pStyle w:val="cary"/>
      </w:pPr>
      <w:r w:rsidRPr="007431BA">
        <w:t>-------------------------------------------------------------------------------------------------------------------------------------</w:t>
      </w:r>
    </w:p>
    <w:p w14:paraId="531FE936" w14:textId="77777777" w:rsidR="00FA1946" w:rsidRDefault="00213539" w:rsidP="00213539">
      <w:pPr>
        <w:pStyle w:val="VnitrniText"/>
        <w:ind w:firstLine="0"/>
      </w:pPr>
      <w:r w:rsidRPr="00C97FB5">
        <w:rPr>
          <w:sz w:val="22"/>
          <w:szCs w:val="22"/>
        </w:rPr>
        <w:t>zapsané na výše uvedených LV u Katastrálního úřadu pro Jihočeský kraj, Katastrální pracoviště Jindřichův Hradec.</w:t>
      </w:r>
    </w:p>
    <w:p w14:paraId="0A42909E" w14:textId="77777777" w:rsidR="00FA1946" w:rsidRDefault="00FA1946" w:rsidP="00213539">
      <w:pPr>
        <w:pStyle w:val="VnitrniText"/>
        <w:ind w:firstLine="0"/>
        <w:rPr>
          <w:sz w:val="22"/>
          <w:szCs w:val="22"/>
        </w:rPr>
      </w:pPr>
    </w:p>
    <w:p w14:paraId="36B2A244" w14:textId="77777777" w:rsidR="00B54814" w:rsidRPr="00A028CB" w:rsidRDefault="00B54814" w:rsidP="00213539">
      <w:pPr>
        <w:pStyle w:val="VnitrniText"/>
        <w:ind w:firstLine="0"/>
        <w:rPr>
          <w:sz w:val="22"/>
          <w:szCs w:val="22"/>
        </w:rPr>
      </w:pPr>
    </w:p>
    <w:p w14:paraId="7E07CC43" w14:textId="77777777" w:rsidR="00757874" w:rsidRPr="00D35555" w:rsidRDefault="00757874" w:rsidP="00757874">
      <w:pPr>
        <w:pStyle w:val="VnitrniText"/>
        <w:ind w:firstLine="0"/>
        <w:rPr>
          <w:sz w:val="22"/>
          <w:szCs w:val="22"/>
        </w:rPr>
      </w:pPr>
      <w:r w:rsidRPr="00D35555">
        <w:rPr>
          <w:sz w:val="22"/>
          <w:szCs w:val="22"/>
        </w:rPr>
        <w:t>Nemovitý majetek, který nepodléhá zápisu do katastru nemovitostí:</w:t>
      </w:r>
    </w:p>
    <w:p w14:paraId="0C342413" w14:textId="77777777" w:rsidR="00757874" w:rsidRDefault="00757874" w:rsidP="00757874">
      <w:pPr>
        <w:pStyle w:val="cary"/>
      </w:pPr>
      <w:r>
        <w:t>-------------------------------------------------------------------------------------------------------------------------------------</w:t>
      </w:r>
    </w:p>
    <w:p w14:paraId="47589896" w14:textId="17970829" w:rsidR="007B5747" w:rsidRPr="003D2D95" w:rsidRDefault="007B5747" w:rsidP="007B5747">
      <w:pPr>
        <w:tabs>
          <w:tab w:val="left" w:pos="1701"/>
          <w:tab w:val="left" w:pos="3969"/>
          <w:tab w:val="left" w:pos="7088"/>
          <w:tab w:val="right" w:pos="9639"/>
        </w:tabs>
        <w:rPr>
          <w:rStyle w:val="Styl11b"/>
        </w:rPr>
      </w:pPr>
      <w:r w:rsidRPr="003D2D95">
        <w:rPr>
          <w:rStyle w:val="Styl11b"/>
        </w:rPr>
        <w:t>Obec</w:t>
      </w:r>
      <w:r w:rsidRPr="003D2D95">
        <w:rPr>
          <w:rStyle w:val="Styl11b"/>
        </w:rPr>
        <w:tab/>
        <w:t>Katastrální</w:t>
      </w:r>
      <w:r w:rsidR="00526592">
        <w:rPr>
          <w:rStyle w:val="Styl11b"/>
        </w:rPr>
        <w:t xml:space="preserve">         </w:t>
      </w:r>
      <w:r w:rsidRPr="003D2D95">
        <w:rPr>
          <w:rStyle w:val="Styl11b"/>
        </w:rPr>
        <w:t xml:space="preserve">Specifikace </w:t>
      </w:r>
      <w:r w:rsidR="008221AE">
        <w:rPr>
          <w:rStyle w:val="Styl11b"/>
        </w:rPr>
        <w:t xml:space="preserve">                             </w:t>
      </w:r>
      <w:r w:rsidRPr="003D2D95">
        <w:rPr>
          <w:rStyle w:val="Styl11b"/>
        </w:rPr>
        <w:t>Na pozemku</w:t>
      </w:r>
      <w:r w:rsidRPr="003D2D95">
        <w:rPr>
          <w:rStyle w:val="Styl11b"/>
        </w:rPr>
        <w:tab/>
      </w:r>
      <w:r w:rsidR="008221AE">
        <w:rPr>
          <w:rStyle w:val="Styl11b"/>
        </w:rPr>
        <w:t xml:space="preserve">                       </w:t>
      </w:r>
      <w:proofErr w:type="spellStart"/>
      <w:r>
        <w:rPr>
          <w:rStyle w:val="Styl11b"/>
        </w:rPr>
        <w:t>Č.nem</w:t>
      </w:r>
      <w:proofErr w:type="spellEnd"/>
      <w:r>
        <w:rPr>
          <w:rStyle w:val="Styl11b"/>
        </w:rPr>
        <w:t>.</w:t>
      </w:r>
    </w:p>
    <w:p w14:paraId="2CE2885D" w14:textId="3E5EC6EE" w:rsidR="007B5747" w:rsidRDefault="007B5747" w:rsidP="007B5747">
      <w:pPr>
        <w:tabs>
          <w:tab w:val="left" w:pos="1701"/>
          <w:tab w:val="left" w:pos="3969"/>
          <w:tab w:val="left" w:pos="7088"/>
          <w:tab w:val="right" w:pos="9639"/>
        </w:tabs>
        <w:rPr>
          <w:rStyle w:val="Styl11b"/>
        </w:rPr>
      </w:pPr>
      <w:r w:rsidRPr="003D2D95">
        <w:rPr>
          <w:rStyle w:val="Styl11b"/>
        </w:rPr>
        <w:tab/>
      </w:r>
      <w:r w:rsidR="00526592" w:rsidRPr="003D2D95">
        <w:rPr>
          <w:rStyle w:val="Styl11b"/>
        </w:rPr>
        <w:t>Ú</w:t>
      </w:r>
      <w:r w:rsidRPr="003D2D95">
        <w:rPr>
          <w:rStyle w:val="Styl11b"/>
        </w:rPr>
        <w:t>zemí</w:t>
      </w:r>
      <w:r w:rsidR="00526592">
        <w:rPr>
          <w:rStyle w:val="Styl11b"/>
        </w:rPr>
        <w:t xml:space="preserve">                </w:t>
      </w:r>
      <w:r w:rsidRPr="003D2D95">
        <w:rPr>
          <w:rStyle w:val="Styl11b"/>
        </w:rPr>
        <w:t>majetku</w:t>
      </w:r>
      <w:r w:rsidRPr="003D2D95">
        <w:rPr>
          <w:rStyle w:val="Styl11b"/>
        </w:rPr>
        <w:tab/>
      </w:r>
      <w:proofErr w:type="spellStart"/>
      <w:r w:rsidRPr="003D2D95">
        <w:rPr>
          <w:rStyle w:val="Styl11b"/>
        </w:rPr>
        <w:t>parc</w:t>
      </w:r>
      <w:proofErr w:type="spellEnd"/>
      <w:r w:rsidRPr="003D2D95">
        <w:rPr>
          <w:rStyle w:val="Styl11b"/>
        </w:rPr>
        <w:t>. č.</w:t>
      </w:r>
      <w:r w:rsidRPr="003D2D95">
        <w:rPr>
          <w:rStyle w:val="Styl11b"/>
        </w:rPr>
        <w:tab/>
      </w:r>
      <w:r w:rsidR="008221AE">
        <w:rPr>
          <w:rStyle w:val="Styl11b"/>
        </w:rPr>
        <w:t xml:space="preserve">                       </w:t>
      </w:r>
      <w:r>
        <w:rPr>
          <w:rStyle w:val="Styl11b"/>
        </w:rPr>
        <w:t>dle SPÚ</w:t>
      </w:r>
    </w:p>
    <w:p w14:paraId="31DEE719" w14:textId="6471C805" w:rsidR="00E728E5" w:rsidRPr="00E728E5" w:rsidRDefault="00E728E5" w:rsidP="00E728E5">
      <w:pPr>
        <w:pStyle w:val="cary"/>
      </w:pPr>
      <w:r w:rsidRPr="00E728E5">
        <w:t>-------------------------------------------------------------------------------------------------------------------------------------</w:t>
      </w:r>
    </w:p>
    <w:p w14:paraId="4F546C65" w14:textId="22B717C8" w:rsidR="00E728E5" w:rsidRPr="00E728E5" w:rsidRDefault="00E728E5" w:rsidP="00E728E5">
      <w:pPr>
        <w:pStyle w:val="cary"/>
        <w:rPr>
          <w:sz w:val="16"/>
          <w:szCs w:val="16"/>
        </w:rPr>
      </w:pPr>
      <w:r w:rsidRPr="00E728E5">
        <w:rPr>
          <w:sz w:val="16"/>
          <w:szCs w:val="16"/>
        </w:rPr>
        <w:t>Třeboň</w:t>
      </w:r>
      <w:r w:rsidRPr="00E728E5">
        <w:rPr>
          <w:sz w:val="16"/>
          <w:szCs w:val="16"/>
        </w:rPr>
        <w:tab/>
      </w:r>
      <w:r w:rsidR="00841C6F">
        <w:rPr>
          <w:sz w:val="16"/>
          <w:szCs w:val="16"/>
        </w:rPr>
        <w:tab/>
        <w:t xml:space="preserve">       </w:t>
      </w:r>
      <w:proofErr w:type="spellStart"/>
      <w:r w:rsidRPr="00E728E5">
        <w:rPr>
          <w:sz w:val="16"/>
          <w:szCs w:val="16"/>
        </w:rPr>
        <w:t>Třebo</w:t>
      </w:r>
      <w:r w:rsidR="00526592">
        <w:rPr>
          <w:sz w:val="16"/>
          <w:szCs w:val="16"/>
        </w:rPr>
        <w:t>ň</w:t>
      </w:r>
      <w:proofErr w:type="spellEnd"/>
      <w:r w:rsidR="00526592">
        <w:rPr>
          <w:sz w:val="16"/>
          <w:szCs w:val="16"/>
        </w:rPr>
        <w:t xml:space="preserve">                      </w:t>
      </w:r>
      <w:r w:rsidR="000C32C6">
        <w:rPr>
          <w:sz w:val="16"/>
          <w:szCs w:val="16"/>
        </w:rPr>
        <w:t xml:space="preserve">HOZ </w:t>
      </w:r>
      <w:r w:rsidR="00DB245E">
        <w:rPr>
          <w:rFonts w:cs="Arial"/>
          <w:sz w:val="16"/>
          <w:szCs w:val="16"/>
        </w:rPr>
        <w:t>„</w:t>
      </w:r>
      <w:r w:rsidRPr="00E728E5">
        <w:rPr>
          <w:sz w:val="16"/>
          <w:szCs w:val="16"/>
        </w:rPr>
        <w:t>TŘEBOŇ I., D20</w:t>
      </w:r>
      <w:r w:rsidR="00DB245E">
        <w:rPr>
          <w:rFonts w:cs="Arial"/>
          <w:sz w:val="16"/>
          <w:szCs w:val="16"/>
        </w:rPr>
        <w:t>‟</w:t>
      </w:r>
      <w:r w:rsidRPr="00E728E5">
        <w:rPr>
          <w:sz w:val="16"/>
          <w:szCs w:val="16"/>
        </w:rPr>
        <w:t xml:space="preserve">                  KN 3376</w:t>
      </w:r>
      <w:r w:rsidR="008221AE">
        <w:rPr>
          <w:sz w:val="16"/>
          <w:szCs w:val="16"/>
        </w:rPr>
        <w:t xml:space="preserve">, </w:t>
      </w:r>
      <w:r w:rsidR="00D97FDA">
        <w:rPr>
          <w:sz w:val="16"/>
          <w:szCs w:val="16"/>
        </w:rPr>
        <w:t>KN 4676, KN 4674</w:t>
      </w:r>
      <w:r w:rsidRPr="00E728E5">
        <w:rPr>
          <w:sz w:val="16"/>
          <w:szCs w:val="16"/>
        </w:rPr>
        <w:tab/>
        <w:t xml:space="preserve">      </w:t>
      </w:r>
      <w:r w:rsidR="008221AE">
        <w:rPr>
          <w:sz w:val="16"/>
          <w:szCs w:val="16"/>
        </w:rPr>
        <w:t xml:space="preserve"> </w:t>
      </w:r>
      <w:r w:rsidRPr="00E728E5">
        <w:rPr>
          <w:sz w:val="16"/>
          <w:szCs w:val="16"/>
        </w:rPr>
        <w:t>2070000421-11201000</w:t>
      </w:r>
    </w:p>
    <w:p w14:paraId="74CF2F03" w14:textId="1DA0065C" w:rsidR="00E728E5" w:rsidRPr="00E728E5" w:rsidRDefault="00E728E5" w:rsidP="00E728E5">
      <w:pPr>
        <w:pStyle w:val="cary"/>
        <w:rPr>
          <w:sz w:val="16"/>
          <w:szCs w:val="16"/>
        </w:rPr>
      </w:pPr>
      <w:r w:rsidRPr="00E728E5">
        <w:rPr>
          <w:sz w:val="16"/>
          <w:szCs w:val="16"/>
        </w:rPr>
        <w:tab/>
      </w:r>
      <w:r w:rsidRPr="00E728E5">
        <w:rPr>
          <w:sz w:val="16"/>
          <w:szCs w:val="16"/>
        </w:rPr>
        <w:tab/>
      </w:r>
      <w:r w:rsidR="00841C6F">
        <w:rPr>
          <w:sz w:val="16"/>
          <w:szCs w:val="16"/>
        </w:rPr>
        <w:tab/>
      </w:r>
      <w:r w:rsidR="00841C6F">
        <w:rPr>
          <w:sz w:val="16"/>
          <w:szCs w:val="16"/>
        </w:rPr>
        <w:tab/>
      </w:r>
      <w:r w:rsidR="00526592">
        <w:rPr>
          <w:sz w:val="16"/>
          <w:szCs w:val="16"/>
        </w:rPr>
        <w:t xml:space="preserve">        </w:t>
      </w:r>
      <w:r w:rsidRPr="00E728E5">
        <w:rPr>
          <w:sz w:val="16"/>
          <w:szCs w:val="16"/>
        </w:rPr>
        <w:t xml:space="preserve">484 m otevřených                </w:t>
      </w:r>
      <w:r w:rsidR="00841C6F">
        <w:rPr>
          <w:sz w:val="16"/>
          <w:szCs w:val="16"/>
        </w:rPr>
        <w:tab/>
      </w:r>
      <w:r w:rsidRPr="00E728E5">
        <w:rPr>
          <w:sz w:val="16"/>
          <w:szCs w:val="16"/>
        </w:rPr>
        <w:t xml:space="preserve">KN </w:t>
      </w:r>
      <w:r w:rsidR="0023386C">
        <w:rPr>
          <w:sz w:val="16"/>
          <w:szCs w:val="16"/>
        </w:rPr>
        <w:t>3012, KN 1841, KN 1840/1</w:t>
      </w:r>
    </w:p>
    <w:p w14:paraId="4B4B7B81" w14:textId="72F8AA7C" w:rsidR="00E728E5" w:rsidRPr="00E728E5" w:rsidRDefault="00E728E5" w:rsidP="00E728E5">
      <w:pPr>
        <w:pStyle w:val="cary"/>
      </w:pPr>
      <w:r w:rsidRPr="00E728E5">
        <w:rPr>
          <w:sz w:val="16"/>
          <w:szCs w:val="16"/>
        </w:rPr>
        <w:tab/>
      </w:r>
      <w:r w:rsidRPr="00E728E5">
        <w:rPr>
          <w:sz w:val="16"/>
          <w:szCs w:val="16"/>
        </w:rPr>
        <w:tab/>
      </w:r>
      <w:r w:rsidR="00841C6F">
        <w:rPr>
          <w:sz w:val="16"/>
          <w:szCs w:val="16"/>
        </w:rPr>
        <w:tab/>
      </w:r>
      <w:r w:rsidR="00841C6F">
        <w:rPr>
          <w:sz w:val="16"/>
          <w:szCs w:val="16"/>
        </w:rPr>
        <w:tab/>
      </w:r>
      <w:r w:rsidR="00526592">
        <w:rPr>
          <w:sz w:val="16"/>
          <w:szCs w:val="16"/>
        </w:rPr>
        <w:t xml:space="preserve">        </w:t>
      </w:r>
      <w:r w:rsidRPr="00E728E5">
        <w:rPr>
          <w:sz w:val="16"/>
          <w:szCs w:val="16"/>
        </w:rPr>
        <w:t xml:space="preserve">40 m </w:t>
      </w:r>
      <w:r w:rsidR="00DB245E">
        <w:rPr>
          <w:sz w:val="16"/>
          <w:szCs w:val="16"/>
        </w:rPr>
        <w:t>zatrubněních DN 400</w:t>
      </w:r>
      <w:r w:rsidRPr="00E728E5">
        <w:tab/>
      </w:r>
      <w:r w:rsidR="0023386C" w:rsidRPr="0023386C">
        <w:rPr>
          <w:sz w:val="16"/>
          <w:szCs w:val="16"/>
        </w:rPr>
        <w:t>KN 1840/2</w:t>
      </w:r>
      <w:r w:rsidRPr="00E728E5">
        <w:tab/>
      </w:r>
    </w:p>
    <w:p w14:paraId="2B7EC684" w14:textId="7C135FEC" w:rsidR="00757874" w:rsidRDefault="00E728E5" w:rsidP="00E728E5">
      <w:pPr>
        <w:pStyle w:val="cary"/>
        <w:rPr>
          <w:rFonts w:cs="Arial"/>
          <w:color w:val="000000"/>
        </w:rPr>
      </w:pPr>
      <w:r w:rsidRPr="00E728E5">
        <w:t xml:space="preserve">------------------------------------------------------------------------------------------------------------------------------------- </w:t>
      </w:r>
      <w:r w:rsidR="00757874">
        <w:t xml:space="preserve">(dále jen </w:t>
      </w:r>
      <w:r w:rsidR="00757874">
        <w:rPr>
          <w:rFonts w:cs="Arial"/>
          <w:color w:val="000000"/>
        </w:rPr>
        <w:t>„</w:t>
      </w:r>
      <w:r w:rsidR="00293E82">
        <w:rPr>
          <w:rFonts w:cs="Arial"/>
          <w:color w:val="000000"/>
        </w:rPr>
        <w:t xml:space="preserve">směňované </w:t>
      </w:r>
      <w:r w:rsidR="00757874">
        <w:rPr>
          <w:rFonts w:cs="Arial"/>
          <w:color w:val="000000"/>
        </w:rPr>
        <w:t>nemovitosti”</w:t>
      </w:r>
      <w:r w:rsidR="00143BFA">
        <w:rPr>
          <w:rFonts w:cs="Arial"/>
          <w:color w:val="000000"/>
        </w:rPr>
        <w:t xml:space="preserve"> </w:t>
      </w:r>
      <w:r w:rsidR="00143BFA" w:rsidRPr="00143BFA">
        <w:rPr>
          <w:rFonts w:cs="Arial"/>
          <w:color w:val="000000"/>
        </w:rPr>
        <w:t>nebo „majetek“</w:t>
      </w:r>
      <w:r w:rsidR="00757874">
        <w:rPr>
          <w:rFonts w:cs="Arial"/>
          <w:color w:val="000000"/>
        </w:rPr>
        <w:t>)</w:t>
      </w:r>
    </w:p>
    <w:p w14:paraId="39927C89" w14:textId="77777777" w:rsidR="00423D92" w:rsidRDefault="00423D92" w:rsidP="00757874">
      <w:pPr>
        <w:pStyle w:val="cary"/>
        <w:rPr>
          <w:rFonts w:cs="Arial"/>
          <w:color w:val="000000"/>
        </w:rPr>
      </w:pPr>
    </w:p>
    <w:p w14:paraId="43C071A8" w14:textId="508B8869" w:rsidR="002E6E57" w:rsidRDefault="002E6E57" w:rsidP="002E6E57">
      <w:pPr>
        <w:jc w:val="both"/>
        <w:rPr>
          <w:rFonts w:cs="Arial"/>
          <w:color w:val="000000"/>
          <w:sz w:val="22"/>
          <w:szCs w:val="22"/>
        </w:rPr>
      </w:pPr>
      <w:r>
        <w:rPr>
          <w:rFonts w:ascii="Arial" w:hAnsi="Arial" w:cs="Arial"/>
          <w:color w:val="000000"/>
          <w:sz w:val="22"/>
          <w:szCs w:val="22"/>
          <w:lang w:val="en-US"/>
        </w:rPr>
        <w:t>C</w:t>
      </w:r>
      <w:proofErr w:type="spellStart"/>
      <w:r>
        <w:rPr>
          <w:rFonts w:ascii="Arial" w:hAnsi="Arial" w:cs="Arial"/>
          <w:color w:val="000000"/>
          <w:sz w:val="22"/>
          <w:szCs w:val="22"/>
        </w:rPr>
        <w:t>ena</w:t>
      </w:r>
      <w:proofErr w:type="spellEnd"/>
      <w:r>
        <w:rPr>
          <w:rFonts w:ascii="Arial" w:hAnsi="Arial" w:cs="Arial"/>
          <w:color w:val="000000"/>
          <w:sz w:val="22"/>
          <w:szCs w:val="22"/>
        </w:rPr>
        <w:t xml:space="preserve"> těchto nemovitostí </w:t>
      </w:r>
      <w:bookmarkStart w:id="0" w:name="_Hlk21532731"/>
      <w:r w:rsidRPr="00482DE7">
        <w:rPr>
          <w:rFonts w:ascii="Arial" w:hAnsi="Arial" w:cs="Arial"/>
          <w:color w:val="000000"/>
          <w:sz w:val="22"/>
          <w:szCs w:val="22"/>
        </w:rPr>
        <w:t xml:space="preserve">byla stanovena v souladu s ustanovením § </w:t>
      </w:r>
      <w:r>
        <w:rPr>
          <w:rFonts w:ascii="Arial" w:hAnsi="Arial" w:cs="Arial"/>
          <w:color w:val="000000"/>
          <w:sz w:val="22"/>
          <w:szCs w:val="22"/>
        </w:rPr>
        <w:t>14</w:t>
      </w:r>
      <w:r w:rsidRPr="00482DE7">
        <w:rPr>
          <w:rFonts w:ascii="Arial" w:hAnsi="Arial" w:cs="Arial"/>
          <w:color w:val="000000"/>
          <w:sz w:val="22"/>
          <w:szCs w:val="22"/>
        </w:rPr>
        <w:t xml:space="preserve"> zákona o SPÚ a</w:t>
      </w:r>
      <w:bookmarkEnd w:id="0"/>
      <w:r>
        <w:rPr>
          <w:rFonts w:ascii="Arial" w:hAnsi="Arial" w:cs="Arial"/>
          <w:color w:val="000000"/>
          <w:sz w:val="22"/>
          <w:szCs w:val="22"/>
        </w:rPr>
        <w:t xml:space="preserve"> činí </w:t>
      </w:r>
      <w:r>
        <w:rPr>
          <w:rFonts w:ascii="Arial" w:hAnsi="Arial" w:cs="Arial"/>
          <w:iCs/>
          <w:sz w:val="22"/>
          <w:szCs w:val="22"/>
        </w:rPr>
        <w:t>610 380,00 Kč (slovy: šest set deset tisíc tři sta osmdesát korun českých)</w:t>
      </w:r>
      <w:r w:rsidRPr="00876754">
        <w:rPr>
          <w:rFonts w:ascii="Arial" w:hAnsi="Arial" w:cs="Arial"/>
          <w:sz w:val="22"/>
          <w:szCs w:val="22"/>
        </w:rPr>
        <w:t>.</w:t>
      </w:r>
      <w:bookmarkStart w:id="1" w:name="_Hlk200364560"/>
      <w:bookmarkStart w:id="2" w:name="_Hlk201228130"/>
      <w:bookmarkEnd w:id="1"/>
      <w:bookmarkEnd w:id="2"/>
      <w:r>
        <w:rPr>
          <w:rFonts w:ascii="Arial" w:hAnsi="Arial" w:cs="Arial"/>
          <w:color w:val="000000"/>
          <w:sz w:val="22"/>
          <w:szCs w:val="22"/>
        </w:rPr>
        <w:t xml:space="preserve"> </w:t>
      </w:r>
    </w:p>
    <w:p w14:paraId="48D5045C" w14:textId="77777777" w:rsidR="00F7680C" w:rsidRPr="00757874" w:rsidRDefault="00F7680C" w:rsidP="00F7680C">
      <w:pPr>
        <w:jc w:val="both"/>
        <w:rPr>
          <w:rFonts w:cs="Arial"/>
          <w:color w:val="000000"/>
        </w:rPr>
      </w:pPr>
    </w:p>
    <w:p w14:paraId="2F151E75"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14:paraId="583E2A98"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63F4FCFB" w14:textId="77777777" w:rsidR="00423D92" w:rsidRPr="00423D92" w:rsidRDefault="00423D92" w:rsidP="00423D92">
      <w:pPr>
        <w:pStyle w:val="VnitrniText"/>
        <w:ind w:firstLine="0"/>
        <w:rPr>
          <w:sz w:val="22"/>
          <w:szCs w:val="22"/>
        </w:rPr>
      </w:pPr>
      <w:r w:rsidRPr="00423D92">
        <w:rPr>
          <w:sz w:val="22"/>
          <w:szCs w:val="22"/>
        </w:rPr>
        <w:t>Pozemků:</w:t>
      </w:r>
    </w:p>
    <w:p w14:paraId="489A1B60" w14:textId="77777777" w:rsidR="00423D92" w:rsidRDefault="00423D92" w:rsidP="00423D92">
      <w:pPr>
        <w:pStyle w:val="cary"/>
      </w:pPr>
      <w:r>
        <w:t>-------------------------------------------------------------------------------------------------------------------------------------</w:t>
      </w:r>
    </w:p>
    <w:p w14:paraId="5B1904D2"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69DAC90C" w14:textId="77777777" w:rsidR="00423D92" w:rsidRPr="00423D92" w:rsidRDefault="00423D92" w:rsidP="00423D92">
      <w:pPr>
        <w:pStyle w:val="cary"/>
      </w:pPr>
      <w:r>
        <w:t>-------------------------------------------------------------------------------------------------------------------------------------</w:t>
      </w:r>
    </w:p>
    <w:p w14:paraId="3B399B8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Vacov</w:t>
      </w:r>
      <w:r w:rsidRPr="00423D92">
        <w:rPr>
          <w:rStyle w:val="tabulkyNemovitosti"/>
        </w:rPr>
        <w:tab/>
        <w:t xml:space="preserve">Lhota nad </w:t>
      </w:r>
      <w:proofErr w:type="spellStart"/>
      <w:r w:rsidRPr="00423D92">
        <w:rPr>
          <w:rStyle w:val="tabulkyNemovitosti"/>
        </w:rPr>
        <w:t>Rohanovem</w:t>
      </w:r>
      <w:proofErr w:type="spellEnd"/>
      <w:r w:rsidRPr="00423D92">
        <w:rPr>
          <w:rStyle w:val="tabulkyNemovitosti"/>
        </w:rPr>
        <w:tab/>
        <w:t>288/9</w:t>
      </w:r>
      <w:r w:rsidRPr="00423D92">
        <w:rPr>
          <w:rStyle w:val="tabulkyNemovitosti"/>
        </w:rPr>
        <w:tab/>
        <w:t>trvalý travní porost</w:t>
      </w:r>
      <w:r w:rsidRPr="00423D92">
        <w:rPr>
          <w:rStyle w:val="tabulkyNemovitosti"/>
        </w:rPr>
        <w:tab/>
        <w:t>737</w:t>
      </w:r>
    </w:p>
    <w:p w14:paraId="2C101A2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Prachatice</w:t>
      </w:r>
    </w:p>
    <w:p w14:paraId="00C82609" w14:textId="77777777" w:rsidR="00423D92" w:rsidRPr="00423D92" w:rsidRDefault="00423D92" w:rsidP="00423D92">
      <w:pPr>
        <w:tabs>
          <w:tab w:val="left" w:pos="2268"/>
          <w:tab w:val="left" w:pos="4536"/>
          <w:tab w:val="left" w:pos="6237"/>
          <w:tab w:val="right" w:pos="9639"/>
        </w:tabs>
        <w:rPr>
          <w:rStyle w:val="tabulkyNemovitosti"/>
        </w:rPr>
      </w:pPr>
    </w:p>
    <w:p w14:paraId="3E79777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Vacov</w:t>
      </w:r>
      <w:r w:rsidRPr="00423D92">
        <w:rPr>
          <w:rStyle w:val="tabulkyNemovitosti"/>
        </w:rPr>
        <w:tab/>
        <w:t xml:space="preserve">Lhota nad </w:t>
      </w:r>
      <w:proofErr w:type="spellStart"/>
      <w:r w:rsidRPr="00423D92">
        <w:rPr>
          <w:rStyle w:val="tabulkyNemovitosti"/>
        </w:rPr>
        <w:t>Rohanovem</w:t>
      </w:r>
      <w:proofErr w:type="spellEnd"/>
      <w:r w:rsidRPr="00423D92">
        <w:rPr>
          <w:rStyle w:val="tabulkyNemovitosti"/>
        </w:rPr>
        <w:tab/>
        <w:t>288/13</w:t>
      </w:r>
      <w:r w:rsidRPr="00423D92">
        <w:rPr>
          <w:rStyle w:val="tabulkyNemovitosti"/>
        </w:rPr>
        <w:tab/>
        <w:t>trvalý travní porost</w:t>
      </w:r>
      <w:r w:rsidRPr="00423D92">
        <w:rPr>
          <w:rStyle w:val="tabulkyNemovitosti"/>
        </w:rPr>
        <w:tab/>
        <w:t>737</w:t>
      </w:r>
    </w:p>
    <w:p w14:paraId="54EA009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Prachatice</w:t>
      </w:r>
    </w:p>
    <w:p w14:paraId="3026757B" w14:textId="77777777" w:rsidR="00423D92" w:rsidRPr="00423D92" w:rsidRDefault="00423D92" w:rsidP="00423D92">
      <w:pPr>
        <w:pStyle w:val="cary"/>
      </w:pPr>
      <w:r>
        <w:t>-------------------------------------------------------------------------------------------------------------------------------------</w:t>
      </w:r>
    </w:p>
    <w:p w14:paraId="4E75BF7B" w14:textId="46D919E7" w:rsidR="00423D92" w:rsidRPr="00423D92" w:rsidRDefault="00423D92" w:rsidP="00423D92">
      <w:pPr>
        <w:jc w:val="both"/>
        <w:rPr>
          <w:rFonts w:ascii="Arial" w:hAnsi="Arial" w:cs="Arial"/>
          <w:sz w:val="22"/>
          <w:szCs w:val="22"/>
        </w:rPr>
      </w:pPr>
      <w:r w:rsidRPr="00423D92">
        <w:rPr>
          <w:rFonts w:ascii="Arial" w:hAnsi="Arial" w:cs="Arial"/>
          <w:sz w:val="22"/>
          <w:szCs w:val="22"/>
        </w:rPr>
        <w:t>(dále jen „směňované nemovitosti“).</w:t>
      </w:r>
    </w:p>
    <w:p w14:paraId="163FBCAF" w14:textId="77777777" w:rsidR="00423D92" w:rsidRPr="00423D92" w:rsidRDefault="00516CED" w:rsidP="00516CED">
      <w:pPr>
        <w:pStyle w:val="VnitrniText"/>
        <w:tabs>
          <w:tab w:val="left" w:pos="3840"/>
        </w:tabs>
        <w:rPr>
          <w:sz w:val="22"/>
          <w:szCs w:val="22"/>
        </w:rPr>
      </w:pPr>
      <w:r>
        <w:rPr>
          <w:sz w:val="22"/>
          <w:szCs w:val="22"/>
        </w:rPr>
        <w:tab/>
      </w:r>
    </w:p>
    <w:p w14:paraId="263647BD" w14:textId="77777777" w:rsidR="002E6E57" w:rsidRDefault="002E6E57" w:rsidP="002E6E57">
      <w:pPr>
        <w:pStyle w:val="VnitrniText"/>
        <w:ind w:firstLine="0"/>
        <w:rPr>
          <w:sz w:val="22"/>
          <w:szCs w:val="22"/>
        </w:rPr>
      </w:pPr>
      <w:bookmarkStart w:id="3" w:name="_Hlk200364723"/>
      <w:r>
        <w:rPr>
          <w:color w:val="000000"/>
          <w:sz w:val="22"/>
          <w:szCs w:val="22"/>
        </w:rPr>
        <w:t>Cena těchto nemovitostí byla stanovena v souladu s ustanovením § 3 odst. 2 zákona o SPÚ a činí</w:t>
      </w:r>
      <w:r>
        <w:rPr>
          <w:sz w:val="22"/>
          <w:szCs w:val="22"/>
        </w:rPr>
        <w:t xml:space="preserve"> 269 800,00 Kč (slovy: dvě stě šedesát devět tisíc osm set korun českých).</w:t>
      </w:r>
    </w:p>
    <w:bookmarkEnd w:id="3"/>
    <w:p w14:paraId="0B6AE00D" w14:textId="77777777" w:rsidR="00022579" w:rsidRPr="00C97FB5" w:rsidRDefault="00022579" w:rsidP="00EB6C54">
      <w:pPr>
        <w:pStyle w:val="VnitrniText"/>
        <w:rPr>
          <w:sz w:val="22"/>
          <w:szCs w:val="22"/>
        </w:rPr>
      </w:pPr>
    </w:p>
    <w:p w14:paraId="1E2203A7"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19F2E899"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16D201A3" w14:textId="77777777" w:rsidR="00A31E82" w:rsidRDefault="00A31E82" w:rsidP="007F6109">
      <w:pPr>
        <w:jc w:val="both"/>
        <w:rPr>
          <w:rFonts w:ascii="Arial" w:hAnsi="Arial" w:cs="Arial"/>
          <w:sz w:val="22"/>
          <w:szCs w:val="22"/>
        </w:rPr>
      </w:pPr>
    </w:p>
    <w:p w14:paraId="311D48CA" w14:textId="11C38AD0" w:rsidR="00CE4E2E" w:rsidRPr="00841C6F" w:rsidRDefault="00A31E82" w:rsidP="00841C6F">
      <w:pPr>
        <w:pStyle w:val="para"/>
        <w:rPr>
          <w:rFonts w:ascii="Arial" w:hAnsi="Arial" w:cs="Arial"/>
          <w:sz w:val="22"/>
          <w:szCs w:val="22"/>
        </w:rPr>
      </w:pPr>
      <w:r>
        <w:rPr>
          <w:rFonts w:ascii="Arial" w:hAnsi="Arial" w:cs="Arial"/>
          <w:sz w:val="22"/>
          <w:szCs w:val="22"/>
        </w:rPr>
        <w:t>IV.</w:t>
      </w:r>
    </w:p>
    <w:p w14:paraId="4B7E4366"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340 580,00 Kč (slovy: tři sta čtyřicet tisíc pět set osmdesát korun českých).</w:t>
      </w:r>
    </w:p>
    <w:p w14:paraId="45EC8DF9"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340 580,00 Kč (slovy: tři sta čtyřicet tisíc pět set osmdesát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50016-3723001/0710, variabilní symbol 2003482517.</w:t>
      </w:r>
    </w:p>
    <w:p w14:paraId="42E08A09" w14:textId="77777777" w:rsidR="00841C6F" w:rsidRDefault="00841C6F" w:rsidP="006069E5">
      <w:pPr>
        <w:pStyle w:val="para"/>
        <w:rPr>
          <w:rFonts w:ascii="Arial" w:hAnsi="Arial" w:cs="Arial"/>
          <w:sz w:val="22"/>
          <w:szCs w:val="22"/>
        </w:rPr>
      </w:pPr>
    </w:p>
    <w:p w14:paraId="1F0F7535" w14:textId="15B10384"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2F102D60" w14:textId="0D57734C"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r w:rsidR="001466EC">
        <w:rPr>
          <w:sz w:val="22"/>
          <w:szCs w:val="22"/>
        </w:rPr>
        <w:t xml:space="preserve"> ani vodních děl.</w:t>
      </w:r>
    </w:p>
    <w:p w14:paraId="1AA97B6B"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72F06C8B" w14:textId="77777777" w:rsidR="00C80054" w:rsidRDefault="00C80054" w:rsidP="000B0AA7">
      <w:pPr>
        <w:pStyle w:val="VnitrniText"/>
        <w:rPr>
          <w:sz w:val="22"/>
          <w:szCs w:val="22"/>
        </w:rPr>
      </w:pPr>
    </w:p>
    <w:p w14:paraId="0C8104F0"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4CA72927" w14:textId="77777777" w:rsidR="001D73FD"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w:t>
      </w:r>
      <w:r w:rsidR="00C80054">
        <w:rPr>
          <w:sz w:val="22"/>
          <w:szCs w:val="22"/>
        </w:rPr>
        <w:t>N</w:t>
      </w:r>
      <w:r w:rsidR="00014CB4" w:rsidRPr="00C97FB5">
        <w:rPr>
          <w:sz w:val="22"/>
          <w:szCs w:val="22"/>
        </w:rPr>
        <w:t xml:space="preserve">emovitosti </w:t>
      </w:r>
      <w:r w:rsidR="00C80054">
        <w:rPr>
          <w:sz w:val="22"/>
          <w:szCs w:val="22"/>
        </w:rPr>
        <w:t>uvedené v </w:t>
      </w:r>
      <w:proofErr w:type="spellStart"/>
      <w:r w:rsidR="00C80054">
        <w:rPr>
          <w:sz w:val="22"/>
          <w:szCs w:val="22"/>
        </w:rPr>
        <w:t>čl.I</w:t>
      </w:r>
      <w:proofErr w:type="spellEnd"/>
      <w:r w:rsidR="00C80054">
        <w:rPr>
          <w:sz w:val="22"/>
          <w:szCs w:val="22"/>
        </w:rPr>
        <w:t xml:space="preserve">. </w:t>
      </w:r>
      <w:r w:rsidR="00BB5F1E" w:rsidRPr="00C97FB5">
        <w:rPr>
          <w:sz w:val="22"/>
          <w:szCs w:val="22"/>
        </w:rPr>
        <w:t>n</w:t>
      </w:r>
      <w:r w:rsidR="00014CB4" w:rsidRPr="00C97FB5">
        <w:rPr>
          <w:sz w:val="22"/>
          <w:szCs w:val="22"/>
        </w:rPr>
        <w:t>ejsou zatíženy užívacími právy třetích osob.</w:t>
      </w:r>
    </w:p>
    <w:p w14:paraId="43E29F53" w14:textId="77777777" w:rsidR="001D73FD" w:rsidRPr="00C97FB5" w:rsidRDefault="001D73FD" w:rsidP="000B0AA7">
      <w:pPr>
        <w:pStyle w:val="VnitrniText"/>
        <w:rPr>
          <w:sz w:val="22"/>
          <w:szCs w:val="22"/>
        </w:rPr>
      </w:pPr>
    </w:p>
    <w:p w14:paraId="68070B0B" w14:textId="112ECA9F" w:rsidR="007D2608" w:rsidRPr="00C97FB5" w:rsidRDefault="00841C6F" w:rsidP="00EB6C54">
      <w:pPr>
        <w:pStyle w:val="VnitrniText"/>
        <w:rPr>
          <w:sz w:val="22"/>
          <w:szCs w:val="22"/>
        </w:rPr>
      </w:pPr>
      <w:r>
        <w:rPr>
          <w:sz w:val="22"/>
          <w:szCs w:val="22"/>
        </w:rPr>
        <w:t>2</w:t>
      </w:r>
      <w:r w:rsidR="007D2608" w:rsidRPr="00C97FB5">
        <w:rPr>
          <w:sz w:val="22"/>
          <w:szCs w:val="22"/>
        </w:rPr>
        <w:t xml:space="preserve">. Pozemky převáděné z vlastnictví státu do vlastnictví nabyvatele jsou součástí smlouvy č. 2M03/17, uzavřené s Honebním společenstvem </w:t>
      </w:r>
      <w:proofErr w:type="gramStart"/>
      <w:r w:rsidR="007D2608" w:rsidRPr="00C97FB5">
        <w:rPr>
          <w:sz w:val="22"/>
          <w:szCs w:val="22"/>
        </w:rPr>
        <w:t xml:space="preserve">Třeboň - </w:t>
      </w:r>
      <w:proofErr w:type="spellStart"/>
      <w:r w:rsidR="007D2608" w:rsidRPr="00C97FB5">
        <w:rPr>
          <w:sz w:val="22"/>
          <w:szCs w:val="22"/>
        </w:rPr>
        <w:t>Břilice</w:t>
      </w:r>
      <w:proofErr w:type="spellEnd"/>
      <w:proofErr w:type="gramEnd"/>
      <w:r w:rsidR="007D2608" w:rsidRPr="00C97FB5">
        <w:rPr>
          <w:sz w:val="22"/>
          <w:szCs w:val="22"/>
        </w:rPr>
        <w:t>.</w:t>
      </w:r>
    </w:p>
    <w:p w14:paraId="713F814E" w14:textId="77777777" w:rsidR="007D2608" w:rsidRPr="00C97FB5" w:rsidRDefault="007D2608" w:rsidP="00EB6C54">
      <w:pPr>
        <w:pStyle w:val="VnitrniText"/>
        <w:rPr>
          <w:sz w:val="22"/>
          <w:szCs w:val="22"/>
        </w:rPr>
      </w:pPr>
    </w:p>
    <w:p w14:paraId="0CCF8391" w14:textId="22CD94A0" w:rsidR="00841C6F" w:rsidRDefault="00841C6F" w:rsidP="00EB6C54">
      <w:pPr>
        <w:pStyle w:val="VnitrniText"/>
        <w:rPr>
          <w:sz w:val="22"/>
          <w:szCs w:val="22"/>
        </w:rPr>
      </w:pPr>
      <w:r>
        <w:rPr>
          <w:sz w:val="22"/>
          <w:szCs w:val="22"/>
        </w:rPr>
        <w:t>3</w:t>
      </w:r>
      <w:r w:rsidR="007D2608" w:rsidRPr="00C97FB5">
        <w:rPr>
          <w:sz w:val="22"/>
          <w:szCs w:val="22"/>
        </w:rPr>
        <w:t xml:space="preserve">. SPÚ upozorňuje nabyvatele, že se na převáděných pozemcích KN 3376 a KN 4676 v k. </w:t>
      </w:r>
      <w:proofErr w:type="spellStart"/>
      <w:r w:rsidR="007D2608" w:rsidRPr="00C97FB5">
        <w:rPr>
          <w:sz w:val="22"/>
          <w:szCs w:val="22"/>
        </w:rPr>
        <w:t>ú.</w:t>
      </w:r>
      <w:proofErr w:type="spellEnd"/>
      <w:r w:rsidR="007D2608" w:rsidRPr="00C97FB5">
        <w:rPr>
          <w:sz w:val="22"/>
          <w:szCs w:val="22"/>
        </w:rPr>
        <w:t xml:space="preserve"> Třeboň nachází stavba vodního díla, konkrétně stavba k vodohospodářským melioracím </w:t>
      </w:r>
      <w:proofErr w:type="gramStart"/>
      <w:r w:rsidR="007D2608" w:rsidRPr="00C97FB5">
        <w:rPr>
          <w:sz w:val="22"/>
          <w:szCs w:val="22"/>
        </w:rPr>
        <w:t>pozemků</w:t>
      </w:r>
      <w:r>
        <w:rPr>
          <w:sz w:val="22"/>
          <w:szCs w:val="22"/>
        </w:rPr>
        <w:t xml:space="preserve"> </w:t>
      </w:r>
      <w:r w:rsidR="007D2608" w:rsidRPr="00C97FB5">
        <w:rPr>
          <w:sz w:val="22"/>
          <w:szCs w:val="22"/>
        </w:rPr>
        <w:t>- hlavní</w:t>
      </w:r>
      <w:proofErr w:type="gramEnd"/>
      <w:r w:rsidR="007D2608" w:rsidRPr="00C97FB5">
        <w:rPr>
          <w:sz w:val="22"/>
          <w:szCs w:val="22"/>
        </w:rPr>
        <w:t xml:space="preserve"> odvodňovací zařízení TŘEBOŇ I, D20, evidovaná pod č. ID 2070000421-11201000, vybudovaná v roce 1973 v délce 484m jako otevřený kanál a 40m jako </w:t>
      </w:r>
      <w:proofErr w:type="spellStart"/>
      <w:r w:rsidR="007D2608" w:rsidRPr="00C97FB5">
        <w:rPr>
          <w:sz w:val="22"/>
          <w:szCs w:val="22"/>
        </w:rPr>
        <w:t>zatrubněný</w:t>
      </w:r>
      <w:proofErr w:type="spellEnd"/>
      <w:r w:rsidR="007D2608" w:rsidRPr="00C97FB5">
        <w:rPr>
          <w:sz w:val="22"/>
          <w:szCs w:val="22"/>
        </w:rPr>
        <w:t xml:space="preserve"> kanál. Tato stavba vodního díla je předmětem převodu dle této smlouvy.</w:t>
      </w:r>
    </w:p>
    <w:p w14:paraId="4C0A467D" w14:textId="77777777" w:rsidR="00841C6F" w:rsidRDefault="00841C6F" w:rsidP="00EB6C54">
      <w:pPr>
        <w:pStyle w:val="VnitrniText"/>
        <w:rPr>
          <w:sz w:val="22"/>
          <w:szCs w:val="22"/>
        </w:rPr>
      </w:pPr>
    </w:p>
    <w:p w14:paraId="2C508526" w14:textId="0881A637" w:rsidR="007D2608" w:rsidRPr="00C97FB5" w:rsidRDefault="00841C6F" w:rsidP="00EB6C54">
      <w:pPr>
        <w:pStyle w:val="VnitrniText"/>
        <w:rPr>
          <w:sz w:val="22"/>
          <w:szCs w:val="22"/>
        </w:rPr>
      </w:pPr>
      <w:r>
        <w:rPr>
          <w:sz w:val="22"/>
          <w:szCs w:val="22"/>
        </w:rPr>
        <w:t xml:space="preserve">4. </w:t>
      </w:r>
      <w:r w:rsidR="007D2608" w:rsidRPr="00C97FB5">
        <w:rPr>
          <w:sz w:val="22"/>
          <w:szCs w:val="22"/>
        </w:rPr>
        <w:t>SPÚ upozorňuje nabyvatele na povinnosti vlastníka vodního díla vyplývající z ustanovení § 59 zákona č. 254/2001 Sb., o vodách a o změně některých zákonů (vodní zákon), ve znění pozdějších předpisů, které na nabyvatele přecházejí dnem nabytí účinnosti této smlouvy.</w:t>
      </w:r>
    </w:p>
    <w:p w14:paraId="2810C75E" w14:textId="77777777" w:rsidR="007D2608" w:rsidRPr="00C97FB5" w:rsidRDefault="007D2608" w:rsidP="00EB6C54">
      <w:pPr>
        <w:pStyle w:val="VnitrniText"/>
        <w:rPr>
          <w:sz w:val="22"/>
          <w:szCs w:val="22"/>
        </w:rPr>
      </w:pPr>
    </w:p>
    <w:p w14:paraId="26BD1C58" w14:textId="77777777" w:rsidR="0037157C" w:rsidRDefault="0037157C" w:rsidP="00EB6C54">
      <w:pPr>
        <w:pStyle w:val="VnitrniText"/>
        <w:rPr>
          <w:sz w:val="22"/>
          <w:szCs w:val="22"/>
        </w:rPr>
      </w:pPr>
    </w:p>
    <w:p w14:paraId="3FF5227A" w14:textId="77777777" w:rsidR="00907CFB" w:rsidRDefault="00907CFB" w:rsidP="00907CFB">
      <w:pPr>
        <w:pStyle w:val="VnitrniText"/>
        <w:ind w:firstLine="0"/>
        <w:rPr>
          <w:b/>
          <w:sz w:val="22"/>
          <w:szCs w:val="22"/>
        </w:rPr>
      </w:pPr>
      <w:r>
        <w:rPr>
          <w:b/>
          <w:sz w:val="22"/>
          <w:szCs w:val="22"/>
        </w:rPr>
        <w:t>Práva týkající se nemovitostí uvedených v čl. II.</w:t>
      </w:r>
    </w:p>
    <w:p w14:paraId="3A38793D" w14:textId="77777777" w:rsidR="00907CFB" w:rsidRDefault="00907CFB" w:rsidP="00907CFB">
      <w:pPr>
        <w:pStyle w:val="VnitrniText"/>
        <w:rPr>
          <w:sz w:val="22"/>
          <w:szCs w:val="22"/>
        </w:rPr>
      </w:pPr>
      <w:r>
        <w:rPr>
          <w:sz w:val="22"/>
          <w:szCs w:val="22"/>
        </w:rPr>
        <w:t>1. Nemovitosti uvedené v čl. II. nejsou zatíženy užívacími právy třetích osob.</w:t>
      </w:r>
    </w:p>
    <w:p w14:paraId="5B72787E" w14:textId="77777777" w:rsidR="00907CFB" w:rsidRPr="00C97FB5" w:rsidRDefault="00907CFB" w:rsidP="00EB6C54">
      <w:pPr>
        <w:pStyle w:val="VnitrniText"/>
        <w:rPr>
          <w:sz w:val="22"/>
          <w:szCs w:val="22"/>
        </w:rPr>
      </w:pPr>
    </w:p>
    <w:p w14:paraId="51855BC7"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lastRenderedPageBreak/>
        <w:t>V</w:t>
      </w:r>
      <w:r w:rsidR="00FE69EF">
        <w:rPr>
          <w:rFonts w:ascii="Arial" w:hAnsi="Arial" w:cs="Arial"/>
          <w:sz w:val="22"/>
          <w:szCs w:val="22"/>
        </w:rPr>
        <w:t>I</w:t>
      </w:r>
      <w:r w:rsidRPr="00C97FB5">
        <w:rPr>
          <w:rFonts w:ascii="Arial" w:hAnsi="Arial" w:cs="Arial"/>
          <w:sz w:val="22"/>
          <w:szCs w:val="22"/>
        </w:rPr>
        <w:t xml:space="preserve">. </w:t>
      </w:r>
    </w:p>
    <w:p w14:paraId="041ED19D"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2D5C323A" w14:textId="77777777" w:rsidR="00BC7608" w:rsidRPr="00BC7608" w:rsidRDefault="00BC7608" w:rsidP="00BC7608">
      <w:pPr>
        <w:ind w:firstLine="426"/>
        <w:jc w:val="both"/>
        <w:rPr>
          <w:rFonts w:ascii="Arial" w:hAnsi="Arial" w:cs="Arial"/>
          <w:sz w:val="22"/>
          <w:szCs w:val="22"/>
        </w:rPr>
      </w:pPr>
      <w:bookmarkStart w:id="4" w:name="_Hlk200355868"/>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bookmarkEnd w:id="4"/>
    <w:p w14:paraId="44FFABC5" w14:textId="77777777" w:rsidR="00FE69EF" w:rsidRDefault="00FE69EF" w:rsidP="003817F4">
      <w:pPr>
        <w:tabs>
          <w:tab w:val="left" w:pos="709"/>
        </w:tabs>
        <w:ind w:firstLine="426"/>
        <w:jc w:val="both"/>
        <w:rPr>
          <w:rFonts w:ascii="Arial" w:hAnsi="Arial" w:cs="Arial"/>
          <w:sz w:val="22"/>
          <w:szCs w:val="22"/>
          <w:lang w:val="en-US"/>
        </w:rPr>
      </w:pPr>
    </w:p>
    <w:p w14:paraId="1F6D7019" w14:textId="77777777" w:rsidR="00953F0D" w:rsidRDefault="00953F0D" w:rsidP="00953F0D">
      <w:pPr>
        <w:pStyle w:val="para"/>
        <w:rPr>
          <w:rFonts w:ascii="Arial" w:hAnsi="Arial" w:cs="Arial"/>
          <w:sz w:val="22"/>
          <w:szCs w:val="22"/>
        </w:rPr>
      </w:pPr>
      <w:r>
        <w:rPr>
          <w:rFonts w:ascii="Arial" w:hAnsi="Arial" w:cs="Arial"/>
          <w:sz w:val="22"/>
          <w:szCs w:val="22"/>
        </w:rPr>
        <w:t>VII.</w:t>
      </w:r>
    </w:p>
    <w:p w14:paraId="44722628" w14:textId="5993D2EF" w:rsidR="00BC7608" w:rsidRDefault="00BC7608" w:rsidP="00BC7608">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 zvláštních podmínkách účinnosti některých smluv, uveřejňování těchto smluv a o registru smluv</w:t>
      </w:r>
      <w:r w:rsidR="00E0194E">
        <w:rPr>
          <w:rFonts w:ascii="Arial" w:hAnsi="Arial" w:cs="Arial"/>
          <w:sz w:val="22"/>
          <w:szCs w:val="22"/>
        </w:rPr>
        <w:t xml:space="preserve"> (zákon o registru smluv)</w:t>
      </w:r>
      <w:r w:rsidRPr="00A95C82">
        <w:rPr>
          <w:rFonts w:ascii="Arial" w:hAnsi="Arial" w:cs="Arial"/>
          <w:sz w:val="22"/>
          <w:szCs w:val="22"/>
        </w:rPr>
        <w:t>,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6A2E9369" w14:textId="77777777" w:rsidR="00953F0D" w:rsidRDefault="00953F0D" w:rsidP="00953F0D">
      <w:pPr>
        <w:tabs>
          <w:tab w:val="left" w:pos="709"/>
        </w:tabs>
        <w:ind w:firstLine="426"/>
        <w:jc w:val="both"/>
        <w:rPr>
          <w:rFonts w:ascii="Arial" w:hAnsi="Arial" w:cs="Arial"/>
          <w:sz w:val="22"/>
          <w:szCs w:val="22"/>
        </w:rPr>
      </w:pPr>
    </w:p>
    <w:p w14:paraId="17DA1CE8" w14:textId="77777777" w:rsidR="00FE69EF" w:rsidRDefault="00FE69EF" w:rsidP="00FE69EF">
      <w:pPr>
        <w:pStyle w:val="para"/>
        <w:rPr>
          <w:rFonts w:ascii="Arial" w:hAnsi="Arial" w:cs="Arial"/>
          <w:sz w:val="22"/>
          <w:szCs w:val="22"/>
        </w:rPr>
      </w:pPr>
      <w:r>
        <w:rPr>
          <w:rFonts w:ascii="Arial" w:hAnsi="Arial" w:cs="Arial"/>
          <w:sz w:val="22"/>
          <w:szCs w:val="22"/>
        </w:rPr>
        <w:t>VIII.</w:t>
      </w:r>
    </w:p>
    <w:p w14:paraId="2593AA21" w14:textId="77777777" w:rsidR="00BC7608" w:rsidRPr="00BC7608" w:rsidRDefault="00BC7608" w:rsidP="00BC7608">
      <w:pPr>
        <w:ind w:firstLine="426"/>
        <w:jc w:val="both"/>
        <w:rPr>
          <w:rFonts w:ascii="Arial" w:hAnsi="Arial" w:cs="Arial"/>
          <w:sz w:val="22"/>
          <w:szCs w:val="22"/>
        </w:rPr>
      </w:pPr>
      <w:bookmarkStart w:id="5" w:name="_Hlk200356411"/>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2CF27028" w14:textId="77777777" w:rsidR="00BC7608" w:rsidRPr="00BC7608" w:rsidRDefault="00BC7608" w:rsidP="00BC7608">
      <w:pPr>
        <w:ind w:firstLine="426"/>
        <w:jc w:val="both"/>
        <w:rPr>
          <w:rFonts w:ascii="Arial" w:hAnsi="Arial" w:cs="Arial"/>
          <w:sz w:val="22"/>
          <w:szCs w:val="22"/>
        </w:rPr>
      </w:pPr>
    </w:p>
    <w:p w14:paraId="6BC582E6" w14:textId="4684966C" w:rsidR="00BC7608" w:rsidRPr="00BC7608" w:rsidRDefault="00BC7608" w:rsidP="00BC7608">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sidR="00E0194E">
        <w:rPr>
          <w:rFonts w:ascii="Arial" w:hAnsi="Arial" w:cs="Arial"/>
          <w:sz w:val="22"/>
          <w:szCs w:val="22"/>
        </w:rPr>
        <w:t>4</w:t>
      </w:r>
      <w:r w:rsidRPr="00BC7608">
        <w:rPr>
          <w:rFonts w:ascii="Arial" w:hAnsi="Arial" w:cs="Arial"/>
          <w:sz w:val="22"/>
          <w:szCs w:val="22"/>
        </w:rPr>
        <w:t xml:space="preserve"> stejnopisech, z nichž k návrhu na vklad bude připojen jeden stejnopis, jeden stejnopis </w:t>
      </w:r>
      <w:proofErr w:type="gramStart"/>
      <w:r w:rsidRPr="00BC7608">
        <w:rPr>
          <w:rFonts w:ascii="Arial" w:hAnsi="Arial" w:cs="Arial"/>
          <w:sz w:val="22"/>
          <w:szCs w:val="22"/>
        </w:rPr>
        <w:t>obdrží</w:t>
      </w:r>
      <w:proofErr w:type="gramEnd"/>
      <w:r w:rsidRPr="00BC7608">
        <w:rPr>
          <w:rFonts w:ascii="Arial" w:hAnsi="Arial" w:cs="Arial"/>
          <w:sz w:val="22"/>
          <w:szCs w:val="22"/>
        </w:rPr>
        <w:t xml:space="preserve"> nabyvatel a </w:t>
      </w:r>
      <w:r w:rsidR="00E0194E">
        <w:rPr>
          <w:rFonts w:ascii="Arial" w:hAnsi="Arial" w:cs="Arial"/>
          <w:sz w:val="22"/>
          <w:szCs w:val="22"/>
        </w:rPr>
        <w:t>dva</w:t>
      </w:r>
      <w:r w:rsidRPr="00BC7608">
        <w:rPr>
          <w:rFonts w:ascii="Arial" w:hAnsi="Arial" w:cs="Arial"/>
          <w:sz w:val="22"/>
          <w:szCs w:val="22"/>
        </w:rPr>
        <w:t xml:space="preserve"> stejnopis</w:t>
      </w:r>
      <w:r w:rsidR="00E0194E">
        <w:rPr>
          <w:rFonts w:ascii="Arial" w:hAnsi="Arial" w:cs="Arial"/>
          <w:sz w:val="22"/>
          <w:szCs w:val="22"/>
        </w:rPr>
        <w:t>y</w:t>
      </w:r>
      <w:r w:rsidRPr="00BC7608">
        <w:rPr>
          <w:rFonts w:ascii="Arial" w:hAnsi="Arial" w:cs="Arial"/>
          <w:sz w:val="22"/>
          <w:szCs w:val="22"/>
        </w:rPr>
        <w:t xml:space="preserve"> obdrží SPÚ.</w:t>
      </w:r>
    </w:p>
    <w:bookmarkEnd w:id="5"/>
    <w:p w14:paraId="133B9FA1" w14:textId="77777777" w:rsidR="00A431B4" w:rsidRDefault="00A431B4" w:rsidP="00A431B4">
      <w:pPr>
        <w:ind w:firstLine="360"/>
        <w:jc w:val="both"/>
        <w:rPr>
          <w:rFonts w:ascii="Arial" w:hAnsi="Arial" w:cs="Arial"/>
          <w:sz w:val="22"/>
          <w:szCs w:val="22"/>
        </w:rPr>
      </w:pPr>
    </w:p>
    <w:p w14:paraId="71679084"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2D201E87" w14:textId="73D09300"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0741CC">
        <w:rPr>
          <w:rFonts w:ascii="Arial" w:hAnsi="Arial" w:cs="Arial"/>
          <w:sz w:val="22"/>
          <w:szCs w:val="22"/>
        </w:rPr>
        <w:t xml:space="preserve"> (zákon o registru smluv)</w:t>
      </w:r>
      <w:r w:rsidR="00323A66">
        <w:rPr>
          <w:rFonts w:ascii="Arial" w:hAnsi="Arial" w:cs="Arial"/>
          <w:sz w:val="22"/>
          <w:szCs w:val="22"/>
        </w:rPr>
        <w:t>, ve znění pozdějších předpisů</w:t>
      </w:r>
      <w:r>
        <w:rPr>
          <w:rFonts w:ascii="Arial" w:hAnsi="Arial" w:cs="Arial"/>
          <w:sz w:val="22"/>
          <w:szCs w:val="22"/>
        </w:rPr>
        <w:t>.</w:t>
      </w:r>
    </w:p>
    <w:p w14:paraId="443FDD36" w14:textId="77777777" w:rsidR="00A431B4" w:rsidRDefault="00A431B4" w:rsidP="006069E5">
      <w:pPr>
        <w:pStyle w:val="para"/>
        <w:rPr>
          <w:rFonts w:ascii="Arial" w:hAnsi="Arial" w:cs="Arial"/>
          <w:sz w:val="22"/>
          <w:szCs w:val="22"/>
        </w:rPr>
      </w:pPr>
    </w:p>
    <w:p w14:paraId="611634FC"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2BFB959E" w14:textId="54F61D99"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r w:rsidR="000741CC">
        <w:rPr>
          <w:rFonts w:ascii="Arial" w:hAnsi="Arial" w:cs="Arial"/>
          <w:sz w:val="22"/>
          <w:szCs w:val="22"/>
        </w:rPr>
        <w:t>Vlastnické právo k nemovitosti neevidované v katastru nemovitostí</w:t>
      </w:r>
      <w:r w:rsidR="00F9439E">
        <w:rPr>
          <w:rFonts w:ascii="Arial" w:hAnsi="Arial" w:cs="Arial"/>
          <w:sz w:val="22"/>
          <w:szCs w:val="22"/>
        </w:rPr>
        <w:t xml:space="preserve"> specifikované v čl. I. této smlouvy přejde na nabyvatele dnem účinnosti této smlouvy.</w:t>
      </w:r>
    </w:p>
    <w:p w14:paraId="6DA7A1B7" w14:textId="77777777" w:rsidR="00181BC3" w:rsidRPr="00F53661" w:rsidRDefault="00181BC3" w:rsidP="00181BC3">
      <w:pPr>
        <w:tabs>
          <w:tab w:val="left" w:pos="709"/>
        </w:tabs>
        <w:ind w:firstLine="426"/>
        <w:jc w:val="both"/>
        <w:rPr>
          <w:rFonts w:ascii="Arial" w:hAnsi="Arial" w:cs="Arial"/>
          <w:sz w:val="22"/>
          <w:szCs w:val="22"/>
        </w:rPr>
      </w:pPr>
    </w:p>
    <w:p w14:paraId="52F3E915" w14:textId="77777777" w:rsidR="005A709E" w:rsidRDefault="005A709E" w:rsidP="005A709E">
      <w:pPr>
        <w:pStyle w:val="para"/>
        <w:rPr>
          <w:rFonts w:ascii="Arial" w:hAnsi="Arial" w:cs="Arial"/>
          <w:sz w:val="22"/>
          <w:szCs w:val="22"/>
        </w:rPr>
      </w:pPr>
      <w:r>
        <w:rPr>
          <w:rFonts w:ascii="Arial" w:hAnsi="Arial" w:cs="Arial"/>
          <w:sz w:val="22"/>
          <w:szCs w:val="22"/>
        </w:rPr>
        <w:t>XI.</w:t>
      </w:r>
    </w:p>
    <w:p w14:paraId="7241B15A" w14:textId="53175749"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w:t>
      </w:r>
      <w:r w:rsidR="00640E0C">
        <w:rPr>
          <w:rFonts w:ascii="Arial" w:hAnsi="Arial" w:cs="Arial"/>
          <w:sz w:val="22"/>
          <w:szCs w:val="22"/>
        </w:rPr>
        <w:t>č</w:t>
      </w:r>
      <w:r>
        <w:rPr>
          <w:rFonts w:ascii="Arial" w:hAnsi="Arial" w:cs="Arial"/>
          <w:sz w:val="22"/>
          <w:szCs w:val="22"/>
        </w:rPr>
        <w:t>l. I. a prohlašuje, že tento majetek není vyloučen z převodu podle § 6 tohoto zákona.</w:t>
      </w:r>
    </w:p>
    <w:p w14:paraId="5D3DCB05" w14:textId="77777777" w:rsidR="005A709E" w:rsidRDefault="005A709E" w:rsidP="005A709E">
      <w:pPr>
        <w:tabs>
          <w:tab w:val="left" w:pos="709"/>
        </w:tabs>
        <w:ind w:firstLine="426"/>
        <w:jc w:val="both"/>
        <w:rPr>
          <w:rFonts w:ascii="Arial" w:hAnsi="Arial" w:cs="Arial"/>
          <w:sz w:val="22"/>
          <w:szCs w:val="22"/>
        </w:rPr>
      </w:pPr>
    </w:p>
    <w:p w14:paraId="26A26C70" w14:textId="3CEA8CC3"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 prohlašuj</w:t>
      </w:r>
      <w:r w:rsidR="00640E0C">
        <w:rPr>
          <w:rFonts w:ascii="Arial" w:hAnsi="Arial" w:cs="Arial"/>
          <w:sz w:val="22"/>
          <w:szCs w:val="22"/>
        </w:rPr>
        <w:t>e</w:t>
      </w:r>
      <w:r>
        <w:rPr>
          <w:rFonts w:ascii="Arial" w:hAnsi="Arial" w:cs="Arial"/>
          <w:sz w:val="22"/>
          <w:szCs w:val="22"/>
        </w:rPr>
        <w:t>, že splňu</w:t>
      </w:r>
      <w:r w:rsidR="00640E0C">
        <w:rPr>
          <w:rFonts w:ascii="Arial" w:hAnsi="Arial" w:cs="Arial"/>
          <w:sz w:val="22"/>
          <w:szCs w:val="22"/>
        </w:rPr>
        <w:t>je</w:t>
      </w:r>
      <w:r>
        <w:rPr>
          <w:rFonts w:ascii="Arial" w:hAnsi="Arial" w:cs="Arial"/>
          <w:sz w:val="22"/>
          <w:szCs w:val="22"/>
        </w:rPr>
        <w:t xml:space="preserve"> zákonné podmínky ve smyslu § 16 odst. 1 zákona o SPÚ.</w:t>
      </w:r>
    </w:p>
    <w:p w14:paraId="4026D490" w14:textId="77777777" w:rsidR="005A709E" w:rsidRDefault="005A709E" w:rsidP="005A709E">
      <w:pPr>
        <w:tabs>
          <w:tab w:val="left" w:pos="709"/>
        </w:tabs>
        <w:ind w:firstLine="426"/>
        <w:jc w:val="both"/>
        <w:rPr>
          <w:rFonts w:ascii="Arial" w:hAnsi="Arial" w:cs="Arial"/>
          <w:sz w:val="22"/>
          <w:szCs w:val="22"/>
        </w:rPr>
      </w:pPr>
    </w:p>
    <w:p w14:paraId="2CB563EB" w14:textId="6F204749"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Nabyvatel ber</w:t>
      </w:r>
      <w:r w:rsidR="00A94652">
        <w:rPr>
          <w:rFonts w:ascii="Arial" w:hAnsi="Arial" w:cs="Arial"/>
          <w:sz w:val="22"/>
          <w:szCs w:val="22"/>
        </w:rPr>
        <w:t>e</w:t>
      </w:r>
      <w:r>
        <w:rPr>
          <w:rFonts w:ascii="Arial" w:hAnsi="Arial" w:cs="Arial"/>
          <w:sz w:val="22"/>
          <w:szCs w:val="22"/>
        </w:rPr>
        <w:t xml:space="preserve"> na vědomí a </w:t>
      </w:r>
      <w:r w:rsidR="00573319">
        <w:rPr>
          <w:rFonts w:ascii="Arial" w:hAnsi="Arial" w:cs="Arial"/>
          <w:sz w:val="22"/>
          <w:szCs w:val="22"/>
        </w:rPr>
        <w:t>j</w:t>
      </w:r>
      <w:r w:rsidR="00A94652">
        <w:rPr>
          <w:rFonts w:ascii="Arial" w:hAnsi="Arial" w:cs="Arial"/>
          <w:sz w:val="22"/>
          <w:szCs w:val="22"/>
        </w:rPr>
        <w:t>e</w:t>
      </w:r>
      <w:r>
        <w:rPr>
          <w:rFonts w:ascii="Arial" w:hAnsi="Arial" w:cs="Arial"/>
          <w:sz w:val="22"/>
          <w:szCs w:val="22"/>
        </w:rPr>
        <w:t xml:space="preserve"> srozuměn s tím, že nepravdivost tvrzení obsažených ve výše uvedeném prohlášení má za následek neplatnost této smlouvy od samého počátku.</w:t>
      </w:r>
    </w:p>
    <w:p w14:paraId="45C6EC69" w14:textId="77777777" w:rsidR="00181BC3" w:rsidRPr="00F53661" w:rsidRDefault="00181BC3" w:rsidP="00181BC3">
      <w:pPr>
        <w:pStyle w:val="VnitrniText"/>
        <w:ind w:firstLine="0"/>
        <w:jc w:val="center"/>
        <w:rPr>
          <w:b/>
          <w:sz w:val="22"/>
          <w:szCs w:val="22"/>
        </w:rPr>
      </w:pPr>
    </w:p>
    <w:p w14:paraId="7B686144"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6E6867D5"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w:t>
      </w:r>
      <w:r w:rsidRPr="00716CAD">
        <w:rPr>
          <w:rFonts w:ascii="Arial" w:hAnsi="Arial"/>
          <w:sz w:val="22"/>
          <w:szCs w:val="22"/>
        </w:rPr>
        <w:lastRenderedPageBreak/>
        <w:t>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6645994"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2CD5EB4" w14:textId="77777777" w:rsidR="00181BC3" w:rsidRPr="00F53661" w:rsidRDefault="00181BC3" w:rsidP="00181BC3">
      <w:pPr>
        <w:pStyle w:val="VnitrniText"/>
        <w:rPr>
          <w:sz w:val="22"/>
          <w:szCs w:val="22"/>
        </w:rPr>
      </w:pPr>
    </w:p>
    <w:p w14:paraId="5BB6F45C"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14C94684"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08A2E84F" w14:textId="77777777" w:rsidR="003B4FF8" w:rsidRDefault="003B4FF8" w:rsidP="00181BC3">
      <w:pPr>
        <w:pStyle w:val="para"/>
        <w:tabs>
          <w:tab w:val="clear" w:pos="709"/>
        </w:tabs>
        <w:ind w:firstLine="426"/>
        <w:jc w:val="both"/>
        <w:rPr>
          <w:sz w:val="22"/>
          <w:szCs w:val="22"/>
        </w:rPr>
      </w:pPr>
    </w:p>
    <w:p w14:paraId="0A9944B6" w14:textId="07548553" w:rsidR="003468BE" w:rsidRPr="00E728E5" w:rsidRDefault="003B4FF8" w:rsidP="00E728E5">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F86E89" w:rsidRPr="00A2149C">
        <w:rPr>
          <w:rFonts w:ascii="Arial" w:hAnsi="Arial" w:cs="Arial"/>
          <w:sz w:val="22"/>
          <w:szCs w:val="22"/>
        </w:rPr>
        <w:tab/>
      </w:r>
      <w:r w:rsidR="00F86E89" w:rsidRPr="00A2149C">
        <w:rPr>
          <w:rFonts w:ascii="Arial" w:hAnsi="Arial" w:cs="Arial"/>
          <w:sz w:val="22"/>
          <w:szCs w:val="22"/>
        </w:rPr>
        <w:tab/>
        <w:t xml:space="preserve">   </w:t>
      </w:r>
      <w:r w:rsidR="00F86E89" w:rsidRPr="00A2149C">
        <w:rPr>
          <w:sz w:val="22"/>
          <w:szCs w:val="22"/>
        </w:rPr>
        <w:tab/>
        <w:t xml:space="preserve">    </w:t>
      </w:r>
      <w:r w:rsidR="003468BE">
        <w:rPr>
          <w:sz w:val="22"/>
          <w:szCs w:val="22"/>
        </w:rPr>
        <w:tab/>
      </w:r>
      <w:r w:rsidR="003468BE">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15"/>
      </w:tblGrid>
      <w:tr w:rsidR="003468BE" w14:paraId="51ACD252" w14:textId="77777777" w:rsidTr="003468BE">
        <w:tc>
          <w:tcPr>
            <w:tcW w:w="4888" w:type="dxa"/>
            <w:hideMark/>
          </w:tcPr>
          <w:p w14:paraId="34EDC007" w14:textId="61372639" w:rsidR="003468BE" w:rsidRDefault="003468BE">
            <w:pPr>
              <w:pStyle w:val="VnitrniText"/>
              <w:ind w:firstLine="0"/>
              <w:rPr>
                <w:sz w:val="22"/>
                <w:szCs w:val="22"/>
              </w:rPr>
            </w:pPr>
            <w:r>
              <w:rPr>
                <w:sz w:val="22"/>
                <w:szCs w:val="22"/>
              </w:rPr>
              <w:t xml:space="preserve">V </w:t>
            </w:r>
            <w:r w:rsidR="00841C6F">
              <w:rPr>
                <w:sz w:val="22"/>
                <w:szCs w:val="22"/>
              </w:rPr>
              <w:t>Praze</w:t>
            </w:r>
            <w:r>
              <w:rPr>
                <w:sz w:val="22"/>
                <w:szCs w:val="22"/>
              </w:rPr>
              <w:t xml:space="preserve"> dne</w:t>
            </w:r>
            <w:r w:rsidR="00841C6F">
              <w:rPr>
                <w:sz w:val="22"/>
                <w:szCs w:val="22"/>
              </w:rPr>
              <w:t xml:space="preserve"> ……………………………</w:t>
            </w:r>
          </w:p>
        </w:tc>
        <w:tc>
          <w:tcPr>
            <w:tcW w:w="4889" w:type="dxa"/>
            <w:hideMark/>
          </w:tcPr>
          <w:p w14:paraId="1FEC9214" w14:textId="77777777" w:rsidR="003468BE" w:rsidRDefault="003468BE">
            <w:pPr>
              <w:pStyle w:val="VnitrniText"/>
              <w:tabs>
                <w:tab w:val="left" w:pos="4820"/>
              </w:tabs>
              <w:ind w:firstLine="0"/>
              <w:rPr>
                <w:sz w:val="22"/>
                <w:szCs w:val="22"/>
              </w:rPr>
            </w:pPr>
            <w:r>
              <w:rPr>
                <w:sz w:val="22"/>
                <w:szCs w:val="22"/>
              </w:rPr>
              <w:t>V</w:t>
            </w:r>
            <w:proofErr w:type="gramStart"/>
            <w:r>
              <w:rPr>
                <w:sz w:val="22"/>
                <w:szCs w:val="22"/>
              </w:rPr>
              <w:t xml:space="preserve"> ..</w:t>
            </w:r>
            <w:proofErr w:type="gramEnd"/>
            <w:r>
              <w:rPr>
                <w:sz w:val="22"/>
                <w:szCs w:val="22"/>
              </w:rPr>
              <w:t>………...................... dne ......................</w:t>
            </w:r>
          </w:p>
        </w:tc>
      </w:tr>
    </w:tbl>
    <w:p w14:paraId="6E0D7172" w14:textId="77777777" w:rsidR="003468BE" w:rsidRDefault="003468BE" w:rsidP="003468BE">
      <w:pPr>
        <w:pStyle w:val="VnitrniText"/>
        <w:tabs>
          <w:tab w:val="left" w:pos="4820"/>
        </w:tabs>
        <w:ind w:firstLine="142"/>
        <w:rPr>
          <w:sz w:val="22"/>
          <w:szCs w:val="22"/>
        </w:rPr>
      </w:pPr>
      <w:r>
        <w:rPr>
          <w:sz w:val="22"/>
          <w:szCs w:val="22"/>
        </w:rPr>
        <w:tab/>
      </w:r>
    </w:p>
    <w:p w14:paraId="14C62491" w14:textId="77777777" w:rsidR="003468BE" w:rsidRDefault="003468BE" w:rsidP="003468BE">
      <w:pPr>
        <w:pStyle w:val="VnitrniText"/>
        <w:tabs>
          <w:tab w:val="left" w:pos="5103"/>
        </w:tabs>
        <w:ind w:firstLine="142"/>
        <w:rPr>
          <w:sz w:val="22"/>
          <w:szCs w:val="22"/>
        </w:rPr>
      </w:pPr>
    </w:p>
    <w:p w14:paraId="27DA1207" w14:textId="77777777" w:rsidR="00841C6F" w:rsidRDefault="00841C6F" w:rsidP="003468BE">
      <w:pPr>
        <w:pStyle w:val="VnitrniText"/>
        <w:tabs>
          <w:tab w:val="left" w:pos="5103"/>
        </w:tabs>
        <w:ind w:firstLine="142"/>
        <w:rPr>
          <w:sz w:val="22"/>
          <w:szCs w:val="22"/>
        </w:rPr>
      </w:pPr>
    </w:p>
    <w:p w14:paraId="36F66F77" w14:textId="77777777" w:rsidR="00841C6F" w:rsidRDefault="00841C6F" w:rsidP="003468BE">
      <w:pPr>
        <w:pStyle w:val="VnitrniText"/>
        <w:tabs>
          <w:tab w:val="left" w:pos="5103"/>
        </w:tabs>
        <w:ind w:firstLine="142"/>
        <w:rPr>
          <w:sz w:val="22"/>
          <w:szCs w:val="22"/>
        </w:rPr>
      </w:pPr>
    </w:p>
    <w:p w14:paraId="107595C9"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4845"/>
      </w:tblGrid>
      <w:tr w:rsidR="003468BE" w14:paraId="7066537C" w14:textId="77777777" w:rsidTr="003468BE">
        <w:tc>
          <w:tcPr>
            <w:tcW w:w="4888" w:type="dxa"/>
          </w:tcPr>
          <w:p w14:paraId="0A0001F6" w14:textId="77777777" w:rsidR="003468BE" w:rsidRDefault="003468BE">
            <w:pPr>
              <w:pStyle w:val="VnitrniText"/>
              <w:ind w:firstLine="0"/>
              <w:rPr>
                <w:sz w:val="22"/>
                <w:szCs w:val="22"/>
              </w:rPr>
            </w:pPr>
          </w:p>
        </w:tc>
        <w:tc>
          <w:tcPr>
            <w:tcW w:w="4889" w:type="dxa"/>
          </w:tcPr>
          <w:p w14:paraId="3D57E7D9" w14:textId="77777777" w:rsidR="003468BE" w:rsidRDefault="003468BE">
            <w:pPr>
              <w:pStyle w:val="VnitrniText"/>
              <w:tabs>
                <w:tab w:val="left" w:pos="5103"/>
              </w:tabs>
              <w:ind w:firstLine="0"/>
              <w:rPr>
                <w:sz w:val="22"/>
                <w:szCs w:val="22"/>
              </w:rPr>
            </w:pPr>
          </w:p>
        </w:tc>
      </w:tr>
      <w:tr w:rsidR="003468BE" w14:paraId="6A8EF664" w14:textId="77777777" w:rsidTr="003468BE">
        <w:tc>
          <w:tcPr>
            <w:tcW w:w="4888" w:type="dxa"/>
          </w:tcPr>
          <w:p w14:paraId="209DAC37" w14:textId="0419F689" w:rsidR="003468BE" w:rsidRDefault="003468BE" w:rsidP="003468BE">
            <w:pPr>
              <w:pStyle w:val="VnitrniText"/>
              <w:tabs>
                <w:tab w:val="left" w:pos="5103"/>
              </w:tabs>
              <w:ind w:firstLine="0"/>
              <w:jc w:val="left"/>
              <w:rPr>
                <w:sz w:val="22"/>
                <w:szCs w:val="22"/>
              </w:rPr>
            </w:pPr>
            <w:r>
              <w:rPr>
                <w:sz w:val="22"/>
                <w:szCs w:val="22"/>
              </w:rPr>
              <w:t>............................................</w:t>
            </w:r>
            <w:r w:rsidR="00841C6F">
              <w:rPr>
                <w:sz w:val="22"/>
                <w:szCs w:val="22"/>
              </w:rPr>
              <w:t>................</w:t>
            </w:r>
          </w:p>
        </w:tc>
        <w:tc>
          <w:tcPr>
            <w:tcW w:w="4889" w:type="dxa"/>
          </w:tcPr>
          <w:p w14:paraId="5BE490AC" w14:textId="77D8E5FC" w:rsidR="003468BE" w:rsidRDefault="003468BE" w:rsidP="003468BE">
            <w:pPr>
              <w:pStyle w:val="VnitrniText"/>
              <w:tabs>
                <w:tab w:val="left" w:pos="5103"/>
              </w:tabs>
              <w:ind w:firstLine="0"/>
              <w:jc w:val="left"/>
              <w:rPr>
                <w:sz w:val="22"/>
                <w:szCs w:val="22"/>
              </w:rPr>
            </w:pPr>
            <w:r>
              <w:rPr>
                <w:sz w:val="22"/>
                <w:szCs w:val="22"/>
              </w:rPr>
              <w:t>............................................</w:t>
            </w:r>
            <w:r w:rsidR="00841C6F">
              <w:rPr>
                <w:sz w:val="22"/>
                <w:szCs w:val="22"/>
              </w:rPr>
              <w:t>.........................</w:t>
            </w:r>
          </w:p>
        </w:tc>
      </w:tr>
      <w:tr w:rsidR="003468BE" w14:paraId="1A4725A6" w14:textId="77777777" w:rsidTr="003468BE">
        <w:tc>
          <w:tcPr>
            <w:tcW w:w="4888" w:type="dxa"/>
          </w:tcPr>
          <w:p w14:paraId="4E84BE45"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p w14:paraId="098F475A" w14:textId="55843E66" w:rsidR="00E728E5" w:rsidRDefault="00E728E5">
            <w:pPr>
              <w:suppressAutoHyphens w:val="0"/>
              <w:autoSpaceDE w:val="0"/>
              <w:autoSpaceDN w:val="0"/>
              <w:adjustRightInd w:val="0"/>
              <w:rPr>
                <w:rFonts w:ascii="Arial" w:hAnsi="Arial" w:cs="Arial"/>
                <w:sz w:val="22"/>
                <w:szCs w:val="22"/>
              </w:rPr>
            </w:pPr>
            <w:r w:rsidRPr="00E728E5">
              <w:rPr>
                <w:rFonts w:ascii="Arial" w:hAnsi="Arial" w:cs="Arial"/>
                <w:sz w:val="22"/>
                <w:szCs w:val="22"/>
              </w:rPr>
              <w:t>ústřední ředitel</w:t>
            </w:r>
            <w:r>
              <w:rPr>
                <w:rFonts w:ascii="Arial" w:hAnsi="Arial" w:cs="Arial"/>
                <w:sz w:val="22"/>
                <w:szCs w:val="22"/>
              </w:rPr>
              <w:t>ka</w:t>
            </w:r>
          </w:p>
        </w:tc>
        <w:tc>
          <w:tcPr>
            <w:tcW w:w="4889" w:type="dxa"/>
          </w:tcPr>
          <w:p w14:paraId="03C3E29C" w14:textId="77777777" w:rsidR="003468BE" w:rsidRDefault="003468BE">
            <w:pPr>
              <w:suppressAutoHyphens w:val="0"/>
              <w:autoSpaceDE w:val="0"/>
              <w:autoSpaceDN w:val="0"/>
              <w:adjustRightInd w:val="0"/>
              <w:rPr>
                <w:rFonts w:ascii="Arial" w:hAnsi="Arial" w:cs="Arial"/>
                <w:sz w:val="22"/>
                <w:szCs w:val="22"/>
              </w:rPr>
            </w:pPr>
            <w:proofErr w:type="spellStart"/>
            <w:r>
              <w:rPr>
                <w:rFonts w:ascii="Arial" w:hAnsi="Arial" w:cs="Arial"/>
                <w:sz w:val="22"/>
                <w:szCs w:val="22"/>
              </w:rPr>
              <w:t>Felio</w:t>
            </w:r>
            <w:proofErr w:type="spellEnd"/>
            <w:r>
              <w:rPr>
                <w:rFonts w:ascii="Arial" w:hAnsi="Arial" w:cs="Arial"/>
                <w:sz w:val="22"/>
                <w:szCs w:val="22"/>
              </w:rPr>
              <w:t xml:space="preserve"> a.s.</w:t>
            </w:r>
          </w:p>
          <w:p w14:paraId="58B1062F" w14:textId="0CD9284F" w:rsidR="00E728E5" w:rsidRPr="00E728E5" w:rsidRDefault="00E728E5">
            <w:pPr>
              <w:suppressAutoHyphens w:val="0"/>
              <w:autoSpaceDE w:val="0"/>
              <w:autoSpaceDN w:val="0"/>
              <w:adjustRightInd w:val="0"/>
              <w:rPr>
                <w:rFonts w:ascii="Arial" w:hAnsi="Arial" w:cs="Arial"/>
                <w:sz w:val="22"/>
                <w:szCs w:val="22"/>
              </w:rPr>
            </w:pPr>
            <w:r w:rsidRPr="00E728E5">
              <w:rPr>
                <w:rFonts w:ascii="Arial" w:hAnsi="Arial" w:cs="Arial"/>
                <w:sz w:val="22"/>
                <w:szCs w:val="22"/>
              </w:rPr>
              <w:t>Karel Kovář, člen představenstva</w:t>
            </w:r>
          </w:p>
        </w:tc>
      </w:tr>
      <w:tr w:rsidR="003468BE" w14:paraId="27BBBCDD" w14:textId="77777777" w:rsidTr="003468BE">
        <w:tc>
          <w:tcPr>
            <w:tcW w:w="4888" w:type="dxa"/>
          </w:tcPr>
          <w:p w14:paraId="367C0C59" w14:textId="61337515" w:rsidR="003468BE" w:rsidRDefault="00E728E5">
            <w:pPr>
              <w:suppressAutoHyphens w:val="0"/>
              <w:autoSpaceDE w:val="0"/>
              <w:autoSpaceDN w:val="0"/>
              <w:adjustRightInd w:val="0"/>
              <w:rPr>
                <w:rFonts w:ascii="Arial" w:hAnsi="Arial" w:cs="Arial"/>
                <w:sz w:val="22"/>
                <w:szCs w:val="22"/>
              </w:rPr>
            </w:pPr>
            <w:r w:rsidRPr="00E728E5">
              <w:rPr>
                <w:rFonts w:ascii="Arial" w:hAnsi="Arial" w:cs="Arial"/>
                <w:sz w:val="22"/>
                <w:szCs w:val="22"/>
              </w:rPr>
              <w:t>Ing. Svatava Maradová, MBA</w:t>
            </w:r>
          </w:p>
        </w:tc>
        <w:tc>
          <w:tcPr>
            <w:tcW w:w="4889" w:type="dxa"/>
          </w:tcPr>
          <w:p w14:paraId="4FF29144"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79F7A7B5" w14:textId="77777777" w:rsidTr="003468BE">
        <w:tc>
          <w:tcPr>
            <w:tcW w:w="4888" w:type="dxa"/>
          </w:tcPr>
          <w:p w14:paraId="684937FC" w14:textId="76EB89B1" w:rsidR="003468BE" w:rsidRPr="00E728E5" w:rsidRDefault="003468BE">
            <w:pPr>
              <w:suppressAutoHyphens w:val="0"/>
              <w:autoSpaceDE w:val="0"/>
              <w:autoSpaceDN w:val="0"/>
              <w:adjustRightInd w:val="0"/>
              <w:rPr>
                <w:rFonts w:ascii="Arial" w:hAnsi="Arial" w:cs="Arial"/>
                <w:sz w:val="22"/>
                <w:szCs w:val="22"/>
              </w:rPr>
            </w:pPr>
          </w:p>
        </w:tc>
        <w:tc>
          <w:tcPr>
            <w:tcW w:w="4889" w:type="dxa"/>
          </w:tcPr>
          <w:p w14:paraId="5BF5A63F" w14:textId="77777777" w:rsidR="003468BE" w:rsidRDefault="003468BE">
            <w:pPr>
              <w:suppressAutoHyphens w:val="0"/>
              <w:autoSpaceDE w:val="0"/>
              <w:autoSpaceDN w:val="0"/>
              <w:adjustRightInd w:val="0"/>
              <w:rPr>
                <w:rFonts w:ascii="Arial" w:hAnsi="Arial" w:cs="Arial"/>
                <w:sz w:val="22"/>
                <w:szCs w:val="22"/>
              </w:rPr>
            </w:pPr>
          </w:p>
        </w:tc>
      </w:tr>
      <w:tr w:rsidR="003468BE" w14:paraId="5446EF87" w14:textId="77777777" w:rsidTr="003468BE">
        <w:tc>
          <w:tcPr>
            <w:tcW w:w="4888" w:type="dxa"/>
          </w:tcPr>
          <w:p w14:paraId="2CE9CF61"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20C58333" w14:textId="77777777" w:rsidR="003468BE" w:rsidRDefault="003468BE">
            <w:pPr>
              <w:suppressAutoHyphens w:val="0"/>
              <w:autoSpaceDE w:val="0"/>
              <w:autoSpaceDN w:val="0"/>
              <w:adjustRightInd w:val="0"/>
              <w:rPr>
                <w:rFonts w:ascii="Arial" w:hAnsi="Arial" w:cs="Arial"/>
                <w:sz w:val="22"/>
                <w:szCs w:val="22"/>
              </w:rPr>
            </w:pPr>
          </w:p>
        </w:tc>
      </w:tr>
    </w:tbl>
    <w:p w14:paraId="3AA5D6E5" w14:textId="77777777" w:rsidR="00E82828" w:rsidRPr="00E82828" w:rsidRDefault="00E82828" w:rsidP="00EC7BD4">
      <w:pPr>
        <w:pStyle w:val="VnitrniText"/>
        <w:ind w:firstLine="0"/>
        <w:rPr>
          <w:sz w:val="22"/>
          <w:szCs w:val="22"/>
        </w:rPr>
      </w:pPr>
    </w:p>
    <w:p w14:paraId="2905C947"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5E07706C" w14:textId="77777777" w:rsidR="00F86E89" w:rsidRPr="00A2149C" w:rsidRDefault="00F86E89" w:rsidP="00F86E89">
      <w:pPr>
        <w:pStyle w:val="VnitrniText"/>
        <w:ind w:firstLine="0"/>
        <w:rPr>
          <w:sz w:val="22"/>
          <w:szCs w:val="22"/>
        </w:rPr>
      </w:pPr>
    </w:p>
    <w:p w14:paraId="5E70D1F3"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293334A4" w14:textId="77777777" w:rsidR="00F86E89" w:rsidRPr="00A2149C" w:rsidRDefault="00F86E89" w:rsidP="00F86E89">
      <w:pPr>
        <w:pStyle w:val="VnitrniText"/>
        <w:ind w:firstLine="0"/>
        <w:rPr>
          <w:sz w:val="22"/>
          <w:szCs w:val="22"/>
        </w:rPr>
      </w:pPr>
    </w:p>
    <w:p w14:paraId="2C77377E" w14:textId="77777777" w:rsidR="00F86E89" w:rsidRPr="00A2149C" w:rsidRDefault="00F86E89" w:rsidP="00F86E89">
      <w:pPr>
        <w:pStyle w:val="VnitrniText"/>
        <w:ind w:firstLine="0"/>
        <w:rPr>
          <w:sz w:val="22"/>
          <w:szCs w:val="22"/>
        </w:rPr>
      </w:pPr>
      <w:r w:rsidRPr="00A2149C">
        <w:rPr>
          <w:sz w:val="22"/>
          <w:szCs w:val="22"/>
        </w:rPr>
        <w:t xml:space="preserve">ID smlouvy ……………………………... </w:t>
      </w:r>
    </w:p>
    <w:p w14:paraId="7498B449" w14:textId="77777777" w:rsidR="00F86E89" w:rsidRPr="00A2149C" w:rsidRDefault="00F86E89" w:rsidP="00F86E89">
      <w:pPr>
        <w:pStyle w:val="VnitrniText"/>
        <w:ind w:firstLine="0"/>
        <w:rPr>
          <w:sz w:val="22"/>
          <w:szCs w:val="22"/>
        </w:rPr>
      </w:pPr>
    </w:p>
    <w:p w14:paraId="21495AB8"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162A049C" w14:textId="77777777" w:rsidR="00F86E89" w:rsidRPr="00EB1964" w:rsidRDefault="00F86E89" w:rsidP="00F86E89">
      <w:pPr>
        <w:pStyle w:val="VnitrniText"/>
        <w:ind w:firstLine="0"/>
        <w:rPr>
          <w:sz w:val="22"/>
          <w:szCs w:val="22"/>
        </w:rPr>
      </w:pPr>
    </w:p>
    <w:p w14:paraId="64FF9E40" w14:textId="7B40F71A" w:rsidR="00F86E89" w:rsidRPr="00A2149C" w:rsidRDefault="00F86E89" w:rsidP="00F86E89">
      <w:pPr>
        <w:pStyle w:val="VnitrniText"/>
        <w:ind w:firstLine="0"/>
        <w:rPr>
          <w:sz w:val="22"/>
          <w:szCs w:val="22"/>
        </w:rPr>
      </w:pPr>
      <w:r w:rsidRPr="00A2149C">
        <w:rPr>
          <w:sz w:val="22"/>
          <w:szCs w:val="22"/>
        </w:rPr>
        <w:t xml:space="preserve">Registraci provedl ……………………………… </w:t>
      </w:r>
    </w:p>
    <w:p w14:paraId="3D66E553" w14:textId="77777777" w:rsidR="00F86E89" w:rsidRPr="00A2149C" w:rsidRDefault="00F86E89" w:rsidP="00F86E89">
      <w:pPr>
        <w:pStyle w:val="VnitrniText"/>
        <w:ind w:firstLine="0"/>
        <w:rPr>
          <w:sz w:val="22"/>
          <w:szCs w:val="22"/>
        </w:rPr>
      </w:pPr>
    </w:p>
    <w:p w14:paraId="2F788675" w14:textId="358A4254"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r>
      <w:r w:rsidR="00E728E5">
        <w:rPr>
          <w:sz w:val="22"/>
          <w:szCs w:val="22"/>
        </w:rPr>
        <w:tab/>
      </w:r>
      <w:r w:rsidR="00E728E5">
        <w:rPr>
          <w:sz w:val="22"/>
          <w:szCs w:val="22"/>
        </w:rPr>
        <w:tab/>
      </w:r>
      <w:r w:rsidR="00E728E5">
        <w:rPr>
          <w:sz w:val="22"/>
          <w:szCs w:val="22"/>
        </w:rPr>
        <w:tab/>
      </w:r>
      <w:r w:rsidRPr="00A2149C">
        <w:rPr>
          <w:sz w:val="22"/>
          <w:szCs w:val="22"/>
        </w:rPr>
        <w:t xml:space="preserve">………………………. </w:t>
      </w:r>
    </w:p>
    <w:p w14:paraId="3DCB0029" w14:textId="0683B654" w:rsidR="00F86E89" w:rsidRPr="00A2149C" w:rsidRDefault="00F86E89" w:rsidP="00F86E89">
      <w:pPr>
        <w:pStyle w:val="VnitrniText"/>
        <w:tabs>
          <w:tab w:val="left" w:pos="3969"/>
        </w:tabs>
        <w:ind w:firstLine="0"/>
        <w:jc w:val="left"/>
        <w:rPr>
          <w:sz w:val="22"/>
          <w:szCs w:val="22"/>
        </w:rPr>
      </w:pPr>
      <w:r w:rsidRPr="00A2149C">
        <w:rPr>
          <w:sz w:val="22"/>
          <w:szCs w:val="22"/>
        </w:rPr>
        <w:tab/>
      </w:r>
      <w:r w:rsidR="00E728E5">
        <w:rPr>
          <w:sz w:val="22"/>
          <w:szCs w:val="22"/>
        </w:rPr>
        <w:tab/>
      </w:r>
      <w:r w:rsidR="00E728E5">
        <w:rPr>
          <w:sz w:val="22"/>
          <w:szCs w:val="22"/>
        </w:rPr>
        <w:tab/>
      </w:r>
      <w:r w:rsidR="00E728E5">
        <w:rPr>
          <w:sz w:val="22"/>
          <w:szCs w:val="22"/>
        </w:rPr>
        <w:tab/>
      </w:r>
      <w:r w:rsidRPr="00A2149C">
        <w:rPr>
          <w:sz w:val="22"/>
          <w:szCs w:val="22"/>
        </w:rPr>
        <w:t>podpis odpovědného zaměstnance</w:t>
      </w:r>
    </w:p>
    <w:p w14:paraId="2FD1ED94" w14:textId="77777777" w:rsidR="00D4325F" w:rsidRDefault="00D4325F" w:rsidP="00D4325F">
      <w:pPr>
        <w:rPr>
          <w:rFonts w:ascii="Arial" w:hAnsi="Arial" w:cs="Arial"/>
          <w:sz w:val="22"/>
          <w:szCs w:val="22"/>
        </w:rPr>
      </w:pPr>
    </w:p>
    <w:p w14:paraId="23940196" w14:textId="77777777" w:rsidR="00950547" w:rsidRDefault="00950547" w:rsidP="00D4325F">
      <w:pPr>
        <w:rPr>
          <w:rFonts w:ascii="Arial" w:hAnsi="Arial" w:cs="Arial"/>
          <w:sz w:val="22"/>
          <w:szCs w:val="22"/>
        </w:rPr>
      </w:pPr>
    </w:p>
    <w:p w14:paraId="000DA187"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327BD" w14:textId="77777777" w:rsidR="00E2443C" w:rsidRDefault="00E2443C">
      <w:r>
        <w:separator/>
      </w:r>
    </w:p>
  </w:endnote>
  <w:endnote w:type="continuationSeparator" w:id="0">
    <w:p w14:paraId="57244B48" w14:textId="77777777" w:rsidR="00E2443C" w:rsidRDefault="00E2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88C2A" w14:textId="77777777" w:rsidR="00E2443C" w:rsidRDefault="00E2443C">
      <w:r>
        <w:separator/>
      </w:r>
    </w:p>
  </w:footnote>
  <w:footnote w:type="continuationSeparator" w:id="0">
    <w:p w14:paraId="22E677C6" w14:textId="77777777" w:rsidR="00E2443C" w:rsidRDefault="00E24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2B14BC"/>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560212991">
    <w:abstractNumId w:val="0"/>
  </w:num>
  <w:num w:numId="2" w16cid:durableId="224219262">
    <w:abstractNumId w:val="1"/>
  </w:num>
  <w:num w:numId="3" w16cid:durableId="866256466">
    <w:abstractNumId w:val="2"/>
  </w:num>
  <w:num w:numId="4" w16cid:durableId="815338150">
    <w:abstractNumId w:val="3"/>
  </w:num>
  <w:num w:numId="5" w16cid:durableId="611131373">
    <w:abstractNumId w:val="4"/>
  </w:num>
  <w:num w:numId="6" w16cid:durableId="2012679872">
    <w:abstractNumId w:val="5"/>
  </w:num>
  <w:num w:numId="7" w16cid:durableId="51873617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4142165">
    <w:abstractNumId w:val="9"/>
  </w:num>
  <w:num w:numId="9" w16cid:durableId="1063868083">
    <w:abstractNumId w:val="7"/>
  </w:num>
  <w:num w:numId="10" w16cid:durableId="1254314856">
    <w:abstractNumId w:val="8"/>
  </w:num>
  <w:num w:numId="11" w16cid:durableId="2015183323">
    <w:abstractNumId w:val="10"/>
  </w:num>
  <w:num w:numId="12" w16cid:durableId="512500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3931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44915"/>
    <w:rsid w:val="00051074"/>
    <w:rsid w:val="00057863"/>
    <w:rsid w:val="00057CBA"/>
    <w:rsid w:val="00060CE4"/>
    <w:rsid w:val="000713C9"/>
    <w:rsid w:val="000738A5"/>
    <w:rsid w:val="000741CC"/>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C32C6"/>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66EC"/>
    <w:rsid w:val="00147310"/>
    <w:rsid w:val="00156E99"/>
    <w:rsid w:val="001651CE"/>
    <w:rsid w:val="00170A4E"/>
    <w:rsid w:val="00181A52"/>
    <w:rsid w:val="00181BC3"/>
    <w:rsid w:val="0018318A"/>
    <w:rsid w:val="00190EA1"/>
    <w:rsid w:val="0019777F"/>
    <w:rsid w:val="001A00D9"/>
    <w:rsid w:val="001C0D55"/>
    <w:rsid w:val="001C387A"/>
    <w:rsid w:val="001C6B2B"/>
    <w:rsid w:val="001D06D7"/>
    <w:rsid w:val="001D73FD"/>
    <w:rsid w:val="001E1CF7"/>
    <w:rsid w:val="001F2CF1"/>
    <w:rsid w:val="001F6593"/>
    <w:rsid w:val="002029BF"/>
    <w:rsid w:val="0020680A"/>
    <w:rsid w:val="00206BEA"/>
    <w:rsid w:val="00213539"/>
    <w:rsid w:val="002242C8"/>
    <w:rsid w:val="00227370"/>
    <w:rsid w:val="00227CC5"/>
    <w:rsid w:val="00232ADF"/>
    <w:rsid w:val="00232E62"/>
    <w:rsid w:val="0023386C"/>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217F"/>
    <w:rsid w:val="002C4372"/>
    <w:rsid w:val="002C4C46"/>
    <w:rsid w:val="002C5ED7"/>
    <w:rsid w:val="002E6E5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241"/>
    <w:rsid w:val="00337C94"/>
    <w:rsid w:val="003430A1"/>
    <w:rsid w:val="003468BE"/>
    <w:rsid w:val="0035055C"/>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82DE7"/>
    <w:rsid w:val="00491F4D"/>
    <w:rsid w:val="004932F0"/>
    <w:rsid w:val="0049549B"/>
    <w:rsid w:val="004A3F22"/>
    <w:rsid w:val="004A5163"/>
    <w:rsid w:val="004A5A92"/>
    <w:rsid w:val="004E11C1"/>
    <w:rsid w:val="004E368B"/>
    <w:rsid w:val="004E7224"/>
    <w:rsid w:val="004F5A52"/>
    <w:rsid w:val="005003C9"/>
    <w:rsid w:val="00516CED"/>
    <w:rsid w:val="005211F0"/>
    <w:rsid w:val="00526280"/>
    <w:rsid w:val="00526592"/>
    <w:rsid w:val="00527C15"/>
    <w:rsid w:val="00556316"/>
    <w:rsid w:val="00565DF2"/>
    <w:rsid w:val="00573319"/>
    <w:rsid w:val="00576EE6"/>
    <w:rsid w:val="005824AD"/>
    <w:rsid w:val="00583F66"/>
    <w:rsid w:val="00585765"/>
    <w:rsid w:val="005A709E"/>
    <w:rsid w:val="005C5AF6"/>
    <w:rsid w:val="005C77B7"/>
    <w:rsid w:val="005D1D35"/>
    <w:rsid w:val="005D7048"/>
    <w:rsid w:val="005F70A8"/>
    <w:rsid w:val="006011AE"/>
    <w:rsid w:val="006069E5"/>
    <w:rsid w:val="00612849"/>
    <w:rsid w:val="00614963"/>
    <w:rsid w:val="0061584D"/>
    <w:rsid w:val="006178AD"/>
    <w:rsid w:val="006213B7"/>
    <w:rsid w:val="00634DC7"/>
    <w:rsid w:val="00637E47"/>
    <w:rsid w:val="00640E0C"/>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B22BF"/>
    <w:rsid w:val="007B5747"/>
    <w:rsid w:val="007D2608"/>
    <w:rsid w:val="007F0181"/>
    <w:rsid w:val="007F1B83"/>
    <w:rsid w:val="007F6109"/>
    <w:rsid w:val="008173E3"/>
    <w:rsid w:val="008221AE"/>
    <w:rsid w:val="0082535B"/>
    <w:rsid w:val="00830569"/>
    <w:rsid w:val="008345B3"/>
    <w:rsid w:val="00841C6F"/>
    <w:rsid w:val="008505AD"/>
    <w:rsid w:val="00876754"/>
    <w:rsid w:val="00877E6A"/>
    <w:rsid w:val="008851FA"/>
    <w:rsid w:val="00895CF0"/>
    <w:rsid w:val="008A4DA6"/>
    <w:rsid w:val="008A54CA"/>
    <w:rsid w:val="008A6448"/>
    <w:rsid w:val="008B3111"/>
    <w:rsid w:val="008B6B62"/>
    <w:rsid w:val="008C1227"/>
    <w:rsid w:val="008D5012"/>
    <w:rsid w:val="008D52B4"/>
    <w:rsid w:val="008D5C23"/>
    <w:rsid w:val="008D616D"/>
    <w:rsid w:val="008E07E0"/>
    <w:rsid w:val="008F2914"/>
    <w:rsid w:val="008F7719"/>
    <w:rsid w:val="008F7B5E"/>
    <w:rsid w:val="00907CFB"/>
    <w:rsid w:val="0092090F"/>
    <w:rsid w:val="00930423"/>
    <w:rsid w:val="00937A05"/>
    <w:rsid w:val="009413D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28CB"/>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2C"/>
    <w:rsid w:val="00A7577B"/>
    <w:rsid w:val="00A93619"/>
    <w:rsid w:val="00A94652"/>
    <w:rsid w:val="00A95C82"/>
    <w:rsid w:val="00AB452B"/>
    <w:rsid w:val="00AB4534"/>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268D0"/>
    <w:rsid w:val="00B329D8"/>
    <w:rsid w:val="00B42E23"/>
    <w:rsid w:val="00B47C55"/>
    <w:rsid w:val="00B50428"/>
    <w:rsid w:val="00B54814"/>
    <w:rsid w:val="00B619C6"/>
    <w:rsid w:val="00B63B5E"/>
    <w:rsid w:val="00B6447E"/>
    <w:rsid w:val="00B757A7"/>
    <w:rsid w:val="00B80253"/>
    <w:rsid w:val="00B9043A"/>
    <w:rsid w:val="00B94D77"/>
    <w:rsid w:val="00BA3C66"/>
    <w:rsid w:val="00BB37D9"/>
    <w:rsid w:val="00BB5F1E"/>
    <w:rsid w:val="00BB6A7B"/>
    <w:rsid w:val="00BC17A6"/>
    <w:rsid w:val="00BC66CD"/>
    <w:rsid w:val="00BC7608"/>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BCB"/>
    <w:rsid w:val="00D43C07"/>
    <w:rsid w:val="00D45704"/>
    <w:rsid w:val="00D471AC"/>
    <w:rsid w:val="00D50659"/>
    <w:rsid w:val="00D51881"/>
    <w:rsid w:val="00D51A2A"/>
    <w:rsid w:val="00D536D6"/>
    <w:rsid w:val="00D53A35"/>
    <w:rsid w:val="00D679D6"/>
    <w:rsid w:val="00D83E04"/>
    <w:rsid w:val="00D867A5"/>
    <w:rsid w:val="00D934D6"/>
    <w:rsid w:val="00D97123"/>
    <w:rsid w:val="00D97FDA"/>
    <w:rsid w:val="00DA6E53"/>
    <w:rsid w:val="00DB245E"/>
    <w:rsid w:val="00DB4188"/>
    <w:rsid w:val="00DB4B6D"/>
    <w:rsid w:val="00DB57EC"/>
    <w:rsid w:val="00DC7E37"/>
    <w:rsid w:val="00DD1E59"/>
    <w:rsid w:val="00DD5837"/>
    <w:rsid w:val="00DD5FE3"/>
    <w:rsid w:val="00DD691A"/>
    <w:rsid w:val="00DE0D0A"/>
    <w:rsid w:val="00DE2D14"/>
    <w:rsid w:val="00DE5EC4"/>
    <w:rsid w:val="00DE666C"/>
    <w:rsid w:val="00E0194E"/>
    <w:rsid w:val="00E070B7"/>
    <w:rsid w:val="00E119A3"/>
    <w:rsid w:val="00E16933"/>
    <w:rsid w:val="00E16B45"/>
    <w:rsid w:val="00E17876"/>
    <w:rsid w:val="00E227E9"/>
    <w:rsid w:val="00E2443C"/>
    <w:rsid w:val="00E32251"/>
    <w:rsid w:val="00E33317"/>
    <w:rsid w:val="00E45FCD"/>
    <w:rsid w:val="00E46414"/>
    <w:rsid w:val="00E503CF"/>
    <w:rsid w:val="00E60971"/>
    <w:rsid w:val="00E61F91"/>
    <w:rsid w:val="00E63A04"/>
    <w:rsid w:val="00E728E5"/>
    <w:rsid w:val="00E75539"/>
    <w:rsid w:val="00E81EC1"/>
    <w:rsid w:val="00E82828"/>
    <w:rsid w:val="00E85F55"/>
    <w:rsid w:val="00E92626"/>
    <w:rsid w:val="00EA19FB"/>
    <w:rsid w:val="00EB1964"/>
    <w:rsid w:val="00EB6C54"/>
    <w:rsid w:val="00EC467B"/>
    <w:rsid w:val="00EC7BD4"/>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5E05"/>
    <w:rsid w:val="00F66559"/>
    <w:rsid w:val="00F66E72"/>
    <w:rsid w:val="00F7680C"/>
    <w:rsid w:val="00F84387"/>
    <w:rsid w:val="00F86E89"/>
    <w:rsid w:val="00F9439E"/>
    <w:rsid w:val="00FA091E"/>
    <w:rsid w:val="00FA1946"/>
    <w:rsid w:val="00FA1CE3"/>
    <w:rsid w:val="00FA2B63"/>
    <w:rsid w:val="00FA41FA"/>
    <w:rsid w:val="00FA7FF5"/>
    <w:rsid w:val="00FB09B6"/>
    <w:rsid w:val="00FB15D4"/>
    <w:rsid w:val="00FB30A6"/>
    <w:rsid w:val="00FB6E4E"/>
    <w:rsid w:val="00FC1CE7"/>
    <w:rsid w:val="00FC552A"/>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AF961"/>
  <w14:defaultImageDpi w14:val="0"/>
  <w15:docId w15:val="{57879D91-9D3C-4991-AEC5-05B2FF6E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character" w:styleId="Nevyeenzmnka">
    <w:name w:val="Unresolved Mention"/>
    <w:basedOn w:val="Standardnpsmoodstavce"/>
    <w:uiPriority w:val="99"/>
    <w:semiHidden/>
    <w:unhideWhenUsed/>
    <w:rsid w:val="00B54814"/>
    <w:rPr>
      <w:rFonts w:cs="Times New Roman"/>
      <w:color w:val="605E5C"/>
      <w:shd w:val="clear" w:color="auto" w:fill="E1DFDD"/>
    </w:rPr>
  </w:style>
  <w:style w:type="paragraph" w:styleId="Odstavecseseznamem">
    <w:name w:val="List Paragraph"/>
    <w:basedOn w:val="Normln"/>
    <w:uiPriority w:val="34"/>
    <w:qFormat/>
    <w:rsid w:val="00BC7608"/>
    <w:pPr>
      <w:suppressAutoHyphens w:val="0"/>
      <w:spacing w:before="120" w:after="60"/>
      <w:ind w:left="720"/>
      <w:contextualSpacing/>
    </w:pPr>
    <w:rPr>
      <w:rFonts w:ascii="Arial" w:hAnsi="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148992">
      <w:bodyDiv w:val="1"/>
      <w:marLeft w:val="0"/>
      <w:marRight w:val="0"/>
      <w:marTop w:val="0"/>
      <w:marBottom w:val="0"/>
      <w:divBdr>
        <w:top w:val="none" w:sz="0" w:space="0" w:color="auto"/>
        <w:left w:val="none" w:sz="0" w:space="0" w:color="auto"/>
        <w:bottom w:val="none" w:sz="0" w:space="0" w:color="auto"/>
        <w:right w:val="none" w:sz="0" w:space="0" w:color="auto"/>
      </w:divBdr>
    </w:div>
    <w:div w:id="1675452991">
      <w:marLeft w:val="0"/>
      <w:marRight w:val="0"/>
      <w:marTop w:val="0"/>
      <w:marBottom w:val="0"/>
      <w:divBdr>
        <w:top w:val="none" w:sz="0" w:space="0" w:color="auto"/>
        <w:left w:val="none" w:sz="0" w:space="0" w:color="auto"/>
        <w:bottom w:val="none" w:sz="0" w:space="0" w:color="auto"/>
        <w:right w:val="none" w:sz="0" w:space="0" w:color="auto"/>
      </w:divBdr>
    </w:div>
    <w:div w:id="1675452992">
      <w:marLeft w:val="0"/>
      <w:marRight w:val="0"/>
      <w:marTop w:val="0"/>
      <w:marBottom w:val="0"/>
      <w:divBdr>
        <w:top w:val="none" w:sz="0" w:space="0" w:color="auto"/>
        <w:left w:val="none" w:sz="0" w:space="0" w:color="auto"/>
        <w:bottom w:val="none" w:sz="0" w:space="0" w:color="auto"/>
        <w:right w:val="none" w:sz="0" w:space="0" w:color="auto"/>
      </w:divBdr>
    </w:div>
    <w:div w:id="1675452993">
      <w:marLeft w:val="0"/>
      <w:marRight w:val="0"/>
      <w:marTop w:val="0"/>
      <w:marBottom w:val="0"/>
      <w:divBdr>
        <w:top w:val="none" w:sz="0" w:space="0" w:color="auto"/>
        <w:left w:val="none" w:sz="0" w:space="0" w:color="auto"/>
        <w:bottom w:val="none" w:sz="0" w:space="0" w:color="auto"/>
        <w:right w:val="none" w:sz="0" w:space="0" w:color="auto"/>
      </w:divBdr>
    </w:div>
    <w:div w:id="1675452994">
      <w:marLeft w:val="0"/>
      <w:marRight w:val="0"/>
      <w:marTop w:val="0"/>
      <w:marBottom w:val="0"/>
      <w:divBdr>
        <w:top w:val="none" w:sz="0" w:space="0" w:color="auto"/>
        <w:left w:val="none" w:sz="0" w:space="0" w:color="auto"/>
        <w:bottom w:val="none" w:sz="0" w:space="0" w:color="auto"/>
        <w:right w:val="none" w:sz="0" w:space="0" w:color="auto"/>
      </w:divBdr>
    </w:div>
    <w:div w:id="1675452995">
      <w:marLeft w:val="0"/>
      <w:marRight w:val="0"/>
      <w:marTop w:val="0"/>
      <w:marBottom w:val="0"/>
      <w:divBdr>
        <w:top w:val="none" w:sz="0" w:space="0" w:color="auto"/>
        <w:left w:val="none" w:sz="0" w:space="0" w:color="auto"/>
        <w:bottom w:val="none" w:sz="0" w:space="0" w:color="auto"/>
        <w:right w:val="none" w:sz="0" w:space="0" w:color="auto"/>
      </w:divBdr>
    </w:div>
    <w:div w:id="1675452996">
      <w:marLeft w:val="0"/>
      <w:marRight w:val="0"/>
      <w:marTop w:val="0"/>
      <w:marBottom w:val="0"/>
      <w:divBdr>
        <w:top w:val="none" w:sz="0" w:space="0" w:color="auto"/>
        <w:left w:val="none" w:sz="0" w:space="0" w:color="auto"/>
        <w:bottom w:val="none" w:sz="0" w:space="0" w:color="auto"/>
        <w:right w:val="none" w:sz="0" w:space="0" w:color="auto"/>
      </w:divBdr>
    </w:div>
    <w:div w:id="1675452997">
      <w:marLeft w:val="0"/>
      <w:marRight w:val="0"/>
      <w:marTop w:val="0"/>
      <w:marBottom w:val="0"/>
      <w:divBdr>
        <w:top w:val="none" w:sz="0" w:space="0" w:color="auto"/>
        <w:left w:val="none" w:sz="0" w:space="0" w:color="auto"/>
        <w:bottom w:val="none" w:sz="0" w:space="0" w:color="auto"/>
        <w:right w:val="none" w:sz="0" w:space="0" w:color="auto"/>
      </w:divBdr>
    </w:div>
    <w:div w:id="1675452998">
      <w:marLeft w:val="0"/>
      <w:marRight w:val="0"/>
      <w:marTop w:val="0"/>
      <w:marBottom w:val="0"/>
      <w:divBdr>
        <w:top w:val="none" w:sz="0" w:space="0" w:color="auto"/>
        <w:left w:val="none" w:sz="0" w:space="0" w:color="auto"/>
        <w:bottom w:val="none" w:sz="0" w:space="0" w:color="auto"/>
        <w:right w:val="none" w:sz="0" w:space="0" w:color="auto"/>
      </w:divBdr>
    </w:div>
    <w:div w:id="1675452999">
      <w:marLeft w:val="0"/>
      <w:marRight w:val="0"/>
      <w:marTop w:val="0"/>
      <w:marBottom w:val="0"/>
      <w:divBdr>
        <w:top w:val="none" w:sz="0" w:space="0" w:color="auto"/>
        <w:left w:val="none" w:sz="0" w:space="0" w:color="auto"/>
        <w:bottom w:val="none" w:sz="0" w:space="0" w:color="auto"/>
        <w:right w:val="none" w:sz="0" w:space="0" w:color="auto"/>
      </w:divBdr>
    </w:div>
    <w:div w:id="1675453000">
      <w:marLeft w:val="0"/>
      <w:marRight w:val="0"/>
      <w:marTop w:val="0"/>
      <w:marBottom w:val="0"/>
      <w:divBdr>
        <w:top w:val="none" w:sz="0" w:space="0" w:color="auto"/>
        <w:left w:val="none" w:sz="0" w:space="0" w:color="auto"/>
        <w:bottom w:val="none" w:sz="0" w:space="0" w:color="auto"/>
        <w:right w:val="none" w:sz="0" w:space="0" w:color="auto"/>
      </w:divBdr>
    </w:div>
    <w:div w:id="1675453001">
      <w:marLeft w:val="0"/>
      <w:marRight w:val="0"/>
      <w:marTop w:val="0"/>
      <w:marBottom w:val="0"/>
      <w:divBdr>
        <w:top w:val="none" w:sz="0" w:space="0" w:color="auto"/>
        <w:left w:val="none" w:sz="0" w:space="0" w:color="auto"/>
        <w:bottom w:val="none" w:sz="0" w:space="0" w:color="auto"/>
        <w:right w:val="none" w:sz="0" w:space="0" w:color="auto"/>
      </w:divBdr>
    </w:div>
    <w:div w:id="1675453002">
      <w:marLeft w:val="0"/>
      <w:marRight w:val="0"/>
      <w:marTop w:val="0"/>
      <w:marBottom w:val="0"/>
      <w:divBdr>
        <w:top w:val="none" w:sz="0" w:space="0" w:color="auto"/>
        <w:left w:val="none" w:sz="0" w:space="0" w:color="auto"/>
        <w:bottom w:val="none" w:sz="0" w:space="0" w:color="auto"/>
        <w:right w:val="none" w:sz="0" w:space="0" w:color="auto"/>
      </w:divBdr>
    </w:div>
    <w:div w:id="1675453003">
      <w:marLeft w:val="0"/>
      <w:marRight w:val="0"/>
      <w:marTop w:val="0"/>
      <w:marBottom w:val="0"/>
      <w:divBdr>
        <w:top w:val="none" w:sz="0" w:space="0" w:color="auto"/>
        <w:left w:val="none" w:sz="0" w:space="0" w:color="auto"/>
        <w:bottom w:val="none" w:sz="0" w:space="0" w:color="auto"/>
        <w:right w:val="none" w:sz="0" w:space="0" w:color="auto"/>
      </w:divBdr>
    </w:div>
    <w:div w:id="1675453004">
      <w:marLeft w:val="0"/>
      <w:marRight w:val="0"/>
      <w:marTop w:val="0"/>
      <w:marBottom w:val="0"/>
      <w:divBdr>
        <w:top w:val="none" w:sz="0" w:space="0" w:color="auto"/>
        <w:left w:val="none" w:sz="0" w:space="0" w:color="auto"/>
        <w:bottom w:val="none" w:sz="0" w:space="0" w:color="auto"/>
        <w:right w:val="none" w:sz="0" w:space="0" w:color="auto"/>
      </w:divBdr>
    </w:div>
    <w:div w:id="1675453005">
      <w:marLeft w:val="0"/>
      <w:marRight w:val="0"/>
      <w:marTop w:val="0"/>
      <w:marBottom w:val="0"/>
      <w:divBdr>
        <w:top w:val="none" w:sz="0" w:space="0" w:color="auto"/>
        <w:left w:val="none" w:sz="0" w:space="0" w:color="auto"/>
        <w:bottom w:val="none" w:sz="0" w:space="0" w:color="auto"/>
        <w:right w:val="none" w:sz="0" w:space="0" w:color="auto"/>
      </w:divBdr>
    </w:div>
    <w:div w:id="1675453006">
      <w:marLeft w:val="0"/>
      <w:marRight w:val="0"/>
      <w:marTop w:val="0"/>
      <w:marBottom w:val="0"/>
      <w:divBdr>
        <w:top w:val="none" w:sz="0" w:space="0" w:color="auto"/>
        <w:left w:val="none" w:sz="0" w:space="0" w:color="auto"/>
        <w:bottom w:val="none" w:sz="0" w:space="0" w:color="auto"/>
        <w:right w:val="none" w:sz="0" w:space="0" w:color="auto"/>
      </w:divBdr>
    </w:div>
    <w:div w:id="1675453007">
      <w:marLeft w:val="0"/>
      <w:marRight w:val="0"/>
      <w:marTop w:val="0"/>
      <w:marBottom w:val="0"/>
      <w:divBdr>
        <w:top w:val="none" w:sz="0" w:space="0" w:color="auto"/>
        <w:left w:val="none" w:sz="0" w:space="0" w:color="auto"/>
        <w:bottom w:val="none" w:sz="0" w:space="0" w:color="auto"/>
        <w:right w:val="none" w:sz="0" w:space="0" w:color="auto"/>
      </w:divBdr>
    </w:div>
    <w:div w:id="1675453008">
      <w:marLeft w:val="0"/>
      <w:marRight w:val="0"/>
      <w:marTop w:val="0"/>
      <w:marBottom w:val="0"/>
      <w:divBdr>
        <w:top w:val="none" w:sz="0" w:space="0" w:color="auto"/>
        <w:left w:val="none" w:sz="0" w:space="0" w:color="auto"/>
        <w:bottom w:val="none" w:sz="0" w:space="0" w:color="auto"/>
        <w:right w:val="none" w:sz="0" w:space="0" w:color="auto"/>
      </w:divBdr>
    </w:div>
    <w:div w:id="1675453009">
      <w:marLeft w:val="0"/>
      <w:marRight w:val="0"/>
      <w:marTop w:val="0"/>
      <w:marBottom w:val="0"/>
      <w:divBdr>
        <w:top w:val="none" w:sz="0" w:space="0" w:color="auto"/>
        <w:left w:val="none" w:sz="0" w:space="0" w:color="auto"/>
        <w:bottom w:val="none" w:sz="0" w:space="0" w:color="auto"/>
        <w:right w:val="none" w:sz="0" w:space="0" w:color="auto"/>
      </w:divBdr>
    </w:div>
    <w:div w:id="1675453010">
      <w:marLeft w:val="0"/>
      <w:marRight w:val="0"/>
      <w:marTop w:val="0"/>
      <w:marBottom w:val="0"/>
      <w:divBdr>
        <w:top w:val="none" w:sz="0" w:space="0" w:color="auto"/>
        <w:left w:val="none" w:sz="0" w:space="0" w:color="auto"/>
        <w:bottom w:val="none" w:sz="0" w:space="0" w:color="auto"/>
        <w:right w:val="none" w:sz="0" w:space="0" w:color="auto"/>
      </w:divBdr>
    </w:div>
    <w:div w:id="1675453011">
      <w:marLeft w:val="0"/>
      <w:marRight w:val="0"/>
      <w:marTop w:val="0"/>
      <w:marBottom w:val="0"/>
      <w:divBdr>
        <w:top w:val="none" w:sz="0" w:space="0" w:color="auto"/>
        <w:left w:val="none" w:sz="0" w:space="0" w:color="auto"/>
        <w:bottom w:val="none" w:sz="0" w:space="0" w:color="auto"/>
        <w:right w:val="none" w:sz="0" w:space="0" w:color="auto"/>
      </w:divBdr>
    </w:div>
    <w:div w:id="1675453012">
      <w:marLeft w:val="0"/>
      <w:marRight w:val="0"/>
      <w:marTop w:val="0"/>
      <w:marBottom w:val="0"/>
      <w:divBdr>
        <w:top w:val="none" w:sz="0" w:space="0" w:color="auto"/>
        <w:left w:val="none" w:sz="0" w:space="0" w:color="auto"/>
        <w:bottom w:val="none" w:sz="0" w:space="0" w:color="auto"/>
        <w:right w:val="none" w:sz="0" w:space="0" w:color="auto"/>
      </w:divBdr>
    </w:div>
    <w:div w:id="1675453013">
      <w:marLeft w:val="0"/>
      <w:marRight w:val="0"/>
      <w:marTop w:val="0"/>
      <w:marBottom w:val="0"/>
      <w:divBdr>
        <w:top w:val="none" w:sz="0" w:space="0" w:color="auto"/>
        <w:left w:val="none" w:sz="0" w:space="0" w:color="auto"/>
        <w:bottom w:val="none" w:sz="0" w:space="0" w:color="auto"/>
        <w:right w:val="none" w:sz="0" w:space="0" w:color="auto"/>
      </w:divBdr>
    </w:div>
    <w:div w:id="1675453014">
      <w:marLeft w:val="0"/>
      <w:marRight w:val="0"/>
      <w:marTop w:val="0"/>
      <w:marBottom w:val="0"/>
      <w:divBdr>
        <w:top w:val="none" w:sz="0" w:space="0" w:color="auto"/>
        <w:left w:val="none" w:sz="0" w:space="0" w:color="auto"/>
        <w:bottom w:val="none" w:sz="0" w:space="0" w:color="auto"/>
        <w:right w:val="none" w:sz="0" w:space="0" w:color="auto"/>
      </w:divBdr>
    </w:div>
    <w:div w:id="1675453015">
      <w:marLeft w:val="0"/>
      <w:marRight w:val="0"/>
      <w:marTop w:val="0"/>
      <w:marBottom w:val="0"/>
      <w:divBdr>
        <w:top w:val="none" w:sz="0" w:space="0" w:color="auto"/>
        <w:left w:val="none" w:sz="0" w:space="0" w:color="auto"/>
        <w:bottom w:val="none" w:sz="0" w:space="0" w:color="auto"/>
        <w:right w:val="none" w:sz="0" w:space="0" w:color="auto"/>
      </w:divBdr>
    </w:div>
    <w:div w:id="1675453016">
      <w:marLeft w:val="0"/>
      <w:marRight w:val="0"/>
      <w:marTop w:val="0"/>
      <w:marBottom w:val="0"/>
      <w:divBdr>
        <w:top w:val="none" w:sz="0" w:space="0" w:color="auto"/>
        <w:left w:val="none" w:sz="0" w:space="0" w:color="auto"/>
        <w:bottom w:val="none" w:sz="0" w:space="0" w:color="auto"/>
        <w:right w:val="none" w:sz="0" w:space="0" w:color="auto"/>
      </w:divBdr>
    </w:div>
    <w:div w:id="1675453017">
      <w:marLeft w:val="0"/>
      <w:marRight w:val="0"/>
      <w:marTop w:val="0"/>
      <w:marBottom w:val="0"/>
      <w:divBdr>
        <w:top w:val="none" w:sz="0" w:space="0" w:color="auto"/>
        <w:left w:val="none" w:sz="0" w:space="0" w:color="auto"/>
        <w:bottom w:val="none" w:sz="0" w:space="0" w:color="auto"/>
        <w:right w:val="none" w:sz="0" w:space="0" w:color="auto"/>
      </w:divBdr>
    </w:div>
    <w:div w:id="1675453018">
      <w:marLeft w:val="0"/>
      <w:marRight w:val="0"/>
      <w:marTop w:val="0"/>
      <w:marBottom w:val="0"/>
      <w:divBdr>
        <w:top w:val="none" w:sz="0" w:space="0" w:color="auto"/>
        <w:left w:val="none" w:sz="0" w:space="0" w:color="auto"/>
        <w:bottom w:val="none" w:sz="0" w:space="0" w:color="auto"/>
        <w:right w:val="none" w:sz="0" w:space="0" w:color="auto"/>
      </w:divBdr>
    </w:div>
    <w:div w:id="1675453019">
      <w:marLeft w:val="0"/>
      <w:marRight w:val="0"/>
      <w:marTop w:val="0"/>
      <w:marBottom w:val="0"/>
      <w:divBdr>
        <w:top w:val="none" w:sz="0" w:space="0" w:color="auto"/>
        <w:left w:val="none" w:sz="0" w:space="0" w:color="auto"/>
        <w:bottom w:val="none" w:sz="0" w:space="0" w:color="auto"/>
        <w:right w:val="none" w:sz="0" w:space="0" w:color="auto"/>
      </w:divBdr>
    </w:div>
    <w:div w:id="1675453020">
      <w:marLeft w:val="0"/>
      <w:marRight w:val="0"/>
      <w:marTop w:val="0"/>
      <w:marBottom w:val="0"/>
      <w:divBdr>
        <w:top w:val="none" w:sz="0" w:space="0" w:color="auto"/>
        <w:left w:val="none" w:sz="0" w:space="0" w:color="auto"/>
        <w:bottom w:val="none" w:sz="0" w:space="0" w:color="auto"/>
        <w:right w:val="none" w:sz="0" w:space="0" w:color="auto"/>
      </w:divBdr>
    </w:div>
    <w:div w:id="1675453021">
      <w:marLeft w:val="0"/>
      <w:marRight w:val="0"/>
      <w:marTop w:val="0"/>
      <w:marBottom w:val="0"/>
      <w:divBdr>
        <w:top w:val="none" w:sz="0" w:space="0" w:color="auto"/>
        <w:left w:val="none" w:sz="0" w:space="0" w:color="auto"/>
        <w:bottom w:val="none" w:sz="0" w:space="0" w:color="auto"/>
        <w:right w:val="none" w:sz="0" w:space="0" w:color="auto"/>
      </w:divBdr>
    </w:div>
    <w:div w:id="1675453022">
      <w:marLeft w:val="0"/>
      <w:marRight w:val="0"/>
      <w:marTop w:val="0"/>
      <w:marBottom w:val="0"/>
      <w:divBdr>
        <w:top w:val="none" w:sz="0" w:space="0" w:color="auto"/>
        <w:left w:val="none" w:sz="0" w:space="0" w:color="auto"/>
        <w:bottom w:val="none" w:sz="0" w:space="0" w:color="auto"/>
        <w:right w:val="none" w:sz="0" w:space="0" w:color="auto"/>
      </w:divBdr>
    </w:div>
    <w:div w:id="1675453023">
      <w:marLeft w:val="0"/>
      <w:marRight w:val="0"/>
      <w:marTop w:val="0"/>
      <w:marBottom w:val="0"/>
      <w:divBdr>
        <w:top w:val="none" w:sz="0" w:space="0" w:color="auto"/>
        <w:left w:val="none" w:sz="0" w:space="0" w:color="auto"/>
        <w:bottom w:val="none" w:sz="0" w:space="0" w:color="auto"/>
        <w:right w:val="none" w:sz="0" w:space="0" w:color="auto"/>
      </w:divBdr>
    </w:div>
    <w:div w:id="1675453024">
      <w:marLeft w:val="0"/>
      <w:marRight w:val="0"/>
      <w:marTop w:val="0"/>
      <w:marBottom w:val="0"/>
      <w:divBdr>
        <w:top w:val="none" w:sz="0" w:space="0" w:color="auto"/>
        <w:left w:val="none" w:sz="0" w:space="0" w:color="auto"/>
        <w:bottom w:val="none" w:sz="0" w:space="0" w:color="auto"/>
        <w:right w:val="none" w:sz="0" w:space="0" w:color="auto"/>
      </w:divBdr>
    </w:div>
    <w:div w:id="1675453025">
      <w:marLeft w:val="0"/>
      <w:marRight w:val="0"/>
      <w:marTop w:val="0"/>
      <w:marBottom w:val="0"/>
      <w:divBdr>
        <w:top w:val="none" w:sz="0" w:space="0" w:color="auto"/>
        <w:left w:val="none" w:sz="0" w:space="0" w:color="auto"/>
        <w:bottom w:val="none" w:sz="0" w:space="0" w:color="auto"/>
        <w:right w:val="none" w:sz="0" w:space="0" w:color="auto"/>
      </w:divBdr>
    </w:div>
    <w:div w:id="1675453026">
      <w:marLeft w:val="0"/>
      <w:marRight w:val="0"/>
      <w:marTop w:val="0"/>
      <w:marBottom w:val="0"/>
      <w:divBdr>
        <w:top w:val="none" w:sz="0" w:space="0" w:color="auto"/>
        <w:left w:val="none" w:sz="0" w:space="0" w:color="auto"/>
        <w:bottom w:val="none" w:sz="0" w:space="0" w:color="auto"/>
        <w:right w:val="none" w:sz="0" w:space="0" w:color="auto"/>
      </w:divBdr>
    </w:div>
    <w:div w:id="1675453027">
      <w:marLeft w:val="0"/>
      <w:marRight w:val="0"/>
      <w:marTop w:val="0"/>
      <w:marBottom w:val="0"/>
      <w:divBdr>
        <w:top w:val="none" w:sz="0" w:space="0" w:color="auto"/>
        <w:left w:val="none" w:sz="0" w:space="0" w:color="auto"/>
        <w:bottom w:val="none" w:sz="0" w:space="0" w:color="auto"/>
        <w:right w:val="none" w:sz="0" w:space="0" w:color="auto"/>
      </w:divBdr>
    </w:div>
    <w:div w:id="1675453028">
      <w:marLeft w:val="0"/>
      <w:marRight w:val="0"/>
      <w:marTop w:val="0"/>
      <w:marBottom w:val="0"/>
      <w:divBdr>
        <w:top w:val="none" w:sz="0" w:space="0" w:color="auto"/>
        <w:left w:val="none" w:sz="0" w:space="0" w:color="auto"/>
        <w:bottom w:val="none" w:sz="0" w:space="0" w:color="auto"/>
        <w:right w:val="none" w:sz="0" w:space="0" w:color="auto"/>
      </w:divBdr>
    </w:div>
    <w:div w:id="1675453029">
      <w:marLeft w:val="0"/>
      <w:marRight w:val="0"/>
      <w:marTop w:val="0"/>
      <w:marBottom w:val="0"/>
      <w:divBdr>
        <w:top w:val="none" w:sz="0" w:space="0" w:color="auto"/>
        <w:left w:val="none" w:sz="0" w:space="0" w:color="auto"/>
        <w:bottom w:val="none" w:sz="0" w:space="0" w:color="auto"/>
        <w:right w:val="none" w:sz="0" w:space="0" w:color="auto"/>
      </w:divBdr>
    </w:div>
    <w:div w:id="1675453030">
      <w:marLeft w:val="0"/>
      <w:marRight w:val="0"/>
      <w:marTop w:val="0"/>
      <w:marBottom w:val="0"/>
      <w:divBdr>
        <w:top w:val="none" w:sz="0" w:space="0" w:color="auto"/>
        <w:left w:val="none" w:sz="0" w:space="0" w:color="auto"/>
        <w:bottom w:val="none" w:sz="0" w:space="0" w:color="auto"/>
        <w:right w:val="none" w:sz="0" w:space="0" w:color="auto"/>
      </w:divBdr>
    </w:div>
    <w:div w:id="1675453031">
      <w:marLeft w:val="0"/>
      <w:marRight w:val="0"/>
      <w:marTop w:val="0"/>
      <w:marBottom w:val="0"/>
      <w:divBdr>
        <w:top w:val="none" w:sz="0" w:space="0" w:color="auto"/>
        <w:left w:val="none" w:sz="0" w:space="0" w:color="auto"/>
        <w:bottom w:val="none" w:sz="0" w:space="0" w:color="auto"/>
        <w:right w:val="none" w:sz="0" w:space="0" w:color="auto"/>
      </w:divBdr>
    </w:div>
    <w:div w:id="17894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1474</Words>
  <Characters>9848</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Petr Tomáš Ing.</dc:creator>
  <cp:keywords/>
  <dc:description/>
  <cp:lastModifiedBy>Petr Tomáš Ing.</cp:lastModifiedBy>
  <cp:revision>21</cp:revision>
  <cp:lastPrinted>2004-12-15T14:06:00Z</cp:lastPrinted>
  <dcterms:created xsi:type="dcterms:W3CDTF">2025-07-18T10:17:00Z</dcterms:created>
  <dcterms:modified xsi:type="dcterms:W3CDTF">2025-08-25T11:26:00Z</dcterms:modified>
</cp:coreProperties>
</file>